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9575F" w14:textId="77777777" w:rsidR="0051788A" w:rsidRDefault="0051788A" w:rsidP="0051788A">
      <w:pPr>
        <w:jc w:val="center"/>
        <w:rPr>
          <w:b/>
          <w:sz w:val="28"/>
          <w:szCs w:val="28"/>
        </w:rPr>
      </w:pPr>
      <w:r>
        <w:rPr>
          <w:b/>
          <w:sz w:val="28"/>
          <w:szCs w:val="28"/>
        </w:rPr>
        <w:t>Maine Bureau of Insurance</w:t>
      </w:r>
    </w:p>
    <w:p w14:paraId="1F3992B5" w14:textId="77777777" w:rsidR="0051788A" w:rsidRDefault="0051788A" w:rsidP="0051788A">
      <w:pPr>
        <w:jc w:val="center"/>
        <w:rPr>
          <w:b/>
          <w:sz w:val="28"/>
          <w:szCs w:val="28"/>
        </w:rPr>
      </w:pPr>
      <w:r>
        <w:rPr>
          <w:b/>
          <w:sz w:val="28"/>
          <w:szCs w:val="28"/>
        </w:rPr>
        <w:t>Form Review Requirements Checklist</w:t>
      </w:r>
    </w:p>
    <w:p w14:paraId="7EBDF042" w14:textId="77777777" w:rsidR="0051788A" w:rsidRDefault="001D19C7" w:rsidP="0051788A">
      <w:pPr>
        <w:jc w:val="center"/>
        <w:rPr>
          <w:b/>
          <w:color w:val="FF0000"/>
          <w:sz w:val="28"/>
          <w:szCs w:val="28"/>
        </w:rPr>
      </w:pPr>
      <w:r>
        <w:rPr>
          <w:b/>
          <w:color w:val="FF0000"/>
          <w:sz w:val="28"/>
          <w:szCs w:val="28"/>
        </w:rPr>
        <w:t xml:space="preserve">STUDENT </w:t>
      </w:r>
      <w:r w:rsidR="007A755F">
        <w:rPr>
          <w:b/>
          <w:color w:val="FF0000"/>
          <w:sz w:val="28"/>
          <w:szCs w:val="28"/>
        </w:rPr>
        <w:t>HEALTH</w:t>
      </w:r>
      <w:r w:rsidR="0051788A">
        <w:rPr>
          <w:b/>
          <w:color w:val="FF0000"/>
          <w:sz w:val="28"/>
          <w:szCs w:val="28"/>
        </w:rPr>
        <w:t xml:space="preserve"> - ACA Compliant</w:t>
      </w:r>
      <w:r w:rsidR="00DC6C82">
        <w:rPr>
          <w:b/>
          <w:color w:val="FF0000"/>
          <w:sz w:val="28"/>
          <w:szCs w:val="28"/>
        </w:rPr>
        <w:t xml:space="preserve"> - (</w:t>
      </w:r>
      <w:r w:rsidR="007A755F">
        <w:rPr>
          <w:b/>
          <w:color w:val="FF0000"/>
          <w:sz w:val="28"/>
          <w:szCs w:val="28"/>
        </w:rPr>
        <w:t>H22.000</w:t>
      </w:r>
      <w:r w:rsidR="00DC6C82">
        <w:rPr>
          <w:b/>
          <w:color w:val="FF0000"/>
          <w:sz w:val="28"/>
          <w:szCs w:val="28"/>
        </w:rPr>
        <w:t>)</w:t>
      </w:r>
    </w:p>
    <w:p w14:paraId="57B71141" w14:textId="77777777" w:rsidR="0051788A" w:rsidRPr="002A386A" w:rsidRDefault="001D19C7" w:rsidP="0051788A">
      <w:pPr>
        <w:jc w:val="center"/>
        <w:rPr>
          <w:b/>
          <w:sz w:val="22"/>
          <w:szCs w:val="22"/>
        </w:rPr>
      </w:pPr>
      <w:r>
        <w:rPr>
          <w:b/>
          <w:sz w:val="22"/>
          <w:szCs w:val="22"/>
        </w:rPr>
        <w:t xml:space="preserve">(45 CFR 147 </w:t>
      </w:r>
      <w:r w:rsidR="0051788A" w:rsidRPr="002A386A">
        <w:rPr>
          <w:b/>
          <w:sz w:val="22"/>
          <w:szCs w:val="22"/>
        </w:rPr>
        <w:t>defines student health insurance as individual coverage and applies to policy years beginning on or after July 1, 2012.)</w:t>
      </w:r>
    </w:p>
    <w:p w14:paraId="251DDF6E" w14:textId="77777777" w:rsidR="0051788A" w:rsidRDefault="0051788A" w:rsidP="0051788A">
      <w:pPr>
        <w:jc w:val="center"/>
        <w:rPr>
          <w:b/>
          <w:color w:val="FF0000"/>
          <w:sz w:val="28"/>
          <w:szCs w:val="28"/>
        </w:rPr>
      </w:pPr>
    </w:p>
    <w:p w14:paraId="06113942" w14:textId="77777777" w:rsidR="0051788A" w:rsidRDefault="0051788A" w:rsidP="0051788A">
      <w:pPr>
        <w:jc w:val="center"/>
        <w:rPr>
          <w:b/>
          <w:sz w:val="28"/>
          <w:szCs w:val="28"/>
        </w:rPr>
      </w:pPr>
      <w:r>
        <w:rPr>
          <w:b/>
          <w:color w:val="FF0000"/>
          <w:sz w:val="28"/>
          <w:szCs w:val="28"/>
        </w:rPr>
        <w:t>Certification:</w:t>
      </w:r>
      <w:r>
        <w:rPr>
          <w:b/>
          <w:sz w:val="28"/>
          <w:szCs w:val="28"/>
        </w:rPr>
        <w:t xml:space="preserve">  This product wil</w:t>
      </w:r>
      <w:r w:rsidR="009D5DE2">
        <w:rPr>
          <w:b/>
          <w:sz w:val="28"/>
          <w:szCs w:val="28"/>
        </w:rPr>
        <w:t xml:space="preserve">l be sold to Students only:  </w:t>
      </w:r>
      <w:r w:rsidR="008F5AD3">
        <w:rPr>
          <w:b/>
          <w:sz w:val="28"/>
          <w:szCs w:val="28"/>
        </w:rPr>
        <w:softHyphen/>
        <w:t>_</w:t>
      </w:r>
      <w:r w:rsidR="009D5DE2">
        <w:rPr>
          <w:b/>
          <w:sz w:val="28"/>
          <w:szCs w:val="28"/>
        </w:rPr>
        <w:t xml:space="preserve">__Yes </w:t>
      </w:r>
      <w:r>
        <w:rPr>
          <w:b/>
          <w:sz w:val="28"/>
          <w:szCs w:val="28"/>
        </w:rPr>
        <w:t>___No</w:t>
      </w:r>
    </w:p>
    <w:p w14:paraId="5DCE5897" w14:textId="77777777" w:rsidR="0051788A" w:rsidRDefault="0051788A" w:rsidP="0051788A">
      <w:pPr>
        <w:jc w:val="center"/>
        <w:rPr>
          <w:b/>
        </w:rPr>
      </w:pPr>
      <w:r w:rsidRPr="00B53228">
        <w:rPr>
          <w:b/>
        </w:rPr>
        <w:t>If No, USE:  HO4 – Blanket Accident and Sickness Policy Checklist.</w:t>
      </w:r>
    </w:p>
    <w:p w14:paraId="50297ADC" w14:textId="14ED9938" w:rsidR="0051788A" w:rsidRDefault="0051788A" w:rsidP="0051788A">
      <w:pPr>
        <w:jc w:val="center"/>
        <w:rPr>
          <w:b/>
          <w:color w:val="FF0000"/>
          <w:sz w:val="28"/>
          <w:szCs w:val="28"/>
        </w:rPr>
      </w:pPr>
      <w:r>
        <w:rPr>
          <w:b/>
          <w:color w:val="FF0000"/>
          <w:sz w:val="28"/>
          <w:szCs w:val="28"/>
        </w:rPr>
        <w:t xml:space="preserve">Revised </w:t>
      </w:r>
      <w:r w:rsidR="008B19CB">
        <w:rPr>
          <w:b/>
          <w:color w:val="FF0000"/>
          <w:sz w:val="28"/>
          <w:szCs w:val="28"/>
        </w:rPr>
        <w:t>1</w:t>
      </w:r>
      <w:r w:rsidR="005740EC">
        <w:rPr>
          <w:b/>
          <w:color w:val="FF0000"/>
          <w:sz w:val="28"/>
          <w:szCs w:val="28"/>
        </w:rPr>
        <w:t>0/0</w:t>
      </w:r>
      <w:r w:rsidR="008B19CB">
        <w:rPr>
          <w:b/>
          <w:color w:val="FF0000"/>
          <w:sz w:val="28"/>
          <w:szCs w:val="28"/>
        </w:rPr>
        <w:t>1</w:t>
      </w:r>
      <w:r w:rsidR="00C60C71">
        <w:rPr>
          <w:b/>
          <w:color w:val="FF0000"/>
          <w:sz w:val="28"/>
          <w:szCs w:val="28"/>
        </w:rPr>
        <w:t>/2021</w:t>
      </w:r>
    </w:p>
    <w:p w14:paraId="625B3A3D" w14:textId="77777777" w:rsidR="00D46124" w:rsidRPr="001705DD" w:rsidRDefault="00D46124" w:rsidP="00520BA4">
      <w:pPr>
        <w:shd w:val="clear" w:color="auto" w:fill="FFFFFF"/>
        <w:rPr>
          <w:bCs/>
        </w:rPr>
      </w:pPr>
    </w:p>
    <w:p w14:paraId="60D61AB6" w14:textId="77777777" w:rsidR="00C87724" w:rsidRDefault="007A027E" w:rsidP="00520BA4">
      <w:pPr>
        <w:shd w:val="clear" w:color="auto" w:fill="FFFFFF"/>
        <w:jc w:val="center"/>
        <w:rPr>
          <w:b/>
        </w:rPr>
      </w:pPr>
      <w:r w:rsidRPr="003145DD">
        <w:rPr>
          <w:b/>
        </w:rPr>
        <w:t xml:space="preserve">Carriers must confirm compliance and </w:t>
      </w:r>
      <w:r w:rsidRPr="003145DD">
        <w:rPr>
          <w:b/>
          <w:snapToGrid w:val="0"/>
        </w:rPr>
        <w:t xml:space="preserve">IDENTIFY the LOCATION (Page number, Section, Paragraph, etc.) of the </w:t>
      </w:r>
      <w:r>
        <w:rPr>
          <w:b/>
          <w:snapToGrid w:val="0"/>
        </w:rPr>
        <w:t>standard in the form</w:t>
      </w:r>
      <w:r w:rsidRPr="003145DD">
        <w:rPr>
          <w:b/>
          <w:snapToGrid w:val="0"/>
        </w:rPr>
        <w:t xml:space="preserve"> in the last </w:t>
      </w:r>
      <w:r w:rsidRPr="003145DD">
        <w:rPr>
          <w:b/>
        </w:rPr>
        <w:t xml:space="preserve">column.  N/A: Check this box if a contract does not have to meet this requirement carriers must </w:t>
      </w:r>
      <w:r w:rsidRPr="003145DD">
        <w:rPr>
          <w:b/>
          <w:snapToGrid w:val="0"/>
        </w:rPr>
        <w:t xml:space="preserve">EXPLAIN WHY </w:t>
      </w:r>
      <w:r w:rsidRPr="003145DD">
        <w:rPr>
          <w:b/>
        </w:rPr>
        <w:t>in the last column.</w:t>
      </w:r>
    </w:p>
    <w:p w14:paraId="10CBAF2E" w14:textId="77777777" w:rsidR="007A027E" w:rsidRPr="00CE11EE" w:rsidRDefault="007A027E" w:rsidP="00520BA4">
      <w:pPr>
        <w:shd w:val="clear" w:color="auto" w:fill="FFFFFF"/>
        <w:jc w:val="center"/>
        <w:rPr>
          <w:sz w:val="22"/>
          <w:szCs w:val="22"/>
        </w:rPr>
      </w:pPr>
    </w:p>
    <w:tbl>
      <w:tblPr>
        <w:tblW w:w="14970" w:type="dxa"/>
        <w:tblInd w:w="-996" w:type="dxa"/>
        <w:shd w:val="clear" w:color="auto" w:fill="FFFFFF"/>
        <w:tblLayout w:type="fixed"/>
        <w:tblCellMar>
          <w:left w:w="30" w:type="dxa"/>
          <w:right w:w="30" w:type="dxa"/>
        </w:tblCellMar>
        <w:tblLook w:val="0000" w:firstRow="0" w:lastRow="0" w:firstColumn="0" w:lastColumn="0" w:noHBand="0" w:noVBand="0"/>
      </w:tblPr>
      <w:tblGrid>
        <w:gridCol w:w="2550"/>
        <w:gridCol w:w="6"/>
        <w:gridCol w:w="1614"/>
        <w:gridCol w:w="6"/>
        <w:gridCol w:w="6924"/>
        <w:gridCol w:w="6"/>
        <w:gridCol w:w="534"/>
        <w:gridCol w:w="6"/>
        <w:gridCol w:w="3324"/>
      </w:tblGrid>
      <w:tr w:rsidR="00520BA4" w:rsidRPr="001705DD" w14:paraId="6EC995C6"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710C433C" w14:textId="77777777" w:rsidR="00520BA4" w:rsidRPr="0056618F" w:rsidRDefault="00520BA4" w:rsidP="00520BA4">
            <w:pPr>
              <w:pStyle w:val="NormalWeb"/>
              <w:shd w:val="clear" w:color="auto" w:fill="FFFFFF"/>
              <w:spacing w:line="150" w:lineRule="atLeast"/>
              <w:jc w:val="center"/>
              <w:rPr>
                <w:b/>
              </w:rPr>
            </w:pPr>
            <w:r w:rsidRPr="0056618F">
              <w:rPr>
                <w:b/>
              </w:rPr>
              <w:t>State Benefit/Provision</w:t>
            </w:r>
            <w:r w:rsidRPr="0056618F">
              <w:rPr>
                <w:b/>
              </w:rPr>
              <w:br/>
            </w:r>
            <w:r>
              <w:rPr>
                <w:b/>
              </w:rPr>
              <w:t>and/or</w:t>
            </w:r>
            <w:r w:rsidRPr="0056618F">
              <w:rPr>
                <w:b/>
              </w:rPr>
              <w:br/>
              <w:t>ACA Requirement</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7E7C5898" w14:textId="77777777" w:rsidR="00520BA4" w:rsidRPr="0056618F" w:rsidRDefault="00520BA4" w:rsidP="00520BA4">
            <w:pPr>
              <w:pStyle w:val="NormalWeb"/>
              <w:shd w:val="clear" w:color="auto" w:fill="FFFFFF"/>
              <w:spacing w:line="150" w:lineRule="atLeast"/>
              <w:jc w:val="center"/>
              <w:rPr>
                <w:b/>
              </w:rPr>
            </w:pPr>
            <w:r w:rsidRPr="0056618F">
              <w:rPr>
                <w:b/>
              </w:rPr>
              <w:t xml:space="preserve">State </w:t>
            </w:r>
            <w:r>
              <w:rPr>
                <w:b/>
              </w:rPr>
              <w:br/>
            </w:r>
            <w:r w:rsidRPr="0056618F">
              <w:rPr>
                <w:b/>
              </w:rPr>
              <w:t>Law/</w:t>
            </w:r>
            <w:r>
              <w:rPr>
                <w:b/>
              </w:rPr>
              <w:t xml:space="preserve"> Rule</w:t>
            </w:r>
            <w:r>
              <w:rPr>
                <w:b/>
              </w:rPr>
              <w:br/>
              <w:t>and/or</w:t>
            </w:r>
            <w:r w:rsidRPr="0056618F">
              <w:rPr>
                <w:b/>
              </w:rPr>
              <w:t xml:space="preserve"> </w:t>
            </w:r>
            <w:r>
              <w:rPr>
                <w:b/>
              </w:rPr>
              <w:br/>
            </w:r>
            <w:r w:rsidRPr="0056618F">
              <w:rPr>
                <w:b/>
              </w:rPr>
              <w:t>Federal Law</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035FAC8B" w14:textId="77777777" w:rsidR="00520BA4" w:rsidRPr="00090084" w:rsidRDefault="00520BA4" w:rsidP="0082557E">
            <w:pPr>
              <w:pStyle w:val="NormalWeb"/>
              <w:shd w:val="clear" w:color="auto" w:fill="FFFFFF"/>
              <w:spacing w:line="150" w:lineRule="atLeast"/>
              <w:jc w:val="center"/>
              <w:rPr>
                <w:b/>
                <w:sz w:val="32"/>
                <w:szCs w:val="32"/>
              </w:rPr>
            </w:pPr>
            <w:r w:rsidRPr="00090084">
              <w:rPr>
                <w:b/>
                <w:sz w:val="32"/>
                <w:szCs w:val="32"/>
              </w:rPr>
              <w:t xml:space="preserve">Description of </w:t>
            </w:r>
            <w:r w:rsidR="0082557E" w:rsidRPr="00090084">
              <w:rPr>
                <w:b/>
                <w:sz w:val="32"/>
                <w:szCs w:val="32"/>
              </w:rPr>
              <w:t xml:space="preserve">State </w:t>
            </w:r>
            <w:r w:rsidRPr="00090084">
              <w:rPr>
                <w:b/>
                <w:sz w:val="32"/>
                <w:szCs w:val="32"/>
              </w:rPr>
              <w:t>Requirement</w:t>
            </w:r>
            <w:r w:rsidRPr="00090084">
              <w:rPr>
                <w:b/>
                <w:sz w:val="32"/>
                <w:szCs w:val="32"/>
              </w:rPr>
              <w:br/>
            </w:r>
            <w:r>
              <w:rPr>
                <w:b/>
                <w:sz w:val="32"/>
                <w:szCs w:val="32"/>
              </w:rPr>
              <w:t>and/or</w:t>
            </w:r>
            <w:r w:rsidRPr="00090084">
              <w:rPr>
                <w:b/>
                <w:sz w:val="32"/>
                <w:szCs w:val="32"/>
              </w:rPr>
              <w:br/>
              <w:t xml:space="preserve">Description of </w:t>
            </w:r>
            <w:r w:rsidR="0082557E" w:rsidRPr="00090084">
              <w:rPr>
                <w:b/>
                <w:sz w:val="32"/>
                <w:szCs w:val="32"/>
              </w:rPr>
              <w:t xml:space="preserve">ACA </w:t>
            </w:r>
            <w:r w:rsidRPr="00090084">
              <w:rPr>
                <w:b/>
                <w:sz w:val="32"/>
                <w:szCs w:val="32"/>
              </w:rPr>
              <w:t>Requirement</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086B0493" w14:textId="77777777" w:rsidR="00520BA4" w:rsidRPr="0056618F" w:rsidRDefault="00520BA4" w:rsidP="00520BA4">
            <w:pPr>
              <w:keepNext/>
              <w:shd w:val="clear" w:color="auto" w:fill="FFFFFF"/>
              <w:jc w:val="center"/>
              <w:outlineLvl w:val="2"/>
              <w:rPr>
                <w:b/>
                <w:snapToGrid w:val="0"/>
              </w:rPr>
            </w:pPr>
            <w:r w:rsidRPr="0056618F">
              <w:rPr>
                <w:b/>
                <w:snapToGrid w:val="0"/>
              </w:rPr>
              <w:t>N/A</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0C9B3819" w14:textId="77777777" w:rsidR="00520BA4" w:rsidRPr="0056618F" w:rsidRDefault="00520BA4" w:rsidP="00520BA4">
            <w:pPr>
              <w:keepNext/>
              <w:jc w:val="center"/>
              <w:outlineLvl w:val="2"/>
              <w:rPr>
                <w:b/>
                <w:snapToGrid w:val="0"/>
              </w:rPr>
            </w:pPr>
            <w:r w:rsidRPr="0056618F">
              <w:rPr>
                <w:b/>
                <w:snapToGrid w:val="0"/>
              </w:rPr>
              <w:t>CONFIRM COMPLIANCE</w:t>
            </w:r>
          </w:p>
          <w:p w14:paraId="39C3CF81" w14:textId="77777777" w:rsidR="00520BA4" w:rsidRPr="0056618F" w:rsidRDefault="00520BA4" w:rsidP="00520BA4">
            <w:pPr>
              <w:keepNext/>
              <w:jc w:val="center"/>
              <w:outlineLvl w:val="2"/>
              <w:rPr>
                <w:b/>
                <w:snapToGrid w:val="0"/>
              </w:rPr>
            </w:pPr>
            <w:r w:rsidRPr="0056618F">
              <w:rPr>
                <w:b/>
                <w:snapToGrid w:val="0"/>
              </w:rPr>
              <w:t>AND IDENTIFY LOCATION OF STANDARD IN FILING</w:t>
            </w:r>
          </w:p>
          <w:p w14:paraId="27FC5916" w14:textId="77777777" w:rsidR="00520BA4" w:rsidRPr="006543C9" w:rsidRDefault="007A755F" w:rsidP="00520BA4">
            <w:pPr>
              <w:keepNext/>
              <w:jc w:val="center"/>
              <w:outlineLvl w:val="2"/>
              <w:rPr>
                <w:b/>
                <w:snapToGrid w:val="0"/>
                <w:color w:val="FF0000"/>
              </w:rPr>
            </w:pPr>
            <w:r>
              <w:rPr>
                <w:b/>
                <w:snapToGrid w:val="0"/>
                <w:color w:val="FF0000"/>
              </w:rPr>
              <w:t>MUST</w:t>
            </w:r>
            <w:r w:rsidR="00520BA4" w:rsidRPr="006543C9">
              <w:rPr>
                <w:b/>
                <w:snapToGrid w:val="0"/>
                <w:color w:val="FF0000"/>
              </w:rPr>
              <w:t xml:space="preserve"> EXPLAIN IF REQUIREMENT</w:t>
            </w:r>
          </w:p>
          <w:p w14:paraId="16F276F0" w14:textId="77777777" w:rsidR="00520BA4" w:rsidRPr="0056618F" w:rsidRDefault="00520BA4" w:rsidP="00520BA4">
            <w:pPr>
              <w:pStyle w:val="Heading3"/>
              <w:rPr>
                <w:rFonts w:ascii="Times New Roman" w:hAnsi="Times New Roman"/>
                <w:sz w:val="24"/>
              </w:rPr>
            </w:pPr>
            <w:r w:rsidRPr="006543C9">
              <w:rPr>
                <w:rFonts w:ascii="Times New Roman" w:hAnsi="Times New Roman"/>
                <w:snapToGrid/>
                <w:color w:val="FF0000"/>
                <w:sz w:val="24"/>
              </w:rPr>
              <w:t>IS INAPPLICABLE</w:t>
            </w:r>
          </w:p>
        </w:tc>
      </w:tr>
      <w:tr w:rsidR="001E7ED1" w:rsidRPr="001705DD" w14:paraId="46EEBF4B" w14:textId="77777777" w:rsidTr="001560DD">
        <w:trPr>
          <w:trHeight w:val="194"/>
        </w:trPr>
        <w:tc>
          <w:tcPr>
            <w:tcW w:w="14970" w:type="dxa"/>
            <w:gridSpan w:val="9"/>
            <w:tcBorders>
              <w:top w:val="single" w:sz="6" w:space="0" w:color="auto"/>
              <w:left w:val="single" w:sz="6" w:space="0" w:color="auto"/>
              <w:bottom w:val="single" w:sz="6" w:space="0" w:color="auto"/>
              <w:right w:val="single" w:sz="2" w:space="0" w:color="000000"/>
            </w:tcBorders>
            <w:shd w:val="clear" w:color="auto" w:fill="BFBFBF"/>
          </w:tcPr>
          <w:p w14:paraId="4683BCCC" w14:textId="77777777" w:rsidR="001E7ED1" w:rsidRPr="00AD564B" w:rsidRDefault="001E7ED1" w:rsidP="00520BA4">
            <w:pPr>
              <w:keepNext/>
              <w:spacing w:before="240" w:after="240"/>
              <w:outlineLvl w:val="2"/>
              <w:rPr>
                <w:b/>
                <w:caps/>
              </w:rPr>
            </w:pPr>
            <w:r w:rsidRPr="00881974">
              <w:rPr>
                <w:b/>
                <w:caps/>
              </w:rPr>
              <w:t>General Submission Requirements</w:t>
            </w:r>
          </w:p>
        </w:tc>
      </w:tr>
      <w:tr w:rsidR="001E7ED1" w:rsidRPr="001705DD" w14:paraId="6BA87E19"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502D6A46" w14:textId="77777777" w:rsidR="001E7ED1" w:rsidRPr="00881974" w:rsidRDefault="001E7ED1" w:rsidP="004E202B">
            <w:pPr>
              <w:rPr>
                <w:color w:val="000000"/>
              </w:rPr>
            </w:pPr>
            <w:r w:rsidRPr="00881974">
              <w:rPr>
                <w:color w:val="000000"/>
              </w:rPr>
              <w:t>Electronic (SERFF) Submission Requirements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7952EAF3" w14:textId="77777777" w:rsidR="001E7ED1" w:rsidRPr="00881974" w:rsidRDefault="00124AFB" w:rsidP="004E202B">
            <w:pPr>
              <w:jc w:val="center"/>
              <w:rPr>
                <w:color w:val="000000"/>
              </w:rPr>
            </w:pPr>
            <w:hyperlink r:id="rId8" w:history="1">
              <w:r w:rsidR="001E7ED1" w:rsidRPr="00881974">
                <w:rPr>
                  <w:rStyle w:val="Hyperlink"/>
                </w:rPr>
                <w:t>24-A M.R.S.A. §2412 (2)</w:t>
              </w:r>
            </w:hyperlink>
          </w:p>
          <w:p w14:paraId="7D0C5F37" w14:textId="7CB56462" w:rsidR="001E7ED1" w:rsidRPr="00881974" w:rsidRDefault="00124AFB" w:rsidP="004E202B">
            <w:pPr>
              <w:jc w:val="center"/>
              <w:rPr>
                <w:color w:val="000000"/>
              </w:rPr>
            </w:pPr>
            <w:hyperlink r:id="rId9" w:history="1">
              <w:r w:rsidR="001E7ED1" w:rsidRPr="00881974">
                <w:rPr>
                  <w:rStyle w:val="Hyperlink"/>
                </w:rPr>
                <w:t>Bulletin 360</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5EADB365" w14:textId="77777777" w:rsidR="001E7ED1" w:rsidRPr="00881974" w:rsidRDefault="001E7ED1" w:rsidP="004E202B">
            <w:pPr>
              <w:rPr>
                <w:color w:val="000000"/>
              </w:rPr>
            </w:pPr>
            <w:r w:rsidRPr="00881974">
              <w:rPr>
                <w:color w:val="000000"/>
              </w:rPr>
              <w:t xml:space="preserve">All filings must be filed electronically, using the </w:t>
            </w:r>
            <w:r w:rsidRPr="00881974">
              <w:rPr>
                <w:color w:val="000000"/>
                <w:u w:val="single"/>
              </w:rPr>
              <w:t>NAIC</w:t>
            </w:r>
            <w:r w:rsidRPr="00881974">
              <w:rPr>
                <w:color w:val="000000"/>
              </w:rPr>
              <w:t xml:space="preserve"> System for Electronic Rate and Form Filing (SERFF). See </w:t>
            </w:r>
            <w:hyperlink r:id="rId10" w:history="1">
              <w:r w:rsidRPr="00881974">
                <w:rPr>
                  <w:rStyle w:val="Hyperlink"/>
                </w:rPr>
                <w:t>http://www.serff.com</w:t>
              </w:r>
            </w:hyperlink>
            <w:r w:rsidRPr="00881974">
              <w:rPr>
                <w:color w:val="000000"/>
              </w:rPr>
              <w:t>.</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48C8119E" w14:textId="77777777" w:rsidR="001E7ED1" w:rsidRPr="00881974" w:rsidRDefault="001E7ED1" w:rsidP="004E202B">
            <w:pPr>
              <w:keepNext/>
              <w:jc w:val="center"/>
              <w:outlineLvl w:val="2"/>
              <w:rPr>
                <w:caps/>
              </w:rPr>
            </w:pPr>
            <w:r w:rsidRPr="00881974">
              <w:rPr>
                <w:rFonts w:ascii="MS Mincho" w:eastAsia="MS Mincho" w:hAnsi="MS Mincho" w:cs="MS Mincho" w:hint="eastAsia"/>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3E58B1C4" w14:textId="77777777" w:rsidR="001E7ED1" w:rsidRPr="001705DD" w:rsidRDefault="001E7ED1" w:rsidP="003971C2">
            <w:pPr>
              <w:pStyle w:val="NormalWeb"/>
              <w:shd w:val="clear" w:color="auto" w:fill="FFFFFF"/>
            </w:pPr>
          </w:p>
        </w:tc>
      </w:tr>
      <w:tr w:rsidR="001E7ED1" w:rsidRPr="001705DD" w14:paraId="2C7C32C6"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39FA7361" w14:textId="77777777" w:rsidR="001E7ED1" w:rsidRPr="00881974" w:rsidRDefault="001E7ED1" w:rsidP="004E202B">
            <w:pPr>
              <w:rPr>
                <w:color w:val="000000"/>
              </w:rPr>
            </w:pPr>
            <w:r w:rsidRPr="00881974">
              <w:rPr>
                <w:color w:val="000000"/>
              </w:rPr>
              <w:t>FILING FEES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58291219" w14:textId="77777777" w:rsidR="001E7ED1" w:rsidRPr="00881974" w:rsidRDefault="00124AFB" w:rsidP="004E202B">
            <w:pPr>
              <w:jc w:val="center"/>
              <w:rPr>
                <w:color w:val="000000"/>
              </w:rPr>
            </w:pPr>
            <w:hyperlink r:id="rId11" w:history="1">
              <w:r w:rsidR="001E7ED1" w:rsidRPr="00881974">
                <w:rPr>
                  <w:rStyle w:val="Hyperlink"/>
                </w:rPr>
                <w:t>24-A M.R.S.A. §601(17)</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3AA83C53" w14:textId="77777777" w:rsidR="001E7ED1" w:rsidRPr="00881974" w:rsidRDefault="001E7ED1" w:rsidP="004E202B">
            <w:pPr>
              <w:rPr>
                <w:color w:val="000000"/>
              </w:rPr>
            </w:pPr>
            <w:r w:rsidRPr="00881974">
              <w:rPr>
                <w:color w:val="000000"/>
              </w:rPr>
              <w:t>$20.00 for Rate filings, rating rules filings, insurance policy, forms, riders, endorsements and certificates. See General Instructions page in SERFF for additional information on filing fee structure.</w:t>
            </w:r>
          </w:p>
          <w:p w14:paraId="631EFD90" w14:textId="77777777" w:rsidR="001E7ED1" w:rsidRPr="00881974" w:rsidRDefault="001E7ED1" w:rsidP="004E202B">
            <w:pPr>
              <w:rPr>
                <w:color w:val="000000"/>
              </w:rPr>
            </w:pPr>
            <w:r w:rsidRPr="00881974">
              <w:rPr>
                <w:color w:val="000000"/>
              </w:rPr>
              <w:t>Filing fees must be submitted by EFT in SERFF at the time of submission of the filing.</w:t>
            </w:r>
          </w:p>
          <w:p w14:paraId="36F26D1B" w14:textId="77777777" w:rsidR="001E7ED1" w:rsidRPr="00881974" w:rsidRDefault="001E7ED1" w:rsidP="004E202B">
            <w:pPr>
              <w:rPr>
                <w:color w:val="000000"/>
              </w:rPr>
            </w:pPr>
            <w:r w:rsidRPr="00881974">
              <w:rPr>
                <w:color w:val="000000"/>
              </w:rPr>
              <w:t>All filings require a filing fee unless specifically excluded per 24-A M.R.S.A. §4222(1), and/or are a required annual report.</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0D507EF3" w14:textId="77777777" w:rsidR="001E7ED1" w:rsidRPr="00881974" w:rsidRDefault="001E7ED1" w:rsidP="004E202B">
            <w:pPr>
              <w:keepNext/>
              <w:jc w:val="center"/>
              <w:outlineLvl w:val="2"/>
              <w:rPr>
                <w:caps/>
              </w:rPr>
            </w:pPr>
            <w:r w:rsidRPr="00881974">
              <w:rPr>
                <w:rFonts w:ascii="MS Mincho" w:eastAsia="MS Mincho" w:hAnsi="MS Mincho" w:cs="MS Mincho" w:hint="eastAsia"/>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6422F775" w14:textId="77777777" w:rsidR="001E7ED1" w:rsidRPr="001705DD" w:rsidRDefault="001E7ED1" w:rsidP="003971C2">
            <w:pPr>
              <w:pStyle w:val="NormalWeb"/>
              <w:shd w:val="clear" w:color="auto" w:fill="FFFFFF"/>
            </w:pPr>
          </w:p>
        </w:tc>
      </w:tr>
      <w:tr w:rsidR="001E7ED1" w:rsidRPr="001705DD" w14:paraId="3BB01204"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33B4A5A8" w14:textId="77777777" w:rsidR="001E7ED1" w:rsidRPr="00881974" w:rsidRDefault="001E7ED1" w:rsidP="004E202B">
            <w:pPr>
              <w:rPr>
                <w:color w:val="000000"/>
              </w:rPr>
            </w:pPr>
            <w:r w:rsidRPr="00881974">
              <w:rPr>
                <w:color w:val="000000"/>
              </w:rPr>
              <w:t>Grounds for disapproval</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3443DBB3" w14:textId="77777777" w:rsidR="001E7ED1" w:rsidRPr="00881974" w:rsidRDefault="00124AFB" w:rsidP="004E202B">
            <w:pPr>
              <w:jc w:val="center"/>
              <w:rPr>
                <w:color w:val="000000"/>
              </w:rPr>
            </w:pPr>
            <w:hyperlink r:id="rId12" w:history="1">
              <w:r w:rsidR="001E7ED1" w:rsidRPr="00881974">
                <w:rPr>
                  <w:rStyle w:val="Hyperlink"/>
                </w:rPr>
                <w:t>24-A M.R.S.A. §2413</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2A502850" w14:textId="77777777" w:rsidR="001E7ED1" w:rsidRPr="00881974" w:rsidRDefault="001E7ED1" w:rsidP="004E202B">
            <w:pPr>
              <w:rPr>
                <w:color w:val="000000"/>
              </w:rPr>
            </w:pPr>
            <w:r w:rsidRPr="00881974">
              <w:rPr>
                <w:color w:val="000000"/>
              </w:rPr>
              <w:t>Seven categories of the grounds for disapproving a filing.</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60274713" w14:textId="77777777" w:rsidR="001E7ED1" w:rsidRPr="00881974" w:rsidRDefault="001E7ED1" w:rsidP="004E202B">
            <w:pPr>
              <w:keepNext/>
              <w:jc w:val="center"/>
              <w:outlineLvl w:val="2"/>
              <w:rPr>
                <w:caps/>
              </w:rPr>
            </w:pPr>
            <w:r w:rsidRPr="00881974">
              <w:rPr>
                <w:rFonts w:ascii="MS Mincho" w:eastAsia="MS Mincho" w:hAnsi="MS Mincho" w:cs="MS Mincho" w:hint="eastAsia"/>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5DDE7EB7" w14:textId="77777777" w:rsidR="001E7ED1" w:rsidRPr="001705DD" w:rsidRDefault="001E7ED1" w:rsidP="003971C2">
            <w:pPr>
              <w:pStyle w:val="NormalWeb"/>
              <w:shd w:val="clear" w:color="auto" w:fill="FFFFFF"/>
            </w:pPr>
          </w:p>
        </w:tc>
      </w:tr>
      <w:tr w:rsidR="001E7ED1" w:rsidRPr="001705DD" w14:paraId="56163832"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6CAFEDA1" w14:textId="77777777" w:rsidR="001E7ED1" w:rsidRPr="00881974" w:rsidRDefault="001E7ED1" w:rsidP="004E202B">
            <w:pPr>
              <w:rPr>
                <w:color w:val="000000"/>
              </w:rPr>
            </w:pPr>
            <w:r w:rsidRPr="00881974">
              <w:rPr>
                <w:color w:val="000000"/>
              </w:rPr>
              <w:t>Readability</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343C32F3" w14:textId="77777777" w:rsidR="001E7ED1" w:rsidRPr="00881974" w:rsidRDefault="00124AFB" w:rsidP="004E202B">
            <w:pPr>
              <w:jc w:val="center"/>
              <w:rPr>
                <w:color w:val="000000"/>
              </w:rPr>
            </w:pPr>
            <w:hyperlink r:id="rId13" w:history="1">
              <w:r w:rsidR="001E7ED1" w:rsidRPr="00881974">
                <w:rPr>
                  <w:rStyle w:val="Hyperlink"/>
                </w:rPr>
                <w:t>24-A M.R.S.A. §2441</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047B58B1" w14:textId="77777777" w:rsidR="001E7ED1" w:rsidRPr="00881974" w:rsidRDefault="001E7ED1" w:rsidP="004E202B">
            <w:pPr>
              <w:rPr>
                <w:color w:val="000000"/>
              </w:rPr>
            </w:pPr>
            <w:r w:rsidRPr="00881974">
              <w:rPr>
                <w:color w:val="000000"/>
              </w:rPr>
              <w:t xml:space="preserve">Minimum of 50.  Riders, endorsements, applications all must be scored. They may be scored either individually or in conjunction with the policy/certificate to which they will be attached. Exceptions: Federally mandated forms/language, Groups &gt; 1000, Group Annuities </w:t>
            </w:r>
            <w:r w:rsidRPr="00881974">
              <w:rPr>
                <w:color w:val="000000"/>
              </w:rPr>
              <w:lastRenderedPageBreak/>
              <w:t>as funding vehicles.  Scores must be entered on form schedule tab in SERFF.</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0B062B90" w14:textId="77777777" w:rsidR="001E7ED1" w:rsidRPr="00881974" w:rsidRDefault="001E7ED1" w:rsidP="004E202B">
            <w:pPr>
              <w:keepNext/>
              <w:jc w:val="center"/>
              <w:outlineLvl w:val="2"/>
              <w:rPr>
                <w:caps/>
              </w:rPr>
            </w:pPr>
            <w:r w:rsidRPr="00881974">
              <w:rPr>
                <w:rFonts w:ascii="MS Mincho" w:eastAsia="MS Mincho" w:hAnsi="MS Mincho" w:cs="MS Mincho" w:hint="eastAsia"/>
              </w:rPr>
              <w:lastRenderedPageBreak/>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06C1DBB4" w14:textId="77777777" w:rsidR="001E7ED1" w:rsidRPr="001705DD" w:rsidRDefault="001E7ED1" w:rsidP="003971C2">
            <w:pPr>
              <w:pStyle w:val="NormalWeb"/>
              <w:shd w:val="clear" w:color="auto" w:fill="FFFFFF"/>
            </w:pPr>
          </w:p>
        </w:tc>
      </w:tr>
      <w:tr w:rsidR="001E7ED1" w:rsidRPr="001705DD" w14:paraId="1800905D"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2D76ABA9" w14:textId="77777777" w:rsidR="001E7ED1" w:rsidRPr="00881974" w:rsidRDefault="001E7ED1" w:rsidP="004E202B">
            <w:pPr>
              <w:rPr>
                <w:color w:val="000000"/>
              </w:rPr>
            </w:pPr>
            <w:r w:rsidRPr="00881974">
              <w:rPr>
                <w:color w:val="000000"/>
              </w:rPr>
              <w:t>Variability of Language</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3CA42F89" w14:textId="77777777" w:rsidR="001E7ED1" w:rsidRPr="00881974" w:rsidRDefault="00124AFB" w:rsidP="004E202B">
            <w:pPr>
              <w:jc w:val="center"/>
              <w:rPr>
                <w:color w:val="000000"/>
              </w:rPr>
            </w:pPr>
            <w:hyperlink r:id="rId14" w:history="1">
              <w:r w:rsidR="001E7ED1" w:rsidRPr="00881974">
                <w:rPr>
                  <w:rStyle w:val="Hyperlink"/>
                </w:rPr>
                <w:t>24-A M.R.S.A.</w:t>
              </w:r>
              <w:r w:rsidR="001E7ED1" w:rsidRPr="00881974">
                <w:rPr>
                  <w:color w:val="3366CC"/>
                  <w:u w:val="single"/>
                </w:rPr>
                <w:br/>
              </w:r>
              <w:r w:rsidR="001E7ED1" w:rsidRPr="00881974">
                <w:rPr>
                  <w:rStyle w:val="Hyperlink"/>
                </w:rPr>
                <w:t>§2412</w:t>
              </w:r>
            </w:hyperlink>
            <w:r w:rsidR="001E7ED1" w:rsidRPr="00881974">
              <w:rPr>
                <w:color w:val="000000"/>
              </w:rPr>
              <w:t xml:space="preserve"> </w:t>
            </w:r>
            <w:r w:rsidR="001E7ED1" w:rsidRPr="00881974">
              <w:rPr>
                <w:color w:val="000000"/>
              </w:rPr>
              <w:br/>
            </w:r>
            <w:r w:rsidR="001E7ED1" w:rsidRPr="00881974">
              <w:rPr>
                <w:color w:val="000000"/>
              </w:rPr>
              <w:br/>
            </w:r>
            <w:r w:rsidR="001E7ED1" w:rsidRPr="00881974">
              <w:rPr>
                <w:rStyle w:val="Strong"/>
                <w:color w:val="000000"/>
              </w:rPr>
              <w:t> </w:t>
            </w:r>
            <w:hyperlink r:id="rId15" w:history="1">
              <w:r w:rsidR="001E7ED1" w:rsidRPr="00881974">
                <w:rPr>
                  <w:rStyle w:val="Hyperlink"/>
                </w:rPr>
                <w:t>§2413</w:t>
              </w:r>
            </w:hyperlink>
            <w:r w:rsidR="001E7ED1" w:rsidRPr="00881974">
              <w:rPr>
                <w:rStyle w:val="Strong"/>
                <w:color w:val="000000"/>
              </w:rPr>
              <w:t xml:space="preserve"> </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01C07D01" w14:textId="77777777" w:rsidR="001E7ED1" w:rsidRPr="00881974" w:rsidRDefault="001E7ED1" w:rsidP="004E202B">
            <w:pPr>
              <w:rPr>
                <w:color w:val="000000"/>
              </w:rPr>
            </w:pPr>
            <w:r w:rsidRPr="00881974">
              <w:rPr>
                <w:color w:val="00000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508847DC" w14:textId="77777777" w:rsidR="001E7ED1" w:rsidRPr="00881974" w:rsidRDefault="001E7ED1" w:rsidP="004E202B">
            <w:pPr>
              <w:keepNext/>
              <w:jc w:val="center"/>
              <w:outlineLvl w:val="2"/>
              <w:rPr>
                <w:caps/>
              </w:rPr>
            </w:pPr>
            <w:r w:rsidRPr="00881974">
              <w:rPr>
                <w:rFonts w:ascii="MS Mincho" w:eastAsia="MS Mincho" w:hAnsi="MS Mincho" w:cs="MS Mincho" w:hint="eastAsia"/>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17399B1E" w14:textId="77777777" w:rsidR="001E7ED1" w:rsidRPr="001705DD" w:rsidRDefault="001E7ED1" w:rsidP="003971C2">
            <w:pPr>
              <w:pStyle w:val="NormalWeb"/>
              <w:shd w:val="clear" w:color="auto" w:fill="FFFFFF"/>
            </w:pPr>
          </w:p>
        </w:tc>
      </w:tr>
      <w:tr w:rsidR="001E7ED1" w:rsidRPr="001705DD" w14:paraId="2E2C42A5"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68AEF7AE" w14:textId="77777777" w:rsidR="001E7ED1" w:rsidRPr="00881974" w:rsidRDefault="001E7ED1" w:rsidP="004E202B">
            <w:pPr>
              <w:rPr>
                <w:color w:val="000000"/>
              </w:rPr>
            </w:pPr>
            <w:r w:rsidRPr="00881974">
              <w:rPr>
                <w:color w:val="000000"/>
              </w:rPr>
              <w:t>Electronic (SERFF) Submission Requirements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1B60BB62" w14:textId="77777777" w:rsidR="001E7ED1" w:rsidRPr="00881974" w:rsidRDefault="00124AFB" w:rsidP="004E202B">
            <w:pPr>
              <w:jc w:val="center"/>
              <w:rPr>
                <w:color w:val="000000"/>
              </w:rPr>
            </w:pPr>
            <w:hyperlink r:id="rId16" w:history="1">
              <w:r w:rsidR="001E7ED1" w:rsidRPr="00881974">
                <w:rPr>
                  <w:rStyle w:val="Hyperlink"/>
                </w:rPr>
                <w:t>24-A M.R.S.A. §2412 (2)</w:t>
              </w:r>
            </w:hyperlink>
          </w:p>
          <w:p w14:paraId="69016B07" w14:textId="18CAFE71" w:rsidR="001E7ED1" w:rsidRPr="00881974" w:rsidRDefault="00124AFB" w:rsidP="004E202B">
            <w:pPr>
              <w:jc w:val="center"/>
              <w:rPr>
                <w:color w:val="000000"/>
              </w:rPr>
            </w:pPr>
            <w:hyperlink r:id="rId17" w:history="1">
              <w:r w:rsidR="001E7ED1" w:rsidRPr="00881974">
                <w:rPr>
                  <w:rStyle w:val="Hyperlink"/>
                </w:rPr>
                <w:t>Bulletin 360</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7673CFDE" w14:textId="77777777" w:rsidR="001E7ED1" w:rsidRPr="00881974" w:rsidRDefault="001E7ED1" w:rsidP="004E202B">
            <w:pPr>
              <w:rPr>
                <w:color w:val="000000"/>
              </w:rPr>
            </w:pPr>
            <w:r w:rsidRPr="00881974">
              <w:rPr>
                <w:color w:val="000000"/>
              </w:rPr>
              <w:t xml:space="preserve">All filings must be filed electronically, using the </w:t>
            </w:r>
            <w:r w:rsidRPr="00881974">
              <w:rPr>
                <w:color w:val="000000"/>
                <w:u w:val="single"/>
              </w:rPr>
              <w:t>NAIC</w:t>
            </w:r>
            <w:r w:rsidRPr="00881974">
              <w:rPr>
                <w:color w:val="000000"/>
              </w:rPr>
              <w:t xml:space="preserve"> System for Electronic Rate and Form Filing (SERFF). See </w:t>
            </w:r>
            <w:hyperlink r:id="rId18" w:history="1">
              <w:r w:rsidRPr="00881974">
                <w:rPr>
                  <w:rStyle w:val="Hyperlink"/>
                </w:rPr>
                <w:t>http://www.serff.com</w:t>
              </w:r>
            </w:hyperlink>
            <w:r w:rsidRPr="00881974">
              <w:rPr>
                <w:color w:val="000000"/>
              </w:rPr>
              <w:t>.</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53FA802B" w14:textId="77777777" w:rsidR="001E7ED1" w:rsidRPr="00881974" w:rsidRDefault="001E7ED1" w:rsidP="004E202B">
            <w:pPr>
              <w:keepNext/>
              <w:jc w:val="center"/>
              <w:outlineLvl w:val="2"/>
              <w:rPr>
                <w:caps/>
              </w:rPr>
            </w:pPr>
            <w:r w:rsidRPr="00881974">
              <w:rPr>
                <w:rFonts w:ascii="MS Mincho" w:eastAsia="MS Mincho" w:hAnsi="MS Mincho" w:cs="MS Mincho" w:hint="eastAsia"/>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4C13C9A9" w14:textId="77777777" w:rsidR="001E7ED1" w:rsidRPr="001705DD" w:rsidRDefault="001E7ED1" w:rsidP="003971C2">
            <w:pPr>
              <w:pStyle w:val="NormalWeb"/>
              <w:shd w:val="clear" w:color="auto" w:fill="FFFFFF"/>
            </w:pPr>
          </w:p>
        </w:tc>
      </w:tr>
      <w:tr w:rsidR="001E7ED1" w:rsidRPr="001705DD" w14:paraId="548D91E2"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73057D25" w14:textId="77777777" w:rsidR="001E7ED1" w:rsidRPr="00881974" w:rsidRDefault="001E7ED1" w:rsidP="004E202B">
            <w:pPr>
              <w:rPr>
                <w:color w:val="000000"/>
              </w:rPr>
            </w:pPr>
            <w:r w:rsidRPr="00881974">
              <w:rPr>
                <w:color w:val="000000"/>
              </w:rPr>
              <w:t>FILING FEES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349EE00A" w14:textId="77777777" w:rsidR="001E7ED1" w:rsidRPr="00881974" w:rsidRDefault="00124AFB" w:rsidP="004E202B">
            <w:pPr>
              <w:jc w:val="center"/>
              <w:rPr>
                <w:color w:val="000000"/>
              </w:rPr>
            </w:pPr>
            <w:hyperlink r:id="rId19" w:history="1">
              <w:r w:rsidR="001E7ED1" w:rsidRPr="00881974">
                <w:rPr>
                  <w:rStyle w:val="Hyperlink"/>
                </w:rPr>
                <w:t>24-A M.R.S.A. §601(17)</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4E05B32D" w14:textId="77777777" w:rsidR="001E7ED1" w:rsidRPr="00881974" w:rsidRDefault="001E7ED1" w:rsidP="004E202B">
            <w:pPr>
              <w:rPr>
                <w:color w:val="000000"/>
              </w:rPr>
            </w:pPr>
            <w:r w:rsidRPr="00881974">
              <w:rPr>
                <w:color w:val="000000"/>
              </w:rPr>
              <w:t>$20.00 for Rate filings, rating rules filings, insurance policy, forms, riders, endorsements and certificates. See General Instructions page in SERFF for additional information on filing fee structure.</w:t>
            </w:r>
          </w:p>
          <w:p w14:paraId="4BB7B37E" w14:textId="77777777" w:rsidR="001E7ED1" w:rsidRPr="00881974" w:rsidRDefault="001E7ED1" w:rsidP="004E202B">
            <w:pPr>
              <w:rPr>
                <w:color w:val="000000"/>
              </w:rPr>
            </w:pPr>
            <w:r w:rsidRPr="00881974">
              <w:rPr>
                <w:color w:val="000000"/>
              </w:rPr>
              <w:t>Filing fees must be submitted by EFT in SERFF at the time of submission of the filing.</w:t>
            </w:r>
          </w:p>
          <w:p w14:paraId="616DC30F" w14:textId="77777777" w:rsidR="001E7ED1" w:rsidRPr="00881974" w:rsidRDefault="001E7ED1" w:rsidP="004E202B">
            <w:pPr>
              <w:rPr>
                <w:color w:val="000000"/>
              </w:rPr>
            </w:pPr>
            <w:r w:rsidRPr="00881974">
              <w:rPr>
                <w:color w:val="000000"/>
              </w:rPr>
              <w:t>All filings require a filing fee unless specifically excluded per 24-A M.R.S.A. §4222(1), and/or are a required annual report.</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4AE111EE" w14:textId="77777777" w:rsidR="001E7ED1" w:rsidRPr="00881974" w:rsidRDefault="001E7ED1" w:rsidP="004E202B">
            <w:pPr>
              <w:keepNext/>
              <w:jc w:val="center"/>
              <w:outlineLvl w:val="2"/>
              <w:rPr>
                <w:caps/>
              </w:rPr>
            </w:pPr>
            <w:r w:rsidRPr="00881974">
              <w:rPr>
                <w:rFonts w:ascii="MS Mincho" w:eastAsia="MS Mincho" w:hAnsi="MS Mincho" w:cs="MS Mincho" w:hint="eastAsia"/>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3779BE7D" w14:textId="77777777" w:rsidR="001E7ED1" w:rsidRPr="001705DD" w:rsidRDefault="001E7ED1" w:rsidP="003971C2">
            <w:pPr>
              <w:pStyle w:val="NormalWeb"/>
              <w:shd w:val="clear" w:color="auto" w:fill="FFFFFF"/>
            </w:pPr>
          </w:p>
        </w:tc>
      </w:tr>
      <w:tr w:rsidR="00242A9E" w:rsidRPr="001705DD" w14:paraId="77B81A80" w14:textId="77777777" w:rsidTr="00281210">
        <w:trPr>
          <w:trHeight w:val="194"/>
        </w:trPr>
        <w:tc>
          <w:tcPr>
            <w:tcW w:w="14970" w:type="dxa"/>
            <w:gridSpan w:val="9"/>
            <w:tcBorders>
              <w:top w:val="single" w:sz="6" w:space="0" w:color="auto"/>
              <w:left w:val="single" w:sz="6" w:space="0" w:color="auto"/>
              <w:bottom w:val="single" w:sz="6" w:space="0" w:color="auto"/>
              <w:right w:val="single" w:sz="2" w:space="0" w:color="000000"/>
            </w:tcBorders>
            <w:shd w:val="clear" w:color="auto" w:fill="BEBEBE"/>
          </w:tcPr>
          <w:p w14:paraId="56226816" w14:textId="77777777" w:rsidR="00242A9E" w:rsidRDefault="00242A9E" w:rsidP="004E202B">
            <w:pPr>
              <w:rPr>
                <w:color w:val="000000"/>
              </w:rPr>
            </w:pPr>
          </w:p>
          <w:p w14:paraId="00FFFDCC" w14:textId="77777777" w:rsidR="00242A9E" w:rsidRPr="00242A9E" w:rsidRDefault="00242A9E" w:rsidP="00242A9E">
            <w:pPr>
              <w:spacing w:after="240"/>
              <w:rPr>
                <w:b/>
              </w:rPr>
            </w:pPr>
            <w:r w:rsidRPr="00242A9E">
              <w:rPr>
                <w:b/>
                <w:color w:val="000000"/>
              </w:rPr>
              <w:t>GENERAL POLICY PROVISIONS</w:t>
            </w:r>
          </w:p>
        </w:tc>
      </w:tr>
      <w:tr w:rsidR="003C30ED" w:rsidRPr="001705DD" w14:paraId="53285947" w14:textId="77777777" w:rsidTr="0083378E">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6CDDA4D2" w14:textId="77777777" w:rsidR="003C30ED" w:rsidRPr="003C30ED" w:rsidRDefault="003C30ED" w:rsidP="00F32B60">
            <w:pPr>
              <w:pStyle w:val="NormalWeb"/>
              <w:shd w:val="clear" w:color="auto" w:fill="FFFFFF"/>
            </w:pPr>
            <w:r w:rsidRPr="003C30ED">
              <w:t>Actuarial Value of Plans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0E090F7E" w14:textId="77777777" w:rsidR="003C30ED" w:rsidRPr="003C30ED" w:rsidRDefault="003C30ED" w:rsidP="00F32B60">
            <w:pPr>
              <w:pStyle w:val="NormalWeb"/>
              <w:shd w:val="clear" w:color="auto" w:fill="FFFFFF"/>
              <w:jc w:val="center"/>
            </w:pPr>
            <w:r>
              <w:t>ACA 1302(d)</w:t>
            </w:r>
            <w:r w:rsidRPr="003C30ED">
              <w:t xml:space="preserve"> </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auto"/>
          </w:tcPr>
          <w:p w14:paraId="0CA40A5A" w14:textId="77777777" w:rsidR="007A755F" w:rsidRPr="007A755F" w:rsidRDefault="007A755F" w:rsidP="007A755F">
            <w:pPr>
              <w:autoSpaceDE w:val="0"/>
              <w:autoSpaceDN w:val="0"/>
            </w:pPr>
            <w:r w:rsidRPr="007A755F">
              <w:t>Student health insurance plans meet at least a 60% minimum value. Carriers must submit certification by an actuary that the plan provides an actuarial value of at least 60 percent.</w:t>
            </w:r>
          </w:p>
          <w:p w14:paraId="0C2DCD4E" w14:textId="77777777" w:rsidR="003C30ED" w:rsidRPr="003C30ED" w:rsidRDefault="003C30ED" w:rsidP="00F32B60">
            <w:pPr>
              <w:pStyle w:val="NormalWeb"/>
              <w:shd w:val="clear" w:color="auto" w:fill="FFFFFF"/>
            </w:pP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5429DC10" w14:textId="77777777" w:rsidR="003C30ED" w:rsidRPr="001705DD" w:rsidRDefault="003C30ED" w:rsidP="00F32B60">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64EC2A87" w14:textId="77777777" w:rsidR="003C30ED" w:rsidRPr="001705DD" w:rsidRDefault="003C30ED" w:rsidP="0051788A">
            <w:pPr>
              <w:pStyle w:val="NormalWeb"/>
              <w:shd w:val="clear" w:color="auto" w:fill="FFFFFF"/>
            </w:pPr>
          </w:p>
        </w:tc>
      </w:tr>
      <w:tr w:rsidR="00A55BC0" w:rsidRPr="001705DD" w14:paraId="61E9B1F5"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4DF5E9A2" w14:textId="77777777" w:rsidR="00A55BC0" w:rsidRPr="00EA6CCE" w:rsidRDefault="00A55BC0" w:rsidP="004E202B">
            <w:pPr>
              <w:pStyle w:val="NormalWeb"/>
              <w:spacing w:before="0" w:beforeAutospacing="0" w:after="0" w:afterAutospacing="0"/>
            </w:pPr>
            <w:r>
              <w:t>ACA (Affordable Care Act)</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6E10DAD1" w14:textId="77777777" w:rsidR="00A55BC0" w:rsidRDefault="00124AFB" w:rsidP="004E202B">
            <w:pPr>
              <w:pStyle w:val="NormalWeb"/>
              <w:spacing w:before="0" w:beforeAutospacing="0" w:after="0" w:afterAutospacing="0"/>
              <w:jc w:val="center"/>
            </w:pPr>
            <w:hyperlink r:id="rId20" w:history="1">
              <w:r w:rsidR="00A55BC0" w:rsidRPr="004B129C">
                <w:rPr>
                  <w:rStyle w:val="Hyperlink"/>
                </w:rPr>
                <w:t>24-A M.R.S.A. §4309-A</w:t>
              </w:r>
            </w:hyperlink>
          </w:p>
          <w:p w14:paraId="17A78481" w14:textId="77777777" w:rsidR="00A55BC0" w:rsidRDefault="00A55BC0" w:rsidP="004E202B">
            <w:pPr>
              <w:pStyle w:val="NormalWeb"/>
              <w:spacing w:before="0" w:beforeAutospacing="0" w:after="0" w:afterAutospacing="0"/>
              <w:jc w:val="center"/>
            </w:pPr>
          </w:p>
          <w:p w14:paraId="10931704" w14:textId="2A82B490" w:rsidR="00A55BC0" w:rsidRDefault="00124AFB" w:rsidP="004E202B">
            <w:pPr>
              <w:pStyle w:val="NormalWeb"/>
              <w:spacing w:before="0" w:beforeAutospacing="0" w:after="0" w:afterAutospacing="0"/>
              <w:jc w:val="center"/>
            </w:pPr>
            <w:hyperlink r:id="rId21" w:history="1">
              <w:r w:rsidR="00A55BC0" w:rsidRPr="004355A6">
                <w:rPr>
                  <w:rStyle w:val="Hyperlink"/>
                </w:rPr>
                <w:t>Bulletin 394</w:t>
              </w:r>
            </w:hyperlink>
            <w:r w:rsidR="00A55BC0">
              <w:t xml:space="preserve"> </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75E6B93C" w14:textId="77777777" w:rsidR="00A55BC0" w:rsidRPr="00EA6CCE" w:rsidRDefault="00A55BC0" w:rsidP="004E202B">
            <w:pPr>
              <w:spacing w:line="180" w:lineRule="atLeast"/>
            </w:pPr>
            <w:r>
              <w:t>A carrier shall comply with all applicable requirements of the ACA.</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2F5D2943" w14:textId="77777777" w:rsidR="00A55BC0" w:rsidRPr="001705DD" w:rsidRDefault="00A55BC0" w:rsidP="004E202B">
            <w:pPr>
              <w:shd w:val="clear" w:color="auto" w:fill="FFFFFF"/>
              <w:jc w:val="center"/>
              <w:rPr>
                <w:rFonts w:ascii="Arial Unicode MS" w:eastAsia="MS Mincho" w:hAnsi="Arial Unicode MS" w:cs="Arial Unicode MS"/>
              </w:rPr>
            </w:pPr>
            <w:r w:rsidRPr="003971C2">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2404A990" w14:textId="77777777" w:rsidR="00A55BC0" w:rsidRPr="001705DD" w:rsidRDefault="00A55BC0" w:rsidP="0051788A">
            <w:pPr>
              <w:pStyle w:val="NormalWeb"/>
              <w:shd w:val="clear" w:color="auto" w:fill="FFFFFF"/>
            </w:pPr>
          </w:p>
        </w:tc>
      </w:tr>
      <w:tr w:rsidR="00130BB5" w:rsidRPr="001705DD" w14:paraId="78A74BAB"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5D5CEA21" w14:textId="77777777" w:rsidR="00130BB5" w:rsidRPr="0060077D" w:rsidRDefault="00130BB5" w:rsidP="0051788A">
            <w:pPr>
              <w:spacing w:line="150" w:lineRule="atLeast"/>
              <w:rPr>
                <w:color w:val="FF0000"/>
              </w:rPr>
            </w:pPr>
            <w:r>
              <w:t xml:space="preserve">Applicant's statements – </w:t>
            </w:r>
            <w:r w:rsidRPr="000848E2">
              <w:rPr>
                <w:b/>
                <w:i/>
              </w:rPr>
              <w:t>applies to Master Policy, not certificate.</w:t>
            </w:r>
          </w:p>
          <w:p w14:paraId="508EE3EE" w14:textId="77777777" w:rsidR="00130BB5" w:rsidRDefault="00130BB5" w:rsidP="0051788A">
            <w:pPr>
              <w:spacing w:line="150" w:lineRule="atLeast"/>
            </w:pP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14CB098A" w14:textId="77777777" w:rsidR="00130BB5" w:rsidRPr="00A61EF8" w:rsidRDefault="00130BB5" w:rsidP="0051788A">
            <w:pPr>
              <w:spacing w:line="150" w:lineRule="atLeast"/>
              <w:jc w:val="center"/>
            </w:pPr>
            <w:r w:rsidRPr="001D7D97">
              <w:rPr>
                <w:color w:val="0000FF"/>
                <w:u w:val="single"/>
              </w:rPr>
              <w:t>24-A M.R.S.A.</w:t>
            </w:r>
            <w:r>
              <w:t xml:space="preserve"> </w:t>
            </w:r>
            <w:hyperlink r:id="rId22" w:history="1">
              <w:r w:rsidRPr="00914113">
                <w:rPr>
                  <w:rStyle w:val="FollowedHyperlink"/>
                  <w:color w:val="0000FF"/>
                </w:rPr>
                <w:t>§2817</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4C39B212" w14:textId="77777777" w:rsidR="00130BB5" w:rsidRDefault="00130BB5" w:rsidP="0051788A">
            <w:pPr>
              <w:spacing w:line="150" w:lineRule="atLeast"/>
            </w:pPr>
            <w:r>
              <w:t xml:space="preserve">No statement made by the applicant for insurance shall void the insurance or reduce benefits unless contained in the written application signed by the applicant; and a provision that no agent has authority to change the policy or to waive any of its provisions; and that no change in the policy shall be valid unless approved by an officer of the insurer and evidenced by endorsement on the policy, or by amendment to the policy signed by the policyholder and the insurer </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5C714C8E" w14:textId="77777777" w:rsidR="00130BB5" w:rsidRDefault="00130BB5" w:rsidP="00486FF9">
            <w:pPr>
              <w:jc w:val="center"/>
            </w:pPr>
            <w:r w:rsidRPr="00A5327A">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0192D2A2" w14:textId="77777777" w:rsidR="00130BB5" w:rsidRPr="001705DD" w:rsidRDefault="00130BB5" w:rsidP="0051788A">
            <w:pPr>
              <w:pStyle w:val="NormalWeb"/>
              <w:shd w:val="clear" w:color="auto" w:fill="FFFFFF"/>
            </w:pPr>
          </w:p>
        </w:tc>
      </w:tr>
      <w:tr w:rsidR="009803A7" w:rsidRPr="001705DD" w14:paraId="66041269"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450ECF84" w14:textId="77777777" w:rsidR="009803A7" w:rsidRPr="001705DD" w:rsidRDefault="009803A7" w:rsidP="00520BA4">
            <w:pPr>
              <w:pStyle w:val="NormalWeb"/>
              <w:shd w:val="clear" w:color="auto" w:fill="FFFFFF"/>
            </w:pPr>
            <w:r w:rsidRPr="001705DD">
              <w:lastRenderedPageBreak/>
              <w:t>Classification, Disclosure, and Minimum Standards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643BCBA6" w14:textId="77777777" w:rsidR="009803A7" w:rsidRPr="001705DD" w:rsidRDefault="00124AFB" w:rsidP="00520BA4">
            <w:pPr>
              <w:pStyle w:val="NormalWeb"/>
              <w:shd w:val="clear" w:color="auto" w:fill="FFFFFF"/>
              <w:jc w:val="center"/>
              <w:rPr>
                <w:color w:val="0000FF"/>
                <w:u w:val="single"/>
              </w:rPr>
            </w:pPr>
            <w:hyperlink r:id="rId23" w:history="1">
              <w:r w:rsidR="009803A7" w:rsidRPr="001705DD">
                <w:rPr>
                  <w:rStyle w:val="Hyperlink"/>
                </w:rPr>
                <w:t>Rule 755</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65009132" w14:textId="77777777" w:rsidR="009803A7" w:rsidRPr="001705DD" w:rsidRDefault="009803A7" w:rsidP="00520BA4">
            <w:pPr>
              <w:pStyle w:val="NormalWeb"/>
              <w:shd w:val="clear" w:color="auto" w:fill="FFFFFF"/>
            </w:pPr>
            <w:r w:rsidRPr="001705DD">
              <w:t>Must comply with all applicable provisions of Rule 755 for Major Medical coverage including, but not limited to, Sections 4, 5, 6(A), 6(F), and Sections 7(A), 7(B), and 7(G).</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61CF0899" w14:textId="77777777" w:rsidR="009803A7" w:rsidRPr="001705DD" w:rsidRDefault="009803A7" w:rsidP="00520BA4">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5E89C2D3" w14:textId="77777777" w:rsidR="009803A7" w:rsidRPr="001705DD" w:rsidRDefault="009803A7" w:rsidP="00520BA4">
            <w:pPr>
              <w:pStyle w:val="NormalWeb"/>
              <w:shd w:val="clear" w:color="auto" w:fill="FFFFFF"/>
            </w:pPr>
          </w:p>
        </w:tc>
      </w:tr>
      <w:tr w:rsidR="009803A7" w:rsidRPr="001705DD" w14:paraId="26B94F1C"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4543265A" w14:textId="77777777" w:rsidR="009803A7" w:rsidRPr="001705DD" w:rsidRDefault="009803A7" w:rsidP="00520BA4">
            <w:pPr>
              <w:shd w:val="clear" w:color="auto" w:fill="FFFFFF"/>
            </w:pPr>
            <w:r w:rsidRPr="001705DD">
              <w:t>Contin</w:t>
            </w:r>
            <w:r w:rsidR="001827D9">
              <w:t xml:space="preserve">uity for individual who changes </w:t>
            </w:r>
            <w:r w:rsidRPr="001705DD">
              <w:t xml:space="preserve">groups </w:t>
            </w:r>
          </w:p>
          <w:p w14:paraId="3C232D3A" w14:textId="77777777" w:rsidR="009803A7" w:rsidRPr="001705DD" w:rsidRDefault="009803A7" w:rsidP="00520BA4">
            <w:pPr>
              <w:shd w:val="clear" w:color="auto" w:fill="FFFFFF"/>
            </w:pPr>
          </w:p>
          <w:p w14:paraId="2C8ADE71" w14:textId="77777777" w:rsidR="009803A7" w:rsidRPr="001705DD" w:rsidRDefault="009803A7" w:rsidP="00520BA4">
            <w:pPr>
              <w:shd w:val="clear" w:color="auto" w:fill="FFFFFF"/>
            </w:pPr>
          </w:p>
          <w:p w14:paraId="66845CC1" w14:textId="77777777" w:rsidR="009803A7" w:rsidRPr="001705DD" w:rsidRDefault="009803A7" w:rsidP="00520BA4">
            <w:pPr>
              <w:shd w:val="clear" w:color="auto" w:fill="FFFFFF"/>
            </w:pPr>
          </w:p>
          <w:p w14:paraId="7EE751CB" w14:textId="77777777" w:rsidR="009803A7" w:rsidRPr="001705DD" w:rsidRDefault="009803A7" w:rsidP="00520BA4">
            <w:pPr>
              <w:shd w:val="clear" w:color="auto" w:fill="FFFFFF"/>
            </w:pPr>
          </w:p>
          <w:p w14:paraId="0B39D85A" w14:textId="77777777" w:rsidR="009803A7" w:rsidRPr="001705DD" w:rsidRDefault="009803A7" w:rsidP="00520BA4">
            <w:pPr>
              <w:shd w:val="clear" w:color="auto" w:fill="FFFFFF"/>
            </w:pPr>
          </w:p>
          <w:p w14:paraId="452DB50F" w14:textId="77777777" w:rsidR="009803A7" w:rsidRPr="001705DD" w:rsidRDefault="009803A7" w:rsidP="00520BA4">
            <w:pPr>
              <w:shd w:val="clear" w:color="auto" w:fill="FFFFFF"/>
            </w:pPr>
          </w:p>
          <w:p w14:paraId="0587DB6B" w14:textId="77777777" w:rsidR="009803A7" w:rsidRPr="001705DD" w:rsidRDefault="009803A7" w:rsidP="00520BA4">
            <w:pPr>
              <w:shd w:val="clear" w:color="auto" w:fill="FFFFFF"/>
            </w:pP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47F9389D" w14:textId="77777777" w:rsidR="009803A7" w:rsidRPr="001705DD" w:rsidRDefault="009803A7" w:rsidP="00520BA4">
            <w:pPr>
              <w:shd w:val="clear" w:color="auto" w:fill="FFFFFF"/>
              <w:jc w:val="center"/>
              <w:rPr>
                <w:color w:val="0000FF"/>
              </w:rPr>
            </w:pPr>
            <w:r w:rsidRPr="001705DD">
              <w:rPr>
                <w:color w:val="0000FF"/>
                <w:u w:val="single"/>
              </w:rPr>
              <w:t>24-A M.R.S.A.</w:t>
            </w:r>
            <w:r w:rsidRPr="001705DD">
              <w:t xml:space="preserve"> </w:t>
            </w:r>
            <w:hyperlink r:id="rId24" w:history="1">
              <w:r w:rsidRPr="001705DD">
                <w:rPr>
                  <w:rStyle w:val="FollowedHyperlink"/>
                  <w:color w:val="0000FF"/>
                </w:rPr>
                <w:t>§2849-B</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3EFDC756" w14:textId="77777777" w:rsidR="009803A7" w:rsidRPr="001705DD" w:rsidRDefault="009803A7" w:rsidP="00520BA4">
            <w:pPr>
              <w:pStyle w:val="NormalWeb"/>
              <w:shd w:val="clear" w:color="auto" w:fill="FFFFFF"/>
              <w:rPr>
                <w:color w:val="000000"/>
              </w:rPr>
            </w:pPr>
            <w:r w:rsidRPr="001705DD">
              <w:t xml:space="preserve">A person is provided continuity of coverage if the person was covered under the prior policy and the prior policy terminated </w:t>
            </w:r>
            <w:r w:rsidR="001827D9">
              <w:t>w</w:t>
            </w:r>
            <w:r w:rsidRPr="001705DD">
              <w:t>ithin 180 days before the date the person enrolls or is eligible to enroll in the succeeding policy, or within 90 days before the date the person enrolls or is eligible to enroll in the succeeding contract. The succeeding carrier must waive any medical underwriting or preexisting conditions exclusion to the extent that benefits would have been payable under a prior contract or policy if the prior contract or policy were still in effect.</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28D50217" w14:textId="77777777" w:rsidR="009803A7" w:rsidRPr="001705DD" w:rsidRDefault="009803A7" w:rsidP="00520BA4">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0EBDE9A6" w14:textId="77777777" w:rsidR="009803A7" w:rsidRPr="001705DD" w:rsidRDefault="009803A7" w:rsidP="00520BA4">
            <w:pPr>
              <w:pStyle w:val="NormalWeb"/>
              <w:shd w:val="clear" w:color="auto" w:fill="FFFFFF"/>
              <w:rPr>
                <w:color w:val="000000"/>
              </w:rPr>
            </w:pPr>
          </w:p>
        </w:tc>
      </w:tr>
      <w:tr w:rsidR="009803A7" w:rsidRPr="001705DD" w14:paraId="181BC1CF"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2E1CBBCA" w14:textId="77777777" w:rsidR="009803A7" w:rsidRPr="001705DD" w:rsidRDefault="009803A7" w:rsidP="00520BA4">
            <w:pPr>
              <w:pStyle w:val="NormalWeb"/>
              <w:shd w:val="clear" w:color="auto" w:fill="FFFFFF"/>
              <w:rPr>
                <w:color w:val="000000"/>
              </w:rPr>
            </w:pPr>
            <w:r w:rsidRPr="001705DD">
              <w:rPr>
                <w:color w:val="000000"/>
              </w:rPr>
              <w:t>Continuity of Care</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1F5D0D53" w14:textId="77777777" w:rsidR="009803A7" w:rsidRPr="001705DD" w:rsidRDefault="00124AFB" w:rsidP="00520BA4">
            <w:pPr>
              <w:pStyle w:val="NormalWeb"/>
              <w:shd w:val="clear" w:color="auto" w:fill="FFFFFF"/>
              <w:jc w:val="center"/>
              <w:rPr>
                <w:u w:val="single"/>
              </w:rPr>
            </w:pPr>
            <w:hyperlink r:id="rId25" w:history="1">
              <w:r w:rsidR="009803A7" w:rsidRPr="001705DD">
                <w:rPr>
                  <w:rStyle w:val="Hyperlink"/>
                </w:rPr>
                <w:t>24-A M.R.S.A. §4303(7)</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4FD4F3EE" w14:textId="77777777" w:rsidR="009803A7" w:rsidRPr="001705DD" w:rsidRDefault="009803A7" w:rsidP="00520BA4">
            <w:pPr>
              <w:pStyle w:val="NormalWeb"/>
              <w:shd w:val="clear" w:color="auto" w:fill="FFFFFF"/>
              <w:rPr>
                <w:color w:val="000000"/>
              </w:rPr>
            </w:pPr>
            <w:r w:rsidRPr="001705DD">
              <w:t>If a contract between a carrier and a provider is terminated or benefits or coverage provided by a provider is terminated because of a change in the terms of provider participation in a health plan and an enrollee is undergoing a course of treatment from the provider at the time of termination, the carrier shall provide continuity of care in accordance with the requirements in paragraphs A to C.</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379ED5F1" w14:textId="77777777" w:rsidR="009803A7" w:rsidRPr="001705DD" w:rsidRDefault="009803A7" w:rsidP="00520BA4">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63824847" w14:textId="77777777" w:rsidR="009803A7" w:rsidRPr="001705DD" w:rsidRDefault="009803A7" w:rsidP="00520BA4">
            <w:pPr>
              <w:pStyle w:val="NormalWeb"/>
              <w:shd w:val="clear" w:color="auto" w:fill="FFFFFF"/>
              <w:rPr>
                <w:color w:val="000000"/>
              </w:rPr>
            </w:pPr>
          </w:p>
        </w:tc>
      </w:tr>
      <w:tr w:rsidR="00130BB5" w:rsidRPr="001705DD" w14:paraId="6C0A5F58"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7BE6D8E5" w14:textId="77777777" w:rsidR="00130BB5" w:rsidRDefault="00130BB5" w:rsidP="0051788A">
            <w:pPr>
              <w:spacing w:line="150" w:lineRule="atLeast"/>
            </w:pPr>
            <w:r>
              <w:t xml:space="preserve">Coordination of Benefits </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621BB9F5" w14:textId="77777777" w:rsidR="00130BB5" w:rsidRPr="00A61EF8" w:rsidRDefault="00124AFB" w:rsidP="0051788A">
            <w:pPr>
              <w:pStyle w:val="NormalWeb"/>
              <w:spacing w:line="150" w:lineRule="atLeast"/>
              <w:jc w:val="center"/>
            </w:pPr>
            <w:hyperlink r:id="rId26" w:history="1">
              <w:r w:rsidR="009761CE" w:rsidRPr="009761CE">
                <w:rPr>
                  <w:rStyle w:val="Hyperlink"/>
                </w:rPr>
                <w:t xml:space="preserve">24-A M.R.S.A. </w:t>
              </w:r>
              <w:r w:rsidR="00130BB5" w:rsidRPr="009761CE">
                <w:rPr>
                  <w:rStyle w:val="Hyperlink"/>
                </w:rPr>
                <w:t>§2723</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5CB9D414" w14:textId="77777777" w:rsidR="00130BB5" w:rsidRDefault="00130BB5" w:rsidP="0051788A">
            <w:pPr>
              <w:spacing w:line="150" w:lineRule="atLeast"/>
            </w:pPr>
            <w:r>
              <w:t>Medicaid is always secondary.</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6009E891" w14:textId="77777777" w:rsidR="00130BB5" w:rsidRDefault="00130BB5" w:rsidP="00130BB5">
            <w:pPr>
              <w:jc w:val="center"/>
            </w:pPr>
            <w:r w:rsidRPr="005E5B88">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772BF2B1" w14:textId="77777777" w:rsidR="00130BB5" w:rsidRPr="001705DD" w:rsidRDefault="00130BB5" w:rsidP="0051788A">
            <w:pPr>
              <w:rPr>
                <w:snapToGrid w:val="0"/>
                <w:color w:val="000000"/>
                <w:sz w:val="18"/>
              </w:rPr>
            </w:pPr>
          </w:p>
        </w:tc>
      </w:tr>
      <w:tr w:rsidR="00130BB5" w:rsidRPr="001705DD" w14:paraId="71234EA7"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64F8944C" w14:textId="77777777" w:rsidR="00130BB5" w:rsidRDefault="00130BB5" w:rsidP="0051788A">
            <w:pPr>
              <w:pStyle w:val="NormalWeb"/>
              <w:spacing w:line="180" w:lineRule="atLeast"/>
            </w:pPr>
            <w:r>
              <w:t xml:space="preserve">Definition of Blanket Health Insurance </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2F5E2604" w14:textId="77777777" w:rsidR="00130BB5" w:rsidRPr="00A61EF8" w:rsidRDefault="00130BB5" w:rsidP="0051788A">
            <w:pPr>
              <w:pStyle w:val="NormalWeb"/>
              <w:spacing w:line="180" w:lineRule="atLeast"/>
              <w:jc w:val="center"/>
            </w:pPr>
            <w:r w:rsidRPr="001D7D97">
              <w:rPr>
                <w:color w:val="0000FF"/>
                <w:u w:val="single"/>
              </w:rPr>
              <w:t>24-A M.R.S.A.</w:t>
            </w:r>
            <w:r>
              <w:t xml:space="preserve"> </w:t>
            </w:r>
            <w:hyperlink r:id="rId27" w:history="1">
              <w:r w:rsidRPr="00A61EF8">
                <w:rPr>
                  <w:rStyle w:val="Hyperlink"/>
                </w:rPr>
                <w:t>§2813</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49E52B56" w14:textId="77777777" w:rsidR="00130BB5" w:rsidRDefault="00130BB5" w:rsidP="0051788A">
            <w:pPr>
              <w:pStyle w:val="NormalWeb"/>
              <w:spacing w:line="180" w:lineRule="atLeast"/>
            </w:pPr>
            <w:r>
              <w:t xml:space="preserve">Blanket health insurance is the form of health insurance covering groups of persons cited in this section (i.e. schools, religious groups, common carrier, sports group, camp, etc.) </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77BC71CF" w14:textId="77777777" w:rsidR="00130BB5" w:rsidRDefault="00130BB5" w:rsidP="00130BB5">
            <w:pPr>
              <w:jc w:val="center"/>
            </w:pPr>
            <w:r w:rsidRPr="005E5B88">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1366FDCD" w14:textId="77777777" w:rsidR="00130BB5" w:rsidRPr="001705DD" w:rsidRDefault="00130BB5" w:rsidP="0051788A">
            <w:pPr>
              <w:rPr>
                <w:snapToGrid w:val="0"/>
                <w:color w:val="000000"/>
                <w:sz w:val="18"/>
              </w:rPr>
            </w:pPr>
          </w:p>
        </w:tc>
      </w:tr>
      <w:tr w:rsidR="002B1AC9" w:rsidRPr="001705DD" w14:paraId="48912961"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728D4ACF" w14:textId="77777777" w:rsidR="002B1AC9" w:rsidRPr="001705DD" w:rsidRDefault="002B1AC9" w:rsidP="00520BA4">
            <w:r w:rsidRPr="001705DD">
              <w:t>Definition of Medically Necessary</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317BE801" w14:textId="77777777" w:rsidR="002B1AC9" w:rsidRPr="001705DD" w:rsidRDefault="002B1AC9" w:rsidP="00520BA4">
            <w:pPr>
              <w:jc w:val="center"/>
              <w:rPr>
                <w:rStyle w:val="Hyperlink"/>
              </w:rPr>
            </w:pPr>
            <w:r w:rsidRPr="001705DD">
              <w:rPr>
                <w:color w:val="0000FF"/>
                <w:u w:val="single"/>
              </w:rPr>
              <w:t xml:space="preserve">24-A M.R.S.A. </w:t>
            </w:r>
            <w:r w:rsidRPr="001705DD">
              <w:fldChar w:fldCharType="begin"/>
            </w:r>
            <w:r w:rsidRPr="001705DD">
              <w:instrText xml:space="preserve"> HYPERLINK "http://legislature.maine.gov/statutes/24-A/title24-Asec4301-A.html" </w:instrText>
            </w:r>
            <w:r w:rsidRPr="001705DD">
              <w:fldChar w:fldCharType="separate"/>
            </w:r>
            <w:r w:rsidRPr="001705DD">
              <w:rPr>
                <w:rStyle w:val="Hyperlink"/>
              </w:rPr>
              <w:t>§4301-A,</w:t>
            </w:r>
          </w:p>
          <w:p w14:paraId="79802B20" w14:textId="77777777" w:rsidR="002B1AC9" w:rsidRPr="001705DD" w:rsidRDefault="002B1AC9" w:rsidP="00520BA4">
            <w:pPr>
              <w:jc w:val="center"/>
              <w:rPr>
                <w:color w:val="0000FF"/>
              </w:rPr>
            </w:pPr>
            <w:r w:rsidRPr="001705DD">
              <w:rPr>
                <w:rStyle w:val="Hyperlink"/>
              </w:rPr>
              <w:t>Sub-§10-A</w:t>
            </w:r>
            <w:r w:rsidRPr="001705DD">
              <w:rPr>
                <w:rStyle w:val="Hyperlink"/>
              </w:rPr>
              <w:fldChar w:fldCharType="end"/>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450376BE" w14:textId="77777777" w:rsidR="002B1AC9" w:rsidRPr="001705DD" w:rsidRDefault="002B1AC9" w:rsidP="00520BA4">
            <w:r w:rsidRPr="001705DD">
              <w:t xml:space="preserve">Forms that use the term "medically necessary" or similar terms must include the following definition </w:t>
            </w:r>
            <w:r w:rsidRPr="001705DD">
              <w:rPr>
                <w:bCs/>
                <w:u w:val="single"/>
              </w:rPr>
              <w:t>verbatim</w:t>
            </w:r>
            <w:r w:rsidRPr="001705DD">
              <w:t>:</w:t>
            </w:r>
          </w:p>
          <w:p w14:paraId="30EF2447" w14:textId="77777777" w:rsidR="002B1AC9" w:rsidRPr="001705DD" w:rsidRDefault="002B1AC9" w:rsidP="00520BA4"/>
          <w:p w14:paraId="614F75AF" w14:textId="77777777" w:rsidR="002B1AC9" w:rsidRPr="001705DD" w:rsidRDefault="002B1AC9" w:rsidP="00520BA4">
            <w:r w:rsidRPr="001705DD">
              <w:t>A. Consistent with generally accepted standards of medical practice;</w:t>
            </w:r>
          </w:p>
          <w:p w14:paraId="406295C3" w14:textId="77777777" w:rsidR="002B1AC9" w:rsidRPr="001705DD" w:rsidRDefault="002B1AC9" w:rsidP="00520BA4">
            <w:r w:rsidRPr="001705DD">
              <w:t xml:space="preserve">B. Clinically appropriate in terms of type, frequency, extent, site and duration; </w:t>
            </w:r>
          </w:p>
          <w:p w14:paraId="211835DB" w14:textId="77777777" w:rsidR="002B1AC9" w:rsidRPr="001705DD" w:rsidRDefault="002B1AC9" w:rsidP="00520BA4">
            <w:r w:rsidRPr="001705DD">
              <w:t>C. Demonstrated through scientific evidence to be effective in improving health outcomes;</w:t>
            </w:r>
          </w:p>
          <w:p w14:paraId="38D6C822" w14:textId="77777777" w:rsidR="002B1AC9" w:rsidRPr="001705DD" w:rsidRDefault="002B1AC9" w:rsidP="00520BA4">
            <w:r w:rsidRPr="001705DD">
              <w:t xml:space="preserve">D. Representative of "best practices" in the medical profession; and </w:t>
            </w:r>
          </w:p>
          <w:p w14:paraId="22C89553" w14:textId="77777777" w:rsidR="002B1AC9" w:rsidRPr="001705DD" w:rsidRDefault="002B1AC9" w:rsidP="00520BA4">
            <w:r w:rsidRPr="001705DD">
              <w:t>E. Not primarily for the convenience of the enrollee or physician or other health care practitioner.</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041543E2" w14:textId="77777777" w:rsidR="002B1AC9" w:rsidRPr="001705DD" w:rsidRDefault="002B1AC9" w:rsidP="00520BA4">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3ED9E774" w14:textId="77777777" w:rsidR="002B1AC9" w:rsidRPr="001705DD" w:rsidRDefault="002B1AC9" w:rsidP="00520BA4">
            <w:pPr>
              <w:rPr>
                <w:snapToGrid w:val="0"/>
                <w:color w:val="000000"/>
                <w:sz w:val="18"/>
              </w:rPr>
            </w:pPr>
          </w:p>
        </w:tc>
      </w:tr>
      <w:tr w:rsidR="002B1AC9" w:rsidRPr="001705DD" w14:paraId="199EBC4D"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03ED38B9" w14:textId="77777777" w:rsidR="002B1AC9" w:rsidRPr="001705DD" w:rsidRDefault="002B1AC9" w:rsidP="00520BA4">
            <w:pPr>
              <w:pStyle w:val="NormalWeb"/>
              <w:shd w:val="clear" w:color="auto" w:fill="FFFFFF"/>
            </w:pPr>
            <w:r w:rsidRPr="001705DD">
              <w:rPr>
                <w:bCs/>
              </w:rPr>
              <w:lastRenderedPageBreak/>
              <w:t>Designation of Classification of Coverage</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3EA5B373" w14:textId="77777777" w:rsidR="001827D9" w:rsidRDefault="00124AFB" w:rsidP="00520BA4">
            <w:pPr>
              <w:pStyle w:val="NormalWeb"/>
              <w:shd w:val="clear" w:color="auto" w:fill="FFFFFF"/>
              <w:jc w:val="center"/>
              <w:rPr>
                <w:color w:val="0000FF"/>
              </w:rPr>
            </w:pPr>
            <w:hyperlink r:id="rId28" w:history="1">
              <w:r w:rsidR="001827D9" w:rsidRPr="001705DD">
                <w:rPr>
                  <w:rStyle w:val="Hyperlink"/>
                </w:rPr>
                <w:t>24-A M.R.S.A. §2694</w:t>
              </w:r>
            </w:hyperlink>
          </w:p>
          <w:p w14:paraId="75E21CFD" w14:textId="77777777" w:rsidR="002B1AC9" w:rsidRPr="001705DD" w:rsidRDefault="00124AFB" w:rsidP="00520BA4">
            <w:pPr>
              <w:pStyle w:val="NormalWeb"/>
              <w:shd w:val="clear" w:color="auto" w:fill="FFFFFF"/>
              <w:jc w:val="center"/>
              <w:rPr>
                <w:color w:val="0000FF"/>
                <w:u w:val="single"/>
              </w:rPr>
            </w:pPr>
            <w:hyperlink r:id="rId29" w:history="1">
              <w:r w:rsidR="002B1AC9" w:rsidRPr="001705DD">
                <w:rPr>
                  <w:rStyle w:val="Hyperlink"/>
                </w:rPr>
                <w:t>Rule 755,</w:t>
              </w:r>
              <w:r w:rsidR="002B1AC9" w:rsidRPr="001705DD">
                <w:rPr>
                  <w:rStyle w:val="Hyperlink"/>
                </w:rPr>
                <w:br/>
                <w:t>Sec. 6</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7E7F0A6C" w14:textId="77777777" w:rsidR="002B1AC9" w:rsidRPr="001705DD" w:rsidRDefault="002B1AC9" w:rsidP="00520BA4">
            <w:pPr>
              <w:pStyle w:val="NormalWeb"/>
              <w:shd w:val="clear" w:color="auto" w:fill="FFFFFF"/>
            </w:pPr>
            <w:r w:rsidRPr="001705DD">
              <w:t xml:space="preserve">The heading of the cover letter of any form  filing subject to this rule shall state the category of coverage set forth in </w:t>
            </w:r>
            <w:r w:rsidR="001827D9">
              <w:t xml:space="preserve">24-A M.R.S.A. §2694 </w:t>
            </w:r>
            <w:r w:rsidRPr="001705DD">
              <w:t>that the form is intended to be in.</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6ABFBC74" w14:textId="77777777" w:rsidR="002B1AC9" w:rsidRPr="001705DD" w:rsidRDefault="002B1AC9" w:rsidP="00520BA4">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58ADABA5" w14:textId="77777777" w:rsidR="002B1AC9" w:rsidRPr="001705DD" w:rsidRDefault="002B1AC9" w:rsidP="00520BA4">
            <w:pPr>
              <w:pStyle w:val="NormalWeb"/>
              <w:shd w:val="clear" w:color="auto" w:fill="FFFFFF"/>
            </w:pPr>
          </w:p>
        </w:tc>
      </w:tr>
      <w:tr w:rsidR="001705DD" w:rsidRPr="001705DD" w14:paraId="0167B096" w14:textId="77777777" w:rsidTr="00A743DB">
        <w:trPr>
          <w:trHeight w:val="1551"/>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79AA83E7" w14:textId="77777777" w:rsidR="001705DD" w:rsidRPr="001705DD" w:rsidRDefault="001705DD" w:rsidP="00520BA4">
            <w:pPr>
              <w:pStyle w:val="NormalWeb"/>
              <w:shd w:val="clear" w:color="auto" w:fill="FFFFFF"/>
            </w:pPr>
            <w:r w:rsidRPr="001705DD">
              <w:t>Explanations for any Exclusion of Coverage for work related sicknesses or injuries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1D931C06" w14:textId="77777777" w:rsidR="001705DD" w:rsidRPr="001705DD" w:rsidRDefault="00124AFB" w:rsidP="00520BA4">
            <w:pPr>
              <w:shd w:val="clear" w:color="auto" w:fill="FFFFFF"/>
              <w:jc w:val="center"/>
              <w:rPr>
                <w:color w:val="0000FF"/>
                <w:u w:val="single"/>
              </w:rPr>
            </w:pPr>
            <w:hyperlink r:id="rId30" w:history="1">
              <w:r w:rsidR="001705DD" w:rsidRPr="001705DD">
                <w:rPr>
                  <w:rStyle w:val="Hyperlink"/>
                </w:rPr>
                <w:t>24-A M.R.S.A. §2413</w:t>
              </w:r>
            </w:hyperlink>
          </w:p>
          <w:p w14:paraId="2FA6C342" w14:textId="77777777" w:rsidR="001705DD" w:rsidRPr="001705DD" w:rsidRDefault="001705DD" w:rsidP="00520BA4">
            <w:pPr>
              <w:shd w:val="clear" w:color="auto" w:fill="FFFFFF"/>
              <w:jc w:val="center"/>
              <w:rPr>
                <w:color w:val="0000FF"/>
                <w:u w:val="single"/>
              </w:rPr>
            </w:pPr>
          </w:p>
          <w:p w14:paraId="2B9D93D8" w14:textId="77777777" w:rsidR="001705DD" w:rsidRPr="001705DD" w:rsidRDefault="00124AFB" w:rsidP="00520BA4">
            <w:pPr>
              <w:shd w:val="clear" w:color="auto" w:fill="FFFFFF"/>
              <w:jc w:val="center"/>
              <w:rPr>
                <w:color w:val="0000FF"/>
                <w:u w:val="single"/>
              </w:rPr>
            </w:pPr>
            <w:hyperlink r:id="rId31" w:history="1">
              <w:r w:rsidR="001705DD" w:rsidRPr="001705DD">
                <w:rPr>
                  <w:rStyle w:val="Hyperlink"/>
                </w:rPr>
                <w:t>§4303(15)</w:t>
              </w:r>
            </w:hyperlink>
          </w:p>
          <w:p w14:paraId="573D8947" w14:textId="77777777" w:rsidR="001705DD" w:rsidRPr="001705DD" w:rsidRDefault="001705DD" w:rsidP="00520BA4">
            <w:pPr>
              <w:shd w:val="clear" w:color="auto" w:fill="FFFFFF"/>
              <w:jc w:val="center"/>
            </w:pP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6EC85164" w14:textId="77777777" w:rsidR="001705DD" w:rsidRPr="001705DD" w:rsidRDefault="001705DD" w:rsidP="00520BA4">
            <w:pPr>
              <w:shd w:val="clear" w:color="auto" w:fill="FFFFFF"/>
            </w:pPr>
            <w:r w:rsidRPr="001705DD">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15E7590D" w14:textId="77777777" w:rsidR="001705DD" w:rsidRPr="001705DD" w:rsidRDefault="001705DD" w:rsidP="00520BA4">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674FF49A" w14:textId="77777777" w:rsidR="001705DD" w:rsidRPr="001705DD" w:rsidRDefault="001705DD" w:rsidP="00520BA4">
            <w:pPr>
              <w:shd w:val="clear" w:color="auto" w:fill="FFFFFF"/>
            </w:pPr>
          </w:p>
        </w:tc>
      </w:tr>
      <w:tr w:rsidR="001705DD" w:rsidRPr="001705DD" w14:paraId="045AAA30" w14:textId="77777777" w:rsidTr="00A743DB">
        <w:trPr>
          <w:trHeight w:val="206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01EE088B" w14:textId="77777777" w:rsidR="001705DD" w:rsidRPr="001705DD" w:rsidRDefault="001705DD" w:rsidP="00520BA4">
            <w:pPr>
              <w:pStyle w:val="NormalWeb"/>
              <w:shd w:val="clear" w:color="auto" w:fill="FFFFFF"/>
            </w:pPr>
            <w:r w:rsidRPr="001705DD">
              <w:t>Explanations Regarding Deductibles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23CA69C2" w14:textId="77777777" w:rsidR="001705DD" w:rsidRPr="001705DD" w:rsidRDefault="00124AFB" w:rsidP="00520BA4">
            <w:pPr>
              <w:shd w:val="clear" w:color="auto" w:fill="FFFFFF"/>
              <w:jc w:val="center"/>
              <w:rPr>
                <w:color w:val="0000FF"/>
              </w:rPr>
            </w:pPr>
            <w:hyperlink r:id="rId32" w:history="1">
              <w:r w:rsidR="001705DD" w:rsidRPr="001705DD">
                <w:rPr>
                  <w:rStyle w:val="Hyperlink"/>
                </w:rPr>
                <w:t>24-A M.R.S.A. §2413</w:t>
              </w:r>
            </w:hyperlink>
          </w:p>
          <w:p w14:paraId="2747EB5D" w14:textId="77777777" w:rsidR="001705DD" w:rsidRPr="001705DD" w:rsidRDefault="001705DD" w:rsidP="00520BA4">
            <w:pPr>
              <w:shd w:val="clear" w:color="auto" w:fill="FFFFFF"/>
              <w:jc w:val="center"/>
              <w:rPr>
                <w:color w:val="0000FF"/>
              </w:rPr>
            </w:pPr>
          </w:p>
          <w:p w14:paraId="0D1D1C9A" w14:textId="77777777" w:rsidR="001705DD" w:rsidRPr="001705DD" w:rsidRDefault="00124AFB" w:rsidP="00520BA4">
            <w:pPr>
              <w:shd w:val="clear" w:color="auto" w:fill="FFFFFF"/>
              <w:jc w:val="center"/>
              <w:rPr>
                <w:u w:val="single"/>
              </w:rPr>
            </w:pPr>
            <w:hyperlink r:id="rId33" w:history="1">
              <w:r w:rsidR="001705DD" w:rsidRPr="001705DD">
                <w:rPr>
                  <w:rStyle w:val="Hyperlink"/>
                </w:rPr>
                <w:t>§4303</w:t>
              </w:r>
            </w:hyperlink>
            <w:r w:rsidR="001705DD" w:rsidRPr="001705DD">
              <w:rPr>
                <w:color w:val="0000FF"/>
                <w:u w:val="single"/>
              </w:rPr>
              <w:t>(15)</w:t>
            </w:r>
          </w:p>
          <w:p w14:paraId="30DEF88E" w14:textId="77777777" w:rsidR="001705DD" w:rsidRPr="001705DD" w:rsidRDefault="001705DD" w:rsidP="00520BA4">
            <w:pPr>
              <w:shd w:val="clear" w:color="auto" w:fill="FFFFFF"/>
              <w:jc w:val="center"/>
            </w:pP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74F22F0B" w14:textId="77777777" w:rsidR="001705DD" w:rsidRPr="001705DD" w:rsidRDefault="001705DD" w:rsidP="00520BA4">
            <w:pPr>
              <w:shd w:val="clear" w:color="auto" w:fill="FFFFFF"/>
            </w:pPr>
            <w:r w:rsidRPr="001705DD">
              <w:t>All policies must include clear explanations of all of the following regarding deductibles:</w:t>
            </w:r>
          </w:p>
          <w:p w14:paraId="0A03BE2F" w14:textId="77777777" w:rsidR="001705DD" w:rsidRPr="001705DD" w:rsidRDefault="001705DD" w:rsidP="00F17E0C">
            <w:pPr>
              <w:numPr>
                <w:ilvl w:val="0"/>
                <w:numId w:val="2"/>
              </w:numPr>
              <w:shd w:val="clear" w:color="auto" w:fill="FFFFFF"/>
            </w:pPr>
            <w:r w:rsidRPr="001705DD">
              <w:t>Whether it is a calendar or policy year deductible.</w:t>
            </w:r>
          </w:p>
          <w:p w14:paraId="4CA3D2A3" w14:textId="77777777" w:rsidR="001705DD" w:rsidRPr="001705DD" w:rsidRDefault="001705DD" w:rsidP="00F17E0C">
            <w:pPr>
              <w:numPr>
                <w:ilvl w:val="0"/>
                <w:numId w:val="2"/>
              </w:numPr>
              <w:shd w:val="clear" w:color="auto" w:fill="FFFFFF"/>
            </w:pPr>
            <w:r w:rsidRPr="001705DD">
              <w:t>Clearly advise whether non-covered expenses apply to the deductible.</w:t>
            </w:r>
          </w:p>
          <w:p w14:paraId="43D48E95" w14:textId="77777777" w:rsidR="00E42C09" w:rsidRPr="001705DD" w:rsidRDefault="001705DD" w:rsidP="00A55BC0">
            <w:pPr>
              <w:numPr>
                <w:ilvl w:val="0"/>
                <w:numId w:val="2"/>
              </w:numPr>
              <w:shd w:val="clear" w:color="auto" w:fill="FFFFFF"/>
            </w:pPr>
            <w:r w:rsidRPr="001705DD">
              <w:t>Clearly advise whether it is a per person or family deductible or both.</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4C6EBC06" w14:textId="77777777" w:rsidR="001705DD" w:rsidRPr="001705DD" w:rsidRDefault="001705DD" w:rsidP="00520BA4">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4F302079" w14:textId="77777777" w:rsidR="001705DD" w:rsidRPr="001705DD" w:rsidRDefault="001705DD" w:rsidP="00520BA4">
            <w:pPr>
              <w:shd w:val="clear" w:color="auto" w:fill="FFFFFF"/>
            </w:pPr>
          </w:p>
        </w:tc>
      </w:tr>
      <w:tr w:rsidR="00667309" w:rsidRPr="001705DD" w14:paraId="07CE1CD4" w14:textId="77777777" w:rsidTr="00A743DB">
        <w:trPr>
          <w:trHeight w:val="1785"/>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253F99F4" w14:textId="77777777" w:rsidR="00667309" w:rsidRPr="001705DD" w:rsidRDefault="00667309" w:rsidP="00520BA4">
            <w:pPr>
              <w:pStyle w:val="NormalWeb"/>
              <w:shd w:val="clear" w:color="auto" w:fill="FFFFFF"/>
            </w:pPr>
            <w:r w:rsidRPr="001705DD">
              <w:t xml:space="preserve">Free look period </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1401E70E" w14:textId="77777777" w:rsidR="00667309" w:rsidRPr="001705DD" w:rsidRDefault="00667309" w:rsidP="00520BA4">
            <w:pPr>
              <w:pStyle w:val="NormalWeb"/>
              <w:shd w:val="clear" w:color="auto" w:fill="FFFFFF"/>
              <w:jc w:val="center"/>
              <w:rPr>
                <w:color w:val="0000FF"/>
              </w:rPr>
            </w:pPr>
            <w:r w:rsidRPr="001705DD">
              <w:rPr>
                <w:color w:val="0000FF"/>
                <w:u w:val="single"/>
              </w:rPr>
              <w:t xml:space="preserve">24-A M.R.S.A. </w:t>
            </w:r>
            <w:hyperlink r:id="rId34" w:history="1">
              <w:r w:rsidRPr="001705DD">
                <w:rPr>
                  <w:rStyle w:val="Hyperlink"/>
                </w:rPr>
                <w:t>§2717</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2809CD84" w14:textId="77777777" w:rsidR="00667309" w:rsidRPr="001705DD" w:rsidRDefault="00667309" w:rsidP="00520BA4">
            <w:pPr>
              <w:pStyle w:val="NormalWeb"/>
              <w:shd w:val="clear" w:color="auto" w:fill="FFFFFF"/>
            </w:pPr>
            <w:r w:rsidRPr="001705DD">
              <w:t>There shall be a provision in the policy or in a separate rider attached thereto when delivered, stating in substance that the person to whom the policy is issued shall be permitted to return the policy within 10 days of its delivery to such person and to have a refund of the premium paid if after examination of the policy the purchaser is not satisfied with it for any reason.</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1B1E1B18" w14:textId="77777777" w:rsidR="00667309" w:rsidRPr="001705DD" w:rsidRDefault="00667309" w:rsidP="00520BA4">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6D022EE6" w14:textId="77777777" w:rsidR="00667309" w:rsidRPr="001705DD" w:rsidRDefault="00667309" w:rsidP="00520BA4">
            <w:pPr>
              <w:pStyle w:val="NormalWeb"/>
              <w:shd w:val="clear" w:color="auto" w:fill="FFFFFF"/>
            </w:pPr>
          </w:p>
        </w:tc>
      </w:tr>
      <w:tr w:rsidR="00667309" w:rsidRPr="001705DD" w14:paraId="7201C030" w14:textId="77777777" w:rsidTr="00A743DB">
        <w:trPr>
          <w:trHeight w:val="705"/>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09349A74" w14:textId="77777777" w:rsidR="00667309" w:rsidRPr="001705DD" w:rsidRDefault="00667309" w:rsidP="00520BA4">
            <w:pPr>
              <w:pStyle w:val="NormalWeb"/>
              <w:shd w:val="clear" w:color="auto" w:fill="FFFFFF"/>
            </w:pPr>
            <w:r w:rsidRPr="001705DD">
              <w:t xml:space="preserve">General format </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421618C6" w14:textId="77777777" w:rsidR="00667309" w:rsidRPr="001705DD" w:rsidRDefault="00124AFB" w:rsidP="00520BA4">
            <w:pPr>
              <w:pStyle w:val="NormalWeb"/>
              <w:shd w:val="clear" w:color="auto" w:fill="FFFFFF"/>
              <w:jc w:val="center"/>
              <w:rPr>
                <w:color w:val="0000FF"/>
              </w:rPr>
            </w:pPr>
            <w:hyperlink r:id="rId35" w:history="1">
              <w:r w:rsidR="00667309" w:rsidRPr="001705DD">
                <w:rPr>
                  <w:rStyle w:val="Hyperlink"/>
                </w:rPr>
                <w:t>24-A M.R.S.A. §2703</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64C14C74" w14:textId="77777777" w:rsidR="00667309" w:rsidRPr="001705DD" w:rsidRDefault="00667309" w:rsidP="00520BA4">
            <w:pPr>
              <w:pStyle w:val="NormalWeb"/>
              <w:shd w:val="clear" w:color="auto" w:fill="FFFFFF"/>
            </w:pPr>
            <w:r w:rsidRPr="001705DD">
              <w:t>Readability, term of policy described, cost disclosed, form number in bottom left corner.</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669EE6E3" w14:textId="77777777" w:rsidR="00667309" w:rsidRPr="001705DD" w:rsidRDefault="00667309" w:rsidP="00520BA4">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790C901E" w14:textId="77777777" w:rsidR="00667309" w:rsidRPr="001705DD" w:rsidRDefault="00667309" w:rsidP="00520BA4">
            <w:pPr>
              <w:pStyle w:val="NormalWeb"/>
              <w:shd w:val="clear" w:color="auto" w:fill="FFFFFF"/>
            </w:pPr>
          </w:p>
        </w:tc>
      </w:tr>
      <w:tr w:rsidR="00667309" w:rsidRPr="001705DD" w14:paraId="7A060041"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4836E3DA" w14:textId="77777777" w:rsidR="00667309" w:rsidRPr="001705DD" w:rsidRDefault="00667309" w:rsidP="00520BA4">
            <w:pPr>
              <w:shd w:val="clear" w:color="auto" w:fill="FFFFFF"/>
            </w:pPr>
            <w:r w:rsidRPr="0092079A">
              <w:t>Genetic information (GINA)</w:t>
            </w:r>
            <w:r w:rsidRPr="001705DD">
              <w:t>, coverage is not based on</w:t>
            </w:r>
          </w:p>
          <w:p w14:paraId="7CD00A1E" w14:textId="77777777" w:rsidR="00667309" w:rsidRPr="001705DD" w:rsidRDefault="00667309" w:rsidP="00520BA4">
            <w:pPr>
              <w:shd w:val="clear" w:color="auto" w:fill="FFFFFF"/>
              <w:ind w:left="162"/>
            </w:pPr>
          </w:p>
          <w:p w14:paraId="54211EA1" w14:textId="77777777" w:rsidR="00667309" w:rsidRPr="001705DD" w:rsidRDefault="00667309" w:rsidP="00520BA4">
            <w:pPr>
              <w:pStyle w:val="ListParagraph"/>
              <w:shd w:val="clear" w:color="auto" w:fill="FFFFFF"/>
              <w:spacing w:after="0" w:line="240" w:lineRule="auto"/>
              <w:ind w:left="0"/>
              <w:rPr>
                <w:rFonts w:ascii="Times New Roman" w:hAnsi="Times New Roman"/>
                <w:sz w:val="24"/>
                <w:szCs w:val="24"/>
              </w:rPr>
            </w:pP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15A0D88A" w14:textId="77777777" w:rsidR="00667309" w:rsidRPr="001705DD" w:rsidRDefault="00667309" w:rsidP="00520BA4">
            <w:pPr>
              <w:shd w:val="clear" w:color="auto" w:fill="FFFFFF"/>
              <w:jc w:val="center"/>
            </w:pPr>
            <w:r w:rsidRPr="001705DD">
              <w:t>PHSA §2753</w:t>
            </w:r>
          </w:p>
          <w:p w14:paraId="569FD5A3" w14:textId="77777777" w:rsidR="00667309" w:rsidRPr="001705DD" w:rsidRDefault="00667309" w:rsidP="00520BA4">
            <w:pPr>
              <w:shd w:val="clear" w:color="auto" w:fill="FFFFFF"/>
              <w:jc w:val="center"/>
            </w:pPr>
            <w:r w:rsidRPr="001705DD">
              <w:t>(74 Fed Reg 51664,</w:t>
            </w:r>
          </w:p>
          <w:p w14:paraId="4CD3AE33" w14:textId="77777777" w:rsidR="00667309" w:rsidRPr="001705DD" w:rsidRDefault="00667309" w:rsidP="00520BA4">
            <w:pPr>
              <w:shd w:val="clear" w:color="auto" w:fill="FFFFFF"/>
              <w:jc w:val="center"/>
            </w:pPr>
            <w:r w:rsidRPr="001705DD">
              <w:t>45 CFR §148.180)</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6FCEA827" w14:textId="77777777" w:rsidR="00667309" w:rsidRPr="001705DD" w:rsidRDefault="00667309" w:rsidP="000543EE">
            <w:pPr>
              <w:shd w:val="clear" w:color="auto" w:fill="FFFFFF"/>
            </w:pPr>
            <w:r w:rsidRPr="001705DD">
              <w:t>An issuer is not allowed to: Adjust premiums based on genetic information; Request/require</w:t>
            </w:r>
            <w:r w:rsidR="0092079A">
              <w:t xml:space="preserve"> </w:t>
            </w:r>
            <w:r w:rsidRPr="0092079A">
              <w:t>genetic testing</w:t>
            </w:r>
            <w:r w:rsidRPr="001705DD">
              <w:t xml:space="preserve">; Collect genetic information from an individual prior to/in connection with enrollment in a plan, or at any time for </w:t>
            </w:r>
            <w:r w:rsidRPr="0092079A">
              <w:t>underwriting purposes</w:t>
            </w:r>
            <w:r w:rsidRPr="001705DD">
              <w:t>.</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6615C0E6" w14:textId="77777777" w:rsidR="00667309" w:rsidRPr="001705DD" w:rsidRDefault="00667309" w:rsidP="00520BA4">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6B962493" w14:textId="77777777" w:rsidR="00667309" w:rsidRPr="001705DD" w:rsidRDefault="00667309" w:rsidP="00520BA4">
            <w:pPr>
              <w:pStyle w:val="NormalWeb"/>
              <w:shd w:val="clear" w:color="auto" w:fill="FFFFFF"/>
            </w:pPr>
          </w:p>
        </w:tc>
      </w:tr>
      <w:tr w:rsidR="00082CF9" w:rsidRPr="001705DD" w14:paraId="03380F31"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5344AA55" w14:textId="77777777" w:rsidR="00082CF9" w:rsidRPr="001705DD" w:rsidRDefault="00082CF9" w:rsidP="00DB48F4">
            <w:pPr>
              <w:pStyle w:val="NormalWeb"/>
              <w:shd w:val="clear" w:color="auto" w:fill="FFFFFF"/>
            </w:pPr>
            <w:r w:rsidRPr="001705DD">
              <w:t xml:space="preserve">Grace Period </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0C476E4D" w14:textId="77777777" w:rsidR="00082CF9" w:rsidRPr="001705DD" w:rsidRDefault="00082CF9" w:rsidP="00520BA4">
            <w:pPr>
              <w:pStyle w:val="NormalWeb"/>
              <w:shd w:val="clear" w:color="auto" w:fill="FFFFFF"/>
              <w:jc w:val="center"/>
              <w:rPr>
                <w:color w:val="0000FF"/>
              </w:rPr>
            </w:pPr>
            <w:r w:rsidRPr="001705DD">
              <w:rPr>
                <w:color w:val="0000FF"/>
                <w:u w:val="single"/>
              </w:rPr>
              <w:t xml:space="preserve">24-A M.R.S.A. </w:t>
            </w:r>
            <w:hyperlink r:id="rId36" w:history="1">
              <w:r w:rsidRPr="001705DD">
                <w:rPr>
                  <w:rStyle w:val="Hyperlink"/>
                </w:rPr>
                <w:t>§2707</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2B5F3745" w14:textId="77777777" w:rsidR="00082CF9" w:rsidRPr="001705DD" w:rsidRDefault="00082CF9" w:rsidP="00520BA4">
            <w:pPr>
              <w:pStyle w:val="NormalWeb"/>
              <w:shd w:val="clear" w:color="auto" w:fill="FFFFFF"/>
            </w:pPr>
            <w:r w:rsidRPr="001705DD">
              <w:t>There shall be a provision that a grace period of 31 days will be granted for the payment of each premium falling due after the first premium, during which grace period the policy shall continue in force.</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7ED82DDA" w14:textId="77777777" w:rsidR="00082CF9" w:rsidRPr="001705DD" w:rsidRDefault="00082CF9" w:rsidP="00520BA4">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4663F197" w14:textId="77777777" w:rsidR="00082CF9" w:rsidRPr="001705DD" w:rsidRDefault="00082CF9" w:rsidP="00520BA4">
            <w:pPr>
              <w:pStyle w:val="NormalWeb"/>
              <w:shd w:val="clear" w:color="auto" w:fill="FFFFFF"/>
            </w:pPr>
          </w:p>
        </w:tc>
      </w:tr>
      <w:tr w:rsidR="00082CF9" w:rsidRPr="001705DD" w14:paraId="5AFABB9C"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18AB7C68" w14:textId="77777777" w:rsidR="00082CF9" w:rsidRDefault="0051788A" w:rsidP="00520BA4">
            <w:pPr>
              <w:shd w:val="clear" w:color="auto" w:fill="FFFFFF"/>
            </w:pPr>
            <w:r>
              <w:lastRenderedPageBreak/>
              <w:t xml:space="preserve">Guaranteed Issue &amp; Renewal – </w:t>
            </w:r>
            <w:r w:rsidRPr="00DC4DB6">
              <w:rPr>
                <w:b/>
              </w:rPr>
              <w:t>Applies to Master Policy, not certificate</w:t>
            </w:r>
            <w:r w:rsidRPr="001705DD">
              <w:t xml:space="preserve"> </w:t>
            </w:r>
          </w:p>
          <w:p w14:paraId="05D05EB4" w14:textId="77777777" w:rsidR="0051788A" w:rsidRPr="001705DD" w:rsidRDefault="0051788A" w:rsidP="00520BA4">
            <w:pPr>
              <w:shd w:val="clear" w:color="auto" w:fill="FFFFFF"/>
            </w:pPr>
          </w:p>
          <w:p w14:paraId="25CDDD5C" w14:textId="77777777" w:rsidR="00082CF9" w:rsidRPr="001705DD" w:rsidRDefault="00082CF9" w:rsidP="00520BA4">
            <w:pPr>
              <w:shd w:val="clear" w:color="auto" w:fill="FFFFFF"/>
            </w:pPr>
            <w:r w:rsidRPr="001705DD">
              <w:t>Guaranteed renewable</w:t>
            </w:r>
          </w:p>
          <w:p w14:paraId="65B1CE36" w14:textId="77777777" w:rsidR="00082CF9" w:rsidRPr="001705DD" w:rsidRDefault="00082CF9" w:rsidP="00520BA4">
            <w:pPr>
              <w:shd w:val="clear" w:color="auto" w:fill="FFFFFF"/>
            </w:pPr>
          </w:p>
          <w:p w14:paraId="7140EBDE" w14:textId="77777777" w:rsidR="00082CF9" w:rsidRPr="001705DD" w:rsidRDefault="00082CF9" w:rsidP="00520BA4">
            <w:pPr>
              <w:shd w:val="clear" w:color="auto" w:fill="FFFFFF"/>
              <w:ind w:left="432" w:hanging="270"/>
            </w:pP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62A5A652" w14:textId="77777777" w:rsidR="0051788A" w:rsidRDefault="0051788A" w:rsidP="00520BA4">
            <w:pPr>
              <w:shd w:val="clear" w:color="auto" w:fill="FFFFFF"/>
              <w:jc w:val="center"/>
              <w:rPr>
                <w:color w:val="0000FF"/>
                <w:u w:val="single"/>
              </w:rPr>
            </w:pPr>
            <w:r w:rsidRPr="001D7D97">
              <w:rPr>
                <w:color w:val="0000FF"/>
                <w:u w:val="single"/>
              </w:rPr>
              <w:t>24-A M.R.S.A.</w:t>
            </w:r>
            <w:r>
              <w:t xml:space="preserve"> </w:t>
            </w:r>
            <w:hyperlink r:id="rId37" w:history="1">
              <w:r w:rsidRPr="00941943">
                <w:rPr>
                  <w:rStyle w:val="Hyperlink"/>
                </w:rPr>
                <w:t>§2850-B</w:t>
              </w:r>
            </w:hyperlink>
          </w:p>
          <w:p w14:paraId="07EA8F9A" w14:textId="77777777" w:rsidR="00082CF9" w:rsidRDefault="00082CF9" w:rsidP="00520BA4">
            <w:pPr>
              <w:shd w:val="clear" w:color="auto" w:fill="FFFFFF"/>
              <w:jc w:val="center"/>
            </w:pPr>
          </w:p>
          <w:p w14:paraId="4C93CB6E" w14:textId="77777777" w:rsidR="0051788A" w:rsidRDefault="0051788A" w:rsidP="00520BA4">
            <w:pPr>
              <w:shd w:val="clear" w:color="auto" w:fill="FFFFFF"/>
              <w:jc w:val="center"/>
            </w:pPr>
          </w:p>
          <w:p w14:paraId="5CF0158C" w14:textId="77777777" w:rsidR="0051788A" w:rsidRPr="001705DD" w:rsidRDefault="0051788A" w:rsidP="00520BA4">
            <w:pPr>
              <w:shd w:val="clear" w:color="auto" w:fill="FFFFFF"/>
              <w:jc w:val="center"/>
            </w:pPr>
          </w:p>
          <w:p w14:paraId="01778CDB" w14:textId="77777777" w:rsidR="00082CF9" w:rsidRPr="001705DD" w:rsidRDefault="00082CF9" w:rsidP="00520BA4">
            <w:pPr>
              <w:shd w:val="clear" w:color="auto" w:fill="FFFFFF"/>
              <w:jc w:val="center"/>
            </w:pPr>
            <w:r w:rsidRPr="001705DD">
              <w:t>PHSA §2702 (45 CFR §148.122)</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62635DBC" w14:textId="77777777" w:rsidR="00082CF9" w:rsidRPr="001705DD" w:rsidRDefault="00082CF9" w:rsidP="00520BA4">
            <w:pPr>
              <w:shd w:val="clear" w:color="auto" w:fill="FFFFFF"/>
            </w:pPr>
            <w:r w:rsidRPr="001705DD">
              <w:t>Requires guaranteed issue and renewal.</w:t>
            </w:r>
          </w:p>
          <w:p w14:paraId="190FEDA3" w14:textId="77777777" w:rsidR="00082CF9" w:rsidRPr="001705DD" w:rsidRDefault="00082CF9" w:rsidP="00520BA4">
            <w:pPr>
              <w:shd w:val="clear" w:color="auto" w:fill="FFFFFF"/>
            </w:pPr>
          </w:p>
          <w:p w14:paraId="131C3A38" w14:textId="77777777" w:rsidR="00082CF9" w:rsidRPr="001705DD" w:rsidRDefault="00082CF9" w:rsidP="00520BA4">
            <w:pPr>
              <w:shd w:val="clear" w:color="auto" w:fill="FFFFFF"/>
            </w:pPr>
          </w:p>
          <w:p w14:paraId="3CF22C11" w14:textId="77777777" w:rsidR="0051788A" w:rsidRDefault="0051788A" w:rsidP="00520BA4">
            <w:pPr>
              <w:shd w:val="clear" w:color="auto" w:fill="FFFFFF"/>
            </w:pPr>
          </w:p>
          <w:p w14:paraId="31916B15" w14:textId="77777777" w:rsidR="0051788A" w:rsidRDefault="0051788A" w:rsidP="00520BA4">
            <w:pPr>
              <w:shd w:val="clear" w:color="auto" w:fill="FFFFFF"/>
            </w:pPr>
          </w:p>
          <w:p w14:paraId="32C5D57A" w14:textId="77777777" w:rsidR="00082CF9" w:rsidRPr="001705DD" w:rsidRDefault="00082CF9" w:rsidP="00520BA4">
            <w:pPr>
              <w:shd w:val="clear" w:color="auto" w:fill="FFFFFF"/>
            </w:pPr>
            <w:r w:rsidRPr="001705DD">
              <w:t>May only non-renew or cancel coverage for nonpayment of premiums, fraud,  market exit, movement outside of service area, or cessation of bona-fide association membership.</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6A9B82C8" w14:textId="77777777" w:rsidR="00082CF9" w:rsidRPr="001705DD" w:rsidRDefault="00082CF9" w:rsidP="00520BA4">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6AF52E36" w14:textId="77777777" w:rsidR="00082CF9" w:rsidRPr="001705DD" w:rsidRDefault="00082CF9" w:rsidP="00520BA4">
            <w:pPr>
              <w:shd w:val="clear" w:color="auto" w:fill="FFFFFF"/>
            </w:pPr>
          </w:p>
        </w:tc>
      </w:tr>
      <w:tr w:rsidR="005868C3" w:rsidRPr="001705DD" w14:paraId="3539C61D"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5FFC4263" w14:textId="77777777" w:rsidR="005868C3" w:rsidRDefault="005868C3" w:rsidP="0092079A">
            <w:pPr>
              <w:pStyle w:val="NormalWeb"/>
              <w:spacing w:before="0" w:beforeAutospacing="0" w:after="0" w:afterAutospacing="0"/>
            </w:pPr>
            <w:r>
              <w:t>Legal Actions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6B8BAD53" w14:textId="77777777" w:rsidR="005868C3" w:rsidRDefault="005868C3" w:rsidP="00520BA4">
            <w:pPr>
              <w:jc w:val="center"/>
            </w:pPr>
            <w:r>
              <w:t>24-A M.R.S.A. §2715</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68852F6D" w14:textId="77777777" w:rsidR="005868C3" w:rsidRDefault="005868C3" w:rsidP="005868C3">
            <w:pPr>
              <w:spacing w:line="180" w:lineRule="atLeast"/>
            </w:pPr>
            <w:r>
              <w:t>There shall be a provision that no action at law or in equity shall be brought to recover on this policy prior to the expiration of sixty days after written proof of loss has been furnished in accordance with the requirements of this policy. No such action shall be brought after the expiration of 3 years after the time written proof of loss is required to be furnished.</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5879668D" w14:textId="77777777" w:rsidR="005868C3" w:rsidRPr="001705DD" w:rsidRDefault="005868C3" w:rsidP="00520BA4">
            <w:pPr>
              <w:shd w:val="clear" w:color="auto" w:fill="FFFFFF"/>
              <w:jc w:val="center"/>
              <w:rPr>
                <w:rFonts w:ascii="Arial Unicode MS" w:eastAsia="MS Mincho" w:hAnsi="Arial Unicode MS" w:cs="Arial Unicode MS"/>
              </w:rPr>
            </w:pP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44601606" w14:textId="77777777" w:rsidR="005868C3" w:rsidRPr="001705DD" w:rsidRDefault="005868C3" w:rsidP="00520BA4">
            <w:pPr>
              <w:shd w:val="clear" w:color="auto" w:fill="FFFFFF"/>
            </w:pPr>
          </w:p>
        </w:tc>
      </w:tr>
      <w:tr w:rsidR="00A26BDD" w:rsidRPr="001705DD" w14:paraId="6A34B76A"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04720986" w14:textId="77777777" w:rsidR="00A26BDD" w:rsidRDefault="00315F41" w:rsidP="0092079A">
            <w:pPr>
              <w:pStyle w:val="NormalWeb"/>
              <w:spacing w:before="0" w:beforeAutospacing="0" w:after="0" w:afterAutospacing="0"/>
            </w:pPr>
            <w:r>
              <w:t xml:space="preserve">Limitations &amp; </w:t>
            </w:r>
            <w:r w:rsidR="00A26BDD">
              <w:t>Exclusions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25E41BFE" w14:textId="77777777" w:rsidR="00A26BDD" w:rsidRDefault="00A26BDD" w:rsidP="00520BA4">
            <w:pPr>
              <w:jc w:val="center"/>
            </w:pPr>
            <w:r>
              <w:t>45 CFR 156.115</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3B12AF99" w14:textId="77777777" w:rsidR="00A26BDD" w:rsidRPr="00EF0C1E" w:rsidRDefault="00315F41" w:rsidP="0092079A">
            <w:pPr>
              <w:spacing w:line="180" w:lineRule="atLeast"/>
            </w:pPr>
            <w:r>
              <w:t xml:space="preserve">Limitations and exclusions must be substantially similar or more favorable to the insured </w:t>
            </w:r>
            <w:r w:rsidR="00290D81">
              <w:t xml:space="preserve">as found </w:t>
            </w:r>
            <w:r>
              <w:t>in the Maine EHB benchmark plan.</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56E74FA1" w14:textId="77777777" w:rsidR="00A26BDD" w:rsidRPr="001705DD" w:rsidRDefault="00A26BDD" w:rsidP="00520BA4">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02E6C588" w14:textId="77777777" w:rsidR="00A26BDD" w:rsidRPr="001705DD" w:rsidRDefault="00A26BDD" w:rsidP="00520BA4">
            <w:pPr>
              <w:shd w:val="clear" w:color="auto" w:fill="FFFFFF"/>
            </w:pPr>
          </w:p>
        </w:tc>
      </w:tr>
      <w:tr w:rsidR="004E1C12" w:rsidRPr="001705DD" w14:paraId="65EEC5BC"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036D4284" w14:textId="77777777" w:rsidR="0092079A" w:rsidRPr="00EF0C1E" w:rsidRDefault="0092079A" w:rsidP="0092079A">
            <w:pPr>
              <w:pStyle w:val="NormalWeb"/>
              <w:spacing w:before="0" w:beforeAutospacing="0" w:after="0" w:afterAutospacing="0"/>
            </w:pPr>
            <w:r>
              <w:t xml:space="preserve">Notice of Policy Changes and </w:t>
            </w:r>
            <w:r w:rsidRPr="00EF0C1E">
              <w:t>Modification</w:t>
            </w:r>
            <w:r>
              <w:t>s</w:t>
            </w:r>
          </w:p>
          <w:p w14:paraId="119D86BE" w14:textId="77777777" w:rsidR="0092079A" w:rsidRDefault="0092079A" w:rsidP="00520BA4">
            <w:pPr>
              <w:pStyle w:val="NormalWeb"/>
              <w:spacing w:before="0" w:beforeAutospacing="0" w:after="0" w:afterAutospacing="0"/>
            </w:pPr>
          </w:p>
          <w:p w14:paraId="6346D0C2" w14:textId="77777777" w:rsidR="0092079A" w:rsidRDefault="0092079A" w:rsidP="00520BA4">
            <w:pPr>
              <w:pStyle w:val="NormalWeb"/>
              <w:spacing w:before="0" w:beforeAutospacing="0" w:after="0" w:afterAutospacing="0"/>
            </w:pPr>
          </w:p>
          <w:p w14:paraId="2EC382FC" w14:textId="77777777" w:rsidR="0092079A" w:rsidRDefault="0092079A" w:rsidP="00520BA4">
            <w:pPr>
              <w:pStyle w:val="NormalWeb"/>
              <w:spacing w:before="0" w:beforeAutospacing="0" w:after="0" w:afterAutospacing="0"/>
            </w:pPr>
          </w:p>
          <w:p w14:paraId="1D84D597" w14:textId="77777777" w:rsidR="0092079A" w:rsidRDefault="0092079A" w:rsidP="00520BA4">
            <w:pPr>
              <w:pStyle w:val="NormalWeb"/>
              <w:spacing w:before="0" w:beforeAutospacing="0" w:after="0" w:afterAutospacing="0"/>
            </w:pPr>
          </w:p>
          <w:p w14:paraId="0C02C5BE" w14:textId="77777777" w:rsidR="004E1C12" w:rsidRPr="001705DD" w:rsidRDefault="004E1C12" w:rsidP="00520BA4">
            <w:pPr>
              <w:pStyle w:val="NormalWeb"/>
              <w:spacing w:before="0" w:beforeAutospacing="0" w:after="0" w:afterAutospacing="0"/>
              <w:rPr>
                <w:highlight w:val="yellow"/>
              </w:rPr>
            </w:pPr>
            <w:r w:rsidRPr="00D27BDB">
              <w:t>Notice of Policy Changes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6168D33A" w14:textId="77777777" w:rsidR="0092079A" w:rsidRDefault="00124AFB" w:rsidP="00520BA4">
            <w:pPr>
              <w:jc w:val="center"/>
            </w:pPr>
            <w:hyperlink r:id="rId38" w:history="1">
              <w:r w:rsidR="0092079A" w:rsidRPr="0092079A">
                <w:rPr>
                  <w:rStyle w:val="Hyperlink"/>
                </w:rPr>
                <w:t>24-A M.R.S.A. §2850(B)(3)(I)</w:t>
              </w:r>
            </w:hyperlink>
          </w:p>
          <w:p w14:paraId="0D7C43AC" w14:textId="77777777" w:rsidR="0092079A" w:rsidRDefault="0092079A" w:rsidP="00520BA4">
            <w:pPr>
              <w:jc w:val="center"/>
            </w:pPr>
          </w:p>
          <w:p w14:paraId="733CCAAA" w14:textId="77777777" w:rsidR="0092079A" w:rsidRDefault="0092079A" w:rsidP="00520BA4">
            <w:pPr>
              <w:jc w:val="center"/>
            </w:pPr>
          </w:p>
          <w:p w14:paraId="7E37C9E6" w14:textId="77777777" w:rsidR="0092079A" w:rsidRDefault="0092079A" w:rsidP="00520BA4">
            <w:pPr>
              <w:jc w:val="center"/>
            </w:pPr>
          </w:p>
          <w:p w14:paraId="3D497D5B" w14:textId="77777777" w:rsidR="0092079A" w:rsidRDefault="0092079A" w:rsidP="00520BA4">
            <w:pPr>
              <w:jc w:val="center"/>
            </w:pPr>
          </w:p>
          <w:p w14:paraId="475AEF30" w14:textId="77777777" w:rsidR="004E1C12" w:rsidRPr="001705DD" w:rsidRDefault="004E1C12" w:rsidP="00520BA4">
            <w:pPr>
              <w:jc w:val="center"/>
            </w:pPr>
            <w:r w:rsidRPr="001705DD">
              <w:t>PHSA 2715</w:t>
            </w:r>
          </w:p>
          <w:p w14:paraId="0696EA32" w14:textId="77777777" w:rsidR="004E1C12" w:rsidRPr="001705DD" w:rsidRDefault="004E1C12" w:rsidP="00520BA4">
            <w:pPr>
              <w:pStyle w:val="NormalWeb"/>
              <w:spacing w:before="0" w:beforeAutospacing="0" w:after="0" w:afterAutospacing="0"/>
              <w:jc w:val="center"/>
            </w:pPr>
            <w:r w:rsidRPr="001705DD">
              <w:t>(75 Fed Reg 41760)</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66A326E6" w14:textId="77777777" w:rsidR="0092079A" w:rsidRPr="00EF0C1E" w:rsidRDefault="0092079A" w:rsidP="0092079A">
            <w:pPr>
              <w:spacing w:line="180" w:lineRule="atLeast"/>
            </w:pPr>
            <w:r w:rsidRPr="00EF0C1E">
              <w:t>A carrier may make minor modifications to the coverage, terms and conditions of the policy consistent with other applicable provisions of state and federal laws as long as the modifications meet the conditions specified in this paragraph and are applied uniformly to all policyholders of the same product.</w:t>
            </w:r>
          </w:p>
          <w:p w14:paraId="1C18423D" w14:textId="77777777" w:rsidR="0092079A" w:rsidRPr="00EF0C1E" w:rsidRDefault="0092079A" w:rsidP="0092079A">
            <w:pPr>
              <w:spacing w:line="180" w:lineRule="atLeast"/>
            </w:pPr>
          </w:p>
          <w:p w14:paraId="69B1DB39" w14:textId="77777777" w:rsidR="004E1C12" w:rsidRPr="001705DD" w:rsidRDefault="004E1C12" w:rsidP="00520BA4">
            <w:r w:rsidRPr="00D27BDB">
              <w:t>Provide 60 days advance notice to enrollees before the effective date of any material modification including changes in preventive benefits.</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67341B55" w14:textId="77777777" w:rsidR="004E1C12" w:rsidRPr="001705DD" w:rsidRDefault="004E1C12" w:rsidP="00520BA4">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55096EDC" w14:textId="77777777" w:rsidR="004E1C12" w:rsidRPr="001705DD" w:rsidRDefault="004E1C12" w:rsidP="00520BA4">
            <w:pPr>
              <w:shd w:val="clear" w:color="auto" w:fill="FFFFFF"/>
            </w:pPr>
          </w:p>
        </w:tc>
      </w:tr>
      <w:tr w:rsidR="004E1C12" w:rsidRPr="001705DD" w14:paraId="1804807B"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1424B902" w14:textId="77777777" w:rsidR="004E1C12" w:rsidRPr="001705DD" w:rsidRDefault="004E1C12" w:rsidP="00520BA4">
            <w:pPr>
              <w:shd w:val="clear" w:color="auto" w:fill="FFFFFF"/>
            </w:pPr>
            <w:r w:rsidRPr="001705DD">
              <w:t>Notice of Rate Increase</w:t>
            </w:r>
          </w:p>
          <w:p w14:paraId="5FDA30EE" w14:textId="77777777" w:rsidR="004E1C12" w:rsidRPr="001705DD" w:rsidRDefault="004E1C12" w:rsidP="00520BA4">
            <w:pPr>
              <w:shd w:val="clear" w:color="auto" w:fill="FFFFFF"/>
            </w:pP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509404EF" w14:textId="77777777" w:rsidR="004E1C12" w:rsidRPr="001705DD" w:rsidRDefault="004E1C12" w:rsidP="00520BA4">
            <w:pPr>
              <w:shd w:val="clear" w:color="auto" w:fill="FFFFFF"/>
              <w:jc w:val="center"/>
              <w:rPr>
                <w:color w:val="0000FF"/>
              </w:rPr>
            </w:pPr>
            <w:r w:rsidRPr="001705DD">
              <w:rPr>
                <w:color w:val="0000FF"/>
                <w:u w:val="single"/>
              </w:rPr>
              <w:t xml:space="preserve">24-A M.R.S.A. </w:t>
            </w:r>
            <w:hyperlink r:id="rId39" w:history="1">
              <w:r w:rsidRPr="001705DD">
                <w:rPr>
                  <w:rStyle w:val="Hyperlink"/>
                </w:rPr>
                <w:t>§2735-A</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598E22EF" w14:textId="77777777" w:rsidR="004E1C12" w:rsidRPr="001705DD" w:rsidRDefault="004E1C12" w:rsidP="00520BA4">
            <w:pPr>
              <w:shd w:val="clear" w:color="auto" w:fill="FFFFFF"/>
            </w:pPr>
            <w:r w:rsidRPr="001705DD">
              <w:t>Requires that insurers provide a minimum of 60 days written notice to affected policyholders prior to a rate filing for individual health insurance or a rate increase for group health insurance. It specifies the requirements for the notice. See these sections for more details</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3CDF0A0F" w14:textId="77777777" w:rsidR="004E1C12" w:rsidRPr="001705DD" w:rsidRDefault="004E1C12" w:rsidP="00520BA4">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5391B61E" w14:textId="77777777" w:rsidR="004E1C12" w:rsidRPr="001705DD" w:rsidRDefault="004E1C12" w:rsidP="00520BA4">
            <w:pPr>
              <w:shd w:val="clear" w:color="auto" w:fill="FFFFFF"/>
            </w:pPr>
          </w:p>
        </w:tc>
      </w:tr>
      <w:tr w:rsidR="00E016FA" w:rsidRPr="001705DD" w14:paraId="74C314FB"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7FC1B184" w14:textId="77777777" w:rsidR="00E016FA" w:rsidRPr="001705DD" w:rsidRDefault="00E016FA" w:rsidP="00520BA4">
            <w:pPr>
              <w:pStyle w:val="NormalWeb"/>
              <w:shd w:val="clear" w:color="auto" w:fill="FFFFFF"/>
              <w:rPr>
                <w:color w:val="000000"/>
              </w:rPr>
            </w:pPr>
            <w:r w:rsidRPr="001705DD">
              <w:rPr>
                <w:color w:val="000000"/>
              </w:rPr>
              <w:t xml:space="preserve">Penalty for failure to notify of hospitalization </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44C4160E" w14:textId="77777777" w:rsidR="00E016FA" w:rsidRPr="001705DD" w:rsidRDefault="00E016FA" w:rsidP="00520BA4">
            <w:pPr>
              <w:pStyle w:val="NormalWeb"/>
              <w:shd w:val="clear" w:color="auto" w:fill="FFFFFF"/>
              <w:jc w:val="center"/>
              <w:rPr>
                <w:color w:val="0000FF"/>
              </w:rPr>
            </w:pPr>
            <w:r w:rsidRPr="001705DD">
              <w:rPr>
                <w:color w:val="0000FF"/>
                <w:u w:val="single"/>
              </w:rPr>
              <w:t xml:space="preserve">24-A M.R.S.A. </w:t>
            </w:r>
            <w:hyperlink r:id="rId40" w:history="1">
              <w:r w:rsidRPr="001705DD">
                <w:rPr>
                  <w:rStyle w:val="Hyperlink"/>
                </w:rPr>
                <w:t>§2749-A</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318EEFBA" w14:textId="77777777" w:rsidR="00E016FA" w:rsidRPr="001705DD" w:rsidRDefault="00E016FA" w:rsidP="00520BA4">
            <w:pPr>
              <w:pStyle w:val="NormalWeb"/>
              <w:shd w:val="clear" w:color="auto" w:fill="FFFFFF"/>
              <w:rPr>
                <w:color w:val="000000"/>
              </w:rPr>
            </w:pPr>
            <w:r w:rsidRPr="001705DD">
              <w:rPr>
                <w:color w:val="000000"/>
              </w:rPr>
              <w:t>No penalty for hospitalization for emergency treatment.</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538F87D6" w14:textId="77777777" w:rsidR="00E016FA" w:rsidRPr="001705DD" w:rsidRDefault="00E016FA" w:rsidP="00520BA4">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445B11B5" w14:textId="77777777" w:rsidR="00E016FA" w:rsidRPr="001705DD" w:rsidRDefault="00E016FA" w:rsidP="00520BA4">
            <w:pPr>
              <w:pStyle w:val="NormalWeb"/>
              <w:shd w:val="clear" w:color="auto" w:fill="FFFFFF"/>
              <w:rPr>
                <w:color w:val="000000"/>
              </w:rPr>
            </w:pPr>
          </w:p>
        </w:tc>
      </w:tr>
      <w:tr w:rsidR="00714AE1" w:rsidRPr="001705DD" w14:paraId="5D1BD01B"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7B08E547" w14:textId="77777777" w:rsidR="00714AE1" w:rsidRPr="001705DD" w:rsidRDefault="00714AE1" w:rsidP="00520BA4">
            <w:pPr>
              <w:pStyle w:val="NormalWeb"/>
              <w:shd w:val="clear" w:color="auto" w:fill="FFFFFF"/>
              <w:rPr>
                <w:color w:val="000000"/>
              </w:rPr>
            </w:pPr>
            <w:r w:rsidRPr="001705DD">
              <w:rPr>
                <w:color w:val="000000"/>
              </w:rPr>
              <w:t>Persons under the influence of alcohol or narcotics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1F50DDFD" w14:textId="77777777" w:rsidR="00714AE1" w:rsidRPr="001705DD" w:rsidRDefault="00124AFB" w:rsidP="00520BA4">
            <w:pPr>
              <w:pStyle w:val="NormalWeb"/>
              <w:shd w:val="clear" w:color="auto" w:fill="FFFFFF"/>
              <w:jc w:val="center"/>
              <w:rPr>
                <w:color w:val="0000FF"/>
              </w:rPr>
            </w:pPr>
            <w:hyperlink r:id="rId41" w:history="1">
              <w:r w:rsidR="00714AE1" w:rsidRPr="001705DD">
                <w:rPr>
                  <w:rStyle w:val="Hyperlink"/>
                </w:rPr>
                <w:t>24-A M.R.S.A.</w:t>
              </w:r>
              <w:r w:rsidR="00714AE1" w:rsidRPr="001705DD">
                <w:rPr>
                  <w:rStyle w:val="Hyperlink"/>
                </w:rPr>
                <w:br/>
                <w:t>§2728</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7C60FCDC" w14:textId="77777777" w:rsidR="00714AE1" w:rsidRPr="001705DD" w:rsidRDefault="00714AE1" w:rsidP="00520BA4">
            <w:pPr>
              <w:pStyle w:val="NormalWeb"/>
              <w:shd w:val="clear" w:color="auto" w:fill="FFFFFF"/>
              <w:rPr>
                <w:color w:val="000000"/>
              </w:rPr>
            </w:pPr>
            <w:r w:rsidRPr="001705DD">
              <w:rPr>
                <w:color w:val="000000"/>
              </w:rPr>
              <w:t>Policies cannot contain the following provision: “Intoxicants and narcotics. The insurer is not liable for any loss sustained or contracted in consequence of the insured’s being intoxicated or under the influence of any narcotic or of any hallucinogenic drug, unless administered on the advice of a physician.”</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2FD18ED7" w14:textId="77777777" w:rsidR="00714AE1" w:rsidRPr="001705DD" w:rsidRDefault="00714AE1" w:rsidP="00520BA4">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15619EF5" w14:textId="77777777" w:rsidR="00714AE1" w:rsidRPr="001705DD" w:rsidRDefault="00714AE1" w:rsidP="00520BA4">
            <w:pPr>
              <w:pStyle w:val="NormalWeb"/>
              <w:shd w:val="clear" w:color="auto" w:fill="FFFFFF"/>
              <w:rPr>
                <w:color w:val="000000"/>
              </w:rPr>
            </w:pPr>
          </w:p>
        </w:tc>
      </w:tr>
      <w:tr w:rsidR="00714AE1" w:rsidRPr="001705DD" w14:paraId="4973533A"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0F0B7101" w14:textId="77777777" w:rsidR="00714AE1" w:rsidRPr="001705DD" w:rsidRDefault="00714AE1" w:rsidP="00520BA4">
            <w:pPr>
              <w:pStyle w:val="NormalWeb"/>
              <w:shd w:val="clear" w:color="auto" w:fill="FFFFFF"/>
            </w:pPr>
            <w:r w:rsidRPr="001705DD">
              <w:lastRenderedPageBreak/>
              <w:t>PPOs – Payment for Non-preferred Providers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44FAFAFF" w14:textId="77777777" w:rsidR="00714AE1" w:rsidRPr="001705DD" w:rsidRDefault="00714AE1" w:rsidP="00520BA4">
            <w:pPr>
              <w:pStyle w:val="NormalWeb"/>
              <w:shd w:val="clear" w:color="auto" w:fill="FFFFFF"/>
              <w:jc w:val="center"/>
              <w:rPr>
                <w:color w:val="0000FF"/>
              </w:rPr>
            </w:pPr>
            <w:r w:rsidRPr="001705DD">
              <w:rPr>
                <w:color w:val="0000FF"/>
                <w:u w:val="single"/>
              </w:rPr>
              <w:t xml:space="preserve">24-A M.R.S.A. </w:t>
            </w:r>
            <w:hyperlink r:id="rId42" w:history="1">
              <w:r w:rsidRPr="001705DD">
                <w:rPr>
                  <w:rStyle w:val="Hyperlink"/>
                </w:rPr>
                <w:t>§2677-A(2)</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6B7BD4FC" w14:textId="77777777" w:rsidR="00714AE1" w:rsidRPr="001705DD" w:rsidRDefault="00714AE1" w:rsidP="00520BA4">
            <w:pPr>
              <w:pStyle w:val="NormalWeb"/>
              <w:shd w:val="clear" w:color="auto" w:fill="FFFFFF"/>
            </w:pPr>
            <w:r w:rsidRPr="001705DD">
              <w:t>The benefit level differential between services rendered by preferred providers and non-preferred providers may not exceed 20% of the allowable charge for the service rendered.</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08A6CB46" w14:textId="77777777" w:rsidR="00714AE1" w:rsidRPr="001705DD" w:rsidRDefault="00714AE1" w:rsidP="00520BA4">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01D0FC7F" w14:textId="77777777" w:rsidR="00714AE1" w:rsidRPr="001705DD" w:rsidRDefault="00714AE1" w:rsidP="00520BA4">
            <w:pPr>
              <w:pStyle w:val="NormalWeb"/>
              <w:shd w:val="clear" w:color="auto" w:fill="FFFFFF"/>
            </w:pPr>
          </w:p>
        </w:tc>
      </w:tr>
      <w:tr w:rsidR="00714AE1" w:rsidRPr="001705DD" w14:paraId="168D3234"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684CAFA9" w14:textId="77777777" w:rsidR="00714AE1" w:rsidRPr="001705DD" w:rsidRDefault="00714AE1" w:rsidP="00520BA4">
            <w:pPr>
              <w:shd w:val="clear" w:color="auto" w:fill="FFFFFF"/>
            </w:pPr>
            <w:r w:rsidRPr="001705DD">
              <w:t>Pre-existing condition exclusions for child under age 19</w:t>
            </w:r>
          </w:p>
          <w:p w14:paraId="60FBE433" w14:textId="77777777" w:rsidR="00714AE1" w:rsidRPr="001705DD" w:rsidRDefault="00714AE1" w:rsidP="00520BA4">
            <w:pPr>
              <w:shd w:val="clear" w:color="auto" w:fill="FFFFFF"/>
              <w:ind w:left="252" w:hanging="252"/>
            </w:pPr>
          </w:p>
          <w:p w14:paraId="3A6E5165" w14:textId="77777777" w:rsidR="00714AE1" w:rsidRPr="001705DD" w:rsidRDefault="00714AE1" w:rsidP="00520BA4">
            <w:pPr>
              <w:shd w:val="clear" w:color="auto" w:fill="FFFFFF"/>
            </w:pPr>
            <w:r w:rsidRPr="001705DD">
              <w:t>Pre-existing condition exclusions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35355381" w14:textId="77777777" w:rsidR="00714AE1" w:rsidRPr="001705DD" w:rsidRDefault="00714AE1" w:rsidP="00520BA4">
            <w:pPr>
              <w:shd w:val="clear" w:color="auto" w:fill="FFFFFF"/>
              <w:jc w:val="center"/>
            </w:pPr>
            <w:r w:rsidRPr="001705DD">
              <w:t>PHSA §2704</w:t>
            </w:r>
          </w:p>
          <w:p w14:paraId="59D13E19" w14:textId="77777777" w:rsidR="00714AE1" w:rsidRPr="001705DD" w:rsidRDefault="00714AE1" w:rsidP="00520BA4">
            <w:pPr>
              <w:shd w:val="clear" w:color="auto" w:fill="FFFFFF"/>
              <w:jc w:val="center"/>
            </w:pPr>
            <w:r w:rsidRPr="001705DD">
              <w:t>PHSA §1255</w:t>
            </w:r>
          </w:p>
          <w:p w14:paraId="4B4834CD" w14:textId="77777777" w:rsidR="00714AE1" w:rsidRPr="001705DD" w:rsidRDefault="00714AE1" w:rsidP="00520BA4">
            <w:pPr>
              <w:shd w:val="clear" w:color="auto" w:fill="FFFFFF"/>
              <w:jc w:val="center"/>
            </w:pPr>
            <w:r w:rsidRPr="001705DD">
              <w:t>(75 Fed Reg 37188,</w:t>
            </w:r>
          </w:p>
          <w:p w14:paraId="2C1E6FA5" w14:textId="77777777" w:rsidR="00714AE1" w:rsidRPr="001705DD" w:rsidRDefault="00714AE1" w:rsidP="00520BA4">
            <w:pPr>
              <w:shd w:val="clear" w:color="auto" w:fill="FFFFFF"/>
              <w:jc w:val="center"/>
            </w:pPr>
            <w:r w:rsidRPr="001705DD">
              <w:t>45 CFR §147.108)</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26ADD83F" w14:textId="77777777" w:rsidR="00714AE1" w:rsidRPr="001705DD" w:rsidRDefault="00714AE1" w:rsidP="00520BA4">
            <w:pPr>
              <w:shd w:val="clear" w:color="auto" w:fill="FFFFFF"/>
            </w:pPr>
            <w:r w:rsidRPr="001705DD">
              <w:t xml:space="preserve">Prohibits the imposition of a preexisting condition exclusion by all group plans and </w:t>
            </w:r>
            <w:proofErr w:type="spellStart"/>
            <w:r w:rsidRPr="001705DD">
              <w:t>nongrandfathered</w:t>
            </w:r>
            <w:proofErr w:type="spellEnd"/>
            <w:r w:rsidRPr="001705DD">
              <w:t xml:space="preserve"> individual market plans.</w:t>
            </w:r>
          </w:p>
          <w:p w14:paraId="764DB16A" w14:textId="77777777" w:rsidR="00714AE1" w:rsidRPr="001705DD" w:rsidRDefault="00714AE1" w:rsidP="00520BA4">
            <w:pPr>
              <w:shd w:val="clear" w:color="auto" w:fill="FFFFFF"/>
            </w:pPr>
          </w:p>
          <w:p w14:paraId="1D9C291E" w14:textId="77777777" w:rsidR="00714AE1" w:rsidRPr="001705DD" w:rsidRDefault="00714AE1" w:rsidP="00520BA4">
            <w:pPr>
              <w:shd w:val="clear" w:color="auto" w:fill="FFFFFF"/>
            </w:pP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0AE23640" w14:textId="77777777" w:rsidR="00714AE1" w:rsidRPr="001705DD" w:rsidRDefault="00714AE1" w:rsidP="00520BA4">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2347DA44" w14:textId="77777777" w:rsidR="00714AE1" w:rsidRPr="001705DD" w:rsidRDefault="00714AE1" w:rsidP="00520BA4">
            <w:pPr>
              <w:pStyle w:val="NormalWeb"/>
              <w:shd w:val="clear" w:color="auto" w:fill="FFFFFF"/>
            </w:pPr>
          </w:p>
        </w:tc>
      </w:tr>
      <w:tr w:rsidR="00974A8C" w:rsidRPr="001705DD" w14:paraId="08CD11E9"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41CBC404" w14:textId="77777777" w:rsidR="00974A8C" w:rsidRPr="001705DD" w:rsidRDefault="00974A8C" w:rsidP="00E41B03">
            <w:pPr>
              <w:pStyle w:val="NormalWeb"/>
              <w:spacing w:before="0" w:beforeAutospacing="0" w:after="0" w:afterAutospacing="0"/>
            </w:pPr>
            <w:r w:rsidRPr="001705DD">
              <w:t>Prohibited practices</w:t>
            </w:r>
          </w:p>
          <w:p w14:paraId="412BA019" w14:textId="77777777" w:rsidR="00974A8C" w:rsidRPr="001705DD" w:rsidRDefault="00974A8C" w:rsidP="00E41B03">
            <w:pPr>
              <w:pStyle w:val="NormalWeb"/>
              <w:spacing w:before="0" w:beforeAutospacing="0" w:after="0" w:afterAutospacing="0"/>
            </w:pPr>
          </w:p>
          <w:p w14:paraId="41A9C655" w14:textId="77777777" w:rsidR="00974A8C" w:rsidRDefault="00974A8C" w:rsidP="00E41B03">
            <w:pPr>
              <w:pStyle w:val="NormalWeb"/>
              <w:spacing w:before="0" w:beforeAutospacing="0" w:after="0" w:afterAutospacing="0"/>
            </w:pPr>
          </w:p>
          <w:p w14:paraId="292A9042" w14:textId="77777777" w:rsidR="00974A8C" w:rsidRDefault="00974A8C" w:rsidP="00E41B03">
            <w:pPr>
              <w:pStyle w:val="NormalWeb"/>
              <w:spacing w:before="0" w:beforeAutospacing="0" w:after="0" w:afterAutospacing="0"/>
            </w:pPr>
          </w:p>
          <w:p w14:paraId="60ED0499" w14:textId="77777777" w:rsidR="00974A8C" w:rsidRDefault="00974A8C" w:rsidP="00E41B03">
            <w:pPr>
              <w:pStyle w:val="NormalWeb"/>
              <w:spacing w:before="0" w:beforeAutospacing="0" w:after="0" w:afterAutospacing="0"/>
            </w:pPr>
          </w:p>
          <w:p w14:paraId="7FD64C80" w14:textId="77777777" w:rsidR="00974A8C" w:rsidRPr="001705DD" w:rsidRDefault="00974A8C" w:rsidP="00E41B03">
            <w:pPr>
              <w:pStyle w:val="NormalWeb"/>
              <w:spacing w:before="0" w:beforeAutospacing="0" w:after="0" w:afterAutospacing="0"/>
            </w:pPr>
            <w:r w:rsidRPr="00D27BDB">
              <w:t>Rescissions prohibited</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5B41D26B" w14:textId="77777777" w:rsidR="00974A8C" w:rsidRPr="001705DD" w:rsidRDefault="00124AFB" w:rsidP="00E41B03">
            <w:pPr>
              <w:pStyle w:val="NormalWeb"/>
              <w:spacing w:before="0" w:beforeAutospacing="0" w:after="0" w:afterAutospacing="0"/>
              <w:jc w:val="center"/>
              <w:rPr>
                <w:rStyle w:val="Hyperlink"/>
              </w:rPr>
            </w:pPr>
            <w:hyperlink r:id="rId43" w:history="1">
              <w:r w:rsidR="00974A8C" w:rsidRPr="001705DD">
                <w:rPr>
                  <w:rStyle w:val="Hyperlink"/>
                </w:rPr>
                <w:t>24-A M.R.S.A. §2736-C(3)(</w:t>
              </w:r>
              <w:r w:rsidR="00974A8C">
                <w:rPr>
                  <w:rStyle w:val="Hyperlink"/>
                </w:rPr>
                <w:t>A</w:t>
              </w:r>
              <w:r w:rsidR="00974A8C" w:rsidRPr="001705DD">
                <w:rPr>
                  <w:rStyle w:val="Hyperlink"/>
                </w:rPr>
                <w:t>)</w:t>
              </w:r>
            </w:hyperlink>
          </w:p>
          <w:p w14:paraId="07323FE5" w14:textId="77777777" w:rsidR="00974A8C" w:rsidRPr="001705DD" w:rsidRDefault="00974A8C" w:rsidP="00E41B03">
            <w:pPr>
              <w:pStyle w:val="NormalWeb"/>
              <w:spacing w:before="0" w:beforeAutospacing="0" w:after="0" w:afterAutospacing="0"/>
              <w:jc w:val="center"/>
              <w:rPr>
                <w:rStyle w:val="Hyperlink"/>
              </w:rPr>
            </w:pPr>
          </w:p>
          <w:p w14:paraId="2DC9F2AF" w14:textId="77777777" w:rsidR="00974A8C" w:rsidRPr="001705DD" w:rsidRDefault="00974A8C" w:rsidP="00E41B03">
            <w:pPr>
              <w:pStyle w:val="NormalWeb"/>
              <w:spacing w:before="0" w:beforeAutospacing="0" w:after="0" w:afterAutospacing="0"/>
              <w:jc w:val="center"/>
              <w:rPr>
                <w:rStyle w:val="Hyperlink"/>
              </w:rPr>
            </w:pPr>
            <w:r>
              <w:rPr>
                <w:rStyle w:val="Hyperlink"/>
              </w:rPr>
              <w:t>2850-B(3)</w:t>
            </w:r>
          </w:p>
          <w:p w14:paraId="376FE9C8" w14:textId="77777777" w:rsidR="00974A8C" w:rsidRPr="001705DD" w:rsidRDefault="00974A8C" w:rsidP="00E41B03">
            <w:pPr>
              <w:pStyle w:val="NormalWeb"/>
              <w:spacing w:before="0" w:beforeAutospacing="0" w:after="0" w:afterAutospacing="0"/>
              <w:jc w:val="center"/>
              <w:rPr>
                <w:rStyle w:val="Hyperlink"/>
              </w:rPr>
            </w:pPr>
          </w:p>
          <w:p w14:paraId="5B687F10" w14:textId="77777777" w:rsidR="00974A8C" w:rsidRPr="001705DD" w:rsidRDefault="00974A8C" w:rsidP="00E41B03">
            <w:r w:rsidRPr="001705DD">
              <w:t>PHSA§2712</w:t>
            </w:r>
          </w:p>
          <w:p w14:paraId="52DF67BF" w14:textId="77777777" w:rsidR="00974A8C" w:rsidRPr="001705DD" w:rsidRDefault="00974A8C" w:rsidP="00E41B03">
            <w:pPr>
              <w:jc w:val="center"/>
            </w:pPr>
            <w:r w:rsidRPr="001705DD">
              <w:t>(75 Fed Reg 37188,</w:t>
            </w:r>
          </w:p>
          <w:p w14:paraId="5F9BE98B" w14:textId="77777777" w:rsidR="00974A8C" w:rsidRPr="001705DD" w:rsidRDefault="00974A8C" w:rsidP="00E41B03">
            <w:pPr>
              <w:jc w:val="center"/>
              <w:rPr>
                <w:color w:val="0000FF"/>
              </w:rPr>
            </w:pPr>
            <w:r w:rsidRPr="001705DD">
              <w:t>45 CFR §147.128)</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7B5B6D8F" w14:textId="77777777" w:rsidR="00974A8C" w:rsidRDefault="00974A8C" w:rsidP="00E41B03">
            <w:pPr>
              <w:pStyle w:val="NormalWeb"/>
              <w:spacing w:before="0" w:beforeAutospacing="0" w:after="0" w:afterAutospacing="0"/>
            </w:pPr>
            <w:r>
              <w:t>An enrollee may not be cancelled or denied renewal except for fraud or material misrepresentation and/or failure to pay premiums for coverage.</w:t>
            </w:r>
          </w:p>
          <w:p w14:paraId="7D86EEA6" w14:textId="77777777" w:rsidR="00974A8C" w:rsidRDefault="00974A8C" w:rsidP="00E41B03">
            <w:pPr>
              <w:pStyle w:val="NormalWeb"/>
              <w:spacing w:before="0" w:beforeAutospacing="0" w:after="0" w:afterAutospacing="0"/>
            </w:pPr>
          </w:p>
          <w:p w14:paraId="3C7E3F21" w14:textId="77777777" w:rsidR="00974A8C" w:rsidRPr="001705DD" w:rsidRDefault="00974A8C" w:rsidP="00E41B03">
            <w:pPr>
              <w:pStyle w:val="NormalWeb"/>
              <w:spacing w:before="0" w:beforeAutospacing="0" w:after="0" w:afterAutospacing="0"/>
            </w:pPr>
          </w:p>
          <w:p w14:paraId="5248B352" w14:textId="77777777" w:rsidR="00974A8C" w:rsidRPr="001705DD" w:rsidRDefault="00974A8C" w:rsidP="00E41B03">
            <w:pPr>
              <w:pStyle w:val="NormalWeb"/>
              <w:spacing w:before="0" w:beforeAutospacing="0" w:after="0" w:afterAutospacing="0"/>
            </w:pPr>
            <w:r w:rsidRPr="001705DD">
              <w:t>Rescissions are prohibited except in cases of fraud or intentional misrepresentation of material fact.  Coverage may not be cancelled except with 30 days prior notice to each enrolled person who would be affected.</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4A1444ED" w14:textId="77777777" w:rsidR="00974A8C" w:rsidRPr="001705DD" w:rsidRDefault="00974A8C" w:rsidP="00520BA4">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06A526C5" w14:textId="77777777" w:rsidR="00974A8C" w:rsidRPr="001705DD" w:rsidRDefault="00974A8C" w:rsidP="00520BA4">
            <w:pPr>
              <w:pStyle w:val="NormalWeb"/>
              <w:shd w:val="clear" w:color="auto" w:fill="FFFFFF"/>
            </w:pPr>
          </w:p>
        </w:tc>
      </w:tr>
      <w:tr w:rsidR="00714AE1" w:rsidRPr="001705DD" w14:paraId="41097ECB"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3E34CFEB" w14:textId="77777777" w:rsidR="00714AE1" w:rsidRPr="001705DD" w:rsidRDefault="00714AE1" w:rsidP="00520BA4">
            <w:pPr>
              <w:pStyle w:val="NormalWeb"/>
              <w:shd w:val="clear" w:color="auto" w:fill="FFFFFF"/>
            </w:pPr>
            <w:r w:rsidRPr="001705DD">
              <w:t>Prohibition against Absolute Discretion Clauses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0B192DA9" w14:textId="77777777" w:rsidR="00714AE1" w:rsidRPr="001705DD" w:rsidRDefault="00124AFB" w:rsidP="00520BA4">
            <w:pPr>
              <w:pStyle w:val="NormalWeb"/>
              <w:shd w:val="clear" w:color="auto" w:fill="FFFFFF"/>
              <w:jc w:val="center"/>
              <w:rPr>
                <w:color w:val="0000FF"/>
              </w:rPr>
            </w:pPr>
            <w:hyperlink r:id="rId44" w:history="1">
              <w:r w:rsidR="00714AE1" w:rsidRPr="001705DD">
                <w:rPr>
                  <w:rStyle w:val="Hyperlink"/>
                </w:rPr>
                <w:t>24-A M.R.S.A. §4303(11)</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5FF96437" w14:textId="77777777" w:rsidR="00714AE1" w:rsidRPr="001705DD" w:rsidRDefault="00714AE1" w:rsidP="00520BA4">
            <w:pPr>
              <w:pStyle w:val="NormalWeb"/>
              <w:shd w:val="clear" w:color="auto" w:fill="FFFFFF"/>
            </w:pPr>
            <w:r w:rsidRPr="001705DD">
              <w:t>Carriers are prohibited from including or enforcing absolute discretion provisions in health plan contracts, certificates, or agreements.</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7D86782E" w14:textId="77777777" w:rsidR="00714AE1" w:rsidRPr="001705DD" w:rsidRDefault="00714AE1" w:rsidP="00520BA4">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2ABD73A0" w14:textId="77777777" w:rsidR="00714AE1" w:rsidRPr="001705DD" w:rsidRDefault="00714AE1" w:rsidP="00520BA4">
            <w:pPr>
              <w:pStyle w:val="NormalWeb"/>
              <w:shd w:val="clear" w:color="auto" w:fill="FFFFFF"/>
            </w:pPr>
          </w:p>
        </w:tc>
      </w:tr>
      <w:tr w:rsidR="0085135F" w:rsidRPr="001705DD" w14:paraId="2E54EC93"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7EB28BF5" w14:textId="06D62692" w:rsidR="0085135F" w:rsidRPr="001A33E1" w:rsidRDefault="0085135F" w:rsidP="00914F95">
            <w:pPr>
              <w:spacing w:line="150" w:lineRule="atLeast"/>
            </w:pPr>
            <w:r>
              <w:t>Rates Filed</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22B034DD" w14:textId="7C3DA93D" w:rsidR="0085135F" w:rsidRPr="001A33E1" w:rsidRDefault="00124AFB" w:rsidP="00914F95">
            <w:pPr>
              <w:spacing w:line="150" w:lineRule="atLeast"/>
              <w:jc w:val="center"/>
            </w:pPr>
            <w:hyperlink r:id="rId45" w:history="1">
              <w:r w:rsidR="00612CC8" w:rsidRPr="00AC7146">
                <w:rPr>
                  <w:rStyle w:val="Hyperlink"/>
                </w:rPr>
                <w:t>24-A M.R.S.A. § 2839</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5CE8BA41" w14:textId="749D8A9F" w:rsidR="0085135F" w:rsidRPr="000F18D6" w:rsidRDefault="000F18D6" w:rsidP="005332DA">
            <w:pPr>
              <w:rPr>
                <w:color w:val="000000"/>
                <w:spacing w:val="-8"/>
              </w:rPr>
            </w:pPr>
            <w:r w:rsidRPr="005332DA">
              <w:rPr>
                <w:snapToGrid w:val="0"/>
                <w:color w:val="000000"/>
              </w:rPr>
              <w:t xml:space="preserve">A policy of group or blanket health insurance may not be delivered in this State until a copy of the rates to be used in calculating the premium for these policies has been filed for informational purposes with the superintendent. The filing must include the base rates and a description of any procedures to be used to adjust the base rates to reflect factors including but not limited to age, gender, health status, claims experience, group size and coverage of dependents. Notwithstanding this section, rates for group Medicare supplement, nursing home care or long-term care insurance contracts and for certain association groups and other groups specified in section 2701, subsection 2, paragraph C must be filed in accordance with section 2736. Rates for small group health insurance subject to section 2808-B are subject to the additional filing requirements specified in that section. A filing required under this section must be made </w:t>
            </w:r>
            <w:r w:rsidRPr="005332DA">
              <w:rPr>
                <w:snapToGrid w:val="0"/>
                <w:color w:val="000000"/>
              </w:rPr>
              <w:lastRenderedPageBreak/>
              <w:t>electronically in a format required by the superintendent unless exempted by rule adopted by the superintendent. Rules adopted pursuant to this section are routine technical rules as defined in Title 5, chapter 375, subchapter 2-A.</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673E43C0" w14:textId="77777777" w:rsidR="0085135F" w:rsidRPr="001705DD" w:rsidRDefault="0085135F" w:rsidP="00914F95">
            <w:pPr>
              <w:shd w:val="clear" w:color="auto" w:fill="FFFFFF"/>
              <w:jc w:val="center"/>
              <w:rPr>
                <w:rFonts w:ascii="Arial Unicode MS" w:eastAsia="MS Mincho" w:hAnsi="Arial Unicode MS" w:cs="Arial Unicode MS"/>
              </w:rPr>
            </w:pP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5ABA0B6B" w14:textId="77777777" w:rsidR="0085135F" w:rsidRPr="001705DD" w:rsidRDefault="0085135F" w:rsidP="00914F95">
            <w:pPr>
              <w:pStyle w:val="NormalWeb"/>
              <w:shd w:val="clear" w:color="auto" w:fill="FFFFFF"/>
            </w:pPr>
          </w:p>
        </w:tc>
      </w:tr>
      <w:tr w:rsidR="00914F95" w:rsidRPr="001705DD" w14:paraId="26695C59"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2451F808" w14:textId="77777777" w:rsidR="00914F95" w:rsidRPr="001A33E1" w:rsidRDefault="00914F95" w:rsidP="00914F95">
            <w:pPr>
              <w:spacing w:line="150" w:lineRule="atLeast"/>
            </w:pPr>
            <w:r w:rsidRPr="001A33E1">
              <w:t>Rebates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77A50CEA" w14:textId="4DE9E1AF" w:rsidR="00914F95" w:rsidRPr="001A33E1" w:rsidRDefault="003A4BB2" w:rsidP="00914F95">
            <w:pPr>
              <w:spacing w:line="150" w:lineRule="atLeast"/>
              <w:jc w:val="center"/>
            </w:pPr>
            <w:hyperlink r:id="rId46" w:history="1">
              <w:r w:rsidR="00914F95" w:rsidRPr="003A4BB2">
                <w:rPr>
                  <w:rStyle w:val="Hyperlink"/>
                </w:rPr>
                <w:t>§2160</w:t>
              </w:r>
            </w:hyperlink>
          </w:p>
          <w:p w14:paraId="11ED6E30" w14:textId="77777777" w:rsidR="00914F95" w:rsidRPr="001A33E1" w:rsidRDefault="00914F95" w:rsidP="00914F95">
            <w:pPr>
              <w:spacing w:line="150" w:lineRule="atLeast"/>
              <w:jc w:val="center"/>
            </w:pPr>
          </w:p>
          <w:p w14:paraId="5CA8E09B" w14:textId="3A8060F7" w:rsidR="00914F95" w:rsidRPr="001A33E1" w:rsidRDefault="00487F7B" w:rsidP="00914F95">
            <w:pPr>
              <w:spacing w:line="150" w:lineRule="atLeast"/>
              <w:jc w:val="center"/>
            </w:pPr>
            <w:hyperlink r:id="rId47" w:history="1">
              <w:r w:rsidR="00914F95" w:rsidRPr="00487F7B">
                <w:rPr>
                  <w:rStyle w:val="Hyperlink"/>
                </w:rPr>
                <w:t>§2163-A</w:t>
              </w:r>
            </w:hyperlink>
          </w:p>
          <w:p w14:paraId="55BD8ADA" w14:textId="77777777" w:rsidR="00914F95" w:rsidRPr="001A33E1" w:rsidRDefault="00914F95" w:rsidP="00914F95">
            <w:pPr>
              <w:spacing w:line="150" w:lineRule="atLeast"/>
              <w:jc w:val="center"/>
            </w:pPr>
          </w:p>
          <w:p w14:paraId="6384A04A" w14:textId="54261205" w:rsidR="00914F95" w:rsidRPr="001A33E1" w:rsidRDefault="00487F7B" w:rsidP="00914F95">
            <w:pPr>
              <w:spacing w:line="150" w:lineRule="atLeast"/>
              <w:jc w:val="center"/>
            </w:pPr>
            <w:hyperlink r:id="rId48" w:history="1">
              <w:r w:rsidR="00914F95" w:rsidRPr="00487F7B">
                <w:rPr>
                  <w:rStyle w:val="Hyperlink"/>
                </w:rPr>
                <w:t>Bulletin 382</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72062194" w14:textId="77777777" w:rsidR="00914F95" w:rsidRPr="001A33E1" w:rsidRDefault="00914F95" w:rsidP="00914F95">
            <w:pPr>
              <w:rPr>
                <w:snapToGrid w:val="0"/>
                <w:color w:val="000000"/>
              </w:rPr>
            </w:pPr>
            <w:r w:rsidRPr="001A33E1">
              <w:rPr>
                <w:snapToGrid w:val="0"/>
                <w:color w:val="000000"/>
              </w:rPr>
              <w:t>Are there any provisions that give the insured a benefit not associated with indemnification or loss?”</w:t>
            </w:r>
          </w:p>
          <w:p w14:paraId="70431DC7" w14:textId="77777777" w:rsidR="00914F95" w:rsidRPr="001A33E1" w:rsidRDefault="00914F95" w:rsidP="00914F95">
            <w:pPr>
              <w:rPr>
                <w:snapToGrid w:val="0"/>
                <w:color w:val="000000"/>
              </w:rPr>
            </w:pPr>
          </w:p>
          <w:p w14:paraId="59DA549A" w14:textId="77777777" w:rsidR="00914F95" w:rsidRPr="001A33E1" w:rsidRDefault="00914F95" w:rsidP="00914F95">
            <w:pPr>
              <w:rPr>
                <w:snapToGrid w:val="0"/>
                <w:color w:val="000000"/>
              </w:rPr>
            </w:pPr>
            <w:r w:rsidRPr="001A33E1">
              <w:rPr>
                <w:snapToGrid w:val="0"/>
                <w:color w:val="000000"/>
              </w:rPr>
              <w:t>Yes ___</w:t>
            </w:r>
          </w:p>
          <w:p w14:paraId="27EC74C9" w14:textId="77777777" w:rsidR="00914F95" w:rsidRPr="001A33E1" w:rsidRDefault="00914F95" w:rsidP="00914F95">
            <w:pPr>
              <w:rPr>
                <w:snapToGrid w:val="0"/>
                <w:color w:val="000000"/>
              </w:rPr>
            </w:pPr>
          </w:p>
          <w:p w14:paraId="3548F885" w14:textId="77777777" w:rsidR="00914F95" w:rsidRPr="001A33E1" w:rsidRDefault="00914F95" w:rsidP="00914F95">
            <w:pPr>
              <w:rPr>
                <w:snapToGrid w:val="0"/>
                <w:color w:val="000000"/>
              </w:rPr>
            </w:pPr>
            <w:r w:rsidRPr="001A33E1">
              <w:rPr>
                <w:snapToGrid w:val="0"/>
                <w:color w:val="000000"/>
              </w:rPr>
              <w:t>No ___</w:t>
            </w:r>
          </w:p>
          <w:p w14:paraId="4B72D451" w14:textId="77777777" w:rsidR="00914F95" w:rsidRPr="001A33E1" w:rsidRDefault="00914F95" w:rsidP="00914F95">
            <w:pPr>
              <w:spacing w:line="150" w:lineRule="atLeast"/>
            </w:pP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0F4804A4" w14:textId="77777777" w:rsidR="00914F95" w:rsidRPr="001705DD" w:rsidRDefault="00914F95" w:rsidP="00914F95">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58E6B98E" w14:textId="77777777" w:rsidR="00914F95" w:rsidRPr="001705DD" w:rsidRDefault="00914F95" w:rsidP="00914F95">
            <w:pPr>
              <w:pStyle w:val="NormalWeb"/>
              <w:shd w:val="clear" w:color="auto" w:fill="FFFFFF"/>
            </w:pPr>
          </w:p>
        </w:tc>
      </w:tr>
      <w:tr w:rsidR="009A040E" w:rsidRPr="001705DD" w14:paraId="405D5518"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33087B0E" w14:textId="77777777" w:rsidR="009A040E" w:rsidRPr="001705DD" w:rsidRDefault="009A040E" w:rsidP="00520BA4">
            <w:pPr>
              <w:pStyle w:val="NormalWeb"/>
              <w:shd w:val="clear" w:color="auto" w:fill="FFFFFF"/>
            </w:pPr>
            <w:r w:rsidRPr="009A040E">
              <w:t>Reinstatement</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67658ED1" w14:textId="77777777" w:rsidR="009A040E" w:rsidRPr="001705DD" w:rsidRDefault="00124AFB" w:rsidP="00520BA4">
            <w:pPr>
              <w:pStyle w:val="NormalWeb"/>
              <w:shd w:val="clear" w:color="auto" w:fill="FFFFFF"/>
              <w:jc w:val="center"/>
              <w:rPr>
                <w:color w:val="0000FF"/>
                <w:u w:val="single"/>
              </w:rPr>
            </w:pPr>
            <w:hyperlink r:id="rId49" w:history="1">
              <w:r w:rsidR="009A040E" w:rsidRPr="001705DD">
                <w:rPr>
                  <w:rStyle w:val="Hyperlink"/>
                </w:rPr>
                <w:t>24-A M.R.S.A. §2708</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3E24D3BF" w14:textId="77777777" w:rsidR="009A040E" w:rsidRPr="001705DD" w:rsidRDefault="009A040E" w:rsidP="00520BA4">
            <w:pPr>
              <w:pStyle w:val="NormalWeb"/>
              <w:shd w:val="clear" w:color="auto" w:fill="FFFFFF"/>
            </w:pPr>
            <w:r w:rsidRPr="001705DD">
              <w:t>There shall be a provision that if any renewal premium be not paid within the time granted the insured for payment, a subsequent acceptance of premium by the insurer or by any agent duly authorized by the insurer to accept such premium, without requiring in connection therewith an application for reinstatement, shall reinstate the policy.</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25DC2ED7" w14:textId="77777777" w:rsidR="009A040E" w:rsidRPr="001705DD" w:rsidRDefault="009A040E" w:rsidP="00520BA4">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0AFDA987" w14:textId="77777777" w:rsidR="009A040E" w:rsidRPr="001705DD" w:rsidRDefault="009A040E" w:rsidP="00520BA4">
            <w:pPr>
              <w:pStyle w:val="NormalWeb"/>
              <w:shd w:val="clear" w:color="auto" w:fill="FFFFFF"/>
            </w:pPr>
          </w:p>
        </w:tc>
      </w:tr>
      <w:tr w:rsidR="009A040E" w:rsidRPr="001705DD" w14:paraId="4199038D"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57964445" w14:textId="77777777" w:rsidR="009A040E" w:rsidRPr="001705DD" w:rsidRDefault="009A040E" w:rsidP="00520BA4">
            <w:pPr>
              <w:pStyle w:val="NormalWeb"/>
              <w:shd w:val="clear" w:color="auto" w:fill="FFFFFF"/>
            </w:pPr>
            <w:r w:rsidRPr="001705DD">
              <w:t xml:space="preserve">Renewal provision </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3AC60101" w14:textId="77777777" w:rsidR="009A040E" w:rsidRPr="001705DD" w:rsidRDefault="009A040E" w:rsidP="00520BA4">
            <w:pPr>
              <w:pStyle w:val="NormalWeb"/>
              <w:shd w:val="clear" w:color="auto" w:fill="FFFFFF"/>
              <w:jc w:val="center"/>
              <w:rPr>
                <w:color w:val="0000FF"/>
              </w:rPr>
            </w:pPr>
            <w:r w:rsidRPr="001705DD">
              <w:rPr>
                <w:color w:val="0000FF"/>
                <w:u w:val="single"/>
              </w:rPr>
              <w:t xml:space="preserve">24-A M.R.S.A. </w:t>
            </w:r>
            <w:hyperlink r:id="rId50" w:history="1">
              <w:r w:rsidRPr="001705DD">
                <w:rPr>
                  <w:rStyle w:val="Hyperlink"/>
                </w:rPr>
                <w:t>§2738</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59215974" w14:textId="77777777" w:rsidR="009A040E" w:rsidRPr="001705DD" w:rsidRDefault="009A040E" w:rsidP="00520BA4">
            <w:pPr>
              <w:pStyle w:val="NormalWeb"/>
              <w:shd w:val="clear" w:color="auto" w:fill="FFFFFF"/>
            </w:pPr>
            <w:r w:rsidRPr="001705DD">
              <w:t xml:space="preserve">Policy must contain the terms under which the policy can or cannot be renewed </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6F71AC07" w14:textId="77777777" w:rsidR="009A040E" w:rsidRPr="001705DD" w:rsidRDefault="009A040E" w:rsidP="00520BA4">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76E1702A" w14:textId="77777777" w:rsidR="009A040E" w:rsidRPr="001705DD" w:rsidRDefault="009A040E" w:rsidP="00520BA4">
            <w:pPr>
              <w:pStyle w:val="NormalWeb"/>
              <w:shd w:val="clear" w:color="auto" w:fill="FFFFFF"/>
            </w:pPr>
          </w:p>
        </w:tc>
      </w:tr>
      <w:tr w:rsidR="00130BB5" w:rsidRPr="001705DD" w14:paraId="4188CA5B"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262A21A6" w14:textId="77777777" w:rsidR="00130BB5" w:rsidRDefault="00130BB5" w:rsidP="00EC4959">
            <w:pPr>
              <w:pStyle w:val="NormalWeb"/>
              <w:spacing w:line="180" w:lineRule="atLeast"/>
            </w:pPr>
            <w:r>
              <w:t>Representations in Applications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3959A696" w14:textId="77777777" w:rsidR="00130BB5" w:rsidRPr="004F4A46" w:rsidRDefault="00124AFB" w:rsidP="00EC4959">
            <w:pPr>
              <w:pStyle w:val="NormalWeb"/>
              <w:spacing w:line="180" w:lineRule="atLeast"/>
              <w:jc w:val="center"/>
              <w:rPr>
                <w:u w:val="single"/>
              </w:rPr>
            </w:pPr>
            <w:hyperlink r:id="rId51" w:history="1">
              <w:r w:rsidR="00130BB5" w:rsidRPr="00EC4959">
                <w:rPr>
                  <w:rStyle w:val="Hyperlink"/>
                </w:rPr>
                <w:t>24-A M.R.S.A</w:t>
              </w:r>
              <w:r w:rsidR="00130BB5" w:rsidRPr="00EC4959">
                <w:rPr>
                  <w:rStyle w:val="Hyperlink"/>
                </w:rPr>
                <w:br/>
                <w:t>§2411</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3F5894B2" w14:textId="77777777" w:rsidR="00130BB5" w:rsidRDefault="00130BB5" w:rsidP="00EC4959">
            <w:pPr>
              <w:pStyle w:val="NormalWeb"/>
              <w:spacing w:line="180" w:lineRule="atLeast"/>
            </w:pPr>
            <w:r>
              <w:t>There shall be a provision that all statements contained in any such application for insurance shall be deemed representations and not warranties.</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444D4017" w14:textId="77777777" w:rsidR="00130BB5" w:rsidRDefault="00130BB5" w:rsidP="00130BB5">
            <w:pPr>
              <w:jc w:val="center"/>
            </w:pPr>
            <w:r w:rsidRPr="009C197E">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62A07A82" w14:textId="77777777" w:rsidR="00130BB5" w:rsidRPr="001705DD" w:rsidRDefault="00130BB5" w:rsidP="00EC4959">
            <w:pPr>
              <w:pStyle w:val="NormalWeb"/>
              <w:shd w:val="clear" w:color="auto" w:fill="FFFFFF"/>
            </w:pPr>
          </w:p>
        </w:tc>
      </w:tr>
      <w:tr w:rsidR="00130BB5" w:rsidRPr="001705DD" w14:paraId="64F17165"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37C7EBF0" w14:textId="77777777" w:rsidR="00130BB5" w:rsidRPr="001705DD" w:rsidRDefault="00130BB5" w:rsidP="00520BA4">
            <w:pPr>
              <w:pStyle w:val="NormalWeb"/>
              <w:shd w:val="clear" w:color="auto" w:fill="FFFFFF"/>
            </w:pPr>
            <w:r w:rsidRPr="009A040E">
              <w:t>Required disclosures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0BB318BA" w14:textId="77777777" w:rsidR="00130BB5" w:rsidRPr="001705DD" w:rsidRDefault="00130BB5" w:rsidP="00520BA4">
            <w:pPr>
              <w:pStyle w:val="NormalWeb"/>
              <w:shd w:val="clear" w:color="auto" w:fill="FFFFFF"/>
              <w:jc w:val="center"/>
              <w:rPr>
                <w:highlight w:val="yellow"/>
              </w:rPr>
            </w:pPr>
            <w:r w:rsidRPr="001705DD">
              <w:t xml:space="preserve">PHSA §2715 </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70C8566F" w14:textId="77777777" w:rsidR="00130BB5" w:rsidRPr="001705DD" w:rsidRDefault="00130BB5" w:rsidP="00290D81">
            <w:pPr>
              <w:pStyle w:val="NormalWeb"/>
              <w:shd w:val="clear" w:color="auto" w:fill="FFFFFF"/>
            </w:pPr>
            <w:r>
              <w:t>All insurers</w:t>
            </w:r>
            <w:r w:rsidRPr="001705DD">
              <w:t xml:space="preserve"> must provide a Summary of Benefits and Coverage </w:t>
            </w:r>
            <w:r>
              <w:t xml:space="preserve">and Uniform Glossary </w:t>
            </w:r>
            <w:r w:rsidRPr="001705DD">
              <w:t>to enrollees.</w:t>
            </w:r>
            <w:r>
              <w:t xml:space="preserve"> Please see </w:t>
            </w:r>
            <w:hyperlink r:id="rId52" w:history="1">
              <w:r w:rsidRPr="00DC46E4">
                <w:rPr>
                  <w:rStyle w:val="Hyperlink"/>
                </w:rPr>
                <w:t>http://www.cms.gov/CCIIO/Resources/Forms-Reports-and-Other-Resources/index.html</w:t>
              </w:r>
            </w:hyperlink>
            <w:r>
              <w:t xml:space="preserve"> for forms and instructions.</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50A8C95F" w14:textId="77777777" w:rsidR="00130BB5" w:rsidRDefault="00130BB5" w:rsidP="00130BB5">
            <w:pPr>
              <w:jc w:val="center"/>
            </w:pPr>
            <w:r w:rsidRPr="009C197E">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764234D3" w14:textId="77777777" w:rsidR="00130BB5" w:rsidRPr="001705DD" w:rsidRDefault="00130BB5" w:rsidP="00520BA4">
            <w:pPr>
              <w:pStyle w:val="NormalWeb"/>
              <w:shd w:val="clear" w:color="auto" w:fill="FFFFFF"/>
            </w:pPr>
          </w:p>
        </w:tc>
      </w:tr>
      <w:tr w:rsidR="00D27BDB" w:rsidRPr="001705DD" w14:paraId="401955B1"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1D981B84" w14:textId="77777777" w:rsidR="00D27BDB" w:rsidRPr="001705DD" w:rsidRDefault="00D27BDB" w:rsidP="00520BA4">
            <w:pPr>
              <w:pStyle w:val="NormalWeb"/>
              <w:shd w:val="clear" w:color="auto" w:fill="FFFFFF"/>
            </w:pPr>
            <w:r w:rsidRPr="001705DD">
              <w:t xml:space="preserve">Third Party Notice of Cancellation </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6F64590A" w14:textId="77777777" w:rsidR="00D27BDB" w:rsidRPr="001705DD" w:rsidRDefault="00D27BDB" w:rsidP="00520BA4">
            <w:pPr>
              <w:pStyle w:val="NormalWeb"/>
              <w:shd w:val="clear" w:color="auto" w:fill="FFFFFF"/>
              <w:jc w:val="center"/>
              <w:rPr>
                <w:color w:val="0000FF"/>
              </w:rPr>
            </w:pPr>
            <w:r w:rsidRPr="001705DD">
              <w:rPr>
                <w:color w:val="0000FF"/>
                <w:u w:val="single"/>
              </w:rPr>
              <w:t xml:space="preserve">24-A M.R.S.A. </w:t>
            </w:r>
            <w:hyperlink r:id="rId53" w:history="1">
              <w:r w:rsidRPr="001705DD">
                <w:rPr>
                  <w:rStyle w:val="Hyperlink"/>
                </w:rPr>
                <w:t>§2707-A</w:t>
              </w:r>
            </w:hyperlink>
            <w:r w:rsidRPr="001705DD">
              <w:rPr>
                <w:color w:val="0000FF"/>
              </w:rPr>
              <w:t>,</w:t>
            </w:r>
          </w:p>
          <w:p w14:paraId="77B8B669" w14:textId="77777777" w:rsidR="00D27BDB" w:rsidRPr="001705DD" w:rsidRDefault="00124AFB" w:rsidP="00520BA4">
            <w:pPr>
              <w:pStyle w:val="NormalWeb"/>
              <w:shd w:val="clear" w:color="auto" w:fill="FFFFFF"/>
              <w:jc w:val="center"/>
              <w:rPr>
                <w:color w:val="0000FF"/>
              </w:rPr>
            </w:pPr>
            <w:hyperlink r:id="rId54" w:history="1">
              <w:r w:rsidR="00D27BDB" w:rsidRPr="001705DD">
                <w:rPr>
                  <w:rStyle w:val="Hyperlink"/>
                </w:rPr>
                <w:t>Rule 580</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043ADC00" w14:textId="77777777" w:rsidR="00D27BDB" w:rsidRPr="001705DD" w:rsidRDefault="00D27BDB" w:rsidP="00290D81">
            <w:pPr>
              <w:pStyle w:val="NormalWeb"/>
              <w:shd w:val="clear" w:color="auto" w:fill="FFFFFF"/>
            </w:pPr>
            <w:r w:rsidRPr="00EF0C1E">
              <w:t xml:space="preserve">Third party </w:t>
            </w:r>
            <w:r w:rsidR="00290D81">
              <w:t xml:space="preserve">10 day prior </w:t>
            </w:r>
            <w:r w:rsidRPr="00EF0C1E">
              <w:t>notice of cancellation and reinstatement for cognitive impairment or functional incapacity.</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6116973B" w14:textId="77777777" w:rsidR="00D27BDB" w:rsidRPr="001705DD" w:rsidRDefault="00D27BDB" w:rsidP="00520BA4">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3AB4AB38" w14:textId="77777777" w:rsidR="00D27BDB" w:rsidRPr="001705DD" w:rsidRDefault="00D27BDB" w:rsidP="00520BA4">
            <w:pPr>
              <w:pStyle w:val="NormalWeb"/>
              <w:shd w:val="clear" w:color="auto" w:fill="FFFFFF"/>
            </w:pPr>
          </w:p>
        </w:tc>
      </w:tr>
      <w:tr w:rsidR="0083378E" w:rsidRPr="001705DD" w14:paraId="411A0CB6" w14:textId="77777777" w:rsidTr="001560DD">
        <w:trPr>
          <w:trHeight w:val="194"/>
        </w:trPr>
        <w:tc>
          <w:tcPr>
            <w:tcW w:w="14970" w:type="dxa"/>
            <w:gridSpan w:val="9"/>
            <w:tcBorders>
              <w:top w:val="single" w:sz="6" w:space="0" w:color="auto"/>
              <w:left w:val="single" w:sz="6" w:space="0" w:color="auto"/>
              <w:bottom w:val="single" w:sz="6" w:space="0" w:color="auto"/>
              <w:right w:val="single" w:sz="2" w:space="0" w:color="000000"/>
            </w:tcBorders>
            <w:shd w:val="clear" w:color="auto" w:fill="BFBFBF"/>
          </w:tcPr>
          <w:p w14:paraId="26F932AE" w14:textId="77777777" w:rsidR="0083378E" w:rsidRPr="00603E77" w:rsidRDefault="0083378E" w:rsidP="0083378E">
            <w:pPr>
              <w:spacing w:before="240" w:after="240"/>
              <w:rPr>
                <w:snapToGrid w:val="0"/>
                <w:color w:val="000000"/>
              </w:rPr>
            </w:pPr>
            <w:r w:rsidRPr="004E7BD9">
              <w:rPr>
                <w:b/>
              </w:rPr>
              <w:t xml:space="preserve">ADDITIONAL </w:t>
            </w:r>
            <w:r>
              <w:rPr>
                <w:b/>
              </w:rPr>
              <w:t xml:space="preserve">STATE </w:t>
            </w:r>
            <w:r w:rsidRPr="004E7BD9">
              <w:rPr>
                <w:b/>
              </w:rPr>
              <w:t>REQUIREMENTS NOT REQUIRED IN POLICY/CERTIFICATE</w:t>
            </w:r>
          </w:p>
        </w:tc>
      </w:tr>
      <w:tr w:rsidR="0083378E" w:rsidRPr="001705DD" w14:paraId="3AA8DFB7" w14:textId="77777777" w:rsidTr="0083378E">
        <w:trPr>
          <w:trHeight w:val="194"/>
        </w:trPr>
        <w:tc>
          <w:tcPr>
            <w:tcW w:w="2556" w:type="dxa"/>
            <w:gridSpan w:val="2"/>
            <w:tcBorders>
              <w:top w:val="single" w:sz="6" w:space="0" w:color="auto"/>
              <w:left w:val="single" w:sz="6" w:space="0" w:color="auto"/>
              <w:bottom w:val="single" w:sz="6" w:space="0" w:color="auto"/>
              <w:right w:val="single" w:sz="2" w:space="0" w:color="000000"/>
            </w:tcBorders>
            <w:shd w:val="clear" w:color="auto" w:fill="auto"/>
          </w:tcPr>
          <w:p w14:paraId="1F66713E" w14:textId="77777777" w:rsidR="0083378E" w:rsidRPr="00D12262" w:rsidRDefault="0083378E" w:rsidP="0083378E">
            <w:pPr>
              <w:pStyle w:val="NormalWeb"/>
              <w:spacing w:before="0" w:beforeAutospacing="0" w:after="0" w:afterAutospacing="0"/>
            </w:pPr>
            <w:r>
              <w:rPr>
                <w:rFonts w:cs="Arial"/>
                <w:color w:val="333333"/>
              </w:rPr>
              <w:t>Access to lower-priced comparable health care services from out-of-</w:t>
            </w:r>
            <w:r>
              <w:rPr>
                <w:rFonts w:cs="Arial"/>
                <w:color w:val="333333"/>
              </w:rPr>
              <w:lastRenderedPageBreak/>
              <w:t xml:space="preserve">network providers, online form for enrollees </w:t>
            </w:r>
          </w:p>
        </w:tc>
        <w:tc>
          <w:tcPr>
            <w:tcW w:w="1620" w:type="dxa"/>
            <w:gridSpan w:val="2"/>
            <w:tcBorders>
              <w:top w:val="single" w:sz="6" w:space="0" w:color="auto"/>
              <w:left w:val="single" w:sz="6" w:space="0" w:color="auto"/>
              <w:bottom w:val="single" w:sz="6" w:space="0" w:color="auto"/>
              <w:right w:val="single" w:sz="2" w:space="0" w:color="000000"/>
            </w:tcBorders>
            <w:shd w:val="clear" w:color="auto" w:fill="auto"/>
          </w:tcPr>
          <w:p w14:paraId="38132A2C" w14:textId="77777777" w:rsidR="0083378E" w:rsidRDefault="0083378E" w:rsidP="0083378E">
            <w:pPr>
              <w:spacing w:line="180" w:lineRule="atLeast"/>
              <w:jc w:val="center"/>
              <w:rPr>
                <w:u w:val="single"/>
              </w:rPr>
            </w:pPr>
            <w:r w:rsidRPr="00F849C2">
              <w:rPr>
                <w:u w:val="single"/>
              </w:rPr>
              <w:lastRenderedPageBreak/>
              <w:t>24-A M</w:t>
            </w:r>
            <w:r>
              <w:rPr>
                <w:u w:val="single"/>
              </w:rPr>
              <w:t>.</w:t>
            </w:r>
            <w:r w:rsidRPr="00F849C2">
              <w:rPr>
                <w:u w:val="single"/>
              </w:rPr>
              <w:t>R</w:t>
            </w:r>
            <w:r>
              <w:rPr>
                <w:u w:val="single"/>
              </w:rPr>
              <w:t>.</w:t>
            </w:r>
            <w:r w:rsidRPr="00F849C2">
              <w:rPr>
                <w:u w:val="single"/>
              </w:rPr>
              <w:t>S</w:t>
            </w:r>
            <w:r>
              <w:rPr>
                <w:u w:val="single"/>
              </w:rPr>
              <w:t>.</w:t>
            </w:r>
            <w:r w:rsidRPr="00F849C2">
              <w:rPr>
                <w:u w:val="single"/>
              </w:rPr>
              <w:t xml:space="preserve"> §</w:t>
            </w:r>
            <w:r>
              <w:rPr>
                <w:u w:val="single"/>
              </w:rPr>
              <w:t xml:space="preserve"> </w:t>
            </w:r>
            <w:r w:rsidRPr="00F849C2">
              <w:rPr>
                <w:u w:val="single"/>
              </w:rPr>
              <w:t>4318-B</w:t>
            </w:r>
            <w:r>
              <w:rPr>
                <w:u w:val="single"/>
              </w:rPr>
              <w:t>(1)</w:t>
            </w:r>
          </w:p>
          <w:p w14:paraId="52459ADF" w14:textId="77777777" w:rsidR="0083378E" w:rsidRDefault="0083378E" w:rsidP="0083378E">
            <w:pPr>
              <w:spacing w:line="180" w:lineRule="atLeast"/>
              <w:jc w:val="center"/>
              <w:rPr>
                <w:u w:val="single"/>
              </w:rPr>
            </w:pPr>
          </w:p>
          <w:p w14:paraId="53534264" w14:textId="77777777" w:rsidR="0083378E" w:rsidRPr="00D12262" w:rsidRDefault="0083378E" w:rsidP="0083378E">
            <w:pPr>
              <w:spacing w:line="180" w:lineRule="atLeast"/>
              <w:jc w:val="center"/>
              <w:rPr>
                <w:u w:val="single"/>
              </w:rPr>
            </w:pPr>
            <w:r>
              <w:rPr>
                <w:u w:val="single"/>
              </w:rPr>
              <w:lastRenderedPageBreak/>
              <w:t>24-A M.R.S. § 4318-A(1)(A)</w:t>
            </w:r>
          </w:p>
        </w:tc>
        <w:tc>
          <w:tcPr>
            <w:tcW w:w="6930" w:type="dxa"/>
            <w:gridSpan w:val="2"/>
            <w:tcBorders>
              <w:top w:val="single" w:sz="6" w:space="0" w:color="auto"/>
              <w:left w:val="single" w:sz="6" w:space="0" w:color="auto"/>
              <w:bottom w:val="single" w:sz="6" w:space="0" w:color="auto"/>
              <w:right w:val="single" w:sz="2" w:space="0" w:color="000000"/>
            </w:tcBorders>
            <w:shd w:val="clear" w:color="auto" w:fill="auto"/>
          </w:tcPr>
          <w:p w14:paraId="3C26C6F4" w14:textId="77777777" w:rsidR="0083378E" w:rsidRDefault="0083378E" w:rsidP="0083378E">
            <w:r>
              <w:lastRenderedPageBreak/>
              <w:t>I</w:t>
            </w:r>
            <w:r w:rsidRPr="000F4A01">
              <w:t xml:space="preserve">f an enrollee covered under a health plan other than a health maintenance organization plan elects to obtain a covered </w:t>
            </w:r>
            <w:r w:rsidRPr="00562670">
              <w:t xml:space="preserve">comparable health care service as defined in section 4318-A, subsection 1, paragraph A </w:t>
            </w:r>
            <w:r w:rsidRPr="00562670">
              <w:rPr>
                <w:i/>
              </w:rPr>
              <w:t xml:space="preserve">(referenced below) </w:t>
            </w:r>
            <w:r w:rsidRPr="000F4A01">
              <w:t xml:space="preserve">from an out-of-network provider at a </w:t>
            </w:r>
            <w:r w:rsidRPr="000F4A01">
              <w:lastRenderedPageBreak/>
              <w:t xml:space="preserve">price that is the same or less than the statewide average for the same covered health care service based on data reported on the publicly accessible health care costs website of the Maine Health Data Organization, the carrier shall allow the enrollee to obtain the service from the out-of-network provider at the provider's charge and, upon request by the enrollee, shall apply the payments made by the enrollee for that comparable health care service toward the enrollee's deductible and out-of-pocket maximum as specified in the enrollee's health plan as if the health care services had been provided by an in-network provider. </w:t>
            </w:r>
          </w:p>
          <w:p w14:paraId="36AB4333" w14:textId="77777777" w:rsidR="0083378E" w:rsidRDefault="0083378E" w:rsidP="0083378E"/>
          <w:p w14:paraId="633DDD15" w14:textId="77777777" w:rsidR="0083378E" w:rsidRDefault="0083378E" w:rsidP="0083378E">
            <w:r w:rsidRPr="000F4A01">
              <w:t xml:space="preserve">A carrier may use the average price paid to a network provider for the covered comparable health care service under the enrollee's health plan in lieu of the statewide average price on the Maine Health Data Organization's publicly accessible website as long as the carrier uses a reasonable method to calculate the average price paid and the information is available to enrollees through a website accessible to the enrollee and a toll-free telephone number that provide, at a </w:t>
            </w:r>
            <w:r>
              <w:t>m</w:t>
            </w:r>
            <w:r w:rsidRPr="000F4A01">
              <w:t xml:space="preserve">inimum, information relating to comparable health care services. </w:t>
            </w:r>
          </w:p>
          <w:p w14:paraId="57575B80" w14:textId="77777777" w:rsidR="0083378E" w:rsidRDefault="0083378E" w:rsidP="0083378E">
            <w:pPr>
              <w:rPr>
                <w:b/>
              </w:rPr>
            </w:pPr>
            <w:r w:rsidRPr="000F4A01">
              <w:t xml:space="preserve">The enrollee is responsible for demonstrating to the carrier that payments made by the enrollee to the out-of-network provider should be applied toward the enrollee's deductible or out-of-pocket maximum pursuant to this section. </w:t>
            </w:r>
            <w:r w:rsidRPr="00B942A4">
              <w:rPr>
                <w:b/>
              </w:rPr>
              <w:t xml:space="preserve">The carrier shall provide a downloadable or interactive online form to the enrollee for the purpose of making such a demonstration and may require that copies of bills and proof of payment be submitted by the enrollee. </w:t>
            </w:r>
          </w:p>
          <w:p w14:paraId="4D5E146B" w14:textId="77777777" w:rsidR="0083378E" w:rsidRDefault="0083378E" w:rsidP="0083378E">
            <w:pPr>
              <w:rPr>
                <w:b/>
              </w:rPr>
            </w:pPr>
          </w:p>
          <w:p w14:paraId="2D421B53" w14:textId="77777777" w:rsidR="0083378E" w:rsidRDefault="0083378E" w:rsidP="0083378E">
            <w:r w:rsidRPr="000F4A01">
              <w:t xml:space="preserve">For the purposes of this section, "out-of-network provider" means a provider located in Massachusetts, New Hampshire or this State that is enrolled in the </w:t>
            </w:r>
            <w:proofErr w:type="spellStart"/>
            <w:r w:rsidRPr="000F4A01">
              <w:t>MaineCare</w:t>
            </w:r>
            <w:proofErr w:type="spellEnd"/>
            <w:r w:rsidRPr="000F4A01">
              <w:t xml:space="preserve"> program and participates in Medicare.</w:t>
            </w:r>
          </w:p>
          <w:p w14:paraId="5C1EF972" w14:textId="77777777" w:rsidR="0083378E" w:rsidRDefault="0083378E" w:rsidP="0083378E"/>
          <w:p w14:paraId="2B547065" w14:textId="77777777" w:rsidR="0083378E" w:rsidRDefault="0083378E" w:rsidP="0083378E">
            <w:pPr>
              <w:rPr>
                <w:color w:val="333333"/>
              </w:rPr>
            </w:pPr>
            <w:r>
              <w:rPr>
                <w:color w:val="333333"/>
              </w:rPr>
              <w:t xml:space="preserve">"Comparable health care service" means nonemergency, outpatient health care services in the following categories: </w:t>
            </w:r>
          </w:p>
          <w:p w14:paraId="61688E55" w14:textId="77777777" w:rsidR="0083378E" w:rsidRDefault="0083378E" w:rsidP="0083378E">
            <w:pPr>
              <w:ind w:firstLine="480"/>
              <w:rPr>
                <w:color w:val="333333"/>
              </w:rPr>
            </w:pPr>
            <w:r>
              <w:rPr>
                <w:color w:val="333333"/>
              </w:rPr>
              <w:t>(1) Physical and occupational therapy services;</w:t>
            </w:r>
          </w:p>
          <w:p w14:paraId="03294333" w14:textId="77777777" w:rsidR="0083378E" w:rsidRDefault="0083378E" w:rsidP="0083378E">
            <w:pPr>
              <w:ind w:firstLine="480"/>
              <w:rPr>
                <w:color w:val="333333"/>
              </w:rPr>
            </w:pPr>
            <w:r>
              <w:rPr>
                <w:color w:val="333333"/>
              </w:rPr>
              <w:t>(2) Radiology and imaging services;</w:t>
            </w:r>
          </w:p>
          <w:p w14:paraId="6103B9B7" w14:textId="77777777" w:rsidR="0083378E" w:rsidRDefault="0083378E" w:rsidP="0083378E">
            <w:pPr>
              <w:ind w:firstLine="480"/>
              <w:rPr>
                <w:color w:val="333333"/>
              </w:rPr>
            </w:pPr>
            <w:r>
              <w:rPr>
                <w:color w:val="333333"/>
              </w:rPr>
              <w:t>(3) Laboratory services; and</w:t>
            </w:r>
          </w:p>
          <w:p w14:paraId="66F8988B" w14:textId="77777777" w:rsidR="0083378E" w:rsidRPr="000F4A01" w:rsidRDefault="0083378E" w:rsidP="0083378E">
            <w:pPr>
              <w:ind w:firstLine="480"/>
            </w:pPr>
            <w:r>
              <w:rPr>
                <w:color w:val="333333"/>
              </w:rPr>
              <w:t>(4) Infusion therapy services.</w:t>
            </w:r>
          </w:p>
        </w:tc>
        <w:tc>
          <w:tcPr>
            <w:tcW w:w="540" w:type="dxa"/>
            <w:gridSpan w:val="2"/>
            <w:tcBorders>
              <w:top w:val="single" w:sz="6" w:space="0" w:color="auto"/>
              <w:left w:val="single" w:sz="6" w:space="0" w:color="auto"/>
              <w:bottom w:val="single" w:sz="6" w:space="0" w:color="auto"/>
              <w:right w:val="single" w:sz="2" w:space="0" w:color="000000"/>
            </w:tcBorders>
            <w:shd w:val="clear" w:color="auto" w:fill="auto"/>
          </w:tcPr>
          <w:p w14:paraId="6A00EF06" w14:textId="77777777" w:rsidR="0083378E" w:rsidRPr="00D12262" w:rsidRDefault="0083378E" w:rsidP="0083378E">
            <w:pPr>
              <w:jc w:val="center"/>
            </w:pPr>
            <w:r w:rsidRPr="00D12262">
              <w:rPr>
                <w:rFonts w:ascii="MS Mincho" w:eastAsia="MS Mincho" w:hAnsi="MS Mincho" w:cs="MS Mincho" w:hint="eastAsia"/>
              </w:rPr>
              <w:lastRenderedPageBreak/>
              <w:t>☐</w:t>
            </w:r>
          </w:p>
        </w:tc>
        <w:tc>
          <w:tcPr>
            <w:tcW w:w="3324" w:type="dxa"/>
            <w:tcBorders>
              <w:top w:val="single" w:sz="6" w:space="0" w:color="auto"/>
              <w:left w:val="single" w:sz="6" w:space="0" w:color="auto"/>
              <w:bottom w:val="single" w:sz="6" w:space="0" w:color="auto"/>
              <w:right w:val="single" w:sz="2" w:space="0" w:color="000000"/>
            </w:tcBorders>
            <w:shd w:val="clear" w:color="auto" w:fill="auto"/>
          </w:tcPr>
          <w:p w14:paraId="40DEB3EA" w14:textId="77777777" w:rsidR="0083378E" w:rsidRPr="004E7BD9" w:rsidRDefault="0083378E" w:rsidP="0083378E">
            <w:pPr>
              <w:spacing w:before="240" w:after="240"/>
              <w:rPr>
                <w:b/>
              </w:rPr>
            </w:pPr>
          </w:p>
        </w:tc>
      </w:tr>
      <w:tr w:rsidR="0083378E" w:rsidRPr="001705DD" w14:paraId="08519F05" w14:textId="77777777" w:rsidTr="005D1E73">
        <w:trPr>
          <w:trHeight w:val="2685"/>
        </w:trPr>
        <w:tc>
          <w:tcPr>
            <w:tcW w:w="2556" w:type="dxa"/>
            <w:gridSpan w:val="2"/>
            <w:tcBorders>
              <w:top w:val="single" w:sz="6" w:space="0" w:color="auto"/>
              <w:left w:val="single" w:sz="6" w:space="0" w:color="auto"/>
              <w:bottom w:val="single" w:sz="6" w:space="0" w:color="auto"/>
              <w:right w:val="single" w:sz="2" w:space="0" w:color="000000"/>
            </w:tcBorders>
            <w:shd w:val="clear" w:color="auto" w:fill="auto"/>
          </w:tcPr>
          <w:p w14:paraId="7B9B42CC" w14:textId="77777777" w:rsidR="0083378E" w:rsidRPr="00575A58" w:rsidRDefault="0083378E" w:rsidP="0083378E">
            <w:pPr>
              <w:pStyle w:val="NormalWeb"/>
              <w:shd w:val="clear" w:color="auto" w:fill="FFFFFF"/>
              <w:spacing w:line="150" w:lineRule="atLeast"/>
              <w:rPr>
                <w:b/>
                <w:bCs/>
                <w:color w:val="000000"/>
              </w:rPr>
            </w:pPr>
            <w:r w:rsidRPr="00575A58">
              <w:rPr>
                <w:rStyle w:val="headnote1"/>
                <w:b w:val="0"/>
                <w:bCs w:val="0"/>
                <w:color w:val="333333"/>
              </w:rPr>
              <w:lastRenderedPageBreak/>
              <w:t>Health care price transparency tools; website, toll-free telephone number, and cost estimates</w:t>
            </w:r>
          </w:p>
        </w:tc>
        <w:tc>
          <w:tcPr>
            <w:tcW w:w="1620" w:type="dxa"/>
            <w:gridSpan w:val="2"/>
            <w:tcBorders>
              <w:top w:val="single" w:sz="6" w:space="0" w:color="auto"/>
              <w:left w:val="single" w:sz="6" w:space="0" w:color="auto"/>
              <w:bottom w:val="single" w:sz="6" w:space="0" w:color="auto"/>
              <w:right w:val="single" w:sz="2" w:space="0" w:color="000000"/>
            </w:tcBorders>
            <w:shd w:val="clear" w:color="auto" w:fill="auto"/>
          </w:tcPr>
          <w:p w14:paraId="0E5E8BB7" w14:textId="77777777" w:rsidR="0083378E" w:rsidRDefault="0083378E" w:rsidP="0083378E">
            <w:pPr>
              <w:spacing w:line="180" w:lineRule="atLeast"/>
              <w:jc w:val="center"/>
              <w:rPr>
                <w:u w:val="single"/>
              </w:rPr>
            </w:pPr>
            <w:r w:rsidRPr="00F849C2">
              <w:rPr>
                <w:u w:val="single"/>
              </w:rPr>
              <w:t>24-A M</w:t>
            </w:r>
            <w:r>
              <w:rPr>
                <w:u w:val="single"/>
              </w:rPr>
              <w:t>.</w:t>
            </w:r>
            <w:r w:rsidRPr="00F849C2">
              <w:rPr>
                <w:u w:val="single"/>
              </w:rPr>
              <w:t>R</w:t>
            </w:r>
            <w:r>
              <w:rPr>
                <w:u w:val="single"/>
              </w:rPr>
              <w:t>.</w:t>
            </w:r>
            <w:r w:rsidRPr="00F849C2">
              <w:rPr>
                <w:u w:val="single"/>
              </w:rPr>
              <w:t>S</w:t>
            </w:r>
            <w:r>
              <w:rPr>
                <w:u w:val="single"/>
              </w:rPr>
              <w:t>.</w:t>
            </w:r>
            <w:r w:rsidRPr="00F849C2">
              <w:rPr>
                <w:u w:val="single"/>
              </w:rPr>
              <w:t xml:space="preserve"> §</w:t>
            </w:r>
            <w:r>
              <w:rPr>
                <w:u w:val="single"/>
              </w:rPr>
              <w:t xml:space="preserve"> </w:t>
            </w:r>
            <w:r w:rsidRPr="00F849C2">
              <w:rPr>
                <w:u w:val="single"/>
              </w:rPr>
              <w:t>4303</w:t>
            </w:r>
            <w:r>
              <w:rPr>
                <w:u w:val="single"/>
              </w:rPr>
              <w:t>(21)</w:t>
            </w:r>
          </w:p>
          <w:p w14:paraId="5C22ABD8" w14:textId="77777777" w:rsidR="0083378E" w:rsidRDefault="0083378E" w:rsidP="0083378E">
            <w:pPr>
              <w:spacing w:line="180" w:lineRule="atLeast"/>
              <w:jc w:val="center"/>
              <w:rPr>
                <w:u w:val="single"/>
              </w:rPr>
            </w:pPr>
          </w:p>
          <w:p w14:paraId="3927586F" w14:textId="77777777" w:rsidR="0083378E" w:rsidRDefault="0083378E" w:rsidP="0083378E">
            <w:pPr>
              <w:spacing w:line="180" w:lineRule="atLeast"/>
              <w:jc w:val="center"/>
              <w:rPr>
                <w:u w:val="single"/>
              </w:rPr>
            </w:pPr>
          </w:p>
          <w:p w14:paraId="3578616F" w14:textId="77777777" w:rsidR="0083378E" w:rsidRDefault="0083378E" w:rsidP="0083378E">
            <w:pPr>
              <w:spacing w:line="180" w:lineRule="atLeast"/>
              <w:jc w:val="center"/>
              <w:rPr>
                <w:u w:val="single"/>
              </w:rPr>
            </w:pPr>
          </w:p>
          <w:p w14:paraId="663EA142" w14:textId="77777777" w:rsidR="0083378E" w:rsidRDefault="0083378E" w:rsidP="0083378E">
            <w:pPr>
              <w:spacing w:line="180" w:lineRule="atLeast"/>
              <w:jc w:val="center"/>
              <w:rPr>
                <w:u w:val="single"/>
              </w:rPr>
            </w:pPr>
          </w:p>
          <w:p w14:paraId="0BBD5B30" w14:textId="77777777" w:rsidR="0083378E" w:rsidRDefault="0083378E" w:rsidP="0083378E">
            <w:pPr>
              <w:spacing w:line="180" w:lineRule="atLeast"/>
              <w:jc w:val="center"/>
              <w:rPr>
                <w:u w:val="single"/>
              </w:rPr>
            </w:pPr>
          </w:p>
          <w:p w14:paraId="7A5FFDBA" w14:textId="77777777" w:rsidR="0083378E" w:rsidRDefault="0083378E" w:rsidP="0083378E">
            <w:pPr>
              <w:spacing w:line="180" w:lineRule="atLeast"/>
              <w:jc w:val="center"/>
              <w:rPr>
                <w:u w:val="single"/>
              </w:rPr>
            </w:pPr>
          </w:p>
          <w:p w14:paraId="4F95B8BD" w14:textId="77777777" w:rsidR="0083378E" w:rsidRDefault="0083378E" w:rsidP="0083378E">
            <w:pPr>
              <w:spacing w:line="180" w:lineRule="atLeast"/>
              <w:jc w:val="center"/>
              <w:rPr>
                <w:u w:val="single"/>
              </w:rPr>
            </w:pPr>
          </w:p>
          <w:p w14:paraId="3DDD015A" w14:textId="77777777" w:rsidR="0083378E" w:rsidRDefault="0083378E" w:rsidP="0083378E">
            <w:pPr>
              <w:spacing w:line="180" w:lineRule="atLeast"/>
              <w:jc w:val="center"/>
              <w:rPr>
                <w:u w:val="single"/>
              </w:rPr>
            </w:pPr>
          </w:p>
          <w:p w14:paraId="6289B99A" w14:textId="77777777" w:rsidR="0083378E" w:rsidRDefault="0083378E" w:rsidP="0083378E">
            <w:pPr>
              <w:spacing w:line="180" w:lineRule="atLeast"/>
              <w:jc w:val="center"/>
              <w:rPr>
                <w:u w:val="single"/>
              </w:rPr>
            </w:pPr>
          </w:p>
          <w:p w14:paraId="58A235F7" w14:textId="77777777" w:rsidR="0083378E" w:rsidRDefault="0083378E" w:rsidP="0083378E">
            <w:pPr>
              <w:spacing w:line="180" w:lineRule="atLeast"/>
              <w:jc w:val="center"/>
              <w:rPr>
                <w:u w:val="single"/>
              </w:rPr>
            </w:pPr>
          </w:p>
          <w:p w14:paraId="61FD2995" w14:textId="77777777" w:rsidR="0083378E" w:rsidRDefault="0083378E" w:rsidP="0083378E">
            <w:pPr>
              <w:spacing w:line="180" w:lineRule="atLeast"/>
              <w:jc w:val="center"/>
              <w:rPr>
                <w:u w:val="single"/>
              </w:rPr>
            </w:pPr>
          </w:p>
          <w:p w14:paraId="483125B3" w14:textId="77777777" w:rsidR="0083378E" w:rsidRDefault="0083378E" w:rsidP="0083378E">
            <w:pPr>
              <w:spacing w:line="180" w:lineRule="atLeast"/>
              <w:jc w:val="center"/>
              <w:rPr>
                <w:u w:val="single"/>
              </w:rPr>
            </w:pPr>
          </w:p>
          <w:p w14:paraId="20802570" w14:textId="77777777" w:rsidR="0083378E" w:rsidRDefault="0083378E" w:rsidP="0083378E">
            <w:pPr>
              <w:spacing w:line="180" w:lineRule="atLeast"/>
              <w:jc w:val="center"/>
              <w:rPr>
                <w:u w:val="single"/>
              </w:rPr>
            </w:pPr>
          </w:p>
          <w:p w14:paraId="6F28F241" w14:textId="77777777" w:rsidR="0083378E" w:rsidRDefault="0083378E" w:rsidP="0083378E">
            <w:pPr>
              <w:spacing w:line="180" w:lineRule="atLeast"/>
              <w:jc w:val="center"/>
              <w:rPr>
                <w:u w:val="single"/>
              </w:rPr>
            </w:pPr>
          </w:p>
          <w:p w14:paraId="10E2AD24" w14:textId="77777777" w:rsidR="0083378E" w:rsidRDefault="0083378E" w:rsidP="0083378E">
            <w:pPr>
              <w:spacing w:line="180" w:lineRule="atLeast"/>
              <w:jc w:val="center"/>
              <w:rPr>
                <w:u w:val="single"/>
              </w:rPr>
            </w:pPr>
          </w:p>
          <w:p w14:paraId="6318E590" w14:textId="77777777" w:rsidR="0083378E" w:rsidRDefault="0083378E" w:rsidP="0083378E">
            <w:pPr>
              <w:spacing w:line="180" w:lineRule="atLeast"/>
              <w:jc w:val="center"/>
              <w:rPr>
                <w:u w:val="single"/>
              </w:rPr>
            </w:pPr>
          </w:p>
          <w:p w14:paraId="4D2BBAF3" w14:textId="77777777" w:rsidR="0083378E" w:rsidRDefault="0083378E" w:rsidP="0083378E">
            <w:pPr>
              <w:spacing w:line="180" w:lineRule="atLeast"/>
              <w:jc w:val="center"/>
              <w:rPr>
                <w:u w:val="single"/>
              </w:rPr>
            </w:pPr>
          </w:p>
          <w:p w14:paraId="21AFDCDD" w14:textId="77777777" w:rsidR="0083378E" w:rsidRDefault="0083378E" w:rsidP="0083378E">
            <w:pPr>
              <w:spacing w:line="180" w:lineRule="atLeast"/>
              <w:jc w:val="center"/>
              <w:rPr>
                <w:u w:val="single"/>
              </w:rPr>
            </w:pPr>
          </w:p>
          <w:p w14:paraId="72B8C2EE" w14:textId="77777777" w:rsidR="0083378E" w:rsidRDefault="0083378E" w:rsidP="0083378E">
            <w:pPr>
              <w:spacing w:line="180" w:lineRule="atLeast"/>
              <w:jc w:val="center"/>
              <w:rPr>
                <w:u w:val="single"/>
              </w:rPr>
            </w:pPr>
          </w:p>
          <w:p w14:paraId="351B0A97" w14:textId="77777777" w:rsidR="0083378E" w:rsidRDefault="0083378E" w:rsidP="0083378E">
            <w:pPr>
              <w:spacing w:line="180" w:lineRule="atLeast"/>
              <w:jc w:val="center"/>
              <w:rPr>
                <w:u w:val="single"/>
              </w:rPr>
            </w:pPr>
          </w:p>
          <w:p w14:paraId="69720C82" w14:textId="77777777" w:rsidR="0083378E" w:rsidRDefault="0083378E" w:rsidP="0083378E">
            <w:pPr>
              <w:spacing w:line="180" w:lineRule="atLeast"/>
              <w:jc w:val="center"/>
              <w:rPr>
                <w:u w:val="single"/>
              </w:rPr>
            </w:pPr>
          </w:p>
          <w:p w14:paraId="5756C645" w14:textId="77777777" w:rsidR="0083378E" w:rsidRDefault="0083378E" w:rsidP="0083378E">
            <w:pPr>
              <w:spacing w:line="180" w:lineRule="atLeast"/>
              <w:jc w:val="center"/>
              <w:rPr>
                <w:u w:val="single"/>
              </w:rPr>
            </w:pPr>
          </w:p>
          <w:p w14:paraId="37012640" w14:textId="77777777" w:rsidR="0083378E" w:rsidRDefault="0083378E" w:rsidP="0083378E">
            <w:pPr>
              <w:spacing w:line="180" w:lineRule="atLeast"/>
              <w:jc w:val="center"/>
              <w:rPr>
                <w:u w:val="single"/>
              </w:rPr>
            </w:pPr>
          </w:p>
          <w:p w14:paraId="42252F48" w14:textId="77777777" w:rsidR="0083378E" w:rsidRDefault="0083378E" w:rsidP="0083378E">
            <w:pPr>
              <w:spacing w:line="180" w:lineRule="atLeast"/>
              <w:jc w:val="center"/>
              <w:rPr>
                <w:u w:val="single"/>
              </w:rPr>
            </w:pPr>
          </w:p>
          <w:p w14:paraId="2793A251" w14:textId="77777777" w:rsidR="0083378E" w:rsidRDefault="0083378E" w:rsidP="0083378E">
            <w:pPr>
              <w:spacing w:line="180" w:lineRule="atLeast"/>
              <w:jc w:val="center"/>
              <w:rPr>
                <w:u w:val="single"/>
              </w:rPr>
            </w:pPr>
          </w:p>
          <w:p w14:paraId="65C6CA00" w14:textId="77777777" w:rsidR="0083378E" w:rsidRDefault="0083378E" w:rsidP="0083378E">
            <w:pPr>
              <w:spacing w:line="180" w:lineRule="atLeast"/>
              <w:jc w:val="center"/>
              <w:rPr>
                <w:u w:val="single"/>
              </w:rPr>
            </w:pPr>
          </w:p>
          <w:p w14:paraId="16405445" w14:textId="77777777" w:rsidR="0083378E" w:rsidRDefault="0083378E" w:rsidP="0083378E">
            <w:pPr>
              <w:spacing w:line="180" w:lineRule="atLeast"/>
              <w:jc w:val="center"/>
              <w:rPr>
                <w:u w:val="single"/>
              </w:rPr>
            </w:pPr>
          </w:p>
          <w:p w14:paraId="3CED8E9E" w14:textId="77777777" w:rsidR="0083378E" w:rsidRDefault="0083378E" w:rsidP="0083378E">
            <w:pPr>
              <w:spacing w:line="180" w:lineRule="atLeast"/>
              <w:jc w:val="center"/>
              <w:rPr>
                <w:u w:val="single"/>
              </w:rPr>
            </w:pPr>
          </w:p>
          <w:p w14:paraId="00851C0B" w14:textId="77777777" w:rsidR="0083378E" w:rsidRDefault="0083378E" w:rsidP="0083378E">
            <w:pPr>
              <w:spacing w:line="180" w:lineRule="atLeast"/>
              <w:jc w:val="center"/>
            </w:pPr>
          </w:p>
          <w:p w14:paraId="0D9180E8" w14:textId="77777777" w:rsidR="0083378E" w:rsidRDefault="0083378E" w:rsidP="0083378E">
            <w:pPr>
              <w:spacing w:line="180" w:lineRule="atLeast"/>
              <w:jc w:val="center"/>
            </w:pPr>
          </w:p>
          <w:p w14:paraId="220AEC85" w14:textId="77777777" w:rsidR="0083378E" w:rsidRDefault="0083378E" w:rsidP="0083378E">
            <w:pPr>
              <w:spacing w:line="180" w:lineRule="atLeast"/>
              <w:jc w:val="center"/>
            </w:pPr>
          </w:p>
          <w:p w14:paraId="18207E0D" w14:textId="77777777" w:rsidR="0083378E" w:rsidRDefault="0083378E" w:rsidP="0083378E">
            <w:pPr>
              <w:spacing w:line="180" w:lineRule="atLeast"/>
              <w:jc w:val="center"/>
            </w:pPr>
          </w:p>
          <w:p w14:paraId="31907EBF" w14:textId="77777777" w:rsidR="0083378E" w:rsidRDefault="0083378E" w:rsidP="0083378E">
            <w:pPr>
              <w:spacing w:line="180" w:lineRule="atLeast"/>
              <w:jc w:val="center"/>
            </w:pPr>
          </w:p>
          <w:p w14:paraId="0F5B2232" w14:textId="77777777" w:rsidR="0083378E" w:rsidRDefault="0083378E" w:rsidP="0083378E">
            <w:pPr>
              <w:spacing w:line="180" w:lineRule="atLeast"/>
              <w:jc w:val="center"/>
            </w:pPr>
          </w:p>
          <w:p w14:paraId="363B87DB" w14:textId="77777777" w:rsidR="0083378E" w:rsidRDefault="0083378E" w:rsidP="0083378E">
            <w:pPr>
              <w:spacing w:line="180" w:lineRule="atLeast"/>
              <w:jc w:val="center"/>
            </w:pPr>
          </w:p>
          <w:p w14:paraId="24D7BAC8" w14:textId="77777777" w:rsidR="0083378E" w:rsidRDefault="0083378E" w:rsidP="0083378E">
            <w:pPr>
              <w:spacing w:line="180" w:lineRule="atLeast"/>
              <w:jc w:val="center"/>
            </w:pPr>
          </w:p>
          <w:p w14:paraId="03256121" w14:textId="77777777" w:rsidR="0083378E" w:rsidRDefault="0083378E" w:rsidP="0083378E">
            <w:pPr>
              <w:spacing w:line="180" w:lineRule="atLeast"/>
              <w:jc w:val="center"/>
            </w:pPr>
          </w:p>
          <w:p w14:paraId="4C0BD3A1" w14:textId="77777777" w:rsidR="0083378E" w:rsidRDefault="0083378E" w:rsidP="0083378E">
            <w:pPr>
              <w:pStyle w:val="NormalWeb"/>
              <w:shd w:val="clear" w:color="auto" w:fill="FFFFFF"/>
              <w:spacing w:line="150" w:lineRule="atLeast"/>
              <w:jc w:val="center"/>
            </w:pPr>
            <w:r>
              <w:rPr>
                <w:u w:val="single"/>
              </w:rPr>
              <w:t>24-A M.R.S. § 4318-A(1)(A)</w:t>
            </w:r>
          </w:p>
        </w:tc>
        <w:tc>
          <w:tcPr>
            <w:tcW w:w="6930" w:type="dxa"/>
            <w:gridSpan w:val="2"/>
            <w:tcBorders>
              <w:top w:val="single" w:sz="6" w:space="0" w:color="auto"/>
              <w:left w:val="single" w:sz="6" w:space="0" w:color="auto"/>
              <w:bottom w:val="single" w:sz="6" w:space="0" w:color="auto"/>
              <w:right w:val="single" w:sz="2" w:space="0" w:color="000000"/>
            </w:tcBorders>
            <w:shd w:val="clear" w:color="auto" w:fill="auto"/>
          </w:tcPr>
          <w:p w14:paraId="7CC29A82" w14:textId="77777777" w:rsidR="0083378E" w:rsidRPr="00F849C2" w:rsidRDefault="0083378E" w:rsidP="0083378E">
            <w:pPr>
              <w:keepNext/>
              <w:keepLines/>
              <w:spacing w:line="240" w:lineRule="atLeast"/>
            </w:pPr>
            <w:r>
              <w:lastRenderedPageBreak/>
              <w:t>A</w:t>
            </w:r>
            <w:r w:rsidRPr="00F849C2">
              <w:t xml:space="preserve"> carrier offering a health plan in this State shall comply with the following requirements. </w:t>
            </w:r>
          </w:p>
          <w:p w14:paraId="50AE67F5" w14:textId="77777777" w:rsidR="0083378E" w:rsidRDefault="0083378E" w:rsidP="0083378E">
            <w:pPr>
              <w:keepNext/>
              <w:keepLines/>
              <w:spacing w:line="240" w:lineRule="atLeast"/>
            </w:pPr>
          </w:p>
          <w:p w14:paraId="4DD71039" w14:textId="77777777" w:rsidR="0083378E" w:rsidRDefault="0083378E" w:rsidP="0083378E">
            <w:pPr>
              <w:keepNext/>
              <w:keepLines/>
              <w:spacing w:line="240" w:lineRule="atLeast"/>
            </w:pPr>
            <w:r w:rsidRPr="00F849C2">
              <w:t xml:space="preserve">A. </w:t>
            </w:r>
            <w:r w:rsidRPr="00B942A4">
              <w:rPr>
                <w:b/>
              </w:rPr>
              <w:t>A carrier shall develop and make available a website accessible to enrollees and a toll-free telephone number</w:t>
            </w:r>
            <w:r w:rsidRPr="00F849C2">
              <w:t xml:space="preserve"> that enable enrollees to obtain information on the estimated costs for obtaining a </w:t>
            </w:r>
            <w:r w:rsidRPr="00517980">
              <w:t xml:space="preserve">comparable health care service, as defined in Title 24-A, section 4318-A, subsection 1, paragraph A </w:t>
            </w:r>
            <w:r w:rsidRPr="00517980">
              <w:rPr>
                <w:i/>
              </w:rPr>
              <w:t>(referenced below)</w:t>
            </w:r>
            <w:r w:rsidRPr="00517980">
              <w:t xml:space="preserve">, </w:t>
            </w:r>
            <w:r w:rsidRPr="00F849C2">
              <w:t xml:space="preserve">from network providers, as well as quality data for those providers, to the extent available. </w:t>
            </w:r>
            <w:r w:rsidRPr="00B942A4">
              <w:rPr>
                <w:b/>
              </w:rPr>
              <w:t>A carrier may comply with the requirements of this paragraph by directing enrollees to the publicly accessible health care costs website of the Maine Health Data Organization</w:t>
            </w:r>
            <w:r w:rsidRPr="00F849C2">
              <w:t xml:space="preserve">. </w:t>
            </w:r>
          </w:p>
          <w:p w14:paraId="4E963BF7" w14:textId="77777777" w:rsidR="0083378E" w:rsidRPr="00F849C2" w:rsidRDefault="0083378E" w:rsidP="0083378E">
            <w:pPr>
              <w:keepNext/>
              <w:keepLines/>
              <w:spacing w:line="240" w:lineRule="atLeast"/>
            </w:pPr>
          </w:p>
          <w:p w14:paraId="748743BA" w14:textId="77777777" w:rsidR="0083378E" w:rsidRDefault="0083378E" w:rsidP="0083378E">
            <w:pPr>
              <w:keepNext/>
              <w:keepLines/>
              <w:spacing w:line="240" w:lineRule="atLeast"/>
            </w:pPr>
            <w:r w:rsidRPr="00F849C2">
              <w:t xml:space="preserve">B. </w:t>
            </w:r>
            <w:r w:rsidRPr="00B942A4">
              <w:rPr>
                <w:b/>
              </w:rPr>
              <w:t>A carrier shall make available to the enrollee the ability to obtain an estimated cost</w:t>
            </w:r>
            <w:r w:rsidRPr="00F849C2">
              <w:t xml:space="preserve"> that is based on a description of the service or the applicable standard medical codes or current procedural terminology codes used by the American Medical Association provided to the enrollee by the provider. Upon an enrollee's request, the carrier shall request additional or clarifying code information, if needed, from the provider involved with the comparable health care service. If the carrier obtains specific code information from the enrollee or the enrollee's provider, the carrier shall provide the anticipated charge and the enrollee's anticipated out-of-pocket costs based on that code information, to the extent such information is made available to the carrier by the provider. </w:t>
            </w:r>
          </w:p>
          <w:p w14:paraId="043E1DFA" w14:textId="77777777" w:rsidR="0083378E" w:rsidRDefault="0083378E" w:rsidP="0083378E">
            <w:pPr>
              <w:keepNext/>
              <w:keepLines/>
              <w:spacing w:line="240" w:lineRule="atLeast"/>
            </w:pPr>
          </w:p>
          <w:p w14:paraId="5E10A668" w14:textId="77777777" w:rsidR="0083378E" w:rsidRDefault="0083378E" w:rsidP="0083378E">
            <w:pPr>
              <w:keepNext/>
              <w:keepLines/>
              <w:spacing w:line="240" w:lineRule="atLeast"/>
            </w:pPr>
            <w:r w:rsidRPr="00F849C2">
              <w:t xml:space="preserve">C. A carrier shall notify an enrollee that the amounts are estimates based on information available to the carrier at the time the request is made and that the amount the enrollee will be responsible to pay may vary due to unforeseen circumstances that arise out of the proposed comparable health care service. This subsection does not prohibit a carrier from imposing cost-sharing requirements disclosed in the enrollee's certificate of coverage for unforeseen health care services that arise out of the proposed comparable health care service or for a procedure or service that was not included in the original estimate. This subsection does not preclude an enrollee from contacting the </w:t>
            </w:r>
            <w:r w:rsidRPr="00F849C2">
              <w:lastRenderedPageBreak/>
              <w:t xml:space="preserve">carrier to obtain more information about a particular admission, procedure or service with respect to a particular provider. </w:t>
            </w:r>
          </w:p>
          <w:p w14:paraId="3FCCD287" w14:textId="77777777" w:rsidR="0083378E" w:rsidRDefault="0083378E" w:rsidP="0083378E">
            <w:pPr>
              <w:keepNext/>
              <w:keepLines/>
              <w:spacing w:line="240" w:lineRule="atLeast"/>
            </w:pPr>
          </w:p>
          <w:p w14:paraId="2FB54A5A" w14:textId="77777777" w:rsidR="0083378E" w:rsidRDefault="0083378E" w:rsidP="0083378E">
            <w:pPr>
              <w:keepNext/>
              <w:keepLines/>
              <w:spacing w:line="240" w:lineRule="atLeast"/>
              <w:rPr>
                <w:color w:val="333333"/>
              </w:rPr>
            </w:pPr>
            <w:r>
              <w:rPr>
                <w:color w:val="333333"/>
              </w:rPr>
              <w:t xml:space="preserve">"Comparable health care service" means nonemergency, outpatient health care services in the following categories: </w:t>
            </w:r>
          </w:p>
          <w:p w14:paraId="58F23935" w14:textId="77777777" w:rsidR="0083378E" w:rsidRDefault="0083378E" w:rsidP="0083378E">
            <w:pPr>
              <w:ind w:firstLine="480"/>
              <w:rPr>
                <w:color w:val="333333"/>
              </w:rPr>
            </w:pPr>
            <w:r>
              <w:rPr>
                <w:color w:val="333333"/>
              </w:rPr>
              <w:t>(1) Physical and occupational therapy services;</w:t>
            </w:r>
          </w:p>
          <w:p w14:paraId="5F899047" w14:textId="77777777" w:rsidR="0083378E" w:rsidRDefault="0083378E" w:rsidP="0083378E">
            <w:pPr>
              <w:ind w:firstLine="480"/>
              <w:rPr>
                <w:color w:val="333333"/>
              </w:rPr>
            </w:pPr>
            <w:r>
              <w:rPr>
                <w:color w:val="333333"/>
              </w:rPr>
              <w:t>(2) Radiology and imaging services;</w:t>
            </w:r>
          </w:p>
          <w:p w14:paraId="3B70CE75" w14:textId="77777777" w:rsidR="0083378E" w:rsidRDefault="0083378E" w:rsidP="0083378E">
            <w:pPr>
              <w:ind w:firstLine="480"/>
              <w:rPr>
                <w:color w:val="333333"/>
              </w:rPr>
            </w:pPr>
            <w:r>
              <w:rPr>
                <w:color w:val="333333"/>
              </w:rPr>
              <w:t>(3) Laboratory services; and</w:t>
            </w:r>
          </w:p>
          <w:p w14:paraId="71AD3019" w14:textId="77777777" w:rsidR="0083378E" w:rsidRPr="00603E77" w:rsidRDefault="0083378E" w:rsidP="0083378E">
            <w:pPr>
              <w:ind w:firstLine="480"/>
              <w:rPr>
                <w:color w:val="000000"/>
              </w:rPr>
            </w:pPr>
            <w:r>
              <w:rPr>
                <w:color w:val="333333"/>
              </w:rPr>
              <w:t>(4) Infusion therapy services.</w:t>
            </w:r>
          </w:p>
        </w:tc>
        <w:tc>
          <w:tcPr>
            <w:tcW w:w="540" w:type="dxa"/>
            <w:gridSpan w:val="2"/>
            <w:tcBorders>
              <w:top w:val="single" w:sz="6" w:space="0" w:color="auto"/>
              <w:left w:val="single" w:sz="6" w:space="0" w:color="auto"/>
              <w:bottom w:val="single" w:sz="6" w:space="0" w:color="auto"/>
              <w:right w:val="single" w:sz="2" w:space="0" w:color="000000"/>
            </w:tcBorders>
            <w:shd w:val="clear" w:color="auto" w:fill="auto"/>
          </w:tcPr>
          <w:p w14:paraId="1C1B27DE" w14:textId="77777777" w:rsidR="0083378E" w:rsidRPr="00603E77" w:rsidRDefault="0083378E" w:rsidP="0083378E">
            <w:pPr>
              <w:shd w:val="clear" w:color="auto" w:fill="FFFFFF"/>
              <w:jc w:val="center"/>
              <w:rPr>
                <w:rFonts w:ascii="Arial Unicode MS" w:eastAsia="MS Mincho" w:hAnsi="Arial Unicode MS" w:cs="Arial Unicode MS"/>
              </w:rPr>
            </w:pPr>
            <w:r w:rsidRPr="00D12262">
              <w:rPr>
                <w:rFonts w:ascii="MS Mincho" w:eastAsia="MS Mincho" w:hAnsi="MS Mincho" w:cs="MS Mincho" w:hint="eastAsia"/>
              </w:rPr>
              <w:lastRenderedPageBreak/>
              <w:t>☐</w:t>
            </w:r>
          </w:p>
        </w:tc>
        <w:tc>
          <w:tcPr>
            <w:tcW w:w="3324" w:type="dxa"/>
            <w:tcBorders>
              <w:top w:val="single" w:sz="6" w:space="0" w:color="auto"/>
              <w:left w:val="single" w:sz="6" w:space="0" w:color="auto"/>
              <w:bottom w:val="single" w:sz="6" w:space="0" w:color="auto"/>
              <w:right w:val="single" w:sz="2" w:space="0" w:color="000000"/>
            </w:tcBorders>
            <w:shd w:val="clear" w:color="auto" w:fill="auto"/>
          </w:tcPr>
          <w:p w14:paraId="58D541FE" w14:textId="77777777" w:rsidR="0083378E" w:rsidRPr="004E7BD9" w:rsidRDefault="0083378E" w:rsidP="0083378E">
            <w:pPr>
              <w:spacing w:before="240" w:after="240"/>
              <w:rPr>
                <w:b/>
              </w:rPr>
            </w:pPr>
          </w:p>
        </w:tc>
      </w:tr>
      <w:tr w:rsidR="0083378E" w:rsidRPr="001705DD" w14:paraId="57F8FEC4" w14:textId="77777777" w:rsidTr="001560DD">
        <w:trPr>
          <w:trHeight w:val="194"/>
        </w:trPr>
        <w:tc>
          <w:tcPr>
            <w:tcW w:w="14970" w:type="dxa"/>
            <w:gridSpan w:val="9"/>
            <w:tcBorders>
              <w:top w:val="single" w:sz="6" w:space="0" w:color="auto"/>
              <w:left w:val="single" w:sz="6" w:space="0" w:color="auto"/>
              <w:bottom w:val="single" w:sz="6" w:space="0" w:color="auto"/>
              <w:right w:val="single" w:sz="2" w:space="0" w:color="000000"/>
            </w:tcBorders>
            <w:shd w:val="clear" w:color="auto" w:fill="BFBFBF"/>
          </w:tcPr>
          <w:p w14:paraId="3E4E2BF4" w14:textId="77777777" w:rsidR="0083378E" w:rsidRPr="00AD564B" w:rsidRDefault="0083378E" w:rsidP="0083378E">
            <w:pPr>
              <w:spacing w:before="240" w:after="240"/>
              <w:rPr>
                <w:b/>
                <w:snapToGrid w:val="0"/>
                <w:color w:val="000000"/>
              </w:rPr>
            </w:pPr>
            <w:r w:rsidRPr="00AD564B">
              <w:rPr>
                <w:b/>
                <w:caps/>
              </w:rPr>
              <w:t>Eligibility/Enrollment</w:t>
            </w:r>
          </w:p>
        </w:tc>
      </w:tr>
      <w:tr w:rsidR="0083378E" w:rsidRPr="001705DD" w14:paraId="4B288F2B" w14:textId="77777777" w:rsidTr="005D1E73">
        <w:trPr>
          <w:trHeight w:val="2091"/>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065277DA" w14:textId="77777777" w:rsidR="0083378E" w:rsidRPr="001705DD" w:rsidRDefault="0083378E" w:rsidP="0083378E">
            <w:pPr>
              <w:shd w:val="clear" w:color="auto" w:fill="FFFFFF"/>
            </w:pPr>
            <w:r>
              <w:t>Child-Only coverage</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24CCA716" w14:textId="77777777" w:rsidR="0083378E" w:rsidRPr="00835969" w:rsidRDefault="0083378E" w:rsidP="0083378E">
            <w:pPr>
              <w:pStyle w:val="NormalWeb"/>
              <w:shd w:val="clear" w:color="auto" w:fill="FFFFFF"/>
              <w:jc w:val="center"/>
              <w:rPr>
                <w:color w:val="0000FF"/>
              </w:rPr>
            </w:pPr>
            <w:r w:rsidRPr="00835969">
              <w:rPr>
                <w:rFonts w:ascii="Arial" w:hAnsi="Arial" w:cs="Arial"/>
                <w:sz w:val="20"/>
                <w:szCs w:val="20"/>
              </w:rPr>
              <w:t xml:space="preserve">ACA 1302(d), PHSA §2707(c), </w:t>
            </w:r>
            <w:r>
              <w:rPr>
                <w:rFonts w:ascii="Arial" w:hAnsi="Arial" w:cs="Arial"/>
                <w:sz w:val="20"/>
                <w:szCs w:val="20"/>
              </w:rPr>
              <w:t>(</w:t>
            </w:r>
            <w:r w:rsidRPr="00835969">
              <w:rPr>
                <w:rFonts w:ascii="Arial" w:hAnsi="Arial" w:cs="Arial"/>
                <w:sz w:val="20"/>
                <w:szCs w:val="20"/>
              </w:rPr>
              <w:t>45 CFR §156.200(c)(2)</w:t>
            </w:r>
            <w:r>
              <w:rPr>
                <w:rFonts w:ascii="Arial" w:hAnsi="Arial" w:cs="Arial"/>
                <w:sz w:val="20"/>
                <w:szCs w:val="20"/>
              </w:rPr>
              <w:t>)</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5A32B601" w14:textId="77777777" w:rsidR="0083378E" w:rsidRDefault="0083378E" w:rsidP="0083378E">
            <w:pPr>
              <w:shd w:val="clear" w:color="auto" w:fill="FFFFFF"/>
              <w:autoSpaceDE w:val="0"/>
              <w:autoSpaceDN w:val="0"/>
              <w:adjustRightInd w:val="0"/>
            </w:pPr>
            <w:r w:rsidRPr="0064551F">
              <w:t xml:space="preserve">Must provide the same level of coverage, as described in the Affordable Care Act, to individuals who, as of the beginning of the plan year, have not attained the age of 21.  The carrier does not need to file a separate child-only plan.  The carrier may provide the following notice predominantly displayed on the first page of the policy: </w:t>
            </w:r>
            <w:r w:rsidRPr="00BC4D3D">
              <w:t xml:space="preserve">"THIS [POLICY OR CERTIFICATE] IS </w:t>
            </w:r>
            <w:r>
              <w:t>ALSO AVAILABLE AS A CHILD ONLY [POLICY OR CONTRACT].</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667D3B59" w14:textId="77777777" w:rsidR="0083378E" w:rsidRPr="001705DD" w:rsidRDefault="0083378E" w:rsidP="0083378E">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6D5AB041" w14:textId="77777777" w:rsidR="0083378E" w:rsidRPr="001705DD" w:rsidRDefault="0083378E" w:rsidP="0083378E">
            <w:pPr>
              <w:shd w:val="clear" w:color="auto" w:fill="FFFFFF"/>
              <w:autoSpaceDE w:val="0"/>
              <w:autoSpaceDN w:val="0"/>
              <w:adjustRightInd w:val="0"/>
            </w:pPr>
          </w:p>
        </w:tc>
      </w:tr>
      <w:tr w:rsidR="0083378E" w:rsidRPr="001705DD" w14:paraId="4B1F6297" w14:textId="77777777" w:rsidTr="005D1E73">
        <w:trPr>
          <w:trHeight w:val="975"/>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6E0951A4" w14:textId="77777777" w:rsidR="0083378E" w:rsidRPr="001705DD" w:rsidRDefault="0083378E" w:rsidP="0083378E">
            <w:pPr>
              <w:shd w:val="clear" w:color="auto" w:fill="FFFFFF"/>
            </w:pPr>
            <w:r w:rsidRPr="001705DD">
              <w:t>Children (Newborn) Coverage</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768DE56E" w14:textId="77777777" w:rsidR="0083378E" w:rsidRPr="001705DD" w:rsidRDefault="00124AFB" w:rsidP="0083378E">
            <w:pPr>
              <w:pStyle w:val="NormalWeb"/>
              <w:shd w:val="clear" w:color="auto" w:fill="FFFFFF"/>
              <w:jc w:val="center"/>
              <w:rPr>
                <w:color w:val="0000FF"/>
              </w:rPr>
            </w:pPr>
            <w:hyperlink r:id="rId55" w:history="1">
              <w:r w:rsidR="0083378E" w:rsidRPr="001705DD">
                <w:rPr>
                  <w:rStyle w:val="Hyperlink"/>
                </w:rPr>
                <w:t>24-A M.R.S.A. §2743</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3CA799AF" w14:textId="77777777" w:rsidR="0083378E" w:rsidRPr="001705DD" w:rsidRDefault="0083378E" w:rsidP="0083378E">
            <w:pPr>
              <w:shd w:val="clear" w:color="auto" w:fill="FFFFFF"/>
              <w:autoSpaceDE w:val="0"/>
              <w:autoSpaceDN w:val="0"/>
              <w:adjustRightInd w:val="0"/>
            </w:pPr>
            <w:r>
              <w:t>Newborns are automatically covered under the plan from the moment of birth for the first 31 days including coverage for congenital defects and birth abnormalities.</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04BF97A2" w14:textId="77777777" w:rsidR="0083378E" w:rsidRPr="001705DD" w:rsidRDefault="0083378E" w:rsidP="0083378E">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4528D926" w14:textId="77777777" w:rsidR="0083378E" w:rsidRPr="001705DD" w:rsidRDefault="0083378E" w:rsidP="0083378E">
            <w:pPr>
              <w:shd w:val="clear" w:color="auto" w:fill="FFFFFF"/>
              <w:autoSpaceDE w:val="0"/>
              <w:autoSpaceDN w:val="0"/>
              <w:adjustRightInd w:val="0"/>
            </w:pPr>
          </w:p>
        </w:tc>
      </w:tr>
      <w:tr w:rsidR="0083378E" w:rsidRPr="001705DD" w14:paraId="35B028B3"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0E162841" w14:textId="77777777" w:rsidR="0083378E" w:rsidRPr="001705DD" w:rsidRDefault="0083378E" w:rsidP="0083378E">
            <w:pPr>
              <w:shd w:val="clear" w:color="auto" w:fill="FFFFFF"/>
            </w:pPr>
            <w:r w:rsidRPr="001705DD">
              <w:t>Children of Unmarried Women</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03130096" w14:textId="77777777" w:rsidR="0083378E" w:rsidRPr="001705DD" w:rsidRDefault="00124AFB" w:rsidP="0083378E">
            <w:pPr>
              <w:pStyle w:val="NormalWeb"/>
              <w:shd w:val="clear" w:color="auto" w:fill="FFFFFF"/>
              <w:jc w:val="center"/>
              <w:rPr>
                <w:u w:val="single"/>
              </w:rPr>
            </w:pPr>
            <w:hyperlink r:id="rId56" w:history="1">
              <w:r w:rsidR="0083378E" w:rsidRPr="00FA33AB">
                <w:rPr>
                  <w:rStyle w:val="Hyperlink"/>
                </w:rPr>
                <w:t>24-A M.R.S.A. §2741</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0B0A2C19" w14:textId="77777777" w:rsidR="0083378E" w:rsidRPr="001705DD" w:rsidRDefault="0083378E" w:rsidP="0083378E">
            <w:pPr>
              <w:shd w:val="clear" w:color="auto" w:fill="FFFFFF"/>
              <w:autoSpaceDE w:val="0"/>
              <w:autoSpaceDN w:val="0"/>
              <w:adjustRightInd w:val="0"/>
            </w:pPr>
            <w:r w:rsidRPr="001705DD">
              <w:t>Coverage of children must be made available to unmarried women on the same basis as married women.</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204A7801" w14:textId="77777777" w:rsidR="0083378E" w:rsidRPr="001705DD" w:rsidRDefault="0083378E" w:rsidP="0083378E">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63EA7C51" w14:textId="77777777" w:rsidR="0083378E" w:rsidRPr="001705DD" w:rsidRDefault="0083378E" w:rsidP="0083378E">
            <w:pPr>
              <w:shd w:val="clear" w:color="auto" w:fill="FFFFFF"/>
              <w:autoSpaceDE w:val="0"/>
              <w:autoSpaceDN w:val="0"/>
              <w:adjustRightInd w:val="0"/>
            </w:pPr>
          </w:p>
        </w:tc>
      </w:tr>
      <w:tr w:rsidR="0083378E" w:rsidRPr="001705DD" w14:paraId="4245550B" w14:textId="77777777" w:rsidTr="005D1E73">
        <w:trPr>
          <w:trHeight w:val="7275"/>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42162129" w14:textId="77777777" w:rsidR="0083378E" w:rsidRPr="001705DD" w:rsidRDefault="0083378E" w:rsidP="0083378E">
            <w:pPr>
              <w:shd w:val="clear" w:color="auto" w:fill="FFFFFF"/>
            </w:pPr>
            <w:r>
              <w:rPr>
                <w:color w:val="000000"/>
              </w:rPr>
              <w:lastRenderedPageBreak/>
              <w:t>Dependent c</w:t>
            </w:r>
            <w:r w:rsidRPr="001705DD">
              <w:rPr>
                <w:color w:val="000000"/>
              </w:rPr>
              <w:t>hildren with mental or physical illness</w:t>
            </w:r>
          </w:p>
          <w:p w14:paraId="6602FC55" w14:textId="77777777" w:rsidR="0083378E" w:rsidRPr="001705DD" w:rsidRDefault="0083378E" w:rsidP="0083378E">
            <w:pPr>
              <w:shd w:val="clear" w:color="auto" w:fill="FFFFFF"/>
            </w:pPr>
          </w:p>
          <w:p w14:paraId="1B972BF0" w14:textId="77777777" w:rsidR="0083378E" w:rsidRPr="001705DD" w:rsidRDefault="0083378E" w:rsidP="0083378E">
            <w:pPr>
              <w:shd w:val="clear" w:color="auto" w:fill="FFFFFF"/>
            </w:pPr>
          </w:p>
          <w:p w14:paraId="117D4E9D" w14:textId="77777777" w:rsidR="0083378E" w:rsidRPr="001705DD" w:rsidRDefault="0083378E" w:rsidP="0083378E">
            <w:pPr>
              <w:shd w:val="clear" w:color="auto" w:fill="FFFFFF"/>
            </w:pPr>
          </w:p>
          <w:p w14:paraId="0F3D87E6" w14:textId="77777777" w:rsidR="0083378E" w:rsidRPr="001705DD" w:rsidRDefault="0083378E" w:rsidP="0083378E">
            <w:pPr>
              <w:shd w:val="clear" w:color="auto" w:fill="FFFFFF"/>
            </w:pPr>
          </w:p>
          <w:p w14:paraId="46933222" w14:textId="77777777" w:rsidR="0083378E" w:rsidRPr="00FA33AB" w:rsidRDefault="0083378E" w:rsidP="0083378E">
            <w:pPr>
              <w:shd w:val="clear" w:color="auto" w:fill="FFFFFF"/>
            </w:pPr>
            <w:r w:rsidRPr="001705DD">
              <w:t xml:space="preserve">Dependent student on </w:t>
            </w:r>
            <w:r w:rsidRPr="00FA33AB">
              <w:t xml:space="preserve">medically necessary leave of absence </w:t>
            </w:r>
          </w:p>
          <w:p w14:paraId="17F7294E" w14:textId="77777777" w:rsidR="0083378E" w:rsidRPr="00FA33AB" w:rsidRDefault="0083378E" w:rsidP="0083378E">
            <w:pPr>
              <w:shd w:val="clear" w:color="auto" w:fill="FFFFFF"/>
              <w:ind w:left="252" w:hanging="252"/>
            </w:pPr>
          </w:p>
          <w:p w14:paraId="7FF85ED6" w14:textId="77777777" w:rsidR="0083378E" w:rsidRPr="001705DD" w:rsidRDefault="0083378E" w:rsidP="0083378E">
            <w:pPr>
              <w:shd w:val="clear" w:color="auto" w:fill="FFFFFF"/>
            </w:pPr>
          </w:p>
          <w:p w14:paraId="765B3F36" w14:textId="77777777" w:rsidR="0083378E" w:rsidRPr="001705DD" w:rsidRDefault="0083378E" w:rsidP="0083378E">
            <w:pPr>
              <w:shd w:val="clear" w:color="auto" w:fill="FFFFFF"/>
              <w:ind w:left="432" w:hanging="270"/>
            </w:pPr>
            <w:r w:rsidRPr="001705DD">
              <w:t xml:space="preserve"> </w:t>
            </w:r>
          </w:p>
          <w:p w14:paraId="2594E40B" w14:textId="77777777" w:rsidR="0083378E" w:rsidRPr="001705DD" w:rsidRDefault="0083378E" w:rsidP="0083378E">
            <w:pPr>
              <w:shd w:val="clear" w:color="auto" w:fill="FFFFFF"/>
              <w:ind w:left="432" w:hanging="270"/>
            </w:pP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5BFD4359" w14:textId="77777777" w:rsidR="0083378E" w:rsidRPr="001705DD" w:rsidRDefault="00124AFB" w:rsidP="0083378E">
            <w:pPr>
              <w:shd w:val="clear" w:color="auto" w:fill="FFFFFF"/>
              <w:jc w:val="center"/>
            </w:pPr>
            <w:hyperlink r:id="rId57" w:history="1">
              <w:r w:rsidR="0083378E" w:rsidRPr="001705DD">
                <w:rPr>
                  <w:rStyle w:val="Hyperlink"/>
                </w:rPr>
                <w:t>24-A M.R.S.A. §2742-A</w:t>
              </w:r>
            </w:hyperlink>
          </w:p>
          <w:p w14:paraId="1E0DA6DE" w14:textId="77777777" w:rsidR="0083378E" w:rsidRPr="001705DD" w:rsidRDefault="0083378E" w:rsidP="0083378E">
            <w:pPr>
              <w:shd w:val="clear" w:color="auto" w:fill="FFFFFF"/>
              <w:jc w:val="center"/>
            </w:pPr>
          </w:p>
          <w:p w14:paraId="0CC75DF4" w14:textId="77777777" w:rsidR="0083378E" w:rsidRPr="001705DD" w:rsidRDefault="0083378E" w:rsidP="0083378E">
            <w:pPr>
              <w:shd w:val="clear" w:color="auto" w:fill="FFFFFF"/>
              <w:jc w:val="center"/>
            </w:pPr>
          </w:p>
          <w:p w14:paraId="576C222C" w14:textId="77777777" w:rsidR="0083378E" w:rsidRPr="001705DD" w:rsidRDefault="0083378E" w:rsidP="0083378E">
            <w:pPr>
              <w:shd w:val="clear" w:color="auto" w:fill="FFFFFF"/>
              <w:jc w:val="center"/>
            </w:pPr>
          </w:p>
          <w:p w14:paraId="6A67C53A" w14:textId="77777777" w:rsidR="0083378E" w:rsidRPr="001705DD" w:rsidRDefault="0083378E" w:rsidP="0083378E">
            <w:pPr>
              <w:shd w:val="clear" w:color="auto" w:fill="FFFFFF"/>
              <w:jc w:val="center"/>
            </w:pPr>
          </w:p>
          <w:p w14:paraId="2A063AB5" w14:textId="77777777" w:rsidR="0083378E" w:rsidRPr="001705DD" w:rsidRDefault="0083378E" w:rsidP="0083378E">
            <w:pPr>
              <w:shd w:val="clear" w:color="auto" w:fill="FFFFFF"/>
              <w:jc w:val="center"/>
            </w:pPr>
            <w:r w:rsidRPr="001705DD">
              <w:t>PHSA §2728</w:t>
            </w:r>
          </w:p>
          <w:p w14:paraId="4C06F62A" w14:textId="77777777" w:rsidR="0083378E" w:rsidRPr="001705DD" w:rsidRDefault="0083378E" w:rsidP="0083378E">
            <w:pPr>
              <w:shd w:val="clear" w:color="auto" w:fill="FFFFFF"/>
              <w:jc w:val="center"/>
            </w:pPr>
            <w:r w:rsidRPr="001705DD">
              <w:t>(45 CFR §147.145)</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421E7CE1" w14:textId="77777777" w:rsidR="0083378E" w:rsidRPr="001705DD" w:rsidRDefault="0083378E" w:rsidP="0083378E">
            <w:pPr>
              <w:shd w:val="clear" w:color="auto" w:fill="FFFFFF"/>
            </w:pPr>
            <w:r w:rsidRPr="001705DD">
              <w:rPr>
                <w:color w:val="000000"/>
              </w:rPr>
              <w:t>Requires health insurance policies to continue coverage for dependent children up to 24 years of age who are unable to maintain enrollment in college due to mental or physical illness if they would otherwise terminate coverage due to a requirement that dependent children of a specified age be enrolled in college to maintain eligibility.</w:t>
            </w:r>
          </w:p>
          <w:p w14:paraId="26A9927D" w14:textId="77777777" w:rsidR="0083378E" w:rsidRPr="001705DD" w:rsidRDefault="0083378E" w:rsidP="0083378E">
            <w:pPr>
              <w:shd w:val="clear" w:color="auto" w:fill="FFFFFF"/>
            </w:pPr>
          </w:p>
          <w:p w14:paraId="52659B94" w14:textId="77777777" w:rsidR="0083378E" w:rsidRPr="001705DD" w:rsidRDefault="0083378E" w:rsidP="0083378E">
            <w:pPr>
              <w:shd w:val="clear" w:color="auto" w:fill="FFFFFF"/>
            </w:pPr>
            <w:r w:rsidRPr="001705DD">
              <w:t>Issuer cannot terminate coverage of dependent student due to a medically necessary leave of absence before:</w:t>
            </w:r>
          </w:p>
          <w:p w14:paraId="1F0E5243" w14:textId="77777777" w:rsidR="0083378E" w:rsidRPr="001705DD" w:rsidRDefault="0083378E" w:rsidP="0083378E">
            <w:pPr>
              <w:pStyle w:val="ListParagraph"/>
              <w:shd w:val="clear" w:color="auto" w:fill="FFFFFF"/>
              <w:spacing w:after="0" w:line="240" w:lineRule="auto"/>
              <w:ind w:left="0"/>
              <w:rPr>
                <w:rFonts w:ascii="Times New Roman" w:hAnsi="Times New Roman"/>
                <w:sz w:val="24"/>
                <w:szCs w:val="24"/>
              </w:rPr>
            </w:pPr>
          </w:p>
          <w:p w14:paraId="0376917C" w14:textId="77777777" w:rsidR="0083378E" w:rsidRPr="001705DD" w:rsidRDefault="0083378E" w:rsidP="0083378E">
            <w:pPr>
              <w:pStyle w:val="ListParagraph"/>
              <w:numPr>
                <w:ilvl w:val="0"/>
                <w:numId w:val="4"/>
              </w:numPr>
              <w:shd w:val="clear" w:color="auto" w:fill="FFFFFF"/>
              <w:spacing w:after="0" w:line="240" w:lineRule="auto"/>
              <w:rPr>
                <w:rFonts w:ascii="Times New Roman" w:hAnsi="Times New Roman"/>
                <w:sz w:val="24"/>
                <w:szCs w:val="24"/>
              </w:rPr>
            </w:pPr>
            <w:r w:rsidRPr="001705DD">
              <w:rPr>
                <w:rFonts w:ascii="Times New Roman" w:hAnsi="Times New Roman"/>
                <w:sz w:val="24"/>
                <w:szCs w:val="24"/>
              </w:rPr>
              <w:t>The date that is 1 year after the first day of the leave; or</w:t>
            </w:r>
          </w:p>
          <w:p w14:paraId="76B7FDE9" w14:textId="77777777" w:rsidR="0083378E" w:rsidRPr="001705DD" w:rsidRDefault="0083378E" w:rsidP="0083378E">
            <w:pPr>
              <w:pStyle w:val="ListParagraph"/>
              <w:numPr>
                <w:ilvl w:val="0"/>
                <w:numId w:val="4"/>
              </w:numPr>
              <w:shd w:val="clear" w:color="auto" w:fill="FFFFFF"/>
              <w:spacing w:after="0" w:line="240" w:lineRule="auto"/>
              <w:rPr>
                <w:rFonts w:ascii="Times New Roman" w:hAnsi="Times New Roman"/>
                <w:sz w:val="24"/>
                <w:szCs w:val="24"/>
              </w:rPr>
            </w:pPr>
            <w:r w:rsidRPr="001705DD">
              <w:rPr>
                <w:rFonts w:ascii="Times New Roman" w:hAnsi="Times New Roman"/>
                <w:sz w:val="24"/>
                <w:szCs w:val="24"/>
              </w:rPr>
              <w:t>The date on which coverage would otherwise terminate under the terms of the coverage.</w:t>
            </w:r>
          </w:p>
          <w:p w14:paraId="0B94D8DF" w14:textId="77777777" w:rsidR="0083378E" w:rsidRPr="001705DD" w:rsidRDefault="0083378E" w:rsidP="0083378E">
            <w:pPr>
              <w:shd w:val="clear" w:color="auto" w:fill="FFFFFF"/>
            </w:pPr>
          </w:p>
          <w:p w14:paraId="685094FD" w14:textId="77777777" w:rsidR="0083378E" w:rsidRPr="001705DD" w:rsidRDefault="0083378E" w:rsidP="0083378E">
            <w:pPr>
              <w:shd w:val="clear" w:color="auto" w:fill="FFFFFF"/>
            </w:pPr>
            <w:r w:rsidRPr="001705DD">
              <w:t>“Medically necessary leave of absence” means: a leave of absence or change of enrollment of a dependent child from a post-secondary education institution that:</w:t>
            </w:r>
          </w:p>
          <w:p w14:paraId="76708DAA" w14:textId="77777777" w:rsidR="0083378E" w:rsidRPr="001705DD" w:rsidRDefault="0083378E" w:rsidP="0083378E">
            <w:pPr>
              <w:shd w:val="clear" w:color="auto" w:fill="FFFFFF"/>
            </w:pPr>
          </w:p>
          <w:p w14:paraId="56F7B834" w14:textId="77777777" w:rsidR="0083378E" w:rsidRPr="001705DD" w:rsidRDefault="0083378E" w:rsidP="0083378E">
            <w:pPr>
              <w:pStyle w:val="ListParagraph"/>
              <w:numPr>
                <w:ilvl w:val="0"/>
                <w:numId w:val="5"/>
              </w:numPr>
              <w:shd w:val="clear" w:color="auto" w:fill="FFFFFF"/>
              <w:spacing w:after="0" w:line="240" w:lineRule="auto"/>
              <w:rPr>
                <w:rFonts w:ascii="Times New Roman" w:hAnsi="Times New Roman"/>
                <w:sz w:val="24"/>
                <w:szCs w:val="24"/>
              </w:rPr>
            </w:pPr>
            <w:r w:rsidRPr="001705DD">
              <w:rPr>
                <w:rFonts w:ascii="Times New Roman" w:hAnsi="Times New Roman"/>
                <w:sz w:val="24"/>
                <w:szCs w:val="24"/>
              </w:rPr>
              <w:t>Commences while the child is suffering from a serious illness or injury;</w:t>
            </w:r>
          </w:p>
          <w:p w14:paraId="7862900F" w14:textId="77777777" w:rsidR="0083378E" w:rsidRPr="001705DD" w:rsidRDefault="0083378E" w:rsidP="0083378E">
            <w:pPr>
              <w:pStyle w:val="ListParagraph"/>
              <w:numPr>
                <w:ilvl w:val="0"/>
                <w:numId w:val="5"/>
              </w:numPr>
              <w:shd w:val="clear" w:color="auto" w:fill="FFFFFF"/>
              <w:spacing w:after="0" w:line="240" w:lineRule="auto"/>
              <w:rPr>
                <w:rFonts w:ascii="Times New Roman" w:hAnsi="Times New Roman"/>
                <w:sz w:val="24"/>
                <w:szCs w:val="24"/>
              </w:rPr>
            </w:pPr>
            <w:r w:rsidRPr="001705DD">
              <w:rPr>
                <w:rFonts w:ascii="Times New Roman" w:hAnsi="Times New Roman"/>
                <w:sz w:val="24"/>
                <w:szCs w:val="24"/>
              </w:rPr>
              <w:t>Is medically necessary; and</w:t>
            </w:r>
          </w:p>
          <w:p w14:paraId="783D823C" w14:textId="77777777" w:rsidR="0083378E" w:rsidRPr="001705DD" w:rsidRDefault="0083378E" w:rsidP="0083378E">
            <w:pPr>
              <w:pStyle w:val="ListParagraph"/>
              <w:numPr>
                <w:ilvl w:val="0"/>
                <w:numId w:val="5"/>
              </w:numPr>
              <w:shd w:val="clear" w:color="auto" w:fill="FFFFFF"/>
              <w:spacing w:after="0" w:line="240" w:lineRule="auto"/>
              <w:rPr>
                <w:rFonts w:ascii="Times New Roman" w:hAnsi="Times New Roman"/>
                <w:sz w:val="24"/>
                <w:szCs w:val="24"/>
              </w:rPr>
            </w:pPr>
            <w:r w:rsidRPr="001705DD">
              <w:rPr>
                <w:rFonts w:ascii="Times New Roman" w:hAnsi="Times New Roman"/>
                <w:sz w:val="24"/>
                <w:szCs w:val="24"/>
              </w:rPr>
              <w:t>Causes the child to lose student status for purposes of coverage under the terms of coverage.</w:t>
            </w:r>
          </w:p>
          <w:p w14:paraId="6ABA427D" w14:textId="77777777" w:rsidR="0083378E" w:rsidRPr="001705DD" w:rsidRDefault="0083378E" w:rsidP="0083378E">
            <w:pPr>
              <w:shd w:val="clear" w:color="auto" w:fill="FFFFFF"/>
            </w:pPr>
          </w:p>
          <w:p w14:paraId="069597A5" w14:textId="77777777" w:rsidR="0083378E" w:rsidRPr="001705DD" w:rsidRDefault="0083378E" w:rsidP="0083378E">
            <w:pPr>
              <w:shd w:val="clear" w:color="auto" w:fill="FFFFFF"/>
            </w:pPr>
            <w:r w:rsidRPr="001705DD">
              <w:t>Issuer must include with any notice regarding a requirement for certification of student status for coverage, a description of the terms for continued coverage during medically necessary leaves of absence.</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33E74D70" w14:textId="77777777" w:rsidR="0083378E" w:rsidRPr="001705DD" w:rsidRDefault="0083378E" w:rsidP="0083378E">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t>☐</w:t>
            </w:r>
          </w:p>
          <w:p w14:paraId="4B9299E1" w14:textId="77777777" w:rsidR="0083378E" w:rsidRPr="001705DD" w:rsidRDefault="0083378E" w:rsidP="0083378E">
            <w:pPr>
              <w:shd w:val="clear" w:color="auto" w:fill="FFFFFF"/>
              <w:jc w:val="center"/>
              <w:rPr>
                <w:rFonts w:ascii="Arial Unicode MS" w:eastAsia="MS Mincho" w:hAnsi="Arial Unicode MS" w:cs="Arial Unicode MS"/>
              </w:rPr>
            </w:pPr>
          </w:p>
          <w:p w14:paraId="52261E8F" w14:textId="77777777" w:rsidR="0083378E" w:rsidRPr="001705DD" w:rsidRDefault="0083378E" w:rsidP="0083378E">
            <w:pPr>
              <w:shd w:val="clear" w:color="auto" w:fill="FFFFFF"/>
              <w:jc w:val="center"/>
              <w:rPr>
                <w:rFonts w:ascii="Arial Unicode MS" w:eastAsia="MS Mincho" w:hAnsi="Arial Unicode MS" w:cs="Arial Unicode MS"/>
              </w:rPr>
            </w:pPr>
          </w:p>
          <w:p w14:paraId="1B6F3B47" w14:textId="77777777" w:rsidR="0083378E" w:rsidRPr="001705DD" w:rsidRDefault="0083378E" w:rsidP="0083378E">
            <w:pPr>
              <w:shd w:val="clear" w:color="auto" w:fill="FFFFFF"/>
              <w:jc w:val="center"/>
              <w:rPr>
                <w:rFonts w:ascii="Arial Unicode MS" w:eastAsia="MS Mincho" w:hAnsi="Arial Unicode MS" w:cs="Arial Unicode MS"/>
              </w:rPr>
            </w:pPr>
          </w:p>
          <w:p w14:paraId="1541D8C7" w14:textId="77777777" w:rsidR="0083378E" w:rsidRPr="001705DD" w:rsidRDefault="0083378E" w:rsidP="0083378E">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1A2616CC" w14:textId="77777777" w:rsidR="0083378E" w:rsidRPr="001705DD" w:rsidRDefault="0083378E" w:rsidP="0083378E">
            <w:pPr>
              <w:shd w:val="clear" w:color="auto" w:fill="FFFFFF"/>
            </w:pPr>
          </w:p>
        </w:tc>
      </w:tr>
      <w:tr w:rsidR="0083378E" w:rsidRPr="001705DD" w14:paraId="1CEFC61B" w14:textId="77777777" w:rsidTr="005D1E73">
        <w:trPr>
          <w:trHeight w:val="885"/>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78DC6507" w14:textId="77777777" w:rsidR="0083378E" w:rsidRPr="001705DD" w:rsidRDefault="0083378E" w:rsidP="0083378E">
            <w:pPr>
              <w:shd w:val="clear" w:color="auto" w:fill="FFFFFF"/>
            </w:pPr>
            <w:r w:rsidRPr="001705DD">
              <w:t>Domestic Partner Coverage</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3A1CBC2C" w14:textId="77777777" w:rsidR="0083378E" w:rsidRPr="001705DD" w:rsidRDefault="00124AFB" w:rsidP="0083378E">
            <w:pPr>
              <w:shd w:val="clear" w:color="auto" w:fill="FFFFFF"/>
              <w:jc w:val="center"/>
              <w:rPr>
                <w:color w:val="0000FF"/>
              </w:rPr>
            </w:pPr>
            <w:hyperlink r:id="rId58" w:history="1">
              <w:r w:rsidR="0083378E" w:rsidRPr="001705DD">
                <w:rPr>
                  <w:rStyle w:val="Hyperlink"/>
                </w:rPr>
                <w:t>24-A M.R.S.A. §2741-A</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7B6BBCEC" w14:textId="77777777" w:rsidR="0083378E" w:rsidRPr="001705DD" w:rsidRDefault="0083378E" w:rsidP="0083378E">
            <w:pPr>
              <w:shd w:val="clear" w:color="auto" w:fill="FFFFFF"/>
            </w:pPr>
            <w:r w:rsidRPr="001705DD">
              <w:t xml:space="preserve">Coverage must be offered for domestic partners of individual policyholders or group members. This section establishes criteria defining who is an eligible domestic partner. </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6F3B9AE0" w14:textId="77777777" w:rsidR="0083378E" w:rsidRPr="001705DD" w:rsidRDefault="0083378E" w:rsidP="0083378E">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5CB16801" w14:textId="77777777" w:rsidR="0083378E" w:rsidRPr="001705DD" w:rsidRDefault="0083378E" w:rsidP="0083378E">
            <w:pPr>
              <w:shd w:val="clear" w:color="auto" w:fill="FFFFFF"/>
            </w:pPr>
          </w:p>
        </w:tc>
      </w:tr>
      <w:tr w:rsidR="0083378E" w:rsidRPr="001705DD" w14:paraId="5E79EDDD" w14:textId="77777777" w:rsidTr="005D1E73">
        <w:trPr>
          <w:trHeight w:val="5925"/>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358FC82F" w14:textId="77777777" w:rsidR="0083378E" w:rsidRPr="001705DD" w:rsidRDefault="0083378E" w:rsidP="0083378E">
            <w:pPr>
              <w:shd w:val="clear" w:color="auto" w:fill="FFFFFF"/>
            </w:pPr>
            <w:r w:rsidRPr="001705DD">
              <w:lastRenderedPageBreak/>
              <w:t>Extension of dependent coverage to age 26</w:t>
            </w:r>
          </w:p>
          <w:p w14:paraId="67FF8CC3" w14:textId="77777777" w:rsidR="0083378E" w:rsidRPr="001705DD" w:rsidRDefault="0083378E" w:rsidP="0083378E">
            <w:pPr>
              <w:shd w:val="clear" w:color="auto" w:fill="FFFFFF"/>
            </w:pPr>
          </w:p>
          <w:p w14:paraId="51C7FEF0" w14:textId="77777777" w:rsidR="0083378E" w:rsidRPr="001705DD" w:rsidRDefault="0083378E" w:rsidP="0083378E">
            <w:pPr>
              <w:shd w:val="clear" w:color="auto" w:fill="FFFFFF"/>
            </w:pPr>
          </w:p>
          <w:p w14:paraId="008C1ED3" w14:textId="77777777" w:rsidR="0083378E" w:rsidRPr="001705DD" w:rsidRDefault="0083378E" w:rsidP="0083378E">
            <w:pPr>
              <w:shd w:val="clear" w:color="auto" w:fill="FFFFFF"/>
            </w:pPr>
          </w:p>
          <w:p w14:paraId="1A872BC4" w14:textId="77777777" w:rsidR="0083378E" w:rsidRPr="001705DD" w:rsidRDefault="0083378E" w:rsidP="0083378E">
            <w:pPr>
              <w:shd w:val="clear" w:color="auto" w:fill="FFFFFF"/>
            </w:pPr>
          </w:p>
          <w:p w14:paraId="4EA6D100" w14:textId="77777777" w:rsidR="0083378E" w:rsidRPr="001705DD" w:rsidRDefault="0083378E" w:rsidP="0083378E">
            <w:pPr>
              <w:shd w:val="clear" w:color="auto" w:fill="FFFFFF"/>
            </w:pPr>
          </w:p>
          <w:p w14:paraId="70ACC753" w14:textId="77777777" w:rsidR="0083378E" w:rsidRPr="001705DD" w:rsidRDefault="0083378E" w:rsidP="0083378E">
            <w:pPr>
              <w:shd w:val="clear" w:color="auto" w:fill="FFFFFF"/>
            </w:pPr>
          </w:p>
          <w:p w14:paraId="2F67A6E7" w14:textId="77777777" w:rsidR="0083378E" w:rsidRPr="001705DD" w:rsidRDefault="0083378E" w:rsidP="0083378E">
            <w:pPr>
              <w:shd w:val="clear" w:color="auto" w:fill="FFFFFF"/>
            </w:pPr>
          </w:p>
          <w:p w14:paraId="367AA730" w14:textId="77777777" w:rsidR="0083378E" w:rsidRPr="001705DD" w:rsidRDefault="0083378E" w:rsidP="0083378E">
            <w:pPr>
              <w:shd w:val="clear" w:color="auto" w:fill="FFFFFF"/>
            </w:pPr>
          </w:p>
          <w:p w14:paraId="1A6CA9EA" w14:textId="77777777" w:rsidR="0083378E" w:rsidRPr="001705DD" w:rsidRDefault="0083378E" w:rsidP="0083378E">
            <w:pPr>
              <w:shd w:val="clear" w:color="auto" w:fill="FFFFFF"/>
            </w:pPr>
          </w:p>
          <w:p w14:paraId="55BF48CD" w14:textId="77777777" w:rsidR="0083378E" w:rsidRPr="001705DD" w:rsidRDefault="0083378E" w:rsidP="0083378E">
            <w:pPr>
              <w:shd w:val="clear" w:color="auto" w:fill="FFFFFF"/>
            </w:pPr>
          </w:p>
          <w:p w14:paraId="2658D5AA" w14:textId="77777777" w:rsidR="0083378E" w:rsidRPr="001705DD" w:rsidRDefault="0083378E" w:rsidP="0083378E">
            <w:pPr>
              <w:shd w:val="clear" w:color="auto" w:fill="FFFFFF"/>
            </w:pPr>
          </w:p>
          <w:p w14:paraId="39099188" w14:textId="77777777" w:rsidR="0083378E" w:rsidRPr="001705DD" w:rsidRDefault="0083378E" w:rsidP="0083378E">
            <w:pPr>
              <w:shd w:val="clear" w:color="auto" w:fill="FFFFFF"/>
            </w:pPr>
            <w:r w:rsidRPr="001705DD">
              <w:t xml:space="preserve">Dependent coverage must be available up to age 26 if policy offers dependent coverage. </w:t>
            </w:r>
          </w:p>
          <w:p w14:paraId="3F20DFC7" w14:textId="77777777" w:rsidR="0083378E" w:rsidRPr="001705DD" w:rsidRDefault="0083378E" w:rsidP="0083378E">
            <w:pPr>
              <w:shd w:val="clear" w:color="auto" w:fill="FFFFFF"/>
              <w:ind w:left="162"/>
            </w:pPr>
          </w:p>
          <w:p w14:paraId="6B35B92C" w14:textId="77777777" w:rsidR="0083378E" w:rsidRPr="001705DD" w:rsidRDefault="0083378E" w:rsidP="0083378E">
            <w:pPr>
              <w:shd w:val="clear" w:color="auto" w:fill="FFFFFF"/>
              <w:ind w:left="522" w:hanging="270"/>
            </w:pPr>
            <w:r w:rsidRPr="001705DD">
              <w:t xml:space="preserve"> </w:t>
            </w:r>
          </w:p>
          <w:p w14:paraId="070DABB3" w14:textId="77777777" w:rsidR="0083378E" w:rsidRPr="001705DD" w:rsidRDefault="0083378E" w:rsidP="0083378E">
            <w:pPr>
              <w:shd w:val="clear" w:color="auto" w:fill="FFFFFF"/>
              <w:ind w:left="522" w:hanging="270"/>
            </w:pP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328095EB" w14:textId="77777777" w:rsidR="0083378E" w:rsidRPr="001705DD" w:rsidRDefault="00124AFB" w:rsidP="0083378E">
            <w:pPr>
              <w:shd w:val="clear" w:color="auto" w:fill="FFFFFF"/>
              <w:jc w:val="center"/>
            </w:pPr>
            <w:hyperlink r:id="rId59" w:history="1">
              <w:r w:rsidR="0083378E" w:rsidRPr="001705DD">
                <w:rPr>
                  <w:rStyle w:val="Hyperlink"/>
                </w:rPr>
                <w:t>24-A M.R.S.A. §4320-B</w:t>
              </w:r>
            </w:hyperlink>
          </w:p>
          <w:p w14:paraId="0A043270" w14:textId="77777777" w:rsidR="0083378E" w:rsidRPr="001705DD" w:rsidRDefault="0083378E" w:rsidP="0083378E">
            <w:pPr>
              <w:shd w:val="clear" w:color="auto" w:fill="FFFFFF"/>
              <w:jc w:val="center"/>
            </w:pPr>
          </w:p>
          <w:p w14:paraId="5E0FB2E6" w14:textId="77777777" w:rsidR="0083378E" w:rsidRPr="001705DD" w:rsidRDefault="0083378E" w:rsidP="0083378E">
            <w:pPr>
              <w:shd w:val="clear" w:color="auto" w:fill="FFFFFF"/>
              <w:jc w:val="center"/>
            </w:pPr>
          </w:p>
          <w:p w14:paraId="1B4F14F2" w14:textId="77777777" w:rsidR="0083378E" w:rsidRPr="001705DD" w:rsidRDefault="0083378E" w:rsidP="0083378E">
            <w:pPr>
              <w:shd w:val="clear" w:color="auto" w:fill="FFFFFF"/>
              <w:jc w:val="center"/>
            </w:pPr>
          </w:p>
          <w:p w14:paraId="43E35743" w14:textId="77777777" w:rsidR="0083378E" w:rsidRPr="001705DD" w:rsidRDefault="0083378E" w:rsidP="0083378E">
            <w:pPr>
              <w:shd w:val="clear" w:color="auto" w:fill="FFFFFF"/>
              <w:jc w:val="center"/>
            </w:pPr>
          </w:p>
          <w:p w14:paraId="03978CE5" w14:textId="77777777" w:rsidR="0083378E" w:rsidRPr="001705DD" w:rsidRDefault="0083378E" w:rsidP="0083378E">
            <w:pPr>
              <w:shd w:val="clear" w:color="auto" w:fill="FFFFFF"/>
              <w:jc w:val="center"/>
            </w:pPr>
          </w:p>
          <w:p w14:paraId="6804E1B7" w14:textId="77777777" w:rsidR="0083378E" w:rsidRPr="001705DD" w:rsidRDefault="0083378E" w:rsidP="0083378E">
            <w:pPr>
              <w:shd w:val="clear" w:color="auto" w:fill="FFFFFF"/>
              <w:jc w:val="center"/>
            </w:pPr>
          </w:p>
          <w:p w14:paraId="1E540FFC" w14:textId="77777777" w:rsidR="0083378E" w:rsidRPr="001705DD" w:rsidRDefault="0083378E" w:rsidP="0083378E">
            <w:pPr>
              <w:shd w:val="clear" w:color="auto" w:fill="FFFFFF"/>
              <w:jc w:val="center"/>
            </w:pPr>
          </w:p>
          <w:p w14:paraId="19F5FC9C" w14:textId="77777777" w:rsidR="0083378E" w:rsidRPr="001705DD" w:rsidRDefault="0083378E" w:rsidP="0083378E">
            <w:pPr>
              <w:shd w:val="clear" w:color="auto" w:fill="FFFFFF"/>
              <w:jc w:val="center"/>
            </w:pPr>
          </w:p>
          <w:p w14:paraId="0CE899C8" w14:textId="77777777" w:rsidR="0083378E" w:rsidRPr="001705DD" w:rsidRDefault="0083378E" w:rsidP="0083378E">
            <w:pPr>
              <w:shd w:val="clear" w:color="auto" w:fill="FFFFFF"/>
              <w:jc w:val="center"/>
            </w:pPr>
          </w:p>
          <w:p w14:paraId="52604E78" w14:textId="77777777" w:rsidR="0083378E" w:rsidRPr="001705DD" w:rsidRDefault="0083378E" w:rsidP="0083378E">
            <w:pPr>
              <w:shd w:val="clear" w:color="auto" w:fill="FFFFFF"/>
              <w:jc w:val="center"/>
            </w:pPr>
          </w:p>
          <w:p w14:paraId="53AF3001" w14:textId="77777777" w:rsidR="0083378E" w:rsidRPr="001705DD" w:rsidRDefault="0083378E" w:rsidP="0083378E">
            <w:pPr>
              <w:shd w:val="clear" w:color="auto" w:fill="FFFFFF"/>
              <w:jc w:val="center"/>
            </w:pPr>
          </w:p>
          <w:p w14:paraId="02D16B1C" w14:textId="77777777" w:rsidR="0083378E" w:rsidRPr="001705DD" w:rsidRDefault="0083378E" w:rsidP="0083378E">
            <w:pPr>
              <w:shd w:val="clear" w:color="auto" w:fill="FFFFFF"/>
              <w:jc w:val="center"/>
            </w:pPr>
            <w:r w:rsidRPr="001705DD">
              <w:t>PHSA §2714</w:t>
            </w:r>
          </w:p>
          <w:p w14:paraId="3706D55C" w14:textId="77777777" w:rsidR="0083378E" w:rsidRPr="001705DD" w:rsidRDefault="0083378E" w:rsidP="0083378E">
            <w:pPr>
              <w:shd w:val="clear" w:color="auto" w:fill="FFFFFF"/>
              <w:jc w:val="center"/>
            </w:pPr>
            <w:r w:rsidRPr="001705DD">
              <w:t>(75 Fed Reg 27122,</w:t>
            </w:r>
          </w:p>
          <w:p w14:paraId="1C33E924" w14:textId="77777777" w:rsidR="0083378E" w:rsidRPr="001705DD" w:rsidRDefault="0083378E" w:rsidP="0083378E">
            <w:pPr>
              <w:shd w:val="clear" w:color="auto" w:fill="FFFFFF"/>
              <w:jc w:val="center"/>
            </w:pPr>
            <w:r w:rsidRPr="001705DD">
              <w:t>45 CFR §147.120)</w:t>
            </w:r>
          </w:p>
          <w:p w14:paraId="0E83D5D5" w14:textId="77777777" w:rsidR="0083378E" w:rsidRPr="001705DD" w:rsidRDefault="0083378E" w:rsidP="0083378E">
            <w:pPr>
              <w:shd w:val="clear" w:color="auto" w:fill="FFFFFF"/>
              <w:jc w:val="center"/>
            </w:pPr>
          </w:p>
          <w:p w14:paraId="72AF185A" w14:textId="77777777" w:rsidR="0083378E" w:rsidRPr="001705DD" w:rsidRDefault="0083378E" w:rsidP="0083378E">
            <w:pPr>
              <w:shd w:val="clear" w:color="auto" w:fill="FFFFFF"/>
              <w:ind w:left="270" w:hanging="270"/>
              <w:jc w:val="center"/>
            </w:pP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42463BF1" w14:textId="77777777" w:rsidR="0083378E" w:rsidRPr="001705DD" w:rsidRDefault="0083378E" w:rsidP="0083378E">
            <w:pPr>
              <w:shd w:val="clear" w:color="auto" w:fill="FFFFFF"/>
              <w:ind w:left="270" w:hanging="270"/>
            </w:pPr>
            <w:r w:rsidRPr="001705DD">
              <w:t xml:space="preserve">A carrier offering a health plan subject to the requirements </w:t>
            </w:r>
          </w:p>
          <w:p w14:paraId="1B766126" w14:textId="77777777" w:rsidR="0083378E" w:rsidRPr="001705DD" w:rsidRDefault="0083378E" w:rsidP="0083378E">
            <w:pPr>
              <w:shd w:val="clear" w:color="auto" w:fill="FFFFFF"/>
              <w:ind w:left="270" w:hanging="270"/>
            </w:pPr>
            <w:r w:rsidRPr="001705DD">
              <w:t>of the federal Affordable Care Act that provides dependent</w:t>
            </w:r>
          </w:p>
          <w:p w14:paraId="2779A50E" w14:textId="77777777" w:rsidR="0083378E" w:rsidRPr="001705DD" w:rsidRDefault="0083378E" w:rsidP="0083378E">
            <w:pPr>
              <w:shd w:val="clear" w:color="auto" w:fill="FFFFFF"/>
              <w:ind w:left="270" w:hanging="270"/>
            </w:pPr>
            <w:r w:rsidRPr="001705DD">
              <w:t>coverage of children shall continue to make such coverage</w:t>
            </w:r>
          </w:p>
          <w:p w14:paraId="00BDD10C" w14:textId="77777777" w:rsidR="0083378E" w:rsidRPr="001705DD" w:rsidRDefault="0083378E" w:rsidP="0083378E">
            <w:pPr>
              <w:shd w:val="clear" w:color="auto" w:fill="FFFFFF"/>
              <w:ind w:left="270" w:hanging="270"/>
            </w:pPr>
            <w:r w:rsidRPr="001705DD">
              <w:t>available for an adult child until the child turns 26 years of</w:t>
            </w:r>
          </w:p>
          <w:p w14:paraId="0D096D5D" w14:textId="77777777" w:rsidR="0083378E" w:rsidRPr="001705DD" w:rsidRDefault="0083378E" w:rsidP="0083378E">
            <w:pPr>
              <w:shd w:val="clear" w:color="auto" w:fill="FFFFFF"/>
              <w:ind w:left="270" w:hanging="270"/>
            </w:pPr>
            <w:r w:rsidRPr="001705DD">
              <w:t>age, consistent with the federal Affordable Care Act.</w:t>
            </w:r>
          </w:p>
          <w:p w14:paraId="3DB53E83" w14:textId="77777777" w:rsidR="0083378E" w:rsidRPr="001705DD" w:rsidRDefault="0083378E" w:rsidP="0083378E">
            <w:pPr>
              <w:shd w:val="clear" w:color="auto" w:fill="FFFFFF"/>
              <w:ind w:left="270" w:hanging="270"/>
            </w:pPr>
          </w:p>
          <w:p w14:paraId="6D2BEFA2" w14:textId="77777777" w:rsidR="0083378E" w:rsidRPr="001705DD" w:rsidRDefault="0083378E" w:rsidP="0083378E">
            <w:pPr>
              <w:rPr>
                <w:color w:val="000000"/>
              </w:rPr>
            </w:pPr>
            <w:r w:rsidRPr="001705DD">
              <w:rPr>
                <w:color w:val="000000"/>
              </w:rPr>
              <w:t>An insurer shall provide notice to policyholders regarding the availability of dependent coverage under this section upon each renewal of coverage or at least once annually, whichever occurs more frequently.  Notice provided under this subsection must include information about enrolment periods and notice of the insurer’s definition of and benefit limitations for preexisting conditions.</w:t>
            </w:r>
          </w:p>
          <w:p w14:paraId="4994F94F" w14:textId="77777777" w:rsidR="0083378E" w:rsidRPr="001705DD" w:rsidRDefault="0083378E" w:rsidP="0083378E">
            <w:pPr>
              <w:shd w:val="clear" w:color="auto" w:fill="FFFFFF"/>
              <w:ind w:left="270" w:hanging="270"/>
            </w:pPr>
          </w:p>
          <w:p w14:paraId="732D356C" w14:textId="77777777" w:rsidR="0083378E" w:rsidRPr="001705DD" w:rsidRDefault="0083378E" w:rsidP="0083378E">
            <w:pPr>
              <w:shd w:val="clear" w:color="auto" w:fill="FFFFFF"/>
              <w:ind w:left="270" w:hanging="270"/>
            </w:pPr>
            <w:r w:rsidRPr="001705DD">
              <w:t>Eligible children are defined based on their relationship</w:t>
            </w:r>
          </w:p>
          <w:p w14:paraId="28675564" w14:textId="77777777" w:rsidR="0083378E" w:rsidRPr="001705DD" w:rsidRDefault="0083378E" w:rsidP="0083378E">
            <w:pPr>
              <w:shd w:val="clear" w:color="auto" w:fill="FFFFFF"/>
              <w:ind w:left="270" w:hanging="270"/>
            </w:pPr>
            <w:r w:rsidRPr="001705DD">
              <w:t>with the participant. Limiting eligibility is prohibited based</w:t>
            </w:r>
          </w:p>
          <w:p w14:paraId="1F439933" w14:textId="77777777" w:rsidR="0083378E" w:rsidRPr="001705DD" w:rsidRDefault="0083378E" w:rsidP="0083378E">
            <w:pPr>
              <w:shd w:val="clear" w:color="auto" w:fill="FFFFFF"/>
              <w:ind w:left="270" w:hanging="270"/>
            </w:pPr>
            <w:r w:rsidRPr="001705DD">
              <w:t xml:space="preserve">on: financial dependency on primary subscriber, residency, </w:t>
            </w:r>
          </w:p>
          <w:p w14:paraId="7F58F205" w14:textId="77777777" w:rsidR="0083378E" w:rsidRPr="001705DD" w:rsidRDefault="0083378E" w:rsidP="0083378E">
            <w:pPr>
              <w:pStyle w:val="ListParagraph"/>
              <w:shd w:val="clear" w:color="auto" w:fill="FFFFFF"/>
              <w:spacing w:after="0" w:line="240" w:lineRule="auto"/>
              <w:ind w:left="0"/>
              <w:rPr>
                <w:rFonts w:ascii="Times New Roman" w:hAnsi="Times New Roman"/>
                <w:sz w:val="24"/>
                <w:szCs w:val="24"/>
              </w:rPr>
            </w:pPr>
            <w:r w:rsidRPr="001705DD">
              <w:rPr>
                <w:rFonts w:ascii="Times New Roman" w:hAnsi="Times New Roman"/>
                <w:sz w:val="24"/>
                <w:szCs w:val="24"/>
              </w:rPr>
              <w:t>student status, employment, eligibility for other coverage, marital status.</w:t>
            </w:r>
          </w:p>
          <w:p w14:paraId="1249A860" w14:textId="77777777" w:rsidR="0083378E" w:rsidRPr="001705DD" w:rsidRDefault="0083378E" w:rsidP="0083378E">
            <w:pPr>
              <w:shd w:val="clear" w:color="auto" w:fill="FFFFFF"/>
            </w:pPr>
          </w:p>
          <w:p w14:paraId="2ECD1669" w14:textId="77777777" w:rsidR="0083378E" w:rsidRPr="001705DD" w:rsidRDefault="0083378E" w:rsidP="0083378E">
            <w:pPr>
              <w:shd w:val="clear" w:color="auto" w:fill="FFFFFF"/>
            </w:pPr>
            <w:r w:rsidRPr="001705DD">
              <w:t>Terms of the policy for dependent coverage cannot vary based on the age of a child.</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0CE18214" w14:textId="77777777" w:rsidR="0083378E" w:rsidRPr="001705DD" w:rsidRDefault="0083378E" w:rsidP="0083378E">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4247FB21" w14:textId="77777777" w:rsidR="0083378E" w:rsidRPr="001705DD" w:rsidRDefault="0083378E" w:rsidP="0083378E">
            <w:pPr>
              <w:shd w:val="clear" w:color="auto" w:fill="FFFFFF"/>
            </w:pPr>
          </w:p>
        </w:tc>
      </w:tr>
      <w:tr w:rsidR="0083378E" w:rsidRPr="001705DD" w14:paraId="545F723E" w14:textId="77777777" w:rsidTr="001560DD">
        <w:trPr>
          <w:trHeight w:val="194"/>
        </w:trPr>
        <w:tc>
          <w:tcPr>
            <w:tcW w:w="14970" w:type="dxa"/>
            <w:gridSpan w:val="9"/>
            <w:tcBorders>
              <w:top w:val="single" w:sz="6" w:space="0" w:color="auto"/>
              <w:left w:val="single" w:sz="6" w:space="0" w:color="auto"/>
              <w:bottom w:val="single" w:sz="6" w:space="0" w:color="auto"/>
              <w:right w:val="single" w:sz="2" w:space="0" w:color="000000"/>
            </w:tcBorders>
            <w:shd w:val="clear" w:color="auto" w:fill="BFBFBF"/>
          </w:tcPr>
          <w:p w14:paraId="06A71F11" w14:textId="77777777" w:rsidR="0083378E" w:rsidRPr="00AD564B" w:rsidRDefault="0083378E" w:rsidP="0083378E">
            <w:pPr>
              <w:spacing w:before="240" w:after="240"/>
              <w:rPr>
                <w:b/>
                <w:snapToGrid w:val="0"/>
                <w:color w:val="000000"/>
              </w:rPr>
            </w:pPr>
            <w:r w:rsidRPr="00AD564B">
              <w:rPr>
                <w:b/>
                <w:caps/>
              </w:rPr>
              <w:t>Claims &amp; Utilization Review</w:t>
            </w:r>
          </w:p>
        </w:tc>
      </w:tr>
      <w:tr w:rsidR="0083378E" w:rsidRPr="001705DD" w14:paraId="22302307" w14:textId="77777777" w:rsidTr="005D1E73">
        <w:trPr>
          <w:trHeight w:val="1461"/>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6CAE8EA9" w14:textId="77777777" w:rsidR="0083378E" w:rsidRPr="001705DD" w:rsidRDefault="0083378E" w:rsidP="0083378E">
            <w:pPr>
              <w:shd w:val="clear" w:color="auto" w:fill="FFFFFF"/>
              <w:spacing w:after="78"/>
            </w:pPr>
            <w:r w:rsidRPr="001705DD">
              <w:t>Assignment of benefits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7FA3D6F0" w14:textId="77777777" w:rsidR="0083378E" w:rsidRPr="001705DD" w:rsidRDefault="00124AFB" w:rsidP="0083378E">
            <w:pPr>
              <w:shd w:val="clear" w:color="auto" w:fill="FFFFFF"/>
              <w:jc w:val="center"/>
            </w:pPr>
            <w:hyperlink r:id="rId60" w:history="1">
              <w:r w:rsidR="0083378E" w:rsidRPr="001705DD">
                <w:rPr>
                  <w:rStyle w:val="Hyperlink"/>
                </w:rPr>
                <w:t>24-A M.R.S.A. §2755</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4B79A49B" w14:textId="77777777" w:rsidR="0083378E" w:rsidRPr="001705DD" w:rsidRDefault="0083378E" w:rsidP="0083378E">
            <w:pPr>
              <w:shd w:val="clear" w:color="auto" w:fill="FFFFFF"/>
            </w:pPr>
            <w:r w:rsidRPr="001705DD">
              <w:t>All policies providing benefits for medical or dental care on an expense-incurred basis must contain a provision permitting the insured to assign benefits for such care to the provider of the care. An assignment of benefits under this section does not affect or limit the payment of benefits otherwise payable under the policy.</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14ACAC0C" w14:textId="77777777" w:rsidR="0083378E" w:rsidRPr="001705DD" w:rsidRDefault="0083378E" w:rsidP="0083378E">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3F5104C0" w14:textId="77777777" w:rsidR="0083378E" w:rsidRPr="001705DD" w:rsidRDefault="0083378E" w:rsidP="0083378E">
            <w:pPr>
              <w:shd w:val="clear" w:color="auto" w:fill="FFFFFF"/>
            </w:pPr>
          </w:p>
        </w:tc>
      </w:tr>
      <w:tr w:rsidR="0083378E" w:rsidRPr="001705DD" w14:paraId="7B24F575" w14:textId="77777777" w:rsidTr="005D1E73">
        <w:trPr>
          <w:trHeight w:val="4215"/>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2BBC7EE3" w14:textId="77777777" w:rsidR="0083378E" w:rsidRPr="001705DD" w:rsidRDefault="0083378E" w:rsidP="0083378E">
            <w:pPr>
              <w:pStyle w:val="NormalWeb"/>
              <w:shd w:val="clear" w:color="auto" w:fill="FFFFFF"/>
            </w:pPr>
            <w:r w:rsidRPr="001705DD">
              <w:lastRenderedPageBreak/>
              <w:t>Calculation of health benefits based on actual cost</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795C9EE8" w14:textId="77777777" w:rsidR="0083378E" w:rsidRPr="001705DD" w:rsidRDefault="00124AFB" w:rsidP="0083378E">
            <w:pPr>
              <w:pStyle w:val="NormalWeb"/>
              <w:shd w:val="clear" w:color="auto" w:fill="FFFFFF"/>
              <w:jc w:val="center"/>
              <w:rPr>
                <w:color w:val="0000FF"/>
              </w:rPr>
            </w:pPr>
            <w:hyperlink r:id="rId61" w:history="1">
              <w:r w:rsidR="0083378E" w:rsidRPr="001705DD">
                <w:rPr>
                  <w:rStyle w:val="Hyperlink"/>
                </w:rPr>
                <w:t>24-A M.R.S.A. §2185</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71491F51" w14:textId="77777777" w:rsidR="0083378E" w:rsidRPr="001705DD" w:rsidRDefault="0083378E" w:rsidP="0083378E">
            <w:pPr>
              <w:shd w:val="clear" w:color="auto" w:fill="FFFFFF"/>
            </w:pPr>
            <w:r w:rsidRPr="001705DD">
              <w:t>Policies must calculate of health benefits based on actual cost.  All health insurance policies, health maintenance organization plans and subscriber contracts or certificates of nonprofit hospital or medical service organizations with respect to which the insurer or organization has negotiated discounts with providers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With respect to policies or plans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1D435C24" w14:textId="77777777" w:rsidR="0083378E" w:rsidRPr="001705DD" w:rsidRDefault="0083378E" w:rsidP="0083378E">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3C329257" w14:textId="77777777" w:rsidR="0083378E" w:rsidRPr="001705DD" w:rsidRDefault="0083378E" w:rsidP="0083378E">
            <w:pPr>
              <w:shd w:val="clear" w:color="auto" w:fill="FFFFFF"/>
            </w:pPr>
          </w:p>
        </w:tc>
      </w:tr>
      <w:tr w:rsidR="0083378E" w:rsidRPr="001705DD" w14:paraId="5FE20046" w14:textId="77777777" w:rsidTr="005D1E73">
        <w:trPr>
          <w:trHeight w:val="2325"/>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53E9923F" w14:textId="77777777" w:rsidR="0083378E" w:rsidRPr="001705DD" w:rsidRDefault="0083378E" w:rsidP="0083378E">
            <w:pPr>
              <w:pStyle w:val="NormalWeb"/>
              <w:shd w:val="clear" w:color="auto" w:fill="FFFFFF"/>
            </w:pPr>
            <w:r w:rsidRPr="001705DD">
              <w:t>Claim forms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429C67C2" w14:textId="77777777" w:rsidR="0083378E" w:rsidRPr="001705DD" w:rsidRDefault="00124AFB" w:rsidP="0083378E">
            <w:pPr>
              <w:pStyle w:val="NormalWeb"/>
              <w:shd w:val="clear" w:color="auto" w:fill="FFFFFF"/>
              <w:jc w:val="center"/>
              <w:rPr>
                <w:color w:val="0000FF"/>
                <w:u w:val="single"/>
              </w:rPr>
            </w:pPr>
            <w:hyperlink r:id="rId62" w:history="1">
              <w:r w:rsidR="0083378E" w:rsidRPr="001705DD">
                <w:rPr>
                  <w:rStyle w:val="Hyperlink"/>
                </w:rPr>
                <w:t>24-A M.R.S.A. §2710</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05455466" w14:textId="77777777" w:rsidR="0083378E" w:rsidRPr="001705DD" w:rsidRDefault="0083378E" w:rsidP="0083378E">
            <w:pPr>
              <w:pStyle w:val="NormalWeb"/>
              <w:shd w:val="clear" w:color="auto" w:fill="FFFFFF"/>
            </w:pPr>
            <w:r w:rsidRPr="001705DD">
              <w:t>There shall be a provision that the insurer, upon receipt of a notice of claim, will furnish to the claimant such forms as are usually furnished by it for filing proofs of loss. If such forms are not furnished within 15 days after the giving of such notice the claimant shall be deemed to have complied with the requirements of this policy as to proof of loss upon submitting, within the time fixed in the policy for filing proofs of loss, written proof covering the occurrence, the character and the extent of the loss for which claim is made.</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4FC37524" w14:textId="77777777" w:rsidR="0083378E" w:rsidRPr="001705DD" w:rsidRDefault="0083378E" w:rsidP="0083378E">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1871C6BD" w14:textId="77777777" w:rsidR="0083378E" w:rsidRPr="001705DD" w:rsidRDefault="0083378E" w:rsidP="0083378E">
            <w:pPr>
              <w:pStyle w:val="NormalWeb"/>
              <w:shd w:val="clear" w:color="auto" w:fill="FFFFFF"/>
            </w:pPr>
          </w:p>
        </w:tc>
      </w:tr>
      <w:tr w:rsidR="0083378E" w:rsidRPr="001705DD" w14:paraId="7D28D69B"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7C315F6F" w14:textId="77777777" w:rsidR="0083378E" w:rsidRPr="002C791C" w:rsidRDefault="0083378E" w:rsidP="0083378E">
            <w:pPr>
              <w:shd w:val="clear" w:color="auto" w:fill="FFFFFF"/>
              <w:rPr>
                <w:bCs/>
              </w:rPr>
            </w:pPr>
            <w:r w:rsidRPr="00D77DA5">
              <w:rPr>
                <w:bCs/>
              </w:rPr>
              <w:t>Claims for Office Visits that include Preventive Health Services</w:t>
            </w:r>
          </w:p>
          <w:p w14:paraId="0D2715A5" w14:textId="77777777" w:rsidR="0083378E" w:rsidRPr="001705DD" w:rsidRDefault="0083378E" w:rsidP="0083378E">
            <w:pPr>
              <w:pStyle w:val="NormalWeb"/>
              <w:shd w:val="clear" w:color="auto" w:fill="FFFFFF"/>
            </w:pP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2F761935" w14:textId="77777777" w:rsidR="0083378E" w:rsidRPr="001705DD" w:rsidRDefault="0083378E" w:rsidP="0083378E">
            <w:pPr>
              <w:pStyle w:val="NormalWeb"/>
              <w:shd w:val="clear" w:color="auto" w:fill="FFFFFF"/>
              <w:jc w:val="center"/>
              <w:rPr>
                <w:rStyle w:val="Hyperlink"/>
              </w:rPr>
            </w:pPr>
            <w:r w:rsidRPr="00BA30C0">
              <w:t>45 CFR §147.130 (a)(1)</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60B1DDEB" w14:textId="77777777" w:rsidR="0083378E" w:rsidRPr="00BA30C0" w:rsidRDefault="0083378E" w:rsidP="0083378E">
            <w:pPr>
              <w:shd w:val="clear" w:color="auto" w:fill="FFFFFF"/>
            </w:pPr>
            <w:r w:rsidRPr="00BA30C0">
              <w:t>Policies and certificates must include clear explanations regarding how claims will be paid for office visits that include preventive health services, and the policyholder’s cost sharing may not be greater than the following:</w:t>
            </w:r>
          </w:p>
          <w:p w14:paraId="229B6E25" w14:textId="77777777" w:rsidR="0083378E" w:rsidRPr="00BA30C0" w:rsidRDefault="0083378E" w:rsidP="0083378E">
            <w:pPr>
              <w:shd w:val="clear" w:color="auto" w:fill="FFFFFF"/>
            </w:pPr>
          </w:p>
          <w:p w14:paraId="3FDD38E4" w14:textId="77777777" w:rsidR="0083378E" w:rsidRDefault="0083378E" w:rsidP="0083378E">
            <w:pPr>
              <w:shd w:val="clear" w:color="auto" w:fill="FFFFFF"/>
            </w:pPr>
            <w:r w:rsidRPr="00BA30C0">
              <w:t>If an item or service described in 45 CFR §147.130 (a)(1):</w:t>
            </w:r>
          </w:p>
          <w:p w14:paraId="24DC4631" w14:textId="77777777" w:rsidR="0083378E" w:rsidRDefault="0083378E" w:rsidP="0083378E">
            <w:pPr>
              <w:shd w:val="clear" w:color="auto" w:fill="FFFFFF"/>
            </w:pPr>
          </w:p>
          <w:p w14:paraId="317D8498" w14:textId="77777777" w:rsidR="0083378E" w:rsidRPr="00BA30C0" w:rsidRDefault="0083378E" w:rsidP="003A0FAD">
            <w:pPr>
              <w:numPr>
                <w:ilvl w:val="0"/>
                <w:numId w:val="47"/>
              </w:numPr>
              <w:spacing w:after="200" w:line="276" w:lineRule="auto"/>
              <w:ind w:left="450"/>
              <w:contextualSpacing/>
            </w:pPr>
            <w:r w:rsidRPr="00BA30C0">
              <w:t xml:space="preserve">Is billed separately (or is tracked as individual encounter data separately) from an office visit, then a plan or issuer may impose cost-sharing requirements with respect to the office visit.  </w:t>
            </w:r>
          </w:p>
          <w:p w14:paraId="375476F0" w14:textId="77777777" w:rsidR="0083378E" w:rsidRDefault="0083378E" w:rsidP="003A0FAD">
            <w:pPr>
              <w:numPr>
                <w:ilvl w:val="0"/>
                <w:numId w:val="47"/>
              </w:numPr>
              <w:spacing w:after="200" w:line="276" w:lineRule="auto"/>
              <w:ind w:left="450"/>
              <w:contextualSpacing/>
            </w:pPr>
            <w:r>
              <w:t xml:space="preserve"> </w:t>
            </w:r>
            <w:r w:rsidRPr="00BA30C0">
              <w:t xml:space="preserve">Is not billed separately (or is not tracked as individual encounter data separately) from an office visit and the primary purpose of </w:t>
            </w:r>
            <w:r w:rsidRPr="00BA30C0">
              <w:lastRenderedPageBreak/>
              <w:t>the office visit is the delivery of such an item or service, then a plan or issuer may not impose cost-sharing requirements with respect to the office visit.</w:t>
            </w:r>
          </w:p>
          <w:p w14:paraId="3E63A61C" w14:textId="77777777" w:rsidR="0083378E" w:rsidRPr="001705DD" w:rsidRDefault="0083378E" w:rsidP="003A0FAD">
            <w:pPr>
              <w:numPr>
                <w:ilvl w:val="0"/>
                <w:numId w:val="47"/>
              </w:numPr>
              <w:spacing w:line="276" w:lineRule="auto"/>
              <w:ind w:left="450"/>
              <w:contextualSpacing/>
            </w:pPr>
            <w:r w:rsidRPr="00BA30C0">
              <w:t>Is not billed separately (or is not tracked as individual encounter data separately) from an office visit and the primary purpose of the office visit is not the delivery of such an item or service, then a plan or issuer may impose cost-sharing requirements with respect to the office visit.</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0FE8609C" w14:textId="77777777" w:rsidR="0083378E" w:rsidRPr="00384447" w:rsidRDefault="0083378E" w:rsidP="0083378E">
            <w:pPr>
              <w:jc w:val="center"/>
              <w:rPr>
                <w:rFonts w:ascii="Arial Unicode MS" w:eastAsia="MS Mincho" w:hAnsi="Arial Unicode MS" w:cs="Arial Unicode MS"/>
              </w:rPr>
            </w:pPr>
            <w:r w:rsidRPr="00384447">
              <w:rPr>
                <w:rFonts w:ascii="Arial Unicode MS" w:eastAsia="MS Mincho" w:hAnsi="Arial Unicode MS" w:cs="Arial Unicode MS"/>
              </w:rPr>
              <w:lastRenderedPageBreak/>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60CEEB61" w14:textId="77777777" w:rsidR="0083378E" w:rsidRPr="001705DD" w:rsidRDefault="0083378E" w:rsidP="0083378E">
            <w:pPr>
              <w:shd w:val="clear" w:color="auto" w:fill="FFFFFF"/>
            </w:pPr>
          </w:p>
        </w:tc>
      </w:tr>
      <w:tr w:rsidR="0083378E" w:rsidRPr="001705DD" w14:paraId="0317E686"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22BDE781" w14:textId="77777777" w:rsidR="0083378E" w:rsidRPr="001705DD" w:rsidRDefault="0083378E" w:rsidP="0083378E">
            <w:pPr>
              <w:pStyle w:val="NormalWeb"/>
              <w:shd w:val="clear" w:color="auto" w:fill="FFFFFF"/>
              <w:rPr>
                <w:color w:val="FF0000"/>
              </w:rPr>
            </w:pPr>
            <w:r w:rsidRPr="001705DD">
              <w:t>Credit toward Deductible</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6A67089E" w14:textId="77777777" w:rsidR="0083378E" w:rsidRPr="001705DD" w:rsidRDefault="00124AFB" w:rsidP="0083378E">
            <w:pPr>
              <w:pStyle w:val="NormalWeb"/>
              <w:shd w:val="clear" w:color="auto" w:fill="FFFFFF"/>
              <w:jc w:val="center"/>
              <w:rPr>
                <w:color w:val="0000FF"/>
              </w:rPr>
            </w:pPr>
            <w:hyperlink r:id="rId63" w:history="1">
              <w:r w:rsidR="0083378E" w:rsidRPr="001705DD">
                <w:rPr>
                  <w:rStyle w:val="Hyperlink"/>
                </w:rPr>
                <w:t>24-A M.R.S.A. §2723-A(3)</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0DC27D8D" w14:textId="77777777" w:rsidR="0083378E" w:rsidRPr="001705DD" w:rsidRDefault="0083378E" w:rsidP="0083378E">
            <w:pPr>
              <w:shd w:val="clear" w:color="auto" w:fill="FFFFFF"/>
            </w:pPr>
            <w:r w:rsidRPr="001705DD">
              <w:t>When an insured is covered under more than one expense-incurred health plan, payments made by the primary plan, payments made by the insured and payments made from a health savings account or similar fund for benefits covered under the secondary plan must be credited toward the deductible of the secondary plan. This subsection does not apply if the secondary plan is designed to supplement the primary plan.</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79575021" w14:textId="77777777" w:rsidR="0083378E" w:rsidRPr="001705DD" w:rsidRDefault="0083378E" w:rsidP="0083378E">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25A9EDE3" w14:textId="77777777" w:rsidR="0083378E" w:rsidRPr="001705DD" w:rsidRDefault="0083378E" w:rsidP="0083378E">
            <w:pPr>
              <w:shd w:val="clear" w:color="auto" w:fill="FFFFFF"/>
            </w:pPr>
          </w:p>
        </w:tc>
      </w:tr>
      <w:tr w:rsidR="00B745C3" w:rsidRPr="001705DD" w14:paraId="160BDF2C"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46F359FA" w14:textId="77777777" w:rsidR="00B745C3" w:rsidRPr="00A6694D" w:rsidRDefault="00B745C3" w:rsidP="00B745C3">
            <w:pPr>
              <w:pStyle w:val="NormalWeb"/>
              <w:spacing w:before="0" w:beforeAutospacing="0" w:after="0" w:afterAutospacing="0"/>
            </w:pPr>
            <w:r>
              <w:rPr>
                <w:bCs/>
              </w:rPr>
              <w:t>Referrals by Direct Primary Care Providers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00CFA79D" w14:textId="77777777" w:rsidR="00B745C3" w:rsidRPr="00A6694D" w:rsidRDefault="00124AFB" w:rsidP="00B745C3">
            <w:pPr>
              <w:spacing w:line="180" w:lineRule="atLeast"/>
              <w:jc w:val="center"/>
              <w:rPr>
                <w:u w:val="single"/>
              </w:rPr>
            </w:pPr>
            <w:hyperlink r:id="rId64" w:history="1">
              <w:r w:rsidR="00B745C3" w:rsidRPr="00A6694D">
                <w:rPr>
                  <w:rStyle w:val="Hyperlink"/>
                </w:rPr>
                <w:t>24-A M.R.S. § 4303(22)</w:t>
              </w:r>
            </w:hyperlink>
          </w:p>
          <w:p w14:paraId="395DE9B5" w14:textId="77777777" w:rsidR="00B745C3" w:rsidRPr="00A6694D" w:rsidRDefault="00B745C3" w:rsidP="00B745C3">
            <w:pPr>
              <w:spacing w:line="180" w:lineRule="atLeast"/>
              <w:jc w:val="center"/>
              <w:rPr>
                <w:u w:val="single"/>
              </w:rPr>
            </w:pPr>
          </w:p>
          <w:p w14:paraId="62DB9D05" w14:textId="0E27064A" w:rsidR="00B745C3" w:rsidRPr="00A6694D" w:rsidRDefault="00124AFB" w:rsidP="00B745C3">
            <w:pPr>
              <w:spacing w:line="180" w:lineRule="atLeast"/>
              <w:jc w:val="center"/>
              <w:rPr>
                <w:u w:val="single"/>
              </w:rPr>
            </w:pPr>
            <w:hyperlink r:id="rId65" w:history="1">
              <w:r w:rsidR="00B745C3" w:rsidRPr="0013328F">
                <w:rPr>
                  <w:rStyle w:val="Hyperlink"/>
                </w:rPr>
                <w:t>Bulletin 434</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1E23AD13" w14:textId="77777777" w:rsidR="00B745C3" w:rsidRDefault="00B745C3" w:rsidP="00B745C3">
            <w:r>
              <w:t xml:space="preserve">A plan requiring a referral from a participating primary care provider to receive a health care service covered under a health plan must provide that a referral made by a direct primary care provider (defined below) who has a direct primary care service agreement (defined below) with an enrollee will be honored on the same terms as a referral made by a participating primary care provider.  </w:t>
            </w:r>
            <w:r w:rsidRPr="0013328F">
              <w:t xml:space="preserve">A carrier may not deny payment for any </w:t>
            </w:r>
            <w:r>
              <w:t xml:space="preserve">covered </w:t>
            </w:r>
            <w:r w:rsidRPr="0013328F">
              <w:t>health care service solely on the basis that the enrollee's referral was made by a direct primary care provider who is not a member of the carrier's provider network.</w:t>
            </w:r>
          </w:p>
          <w:p w14:paraId="59B366BA" w14:textId="77777777" w:rsidR="00B745C3" w:rsidRDefault="00B745C3" w:rsidP="00B745C3"/>
          <w:p w14:paraId="5278C995" w14:textId="77777777" w:rsidR="00B745C3" w:rsidRDefault="00B745C3" w:rsidP="00B745C3">
            <w:r>
              <w:t>If a plan has procedures for enrollees to designate a specific primary care provider within the plan’s network, the carrier must treat a direct primary care service agreement as the functional equivalent of a network primary care provider designation for purposes of making referrals.</w:t>
            </w:r>
          </w:p>
          <w:p w14:paraId="7EDA3510" w14:textId="77777777" w:rsidR="00B745C3" w:rsidRDefault="00B745C3" w:rsidP="00B745C3"/>
          <w:p w14:paraId="1432A226" w14:textId="77777777" w:rsidR="00B745C3" w:rsidRDefault="00B745C3" w:rsidP="00B745C3">
            <w:r w:rsidRPr="00473DBD">
              <w:rPr>
                <w:b/>
                <w:bCs/>
              </w:rPr>
              <w:t>Applicable deductible, coinsurance, or copayment</w:t>
            </w:r>
            <w:r>
              <w:t>: f</w:t>
            </w:r>
            <w:r w:rsidRPr="0013328F">
              <w:t xml:space="preserve">or a covered health care service that was referred by a direct primary care provider, a carrier may not apply a deducible, coinsurance, or copayment greater than the applicable deductible, coinsurance, or copayment that would </w:t>
            </w:r>
            <w:r w:rsidRPr="0013328F">
              <w:lastRenderedPageBreak/>
              <w:t>apply to the same health care service if the service was referred by a participating primary care provider.</w:t>
            </w:r>
          </w:p>
          <w:p w14:paraId="75833EAE" w14:textId="77777777" w:rsidR="00B745C3" w:rsidRDefault="00B745C3" w:rsidP="00B745C3"/>
          <w:p w14:paraId="47087FDD" w14:textId="77777777" w:rsidR="00B745C3" w:rsidRDefault="00B745C3" w:rsidP="00B745C3">
            <w:r w:rsidRPr="00473DBD">
              <w:rPr>
                <w:b/>
                <w:bCs/>
              </w:rPr>
              <w:t>Information that a carrier may request</w:t>
            </w:r>
            <w:r>
              <w:t>: a</w:t>
            </w:r>
            <w:r w:rsidRPr="0013328F">
              <w:t xml:space="preserve"> carrier may require an out-of-network direct primary care provider making a referral to provide information demonstrating that the provider is a direct primary care provider through a written attestation or a copy of a direct primary care agreement with an enrollee and may request additional information as necessary.</w:t>
            </w:r>
          </w:p>
          <w:p w14:paraId="2C1E156E" w14:textId="77777777" w:rsidR="00B745C3" w:rsidRDefault="00B745C3" w:rsidP="00B745C3"/>
          <w:p w14:paraId="1928F621" w14:textId="77777777" w:rsidR="00B745C3" w:rsidRPr="00473DBD" w:rsidRDefault="00B745C3" w:rsidP="00B745C3">
            <w:pPr>
              <w:rPr>
                <w:b/>
                <w:bCs/>
              </w:rPr>
            </w:pPr>
            <w:r w:rsidRPr="00473DBD">
              <w:rPr>
                <w:b/>
                <w:bCs/>
              </w:rPr>
              <w:t>Applicable Definitions:</w:t>
            </w:r>
          </w:p>
          <w:p w14:paraId="5377094F" w14:textId="77777777" w:rsidR="00B745C3" w:rsidRDefault="00B745C3" w:rsidP="00B745C3">
            <w:r w:rsidRPr="0013328F">
              <w:t xml:space="preserve">“Direct primary care provider” means an individual who is a licensed physician or osteopathic physician or other advanced health care practitioner who is authorized to engage in independent medical practice in this State, who is qualified to provide primary care services and who chooses to practice direct primary care by entering into a direct primary care service agreement with patients. The term includes, but is not limited to, an individual primary care provider or a group of primary care providers. </w:t>
            </w:r>
            <w:hyperlink r:id="rId66" w:history="1">
              <w:r w:rsidRPr="0013328F">
                <w:rPr>
                  <w:rStyle w:val="Hyperlink"/>
                </w:rPr>
                <w:t>22 M.R.S. § 1771(1)(B)</w:t>
              </w:r>
            </w:hyperlink>
            <w:r w:rsidRPr="0013328F">
              <w:t>.</w:t>
            </w:r>
          </w:p>
          <w:p w14:paraId="18ACF3D1" w14:textId="77777777" w:rsidR="00B745C3" w:rsidRPr="00473DBD" w:rsidRDefault="00B745C3" w:rsidP="00B745C3"/>
          <w:p w14:paraId="3E1263C8" w14:textId="77777777" w:rsidR="00B745C3" w:rsidRPr="00473DBD" w:rsidRDefault="00B745C3" w:rsidP="00B745C3">
            <w:r>
              <w:rPr>
                <w:color w:val="000000"/>
                <w:spacing w:val="-8"/>
              </w:rPr>
              <w:t>“</w:t>
            </w:r>
            <w:r w:rsidRPr="00473DBD">
              <w:rPr>
                <w:color w:val="000000"/>
                <w:spacing w:val="-8"/>
              </w:rPr>
              <w:t>Direct primary care service agreement</w:t>
            </w:r>
            <w:r>
              <w:rPr>
                <w:color w:val="000000"/>
                <w:spacing w:val="-8"/>
              </w:rPr>
              <w:t>”</w:t>
            </w:r>
            <w:r w:rsidRPr="00473DBD">
              <w:rPr>
                <w:color w:val="000000"/>
                <w:spacing w:val="-8"/>
              </w:rPr>
              <w:t xml:space="preserve"> means a contractual agreement between a direct primary care provider and an individual patient, or the patient's legal representative, in which:  </w:t>
            </w:r>
            <w:r>
              <w:rPr>
                <w:color w:val="000000"/>
                <w:spacing w:val="-8"/>
              </w:rPr>
              <w:br/>
            </w:r>
            <w:r w:rsidRPr="00473DBD">
              <w:rPr>
                <w:color w:val="000000"/>
                <w:spacing w:val="-8"/>
              </w:rPr>
              <w:t xml:space="preserve"> </w:t>
            </w:r>
          </w:p>
          <w:p w14:paraId="628AB4BD" w14:textId="77777777" w:rsidR="00B745C3" w:rsidRPr="00473DBD" w:rsidRDefault="00B745C3" w:rsidP="00B745C3">
            <w:pPr>
              <w:jc w:val="both"/>
              <w:rPr>
                <w:color w:val="000000"/>
                <w:spacing w:val="-8"/>
              </w:rPr>
            </w:pPr>
            <w:r w:rsidRPr="00473DBD">
              <w:rPr>
                <w:rStyle w:val="mrs-text"/>
                <w:color w:val="000000"/>
                <w:spacing w:val="-8"/>
              </w:rPr>
              <w:t xml:space="preserve">(1) </w:t>
            </w:r>
            <w:r w:rsidRPr="00473DBD">
              <w:rPr>
                <w:color w:val="000000"/>
                <w:spacing w:val="-8"/>
              </w:rPr>
              <w:t xml:space="preserve">The direct primary care provider agrees to provide primary care services to the individual patient for an agreed-to fee over an agreed-to period of time; and   </w:t>
            </w:r>
            <w:r>
              <w:rPr>
                <w:color w:val="000000"/>
                <w:spacing w:val="-8"/>
              </w:rPr>
              <w:br/>
            </w:r>
          </w:p>
          <w:p w14:paraId="7E44A2A1" w14:textId="77777777" w:rsidR="00B745C3" w:rsidRPr="00A6694D" w:rsidRDefault="00B745C3" w:rsidP="00B745C3">
            <w:pPr>
              <w:jc w:val="both"/>
            </w:pPr>
            <w:r w:rsidRPr="00473DBD">
              <w:rPr>
                <w:rStyle w:val="mrs-text"/>
                <w:color w:val="000000"/>
                <w:spacing w:val="-8"/>
              </w:rPr>
              <w:t xml:space="preserve">(2) </w:t>
            </w:r>
            <w:r w:rsidRPr="00473DBD">
              <w:rPr>
                <w:color w:val="000000"/>
                <w:spacing w:val="-8"/>
              </w:rPr>
              <w:t>The direct primary care provider agrees not to bill 3rd parties on a fee-for-service or capitated basis for services already covered in the direct primary care service agreement.  </w:t>
            </w:r>
            <w:hyperlink r:id="rId67" w:history="1">
              <w:r w:rsidRPr="00473DBD">
                <w:rPr>
                  <w:rStyle w:val="Hyperlink"/>
                </w:rPr>
                <w:t>22 M.R.S. § 1771(1)(A)</w:t>
              </w:r>
            </w:hyperlink>
            <w:r w:rsidRPr="00473DBD">
              <w:rPr>
                <w:rStyle w:val="Hyperlink"/>
              </w:rPr>
              <w:t>.</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2A1FF0E0" w14:textId="77777777" w:rsidR="00B745C3" w:rsidRPr="00D12262" w:rsidRDefault="00B745C3" w:rsidP="00B745C3">
            <w:pPr>
              <w:jc w:val="center"/>
            </w:pPr>
            <w:r w:rsidRPr="00D12262">
              <w:rPr>
                <w:rFonts w:ascii="MS Mincho" w:eastAsia="MS Mincho" w:hAnsi="MS Mincho" w:cs="MS Mincho" w:hint="eastAsia"/>
              </w:rPr>
              <w:lastRenderedPageBreak/>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26689AEB" w14:textId="77777777" w:rsidR="00B745C3" w:rsidRPr="001705DD" w:rsidRDefault="00B745C3" w:rsidP="00B745C3">
            <w:pPr>
              <w:shd w:val="clear" w:color="auto" w:fill="FFFFFF"/>
            </w:pPr>
          </w:p>
        </w:tc>
      </w:tr>
      <w:tr w:rsidR="0083378E" w:rsidRPr="001705DD" w14:paraId="06AC2E3B"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607D5E7E" w14:textId="77777777" w:rsidR="0083378E" w:rsidRPr="001705DD" w:rsidRDefault="0083378E" w:rsidP="0083378E">
            <w:pPr>
              <w:pStyle w:val="NormalWeb"/>
              <w:shd w:val="clear" w:color="auto" w:fill="FFFFFF"/>
            </w:pPr>
            <w:r w:rsidRPr="001705DD">
              <w:t>Examination, autopsy</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449EFADD" w14:textId="77777777" w:rsidR="0083378E" w:rsidRPr="001705DD" w:rsidRDefault="00124AFB" w:rsidP="0083378E">
            <w:pPr>
              <w:shd w:val="clear" w:color="auto" w:fill="FFFFFF"/>
              <w:jc w:val="center"/>
              <w:rPr>
                <w:color w:val="0000FF"/>
                <w:u w:val="single"/>
              </w:rPr>
            </w:pPr>
            <w:hyperlink r:id="rId68" w:history="1">
              <w:r w:rsidR="0083378E" w:rsidRPr="001705DD">
                <w:rPr>
                  <w:rStyle w:val="Hyperlink"/>
                </w:rPr>
                <w:t>24-A M.R.S.A. §2714</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220ACA20" w14:textId="77777777" w:rsidR="0083378E" w:rsidRPr="001705DD" w:rsidRDefault="0083378E" w:rsidP="0083378E">
            <w:pPr>
              <w:shd w:val="clear" w:color="auto" w:fill="FFFFFF"/>
            </w:pPr>
            <w:r w:rsidRPr="001705DD">
              <w:t>There shall be a provision that the insurer at its own expense shall have the right and opportunity to examine the person of the insured when and as often as it may reasonably require during the pendency of a claim hereunder and to make an autopsy in case of death where it is not prohibited by law.</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12F8FF4D" w14:textId="77777777" w:rsidR="0083378E" w:rsidRDefault="0083378E" w:rsidP="0083378E">
            <w:pPr>
              <w:jc w:val="center"/>
            </w:pPr>
            <w:r w:rsidRPr="00554506">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7566DFFF" w14:textId="77777777" w:rsidR="0083378E" w:rsidRPr="001705DD" w:rsidRDefault="0083378E" w:rsidP="0083378E">
            <w:pPr>
              <w:shd w:val="clear" w:color="auto" w:fill="FFFFFF"/>
            </w:pPr>
          </w:p>
        </w:tc>
      </w:tr>
      <w:tr w:rsidR="0083378E" w:rsidRPr="001705DD" w14:paraId="1CC6064E"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167632D3" w14:textId="77777777" w:rsidR="0083378E" w:rsidRPr="001705DD" w:rsidRDefault="0083378E" w:rsidP="0083378E">
            <w:pPr>
              <w:pStyle w:val="NormalWeb"/>
              <w:shd w:val="clear" w:color="auto" w:fill="FFFFFF"/>
            </w:pPr>
            <w:r w:rsidRPr="001705DD">
              <w:lastRenderedPageBreak/>
              <w:t>Explanation and notice to parent</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4F8894A1" w14:textId="77777777" w:rsidR="0083378E" w:rsidRPr="001705DD" w:rsidRDefault="00124AFB" w:rsidP="0083378E">
            <w:pPr>
              <w:shd w:val="clear" w:color="auto" w:fill="FFFFFF"/>
              <w:jc w:val="center"/>
              <w:rPr>
                <w:color w:val="0000FF"/>
                <w:u w:val="single"/>
              </w:rPr>
            </w:pPr>
            <w:hyperlink r:id="rId69" w:history="1">
              <w:r w:rsidR="0083378E" w:rsidRPr="001705DD">
                <w:rPr>
                  <w:rStyle w:val="Hyperlink"/>
                </w:rPr>
                <w:t>24-A M.R.S.A. §2713-A</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45BAC55F" w14:textId="77777777" w:rsidR="0083378E" w:rsidRPr="001705DD" w:rsidRDefault="0083378E" w:rsidP="0083378E">
            <w:pPr>
              <w:shd w:val="clear" w:color="auto" w:fill="FFFFFF"/>
            </w:pPr>
            <w:r w:rsidRPr="001705DD">
              <w:t>If the insured is covered as a dependent child, and if the insurer is so requested by a parent of the insured, the insurer shall provide that parent with: An explanation of the payment or denial of any claim filed on behalf of the insured, except to the extent that the insured has the right to withhold consent and does not affirmatively consent to notifying the parent; An explanation of any proposed change in the terms and conditions of the policy; Reasonable notice that the policy may lapse, but only if the parent has provided the insurer with the address at which the parent may be notified. In addition, any parent who is able to provide the information necessary for the insurer to process a claim must be permitted to authorize the filing of any claims under the policy.</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2932A208" w14:textId="77777777" w:rsidR="0083378E" w:rsidRDefault="0083378E" w:rsidP="0083378E">
            <w:pPr>
              <w:jc w:val="center"/>
            </w:pPr>
            <w:r w:rsidRPr="00554506">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167EE28D" w14:textId="77777777" w:rsidR="0083378E" w:rsidRPr="001705DD" w:rsidRDefault="0083378E" w:rsidP="0083378E">
            <w:pPr>
              <w:shd w:val="clear" w:color="auto" w:fill="FFFFFF"/>
            </w:pPr>
          </w:p>
        </w:tc>
      </w:tr>
      <w:tr w:rsidR="0083378E" w:rsidRPr="001705DD" w14:paraId="1D105E8B" w14:textId="77777777" w:rsidTr="003A3503">
        <w:trPr>
          <w:trHeight w:val="8895"/>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73EC91F5" w14:textId="77777777" w:rsidR="0083378E" w:rsidRPr="001705DD" w:rsidRDefault="0083378E" w:rsidP="0083378E">
            <w:pPr>
              <w:keepNext/>
              <w:keepLines/>
              <w:shd w:val="clear" w:color="auto" w:fill="FFFFFF"/>
            </w:pPr>
            <w:r>
              <w:rPr>
                <w:bCs/>
              </w:rPr>
              <w:lastRenderedPageBreak/>
              <w:t>L</w:t>
            </w:r>
            <w:r w:rsidRPr="001705DD">
              <w:rPr>
                <w:bCs/>
              </w:rPr>
              <w:t>ifetime Limits and Annual Aggregate Dollar Limits Prohibited</w:t>
            </w:r>
          </w:p>
          <w:p w14:paraId="55A869FA" w14:textId="77777777" w:rsidR="0083378E" w:rsidRPr="001705DD" w:rsidRDefault="0083378E" w:rsidP="0083378E">
            <w:pPr>
              <w:keepNext/>
              <w:keepLines/>
              <w:shd w:val="clear" w:color="auto" w:fill="FFFFFF"/>
            </w:pPr>
          </w:p>
          <w:p w14:paraId="38F66CF8" w14:textId="77777777" w:rsidR="0083378E" w:rsidRPr="001705DD" w:rsidRDefault="0083378E" w:rsidP="0083378E">
            <w:pPr>
              <w:keepNext/>
              <w:keepLines/>
              <w:shd w:val="clear" w:color="auto" w:fill="FFFFFF"/>
            </w:pPr>
          </w:p>
          <w:p w14:paraId="60BF3511" w14:textId="77777777" w:rsidR="0083378E" w:rsidRPr="001705DD" w:rsidRDefault="0083378E" w:rsidP="0083378E">
            <w:pPr>
              <w:keepNext/>
              <w:keepLines/>
              <w:shd w:val="clear" w:color="auto" w:fill="FFFFFF"/>
            </w:pPr>
          </w:p>
          <w:p w14:paraId="2263B840" w14:textId="77777777" w:rsidR="0083378E" w:rsidRPr="001705DD" w:rsidRDefault="0083378E" w:rsidP="0083378E">
            <w:pPr>
              <w:keepNext/>
              <w:keepLines/>
              <w:shd w:val="clear" w:color="auto" w:fill="FFFFFF"/>
            </w:pPr>
          </w:p>
          <w:p w14:paraId="66A03861" w14:textId="77777777" w:rsidR="0083378E" w:rsidRPr="001705DD" w:rsidRDefault="0083378E" w:rsidP="0083378E">
            <w:pPr>
              <w:keepNext/>
              <w:keepLines/>
              <w:shd w:val="clear" w:color="auto" w:fill="FFFFFF"/>
            </w:pPr>
          </w:p>
          <w:p w14:paraId="2B9FC5DE" w14:textId="77777777" w:rsidR="0083378E" w:rsidRPr="001705DD" w:rsidRDefault="0083378E" w:rsidP="0083378E">
            <w:pPr>
              <w:keepNext/>
              <w:keepLines/>
              <w:shd w:val="clear" w:color="auto" w:fill="FFFFFF"/>
            </w:pPr>
          </w:p>
          <w:p w14:paraId="2B76AD51" w14:textId="77777777" w:rsidR="0083378E" w:rsidRPr="001705DD" w:rsidRDefault="0083378E" w:rsidP="0083378E">
            <w:pPr>
              <w:keepNext/>
              <w:keepLines/>
              <w:shd w:val="clear" w:color="auto" w:fill="FFFFFF"/>
            </w:pPr>
          </w:p>
          <w:p w14:paraId="02E3C3D6" w14:textId="77777777" w:rsidR="0083378E" w:rsidRPr="001705DD" w:rsidRDefault="0083378E" w:rsidP="0083378E">
            <w:pPr>
              <w:keepNext/>
              <w:keepLines/>
              <w:shd w:val="clear" w:color="auto" w:fill="FFFFFF"/>
            </w:pPr>
          </w:p>
          <w:p w14:paraId="76DCA030" w14:textId="77777777" w:rsidR="0083378E" w:rsidRPr="001705DD" w:rsidRDefault="0083378E" w:rsidP="0083378E">
            <w:pPr>
              <w:keepNext/>
              <w:keepLines/>
              <w:shd w:val="clear" w:color="auto" w:fill="FFFFFF"/>
            </w:pPr>
            <w:r w:rsidRPr="001705DD">
              <w:t>Lifetime or annual limits on the dollar value of Essential Health Benefits (EHB):</w:t>
            </w:r>
          </w:p>
          <w:p w14:paraId="08FA3B2B" w14:textId="77777777" w:rsidR="0083378E" w:rsidRPr="001705DD" w:rsidRDefault="0083378E" w:rsidP="0083378E">
            <w:pPr>
              <w:pStyle w:val="ListParagraph"/>
              <w:shd w:val="clear" w:color="auto" w:fill="FFFFFF"/>
              <w:spacing w:after="0" w:line="240" w:lineRule="auto"/>
              <w:ind w:left="0"/>
              <w:rPr>
                <w:rFonts w:ascii="Times New Roman" w:hAnsi="Times New Roman"/>
                <w:sz w:val="24"/>
                <w:szCs w:val="24"/>
              </w:rPr>
            </w:pPr>
            <w:r w:rsidRPr="001705DD">
              <w:rPr>
                <w:rFonts w:ascii="Times New Roman" w:hAnsi="Times New Roman"/>
                <w:sz w:val="24"/>
                <w:szCs w:val="24"/>
              </w:rPr>
              <w:t xml:space="preserve"> </w:t>
            </w:r>
          </w:p>
          <w:p w14:paraId="02BC900E" w14:textId="77777777" w:rsidR="0083378E" w:rsidRPr="001705DD" w:rsidRDefault="0083378E" w:rsidP="0083378E">
            <w:pPr>
              <w:pStyle w:val="ListParagraph"/>
              <w:shd w:val="clear" w:color="auto" w:fill="FFFFFF"/>
              <w:spacing w:after="0" w:line="240" w:lineRule="auto"/>
              <w:ind w:left="0"/>
              <w:rPr>
                <w:rFonts w:ascii="Times New Roman" w:hAnsi="Times New Roman"/>
                <w:sz w:val="24"/>
                <w:szCs w:val="24"/>
              </w:rPr>
            </w:pPr>
          </w:p>
          <w:p w14:paraId="16EF1BBE" w14:textId="77E2B4FC" w:rsidR="0083378E" w:rsidRPr="009916FD" w:rsidRDefault="0083378E" w:rsidP="0083378E">
            <w:pPr>
              <w:pStyle w:val="NormalWeb"/>
              <w:spacing w:before="0" w:beforeAutospacing="0" w:after="0" w:afterAutospacing="0" w:line="180" w:lineRule="atLeast"/>
              <w:rPr>
                <w:b/>
                <w:bCs/>
                <w:u w:val="single"/>
              </w:rPr>
            </w:pPr>
            <w:r>
              <w:rPr>
                <w:b/>
                <w:bCs/>
                <w:u w:val="single"/>
              </w:rPr>
              <w:t>*20</w:t>
            </w:r>
            <w:r w:rsidR="007F2BD3">
              <w:rPr>
                <w:b/>
                <w:bCs/>
                <w:u w:val="single"/>
              </w:rPr>
              <w:t>2</w:t>
            </w:r>
            <w:r w:rsidR="00C97F3F">
              <w:rPr>
                <w:b/>
                <w:bCs/>
                <w:u w:val="single"/>
              </w:rPr>
              <w:t>2</w:t>
            </w:r>
            <w:r w:rsidRPr="009916FD">
              <w:rPr>
                <w:b/>
                <w:bCs/>
                <w:u w:val="single"/>
              </w:rPr>
              <w:t xml:space="preserve"> Plan Year Limits:  </w:t>
            </w:r>
          </w:p>
          <w:p w14:paraId="6E07F368" w14:textId="77777777" w:rsidR="0083378E" w:rsidRDefault="0083378E" w:rsidP="0083378E">
            <w:pPr>
              <w:pStyle w:val="NormalWeb"/>
              <w:spacing w:before="0" w:beforeAutospacing="0" w:after="0" w:afterAutospacing="0" w:line="180" w:lineRule="atLeast"/>
              <w:rPr>
                <w:bCs/>
                <w:u w:val="single"/>
              </w:rPr>
            </w:pPr>
          </w:p>
          <w:p w14:paraId="4211D424" w14:textId="77777777" w:rsidR="0083378E" w:rsidRPr="009916FD" w:rsidRDefault="0083378E" w:rsidP="0083378E">
            <w:pPr>
              <w:pStyle w:val="NormalWeb"/>
              <w:spacing w:before="0" w:beforeAutospacing="0" w:after="0" w:afterAutospacing="0" w:line="180" w:lineRule="atLeast"/>
              <w:rPr>
                <w:bCs/>
              </w:rPr>
            </w:pPr>
            <w:r w:rsidRPr="009916FD">
              <w:rPr>
                <w:bCs/>
              </w:rPr>
              <w:t>OOP:</w:t>
            </w:r>
          </w:p>
          <w:p w14:paraId="4104508E" w14:textId="75D05EA3" w:rsidR="0083378E" w:rsidRDefault="0083378E" w:rsidP="0083378E">
            <w:r>
              <w:t xml:space="preserve">IND: </w:t>
            </w:r>
            <w:r>
              <w:rPr>
                <w:b/>
              </w:rPr>
              <w:t>$</w:t>
            </w:r>
            <w:r w:rsidR="00C97F3F">
              <w:rPr>
                <w:b/>
              </w:rPr>
              <w:t>8,700</w:t>
            </w:r>
          </w:p>
          <w:p w14:paraId="5D932B81" w14:textId="37ABD306" w:rsidR="0083378E" w:rsidRDefault="0083378E" w:rsidP="0083378E">
            <w:pPr>
              <w:pStyle w:val="NormalWeb"/>
              <w:spacing w:before="0" w:beforeAutospacing="0" w:after="0" w:afterAutospacing="0" w:line="180" w:lineRule="atLeast"/>
              <w:rPr>
                <w:b/>
              </w:rPr>
            </w:pPr>
            <w:r>
              <w:t xml:space="preserve">FAMILY: </w:t>
            </w:r>
            <w:r>
              <w:rPr>
                <w:b/>
              </w:rPr>
              <w:t>$1</w:t>
            </w:r>
            <w:r w:rsidR="00C97F3F">
              <w:rPr>
                <w:b/>
              </w:rPr>
              <w:t>7,4</w:t>
            </w:r>
            <w:r>
              <w:rPr>
                <w:b/>
              </w:rPr>
              <w:t>00</w:t>
            </w:r>
          </w:p>
          <w:p w14:paraId="71F8DE7C" w14:textId="77777777" w:rsidR="0083378E" w:rsidRPr="001705DD" w:rsidRDefault="0083378E" w:rsidP="0083378E">
            <w:pPr>
              <w:shd w:val="clear" w:color="auto" w:fill="FFFFFF"/>
            </w:pP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737C2717" w14:textId="77777777" w:rsidR="0083378E" w:rsidRPr="001705DD" w:rsidRDefault="00124AFB" w:rsidP="0083378E">
            <w:pPr>
              <w:shd w:val="clear" w:color="auto" w:fill="FFFFFF"/>
              <w:jc w:val="center"/>
            </w:pPr>
            <w:hyperlink r:id="rId70" w:history="1">
              <w:r w:rsidR="0083378E" w:rsidRPr="001705DD">
                <w:rPr>
                  <w:rStyle w:val="Hyperlink"/>
                </w:rPr>
                <w:t>24-A M.R.S.A.</w:t>
              </w:r>
              <w:r w:rsidR="0083378E" w:rsidRPr="001705DD">
                <w:rPr>
                  <w:rStyle w:val="Hyperlink"/>
                </w:rPr>
                <w:br/>
                <w:t>§4318</w:t>
              </w:r>
            </w:hyperlink>
          </w:p>
          <w:p w14:paraId="7CF49ADB" w14:textId="77777777" w:rsidR="0083378E" w:rsidRPr="001705DD" w:rsidRDefault="0083378E" w:rsidP="0083378E">
            <w:pPr>
              <w:shd w:val="clear" w:color="auto" w:fill="FFFFFF"/>
              <w:jc w:val="center"/>
            </w:pPr>
          </w:p>
          <w:p w14:paraId="4EE5CD5A" w14:textId="77777777" w:rsidR="0083378E" w:rsidRPr="001705DD" w:rsidRDefault="0083378E" w:rsidP="0083378E">
            <w:pPr>
              <w:shd w:val="clear" w:color="auto" w:fill="FFFFFF"/>
              <w:jc w:val="center"/>
            </w:pPr>
          </w:p>
          <w:p w14:paraId="6103D108" w14:textId="77777777" w:rsidR="0083378E" w:rsidRPr="001705DD" w:rsidRDefault="0083378E" w:rsidP="0083378E">
            <w:pPr>
              <w:shd w:val="clear" w:color="auto" w:fill="FFFFFF"/>
              <w:jc w:val="center"/>
            </w:pPr>
          </w:p>
          <w:p w14:paraId="6A7709DA" w14:textId="77777777" w:rsidR="0083378E" w:rsidRPr="001705DD" w:rsidRDefault="0083378E" w:rsidP="0083378E">
            <w:pPr>
              <w:shd w:val="clear" w:color="auto" w:fill="FFFFFF"/>
              <w:jc w:val="center"/>
            </w:pPr>
          </w:p>
          <w:p w14:paraId="73C1EA40" w14:textId="77777777" w:rsidR="0083378E" w:rsidRPr="001705DD" w:rsidRDefault="0083378E" w:rsidP="0083378E">
            <w:pPr>
              <w:shd w:val="clear" w:color="auto" w:fill="FFFFFF"/>
              <w:jc w:val="center"/>
            </w:pPr>
          </w:p>
          <w:p w14:paraId="71449554" w14:textId="77777777" w:rsidR="0083378E" w:rsidRPr="001705DD" w:rsidRDefault="0083378E" w:rsidP="0083378E">
            <w:pPr>
              <w:shd w:val="clear" w:color="auto" w:fill="FFFFFF"/>
              <w:jc w:val="center"/>
            </w:pPr>
          </w:p>
          <w:p w14:paraId="6F21AFEC" w14:textId="77777777" w:rsidR="0083378E" w:rsidRPr="001705DD" w:rsidRDefault="0083378E" w:rsidP="0083378E">
            <w:pPr>
              <w:shd w:val="clear" w:color="auto" w:fill="FFFFFF"/>
              <w:jc w:val="center"/>
            </w:pPr>
          </w:p>
          <w:p w14:paraId="7A66ED0A" w14:textId="77777777" w:rsidR="0083378E" w:rsidRPr="001705DD" w:rsidRDefault="0083378E" w:rsidP="0083378E">
            <w:pPr>
              <w:shd w:val="clear" w:color="auto" w:fill="FFFFFF"/>
              <w:jc w:val="center"/>
            </w:pPr>
          </w:p>
          <w:p w14:paraId="59A07FA8" w14:textId="77777777" w:rsidR="0083378E" w:rsidRPr="001705DD" w:rsidRDefault="0083378E" w:rsidP="0083378E">
            <w:pPr>
              <w:shd w:val="clear" w:color="auto" w:fill="FFFFFF"/>
              <w:jc w:val="center"/>
            </w:pPr>
          </w:p>
          <w:p w14:paraId="7D4E46F0" w14:textId="77777777" w:rsidR="0083378E" w:rsidRPr="001705DD" w:rsidRDefault="0083378E" w:rsidP="0083378E">
            <w:pPr>
              <w:shd w:val="clear" w:color="auto" w:fill="FFFFFF"/>
              <w:jc w:val="center"/>
            </w:pPr>
            <w:r w:rsidRPr="001705DD">
              <w:t>PHSA §2711</w:t>
            </w:r>
          </w:p>
          <w:p w14:paraId="3F046F81" w14:textId="77777777" w:rsidR="0083378E" w:rsidRPr="001705DD" w:rsidRDefault="0083378E" w:rsidP="0083378E">
            <w:pPr>
              <w:shd w:val="clear" w:color="auto" w:fill="FFFFFF"/>
              <w:jc w:val="center"/>
            </w:pPr>
            <w:r w:rsidRPr="001705DD">
              <w:t>(75 Fed Reg 37188,</w:t>
            </w:r>
          </w:p>
          <w:p w14:paraId="28368DB1" w14:textId="77777777" w:rsidR="0083378E" w:rsidRPr="001705DD" w:rsidRDefault="0083378E" w:rsidP="0083378E">
            <w:pPr>
              <w:shd w:val="clear" w:color="auto" w:fill="FFFFFF"/>
              <w:jc w:val="center"/>
            </w:pPr>
            <w:r w:rsidRPr="001705DD">
              <w:t>45 CFR §147.126)</w:t>
            </w:r>
          </w:p>
          <w:p w14:paraId="4FE6935F" w14:textId="77777777" w:rsidR="0083378E" w:rsidRPr="001705DD" w:rsidRDefault="0083378E" w:rsidP="0083378E">
            <w:pPr>
              <w:pStyle w:val="ListParagraph"/>
              <w:shd w:val="clear" w:color="auto" w:fill="FFFFFF"/>
              <w:spacing w:after="0" w:line="240" w:lineRule="auto"/>
              <w:ind w:left="0"/>
              <w:jc w:val="center"/>
              <w:rPr>
                <w:rFonts w:ascii="Times New Roman" w:hAnsi="Times New Roman"/>
                <w:sz w:val="24"/>
                <w:szCs w:val="24"/>
              </w:rPr>
            </w:pPr>
          </w:p>
          <w:p w14:paraId="5BB075B5" w14:textId="77777777" w:rsidR="0083378E" w:rsidRPr="001705DD" w:rsidRDefault="0083378E" w:rsidP="0083378E">
            <w:pPr>
              <w:pStyle w:val="ListParagraph"/>
              <w:shd w:val="clear" w:color="auto" w:fill="FFFFFF"/>
              <w:spacing w:after="0" w:line="240" w:lineRule="auto"/>
              <w:ind w:left="0"/>
              <w:jc w:val="center"/>
              <w:rPr>
                <w:rFonts w:ascii="Times New Roman" w:hAnsi="Times New Roman"/>
                <w:sz w:val="24"/>
                <w:szCs w:val="24"/>
              </w:rPr>
            </w:pP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1BA08490" w14:textId="77777777" w:rsidR="0083378E" w:rsidRPr="001705DD" w:rsidRDefault="0083378E" w:rsidP="0083378E">
            <w:pPr>
              <w:shd w:val="clear" w:color="auto" w:fill="FFFFFF"/>
              <w:rPr>
                <w:color w:val="000000"/>
              </w:rPr>
            </w:pPr>
            <w:r w:rsidRPr="001705DD">
              <w:rPr>
                <w:color w:val="000000"/>
              </w:rPr>
              <w:t>An individual or group health plan may not include a provision in a policy, contract, certificate or agreement that purports to terminate payment of any additional claims for coverage of health care services after a defined maximum aggregate dollar amount of claims for coverage of health care services on an annual, lifetime or other basis has been paid under the health plan for coverage of an insured individual, family or group.</w:t>
            </w:r>
          </w:p>
          <w:p w14:paraId="780A39B0" w14:textId="77777777" w:rsidR="0083378E" w:rsidRPr="001705DD" w:rsidRDefault="0083378E" w:rsidP="0083378E">
            <w:pPr>
              <w:shd w:val="clear" w:color="auto" w:fill="FFFFFF"/>
              <w:rPr>
                <w:color w:val="000000"/>
              </w:rPr>
            </w:pPr>
          </w:p>
          <w:p w14:paraId="3B5409AD" w14:textId="77777777" w:rsidR="0083378E" w:rsidRPr="001705DD" w:rsidRDefault="0083378E" w:rsidP="0083378E">
            <w:pPr>
              <w:pStyle w:val="ListParagraph"/>
              <w:shd w:val="clear" w:color="auto" w:fill="FFFFFF"/>
              <w:spacing w:after="0" w:line="240" w:lineRule="auto"/>
              <w:ind w:left="0"/>
              <w:rPr>
                <w:rFonts w:ascii="Times New Roman" w:hAnsi="Times New Roman"/>
                <w:sz w:val="24"/>
                <w:szCs w:val="24"/>
              </w:rPr>
            </w:pPr>
            <w:r w:rsidRPr="001705DD">
              <w:rPr>
                <w:rFonts w:ascii="Times New Roman" w:hAnsi="Times New Roman"/>
                <w:sz w:val="24"/>
                <w:szCs w:val="24"/>
              </w:rPr>
              <w:t>A carrier may however offer a health plan that limits benefits under the health plan for specified health care services on an annual basis.</w:t>
            </w:r>
          </w:p>
          <w:p w14:paraId="22040BB0" w14:textId="77777777" w:rsidR="0083378E" w:rsidRPr="001705DD" w:rsidRDefault="0083378E" w:rsidP="0083378E">
            <w:pPr>
              <w:pStyle w:val="ListParagraph"/>
              <w:shd w:val="clear" w:color="auto" w:fill="FFFFFF"/>
              <w:spacing w:after="0" w:line="240" w:lineRule="auto"/>
              <w:ind w:left="0"/>
              <w:rPr>
                <w:rFonts w:ascii="Times New Roman" w:hAnsi="Times New Roman"/>
                <w:sz w:val="24"/>
                <w:szCs w:val="24"/>
              </w:rPr>
            </w:pPr>
          </w:p>
          <w:p w14:paraId="1041309D" w14:textId="77777777" w:rsidR="0083378E" w:rsidRPr="001705DD" w:rsidRDefault="0083378E" w:rsidP="0083378E">
            <w:pPr>
              <w:pStyle w:val="ListParagraph"/>
              <w:shd w:val="clear" w:color="auto" w:fill="FFFFFF"/>
              <w:spacing w:after="0" w:line="240" w:lineRule="auto"/>
              <w:ind w:left="0"/>
              <w:rPr>
                <w:rFonts w:ascii="Times New Roman" w:hAnsi="Times New Roman"/>
                <w:sz w:val="24"/>
                <w:szCs w:val="24"/>
              </w:rPr>
            </w:pPr>
            <w:r w:rsidRPr="001705DD">
              <w:rPr>
                <w:rFonts w:ascii="Times New Roman" w:hAnsi="Times New Roman"/>
                <w:sz w:val="24"/>
                <w:szCs w:val="24"/>
              </w:rPr>
              <w:t>Plans may not establish lifetime limits on the dollar value of essential health benefits:</w:t>
            </w:r>
          </w:p>
          <w:p w14:paraId="2FF2AA10" w14:textId="77777777" w:rsidR="0083378E" w:rsidRPr="001705DD" w:rsidRDefault="0083378E" w:rsidP="0083378E">
            <w:pPr>
              <w:pStyle w:val="ListParagraph"/>
              <w:shd w:val="clear" w:color="auto" w:fill="FFFFFF"/>
              <w:spacing w:after="0" w:line="240" w:lineRule="auto"/>
              <w:ind w:left="0"/>
              <w:rPr>
                <w:rFonts w:ascii="Times New Roman" w:hAnsi="Times New Roman"/>
                <w:sz w:val="24"/>
                <w:szCs w:val="24"/>
              </w:rPr>
            </w:pPr>
          </w:p>
          <w:p w14:paraId="0B72F60B" w14:textId="77777777" w:rsidR="0083378E" w:rsidRPr="001705DD" w:rsidRDefault="0083378E" w:rsidP="0083378E">
            <w:pPr>
              <w:pStyle w:val="ListParagraph"/>
              <w:numPr>
                <w:ilvl w:val="0"/>
                <w:numId w:val="6"/>
              </w:numPr>
              <w:shd w:val="clear" w:color="auto" w:fill="FFFFFF"/>
              <w:spacing w:after="0" w:line="240" w:lineRule="auto"/>
              <w:rPr>
                <w:rFonts w:ascii="Times New Roman" w:hAnsi="Times New Roman"/>
                <w:sz w:val="24"/>
                <w:szCs w:val="24"/>
              </w:rPr>
            </w:pPr>
            <w:r w:rsidRPr="001705DD">
              <w:rPr>
                <w:rFonts w:ascii="Times New Roman" w:hAnsi="Times New Roman"/>
                <w:sz w:val="24"/>
                <w:szCs w:val="24"/>
              </w:rPr>
              <w:t>Ambulatory patient services</w:t>
            </w:r>
          </w:p>
          <w:p w14:paraId="5455A962" w14:textId="77777777" w:rsidR="0083378E" w:rsidRPr="001705DD" w:rsidRDefault="0083378E" w:rsidP="0083378E">
            <w:pPr>
              <w:pStyle w:val="ListParagraph"/>
              <w:numPr>
                <w:ilvl w:val="0"/>
                <w:numId w:val="6"/>
              </w:numPr>
              <w:shd w:val="clear" w:color="auto" w:fill="FFFFFF"/>
              <w:spacing w:after="0" w:line="240" w:lineRule="auto"/>
              <w:rPr>
                <w:rFonts w:ascii="Times New Roman" w:hAnsi="Times New Roman"/>
                <w:sz w:val="24"/>
                <w:szCs w:val="24"/>
              </w:rPr>
            </w:pPr>
            <w:r w:rsidRPr="001705DD">
              <w:rPr>
                <w:rFonts w:ascii="Times New Roman" w:hAnsi="Times New Roman"/>
                <w:sz w:val="24"/>
                <w:szCs w:val="24"/>
              </w:rPr>
              <w:t>Emergency services</w:t>
            </w:r>
          </w:p>
          <w:p w14:paraId="755006F0" w14:textId="77777777" w:rsidR="0083378E" w:rsidRPr="001705DD" w:rsidRDefault="0083378E" w:rsidP="0083378E">
            <w:pPr>
              <w:pStyle w:val="ListParagraph"/>
              <w:numPr>
                <w:ilvl w:val="0"/>
                <w:numId w:val="6"/>
              </w:numPr>
              <w:shd w:val="clear" w:color="auto" w:fill="FFFFFF"/>
              <w:spacing w:after="0" w:line="240" w:lineRule="auto"/>
              <w:rPr>
                <w:rFonts w:ascii="Times New Roman" w:hAnsi="Times New Roman"/>
                <w:sz w:val="24"/>
                <w:szCs w:val="24"/>
              </w:rPr>
            </w:pPr>
            <w:r w:rsidRPr="001705DD">
              <w:rPr>
                <w:rFonts w:ascii="Times New Roman" w:hAnsi="Times New Roman"/>
                <w:sz w:val="24"/>
                <w:szCs w:val="24"/>
              </w:rPr>
              <w:t>Hospitalization</w:t>
            </w:r>
          </w:p>
          <w:p w14:paraId="1A272C70" w14:textId="77777777" w:rsidR="0083378E" w:rsidRPr="001705DD" w:rsidRDefault="0083378E" w:rsidP="0083378E">
            <w:pPr>
              <w:pStyle w:val="ListParagraph"/>
              <w:numPr>
                <w:ilvl w:val="0"/>
                <w:numId w:val="6"/>
              </w:numPr>
              <w:shd w:val="clear" w:color="auto" w:fill="FFFFFF"/>
              <w:spacing w:after="0" w:line="240" w:lineRule="auto"/>
              <w:rPr>
                <w:rFonts w:ascii="Times New Roman" w:hAnsi="Times New Roman"/>
                <w:sz w:val="24"/>
                <w:szCs w:val="24"/>
              </w:rPr>
            </w:pPr>
            <w:r w:rsidRPr="001705DD">
              <w:rPr>
                <w:rFonts w:ascii="Times New Roman" w:hAnsi="Times New Roman"/>
                <w:sz w:val="24"/>
                <w:szCs w:val="24"/>
              </w:rPr>
              <w:t>Maternity and newborn care</w:t>
            </w:r>
          </w:p>
          <w:p w14:paraId="6BE072EA" w14:textId="77777777" w:rsidR="0083378E" w:rsidRPr="001705DD" w:rsidRDefault="0083378E" w:rsidP="0083378E">
            <w:pPr>
              <w:pStyle w:val="ListParagraph"/>
              <w:numPr>
                <w:ilvl w:val="0"/>
                <w:numId w:val="6"/>
              </w:numPr>
              <w:shd w:val="clear" w:color="auto" w:fill="FFFFFF"/>
              <w:spacing w:after="0" w:line="240" w:lineRule="auto"/>
              <w:rPr>
                <w:rFonts w:ascii="Times New Roman" w:hAnsi="Times New Roman"/>
                <w:sz w:val="24"/>
                <w:szCs w:val="24"/>
              </w:rPr>
            </w:pPr>
            <w:r w:rsidRPr="001705DD">
              <w:rPr>
                <w:rFonts w:ascii="Times New Roman" w:hAnsi="Times New Roman"/>
                <w:sz w:val="24"/>
                <w:szCs w:val="24"/>
              </w:rPr>
              <w:t>Mental health and substance use disorder services, including behavioral health treatment</w:t>
            </w:r>
          </w:p>
          <w:p w14:paraId="1CA57DFC" w14:textId="77777777" w:rsidR="0083378E" w:rsidRPr="001705DD" w:rsidRDefault="0083378E" w:rsidP="0083378E">
            <w:pPr>
              <w:pStyle w:val="ListParagraph"/>
              <w:numPr>
                <w:ilvl w:val="0"/>
                <w:numId w:val="6"/>
              </w:numPr>
              <w:shd w:val="clear" w:color="auto" w:fill="FFFFFF"/>
              <w:spacing w:after="0" w:line="240" w:lineRule="auto"/>
              <w:rPr>
                <w:rFonts w:ascii="Times New Roman" w:hAnsi="Times New Roman"/>
                <w:sz w:val="24"/>
                <w:szCs w:val="24"/>
              </w:rPr>
            </w:pPr>
            <w:r w:rsidRPr="001705DD">
              <w:rPr>
                <w:rFonts w:ascii="Times New Roman" w:hAnsi="Times New Roman"/>
                <w:sz w:val="24"/>
                <w:szCs w:val="24"/>
              </w:rPr>
              <w:t>Prescription drugs</w:t>
            </w:r>
          </w:p>
          <w:p w14:paraId="13DEF382" w14:textId="77777777" w:rsidR="0083378E" w:rsidRPr="001705DD" w:rsidRDefault="0083378E" w:rsidP="0083378E">
            <w:pPr>
              <w:pStyle w:val="ListParagraph"/>
              <w:numPr>
                <w:ilvl w:val="0"/>
                <w:numId w:val="6"/>
              </w:numPr>
              <w:shd w:val="clear" w:color="auto" w:fill="FFFFFF"/>
              <w:spacing w:after="0" w:line="240" w:lineRule="auto"/>
              <w:rPr>
                <w:rFonts w:ascii="Times New Roman" w:hAnsi="Times New Roman"/>
                <w:sz w:val="24"/>
                <w:szCs w:val="24"/>
              </w:rPr>
            </w:pPr>
            <w:r w:rsidRPr="001705DD">
              <w:rPr>
                <w:rFonts w:ascii="Times New Roman" w:hAnsi="Times New Roman"/>
                <w:sz w:val="24"/>
                <w:szCs w:val="24"/>
              </w:rPr>
              <w:t>Rehabilitative and habilitative services and devices</w:t>
            </w:r>
          </w:p>
          <w:p w14:paraId="6B307639" w14:textId="77777777" w:rsidR="0083378E" w:rsidRPr="001705DD" w:rsidRDefault="0083378E" w:rsidP="0083378E">
            <w:pPr>
              <w:pStyle w:val="ListParagraph"/>
              <w:numPr>
                <w:ilvl w:val="0"/>
                <w:numId w:val="6"/>
              </w:numPr>
              <w:shd w:val="clear" w:color="auto" w:fill="FFFFFF"/>
              <w:spacing w:after="0" w:line="240" w:lineRule="auto"/>
              <w:rPr>
                <w:rFonts w:ascii="Times New Roman" w:hAnsi="Times New Roman"/>
                <w:sz w:val="24"/>
                <w:szCs w:val="24"/>
              </w:rPr>
            </w:pPr>
            <w:r w:rsidRPr="001705DD">
              <w:rPr>
                <w:rFonts w:ascii="Times New Roman" w:hAnsi="Times New Roman"/>
                <w:sz w:val="24"/>
                <w:szCs w:val="24"/>
              </w:rPr>
              <w:t>Laboratory services</w:t>
            </w:r>
          </w:p>
          <w:p w14:paraId="3D346B28" w14:textId="77777777" w:rsidR="0083378E" w:rsidRPr="001705DD" w:rsidRDefault="0083378E" w:rsidP="0083378E">
            <w:pPr>
              <w:pStyle w:val="ListParagraph"/>
              <w:numPr>
                <w:ilvl w:val="0"/>
                <w:numId w:val="6"/>
              </w:numPr>
              <w:shd w:val="clear" w:color="auto" w:fill="FFFFFF"/>
              <w:spacing w:after="0" w:line="240" w:lineRule="auto"/>
              <w:rPr>
                <w:rFonts w:ascii="Times New Roman" w:hAnsi="Times New Roman"/>
                <w:sz w:val="24"/>
                <w:szCs w:val="24"/>
              </w:rPr>
            </w:pPr>
            <w:r w:rsidRPr="001705DD">
              <w:rPr>
                <w:rFonts w:ascii="Times New Roman" w:hAnsi="Times New Roman"/>
                <w:sz w:val="24"/>
                <w:szCs w:val="24"/>
              </w:rPr>
              <w:t>Preventive and wellness services and chronic disease management</w:t>
            </w:r>
          </w:p>
          <w:p w14:paraId="1EFFC084" w14:textId="77777777" w:rsidR="0083378E" w:rsidRPr="001705DD" w:rsidRDefault="0083378E" w:rsidP="0083378E">
            <w:pPr>
              <w:pStyle w:val="ListParagraph"/>
              <w:numPr>
                <w:ilvl w:val="0"/>
                <w:numId w:val="6"/>
              </w:numPr>
              <w:shd w:val="clear" w:color="auto" w:fill="FFFFFF"/>
              <w:spacing w:after="0" w:line="240" w:lineRule="auto"/>
              <w:rPr>
                <w:rFonts w:ascii="Times New Roman" w:hAnsi="Times New Roman"/>
                <w:sz w:val="24"/>
                <w:szCs w:val="24"/>
              </w:rPr>
            </w:pPr>
            <w:r w:rsidRPr="001705DD">
              <w:rPr>
                <w:rFonts w:ascii="Times New Roman" w:hAnsi="Times New Roman"/>
                <w:sz w:val="24"/>
                <w:szCs w:val="24"/>
              </w:rPr>
              <w:t>Pediatric services, including oral and vision care</w:t>
            </w:r>
          </w:p>
          <w:p w14:paraId="54893968" w14:textId="77777777" w:rsidR="0083378E" w:rsidRPr="001705DD" w:rsidRDefault="0083378E" w:rsidP="0083378E">
            <w:pPr>
              <w:pStyle w:val="ListParagraph"/>
              <w:shd w:val="clear" w:color="auto" w:fill="FFFFFF"/>
              <w:spacing w:after="0" w:line="240" w:lineRule="auto"/>
              <w:ind w:left="0"/>
              <w:rPr>
                <w:rFonts w:ascii="Times New Roman" w:hAnsi="Times New Roman"/>
                <w:sz w:val="24"/>
                <w:szCs w:val="24"/>
              </w:rPr>
            </w:pPr>
          </w:p>
          <w:p w14:paraId="2F6C2020" w14:textId="77777777" w:rsidR="0083378E" w:rsidRPr="001705DD" w:rsidRDefault="0083378E" w:rsidP="0083378E">
            <w:pPr>
              <w:shd w:val="clear" w:color="auto" w:fill="FFFFFF"/>
            </w:pPr>
            <w:r w:rsidRPr="001705DD">
              <w:t>Issuers are not prohibited from using lifetime limits for specific covered benefits that are not EHB; issuers are not prohibited from excluding all benefits for a non-covered condition for all covered people, but if any benefits are provided for a condition, then no lifetime limit requirements apply.</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62194131" w14:textId="77777777" w:rsidR="0083378E" w:rsidRPr="001705DD" w:rsidRDefault="0083378E" w:rsidP="0083378E">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7DE6DF45" w14:textId="77777777" w:rsidR="0083378E" w:rsidRPr="001705DD" w:rsidRDefault="0083378E" w:rsidP="0083378E">
            <w:pPr>
              <w:shd w:val="clear" w:color="auto" w:fill="FFFFFF"/>
            </w:pPr>
          </w:p>
        </w:tc>
      </w:tr>
      <w:tr w:rsidR="0083378E" w:rsidRPr="001705DD" w14:paraId="316CB0E3"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1807B35F" w14:textId="77777777" w:rsidR="0083378E" w:rsidRPr="001705DD" w:rsidRDefault="0083378E" w:rsidP="0083378E">
            <w:pPr>
              <w:pStyle w:val="NormalWeb"/>
              <w:shd w:val="clear" w:color="auto" w:fill="FFFFFF"/>
              <w:rPr>
                <w:color w:val="000000"/>
              </w:rPr>
            </w:pPr>
            <w:r w:rsidRPr="001705DD">
              <w:rPr>
                <w:color w:val="000000"/>
              </w:rPr>
              <w:t>Limits o</w:t>
            </w:r>
            <w:r>
              <w:rPr>
                <w:color w:val="000000"/>
              </w:rPr>
              <w:t>n priority liens/subrogation</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7A78F1D0" w14:textId="77777777" w:rsidR="0083378E" w:rsidRPr="001705DD" w:rsidRDefault="0083378E" w:rsidP="0083378E">
            <w:pPr>
              <w:pStyle w:val="NormalWeb"/>
              <w:shd w:val="clear" w:color="auto" w:fill="FFFFFF"/>
              <w:jc w:val="center"/>
              <w:rPr>
                <w:color w:val="0000FF"/>
              </w:rPr>
            </w:pPr>
            <w:r w:rsidRPr="001705DD">
              <w:rPr>
                <w:color w:val="0000FF"/>
                <w:u w:val="single"/>
              </w:rPr>
              <w:t xml:space="preserve">24-A M.R.S.A. </w:t>
            </w:r>
            <w:hyperlink r:id="rId71" w:history="1">
              <w:r w:rsidRPr="001705DD">
                <w:rPr>
                  <w:rStyle w:val="Hyperlink"/>
                </w:rPr>
                <w:t>§2729-A</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0CE1C282" w14:textId="77777777" w:rsidR="0083378E" w:rsidRPr="00EF0C1E" w:rsidRDefault="0083378E" w:rsidP="0083378E">
            <w:pPr>
              <w:pStyle w:val="NormalWeb"/>
            </w:pPr>
            <w:r w:rsidRPr="00EF0C1E">
              <w:t>Does this poli</w:t>
            </w:r>
            <w:r>
              <w:t xml:space="preserve">cy have subrogation provisions?  </w:t>
            </w:r>
            <w:r w:rsidRPr="00EF0C1E">
              <w:t>If yes</w:t>
            </w:r>
            <w:r>
              <w:t>,</w:t>
            </w:r>
            <w:r w:rsidRPr="00EF0C1E">
              <w:t xml:space="preserve"> see provisions below:</w:t>
            </w:r>
          </w:p>
          <w:p w14:paraId="4BEFB823" w14:textId="77777777" w:rsidR="0083378E" w:rsidRPr="001705DD" w:rsidRDefault="0083378E" w:rsidP="0083378E">
            <w:pPr>
              <w:pStyle w:val="NormalWeb"/>
              <w:shd w:val="clear" w:color="auto" w:fill="FFFFFF"/>
              <w:rPr>
                <w:color w:val="000000"/>
              </w:rPr>
            </w:pPr>
            <w:r w:rsidRPr="00EF0C1E">
              <w:lastRenderedPageBreak/>
              <w:t>Subrogation requires prior written approval of the insured and allows such payments only on a just and equitable basis and not on the basis of a priority lien.</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4677F86C" w14:textId="77777777" w:rsidR="0083378E" w:rsidRPr="001705DD" w:rsidRDefault="0083378E" w:rsidP="0083378E">
            <w:pPr>
              <w:shd w:val="clear" w:color="auto" w:fill="FFFFFF"/>
              <w:jc w:val="center"/>
            </w:pPr>
            <w:r w:rsidRPr="001705DD">
              <w:rPr>
                <w:rFonts w:ascii="Arial Unicode MS" w:eastAsia="MS Mincho" w:hAnsi="Arial Unicode MS" w:cs="Arial Unicode MS"/>
              </w:rPr>
              <w:lastRenderedPageBreak/>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03821BAF" w14:textId="77777777" w:rsidR="0083378E" w:rsidRPr="001705DD" w:rsidRDefault="0083378E" w:rsidP="0083378E">
            <w:pPr>
              <w:pStyle w:val="NormalWeb"/>
              <w:shd w:val="clear" w:color="auto" w:fill="FFFFFF"/>
              <w:rPr>
                <w:color w:val="000000"/>
              </w:rPr>
            </w:pPr>
          </w:p>
        </w:tc>
      </w:tr>
      <w:tr w:rsidR="0083378E" w:rsidRPr="001705DD" w14:paraId="43EEDE3E"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31CAC3AA" w14:textId="77777777" w:rsidR="0083378E" w:rsidRPr="001705DD" w:rsidRDefault="0083378E" w:rsidP="0083378E">
            <w:pPr>
              <w:shd w:val="clear" w:color="auto" w:fill="FFFFFF"/>
            </w:pPr>
            <w:r w:rsidRPr="00D27BDB">
              <w:t>Notice of Claim</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4AC12A5F" w14:textId="77777777" w:rsidR="0083378E" w:rsidRPr="001705DD" w:rsidRDefault="00124AFB" w:rsidP="0083378E">
            <w:pPr>
              <w:shd w:val="clear" w:color="auto" w:fill="FFFFFF"/>
              <w:jc w:val="center"/>
              <w:rPr>
                <w:color w:val="0000FF"/>
                <w:u w:val="single"/>
              </w:rPr>
            </w:pPr>
            <w:hyperlink r:id="rId72" w:history="1">
              <w:r w:rsidR="0083378E" w:rsidRPr="001705DD">
                <w:rPr>
                  <w:rStyle w:val="Hyperlink"/>
                </w:rPr>
                <w:t>24-A M.R.S.A. §2709</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6F8361A4" w14:textId="77777777" w:rsidR="0083378E" w:rsidRPr="001705DD" w:rsidRDefault="0083378E" w:rsidP="0083378E">
            <w:pPr>
              <w:shd w:val="clear" w:color="auto" w:fill="FFFFFF"/>
            </w:pPr>
            <w:r w:rsidRPr="001705DD">
              <w:t>There shall be a provision that written notice of claim must be given to the insurer within 20 days after the occurrence or commencement of any loss covered by the policy, or as soon thereafter as is reasonably possible. Notice given by or on behalf of the insured or the beneficiary to the insurer at or to any authorized agent of the insurer, with information sufficient to identify the insured, shall be deemed notice to the insurer.</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1E45B655" w14:textId="77777777" w:rsidR="0083378E" w:rsidRPr="001705DD" w:rsidRDefault="0083378E" w:rsidP="0083378E">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7370A821" w14:textId="77777777" w:rsidR="0083378E" w:rsidRPr="001705DD" w:rsidRDefault="0083378E" w:rsidP="0083378E">
            <w:pPr>
              <w:shd w:val="clear" w:color="auto" w:fill="FFFFFF"/>
            </w:pPr>
          </w:p>
        </w:tc>
      </w:tr>
      <w:tr w:rsidR="0083378E" w:rsidRPr="001705DD" w14:paraId="3C76D33B"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3DD0CBDD" w14:textId="77777777" w:rsidR="0083378E" w:rsidRPr="00EF0C1E" w:rsidRDefault="0083378E" w:rsidP="0083378E">
            <w:pPr>
              <w:pStyle w:val="NormalWeb"/>
            </w:pPr>
            <w:r w:rsidRPr="00EF0C1E">
              <w:t>Payment of Claims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0E29A0E0" w14:textId="77777777" w:rsidR="0083378E" w:rsidRPr="00EF0C1E" w:rsidRDefault="00124AFB" w:rsidP="0083378E">
            <w:pPr>
              <w:pStyle w:val="NormalWeb"/>
              <w:jc w:val="center"/>
              <w:rPr>
                <w:color w:val="0000FF"/>
                <w:u w:val="single"/>
              </w:rPr>
            </w:pPr>
            <w:hyperlink r:id="rId73" w:history="1">
              <w:r w:rsidR="0083378E" w:rsidRPr="00EF0C1E">
                <w:rPr>
                  <w:rStyle w:val="Hyperlink"/>
                </w:rPr>
                <w:t>24-A M.R.S.A. §2436</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6E0D5EB4" w14:textId="77777777" w:rsidR="0083378E" w:rsidRPr="00EF0C1E" w:rsidRDefault="0083378E" w:rsidP="0083378E">
            <w:pPr>
              <w:pStyle w:val="NormalWeb"/>
            </w:pPr>
            <w:r w:rsidRPr="00EF0C1E">
              <w:t>A claim for payment of benefits under a policy or certificate of insurance delivered or issued for delivery in this State is payable within 30 days after proof of loss is received by the insurer.</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11F71B7A" w14:textId="77777777" w:rsidR="0083378E" w:rsidRPr="00EF0C1E" w:rsidRDefault="0083378E" w:rsidP="0083378E">
            <w:pPr>
              <w:shd w:val="clear" w:color="auto" w:fill="FFFFFF"/>
              <w:jc w:val="center"/>
              <w:rPr>
                <w:rFonts w:ascii="Arial Unicode MS" w:eastAsia="MS Mincho" w:hAnsi="Arial Unicode MS" w:cs="Arial Unicode MS"/>
              </w:rPr>
            </w:pPr>
            <w:r w:rsidRPr="00EF0C1E">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4FE5C301" w14:textId="77777777" w:rsidR="0083378E" w:rsidRPr="00EF0C1E" w:rsidRDefault="0083378E" w:rsidP="0083378E">
            <w:pPr>
              <w:rPr>
                <w:snapToGrid w:val="0"/>
                <w:color w:val="000000"/>
                <w:sz w:val="18"/>
              </w:rPr>
            </w:pPr>
          </w:p>
        </w:tc>
      </w:tr>
      <w:tr w:rsidR="0083378E" w:rsidRPr="001705DD" w14:paraId="650643E0"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35925E6B" w14:textId="77777777" w:rsidR="0083378E" w:rsidRPr="001705DD" w:rsidRDefault="0083378E" w:rsidP="0083378E">
            <w:pPr>
              <w:pStyle w:val="NormalWeb"/>
              <w:shd w:val="clear" w:color="auto" w:fill="FFFFFF"/>
            </w:pPr>
            <w:r w:rsidRPr="001705DD">
              <w:t xml:space="preserve">Penalty for noncompliance with utilization review </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4B3CFC7F" w14:textId="77777777" w:rsidR="0083378E" w:rsidRPr="001705DD" w:rsidRDefault="0083378E" w:rsidP="0083378E">
            <w:pPr>
              <w:pStyle w:val="NormalWeb"/>
              <w:shd w:val="clear" w:color="auto" w:fill="FFFFFF"/>
              <w:jc w:val="center"/>
              <w:rPr>
                <w:color w:val="0000FF"/>
              </w:rPr>
            </w:pPr>
            <w:r w:rsidRPr="001705DD">
              <w:rPr>
                <w:color w:val="0000FF"/>
                <w:u w:val="single"/>
                <w:lang w:val="pt-BR"/>
              </w:rPr>
              <w:t xml:space="preserve">24-A M.R.S.A. </w:t>
            </w:r>
            <w:hyperlink r:id="rId74" w:history="1">
              <w:r w:rsidRPr="001705DD">
                <w:rPr>
                  <w:rStyle w:val="Hyperlink"/>
                </w:rPr>
                <w:t>§2749-B</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7DAF74DE" w14:textId="77777777" w:rsidR="0083378E" w:rsidRPr="001705DD" w:rsidRDefault="0083378E" w:rsidP="0083378E">
            <w:pPr>
              <w:pStyle w:val="NormalWeb"/>
              <w:shd w:val="clear" w:color="auto" w:fill="FFFFFF"/>
            </w:pPr>
            <w:r w:rsidRPr="001705DD">
              <w:t>Penalty not to exceed more than $500 for failure to provide notification under a utilization review program.</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4F235598" w14:textId="77777777" w:rsidR="0083378E" w:rsidRPr="001705DD" w:rsidRDefault="0083378E" w:rsidP="0083378E">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19978642" w14:textId="77777777" w:rsidR="0083378E" w:rsidRPr="001705DD" w:rsidRDefault="0083378E" w:rsidP="0083378E">
            <w:pPr>
              <w:pStyle w:val="NormalWeb"/>
              <w:shd w:val="clear" w:color="auto" w:fill="FFFFFF"/>
            </w:pPr>
          </w:p>
        </w:tc>
      </w:tr>
      <w:tr w:rsidR="0083378E" w:rsidRPr="001705DD" w14:paraId="0E6E4D55"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3C66E787" w14:textId="77777777" w:rsidR="0083378E" w:rsidRDefault="0083378E" w:rsidP="0083378E">
            <w:pPr>
              <w:spacing w:line="150" w:lineRule="atLeast"/>
            </w:pPr>
            <w:r>
              <w:t xml:space="preserve">Proof of Loss </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52CD093F" w14:textId="77777777" w:rsidR="0083378E" w:rsidRPr="00A61EF8" w:rsidRDefault="00124AFB" w:rsidP="0083378E">
            <w:pPr>
              <w:spacing w:line="150" w:lineRule="atLeast"/>
              <w:jc w:val="center"/>
            </w:pPr>
            <w:hyperlink r:id="rId75" w:history="1">
              <w:r w:rsidR="0083378E" w:rsidRPr="001B297A">
                <w:rPr>
                  <w:rStyle w:val="Hyperlink"/>
                </w:rPr>
                <w:t>24-A M.R.S.A. §2711</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1EE8A29C" w14:textId="77777777" w:rsidR="0083378E" w:rsidRDefault="0083378E" w:rsidP="0083378E">
            <w:pPr>
              <w:spacing w:line="150" w:lineRule="atLeast"/>
            </w:pPr>
            <w:r>
              <w:t xml:space="preserve">Written proof of loss must be furnished to the insurer within 30 days after the commencement of the period for which the insurer is liable. </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5DB303A7" w14:textId="77777777" w:rsidR="0083378E" w:rsidRPr="001705DD" w:rsidRDefault="0083378E" w:rsidP="0083378E">
            <w:pPr>
              <w:shd w:val="clear" w:color="auto" w:fill="FFFFFF"/>
              <w:jc w:val="center"/>
              <w:rPr>
                <w:rFonts w:ascii="Arial Unicode MS" w:eastAsia="MS Mincho" w:hAnsi="Arial Unicode MS" w:cs="Arial Unicode MS"/>
              </w:rPr>
            </w:pP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379FF45C" w14:textId="77777777" w:rsidR="0083378E" w:rsidRPr="001705DD" w:rsidRDefault="0083378E" w:rsidP="0083378E">
            <w:pPr>
              <w:pStyle w:val="NormalWeb"/>
              <w:shd w:val="clear" w:color="auto" w:fill="FFFFFF"/>
              <w:rPr>
                <w:color w:val="000000"/>
              </w:rPr>
            </w:pPr>
          </w:p>
        </w:tc>
      </w:tr>
      <w:tr w:rsidR="0083378E" w:rsidRPr="001705DD" w14:paraId="170C76F0"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38997C89" w14:textId="77777777" w:rsidR="0083378E" w:rsidRPr="00EF0C1E" w:rsidRDefault="0083378E" w:rsidP="0083378E">
            <w:pPr>
              <w:pStyle w:val="NormalWeb"/>
              <w:spacing w:line="60" w:lineRule="atLeast"/>
            </w:pPr>
            <w:r w:rsidRPr="008910A8">
              <w:t>UCR D</w:t>
            </w:r>
            <w:r>
              <w:t>efinition,</w:t>
            </w:r>
            <w:r w:rsidRPr="00384447">
              <w:t xml:space="preserve"> Required Disclosure</w:t>
            </w:r>
            <w:r>
              <w:t xml:space="preserve">, </w:t>
            </w:r>
            <w:r w:rsidRPr="001567FE">
              <w:t>Protection from Balance Billing by Participating Providers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734B789F" w14:textId="77777777" w:rsidR="0083378E" w:rsidRDefault="0083378E" w:rsidP="0083378E">
            <w:pPr>
              <w:pStyle w:val="NormalWeb"/>
              <w:spacing w:line="60" w:lineRule="atLeast"/>
              <w:jc w:val="center"/>
              <w:rPr>
                <w:rStyle w:val="Hyperlink"/>
              </w:rPr>
            </w:pPr>
            <w:r w:rsidRPr="00EF0C1E">
              <w:rPr>
                <w:color w:val="0000FF"/>
                <w:u w:val="single"/>
              </w:rPr>
              <w:t xml:space="preserve">24-A M.R.S.A. </w:t>
            </w:r>
            <w:hyperlink r:id="rId76" w:history="1">
              <w:r w:rsidRPr="00EF0C1E">
                <w:rPr>
                  <w:rStyle w:val="Hyperlink"/>
                </w:rPr>
                <w:t>§4303(8)</w:t>
              </w:r>
            </w:hyperlink>
            <w:r w:rsidRPr="00EF0C1E">
              <w:rPr>
                <w:rStyle w:val="Hyperlink"/>
              </w:rPr>
              <w:br/>
            </w:r>
            <w:r w:rsidRPr="00EF0C1E">
              <w:br/>
            </w:r>
            <w:hyperlink r:id="rId77" w:history="1">
              <w:r w:rsidRPr="00EF0C1E">
                <w:rPr>
                  <w:rStyle w:val="Hyperlink"/>
                </w:rPr>
                <w:t>§4303(8)(A)</w:t>
              </w:r>
            </w:hyperlink>
          </w:p>
          <w:p w14:paraId="315F5856" w14:textId="77777777" w:rsidR="0083378E" w:rsidRDefault="00124AFB" w:rsidP="0083378E">
            <w:pPr>
              <w:pStyle w:val="NormalWeb"/>
              <w:spacing w:line="60" w:lineRule="atLeast"/>
              <w:jc w:val="center"/>
              <w:rPr>
                <w:rStyle w:val="Hyperlink"/>
              </w:rPr>
            </w:pPr>
            <w:hyperlink r:id="rId78" w:history="1">
              <w:r w:rsidR="0083378E" w:rsidRPr="005E41B8">
                <w:rPr>
                  <w:rStyle w:val="Hyperlink"/>
                </w:rPr>
                <w:t>Rule 850</w:t>
              </w:r>
              <w:r w:rsidR="0083378E">
                <w:rPr>
                  <w:rStyle w:val="Hyperlink"/>
                </w:rPr>
                <w:t xml:space="preserve"> Sec. </w:t>
              </w:r>
              <w:r w:rsidR="0083378E" w:rsidRPr="005E41B8">
                <w:rPr>
                  <w:rStyle w:val="Hyperlink"/>
                </w:rPr>
                <w:t>7</w:t>
              </w:r>
              <w:r w:rsidR="0083378E">
                <w:rPr>
                  <w:rStyle w:val="Hyperlink"/>
                </w:rPr>
                <w:t xml:space="preserve">, Sub-Sec. </w:t>
              </w:r>
              <w:r w:rsidR="0083378E" w:rsidRPr="005E41B8">
                <w:rPr>
                  <w:rStyle w:val="Hyperlink"/>
                </w:rPr>
                <w:t>B</w:t>
              </w:r>
              <w:r w:rsidR="0083378E">
                <w:rPr>
                  <w:rStyle w:val="Hyperlink"/>
                </w:rPr>
                <w:t xml:space="preserve"> (</w:t>
              </w:r>
              <w:r w:rsidR="0083378E" w:rsidRPr="005E41B8">
                <w:rPr>
                  <w:rStyle w:val="Hyperlink"/>
                </w:rPr>
                <w:t>5</w:t>
              </w:r>
            </w:hyperlink>
            <w:r w:rsidR="0083378E">
              <w:t>)</w:t>
            </w:r>
          </w:p>
          <w:p w14:paraId="31CC965D" w14:textId="77777777" w:rsidR="0083378E" w:rsidRDefault="0083378E" w:rsidP="0083378E">
            <w:pPr>
              <w:pStyle w:val="NormalWeb"/>
              <w:spacing w:line="60" w:lineRule="atLeast"/>
              <w:jc w:val="center"/>
              <w:rPr>
                <w:rStyle w:val="Hyperlink"/>
              </w:rPr>
            </w:pPr>
          </w:p>
          <w:p w14:paraId="10B12D54" w14:textId="77777777" w:rsidR="0083378E" w:rsidRPr="00EF0C1E" w:rsidRDefault="0083378E" w:rsidP="0083378E">
            <w:pPr>
              <w:pStyle w:val="NormalWeb"/>
              <w:spacing w:line="60" w:lineRule="atLeast"/>
              <w:jc w:val="center"/>
            </w:pP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7824A430" w14:textId="77777777" w:rsidR="0083378E" w:rsidRPr="008A4F51" w:rsidRDefault="0083378E" w:rsidP="0083378E">
            <w:pPr>
              <w:pStyle w:val="NormalWeb"/>
              <w:spacing w:line="60" w:lineRule="atLeast"/>
            </w:pPr>
            <w:r w:rsidRPr="008A4F51">
              <w:t xml:space="preserve">The data used to determine this charge must be Maine specific and relative to the region where the claim was incurred. </w:t>
            </w:r>
          </w:p>
          <w:p w14:paraId="30BBB9E1" w14:textId="77777777" w:rsidR="0083378E" w:rsidRPr="008A4F51" w:rsidRDefault="0083378E" w:rsidP="0083378E">
            <w:pPr>
              <w:jc w:val="both"/>
              <w:rPr>
                <w:color w:val="333333"/>
              </w:rPr>
            </w:pPr>
            <w:r w:rsidRPr="008A4F51">
              <w:rPr>
                <w:rStyle w:val="headnote1"/>
                <w:color w:val="333333"/>
              </w:rPr>
              <w:t xml:space="preserve">Maximum allowable charges.  </w:t>
            </w:r>
            <w:r w:rsidRPr="008A4F51">
              <w:rPr>
                <w:color w:val="333333"/>
              </w:rPr>
              <w:t xml:space="preserve">All policies, contracts and certificates executed, delivered and issued by a carrier under which the insured or enrollee may be subject to balance billing when charges exceed a maximum  considered  usual, customary and reasonable by the carrier or that contain contractual language of similar import must be subject to the following. </w:t>
            </w:r>
          </w:p>
          <w:p w14:paraId="2CD6AAB5" w14:textId="77777777" w:rsidR="0083378E" w:rsidRPr="008A4F51" w:rsidRDefault="0083378E" w:rsidP="0083378E">
            <w:pPr>
              <w:ind w:firstLine="480"/>
              <w:jc w:val="both"/>
              <w:rPr>
                <w:rStyle w:val="letparaid1"/>
                <w:color w:val="333333"/>
              </w:rPr>
            </w:pPr>
          </w:p>
          <w:p w14:paraId="425F9D8C" w14:textId="77777777" w:rsidR="0083378E" w:rsidRPr="008A4F51" w:rsidRDefault="0083378E" w:rsidP="0083378E">
            <w:pPr>
              <w:jc w:val="both"/>
              <w:rPr>
                <w:color w:val="333333"/>
              </w:rPr>
            </w:pPr>
            <w:r w:rsidRPr="008A4F51">
              <w:rPr>
                <w:rStyle w:val="letparaid1"/>
                <w:color w:val="333333"/>
              </w:rPr>
              <w:t>A.</w:t>
            </w:r>
            <w:r w:rsidRPr="008A4F51">
              <w:rPr>
                <w:color w:val="333333"/>
              </w:rPr>
              <w:t xml:space="preserve"> If benefits for covered services are limited to a maximum amount based on any combination of usual, customary and reasonable charges or other similar method, the carrier must: </w:t>
            </w:r>
          </w:p>
          <w:p w14:paraId="692BDBC0" w14:textId="77777777" w:rsidR="0083378E" w:rsidRPr="008A4F51" w:rsidRDefault="0083378E" w:rsidP="0083378E">
            <w:pPr>
              <w:jc w:val="both"/>
              <w:rPr>
                <w:color w:val="333333"/>
              </w:rPr>
            </w:pPr>
          </w:p>
          <w:p w14:paraId="529A3110" w14:textId="77777777" w:rsidR="0083378E" w:rsidRPr="008A4F51" w:rsidRDefault="0083378E" w:rsidP="0083378E">
            <w:pPr>
              <w:jc w:val="both"/>
              <w:rPr>
                <w:color w:val="333333"/>
              </w:rPr>
            </w:pPr>
            <w:r w:rsidRPr="008A4F51">
              <w:rPr>
                <w:color w:val="333333"/>
              </w:rPr>
              <w:t xml:space="preserve">(1) Clearly disclose that the insured or enrollee may be subject to balance billing as a result of claims adjustment; and </w:t>
            </w:r>
          </w:p>
          <w:p w14:paraId="00590444" w14:textId="77777777" w:rsidR="0083378E" w:rsidRPr="008A4F51" w:rsidRDefault="0083378E" w:rsidP="0083378E">
            <w:pPr>
              <w:jc w:val="both"/>
              <w:rPr>
                <w:color w:val="333333"/>
              </w:rPr>
            </w:pPr>
          </w:p>
          <w:p w14:paraId="720542D2" w14:textId="77777777" w:rsidR="0083378E" w:rsidRPr="008A4F51" w:rsidRDefault="0083378E" w:rsidP="0083378E">
            <w:pPr>
              <w:jc w:val="both"/>
              <w:rPr>
                <w:color w:val="333333"/>
              </w:rPr>
            </w:pPr>
            <w:r w:rsidRPr="008A4F51">
              <w:rPr>
                <w:color w:val="333333"/>
              </w:rPr>
              <w:lastRenderedPageBreak/>
              <w:t>(2) Provide a toll-free number that an insured or enrollee may call prior to receiving services to determine the maximum allowable charge permitted by the carrier for a specified service.</w:t>
            </w:r>
            <w:r w:rsidRPr="008A4F51">
              <w:rPr>
                <w:rStyle w:val="bhistory1"/>
                <w:rFonts w:ascii="Times New Roman" w:hAnsi="Times New Roman" w:cs="Times New Roman"/>
                <w:color w:val="333333"/>
              </w:rPr>
              <w:t xml:space="preserve"> </w:t>
            </w:r>
          </w:p>
          <w:p w14:paraId="4EE1733E" w14:textId="77777777" w:rsidR="0083378E" w:rsidRPr="008A4F51" w:rsidRDefault="0083378E" w:rsidP="0083378E">
            <w:pPr>
              <w:jc w:val="both"/>
              <w:rPr>
                <w:rStyle w:val="headnote1"/>
                <w:color w:val="333333"/>
              </w:rPr>
            </w:pPr>
          </w:p>
          <w:p w14:paraId="3A0EEA9D" w14:textId="77777777" w:rsidR="0083378E" w:rsidRPr="008A4F51" w:rsidRDefault="0083378E" w:rsidP="0083378E">
            <w:pPr>
              <w:jc w:val="both"/>
              <w:rPr>
                <w:color w:val="333333"/>
              </w:rPr>
            </w:pPr>
            <w:r w:rsidRPr="008A4F51">
              <w:rPr>
                <w:rStyle w:val="headnote1"/>
                <w:color w:val="333333"/>
              </w:rPr>
              <w:t xml:space="preserve">Protection from balance billing by participating providers. </w:t>
            </w:r>
            <w:r w:rsidRPr="008A4F51">
              <w:rPr>
                <w:color w:val="333333"/>
              </w:rPr>
              <w:t xml:space="preserve">  An enrollee's responsibility for payment under a managed care plan must be limited as provided in this subsection. </w:t>
            </w:r>
          </w:p>
          <w:p w14:paraId="694B61C0" w14:textId="77777777" w:rsidR="0083378E" w:rsidRPr="008A4F51" w:rsidRDefault="0083378E" w:rsidP="0083378E">
            <w:pPr>
              <w:pStyle w:val="NormalWeb"/>
              <w:spacing w:line="60" w:lineRule="atLeast"/>
            </w:pPr>
            <w:r w:rsidRPr="008A4F51">
              <w:rPr>
                <w:rStyle w:val="letparaid1"/>
                <w:color w:val="333333"/>
              </w:rPr>
              <w:t>A.</w:t>
            </w:r>
            <w:r w:rsidRPr="008A4F51">
              <w:rPr>
                <w:color w:val="333333"/>
              </w:rPr>
              <w:t xml:space="preserve"> The terms of a managed care plan must provide that the enrollee's responsibility for the cost of covered health care rendered by participating providers is limited to the cost-sharing provisions expressly disclosed in the contract, such as deductibles, copayments and coinsurance, and that if the enrollee has paid the enrollee's share of the charge as specified in the plan, the carrier shall hold the enrollee harmless from any additional amount owed to a participating provider for covered health care.</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0BF1DEFD" w14:textId="77777777" w:rsidR="0083378E" w:rsidRPr="001705DD" w:rsidRDefault="0083378E" w:rsidP="0083378E">
            <w:pPr>
              <w:shd w:val="clear" w:color="auto" w:fill="FFFFFF"/>
              <w:jc w:val="center"/>
            </w:pPr>
            <w:r w:rsidRPr="001705DD">
              <w:rPr>
                <w:rFonts w:ascii="Arial Unicode MS" w:eastAsia="MS Mincho" w:hAnsi="Arial Unicode MS" w:cs="Arial Unicode MS"/>
              </w:rPr>
              <w:lastRenderedPageBreak/>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59045A63" w14:textId="77777777" w:rsidR="0083378E" w:rsidRPr="001705DD" w:rsidRDefault="0083378E" w:rsidP="0083378E">
            <w:pPr>
              <w:pStyle w:val="NormalWeb"/>
              <w:shd w:val="clear" w:color="auto" w:fill="FFFFFF"/>
              <w:rPr>
                <w:color w:val="000000"/>
              </w:rPr>
            </w:pPr>
          </w:p>
        </w:tc>
      </w:tr>
      <w:tr w:rsidR="00E966B3" w:rsidRPr="001705DD" w14:paraId="2AD9D10A"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543B8909" w14:textId="77777777" w:rsidR="00E966B3" w:rsidRPr="00A6694D" w:rsidRDefault="00E966B3" w:rsidP="00E966B3">
            <w:pPr>
              <w:pStyle w:val="NormalWeb"/>
              <w:shd w:val="clear" w:color="auto" w:fill="FFFFFF"/>
              <w:spacing w:before="0" w:beforeAutospacing="0" w:after="0" w:afterAutospacing="0"/>
              <w:rPr>
                <w:color w:val="000000"/>
              </w:rPr>
            </w:pPr>
            <w:r w:rsidRPr="00A6694D">
              <w:rPr>
                <w:color w:val="000000"/>
              </w:rPr>
              <w:t xml:space="preserve">Utilization Review &amp; </w:t>
            </w:r>
            <w:r w:rsidRPr="00A6694D">
              <w:t>Notice Requirements for Health Benefit Determinations</w:t>
            </w:r>
          </w:p>
          <w:p w14:paraId="0B0512C9" w14:textId="77777777" w:rsidR="00E966B3" w:rsidRPr="00A6694D" w:rsidRDefault="00E966B3" w:rsidP="00E966B3">
            <w:pPr>
              <w:pStyle w:val="NormalWeb"/>
              <w:shd w:val="clear" w:color="auto" w:fill="FFFFFF"/>
              <w:spacing w:before="0" w:beforeAutospacing="0" w:after="0" w:afterAutospacing="0"/>
              <w:rPr>
                <w:color w:val="000000"/>
              </w:rPr>
            </w:pPr>
          </w:p>
          <w:p w14:paraId="5CAE6DCD" w14:textId="77777777" w:rsidR="00E966B3" w:rsidRPr="00A6694D" w:rsidRDefault="00E966B3" w:rsidP="00E966B3">
            <w:pPr>
              <w:pStyle w:val="NormalWeb"/>
              <w:shd w:val="clear" w:color="auto" w:fill="FFFFFF"/>
              <w:spacing w:before="0" w:beforeAutospacing="0" w:after="0" w:afterAutospacing="0"/>
              <w:rPr>
                <w:color w:val="000000"/>
              </w:rPr>
            </w:pPr>
          </w:p>
          <w:p w14:paraId="2AB747F0" w14:textId="77777777" w:rsidR="00E966B3" w:rsidRPr="00A6694D" w:rsidRDefault="00E966B3" w:rsidP="00E966B3">
            <w:pPr>
              <w:pStyle w:val="NormalWeb"/>
              <w:shd w:val="clear" w:color="auto" w:fill="FFFFFF"/>
              <w:spacing w:before="0" w:beforeAutospacing="0" w:after="0" w:afterAutospacing="0"/>
              <w:rPr>
                <w:color w:val="000000"/>
              </w:rPr>
            </w:pPr>
          </w:p>
          <w:p w14:paraId="544F7C55" w14:textId="77777777" w:rsidR="00E966B3" w:rsidRPr="00A6694D" w:rsidRDefault="00E966B3" w:rsidP="00E966B3">
            <w:pPr>
              <w:pStyle w:val="NormalWeb"/>
              <w:shd w:val="clear" w:color="auto" w:fill="FFFFFF"/>
              <w:spacing w:before="0" w:beforeAutospacing="0" w:after="0" w:afterAutospacing="0"/>
              <w:rPr>
                <w:color w:val="000000"/>
              </w:rPr>
            </w:pPr>
          </w:p>
          <w:p w14:paraId="0861A0EC" w14:textId="77777777" w:rsidR="00E966B3" w:rsidRPr="00A6694D" w:rsidRDefault="00E966B3" w:rsidP="00E966B3">
            <w:pPr>
              <w:pStyle w:val="NormalWeb"/>
              <w:shd w:val="clear" w:color="auto" w:fill="FFFFFF"/>
              <w:spacing w:before="0" w:beforeAutospacing="0" w:after="0" w:afterAutospacing="0"/>
              <w:rPr>
                <w:color w:val="000000"/>
              </w:rPr>
            </w:pPr>
          </w:p>
          <w:p w14:paraId="2467419F" w14:textId="77777777" w:rsidR="00E966B3" w:rsidRPr="00A6694D" w:rsidRDefault="00E966B3" w:rsidP="00E966B3">
            <w:pPr>
              <w:pStyle w:val="NormalWeb"/>
              <w:shd w:val="clear" w:color="auto" w:fill="FFFFFF"/>
              <w:spacing w:before="0" w:beforeAutospacing="0" w:after="0" w:afterAutospacing="0"/>
              <w:rPr>
                <w:color w:val="000000"/>
              </w:rPr>
            </w:pPr>
          </w:p>
          <w:p w14:paraId="284D39F8" w14:textId="77777777" w:rsidR="00E966B3" w:rsidRPr="00A6694D" w:rsidRDefault="00E966B3" w:rsidP="00E966B3">
            <w:pPr>
              <w:pStyle w:val="NormalWeb"/>
              <w:shd w:val="clear" w:color="auto" w:fill="FFFFFF"/>
              <w:spacing w:before="0" w:beforeAutospacing="0" w:after="0" w:afterAutospacing="0"/>
              <w:rPr>
                <w:color w:val="000000"/>
              </w:rPr>
            </w:pPr>
          </w:p>
          <w:p w14:paraId="35B5A454" w14:textId="77777777" w:rsidR="00E966B3" w:rsidRPr="00A6694D" w:rsidRDefault="00E966B3" w:rsidP="00E966B3">
            <w:pPr>
              <w:pStyle w:val="NormalWeb"/>
              <w:shd w:val="clear" w:color="auto" w:fill="FFFFFF"/>
              <w:spacing w:before="0" w:beforeAutospacing="0" w:after="0" w:afterAutospacing="0"/>
              <w:rPr>
                <w:color w:val="000000"/>
              </w:rPr>
            </w:pPr>
          </w:p>
          <w:p w14:paraId="146DFE10" w14:textId="77777777" w:rsidR="00E966B3" w:rsidRPr="00A6694D" w:rsidRDefault="00E966B3" w:rsidP="00E966B3">
            <w:pPr>
              <w:pStyle w:val="NormalWeb"/>
              <w:shd w:val="clear" w:color="auto" w:fill="FFFFFF"/>
              <w:spacing w:before="0" w:beforeAutospacing="0" w:after="0" w:afterAutospacing="0"/>
              <w:rPr>
                <w:color w:val="000000"/>
              </w:rPr>
            </w:pPr>
          </w:p>
          <w:p w14:paraId="5AB87398" w14:textId="77777777" w:rsidR="00E966B3" w:rsidRPr="00A6694D" w:rsidRDefault="00E966B3" w:rsidP="00E966B3">
            <w:pPr>
              <w:pStyle w:val="NormalWeb"/>
              <w:shd w:val="clear" w:color="auto" w:fill="FFFFFF"/>
              <w:spacing w:before="0" w:beforeAutospacing="0" w:after="0" w:afterAutospacing="0"/>
              <w:rPr>
                <w:color w:val="000000"/>
              </w:rPr>
            </w:pPr>
          </w:p>
          <w:p w14:paraId="71376881" w14:textId="77777777" w:rsidR="00E966B3" w:rsidRPr="00A6694D" w:rsidRDefault="00E966B3" w:rsidP="00E966B3">
            <w:pPr>
              <w:rPr>
                <w:color w:val="000000"/>
              </w:rPr>
            </w:pP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75B11858" w14:textId="77777777" w:rsidR="00E966B3" w:rsidRPr="00A6694D" w:rsidRDefault="00124AFB" w:rsidP="00E966B3">
            <w:pPr>
              <w:pStyle w:val="NormalWeb"/>
              <w:shd w:val="clear" w:color="auto" w:fill="FFFFFF"/>
              <w:spacing w:before="0" w:beforeAutospacing="0" w:after="0" w:afterAutospacing="0"/>
              <w:jc w:val="center"/>
              <w:rPr>
                <w:u w:val="single"/>
              </w:rPr>
            </w:pPr>
            <w:hyperlink r:id="rId79" w:history="1">
              <w:r w:rsidR="00E966B3" w:rsidRPr="00A6694D">
                <w:rPr>
                  <w:rStyle w:val="Hyperlink"/>
                </w:rPr>
                <w:t>24-A M.R.S.A. §4304</w:t>
              </w:r>
            </w:hyperlink>
          </w:p>
          <w:p w14:paraId="25FFCEFF" w14:textId="77777777" w:rsidR="00E966B3" w:rsidRPr="00A6694D" w:rsidRDefault="00E966B3" w:rsidP="00E966B3">
            <w:pPr>
              <w:pStyle w:val="NormalWeb"/>
              <w:shd w:val="clear" w:color="auto" w:fill="FFFFFF"/>
              <w:spacing w:before="0" w:beforeAutospacing="0" w:after="0" w:afterAutospacing="0"/>
              <w:jc w:val="center"/>
              <w:rPr>
                <w:u w:val="single"/>
              </w:rPr>
            </w:pPr>
          </w:p>
          <w:p w14:paraId="61B4DD2F" w14:textId="77777777" w:rsidR="00E966B3" w:rsidRPr="00A6694D" w:rsidRDefault="00124AFB" w:rsidP="00E966B3">
            <w:pPr>
              <w:pStyle w:val="NormalWeb"/>
              <w:shd w:val="clear" w:color="auto" w:fill="FFFFFF"/>
              <w:spacing w:before="0" w:beforeAutospacing="0" w:after="0" w:afterAutospacing="0"/>
              <w:jc w:val="center"/>
              <w:rPr>
                <w:u w:val="single"/>
              </w:rPr>
            </w:pPr>
            <w:hyperlink r:id="rId80" w:history="1">
              <w:r w:rsidR="00E966B3" w:rsidRPr="00A6694D">
                <w:rPr>
                  <w:rStyle w:val="Hyperlink"/>
                </w:rPr>
                <w:t>§4303(16)</w:t>
              </w:r>
            </w:hyperlink>
            <w:r w:rsidR="00E966B3" w:rsidRPr="00A6694D">
              <w:rPr>
                <w:u w:val="single"/>
              </w:rPr>
              <w:br/>
            </w:r>
          </w:p>
          <w:p w14:paraId="72963807" w14:textId="0B0E6CED" w:rsidR="00E966B3" w:rsidRPr="00124AFB" w:rsidRDefault="00124AFB" w:rsidP="00E966B3">
            <w:pPr>
              <w:pStyle w:val="NormalWeb"/>
              <w:shd w:val="clear" w:color="auto" w:fill="FFFFFF"/>
              <w:spacing w:before="0" w:beforeAutospacing="0" w:after="0" w:afterAutospacing="0"/>
              <w:jc w:val="center"/>
              <w:rPr>
                <w:rStyle w:val="Hyperlink"/>
              </w:rPr>
            </w:pPr>
            <w:r>
              <w:fldChar w:fldCharType="begin"/>
            </w:r>
            <w:r>
              <w:instrText xml:space="preserve"> HYPERLINK "https://www.maine.gov/pfr/insurance/themes/insurance/pdf/397.pdf" </w:instrText>
            </w:r>
            <w:r>
              <w:fldChar w:fldCharType="separate"/>
            </w:r>
            <w:r w:rsidR="00E966B3" w:rsidRPr="00124AFB">
              <w:rPr>
                <w:rStyle w:val="Hyperlink"/>
              </w:rPr>
              <w:t>Bulletin 397</w:t>
            </w:r>
          </w:p>
          <w:p w14:paraId="07F04A39" w14:textId="26A64641" w:rsidR="00E966B3" w:rsidRPr="00A6694D" w:rsidRDefault="00124AFB" w:rsidP="00E966B3">
            <w:pPr>
              <w:pStyle w:val="NormalWeb"/>
              <w:shd w:val="clear" w:color="auto" w:fill="FFFFFF"/>
              <w:spacing w:before="0" w:beforeAutospacing="0" w:after="0" w:afterAutospacing="0"/>
              <w:jc w:val="center"/>
              <w:rPr>
                <w:u w:val="single"/>
              </w:rPr>
            </w:pPr>
            <w:r>
              <w:fldChar w:fldCharType="end"/>
            </w:r>
          </w:p>
          <w:p w14:paraId="285C32EB" w14:textId="77777777" w:rsidR="00E966B3" w:rsidRPr="00A6694D" w:rsidRDefault="00E966B3" w:rsidP="00E966B3">
            <w:pPr>
              <w:pStyle w:val="NormalWeb"/>
              <w:shd w:val="clear" w:color="auto" w:fill="FFFFFF"/>
              <w:spacing w:before="0" w:beforeAutospacing="0" w:after="0" w:afterAutospacing="0"/>
              <w:jc w:val="center"/>
              <w:rPr>
                <w:u w:val="single"/>
              </w:rPr>
            </w:pPr>
          </w:p>
          <w:p w14:paraId="741A1C69" w14:textId="77777777" w:rsidR="00E966B3" w:rsidRPr="00A6694D" w:rsidRDefault="00E966B3" w:rsidP="00E966B3">
            <w:pPr>
              <w:pStyle w:val="NormalWeb"/>
              <w:shd w:val="clear" w:color="auto" w:fill="FFFFFF"/>
              <w:spacing w:before="0" w:beforeAutospacing="0" w:after="0" w:afterAutospacing="0"/>
              <w:jc w:val="center"/>
              <w:rPr>
                <w:u w:val="single"/>
              </w:rPr>
            </w:pPr>
          </w:p>
          <w:p w14:paraId="28C0ED72" w14:textId="77777777" w:rsidR="00E966B3" w:rsidRPr="00A6694D" w:rsidRDefault="00E966B3" w:rsidP="00E966B3">
            <w:pPr>
              <w:pStyle w:val="NormalWeb"/>
              <w:shd w:val="clear" w:color="auto" w:fill="FFFFFF"/>
              <w:spacing w:before="0" w:beforeAutospacing="0" w:after="0" w:afterAutospacing="0"/>
              <w:jc w:val="center"/>
              <w:rPr>
                <w:u w:val="single"/>
              </w:rPr>
            </w:pPr>
          </w:p>
          <w:p w14:paraId="0C61E74A" w14:textId="77777777" w:rsidR="00E966B3" w:rsidRPr="00A6694D" w:rsidRDefault="00E966B3" w:rsidP="00E966B3">
            <w:pPr>
              <w:pStyle w:val="NormalWeb"/>
              <w:shd w:val="clear" w:color="auto" w:fill="FFFFFF"/>
              <w:spacing w:before="0" w:beforeAutospacing="0" w:after="0" w:afterAutospacing="0"/>
              <w:jc w:val="center"/>
              <w:rPr>
                <w:u w:val="single"/>
              </w:rPr>
            </w:pPr>
          </w:p>
          <w:p w14:paraId="22F2B031" w14:textId="77777777" w:rsidR="00E966B3" w:rsidRPr="00A6694D" w:rsidRDefault="00E966B3" w:rsidP="00E966B3">
            <w:pPr>
              <w:pStyle w:val="NormalWeb"/>
              <w:shd w:val="clear" w:color="auto" w:fill="FFFFFF"/>
              <w:spacing w:before="0" w:beforeAutospacing="0" w:after="0" w:afterAutospacing="0"/>
              <w:jc w:val="center"/>
              <w:rPr>
                <w:u w:val="single"/>
              </w:rPr>
            </w:pPr>
          </w:p>
          <w:p w14:paraId="535E0504" w14:textId="77777777" w:rsidR="00E966B3" w:rsidRPr="00A6694D" w:rsidRDefault="00E966B3" w:rsidP="00E966B3">
            <w:pPr>
              <w:pStyle w:val="NormalWeb"/>
              <w:jc w:val="center"/>
              <w:rPr>
                <w:color w:val="0000FF"/>
                <w:u w:val="single"/>
              </w:rPr>
            </w:pPr>
          </w:p>
          <w:p w14:paraId="58F353A7" w14:textId="77777777" w:rsidR="00E966B3" w:rsidRPr="00A6694D" w:rsidRDefault="00E966B3" w:rsidP="00E966B3">
            <w:pPr>
              <w:pStyle w:val="NormalWeb"/>
              <w:shd w:val="clear" w:color="auto" w:fill="FFFFFF"/>
              <w:spacing w:before="0" w:beforeAutospacing="0" w:after="0" w:afterAutospacing="0"/>
              <w:jc w:val="center"/>
              <w:rPr>
                <w:u w:val="single"/>
              </w:rPr>
            </w:pP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09DD0869" w14:textId="77777777" w:rsidR="00E966B3" w:rsidRDefault="00E966B3" w:rsidP="00E966B3">
            <w:pPr>
              <w:pStyle w:val="NormalWeb"/>
              <w:shd w:val="clear" w:color="auto" w:fill="FFFFFF"/>
              <w:spacing w:before="0" w:beforeAutospacing="0" w:after="0" w:afterAutospacing="0"/>
              <w:rPr>
                <w:rStyle w:val="StyleBlack"/>
                <w:u w:val="single"/>
              </w:rPr>
            </w:pPr>
            <w:r w:rsidRPr="00A6694D">
              <w:rPr>
                <w:rStyle w:val="StyleBlack"/>
                <w:b/>
                <w:u w:val="single"/>
              </w:rPr>
              <w:t>Initial determinations</w:t>
            </w:r>
            <w:r w:rsidRPr="00A6694D">
              <w:rPr>
                <w:rStyle w:val="StyleBlack"/>
                <w:u w:val="single"/>
              </w:rPr>
              <w:t>:</w:t>
            </w:r>
          </w:p>
          <w:p w14:paraId="7F985658" w14:textId="77777777" w:rsidR="00E966B3" w:rsidRDefault="00E966B3" w:rsidP="00E966B3">
            <w:pPr>
              <w:pStyle w:val="NormalWeb"/>
              <w:shd w:val="clear" w:color="auto" w:fill="FFFFFF"/>
              <w:spacing w:before="0" w:beforeAutospacing="0" w:after="0" w:afterAutospacing="0"/>
            </w:pPr>
          </w:p>
          <w:p w14:paraId="123562A3" w14:textId="77777777" w:rsidR="00E966B3" w:rsidRPr="0013328F" w:rsidRDefault="00E966B3" w:rsidP="00E966B3">
            <w:r w:rsidRPr="0013328F">
              <w:rPr>
                <w:b/>
                <w:bCs/>
              </w:rPr>
              <w:t>Prior authorization of nonemergency services</w:t>
            </w:r>
            <w:r>
              <w:rPr>
                <w:b/>
                <w:bCs/>
              </w:rPr>
              <w:t>:</w:t>
            </w:r>
          </w:p>
          <w:p w14:paraId="2515B3A6" w14:textId="77777777" w:rsidR="00E966B3" w:rsidRPr="00A6694D" w:rsidRDefault="00E966B3" w:rsidP="00E966B3">
            <w:pPr>
              <w:pStyle w:val="NormalWeb"/>
              <w:shd w:val="clear" w:color="auto" w:fill="FFFFFF"/>
              <w:spacing w:before="0" w:beforeAutospacing="0" w:after="0" w:afterAutospacing="0"/>
            </w:pPr>
          </w:p>
          <w:p w14:paraId="4C99B621" w14:textId="77777777" w:rsidR="00E966B3" w:rsidRDefault="00E966B3" w:rsidP="00E966B3">
            <w:r w:rsidRPr="0013328F">
              <w:t>Except for a request in exigent circumstances, a request by a provider for prior authorization of a nonemergency service must be answered by a carrier within 72 hours or 2 business days, whichever is less, in accordance with the following:</w:t>
            </w:r>
          </w:p>
          <w:p w14:paraId="3FECED20" w14:textId="77777777" w:rsidR="00E966B3" w:rsidRPr="0013328F" w:rsidRDefault="00E966B3" w:rsidP="00E966B3"/>
          <w:p w14:paraId="7F51B5FE" w14:textId="77777777" w:rsidR="00E966B3" w:rsidRPr="0013328F" w:rsidRDefault="00E966B3" w:rsidP="00E966B3">
            <w:pPr>
              <w:numPr>
                <w:ilvl w:val="0"/>
                <w:numId w:val="58"/>
              </w:numPr>
              <w:spacing w:after="200"/>
            </w:pPr>
            <w:r w:rsidRPr="0013328F">
              <w:t>Both the provider and the enrollee on whose behalf the authorization was requested must be notified by the carrier of its determination.</w:t>
            </w:r>
          </w:p>
          <w:p w14:paraId="7CBFDB83" w14:textId="77777777" w:rsidR="00E966B3" w:rsidRPr="0013328F" w:rsidRDefault="00E966B3" w:rsidP="00E966B3">
            <w:pPr>
              <w:numPr>
                <w:ilvl w:val="0"/>
                <w:numId w:val="58"/>
              </w:numPr>
              <w:spacing w:after="200"/>
            </w:pPr>
            <w:r w:rsidRPr="0013328F">
              <w:t>If the carrier responds to a request with a request for additional information, the carrier shall make a decision within 72 hours or 2 business days, whichever is less, after receiving the requested information.</w:t>
            </w:r>
          </w:p>
          <w:p w14:paraId="675535BC" w14:textId="77777777" w:rsidR="00E966B3" w:rsidRPr="0013328F" w:rsidRDefault="00E966B3" w:rsidP="00E966B3">
            <w:pPr>
              <w:numPr>
                <w:ilvl w:val="0"/>
                <w:numId w:val="58"/>
              </w:numPr>
              <w:spacing w:after="200"/>
            </w:pPr>
            <w:r w:rsidRPr="0013328F">
              <w:t xml:space="preserve">If the carrier responds that outside consultation is necessary before making a decision, the carrier shall make a decision within 72 </w:t>
            </w:r>
            <w:r w:rsidRPr="0013328F">
              <w:lastRenderedPageBreak/>
              <w:t>hours or 2 business days, whichever is less, from the time of the carrier’s initial response.</w:t>
            </w:r>
          </w:p>
          <w:p w14:paraId="4AFB64F5" w14:textId="77777777" w:rsidR="00E966B3" w:rsidRPr="0013328F" w:rsidRDefault="00E966B3" w:rsidP="00E966B3">
            <w:pPr>
              <w:numPr>
                <w:ilvl w:val="0"/>
                <w:numId w:val="58"/>
              </w:numPr>
              <w:spacing w:after="200"/>
            </w:pPr>
            <w:r w:rsidRPr="0013328F">
              <w:t>The prior authorization standards used by a carrier must be clear and readily available.</w:t>
            </w:r>
          </w:p>
          <w:p w14:paraId="295CE7EB" w14:textId="77777777" w:rsidR="00E966B3" w:rsidRPr="0013328F" w:rsidRDefault="00E966B3" w:rsidP="00E966B3">
            <w:pPr>
              <w:numPr>
                <w:ilvl w:val="0"/>
                <w:numId w:val="58"/>
              </w:numPr>
              <w:spacing w:after="200"/>
            </w:pPr>
            <w:r w:rsidRPr="0013328F">
              <w:t>A provider must make best efforts to provide all information necessary to evaluate a request, and the carrier must make best efforts to limit requests for additional information.</w:t>
            </w:r>
          </w:p>
          <w:p w14:paraId="6C39DED6" w14:textId="77777777" w:rsidR="00E966B3" w:rsidRPr="0013328F" w:rsidRDefault="00E966B3" w:rsidP="00E966B3">
            <w:pPr>
              <w:numPr>
                <w:ilvl w:val="0"/>
                <w:numId w:val="58"/>
              </w:numPr>
              <w:spacing w:after="200"/>
            </w:pPr>
            <w:r w:rsidRPr="0013328F">
              <w:t>If a carrier does not grant or deny a request for prior authorization within these timeframes, the request is granted.</w:t>
            </w:r>
          </w:p>
          <w:p w14:paraId="0326A7FD" w14:textId="77777777" w:rsidR="00E966B3" w:rsidRPr="00A6694D" w:rsidRDefault="00E966B3" w:rsidP="00E966B3">
            <w:pPr>
              <w:tabs>
                <w:tab w:val="left" w:pos="720"/>
                <w:tab w:val="left" w:pos="1440"/>
                <w:tab w:val="left" w:pos="2880"/>
                <w:tab w:val="left" w:pos="3600"/>
              </w:tabs>
            </w:pPr>
            <w:r w:rsidRPr="00A6694D">
              <w:rPr>
                <w:b/>
                <w:u w:val="single"/>
              </w:rPr>
              <w:t>Urgent care determinations</w:t>
            </w:r>
            <w:r w:rsidRPr="00A6694D">
              <w:t>:</w:t>
            </w:r>
          </w:p>
          <w:p w14:paraId="7D074C47" w14:textId="77777777" w:rsidR="00E966B3" w:rsidRDefault="00E966B3" w:rsidP="00E966B3">
            <w:pPr>
              <w:rPr>
                <w:b/>
                <w:bCs/>
              </w:rPr>
            </w:pPr>
          </w:p>
          <w:p w14:paraId="1C0648EB" w14:textId="77777777" w:rsidR="00E966B3" w:rsidRPr="0013328F" w:rsidRDefault="00E966B3" w:rsidP="00E966B3">
            <w:r w:rsidRPr="0013328F">
              <w:rPr>
                <w:b/>
                <w:bCs/>
              </w:rPr>
              <w:t>Expedited review in exigent circumstances</w:t>
            </w:r>
          </w:p>
          <w:p w14:paraId="382812FF" w14:textId="77777777" w:rsidR="00E966B3" w:rsidRDefault="00E966B3" w:rsidP="00E966B3"/>
          <w:p w14:paraId="746DA03E" w14:textId="77777777" w:rsidR="00E966B3" w:rsidRDefault="00E966B3" w:rsidP="00E966B3">
            <w:r w:rsidRPr="0013328F">
              <w:t xml:space="preserve">When exigent circumstances exist, a carrier must answer a prior authorization request no more than 24 hours after receiving the request. 24-A M.R.S. § 4311(1-A)(B) (enacted by </w:t>
            </w:r>
            <w:hyperlink r:id="rId81" w:history="1">
              <w:r w:rsidRPr="0013328F">
                <w:rPr>
                  <w:rStyle w:val="Hyperlink"/>
                </w:rPr>
                <w:t>P.L. 2019, ch.5</w:t>
              </w:r>
            </w:hyperlink>
            <w:r w:rsidRPr="0013328F">
              <w:t>).</w:t>
            </w:r>
          </w:p>
          <w:p w14:paraId="2CA96209" w14:textId="77777777" w:rsidR="00E966B3" w:rsidRPr="0013328F" w:rsidRDefault="00E966B3" w:rsidP="00E966B3"/>
          <w:p w14:paraId="7922C251" w14:textId="77777777" w:rsidR="00E966B3" w:rsidRPr="0013328F" w:rsidRDefault="00E966B3" w:rsidP="00E966B3">
            <w:pPr>
              <w:numPr>
                <w:ilvl w:val="0"/>
                <w:numId w:val="6"/>
              </w:numPr>
              <w:spacing w:after="200"/>
            </w:pPr>
            <w:r w:rsidRPr="0013328F">
              <w:t>Exigent circumstances exist when an enrollee is suffering from a health condition that may seriously jeopardize the enrollee's life, health or ability to regain maximum function or when an enrollee is undergoing a current course of treatment using a nonformulary drug</w:t>
            </w:r>
            <w:r>
              <w:t>.</w:t>
            </w:r>
          </w:p>
          <w:p w14:paraId="45858F77" w14:textId="77777777" w:rsidR="00E966B3" w:rsidRPr="00A6694D" w:rsidRDefault="00E966B3" w:rsidP="00E966B3">
            <w:pPr>
              <w:pStyle w:val="NormalWeb"/>
              <w:numPr>
                <w:ilvl w:val="0"/>
                <w:numId w:val="6"/>
              </w:numPr>
              <w:shd w:val="clear" w:color="auto" w:fill="FFFFFF"/>
              <w:spacing w:before="0" w:beforeAutospacing="0" w:after="0" w:afterAutospacing="0" w:line="150" w:lineRule="atLeast"/>
            </w:pPr>
            <w:r w:rsidRPr="0013328F">
              <w:t>The carrier must notify the enrollee, the enrollee’s designee if applicable, and the provider of its coverage decision.</w:t>
            </w:r>
          </w:p>
          <w:p w14:paraId="2FDDB3C1" w14:textId="77777777" w:rsidR="00E966B3" w:rsidRDefault="00E966B3" w:rsidP="00E966B3">
            <w:pPr>
              <w:tabs>
                <w:tab w:val="left" w:pos="720"/>
                <w:tab w:val="left" w:pos="1440"/>
                <w:tab w:val="left" w:pos="2880"/>
                <w:tab w:val="left" w:pos="3600"/>
              </w:tabs>
              <w:ind w:left="720" w:hanging="720"/>
              <w:rPr>
                <w:rStyle w:val="StyleBlack"/>
                <w:b/>
                <w:u w:val="single"/>
              </w:rPr>
            </w:pPr>
          </w:p>
          <w:p w14:paraId="6745BFB0" w14:textId="77777777" w:rsidR="00E966B3" w:rsidRDefault="00E966B3" w:rsidP="00E966B3">
            <w:pPr>
              <w:tabs>
                <w:tab w:val="left" w:pos="720"/>
                <w:tab w:val="left" w:pos="1440"/>
                <w:tab w:val="left" w:pos="2880"/>
                <w:tab w:val="left" w:pos="3600"/>
              </w:tabs>
              <w:ind w:left="720" w:hanging="720"/>
              <w:rPr>
                <w:rStyle w:val="StyleBlack"/>
                <w:u w:val="single"/>
              </w:rPr>
            </w:pPr>
            <w:r w:rsidRPr="00A6694D">
              <w:rPr>
                <w:rStyle w:val="StyleBlack"/>
                <w:b/>
                <w:u w:val="single"/>
              </w:rPr>
              <w:t>Concurrent review determinations</w:t>
            </w:r>
            <w:r w:rsidRPr="00A6694D">
              <w:rPr>
                <w:rStyle w:val="StyleBlack"/>
                <w:u w:val="single"/>
              </w:rPr>
              <w:t>:</w:t>
            </w:r>
          </w:p>
          <w:p w14:paraId="79D7B533" w14:textId="77777777" w:rsidR="00E966B3" w:rsidRPr="00A6694D" w:rsidRDefault="00E966B3" w:rsidP="00E966B3">
            <w:pPr>
              <w:tabs>
                <w:tab w:val="left" w:pos="720"/>
                <w:tab w:val="left" w:pos="1440"/>
                <w:tab w:val="left" w:pos="2880"/>
                <w:tab w:val="left" w:pos="3600"/>
              </w:tabs>
              <w:ind w:left="720" w:hanging="720"/>
              <w:rPr>
                <w:rStyle w:val="StyleBlack"/>
                <w:u w:val="single"/>
              </w:rPr>
            </w:pPr>
          </w:p>
          <w:p w14:paraId="634F65CE" w14:textId="77777777" w:rsidR="00E966B3" w:rsidRPr="00A6694D" w:rsidRDefault="00E966B3" w:rsidP="00E966B3">
            <w:pPr>
              <w:pStyle w:val="ListParagraph"/>
              <w:tabs>
                <w:tab w:val="left" w:pos="720"/>
                <w:tab w:val="left" w:pos="1440"/>
                <w:tab w:val="left" w:pos="2880"/>
                <w:tab w:val="left" w:pos="3600"/>
              </w:tabs>
              <w:spacing w:after="0" w:line="240" w:lineRule="auto"/>
              <w:ind w:left="0"/>
              <w:contextualSpacing w:val="0"/>
              <w:rPr>
                <w:rStyle w:val="StyleBlack"/>
                <w:rFonts w:ascii="Times New Roman" w:hAnsi="Times New Roman"/>
                <w:sz w:val="24"/>
              </w:rPr>
            </w:pPr>
            <w:r w:rsidRPr="00A6694D">
              <w:rPr>
                <w:rStyle w:val="StyleBlack"/>
                <w:rFonts w:ascii="Times New Roman" w:hAnsi="Times New Roman"/>
                <w:sz w:val="24"/>
              </w:rPr>
              <w:t xml:space="preserve">Determination shall be within 1 working day </w:t>
            </w:r>
            <w:r w:rsidRPr="00A6694D">
              <w:rPr>
                <w:rFonts w:ascii="Times New Roman" w:hAnsi="Times New Roman"/>
                <w:sz w:val="24"/>
                <w:szCs w:val="24"/>
              </w:rPr>
              <w:t xml:space="preserve">after </w:t>
            </w:r>
            <w:r w:rsidRPr="00A6694D">
              <w:rPr>
                <w:rStyle w:val="StyleBlack"/>
                <w:rFonts w:ascii="Times New Roman" w:hAnsi="Times New Roman"/>
                <w:sz w:val="24"/>
              </w:rPr>
              <w:t>obtaining all necessary information.</w:t>
            </w:r>
          </w:p>
          <w:p w14:paraId="78016879" w14:textId="77777777" w:rsidR="00E966B3" w:rsidRPr="00A6694D" w:rsidRDefault="00E966B3" w:rsidP="00E966B3">
            <w:pPr>
              <w:pStyle w:val="ListParagraph"/>
              <w:tabs>
                <w:tab w:val="left" w:pos="720"/>
                <w:tab w:val="left" w:pos="1440"/>
                <w:tab w:val="left" w:pos="2880"/>
                <w:tab w:val="left" w:pos="3600"/>
              </w:tabs>
              <w:spacing w:after="0" w:line="240" w:lineRule="auto"/>
              <w:ind w:left="0"/>
              <w:rPr>
                <w:rStyle w:val="StyleBlack"/>
                <w:rFonts w:ascii="Times New Roman" w:hAnsi="Times New Roman"/>
                <w:sz w:val="24"/>
              </w:rPr>
            </w:pPr>
          </w:p>
          <w:p w14:paraId="6911E596" w14:textId="77777777" w:rsidR="00E966B3" w:rsidRPr="00A6694D" w:rsidRDefault="00E966B3" w:rsidP="00E966B3">
            <w:pPr>
              <w:pStyle w:val="ListParagraph"/>
              <w:tabs>
                <w:tab w:val="left" w:pos="720"/>
                <w:tab w:val="left" w:pos="1440"/>
                <w:tab w:val="left" w:pos="2880"/>
                <w:tab w:val="left" w:pos="3600"/>
              </w:tabs>
              <w:spacing w:after="0" w:line="240" w:lineRule="auto"/>
              <w:ind w:left="0"/>
              <w:rPr>
                <w:rFonts w:ascii="Times New Roman" w:hAnsi="Times New Roman"/>
                <w:sz w:val="24"/>
                <w:szCs w:val="24"/>
              </w:rPr>
            </w:pPr>
            <w:r w:rsidRPr="00A6694D">
              <w:rPr>
                <w:rFonts w:ascii="Times New Roman" w:hAnsi="Times New Roman"/>
                <w:sz w:val="24"/>
                <w:szCs w:val="24"/>
              </w:rPr>
              <w:t xml:space="preserve">Certification of Extended stay or additional services:  Shall notify the covered person and the provider rendering the service within 1 working day.  Written notification shall include the number of </w:t>
            </w:r>
            <w:r w:rsidRPr="00A6694D">
              <w:rPr>
                <w:rFonts w:ascii="Times New Roman" w:hAnsi="Times New Roman"/>
                <w:sz w:val="24"/>
                <w:szCs w:val="24"/>
              </w:rPr>
              <w:lastRenderedPageBreak/>
              <w:t>extended days or next review date, the new total number of days or services approved, and the date of admission or initiation of services.</w:t>
            </w:r>
          </w:p>
          <w:p w14:paraId="6EA1A09A" w14:textId="77777777" w:rsidR="00E966B3" w:rsidRPr="00A6694D" w:rsidRDefault="00E966B3" w:rsidP="00E966B3">
            <w:pPr>
              <w:pStyle w:val="ListParagraph"/>
              <w:tabs>
                <w:tab w:val="left" w:pos="720"/>
                <w:tab w:val="left" w:pos="1440"/>
                <w:tab w:val="left" w:pos="2160"/>
                <w:tab w:val="left" w:pos="2880"/>
                <w:tab w:val="left" w:pos="3600"/>
              </w:tabs>
              <w:spacing w:after="0" w:line="240" w:lineRule="auto"/>
              <w:ind w:left="0"/>
              <w:rPr>
                <w:rFonts w:ascii="Times New Roman" w:hAnsi="Times New Roman"/>
                <w:sz w:val="24"/>
                <w:szCs w:val="24"/>
              </w:rPr>
            </w:pPr>
          </w:p>
          <w:p w14:paraId="499B307A" w14:textId="77777777" w:rsidR="00E966B3" w:rsidRPr="00A6694D" w:rsidRDefault="00E966B3" w:rsidP="00E966B3">
            <w:pPr>
              <w:pStyle w:val="ListParagraph"/>
              <w:tabs>
                <w:tab w:val="left" w:pos="720"/>
                <w:tab w:val="left" w:pos="1440"/>
                <w:tab w:val="left" w:pos="2160"/>
                <w:tab w:val="left" w:pos="2880"/>
                <w:tab w:val="left" w:pos="3600"/>
              </w:tabs>
              <w:spacing w:after="0" w:line="240" w:lineRule="auto"/>
              <w:ind w:left="0"/>
              <w:rPr>
                <w:rStyle w:val="StyleBlack"/>
                <w:rFonts w:ascii="Times New Roman" w:hAnsi="Times New Roman"/>
                <w:sz w:val="24"/>
              </w:rPr>
            </w:pPr>
            <w:r w:rsidRPr="00A6694D">
              <w:rPr>
                <w:rFonts w:ascii="Times New Roman" w:hAnsi="Times New Roman"/>
                <w:sz w:val="24"/>
                <w:szCs w:val="24"/>
              </w:rPr>
              <w:t>Adverse benefit determination of concurrent review the carrier shall:</w:t>
            </w:r>
          </w:p>
          <w:p w14:paraId="619F8DF6" w14:textId="77777777" w:rsidR="00E966B3" w:rsidRPr="00A6694D" w:rsidRDefault="00E966B3" w:rsidP="00E966B3">
            <w:pPr>
              <w:pStyle w:val="ListParagraph"/>
              <w:tabs>
                <w:tab w:val="left" w:pos="720"/>
                <w:tab w:val="left" w:pos="1440"/>
                <w:tab w:val="left" w:pos="2160"/>
                <w:tab w:val="left" w:pos="2880"/>
                <w:tab w:val="left" w:pos="3600"/>
              </w:tabs>
              <w:spacing w:after="0" w:line="240" w:lineRule="auto"/>
              <w:ind w:left="0"/>
              <w:rPr>
                <w:rFonts w:ascii="Times New Roman" w:hAnsi="Times New Roman"/>
                <w:sz w:val="24"/>
                <w:szCs w:val="24"/>
              </w:rPr>
            </w:pPr>
            <w:r w:rsidRPr="00A6694D">
              <w:rPr>
                <w:rStyle w:val="StyleBlack"/>
                <w:rFonts w:ascii="Times New Roman" w:hAnsi="Times New Roman"/>
                <w:sz w:val="24"/>
              </w:rPr>
              <w:t>Notify the covered person and the provider rendering the service within 1 working day.  Continue the service without liability to the covered person until the covered person has been notified of the determination</w:t>
            </w:r>
          </w:p>
          <w:p w14:paraId="411607CF" w14:textId="77777777" w:rsidR="00E966B3" w:rsidRPr="00A6694D" w:rsidRDefault="00E966B3" w:rsidP="00E966B3">
            <w:pPr>
              <w:pStyle w:val="NormalWeb"/>
              <w:shd w:val="clear" w:color="auto" w:fill="FFFFFF"/>
              <w:spacing w:before="0" w:beforeAutospacing="0" w:after="0" w:afterAutospacing="0" w:line="150" w:lineRule="atLeast"/>
            </w:pPr>
          </w:p>
          <w:p w14:paraId="05366A31" w14:textId="77777777" w:rsidR="00E966B3" w:rsidRPr="00A6694D" w:rsidRDefault="00E966B3" w:rsidP="00E966B3">
            <w:pPr>
              <w:keepNext/>
              <w:tabs>
                <w:tab w:val="left" w:pos="720"/>
                <w:tab w:val="left" w:pos="1440"/>
                <w:tab w:val="left" w:pos="2160"/>
                <w:tab w:val="left" w:pos="2880"/>
                <w:tab w:val="left" w:pos="3600"/>
              </w:tabs>
              <w:rPr>
                <w:rStyle w:val="StyleBlack"/>
              </w:rPr>
            </w:pPr>
            <w:r w:rsidRPr="00A6694D">
              <w:rPr>
                <w:b/>
                <w:u w:val="single"/>
              </w:rPr>
              <w:t>Utilization Review Disclosure Requirements</w:t>
            </w:r>
          </w:p>
          <w:p w14:paraId="1394930D" w14:textId="77777777" w:rsidR="00E966B3" w:rsidRPr="00A6694D" w:rsidRDefault="00E966B3" w:rsidP="00E966B3">
            <w:pPr>
              <w:pStyle w:val="ListParagraph"/>
              <w:tabs>
                <w:tab w:val="left" w:pos="720"/>
                <w:tab w:val="left" w:pos="1440"/>
                <w:tab w:val="left" w:pos="2160"/>
                <w:tab w:val="left" w:pos="2880"/>
                <w:tab w:val="left" w:pos="3600"/>
              </w:tabs>
              <w:spacing w:after="0" w:line="240" w:lineRule="auto"/>
              <w:ind w:left="0"/>
              <w:rPr>
                <w:rStyle w:val="StyleBlack"/>
                <w:rFonts w:ascii="Times New Roman" w:hAnsi="Times New Roman"/>
                <w:sz w:val="24"/>
              </w:rPr>
            </w:pPr>
            <w:r w:rsidRPr="00A6694D">
              <w:rPr>
                <w:rStyle w:val="StyleBlack"/>
                <w:rFonts w:ascii="Times New Roman" w:hAnsi="Times New Roman"/>
                <w:sz w:val="24"/>
              </w:rPr>
              <w:t>The carrier shall include a clear and reasonably comprehensive description of its utilization review procedures, including:</w:t>
            </w:r>
          </w:p>
          <w:p w14:paraId="45DA0482" w14:textId="77777777" w:rsidR="00E966B3" w:rsidRPr="00A6694D" w:rsidRDefault="00E966B3" w:rsidP="00E966B3">
            <w:pPr>
              <w:pStyle w:val="ListParagraph"/>
              <w:tabs>
                <w:tab w:val="left" w:pos="720"/>
                <w:tab w:val="left" w:pos="1440"/>
                <w:tab w:val="left" w:pos="2160"/>
                <w:tab w:val="left" w:pos="2880"/>
                <w:tab w:val="left" w:pos="3600"/>
              </w:tabs>
              <w:spacing w:after="0" w:line="240" w:lineRule="auto"/>
              <w:ind w:left="0"/>
              <w:rPr>
                <w:rStyle w:val="StyleBlack"/>
                <w:rFonts w:ascii="Times New Roman" w:hAnsi="Times New Roman"/>
                <w:sz w:val="24"/>
              </w:rPr>
            </w:pPr>
          </w:p>
          <w:p w14:paraId="57EBBE33" w14:textId="77777777" w:rsidR="00E966B3" w:rsidRPr="00A6694D" w:rsidRDefault="00E966B3" w:rsidP="00E966B3">
            <w:pPr>
              <w:pStyle w:val="ListParagraph"/>
              <w:numPr>
                <w:ilvl w:val="0"/>
                <w:numId w:val="19"/>
              </w:numPr>
              <w:tabs>
                <w:tab w:val="left" w:pos="720"/>
                <w:tab w:val="left" w:pos="1440"/>
                <w:tab w:val="left" w:pos="2160"/>
                <w:tab w:val="left" w:pos="2880"/>
                <w:tab w:val="left" w:pos="3600"/>
              </w:tabs>
              <w:spacing w:after="0" w:line="240" w:lineRule="auto"/>
              <w:rPr>
                <w:rStyle w:val="StyleBlack"/>
                <w:rFonts w:ascii="Times New Roman" w:hAnsi="Times New Roman"/>
                <w:sz w:val="24"/>
              </w:rPr>
            </w:pPr>
            <w:r w:rsidRPr="00A6694D">
              <w:rPr>
                <w:rStyle w:val="StyleBlack"/>
                <w:rFonts w:ascii="Times New Roman" w:hAnsi="Times New Roman"/>
                <w:sz w:val="24"/>
              </w:rPr>
              <w:t xml:space="preserve">Procedures for obtaining review of adverse </w:t>
            </w:r>
            <w:r w:rsidRPr="00A6694D">
              <w:rPr>
                <w:rFonts w:ascii="Times New Roman" w:hAnsi="Times New Roman"/>
                <w:sz w:val="24"/>
                <w:szCs w:val="24"/>
              </w:rPr>
              <w:t xml:space="preserve">benefit </w:t>
            </w:r>
            <w:r w:rsidRPr="00A6694D">
              <w:rPr>
                <w:rStyle w:val="StyleBlack"/>
                <w:rFonts w:ascii="Times New Roman" w:hAnsi="Times New Roman"/>
                <w:sz w:val="24"/>
              </w:rPr>
              <w:t>determinations;</w:t>
            </w:r>
          </w:p>
          <w:p w14:paraId="09EC959A" w14:textId="77777777" w:rsidR="00E966B3" w:rsidRPr="00A6694D" w:rsidRDefault="00E966B3" w:rsidP="00E966B3">
            <w:pPr>
              <w:pStyle w:val="ListParagraph"/>
              <w:numPr>
                <w:ilvl w:val="1"/>
                <w:numId w:val="16"/>
              </w:numPr>
              <w:tabs>
                <w:tab w:val="left" w:pos="720"/>
                <w:tab w:val="left" w:pos="1440"/>
                <w:tab w:val="left" w:pos="2160"/>
                <w:tab w:val="left" w:pos="2880"/>
                <w:tab w:val="left" w:pos="3600"/>
              </w:tabs>
              <w:spacing w:after="0" w:line="240" w:lineRule="auto"/>
              <w:rPr>
                <w:rStyle w:val="StyleBlack"/>
                <w:rFonts w:ascii="Times New Roman" w:hAnsi="Times New Roman"/>
                <w:sz w:val="24"/>
              </w:rPr>
            </w:pPr>
            <w:r w:rsidRPr="00A6694D">
              <w:rPr>
                <w:rStyle w:val="StyleBlack"/>
                <w:rFonts w:ascii="Times New Roman" w:hAnsi="Times New Roman"/>
                <w:sz w:val="24"/>
              </w:rPr>
              <w:t>A Statement of rights and responsibilities of covered persons with respect to those procedures in the certificate of coverage or member handbook;</w:t>
            </w:r>
          </w:p>
          <w:p w14:paraId="5433FE13" w14:textId="77777777" w:rsidR="00E966B3" w:rsidRPr="00A6694D" w:rsidRDefault="00E966B3" w:rsidP="00E966B3">
            <w:pPr>
              <w:pStyle w:val="ListParagraph"/>
              <w:numPr>
                <w:ilvl w:val="0"/>
                <w:numId w:val="17"/>
              </w:numPr>
              <w:tabs>
                <w:tab w:val="left" w:pos="720"/>
                <w:tab w:val="left" w:pos="1440"/>
                <w:tab w:val="left" w:pos="2160"/>
                <w:tab w:val="left" w:pos="2880"/>
                <w:tab w:val="left" w:pos="3600"/>
              </w:tabs>
              <w:spacing w:after="0" w:line="240" w:lineRule="auto"/>
              <w:rPr>
                <w:rStyle w:val="StyleBlack"/>
                <w:rFonts w:ascii="Times New Roman" w:hAnsi="Times New Roman"/>
                <w:sz w:val="24"/>
              </w:rPr>
            </w:pPr>
            <w:r w:rsidRPr="00A6694D">
              <w:rPr>
                <w:rStyle w:val="StyleBlack"/>
                <w:rFonts w:ascii="Times New Roman" w:hAnsi="Times New Roman"/>
                <w:sz w:val="24"/>
              </w:rPr>
              <w:t xml:space="preserve">The statement of rights shall disclose the member’s right to request in writing and receive copies of any clinical review criteria utilized in arriving at any adverse </w:t>
            </w:r>
            <w:r w:rsidRPr="00A6694D">
              <w:rPr>
                <w:rFonts w:ascii="Times New Roman" w:hAnsi="Times New Roman"/>
                <w:sz w:val="24"/>
                <w:szCs w:val="24"/>
              </w:rPr>
              <w:t>health care treatment decision</w:t>
            </w:r>
            <w:r w:rsidRPr="00A6694D">
              <w:rPr>
                <w:rStyle w:val="StyleBlack"/>
                <w:rFonts w:ascii="Times New Roman" w:hAnsi="Times New Roman"/>
                <w:sz w:val="24"/>
              </w:rPr>
              <w:t>.</w:t>
            </w:r>
          </w:p>
          <w:p w14:paraId="69A70387" w14:textId="77777777" w:rsidR="00E966B3" w:rsidRPr="00A6694D" w:rsidRDefault="00E966B3" w:rsidP="00E966B3">
            <w:pPr>
              <w:pStyle w:val="ListParagraph"/>
              <w:numPr>
                <w:ilvl w:val="0"/>
                <w:numId w:val="18"/>
              </w:numPr>
              <w:tabs>
                <w:tab w:val="left" w:pos="720"/>
                <w:tab w:val="left" w:pos="1440"/>
                <w:tab w:val="left" w:pos="2160"/>
                <w:tab w:val="left" w:pos="2880"/>
                <w:tab w:val="left" w:pos="3600"/>
              </w:tabs>
              <w:spacing w:after="0" w:line="240" w:lineRule="auto"/>
              <w:rPr>
                <w:rFonts w:ascii="Times New Roman" w:hAnsi="Times New Roman"/>
                <w:sz w:val="24"/>
                <w:szCs w:val="24"/>
              </w:rPr>
            </w:pPr>
            <w:r w:rsidRPr="00A6694D">
              <w:rPr>
                <w:rFonts w:ascii="Times New Roman" w:hAnsi="Times New Roman"/>
                <w:sz w:val="24"/>
                <w:szCs w:val="24"/>
              </w:rPr>
              <w:t>Carrier shall include a summary of its utilization review procedures in materials intended for prospective covered persons;</w:t>
            </w:r>
          </w:p>
          <w:p w14:paraId="473F5012" w14:textId="77777777" w:rsidR="00E966B3" w:rsidRPr="00A6694D" w:rsidRDefault="00E966B3" w:rsidP="00E966B3">
            <w:pPr>
              <w:pStyle w:val="ListParagraph"/>
              <w:numPr>
                <w:ilvl w:val="0"/>
                <w:numId w:val="18"/>
              </w:numPr>
              <w:tabs>
                <w:tab w:val="left" w:pos="720"/>
                <w:tab w:val="left" w:pos="1440"/>
                <w:tab w:val="left" w:pos="2160"/>
                <w:tab w:val="left" w:pos="2880"/>
                <w:tab w:val="left" w:pos="3600"/>
              </w:tabs>
              <w:spacing w:after="0" w:line="240" w:lineRule="auto"/>
              <w:rPr>
                <w:rFonts w:ascii="Times New Roman" w:hAnsi="Times New Roman"/>
                <w:sz w:val="24"/>
                <w:szCs w:val="24"/>
              </w:rPr>
            </w:pPr>
            <w:r w:rsidRPr="00A6694D">
              <w:rPr>
                <w:rFonts w:ascii="Times New Roman" w:hAnsi="Times New Roman"/>
                <w:sz w:val="24"/>
                <w:szCs w:val="24"/>
              </w:rPr>
              <w:t>Carriers requiring enrollees to initiate utilization review provide on its membership cards a toll-free telephone number to call for utilization review decisions.</w:t>
            </w:r>
          </w:p>
          <w:p w14:paraId="62EFB04F" w14:textId="77777777" w:rsidR="00E966B3" w:rsidRPr="00A6694D" w:rsidRDefault="00E966B3" w:rsidP="00E966B3">
            <w:pPr>
              <w:pStyle w:val="NormalWeb"/>
              <w:shd w:val="clear" w:color="auto" w:fill="FFFFFF"/>
              <w:spacing w:before="0" w:beforeAutospacing="0" w:after="0" w:afterAutospacing="0" w:line="150" w:lineRule="atLeast"/>
            </w:pPr>
          </w:p>
          <w:p w14:paraId="204BA483" w14:textId="77777777" w:rsidR="00E966B3" w:rsidRPr="00A6694D" w:rsidRDefault="00E966B3" w:rsidP="00E966B3">
            <w:pPr>
              <w:pStyle w:val="NormalWeb"/>
              <w:shd w:val="clear" w:color="auto" w:fill="FFFFFF"/>
              <w:spacing w:before="0" w:beforeAutospacing="0" w:after="0" w:afterAutospacing="0"/>
            </w:pPr>
            <w:r w:rsidRPr="00A6694D">
              <w:t>All notices to applicants, enrollees and policyholders or certificate holders subject to the requirements of the federal Affordable Care Act must be provided in a culturally and linguistically appropriate manner consistent with the requirements of the federal Affordable Care Act.</w:t>
            </w:r>
          </w:p>
          <w:p w14:paraId="10F2F8F4" w14:textId="77777777" w:rsidR="00E966B3" w:rsidRPr="00A6694D" w:rsidRDefault="00E966B3" w:rsidP="00E966B3">
            <w:pPr>
              <w:pStyle w:val="NormalWeb"/>
              <w:shd w:val="clear" w:color="auto" w:fill="FFFFFF"/>
              <w:spacing w:before="0" w:beforeAutospacing="0" w:after="0" w:afterAutospacing="0"/>
            </w:pPr>
          </w:p>
          <w:p w14:paraId="5445676E" w14:textId="77777777" w:rsidR="00E966B3" w:rsidRPr="00A6694D" w:rsidRDefault="00E966B3" w:rsidP="00E966B3">
            <w:pPr>
              <w:pStyle w:val="Default"/>
              <w:rPr>
                <w:position w:val="11"/>
                <w:vertAlign w:val="superscript"/>
              </w:rPr>
            </w:pPr>
            <w:r w:rsidRPr="00A6694D">
              <w:t xml:space="preserve">Notices advising enrollees that services have been determined to be medically necessary must also advise whether the service is covered. </w:t>
            </w:r>
          </w:p>
          <w:p w14:paraId="059DC90C" w14:textId="77777777" w:rsidR="00E966B3" w:rsidRPr="00A6694D" w:rsidRDefault="00E966B3" w:rsidP="00E966B3">
            <w:pPr>
              <w:pStyle w:val="Default"/>
              <w:rPr>
                <w:position w:val="11"/>
                <w:vertAlign w:val="superscript"/>
              </w:rPr>
            </w:pPr>
          </w:p>
          <w:p w14:paraId="11367BEC" w14:textId="77777777" w:rsidR="00E966B3" w:rsidRPr="00A6694D" w:rsidRDefault="00E966B3" w:rsidP="00E966B3">
            <w:pPr>
              <w:pStyle w:val="Default"/>
            </w:pPr>
            <w:r w:rsidRPr="00A6694D">
              <w:t xml:space="preserve">Once a service has been approved, the approval cannot be withdrawn retrospectively unless fraudulent or materially incorrect information was provided at the time prior approval was granted. </w:t>
            </w:r>
          </w:p>
          <w:p w14:paraId="723CC6CD" w14:textId="77777777" w:rsidR="00E966B3" w:rsidRPr="00A6694D" w:rsidRDefault="00E966B3" w:rsidP="00E966B3">
            <w:pPr>
              <w:pStyle w:val="Default"/>
            </w:pPr>
          </w:p>
          <w:p w14:paraId="20A39DE9" w14:textId="77777777" w:rsidR="00E966B3" w:rsidRPr="00A6694D" w:rsidRDefault="00E966B3" w:rsidP="00E966B3">
            <w:pPr>
              <w:pStyle w:val="NormalWeb"/>
              <w:shd w:val="clear" w:color="auto" w:fill="FFFFFF"/>
              <w:spacing w:before="0" w:beforeAutospacing="0" w:after="0" w:afterAutospacing="0"/>
              <w:rPr>
                <w:color w:val="000000"/>
              </w:rPr>
            </w:pPr>
            <w:r w:rsidRPr="00A6694D">
              <w:t xml:space="preserve">Also, if benefits are denied and the enrollee appeals, the carrier cannot deny the appeal without a written explanation addressing the issues that were raised by the enrollee.  </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3FEDBBCD" w14:textId="77777777" w:rsidR="00E966B3" w:rsidRPr="001705DD" w:rsidRDefault="00E966B3" w:rsidP="00E966B3">
            <w:pPr>
              <w:shd w:val="clear" w:color="auto" w:fill="FFFFFF"/>
              <w:jc w:val="center"/>
            </w:pPr>
            <w:r w:rsidRPr="001705DD">
              <w:rPr>
                <w:rFonts w:ascii="Arial Unicode MS" w:eastAsia="MS Mincho" w:hAnsi="Arial Unicode MS" w:cs="Arial Unicode MS"/>
              </w:rPr>
              <w:lastRenderedPageBreak/>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1E4A7E3E" w14:textId="77777777" w:rsidR="00E966B3" w:rsidRPr="001705DD" w:rsidRDefault="00E966B3" w:rsidP="00E966B3">
            <w:pPr>
              <w:pStyle w:val="NormalWeb"/>
              <w:shd w:val="clear" w:color="auto" w:fill="FFFFFF"/>
              <w:spacing w:before="0" w:beforeAutospacing="0" w:after="0" w:afterAutospacing="0"/>
              <w:rPr>
                <w:color w:val="000000"/>
              </w:rPr>
            </w:pPr>
          </w:p>
        </w:tc>
      </w:tr>
      <w:tr w:rsidR="0083378E" w:rsidRPr="001705DD" w14:paraId="705F69D9" w14:textId="77777777" w:rsidTr="001560DD">
        <w:trPr>
          <w:trHeight w:val="194"/>
        </w:trPr>
        <w:tc>
          <w:tcPr>
            <w:tcW w:w="14970" w:type="dxa"/>
            <w:gridSpan w:val="9"/>
            <w:tcBorders>
              <w:top w:val="single" w:sz="6" w:space="0" w:color="auto"/>
              <w:left w:val="single" w:sz="6" w:space="0" w:color="auto"/>
              <w:bottom w:val="single" w:sz="6" w:space="0" w:color="auto"/>
              <w:right w:val="single" w:sz="2" w:space="0" w:color="000000"/>
            </w:tcBorders>
            <w:shd w:val="clear" w:color="auto" w:fill="BFBFBF"/>
          </w:tcPr>
          <w:p w14:paraId="01352F2C" w14:textId="77777777" w:rsidR="0083378E" w:rsidRPr="00AD564B" w:rsidRDefault="0083378E" w:rsidP="0083378E">
            <w:pPr>
              <w:spacing w:before="240" w:after="240"/>
              <w:rPr>
                <w:b/>
                <w:snapToGrid w:val="0"/>
                <w:color w:val="000000"/>
              </w:rPr>
            </w:pPr>
            <w:r w:rsidRPr="00AD564B">
              <w:rPr>
                <w:b/>
                <w:caps/>
              </w:rPr>
              <w:lastRenderedPageBreak/>
              <w:t>Grievances &amp; Appeals</w:t>
            </w:r>
          </w:p>
        </w:tc>
      </w:tr>
      <w:tr w:rsidR="00E966B3" w:rsidRPr="001705DD" w14:paraId="58DA2108"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176C92E3" w14:textId="77777777" w:rsidR="00E966B3" w:rsidRPr="00A6694D" w:rsidRDefault="00E966B3" w:rsidP="00E966B3">
            <w:pPr>
              <w:pStyle w:val="NormalWeb"/>
              <w:shd w:val="clear" w:color="auto" w:fill="FFFFFF"/>
              <w:spacing w:before="0" w:beforeAutospacing="0" w:after="0" w:afterAutospacing="0"/>
              <w:rPr>
                <w:bCs/>
              </w:rPr>
            </w:pPr>
            <w:r>
              <w:t>C</w:t>
            </w:r>
            <w:r w:rsidRPr="0013328F">
              <w:t>linical peer</w:t>
            </w:r>
            <w:r>
              <w:t xml:space="preserve"> definition</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3B4BC071" w14:textId="77777777" w:rsidR="00E966B3" w:rsidRPr="004404FF" w:rsidRDefault="00124AFB" w:rsidP="00E966B3">
            <w:pPr>
              <w:jc w:val="center"/>
            </w:pPr>
            <w:hyperlink r:id="rId82" w:history="1">
              <w:r w:rsidR="00E966B3" w:rsidRPr="004404FF">
                <w:rPr>
                  <w:rStyle w:val="Hyperlink"/>
                </w:rPr>
                <w:t>24-A M.R.S § 4304(7)</w:t>
              </w:r>
            </w:hyperlink>
            <w:r w:rsidR="00E966B3">
              <w:t xml:space="preserve"> </w:t>
            </w:r>
          </w:p>
          <w:p w14:paraId="64228ECF" w14:textId="77777777" w:rsidR="00E966B3" w:rsidRPr="0013328F" w:rsidRDefault="00E966B3" w:rsidP="00E966B3">
            <w:pPr>
              <w:jc w:val="center"/>
            </w:pPr>
          </w:p>
          <w:p w14:paraId="1CCD7A49" w14:textId="77777777" w:rsidR="00E966B3" w:rsidRDefault="00124AFB" w:rsidP="00E966B3">
            <w:pPr>
              <w:pStyle w:val="NormalWeb"/>
              <w:shd w:val="clear" w:color="auto" w:fill="FFFFFF"/>
              <w:jc w:val="center"/>
              <w:rPr>
                <w:rStyle w:val="Hyperlink"/>
              </w:rPr>
            </w:pPr>
            <w:hyperlink r:id="rId83" w:history="1">
              <w:r w:rsidR="00E966B3" w:rsidRPr="0013328F">
                <w:rPr>
                  <w:rStyle w:val="Hyperlink"/>
                </w:rPr>
                <w:t>24-A M.R.S § 4301-A(4)</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11D90941" w14:textId="77777777" w:rsidR="00E966B3" w:rsidRDefault="00E966B3" w:rsidP="00E966B3">
            <w:r w:rsidRPr="0013328F">
              <w:t>An appeal of a carrier’s adverse health care treatment decision must be conducted by a clinical peer.  The clinical peer may not have been involved in making the initial adverse health care treatment decision unless information not previously considered during the initial review is provided on appeal.  An adverse health care treatment decision does not include a carrier’s rescission determination or initial coverage eligibility determination.</w:t>
            </w:r>
          </w:p>
          <w:p w14:paraId="4E44C812" w14:textId="77777777" w:rsidR="00E966B3" w:rsidRPr="0013328F" w:rsidRDefault="00E966B3" w:rsidP="00E966B3"/>
          <w:p w14:paraId="3FBC42FD" w14:textId="77777777" w:rsidR="00E966B3" w:rsidRPr="00A6694D" w:rsidRDefault="00E966B3" w:rsidP="00E966B3">
            <w:pPr>
              <w:pStyle w:val="NormalWeb"/>
              <w:spacing w:before="0" w:beforeAutospacing="0" w:after="0" w:afterAutospacing="0"/>
            </w:pPr>
            <w:r w:rsidRPr="0013328F">
              <w:t>“Clinical peer” means a physician or other licensed health care practitioner who holds a nonrestricted license in a state in the U.S., is board certified in the same or similar specialty as typically manages the medical condition, procedure, or treatment under review, and whose compensation does not depend, directly or indirectly, upon the quantity, type, or cost of the medical condition, procedure, or treatment that the practitioner approves or denies on behalf of the carrier.</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3462C5B1" w14:textId="77777777" w:rsidR="00E966B3" w:rsidRPr="00A6694D" w:rsidRDefault="00E966B3" w:rsidP="00E966B3">
            <w:pPr>
              <w:shd w:val="clear" w:color="auto" w:fill="FFFFFF"/>
              <w:jc w:val="center"/>
              <w:rPr>
                <w:rFonts w:ascii="Arial Unicode MS" w:eastAsia="MS Mincho" w:hAnsi="Arial Unicode MS" w:cs="Arial Unicode MS"/>
              </w:rPr>
            </w:pPr>
            <w:r w:rsidRPr="00A6694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4C46F2B6" w14:textId="77777777" w:rsidR="00E966B3" w:rsidRPr="001705DD" w:rsidRDefault="00E966B3" w:rsidP="00E966B3">
            <w:pPr>
              <w:pStyle w:val="ListParagraph"/>
              <w:shd w:val="clear" w:color="auto" w:fill="FFFFFF"/>
              <w:spacing w:after="0" w:line="240" w:lineRule="auto"/>
              <w:ind w:left="360"/>
              <w:rPr>
                <w:rFonts w:ascii="Times New Roman" w:hAnsi="Times New Roman"/>
                <w:sz w:val="24"/>
                <w:szCs w:val="24"/>
              </w:rPr>
            </w:pPr>
          </w:p>
        </w:tc>
      </w:tr>
      <w:tr w:rsidR="0083378E" w:rsidRPr="001705DD" w14:paraId="51ED2A0A"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433225D8" w14:textId="77777777" w:rsidR="0083378E" w:rsidRPr="001705DD" w:rsidRDefault="0083378E" w:rsidP="0083378E">
            <w:pPr>
              <w:pStyle w:val="NormalWeb"/>
              <w:shd w:val="clear" w:color="auto" w:fill="FFFFFF"/>
              <w:spacing w:before="0" w:beforeAutospacing="0" w:after="0" w:afterAutospacing="0"/>
              <w:rPr>
                <w:bCs/>
              </w:rPr>
            </w:pPr>
            <w:r w:rsidRPr="001705DD">
              <w:rPr>
                <w:bCs/>
              </w:rPr>
              <w:t>External review requests</w:t>
            </w:r>
          </w:p>
          <w:p w14:paraId="75E2A58F" w14:textId="77777777" w:rsidR="0083378E" w:rsidRPr="001705DD" w:rsidRDefault="0083378E" w:rsidP="0083378E">
            <w:pPr>
              <w:pStyle w:val="NormalWeb"/>
              <w:shd w:val="clear" w:color="auto" w:fill="FFFFFF"/>
              <w:spacing w:before="0" w:beforeAutospacing="0" w:after="0" w:afterAutospacing="0"/>
              <w:rPr>
                <w:bCs/>
              </w:rPr>
            </w:pPr>
          </w:p>
          <w:p w14:paraId="12F653D7" w14:textId="77777777" w:rsidR="0083378E" w:rsidRPr="001705DD" w:rsidRDefault="0083378E" w:rsidP="0083378E">
            <w:pPr>
              <w:pStyle w:val="NormalWeb"/>
              <w:shd w:val="clear" w:color="auto" w:fill="FFFFFF"/>
              <w:spacing w:before="0" w:beforeAutospacing="0" w:after="0" w:afterAutospacing="0"/>
              <w:rPr>
                <w:bCs/>
              </w:rPr>
            </w:pPr>
          </w:p>
          <w:p w14:paraId="0EFB205F" w14:textId="77777777" w:rsidR="0083378E" w:rsidRPr="001705DD" w:rsidRDefault="0083378E" w:rsidP="0083378E">
            <w:pPr>
              <w:pStyle w:val="NormalWeb"/>
              <w:shd w:val="clear" w:color="auto" w:fill="FFFFFF"/>
              <w:spacing w:before="0" w:beforeAutospacing="0" w:after="0" w:afterAutospacing="0"/>
              <w:rPr>
                <w:bCs/>
              </w:rPr>
            </w:pPr>
          </w:p>
          <w:p w14:paraId="53159801" w14:textId="77777777" w:rsidR="0083378E" w:rsidRPr="001705DD" w:rsidRDefault="0083378E" w:rsidP="0083378E">
            <w:pPr>
              <w:pStyle w:val="NormalWeb"/>
              <w:shd w:val="clear" w:color="auto" w:fill="FFFFFF"/>
              <w:spacing w:before="0" w:beforeAutospacing="0" w:after="0" w:afterAutospacing="0"/>
              <w:rPr>
                <w:bCs/>
              </w:rPr>
            </w:pPr>
          </w:p>
          <w:p w14:paraId="7E7540BE" w14:textId="77777777" w:rsidR="0083378E" w:rsidRPr="001705DD" w:rsidRDefault="0083378E" w:rsidP="0083378E">
            <w:pPr>
              <w:pStyle w:val="NormalWeb"/>
              <w:shd w:val="clear" w:color="auto" w:fill="FFFFFF"/>
              <w:spacing w:before="0" w:beforeAutospacing="0" w:after="0" w:afterAutospacing="0"/>
              <w:rPr>
                <w:bCs/>
              </w:rPr>
            </w:pPr>
          </w:p>
          <w:p w14:paraId="7341A5D1" w14:textId="77777777" w:rsidR="0083378E" w:rsidRDefault="0083378E" w:rsidP="0083378E">
            <w:pPr>
              <w:pStyle w:val="NormalWeb"/>
              <w:shd w:val="clear" w:color="auto" w:fill="FFFFFF"/>
              <w:spacing w:before="0" w:beforeAutospacing="0" w:after="0" w:afterAutospacing="0"/>
              <w:rPr>
                <w:bCs/>
              </w:rPr>
            </w:pPr>
          </w:p>
          <w:p w14:paraId="3883393D" w14:textId="77777777" w:rsidR="0083378E" w:rsidRDefault="0083378E" w:rsidP="0083378E">
            <w:pPr>
              <w:pStyle w:val="NormalWeb"/>
              <w:shd w:val="clear" w:color="auto" w:fill="FFFFFF"/>
              <w:spacing w:before="0" w:beforeAutospacing="0" w:after="0" w:afterAutospacing="0"/>
              <w:rPr>
                <w:bCs/>
              </w:rPr>
            </w:pPr>
          </w:p>
          <w:p w14:paraId="1D37ABCF" w14:textId="77777777" w:rsidR="0083378E" w:rsidRDefault="0083378E" w:rsidP="0083378E">
            <w:pPr>
              <w:pStyle w:val="NormalWeb"/>
              <w:shd w:val="clear" w:color="auto" w:fill="FFFFFF"/>
              <w:spacing w:before="0" w:beforeAutospacing="0" w:after="0" w:afterAutospacing="0"/>
              <w:rPr>
                <w:bCs/>
              </w:rPr>
            </w:pPr>
          </w:p>
          <w:p w14:paraId="7BC6E515" w14:textId="77777777" w:rsidR="0083378E" w:rsidRDefault="0083378E" w:rsidP="0083378E">
            <w:pPr>
              <w:pStyle w:val="NormalWeb"/>
              <w:shd w:val="clear" w:color="auto" w:fill="FFFFFF"/>
              <w:spacing w:before="0" w:beforeAutospacing="0" w:after="0" w:afterAutospacing="0"/>
              <w:rPr>
                <w:bCs/>
              </w:rPr>
            </w:pPr>
          </w:p>
          <w:p w14:paraId="184F625F" w14:textId="77777777" w:rsidR="0083378E" w:rsidRPr="001705DD" w:rsidRDefault="0083378E" w:rsidP="0083378E">
            <w:pPr>
              <w:shd w:val="clear" w:color="auto" w:fill="FFFFFF"/>
            </w:pPr>
            <w:r w:rsidRPr="001705DD">
              <w:lastRenderedPageBreak/>
              <w:t xml:space="preserve">External review processes rights and required notices: </w:t>
            </w:r>
          </w:p>
          <w:p w14:paraId="387DA736" w14:textId="77777777" w:rsidR="0083378E" w:rsidRPr="001705DD" w:rsidRDefault="0083378E" w:rsidP="0083378E">
            <w:pPr>
              <w:pStyle w:val="ListParagraph"/>
              <w:shd w:val="clear" w:color="auto" w:fill="FFFFFF"/>
              <w:spacing w:after="0" w:line="240" w:lineRule="auto"/>
              <w:ind w:left="540" w:hanging="270"/>
              <w:rPr>
                <w:rFonts w:ascii="Times New Roman" w:hAnsi="Times New Roman"/>
                <w:sz w:val="24"/>
                <w:szCs w:val="24"/>
              </w:rPr>
            </w:pPr>
            <w:r w:rsidRPr="001705DD">
              <w:rPr>
                <w:rFonts w:ascii="Times New Roman" w:hAnsi="Times New Roman"/>
                <w:sz w:val="24"/>
                <w:szCs w:val="24"/>
              </w:rPr>
              <w:t xml:space="preserve"> </w:t>
            </w:r>
          </w:p>
          <w:p w14:paraId="47848E25" w14:textId="77777777" w:rsidR="0083378E" w:rsidRPr="001705DD" w:rsidRDefault="0083378E" w:rsidP="0083378E">
            <w:pPr>
              <w:pStyle w:val="NormalWeb"/>
              <w:shd w:val="clear" w:color="auto" w:fill="FFFFFF"/>
              <w:spacing w:before="0" w:beforeAutospacing="0" w:after="0" w:afterAutospacing="0"/>
              <w:rPr>
                <w:bCs/>
              </w:rPr>
            </w:pP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434DFEE1" w14:textId="77777777" w:rsidR="0083378E" w:rsidRPr="001705DD" w:rsidRDefault="00124AFB" w:rsidP="0083378E">
            <w:pPr>
              <w:pStyle w:val="NormalWeb"/>
              <w:shd w:val="clear" w:color="auto" w:fill="FFFFFF"/>
              <w:jc w:val="center"/>
              <w:rPr>
                <w:color w:val="0000FF"/>
              </w:rPr>
            </w:pPr>
            <w:hyperlink r:id="rId84" w:history="1">
              <w:r w:rsidR="0083378E" w:rsidRPr="001705DD">
                <w:rPr>
                  <w:rStyle w:val="Hyperlink"/>
                </w:rPr>
                <w:t>24-A M.R.S.A. §4312</w:t>
              </w:r>
            </w:hyperlink>
          </w:p>
          <w:p w14:paraId="2237C49F" w14:textId="77777777" w:rsidR="0083378E" w:rsidRPr="001705DD" w:rsidRDefault="00124AFB" w:rsidP="0083378E">
            <w:pPr>
              <w:pStyle w:val="NormalWeb"/>
              <w:shd w:val="clear" w:color="auto" w:fill="FFFFFF"/>
              <w:spacing w:before="0" w:beforeAutospacing="0" w:after="0" w:afterAutospacing="0"/>
              <w:jc w:val="center"/>
              <w:rPr>
                <w:color w:val="0000FF"/>
              </w:rPr>
            </w:pPr>
            <w:hyperlink r:id="rId85" w:history="1">
              <w:r w:rsidR="0083378E" w:rsidRPr="001705DD">
                <w:rPr>
                  <w:rStyle w:val="Hyperlink"/>
                </w:rPr>
                <w:t>Rule 850</w:t>
              </w:r>
            </w:hyperlink>
          </w:p>
          <w:p w14:paraId="507EDB28" w14:textId="77777777" w:rsidR="0083378E" w:rsidRPr="001705DD" w:rsidRDefault="0083378E" w:rsidP="0083378E">
            <w:pPr>
              <w:pStyle w:val="NormalWeb"/>
              <w:shd w:val="clear" w:color="auto" w:fill="FFFFFF"/>
              <w:spacing w:before="0" w:beforeAutospacing="0" w:after="0" w:afterAutospacing="0"/>
              <w:jc w:val="center"/>
              <w:rPr>
                <w:color w:val="0000FF"/>
              </w:rPr>
            </w:pPr>
          </w:p>
          <w:p w14:paraId="2DAA6DBE" w14:textId="77777777" w:rsidR="0083378E" w:rsidRPr="001705DD" w:rsidRDefault="0083378E" w:rsidP="0083378E">
            <w:pPr>
              <w:pStyle w:val="NormalWeb"/>
              <w:shd w:val="clear" w:color="auto" w:fill="FFFFFF"/>
              <w:spacing w:before="0" w:beforeAutospacing="0" w:after="0" w:afterAutospacing="0"/>
              <w:jc w:val="center"/>
              <w:rPr>
                <w:color w:val="0000FF"/>
              </w:rPr>
            </w:pPr>
          </w:p>
          <w:p w14:paraId="7E40CE30" w14:textId="77777777" w:rsidR="0083378E" w:rsidRDefault="0083378E" w:rsidP="0083378E">
            <w:pPr>
              <w:pStyle w:val="NormalWeb"/>
              <w:shd w:val="clear" w:color="auto" w:fill="FFFFFF"/>
              <w:spacing w:before="0" w:beforeAutospacing="0" w:after="0" w:afterAutospacing="0"/>
              <w:jc w:val="center"/>
              <w:rPr>
                <w:color w:val="0000FF"/>
              </w:rPr>
            </w:pPr>
          </w:p>
          <w:p w14:paraId="1733022C" w14:textId="77777777" w:rsidR="0083378E" w:rsidRDefault="0083378E" w:rsidP="0083378E">
            <w:pPr>
              <w:pStyle w:val="NormalWeb"/>
              <w:shd w:val="clear" w:color="auto" w:fill="FFFFFF"/>
              <w:spacing w:before="0" w:beforeAutospacing="0" w:after="0" w:afterAutospacing="0"/>
              <w:jc w:val="center"/>
              <w:rPr>
                <w:color w:val="0000FF"/>
              </w:rPr>
            </w:pPr>
          </w:p>
          <w:p w14:paraId="1AE719D8" w14:textId="77777777" w:rsidR="0083378E" w:rsidRDefault="0083378E" w:rsidP="0083378E">
            <w:pPr>
              <w:pStyle w:val="NormalWeb"/>
              <w:shd w:val="clear" w:color="auto" w:fill="FFFFFF"/>
              <w:spacing w:before="0" w:beforeAutospacing="0" w:after="0" w:afterAutospacing="0"/>
              <w:jc w:val="center"/>
              <w:rPr>
                <w:color w:val="0000FF"/>
              </w:rPr>
            </w:pPr>
          </w:p>
          <w:p w14:paraId="2ED72E5D" w14:textId="77777777" w:rsidR="0083378E" w:rsidRDefault="0083378E" w:rsidP="0083378E">
            <w:pPr>
              <w:pStyle w:val="NormalWeb"/>
              <w:shd w:val="clear" w:color="auto" w:fill="FFFFFF"/>
              <w:spacing w:before="0" w:beforeAutospacing="0" w:after="0" w:afterAutospacing="0"/>
              <w:jc w:val="center"/>
              <w:rPr>
                <w:color w:val="0000FF"/>
              </w:rPr>
            </w:pPr>
          </w:p>
          <w:p w14:paraId="101A76C9" w14:textId="77777777" w:rsidR="0083378E" w:rsidRPr="001705DD" w:rsidRDefault="0083378E" w:rsidP="0083378E">
            <w:pPr>
              <w:shd w:val="clear" w:color="auto" w:fill="FFFFFF"/>
              <w:jc w:val="center"/>
            </w:pPr>
            <w:r w:rsidRPr="001705DD">
              <w:lastRenderedPageBreak/>
              <w:t>PHSA §2719</w:t>
            </w:r>
          </w:p>
          <w:p w14:paraId="624BBE0E" w14:textId="77777777" w:rsidR="0083378E" w:rsidRPr="001705DD" w:rsidRDefault="0083378E" w:rsidP="0083378E">
            <w:pPr>
              <w:shd w:val="clear" w:color="auto" w:fill="FFFFFF"/>
              <w:jc w:val="center"/>
            </w:pPr>
            <w:r w:rsidRPr="001705DD">
              <w:t>(75 Fed Reg 43330; 76 Fed Reg 37208,</w:t>
            </w:r>
          </w:p>
          <w:p w14:paraId="0EC71267" w14:textId="77777777" w:rsidR="0083378E" w:rsidRPr="001705DD" w:rsidRDefault="0083378E" w:rsidP="0083378E">
            <w:pPr>
              <w:pStyle w:val="NormalWeb"/>
              <w:shd w:val="clear" w:color="auto" w:fill="FFFFFF"/>
              <w:spacing w:before="0" w:beforeAutospacing="0" w:after="0" w:afterAutospacing="0"/>
              <w:jc w:val="center"/>
              <w:rPr>
                <w:color w:val="0000FF"/>
              </w:rPr>
            </w:pPr>
            <w:r w:rsidRPr="001705DD">
              <w:t>45 CFR §147.136)</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0619C1CD" w14:textId="77777777" w:rsidR="0083378E" w:rsidRPr="00EF0C1E" w:rsidRDefault="0083378E" w:rsidP="0083378E">
            <w:pPr>
              <w:pStyle w:val="NormalWeb"/>
              <w:spacing w:before="0" w:beforeAutospacing="0" w:after="0" w:afterAutospacing="0"/>
            </w:pPr>
            <w:r w:rsidRPr="001705DD">
              <w:lastRenderedPageBreak/>
              <w:t>An enrollee is not required to exhaust all levels of a carrier's internal grievance procedure before filing a request for external review if the carrier has failed to make a decision on an internal grievance within the time period required, or has otherwise failed to adhere to all the requirements applicable to the appeal pursuant to state and federal law, or the enrollee has applied for expedited external review at the same time as applying for an expedited internal appeal.</w:t>
            </w:r>
            <w:r>
              <w:t xml:space="preserve"> </w:t>
            </w:r>
            <w:r w:rsidRPr="00EF0C1E">
              <w:t>Claimant must have at least 1 year to file for external review after receipt of the notice of adverse benefit determination.</w:t>
            </w:r>
          </w:p>
          <w:p w14:paraId="252C9AC9" w14:textId="77777777" w:rsidR="0083378E" w:rsidRDefault="0083378E" w:rsidP="0083378E">
            <w:pPr>
              <w:pStyle w:val="ListParagraph"/>
              <w:shd w:val="clear" w:color="auto" w:fill="FFFFFF"/>
              <w:spacing w:after="0" w:line="240" w:lineRule="auto"/>
              <w:ind w:left="0"/>
              <w:jc w:val="both"/>
              <w:rPr>
                <w:rFonts w:ascii="Times New Roman" w:hAnsi="Times New Roman"/>
                <w:sz w:val="24"/>
                <w:szCs w:val="24"/>
              </w:rPr>
            </w:pPr>
          </w:p>
          <w:p w14:paraId="3B3AC52C" w14:textId="77777777" w:rsidR="0083378E" w:rsidRPr="001705DD" w:rsidRDefault="0083378E" w:rsidP="0083378E">
            <w:pPr>
              <w:pStyle w:val="ListParagraph"/>
              <w:shd w:val="clear" w:color="auto" w:fill="FFFFFF"/>
              <w:spacing w:after="0" w:line="240" w:lineRule="auto"/>
              <w:ind w:left="0"/>
              <w:jc w:val="both"/>
              <w:rPr>
                <w:rFonts w:ascii="Times New Roman" w:hAnsi="Times New Roman"/>
                <w:sz w:val="24"/>
                <w:szCs w:val="24"/>
              </w:rPr>
            </w:pPr>
            <w:r w:rsidRPr="001705DD">
              <w:rPr>
                <w:rFonts w:ascii="Times New Roman" w:hAnsi="Times New Roman"/>
                <w:sz w:val="24"/>
                <w:szCs w:val="24"/>
              </w:rPr>
              <w:lastRenderedPageBreak/>
              <w:t>External review of an adverse benefit determination for:</w:t>
            </w:r>
          </w:p>
          <w:p w14:paraId="58AAECA5" w14:textId="77777777" w:rsidR="0083378E" w:rsidRPr="001705DD" w:rsidRDefault="0083378E" w:rsidP="0083378E">
            <w:pPr>
              <w:pStyle w:val="ListParagraph"/>
              <w:shd w:val="clear" w:color="auto" w:fill="FFFFFF"/>
              <w:spacing w:after="0" w:line="240" w:lineRule="auto"/>
              <w:ind w:left="0"/>
              <w:rPr>
                <w:rFonts w:ascii="Times New Roman" w:hAnsi="Times New Roman"/>
                <w:sz w:val="24"/>
                <w:szCs w:val="24"/>
              </w:rPr>
            </w:pPr>
            <w:r w:rsidRPr="001705DD">
              <w:rPr>
                <w:rFonts w:ascii="Times New Roman" w:hAnsi="Times New Roman"/>
                <w:sz w:val="24"/>
                <w:szCs w:val="24"/>
              </w:rPr>
              <w:t>medical necessity;  appropriateness; health care setting;  level of care;  effectiveness of a covered benefit; and rescission.</w:t>
            </w:r>
          </w:p>
          <w:p w14:paraId="3045509B" w14:textId="77777777" w:rsidR="0083378E" w:rsidRPr="001705DD" w:rsidRDefault="0083378E" w:rsidP="0083378E">
            <w:pPr>
              <w:pStyle w:val="ListParagraph"/>
              <w:shd w:val="clear" w:color="auto" w:fill="FFFFFF"/>
              <w:spacing w:after="0" w:line="240" w:lineRule="auto"/>
              <w:ind w:left="0"/>
              <w:rPr>
                <w:rFonts w:ascii="Times New Roman" w:hAnsi="Times New Roman"/>
                <w:sz w:val="24"/>
                <w:szCs w:val="24"/>
              </w:rPr>
            </w:pPr>
          </w:p>
          <w:p w14:paraId="6E321BE7" w14:textId="77777777" w:rsidR="0083378E" w:rsidRPr="00CE1D71" w:rsidRDefault="0083378E" w:rsidP="0083378E">
            <w:pPr>
              <w:pStyle w:val="ListParagraph"/>
              <w:shd w:val="clear" w:color="auto" w:fill="FFFFFF"/>
              <w:spacing w:after="0" w:line="240" w:lineRule="auto"/>
              <w:ind w:left="0"/>
              <w:rPr>
                <w:rFonts w:ascii="Times New Roman" w:hAnsi="Times New Roman"/>
                <w:sz w:val="24"/>
                <w:szCs w:val="24"/>
              </w:rPr>
            </w:pPr>
            <w:r w:rsidRPr="001705DD">
              <w:rPr>
                <w:rFonts w:ascii="Times New Roman" w:hAnsi="Times New Roman"/>
                <w:sz w:val="24"/>
                <w:szCs w:val="24"/>
              </w:rPr>
              <w:t>External review of adverse benefit determinations for experimental or investigational treatments or services.  Have at least all of the protections that are available for external reviews based on medical necessity, appropriateness, health care setting, level of care, or effectiveness of a covered benefit.</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136565B5" w14:textId="77777777" w:rsidR="0083378E" w:rsidRPr="001705DD" w:rsidRDefault="0083378E" w:rsidP="0083378E">
            <w:pPr>
              <w:shd w:val="clear" w:color="auto" w:fill="FFFFFF"/>
              <w:jc w:val="center"/>
            </w:pPr>
            <w:r w:rsidRPr="001705DD">
              <w:rPr>
                <w:rFonts w:ascii="Arial Unicode MS" w:eastAsia="MS Mincho" w:hAnsi="Arial Unicode MS" w:cs="Arial Unicode MS"/>
              </w:rPr>
              <w:lastRenderedPageBreak/>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33FB7CBD" w14:textId="77777777" w:rsidR="0083378E" w:rsidRPr="001705DD" w:rsidRDefault="0083378E" w:rsidP="0083378E">
            <w:pPr>
              <w:pStyle w:val="ListParagraph"/>
              <w:shd w:val="clear" w:color="auto" w:fill="FFFFFF"/>
              <w:spacing w:after="0" w:line="240" w:lineRule="auto"/>
              <w:ind w:left="360"/>
              <w:rPr>
                <w:rFonts w:ascii="Times New Roman" w:hAnsi="Times New Roman"/>
                <w:sz w:val="24"/>
                <w:szCs w:val="24"/>
              </w:rPr>
            </w:pPr>
          </w:p>
        </w:tc>
      </w:tr>
      <w:tr w:rsidR="0083378E" w:rsidRPr="001705DD" w14:paraId="04846761" w14:textId="77777777" w:rsidTr="003E6E0F">
        <w:trPr>
          <w:trHeight w:val="7635"/>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12729123" w14:textId="77777777" w:rsidR="0083378E" w:rsidRPr="001705DD" w:rsidRDefault="0083378E" w:rsidP="0083378E">
            <w:pPr>
              <w:shd w:val="clear" w:color="auto" w:fill="FFFFFF"/>
            </w:pPr>
            <w:r w:rsidRPr="001705DD">
              <w:rPr>
                <w:color w:val="000000"/>
              </w:rPr>
              <w:t>Grievance and Appeal Procedures</w:t>
            </w:r>
          </w:p>
          <w:p w14:paraId="5036947A" w14:textId="77777777" w:rsidR="0083378E" w:rsidRPr="001705DD" w:rsidRDefault="0083378E" w:rsidP="0083378E">
            <w:pPr>
              <w:shd w:val="clear" w:color="auto" w:fill="FFFFFF"/>
            </w:pPr>
          </w:p>
          <w:p w14:paraId="58EADEF7" w14:textId="77777777" w:rsidR="0083378E" w:rsidRPr="001705DD" w:rsidRDefault="0083378E" w:rsidP="0083378E">
            <w:pPr>
              <w:shd w:val="clear" w:color="auto" w:fill="FFFFFF"/>
            </w:pPr>
          </w:p>
          <w:p w14:paraId="457890FB" w14:textId="77777777" w:rsidR="0083378E" w:rsidRPr="001705DD" w:rsidRDefault="0083378E" w:rsidP="0083378E">
            <w:pPr>
              <w:shd w:val="clear" w:color="auto" w:fill="FFFFFF"/>
            </w:pPr>
          </w:p>
          <w:p w14:paraId="3D5ED290" w14:textId="77777777" w:rsidR="0083378E" w:rsidRDefault="0083378E" w:rsidP="0083378E">
            <w:pPr>
              <w:shd w:val="clear" w:color="auto" w:fill="FFFFFF"/>
            </w:pPr>
          </w:p>
          <w:p w14:paraId="79C0AEEF" w14:textId="77777777" w:rsidR="0083378E" w:rsidRDefault="0083378E" w:rsidP="0083378E">
            <w:pPr>
              <w:shd w:val="clear" w:color="auto" w:fill="FFFFFF"/>
            </w:pPr>
          </w:p>
          <w:p w14:paraId="7003F1BF" w14:textId="77777777" w:rsidR="0083378E" w:rsidRPr="001705DD" w:rsidRDefault="0083378E" w:rsidP="0083378E">
            <w:pPr>
              <w:shd w:val="clear" w:color="auto" w:fill="FFFFFF"/>
            </w:pPr>
          </w:p>
          <w:p w14:paraId="625E0E04" w14:textId="77777777" w:rsidR="0083378E" w:rsidRPr="001705DD" w:rsidRDefault="0083378E" w:rsidP="0083378E">
            <w:pPr>
              <w:pStyle w:val="ListParagraph"/>
              <w:shd w:val="clear" w:color="auto" w:fill="FFFFFF"/>
              <w:spacing w:after="0" w:line="240" w:lineRule="auto"/>
              <w:ind w:left="540" w:hanging="270"/>
            </w:pP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4D4CA35E" w14:textId="77777777" w:rsidR="0083378E" w:rsidRDefault="0083378E" w:rsidP="0083378E">
            <w:pPr>
              <w:pStyle w:val="NormalWeb"/>
              <w:shd w:val="clear" w:color="auto" w:fill="FFFFFF"/>
              <w:jc w:val="center"/>
              <w:rPr>
                <w:color w:val="0000FF"/>
              </w:rPr>
            </w:pPr>
            <w:r w:rsidRPr="001705DD">
              <w:rPr>
                <w:color w:val="0000FF"/>
                <w:u w:val="single"/>
              </w:rPr>
              <w:t xml:space="preserve">24-A M.R.S.A. </w:t>
            </w:r>
            <w:hyperlink r:id="rId86" w:history="1">
              <w:r w:rsidRPr="001705DD">
                <w:rPr>
                  <w:rStyle w:val="Hyperlink"/>
                </w:rPr>
                <w:t>§2747</w:t>
              </w:r>
            </w:hyperlink>
          </w:p>
          <w:p w14:paraId="102426EA" w14:textId="77777777" w:rsidR="0083378E" w:rsidRDefault="00124AFB" w:rsidP="0083378E">
            <w:pPr>
              <w:pStyle w:val="NormalWeb"/>
              <w:spacing w:before="0" w:beforeAutospacing="0" w:after="0" w:afterAutospacing="0"/>
              <w:jc w:val="center"/>
              <w:rPr>
                <w:rStyle w:val="Hyperlink"/>
              </w:rPr>
            </w:pPr>
            <w:hyperlink r:id="rId87" w:history="1">
              <w:r w:rsidR="0083378E">
                <w:rPr>
                  <w:rStyle w:val="Hyperlink"/>
                </w:rPr>
                <w:t>§4303</w:t>
              </w:r>
              <w:r w:rsidR="0083378E" w:rsidRPr="00EF0C1E">
                <w:rPr>
                  <w:rStyle w:val="Hyperlink"/>
                </w:rPr>
                <w:t>(4)</w:t>
              </w:r>
            </w:hyperlink>
            <w:r w:rsidR="0083378E">
              <w:rPr>
                <w:rStyle w:val="Hyperlink"/>
              </w:rPr>
              <w:br/>
            </w:r>
          </w:p>
          <w:p w14:paraId="55F5A9B6" w14:textId="77777777" w:rsidR="0083378E" w:rsidRPr="00EF0C1E" w:rsidRDefault="00124AFB" w:rsidP="0083378E">
            <w:pPr>
              <w:pStyle w:val="NormalWeb"/>
              <w:spacing w:before="0" w:beforeAutospacing="0" w:after="0" w:afterAutospacing="0"/>
              <w:jc w:val="center"/>
              <w:rPr>
                <w:rStyle w:val="Hyperlink"/>
              </w:rPr>
            </w:pPr>
            <w:hyperlink r:id="rId88" w:history="1">
              <w:r w:rsidR="0083378E" w:rsidRPr="00EF0C1E">
                <w:rPr>
                  <w:rStyle w:val="Hyperlink"/>
                </w:rPr>
                <w:t>Rule 850</w:t>
              </w:r>
              <w:r w:rsidR="0083378E" w:rsidRPr="00EF0C1E">
                <w:rPr>
                  <w:rStyle w:val="Hyperlink"/>
                </w:rPr>
                <w:br/>
                <w:t>Sec. 8 &amp; 9</w:t>
              </w:r>
            </w:hyperlink>
          </w:p>
          <w:p w14:paraId="4C7C88A1" w14:textId="77777777" w:rsidR="0083378E" w:rsidRPr="001705DD" w:rsidRDefault="0083378E" w:rsidP="0083378E">
            <w:pPr>
              <w:shd w:val="clear" w:color="auto" w:fill="FFFFFF"/>
              <w:jc w:val="center"/>
            </w:pPr>
          </w:p>
          <w:p w14:paraId="60925656" w14:textId="77777777" w:rsidR="0083378E" w:rsidRPr="001705DD" w:rsidRDefault="0083378E" w:rsidP="0083378E">
            <w:pPr>
              <w:pStyle w:val="ListParagraph"/>
              <w:shd w:val="clear" w:color="auto" w:fill="FFFFFF"/>
              <w:spacing w:after="0" w:line="240" w:lineRule="auto"/>
              <w:ind w:left="270" w:hanging="270"/>
              <w:jc w:val="center"/>
              <w:rPr>
                <w:rFonts w:ascii="Times New Roman" w:hAnsi="Times New Roman"/>
                <w:sz w:val="24"/>
                <w:szCs w:val="24"/>
              </w:rPr>
            </w:pP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690716E1" w14:textId="77777777" w:rsidR="0083378E" w:rsidRPr="001705DD" w:rsidRDefault="0083378E" w:rsidP="0083378E">
            <w:pPr>
              <w:pStyle w:val="NormalWeb"/>
              <w:shd w:val="clear" w:color="auto" w:fill="FFFFFF"/>
              <w:rPr>
                <w:color w:val="000000"/>
              </w:rPr>
            </w:pPr>
            <w:r w:rsidRPr="001705DD">
              <w:rPr>
                <w:color w:val="000000"/>
              </w:rPr>
              <w:t xml:space="preserve">The policy must contain the procedure to follow if an insured wishes to file a grievance regarding policy provisions or denial of benefits. </w:t>
            </w:r>
            <w:r>
              <w:t>Specifically describe</w:t>
            </w:r>
            <w:r w:rsidRPr="00EF0C1E">
              <w:t xml:space="preserve"> grievance &amp; appeal procedures required in the contract, as well as the required available external review procedures.</w:t>
            </w:r>
          </w:p>
          <w:p w14:paraId="50059652" w14:textId="77777777" w:rsidR="0083378E" w:rsidRPr="00CE1D71" w:rsidRDefault="0083378E" w:rsidP="0083378E">
            <w:pPr>
              <w:pStyle w:val="ListParagraph"/>
              <w:shd w:val="clear" w:color="auto" w:fill="FFFFFF"/>
              <w:spacing w:after="0" w:line="240" w:lineRule="auto"/>
              <w:ind w:left="270" w:hanging="270"/>
              <w:rPr>
                <w:rFonts w:ascii="Times New Roman" w:hAnsi="Times New Roman"/>
                <w:b/>
                <w:color w:val="000000"/>
                <w:sz w:val="24"/>
                <w:szCs w:val="24"/>
              </w:rPr>
            </w:pPr>
            <w:r w:rsidRPr="00CE1D71">
              <w:rPr>
                <w:rFonts w:ascii="Times New Roman" w:hAnsi="Times New Roman"/>
                <w:b/>
                <w:color w:val="000000"/>
                <w:sz w:val="24"/>
                <w:szCs w:val="24"/>
              </w:rPr>
              <w:t>All policies must contain all grievance and appeal procedures as</w:t>
            </w:r>
          </w:p>
          <w:p w14:paraId="0164A6CD" w14:textId="77777777" w:rsidR="0083378E" w:rsidRPr="00CE1D71" w:rsidRDefault="0083378E" w:rsidP="0083378E">
            <w:pPr>
              <w:pStyle w:val="ListParagraph"/>
              <w:shd w:val="clear" w:color="auto" w:fill="FFFFFF"/>
              <w:spacing w:after="0" w:line="240" w:lineRule="auto"/>
              <w:ind w:left="0"/>
              <w:rPr>
                <w:rFonts w:ascii="Times New Roman" w:hAnsi="Times New Roman"/>
                <w:b/>
                <w:sz w:val="24"/>
                <w:szCs w:val="24"/>
              </w:rPr>
            </w:pPr>
            <w:r w:rsidRPr="00CE1D71">
              <w:rPr>
                <w:rFonts w:ascii="Times New Roman" w:hAnsi="Times New Roman"/>
                <w:b/>
                <w:color w:val="000000"/>
                <w:sz w:val="24"/>
                <w:szCs w:val="24"/>
              </w:rPr>
              <w:t>referenced in Rule 850</w:t>
            </w:r>
            <w:r>
              <w:rPr>
                <w:rFonts w:ascii="Times New Roman" w:hAnsi="Times New Roman"/>
                <w:b/>
                <w:color w:val="000000"/>
                <w:sz w:val="24"/>
                <w:szCs w:val="24"/>
              </w:rPr>
              <w:t>:</w:t>
            </w:r>
          </w:p>
          <w:p w14:paraId="0D5FC63D" w14:textId="77777777" w:rsidR="0083378E" w:rsidRPr="001705DD" w:rsidRDefault="0083378E" w:rsidP="0083378E">
            <w:pPr>
              <w:pStyle w:val="ListParagraph"/>
              <w:shd w:val="clear" w:color="auto" w:fill="FFFFFF"/>
              <w:spacing w:after="0" w:line="240" w:lineRule="auto"/>
              <w:ind w:left="270" w:hanging="270"/>
              <w:rPr>
                <w:rFonts w:ascii="Times New Roman" w:hAnsi="Times New Roman"/>
                <w:sz w:val="24"/>
                <w:szCs w:val="24"/>
              </w:rPr>
            </w:pPr>
          </w:p>
          <w:p w14:paraId="2E44DBBE" w14:textId="77777777" w:rsidR="0083378E" w:rsidRPr="00AA04EA" w:rsidRDefault="0083378E" w:rsidP="0083378E">
            <w:pPr>
              <w:shd w:val="clear" w:color="auto" w:fill="FFFFFF"/>
              <w:rPr>
                <w:b/>
                <w:u w:val="single"/>
              </w:rPr>
            </w:pPr>
            <w:r w:rsidRPr="00AA04EA">
              <w:rPr>
                <w:b/>
                <w:u w:val="single"/>
              </w:rPr>
              <w:t>First Level Appeals of Adverse Health Care Treatment Decisions:</w:t>
            </w:r>
          </w:p>
          <w:p w14:paraId="22AED53D" w14:textId="77777777" w:rsidR="0083378E" w:rsidRPr="00AA04EA" w:rsidRDefault="0083378E" w:rsidP="0083378E">
            <w:pPr>
              <w:shd w:val="clear" w:color="auto" w:fill="FFFFFF"/>
              <w:rPr>
                <w:b/>
                <w:u w:val="single"/>
              </w:rPr>
            </w:pPr>
          </w:p>
          <w:p w14:paraId="283752C0" w14:textId="77777777" w:rsidR="0083378E" w:rsidRPr="00AA04EA" w:rsidRDefault="0083378E" w:rsidP="003A0FAD">
            <w:pPr>
              <w:numPr>
                <w:ilvl w:val="0"/>
                <w:numId w:val="45"/>
              </w:numPr>
              <w:shd w:val="clear" w:color="auto" w:fill="FFFFFF"/>
            </w:pPr>
            <w:r w:rsidRPr="00AA04EA">
              <w:t>Carrier must allow the covered person to review the claim file and to present evidence and testimony as part of the internal appeals process.</w:t>
            </w:r>
          </w:p>
          <w:p w14:paraId="6D6E59D0" w14:textId="77777777" w:rsidR="0083378E" w:rsidRPr="00AA04EA" w:rsidRDefault="0083378E" w:rsidP="003A0FAD">
            <w:pPr>
              <w:numPr>
                <w:ilvl w:val="0"/>
                <w:numId w:val="45"/>
              </w:numPr>
              <w:shd w:val="clear" w:color="auto" w:fill="FFFFFF"/>
            </w:pPr>
            <w:r w:rsidRPr="00AA04EA">
              <w:t>Carrier must provide the covered person, free of charge, with any new or additional evidence considered, relied upon, or generated by the carrier (or at the direction of the carrier) in connection with the claim; such evidence must be provided as soon as possible and sufficiently in advance of the decision to give the covered person a reasonable opportunity to respond.</w:t>
            </w:r>
          </w:p>
          <w:p w14:paraId="3D7882C0" w14:textId="77777777" w:rsidR="0083378E" w:rsidRPr="00AA04EA" w:rsidRDefault="0083378E" w:rsidP="003A0FAD">
            <w:pPr>
              <w:numPr>
                <w:ilvl w:val="0"/>
                <w:numId w:val="45"/>
              </w:numPr>
              <w:shd w:val="clear" w:color="auto" w:fill="FFFFFF"/>
            </w:pPr>
            <w:r w:rsidRPr="00AA04EA">
              <w:t>Before a carrier can issue a final internal adverse benefit determination based on a new or additional rationale, the covered person must be provided with the rationale, free of charge, sufficiently in advance of the decision to give the covered person a reasonable opportunity to respond.</w:t>
            </w:r>
          </w:p>
          <w:p w14:paraId="533CDD7C" w14:textId="77777777" w:rsidR="0083378E" w:rsidRPr="00AA04EA" w:rsidRDefault="0083378E" w:rsidP="003A0FAD">
            <w:pPr>
              <w:numPr>
                <w:ilvl w:val="0"/>
                <w:numId w:val="45"/>
              </w:numPr>
              <w:shd w:val="clear" w:color="auto" w:fill="FFFFFF"/>
            </w:pPr>
            <w:r w:rsidRPr="00AA04EA">
              <w:t>The carrier must provide the covered person the name, address, and telephone number of a person designated to coordinate the appeal on behalf of the health carrier.</w:t>
            </w:r>
          </w:p>
          <w:p w14:paraId="6109C0CD" w14:textId="77777777" w:rsidR="0083378E" w:rsidRPr="00AA04EA" w:rsidRDefault="0083378E" w:rsidP="003A0FAD">
            <w:pPr>
              <w:numPr>
                <w:ilvl w:val="0"/>
                <w:numId w:val="45"/>
              </w:numPr>
              <w:shd w:val="clear" w:color="auto" w:fill="FFFFFF"/>
            </w:pPr>
            <w:r w:rsidRPr="00AA04EA">
              <w:lastRenderedPageBreak/>
              <w:t>The carrier must make the rights in this subparagraph known to the covered person within 3 working days after receiving an appeal.</w:t>
            </w:r>
          </w:p>
          <w:p w14:paraId="4E3661BF" w14:textId="77777777" w:rsidR="0083378E" w:rsidRPr="00AA04EA" w:rsidRDefault="0083378E" w:rsidP="003A0FAD">
            <w:pPr>
              <w:numPr>
                <w:ilvl w:val="0"/>
                <w:numId w:val="45"/>
              </w:numPr>
              <w:shd w:val="clear" w:color="auto" w:fill="FFFFFF"/>
            </w:pPr>
            <w:r w:rsidRPr="00AA04EA">
              <w:t xml:space="preserve">Appeals shall be evaluated by an appropriate clinical peer or peers. </w:t>
            </w:r>
          </w:p>
          <w:p w14:paraId="1750BE19" w14:textId="77777777" w:rsidR="0083378E" w:rsidRPr="00AA04EA" w:rsidRDefault="0083378E" w:rsidP="003A0FAD">
            <w:pPr>
              <w:numPr>
                <w:ilvl w:val="0"/>
                <w:numId w:val="46"/>
              </w:numPr>
              <w:shd w:val="clear" w:color="auto" w:fill="FFFFFF"/>
            </w:pPr>
            <w:r w:rsidRPr="00AA04EA">
              <w:t xml:space="preserve">The clinical peer/s shall not have been involved in the initial adverse determination, unless the appeal presents additional information the decision maker was unaware of at the time of rendering the initial adverse health care treatment decision. </w:t>
            </w:r>
          </w:p>
          <w:p w14:paraId="0F99732B" w14:textId="77777777" w:rsidR="0083378E" w:rsidRPr="00AA04EA" w:rsidRDefault="0083378E" w:rsidP="003A0FAD">
            <w:pPr>
              <w:numPr>
                <w:ilvl w:val="0"/>
                <w:numId w:val="46"/>
              </w:numPr>
              <w:shd w:val="clear" w:color="auto" w:fill="FFFFFF"/>
            </w:pPr>
            <w:r w:rsidRPr="00AA04EA">
              <w:t>The clinical peer may not be a subordinate of a clinical peer involved in the prior decision.</w:t>
            </w:r>
          </w:p>
          <w:p w14:paraId="0CE3E0F0" w14:textId="77777777" w:rsidR="0083378E" w:rsidRPr="00AA04EA" w:rsidRDefault="0083378E" w:rsidP="0083378E">
            <w:pPr>
              <w:shd w:val="clear" w:color="auto" w:fill="FFFFFF"/>
            </w:pPr>
          </w:p>
          <w:p w14:paraId="1D390007" w14:textId="77777777" w:rsidR="0083378E" w:rsidRPr="00AA04EA" w:rsidRDefault="0083378E" w:rsidP="0083378E">
            <w:pPr>
              <w:shd w:val="clear" w:color="auto" w:fill="FFFFFF"/>
            </w:pPr>
            <w:r w:rsidRPr="00AA04EA">
              <w:rPr>
                <w:b/>
              </w:rPr>
              <w:t>Standard appeals</w:t>
            </w:r>
            <w:r w:rsidRPr="00AA04EA">
              <w:t>:</w:t>
            </w:r>
          </w:p>
          <w:p w14:paraId="2EC2BFCC" w14:textId="77777777" w:rsidR="0083378E" w:rsidRPr="00AA04EA" w:rsidRDefault="0083378E" w:rsidP="0083378E">
            <w:pPr>
              <w:shd w:val="clear" w:color="auto" w:fill="FFFFFF"/>
            </w:pPr>
          </w:p>
          <w:p w14:paraId="0044B1E1" w14:textId="77777777" w:rsidR="0083378E" w:rsidRPr="00AA04EA" w:rsidRDefault="0083378E" w:rsidP="003A0FAD">
            <w:pPr>
              <w:numPr>
                <w:ilvl w:val="0"/>
                <w:numId w:val="36"/>
              </w:numPr>
              <w:shd w:val="clear" w:color="auto" w:fill="FFFFFF"/>
            </w:pPr>
            <w:r w:rsidRPr="00AA04EA">
              <w:t>Shall notify in writing both the covered person and the attending or ordering provider of the decision within 30 days following the request for an appeal.</w:t>
            </w:r>
          </w:p>
          <w:p w14:paraId="6668C420" w14:textId="77777777" w:rsidR="0083378E" w:rsidRPr="00AA04EA" w:rsidRDefault="0083378E" w:rsidP="003A0FAD">
            <w:pPr>
              <w:numPr>
                <w:ilvl w:val="0"/>
                <w:numId w:val="36"/>
              </w:numPr>
              <w:shd w:val="clear" w:color="auto" w:fill="FFFFFF"/>
            </w:pPr>
            <w:r w:rsidRPr="00AA04EA">
              <w:t xml:space="preserve">Additional time is permitted where the carrier can establish the 30-day time frame cannot reasonably be met due to the carrier’s inability to obtain necessary information from a person or entity not affiliated with or under contract with the carrier. </w:t>
            </w:r>
          </w:p>
          <w:p w14:paraId="5C38F317" w14:textId="77777777" w:rsidR="0083378E" w:rsidRPr="00AA04EA" w:rsidRDefault="0083378E" w:rsidP="003A0FAD">
            <w:pPr>
              <w:numPr>
                <w:ilvl w:val="1"/>
                <w:numId w:val="36"/>
              </w:numPr>
              <w:shd w:val="clear" w:color="auto" w:fill="FFFFFF"/>
            </w:pPr>
            <w:r w:rsidRPr="00AA04EA">
              <w:t>Shall provide written notice of the delay to the covered person and the attending or ordering provider.</w:t>
            </w:r>
          </w:p>
          <w:p w14:paraId="0FD29E10" w14:textId="77777777" w:rsidR="0083378E" w:rsidRPr="00AA04EA" w:rsidRDefault="0083378E" w:rsidP="003A0FAD">
            <w:pPr>
              <w:numPr>
                <w:ilvl w:val="1"/>
                <w:numId w:val="36"/>
              </w:numPr>
              <w:shd w:val="clear" w:color="auto" w:fill="FFFFFF"/>
            </w:pPr>
            <w:r w:rsidRPr="00AA04EA">
              <w:t>The notice shall explain the reasons for the delay. In such instances, decisions must be issued within 30 days after the carrier’s or designee’s receipt of all necessary information.</w:t>
            </w:r>
          </w:p>
          <w:p w14:paraId="1E068416" w14:textId="77777777" w:rsidR="0083378E" w:rsidRPr="00AA04EA" w:rsidRDefault="0083378E" w:rsidP="0083378E">
            <w:pPr>
              <w:shd w:val="clear" w:color="auto" w:fill="FFFFFF"/>
              <w:rPr>
                <w:b/>
              </w:rPr>
            </w:pPr>
          </w:p>
          <w:p w14:paraId="7B060346" w14:textId="77777777" w:rsidR="0083378E" w:rsidRPr="00AA04EA" w:rsidRDefault="0083378E" w:rsidP="0083378E">
            <w:pPr>
              <w:shd w:val="clear" w:color="auto" w:fill="FFFFFF"/>
              <w:rPr>
                <w:b/>
              </w:rPr>
            </w:pPr>
            <w:r w:rsidRPr="00AA04EA">
              <w:rPr>
                <w:b/>
              </w:rPr>
              <w:t>Expedited Appeals:</w:t>
            </w:r>
          </w:p>
          <w:p w14:paraId="30B898FB" w14:textId="77777777" w:rsidR="0083378E" w:rsidRPr="00AA04EA" w:rsidRDefault="0083378E" w:rsidP="0083378E">
            <w:pPr>
              <w:shd w:val="clear" w:color="auto" w:fill="FFFFFF"/>
            </w:pPr>
          </w:p>
          <w:p w14:paraId="34D19519" w14:textId="77777777" w:rsidR="0083378E" w:rsidRPr="00AA04EA" w:rsidRDefault="0083378E" w:rsidP="003A0FAD">
            <w:pPr>
              <w:numPr>
                <w:ilvl w:val="0"/>
                <w:numId w:val="35"/>
              </w:numPr>
              <w:shd w:val="clear" w:color="auto" w:fill="FFFFFF"/>
            </w:pPr>
            <w:r w:rsidRPr="00AA04EA">
              <w:t>Expedited appeals shall be evaluated by an appropriate clinical peer or peers.</w:t>
            </w:r>
          </w:p>
          <w:p w14:paraId="6751B799" w14:textId="77777777" w:rsidR="0083378E" w:rsidRPr="00AA04EA" w:rsidRDefault="0083378E" w:rsidP="003A0FAD">
            <w:pPr>
              <w:numPr>
                <w:ilvl w:val="0"/>
                <w:numId w:val="37"/>
              </w:numPr>
              <w:shd w:val="clear" w:color="auto" w:fill="FFFFFF"/>
            </w:pPr>
            <w:r w:rsidRPr="00AA04EA">
              <w:t>The clinical peer/s shall not have been involved in the initial adverse health care treatment decision.</w:t>
            </w:r>
          </w:p>
          <w:p w14:paraId="44FD486A" w14:textId="77777777" w:rsidR="0083378E" w:rsidRPr="00AA04EA" w:rsidRDefault="0083378E" w:rsidP="003A0FAD">
            <w:pPr>
              <w:numPr>
                <w:ilvl w:val="0"/>
                <w:numId w:val="37"/>
              </w:numPr>
              <w:shd w:val="clear" w:color="auto" w:fill="FFFFFF"/>
            </w:pPr>
            <w:r w:rsidRPr="00AA04EA">
              <w:t>The clinical peer may not be a subordinate of a clinical peer involved in the prior decision.</w:t>
            </w:r>
          </w:p>
          <w:p w14:paraId="43CFF08F" w14:textId="77777777" w:rsidR="0083378E" w:rsidRPr="00AA04EA" w:rsidRDefault="0083378E" w:rsidP="003A0FAD">
            <w:pPr>
              <w:numPr>
                <w:ilvl w:val="0"/>
                <w:numId w:val="38"/>
              </w:numPr>
              <w:shd w:val="clear" w:color="auto" w:fill="FFFFFF"/>
            </w:pPr>
            <w:r w:rsidRPr="00AA04EA">
              <w:t xml:space="preserve">Shall provide expedited review to all requests concerning an admission, availability of care, continued stay or health care </w:t>
            </w:r>
            <w:r w:rsidRPr="00AA04EA">
              <w:lastRenderedPageBreak/>
              <w:t>service for a covered person who has received emergency services but has not been discharged from a facility.</w:t>
            </w:r>
          </w:p>
          <w:p w14:paraId="1B4C86ED" w14:textId="77777777" w:rsidR="0083378E" w:rsidRPr="00AA04EA" w:rsidRDefault="0083378E" w:rsidP="003A0FAD">
            <w:pPr>
              <w:numPr>
                <w:ilvl w:val="0"/>
                <w:numId w:val="38"/>
              </w:numPr>
              <w:shd w:val="clear" w:color="auto" w:fill="FFFFFF"/>
            </w:pPr>
            <w:r w:rsidRPr="00AA04EA">
              <w:t>Shall transmit all necessary information between the carrier or the carrier’s designated URE and the covered person or the provider by telephone, facsimile, electronic means or the most expeditious method available.</w:t>
            </w:r>
          </w:p>
          <w:p w14:paraId="61E0F7EE" w14:textId="77777777" w:rsidR="0083378E" w:rsidRPr="00AA04EA" w:rsidRDefault="0083378E" w:rsidP="003A0FAD">
            <w:pPr>
              <w:numPr>
                <w:ilvl w:val="0"/>
                <w:numId w:val="38"/>
              </w:numPr>
              <w:shd w:val="clear" w:color="auto" w:fill="FFFFFF"/>
            </w:pPr>
            <w:r w:rsidRPr="00AA04EA">
              <w:t>Shall make a decision and notify the covered person and the provider via telephone within 72 hours after the review is initiated.</w:t>
            </w:r>
          </w:p>
          <w:p w14:paraId="0E944A65" w14:textId="77777777" w:rsidR="0083378E" w:rsidRPr="00AA04EA" w:rsidRDefault="0083378E" w:rsidP="003A0FAD">
            <w:pPr>
              <w:numPr>
                <w:ilvl w:val="0"/>
                <w:numId w:val="38"/>
              </w:numPr>
              <w:shd w:val="clear" w:color="auto" w:fill="FFFFFF"/>
            </w:pPr>
            <w:r w:rsidRPr="00AA04EA">
              <w:t xml:space="preserve">If the initial notification was not in writing, the carrier shall provide written confirmation of its decision concerning an expedited review within 2 working days. </w:t>
            </w:r>
          </w:p>
          <w:p w14:paraId="69F6AB81" w14:textId="77777777" w:rsidR="0083378E" w:rsidRPr="00AA04EA" w:rsidRDefault="0083378E" w:rsidP="003A0FAD">
            <w:pPr>
              <w:numPr>
                <w:ilvl w:val="0"/>
                <w:numId w:val="38"/>
              </w:numPr>
              <w:shd w:val="clear" w:color="auto" w:fill="FFFFFF"/>
            </w:pPr>
            <w:r w:rsidRPr="00AA04EA">
              <w:t>An adverse decision shall contain the notice requirements of an adverse health care treatment decision as set forth in Rule 850(G)(1)(c).</w:t>
            </w:r>
          </w:p>
          <w:p w14:paraId="371E5126" w14:textId="77777777" w:rsidR="0083378E" w:rsidRPr="00AA04EA" w:rsidRDefault="0083378E" w:rsidP="003A0FAD">
            <w:pPr>
              <w:numPr>
                <w:ilvl w:val="0"/>
                <w:numId w:val="38"/>
              </w:numPr>
              <w:shd w:val="clear" w:color="auto" w:fill="FFFFFF"/>
            </w:pPr>
            <w:r w:rsidRPr="00AA04EA">
              <w:t>Expedited reviews are not required for Retrospective Adverse Health Care Treatment Decisions.</w:t>
            </w:r>
          </w:p>
          <w:p w14:paraId="211BFE1E" w14:textId="77777777" w:rsidR="0083378E" w:rsidRPr="00AA04EA" w:rsidRDefault="0083378E" w:rsidP="003A0FAD">
            <w:pPr>
              <w:numPr>
                <w:ilvl w:val="0"/>
                <w:numId w:val="38"/>
              </w:numPr>
              <w:shd w:val="clear" w:color="auto" w:fill="FFFFFF"/>
            </w:pPr>
            <w:r w:rsidRPr="00AA04EA">
              <w:t>Expedited review of Concurrent Review Determination of emergency services or of an initially authorized admission or course of treatment, the service shall be continued without liability to the covered person until the covered person has been notified of the decision.</w:t>
            </w:r>
          </w:p>
          <w:p w14:paraId="49F07A2C" w14:textId="77777777" w:rsidR="0083378E" w:rsidRPr="00AA04EA" w:rsidRDefault="0083378E" w:rsidP="0083378E">
            <w:pPr>
              <w:shd w:val="clear" w:color="auto" w:fill="FFFFFF"/>
            </w:pPr>
          </w:p>
          <w:p w14:paraId="298BC972" w14:textId="77777777" w:rsidR="0083378E" w:rsidRPr="00AA04EA" w:rsidRDefault="0083378E" w:rsidP="0083378E">
            <w:pPr>
              <w:shd w:val="clear" w:color="auto" w:fill="FFFFFF"/>
              <w:rPr>
                <w:b/>
              </w:rPr>
            </w:pPr>
            <w:r w:rsidRPr="00AA04EA">
              <w:rPr>
                <w:b/>
              </w:rPr>
              <w:t>An Adverse Health Care Treatment Decision Notice shall include:</w:t>
            </w:r>
          </w:p>
          <w:p w14:paraId="72BBDD9F" w14:textId="77777777" w:rsidR="0083378E" w:rsidRPr="00AA04EA" w:rsidRDefault="0083378E" w:rsidP="0083378E">
            <w:pPr>
              <w:shd w:val="clear" w:color="auto" w:fill="FFFFFF"/>
              <w:rPr>
                <w:b/>
                <w:u w:val="single"/>
              </w:rPr>
            </w:pPr>
          </w:p>
          <w:p w14:paraId="2C321A58" w14:textId="77777777" w:rsidR="0083378E" w:rsidRPr="00AA04EA" w:rsidRDefault="0083378E" w:rsidP="003A0FAD">
            <w:pPr>
              <w:numPr>
                <w:ilvl w:val="0"/>
                <w:numId w:val="20"/>
              </w:numPr>
              <w:shd w:val="clear" w:color="auto" w:fill="FFFFFF"/>
            </w:pPr>
            <w:r w:rsidRPr="00AA04EA">
              <w:t>The principal reason or reasons for the decision;</w:t>
            </w:r>
          </w:p>
          <w:p w14:paraId="192965EE" w14:textId="77777777" w:rsidR="0083378E" w:rsidRPr="00AA04EA" w:rsidRDefault="0083378E" w:rsidP="003A0FAD">
            <w:pPr>
              <w:numPr>
                <w:ilvl w:val="0"/>
                <w:numId w:val="20"/>
              </w:numPr>
              <w:shd w:val="clear" w:color="auto" w:fill="FFFFFF"/>
            </w:pPr>
            <w:r w:rsidRPr="00AA04EA">
              <w:t>Reference to the specific plan provisions on which the decision is based;</w:t>
            </w:r>
          </w:p>
          <w:p w14:paraId="64382BA2" w14:textId="77777777" w:rsidR="0083378E" w:rsidRPr="00AA04EA" w:rsidRDefault="0083378E" w:rsidP="003A0FAD">
            <w:pPr>
              <w:numPr>
                <w:ilvl w:val="0"/>
                <w:numId w:val="20"/>
              </w:numPr>
              <w:shd w:val="clear" w:color="auto" w:fill="FFFFFF"/>
            </w:pPr>
            <w:r w:rsidRPr="00AA04EA">
              <w:t>Information sufficient to identify the claim involved (including the date of service, the health care</w:t>
            </w:r>
            <w:r>
              <w:t xml:space="preserve"> </w:t>
            </w:r>
            <w:r w:rsidRPr="00AA04EA">
              <w:t>provider, and the claim amount if applicable), and a statement that the diagnosis code and its</w:t>
            </w:r>
            <w:r>
              <w:t xml:space="preserve"> </w:t>
            </w:r>
            <w:r w:rsidRPr="00AA04EA">
              <w:t>corresponding meaning, and the treatment code and its corresponding meaning, will be provided upon</w:t>
            </w:r>
            <w:r>
              <w:t xml:space="preserve"> </w:t>
            </w:r>
            <w:r w:rsidRPr="00AA04EA">
              <w:t>request;</w:t>
            </w:r>
          </w:p>
          <w:p w14:paraId="59EECD54" w14:textId="77777777" w:rsidR="0083378E" w:rsidRPr="00AA04EA" w:rsidRDefault="0083378E" w:rsidP="003A0FAD">
            <w:pPr>
              <w:numPr>
                <w:ilvl w:val="0"/>
                <w:numId w:val="20"/>
              </w:numPr>
              <w:shd w:val="clear" w:color="auto" w:fill="FFFFFF"/>
            </w:pPr>
            <w:r w:rsidRPr="00AA04EA">
              <w:t>A description of any additional material or information necessary for the covered person to perfect the</w:t>
            </w:r>
          </w:p>
          <w:p w14:paraId="3947E370" w14:textId="77777777" w:rsidR="0083378E" w:rsidRPr="00AA04EA" w:rsidRDefault="0083378E" w:rsidP="003A0FAD">
            <w:pPr>
              <w:numPr>
                <w:ilvl w:val="0"/>
                <w:numId w:val="20"/>
              </w:numPr>
              <w:shd w:val="clear" w:color="auto" w:fill="FFFFFF"/>
            </w:pPr>
            <w:r w:rsidRPr="00AA04EA">
              <w:t>claim and an explanation as to why such material or information is necessary;</w:t>
            </w:r>
          </w:p>
          <w:p w14:paraId="15ED03F3" w14:textId="77777777" w:rsidR="0083378E" w:rsidRPr="00AA04EA" w:rsidRDefault="0083378E" w:rsidP="003A0FAD">
            <w:pPr>
              <w:numPr>
                <w:ilvl w:val="0"/>
                <w:numId w:val="20"/>
              </w:numPr>
              <w:shd w:val="clear" w:color="auto" w:fill="FFFFFF"/>
            </w:pPr>
            <w:r w:rsidRPr="00AA04EA">
              <w:lastRenderedPageBreak/>
              <w:t>The instructions and time limits for initiating an appeal or reconsideration of the decision;</w:t>
            </w:r>
          </w:p>
          <w:p w14:paraId="40BD46F6" w14:textId="77777777" w:rsidR="0083378E" w:rsidRPr="00AA04EA" w:rsidRDefault="0083378E" w:rsidP="003A0FAD">
            <w:pPr>
              <w:numPr>
                <w:ilvl w:val="0"/>
                <w:numId w:val="20"/>
              </w:numPr>
              <w:shd w:val="clear" w:color="auto" w:fill="FFFFFF"/>
            </w:pPr>
            <w:r w:rsidRPr="00AA04EA">
              <w:t>If the adverse health care treatment decision is based on a medical necessity or experimental treatment or similar exclusion or limit, provide either:</w:t>
            </w:r>
          </w:p>
          <w:p w14:paraId="3858225C" w14:textId="77777777" w:rsidR="0083378E" w:rsidRPr="00AA04EA" w:rsidRDefault="0083378E" w:rsidP="003A0FAD">
            <w:pPr>
              <w:numPr>
                <w:ilvl w:val="0"/>
                <w:numId w:val="14"/>
              </w:numPr>
              <w:shd w:val="clear" w:color="auto" w:fill="FFFFFF"/>
            </w:pPr>
            <w:r w:rsidRPr="00AA04EA">
              <w:t xml:space="preserve">An explanation of the scientific or clinical judgment for the decision, applying the terms of the plan to the claimant’s medical circumstances, </w:t>
            </w:r>
          </w:p>
          <w:p w14:paraId="282AF8D8" w14:textId="77777777" w:rsidR="0083378E" w:rsidRPr="00AA04EA" w:rsidRDefault="0083378E" w:rsidP="003A0FAD">
            <w:pPr>
              <w:numPr>
                <w:ilvl w:val="0"/>
                <w:numId w:val="14"/>
              </w:numPr>
              <w:shd w:val="clear" w:color="auto" w:fill="FFFFFF"/>
            </w:pPr>
            <w:r w:rsidRPr="00AA04EA">
              <w:t>Or a statement that such an explanation will be provided free of charge upon request;</w:t>
            </w:r>
          </w:p>
          <w:p w14:paraId="13992CA5" w14:textId="77777777" w:rsidR="0083378E" w:rsidRPr="00AA04EA" w:rsidRDefault="0083378E" w:rsidP="003A0FAD">
            <w:pPr>
              <w:numPr>
                <w:ilvl w:val="0"/>
                <w:numId w:val="20"/>
              </w:numPr>
              <w:shd w:val="clear" w:color="auto" w:fill="FFFFFF"/>
            </w:pPr>
            <w:r w:rsidRPr="00AA04EA">
              <w:t>What criterion was relied upon in making the adverse health care treatment decision, provide either:</w:t>
            </w:r>
          </w:p>
          <w:p w14:paraId="765275ED" w14:textId="77777777" w:rsidR="0083378E" w:rsidRPr="00AA04EA" w:rsidRDefault="0083378E" w:rsidP="003A0FAD">
            <w:pPr>
              <w:numPr>
                <w:ilvl w:val="0"/>
                <w:numId w:val="15"/>
              </w:numPr>
              <w:shd w:val="clear" w:color="auto" w:fill="FFFFFF"/>
            </w:pPr>
            <w:r w:rsidRPr="00AA04EA">
              <w:t xml:space="preserve">The specific rule, guideline, protocol, or other similar criterion, or </w:t>
            </w:r>
          </w:p>
          <w:p w14:paraId="548309F2" w14:textId="77777777" w:rsidR="0083378E" w:rsidRPr="00AA04EA" w:rsidRDefault="0083378E" w:rsidP="003A0FAD">
            <w:pPr>
              <w:numPr>
                <w:ilvl w:val="0"/>
                <w:numId w:val="15"/>
              </w:numPr>
              <w:shd w:val="clear" w:color="auto" w:fill="FFFFFF"/>
            </w:pPr>
            <w:r w:rsidRPr="00AA04EA">
              <w:t>A statement referring to the rule, guideline, protocol, or</w:t>
            </w:r>
          </w:p>
          <w:p w14:paraId="422164B4" w14:textId="77777777" w:rsidR="0083378E" w:rsidRPr="00AA04EA" w:rsidRDefault="0083378E" w:rsidP="003A0FAD">
            <w:pPr>
              <w:numPr>
                <w:ilvl w:val="0"/>
                <w:numId w:val="15"/>
              </w:numPr>
              <w:shd w:val="clear" w:color="auto" w:fill="FFFFFF"/>
            </w:pPr>
            <w:r w:rsidRPr="00AA04EA">
              <w:t>Other similar criterion that was relied upon in making the adverse decision; and</w:t>
            </w:r>
          </w:p>
          <w:p w14:paraId="1621146D" w14:textId="77777777" w:rsidR="0083378E" w:rsidRPr="00AA04EA" w:rsidRDefault="0083378E" w:rsidP="003A0FAD">
            <w:pPr>
              <w:numPr>
                <w:ilvl w:val="0"/>
                <w:numId w:val="15"/>
              </w:numPr>
              <w:shd w:val="clear" w:color="auto" w:fill="FFFFFF"/>
            </w:pPr>
            <w:r w:rsidRPr="00AA04EA">
              <w:t>Explain that a copy will be provided free of charge to the covered person upon request;</w:t>
            </w:r>
          </w:p>
          <w:p w14:paraId="0E195492" w14:textId="77777777" w:rsidR="0083378E" w:rsidRPr="00AA04EA" w:rsidRDefault="0083378E" w:rsidP="003A0FAD">
            <w:pPr>
              <w:numPr>
                <w:ilvl w:val="0"/>
                <w:numId w:val="20"/>
              </w:numPr>
              <w:shd w:val="clear" w:color="auto" w:fill="FFFFFF"/>
            </w:pPr>
            <w:r w:rsidRPr="00AA04EA">
              <w:t>Phone number the covered person may call for information on and assistance with initiating an appeal or reconsideration and/or requesting clinical rationale and review criteria;</w:t>
            </w:r>
          </w:p>
          <w:p w14:paraId="7CCE16A3" w14:textId="77777777" w:rsidR="0083378E" w:rsidRPr="00AA04EA" w:rsidRDefault="0083378E" w:rsidP="003A0FAD">
            <w:pPr>
              <w:numPr>
                <w:ilvl w:val="0"/>
                <w:numId w:val="20"/>
              </w:numPr>
              <w:shd w:val="clear" w:color="auto" w:fill="FFFFFF"/>
            </w:pPr>
            <w:r w:rsidRPr="00AA04EA">
              <w:t>Description of the expedited review process applicable to claims involving urgent care;</w:t>
            </w:r>
          </w:p>
          <w:p w14:paraId="094774DD" w14:textId="77777777" w:rsidR="0083378E" w:rsidRPr="00AA04EA" w:rsidRDefault="0083378E" w:rsidP="003A0FAD">
            <w:pPr>
              <w:numPr>
                <w:ilvl w:val="0"/>
                <w:numId w:val="20"/>
              </w:numPr>
              <w:shd w:val="clear" w:color="auto" w:fill="FFFFFF"/>
            </w:pPr>
            <w:r w:rsidRPr="00AA04EA">
              <w:t>Availability of any applicable office of health insurance consumer assistance or ombudsman</w:t>
            </w:r>
          </w:p>
          <w:p w14:paraId="155AE953" w14:textId="77777777" w:rsidR="0083378E" w:rsidRPr="00AA04EA" w:rsidRDefault="0083378E" w:rsidP="003A0FAD">
            <w:pPr>
              <w:numPr>
                <w:ilvl w:val="0"/>
                <w:numId w:val="20"/>
              </w:numPr>
              <w:shd w:val="clear" w:color="auto" w:fill="FFFFFF"/>
            </w:pPr>
            <w:r w:rsidRPr="00AA04EA">
              <w:t>established under the federal Affordable Care Act;</w:t>
            </w:r>
          </w:p>
          <w:p w14:paraId="5BB5E0FA" w14:textId="77777777" w:rsidR="0083378E" w:rsidRPr="00AA04EA" w:rsidRDefault="0083378E" w:rsidP="003A0FAD">
            <w:pPr>
              <w:numPr>
                <w:ilvl w:val="0"/>
                <w:numId w:val="20"/>
              </w:numPr>
              <w:shd w:val="clear" w:color="auto" w:fill="FFFFFF"/>
            </w:pPr>
            <w:r w:rsidRPr="00AA04EA">
              <w:t>Notice of the right to file a complaint with the Bureau of Insurance after exhausting any appeals under a carrier’s internal review process. In addition, an explanation of benefits (EOB) must comply with the requirements of 24-A M.R.S.A. §4303(13) and any rules adopted pursuant thereto; and</w:t>
            </w:r>
          </w:p>
          <w:p w14:paraId="6B84D020" w14:textId="77777777" w:rsidR="0083378E" w:rsidRPr="00AA04EA" w:rsidRDefault="0083378E" w:rsidP="003A0FAD">
            <w:pPr>
              <w:numPr>
                <w:ilvl w:val="0"/>
                <w:numId w:val="20"/>
              </w:numPr>
              <w:shd w:val="clear" w:color="auto" w:fill="FFFFFF"/>
            </w:pPr>
            <w:r w:rsidRPr="00AA04EA">
              <w:t>Any other information required pursuant to the federal Affordable Care Act.</w:t>
            </w:r>
          </w:p>
          <w:p w14:paraId="61315EBF" w14:textId="77777777" w:rsidR="0083378E" w:rsidRPr="00AA04EA" w:rsidRDefault="0083378E" w:rsidP="003A0FAD">
            <w:pPr>
              <w:numPr>
                <w:ilvl w:val="0"/>
                <w:numId w:val="20"/>
              </w:numPr>
              <w:shd w:val="clear" w:color="auto" w:fill="FFFFFF"/>
            </w:pPr>
            <w:r w:rsidRPr="00AA04EA">
              <w:t>The carrier or the carrier’s designated URE shall respond expeditiously to requests for information.</w:t>
            </w:r>
          </w:p>
          <w:p w14:paraId="3E0CC0CB" w14:textId="77777777" w:rsidR="0083378E" w:rsidRPr="00AA04EA" w:rsidRDefault="0083378E" w:rsidP="0083378E">
            <w:pPr>
              <w:shd w:val="clear" w:color="auto" w:fill="FFFFFF"/>
            </w:pPr>
          </w:p>
          <w:p w14:paraId="0A4D0BCF" w14:textId="77777777" w:rsidR="0083378E" w:rsidRPr="00AA04EA" w:rsidRDefault="0083378E" w:rsidP="0083378E">
            <w:pPr>
              <w:shd w:val="clear" w:color="auto" w:fill="FFFFFF"/>
              <w:rPr>
                <w:b/>
                <w:u w:val="single"/>
              </w:rPr>
            </w:pPr>
            <w:r w:rsidRPr="00AA04EA">
              <w:rPr>
                <w:b/>
                <w:u w:val="single"/>
              </w:rPr>
              <w:t>Second Level Appeals of Adverse Health Care Treatment Decisions:</w:t>
            </w:r>
          </w:p>
          <w:p w14:paraId="48CAB26E" w14:textId="77777777" w:rsidR="0083378E" w:rsidRPr="00AA04EA" w:rsidRDefault="0083378E" w:rsidP="0083378E">
            <w:pPr>
              <w:shd w:val="clear" w:color="auto" w:fill="FFFFFF"/>
              <w:rPr>
                <w:u w:val="single"/>
              </w:rPr>
            </w:pPr>
          </w:p>
          <w:p w14:paraId="232C0293" w14:textId="77777777" w:rsidR="0083378E" w:rsidRPr="00AA04EA" w:rsidRDefault="0083378E" w:rsidP="003A0FAD">
            <w:pPr>
              <w:numPr>
                <w:ilvl w:val="0"/>
                <w:numId w:val="39"/>
              </w:numPr>
              <w:shd w:val="clear" w:color="auto" w:fill="FFFFFF"/>
            </w:pPr>
            <w:r w:rsidRPr="00AA04EA">
              <w:t xml:space="preserve">Shall provide the opportunity for a second level appeal to covered persons who are dissatisfied with a first level appeal decision. </w:t>
            </w:r>
          </w:p>
          <w:p w14:paraId="6A6B885B" w14:textId="77777777" w:rsidR="0083378E" w:rsidRPr="00AA04EA" w:rsidRDefault="0083378E" w:rsidP="003A0FAD">
            <w:pPr>
              <w:numPr>
                <w:ilvl w:val="0"/>
                <w:numId w:val="39"/>
              </w:numPr>
              <w:shd w:val="clear" w:color="auto" w:fill="FFFFFF"/>
            </w:pPr>
            <w:r w:rsidRPr="00AA04EA">
              <w:t>Persons covered under individual health insurance plans must be notified of the right to request an external review without exhausting the carrier’s second level appeal process.</w:t>
            </w:r>
          </w:p>
          <w:p w14:paraId="3A5B0BC9" w14:textId="77777777" w:rsidR="0083378E" w:rsidRPr="00AA04EA" w:rsidRDefault="0083378E" w:rsidP="003A0FAD">
            <w:pPr>
              <w:numPr>
                <w:ilvl w:val="0"/>
                <w:numId w:val="8"/>
              </w:numPr>
              <w:shd w:val="clear" w:color="auto" w:fill="FFFFFF"/>
            </w:pPr>
            <w:r w:rsidRPr="00AA04EA">
              <w:t>The same notice may be given to persons covered under group plans if the carrier permits them to bypass the second level of appeal.</w:t>
            </w:r>
          </w:p>
          <w:p w14:paraId="51DFFA1B" w14:textId="77777777" w:rsidR="0083378E" w:rsidRPr="00AA04EA" w:rsidRDefault="0083378E" w:rsidP="003A0FAD">
            <w:pPr>
              <w:numPr>
                <w:ilvl w:val="0"/>
                <w:numId w:val="40"/>
              </w:numPr>
              <w:shd w:val="clear" w:color="auto" w:fill="FFFFFF"/>
            </w:pPr>
            <w:r w:rsidRPr="00AA04EA">
              <w:t xml:space="preserve">The carrier shall appoint a panel for each second level appeal, which shall include one or more panelists who are disinterested clinical peers. </w:t>
            </w:r>
          </w:p>
          <w:p w14:paraId="188AC0B7" w14:textId="77777777" w:rsidR="0083378E" w:rsidRPr="00AA04EA" w:rsidRDefault="0083378E" w:rsidP="003A0FAD">
            <w:pPr>
              <w:numPr>
                <w:ilvl w:val="0"/>
                <w:numId w:val="40"/>
              </w:numPr>
              <w:shd w:val="clear" w:color="auto" w:fill="FFFFFF"/>
            </w:pPr>
            <w:r w:rsidRPr="00AA04EA">
              <w:t>A second level appeal decision adverse to the covered person must have the concurrence of a majority of the disinterested clinical peers on the panel.</w:t>
            </w:r>
          </w:p>
          <w:p w14:paraId="1E0FFD55" w14:textId="77777777" w:rsidR="0083378E" w:rsidRPr="00AA04EA" w:rsidRDefault="0083378E" w:rsidP="003A0FAD">
            <w:pPr>
              <w:numPr>
                <w:ilvl w:val="0"/>
                <w:numId w:val="40"/>
              </w:numPr>
              <w:shd w:val="clear" w:color="auto" w:fill="FFFFFF"/>
            </w:pPr>
            <w:r w:rsidRPr="00AA04EA">
              <w:t>If the covered person has requested to appear in person the procedures for conducting a second level panel review shall include the following:</w:t>
            </w:r>
          </w:p>
          <w:p w14:paraId="667658FA" w14:textId="77777777" w:rsidR="0083378E" w:rsidRPr="00AA04EA" w:rsidRDefault="0083378E" w:rsidP="003A0FAD">
            <w:pPr>
              <w:numPr>
                <w:ilvl w:val="0"/>
                <w:numId w:val="8"/>
              </w:numPr>
              <w:shd w:val="clear" w:color="auto" w:fill="FFFFFF"/>
            </w:pPr>
            <w:r w:rsidRPr="00AA04EA">
              <w:t xml:space="preserve">The review panel shall schedule and hold a review meeting within 45 days after receiving a request from a covered person for a second level review. </w:t>
            </w:r>
          </w:p>
          <w:p w14:paraId="65406A60" w14:textId="77777777" w:rsidR="0083378E" w:rsidRPr="00AA04EA" w:rsidRDefault="0083378E" w:rsidP="003A0FAD">
            <w:pPr>
              <w:numPr>
                <w:ilvl w:val="0"/>
                <w:numId w:val="44"/>
              </w:numPr>
              <w:shd w:val="clear" w:color="auto" w:fill="FFFFFF"/>
            </w:pPr>
            <w:r w:rsidRPr="00AA04EA">
              <w:t xml:space="preserve">The review meeting shall be held during regular business hours at a location reasonably accessible to the covered person. </w:t>
            </w:r>
          </w:p>
          <w:p w14:paraId="733DD2DE" w14:textId="77777777" w:rsidR="0083378E" w:rsidRPr="00AA04EA" w:rsidRDefault="0083378E" w:rsidP="003A0FAD">
            <w:pPr>
              <w:numPr>
                <w:ilvl w:val="0"/>
                <w:numId w:val="44"/>
              </w:numPr>
              <w:shd w:val="clear" w:color="auto" w:fill="FFFFFF"/>
            </w:pPr>
            <w:r w:rsidRPr="00AA04EA">
              <w:t xml:space="preserve">The health carrier shall offer the covered person the opportunity to communicate with the review panel, at the health carrier’s expense, by conference call, video conferencing, or other appropriate technology. </w:t>
            </w:r>
          </w:p>
          <w:p w14:paraId="25CF815E" w14:textId="77777777" w:rsidR="0083378E" w:rsidRPr="00AA04EA" w:rsidRDefault="0083378E" w:rsidP="003A0FAD">
            <w:pPr>
              <w:numPr>
                <w:ilvl w:val="0"/>
                <w:numId w:val="44"/>
              </w:numPr>
              <w:shd w:val="clear" w:color="auto" w:fill="FFFFFF"/>
            </w:pPr>
            <w:r w:rsidRPr="00AA04EA">
              <w:t xml:space="preserve">The covered person shall be notified in writing at least 15 days in advance of the review date. </w:t>
            </w:r>
          </w:p>
          <w:p w14:paraId="24A2AA39" w14:textId="77777777" w:rsidR="0083378E" w:rsidRPr="00AA04EA" w:rsidRDefault="0083378E" w:rsidP="003A0FAD">
            <w:pPr>
              <w:numPr>
                <w:ilvl w:val="0"/>
                <w:numId w:val="44"/>
              </w:numPr>
              <w:shd w:val="clear" w:color="auto" w:fill="FFFFFF"/>
            </w:pPr>
            <w:r w:rsidRPr="00AA04EA">
              <w:t>The health carrier shall not unreasonably deny a request for postponement of the review made by a covered person.</w:t>
            </w:r>
          </w:p>
          <w:p w14:paraId="0F691398" w14:textId="77777777" w:rsidR="0083378E" w:rsidRPr="00AA04EA" w:rsidRDefault="0083378E" w:rsidP="003A0FAD">
            <w:pPr>
              <w:numPr>
                <w:ilvl w:val="0"/>
                <w:numId w:val="41"/>
              </w:numPr>
              <w:shd w:val="clear" w:color="auto" w:fill="FFFFFF"/>
            </w:pPr>
            <w:r w:rsidRPr="00AA04EA">
              <w:lastRenderedPageBreak/>
              <w:t>Upon the request of a covered person, a health carrier shall provide to the covered person all relevant information that is not confidential and privileged from disclosure to the covered person.</w:t>
            </w:r>
          </w:p>
          <w:p w14:paraId="4D215B40" w14:textId="77777777" w:rsidR="0083378E" w:rsidRPr="00AA04EA" w:rsidRDefault="0083378E" w:rsidP="003A0FAD">
            <w:pPr>
              <w:numPr>
                <w:ilvl w:val="0"/>
                <w:numId w:val="41"/>
              </w:numPr>
              <w:shd w:val="clear" w:color="auto" w:fill="FFFFFF"/>
            </w:pPr>
            <w:r w:rsidRPr="00AA04EA">
              <w:t>A covered person has the right to:</w:t>
            </w:r>
          </w:p>
          <w:p w14:paraId="13B68676" w14:textId="77777777" w:rsidR="0083378E" w:rsidRPr="00AA04EA" w:rsidRDefault="0083378E" w:rsidP="003A0FAD">
            <w:pPr>
              <w:numPr>
                <w:ilvl w:val="0"/>
                <w:numId w:val="11"/>
              </w:numPr>
              <w:shd w:val="clear" w:color="auto" w:fill="FFFFFF"/>
            </w:pPr>
            <w:r w:rsidRPr="00AA04EA">
              <w:t>Attend the second level review;</w:t>
            </w:r>
          </w:p>
          <w:p w14:paraId="5C511909" w14:textId="77777777" w:rsidR="0083378E" w:rsidRPr="00AA04EA" w:rsidRDefault="0083378E" w:rsidP="003A0FAD">
            <w:pPr>
              <w:numPr>
                <w:ilvl w:val="0"/>
                <w:numId w:val="11"/>
              </w:numPr>
              <w:shd w:val="clear" w:color="auto" w:fill="FFFFFF"/>
            </w:pPr>
            <w:r w:rsidRPr="00AA04EA">
              <w:t>Present his or her case to the review panel;</w:t>
            </w:r>
          </w:p>
          <w:p w14:paraId="2E3A42A4" w14:textId="77777777" w:rsidR="0083378E" w:rsidRPr="00AA04EA" w:rsidRDefault="0083378E" w:rsidP="003A0FAD">
            <w:pPr>
              <w:numPr>
                <w:ilvl w:val="0"/>
                <w:numId w:val="11"/>
              </w:numPr>
              <w:shd w:val="clear" w:color="auto" w:fill="FFFFFF"/>
            </w:pPr>
            <w:r w:rsidRPr="00AA04EA">
              <w:t>Submit supporting material both before and at the review meeting;</w:t>
            </w:r>
          </w:p>
          <w:p w14:paraId="0C1B554A" w14:textId="77777777" w:rsidR="0083378E" w:rsidRPr="00AA04EA" w:rsidRDefault="0083378E" w:rsidP="003A0FAD">
            <w:pPr>
              <w:numPr>
                <w:ilvl w:val="0"/>
                <w:numId w:val="11"/>
              </w:numPr>
              <w:shd w:val="clear" w:color="auto" w:fill="FFFFFF"/>
            </w:pPr>
            <w:r w:rsidRPr="00AA04EA">
              <w:t>Ask questions of any representative of the health carrier;</w:t>
            </w:r>
          </w:p>
          <w:p w14:paraId="0FA3A4D8" w14:textId="77777777" w:rsidR="0083378E" w:rsidRPr="00AA04EA" w:rsidRDefault="0083378E" w:rsidP="003A0FAD">
            <w:pPr>
              <w:numPr>
                <w:ilvl w:val="0"/>
                <w:numId w:val="11"/>
              </w:numPr>
              <w:shd w:val="clear" w:color="auto" w:fill="FFFFFF"/>
            </w:pPr>
            <w:r w:rsidRPr="00AA04EA">
              <w:t>Be assisted or represented by a person of his or her choice; and</w:t>
            </w:r>
          </w:p>
          <w:p w14:paraId="13F7A559" w14:textId="77777777" w:rsidR="0083378E" w:rsidRPr="00AA04EA" w:rsidRDefault="0083378E" w:rsidP="003A0FAD">
            <w:pPr>
              <w:numPr>
                <w:ilvl w:val="0"/>
                <w:numId w:val="11"/>
              </w:numPr>
              <w:shd w:val="clear" w:color="auto" w:fill="FFFFFF"/>
            </w:pPr>
            <w:r w:rsidRPr="00AA04EA">
              <w:t>Obtain his or her medical file and information relevant to the appeal free of charge upon request.</w:t>
            </w:r>
          </w:p>
          <w:p w14:paraId="1E8F079F" w14:textId="77777777" w:rsidR="0083378E" w:rsidRPr="00AA04EA" w:rsidRDefault="0083378E" w:rsidP="003A0FAD">
            <w:pPr>
              <w:numPr>
                <w:ilvl w:val="0"/>
                <w:numId w:val="42"/>
              </w:numPr>
              <w:shd w:val="clear" w:color="auto" w:fill="FFFFFF"/>
            </w:pPr>
            <w:r w:rsidRPr="00AA04EA">
              <w:t>If the insurer will have an attorney present to argue its case against the covered person:</w:t>
            </w:r>
          </w:p>
          <w:p w14:paraId="702432C1" w14:textId="77777777" w:rsidR="0083378E" w:rsidRPr="00AA04EA" w:rsidRDefault="0083378E" w:rsidP="003A0FAD">
            <w:pPr>
              <w:numPr>
                <w:ilvl w:val="0"/>
                <w:numId w:val="9"/>
              </w:numPr>
              <w:shd w:val="clear" w:color="auto" w:fill="FFFFFF"/>
            </w:pPr>
            <w:r w:rsidRPr="00AA04EA">
              <w:t>The carrier shall so notify the covered person at least 15 days in advance of the review, and</w:t>
            </w:r>
          </w:p>
          <w:p w14:paraId="37BC07B5" w14:textId="77777777" w:rsidR="0083378E" w:rsidRPr="00AA04EA" w:rsidRDefault="0083378E" w:rsidP="003A0FAD">
            <w:pPr>
              <w:numPr>
                <w:ilvl w:val="0"/>
                <w:numId w:val="9"/>
              </w:numPr>
              <w:shd w:val="clear" w:color="auto" w:fill="FFFFFF"/>
            </w:pPr>
            <w:r w:rsidRPr="00AA04EA">
              <w:t>Advise the covered person of his or her right to obtain legal representation.</w:t>
            </w:r>
          </w:p>
          <w:p w14:paraId="43806C51" w14:textId="77777777" w:rsidR="0083378E" w:rsidRPr="00AA04EA" w:rsidRDefault="0083378E" w:rsidP="003A0FAD">
            <w:pPr>
              <w:numPr>
                <w:ilvl w:val="0"/>
                <w:numId w:val="42"/>
              </w:numPr>
              <w:shd w:val="clear" w:color="auto" w:fill="FFFFFF"/>
            </w:pPr>
            <w:r w:rsidRPr="00AA04EA">
              <w:t>The covered person’s right to a fair review shall not be made conditional on the covered person’s appearance at the review.</w:t>
            </w:r>
          </w:p>
          <w:p w14:paraId="30C836CB" w14:textId="77777777" w:rsidR="0083378E" w:rsidRPr="00AA04EA" w:rsidRDefault="0083378E" w:rsidP="003A0FAD">
            <w:pPr>
              <w:numPr>
                <w:ilvl w:val="0"/>
                <w:numId w:val="42"/>
              </w:numPr>
              <w:shd w:val="clear" w:color="auto" w:fill="FFFFFF"/>
            </w:pPr>
            <w:r w:rsidRPr="00AA04EA">
              <w:t>The review panel shall:</w:t>
            </w:r>
          </w:p>
          <w:p w14:paraId="0BEADBA5" w14:textId="77777777" w:rsidR="0083378E" w:rsidRPr="00AA04EA" w:rsidRDefault="0083378E" w:rsidP="003A0FAD">
            <w:pPr>
              <w:numPr>
                <w:ilvl w:val="0"/>
                <w:numId w:val="10"/>
              </w:numPr>
              <w:shd w:val="clear" w:color="auto" w:fill="FFFFFF"/>
            </w:pPr>
            <w:r w:rsidRPr="00AA04EA">
              <w:t xml:space="preserve">Issue a written decision to the covered person within 5 working days after completing the review meeting. </w:t>
            </w:r>
          </w:p>
          <w:p w14:paraId="4BF910DF" w14:textId="77777777" w:rsidR="0083378E" w:rsidRPr="00AA04EA" w:rsidRDefault="0083378E" w:rsidP="003A0FAD">
            <w:pPr>
              <w:numPr>
                <w:ilvl w:val="0"/>
                <w:numId w:val="10"/>
              </w:numPr>
              <w:shd w:val="clear" w:color="auto" w:fill="FFFFFF"/>
            </w:pPr>
            <w:r w:rsidRPr="00AA04EA">
              <w:t>A decision adverse to the covered person shall include the requirements set forth in Rule 850 subparagraph 8(G)(1)(c).</w:t>
            </w:r>
          </w:p>
          <w:p w14:paraId="2D09233D" w14:textId="77777777" w:rsidR="0083378E" w:rsidRPr="00AA04EA" w:rsidRDefault="0083378E" w:rsidP="0083378E">
            <w:pPr>
              <w:shd w:val="clear" w:color="auto" w:fill="FFFFFF"/>
            </w:pPr>
          </w:p>
          <w:p w14:paraId="5299A809" w14:textId="77777777" w:rsidR="0083378E" w:rsidRPr="00AA04EA" w:rsidRDefault="0083378E" w:rsidP="0083378E">
            <w:pPr>
              <w:shd w:val="clear" w:color="auto" w:fill="FFFFFF"/>
              <w:rPr>
                <w:b/>
              </w:rPr>
            </w:pPr>
            <w:r w:rsidRPr="00AA04EA">
              <w:rPr>
                <w:b/>
              </w:rPr>
              <w:t>An Adverse Health Care Treatment Appeal Decision shall contain:</w:t>
            </w:r>
          </w:p>
          <w:p w14:paraId="6BD0490B" w14:textId="77777777" w:rsidR="0083378E" w:rsidRPr="00AA04EA" w:rsidRDefault="0083378E" w:rsidP="0083378E">
            <w:pPr>
              <w:shd w:val="clear" w:color="auto" w:fill="FFFFFF"/>
              <w:rPr>
                <w:b/>
              </w:rPr>
            </w:pPr>
          </w:p>
          <w:p w14:paraId="308F1ACA" w14:textId="77777777" w:rsidR="0083378E" w:rsidRPr="00AA04EA" w:rsidRDefault="0083378E" w:rsidP="003A0FAD">
            <w:pPr>
              <w:numPr>
                <w:ilvl w:val="0"/>
                <w:numId w:val="34"/>
              </w:numPr>
              <w:shd w:val="clear" w:color="auto" w:fill="FFFFFF"/>
            </w:pPr>
            <w:r w:rsidRPr="00AA04EA">
              <w:t>The names, titles and qualifying credentials of the person or persons evaluating the appeal;</w:t>
            </w:r>
          </w:p>
          <w:p w14:paraId="7D039185" w14:textId="77777777" w:rsidR="0083378E" w:rsidRPr="00AA04EA" w:rsidRDefault="0083378E" w:rsidP="003A0FAD">
            <w:pPr>
              <w:numPr>
                <w:ilvl w:val="0"/>
                <w:numId w:val="34"/>
              </w:numPr>
              <w:shd w:val="clear" w:color="auto" w:fill="FFFFFF"/>
            </w:pPr>
            <w:r w:rsidRPr="00AA04EA">
              <w:t>A statement of the reviewers’ understanding of the reason for the covered person’s request for an appeal;</w:t>
            </w:r>
          </w:p>
          <w:p w14:paraId="0CF288DD" w14:textId="77777777" w:rsidR="0083378E" w:rsidRPr="00AA04EA" w:rsidRDefault="0083378E" w:rsidP="003A0FAD">
            <w:pPr>
              <w:numPr>
                <w:ilvl w:val="0"/>
                <w:numId w:val="34"/>
              </w:numPr>
              <w:shd w:val="clear" w:color="auto" w:fill="FFFFFF"/>
            </w:pPr>
            <w:r w:rsidRPr="00AA04EA">
              <w:t>Reference to the specific plan provisions upon which the decision is based;</w:t>
            </w:r>
          </w:p>
          <w:p w14:paraId="4F794F57" w14:textId="77777777" w:rsidR="0083378E" w:rsidRPr="00AA04EA" w:rsidRDefault="0083378E" w:rsidP="003A0FAD">
            <w:pPr>
              <w:numPr>
                <w:ilvl w:val="0"/>
                <w:numId w:val="34"/>
              </w:numPr>
              <w:shd w:val="clear" w:color="auto" w:fill="FFFFFF"/>
            </w:pPr>
            <w:r w:rsidRPr="00AA04EA">
              <w:lastRenderedPageBreak/>
              <w:t>The reviewers’ decision in clear terms and the clinical rationale in sufficient detail for the covered person to respond further to the health carrier’s position;</w:t>
            </w:r>
          </w:p>
          <w:p w14:paraId="7BE59A43" w14:textId="77777777" w:rsidR="0083378E" w:rsidRPr="00AA04EA" w:rsidRDefault="0083378E" w:rsidP="003A0FAD">
            <w:pPr>
              <w:numPr>
                <w:ilvl w:val="0"/>
                <w:numId w:val="34"/>
              </w:numPr>
              <w:shd w:val="clear" w:color="auto" w:fill="FFFFFF"/>
            </w:pPr>
            <w:r w:rsidRPr="00AA04EA">
              <w:t xml:space="preserve">A reference to the evidence or documentation used as the basis for the decision, including the clinical review criteria used to make the determination. </w:t>
            </w:r>
          </w:p>
          <w:p w14:paraId="325BFE7E" w14:textId="77777777" w:rsidR="0083378E" w:rsidRPr="00AA04EA" w:rsidRDefault="0083378E" w:rsidP="003A0FAD">
            <w:pPr>
              <w:numPr>
                <w:ilvl w:val="0"/>
                <w:numId w:val="43"/>
              </w:numPr>
              <w:shd w:val="clear" w:color="auto" w:fill="FFFFFF"/>
            </w:pPr>
            <w:r w:rsidRPr="00AA04EA">
              <w:t xml:space="preserve">The decision shall include instructions for requesting copies, free of charge, of information relevant to the claim, including any referenced evidence, documentation or clinical review criteria not previously provided to the covered person. </w:t>
            </w:r>
          </w:p>
          <w:p w14:paraId="0E3EEEE2" w14:textId="77777777" w:rsidR="0083378E" w:rsidRPr="00AA04EA" w:rsidRDefault="0083378E" w:rsidP="003A0FAD">
            <w:pPr>
              <w:numPr>
                <w:ilvl w:val="0"/>
                <w:numId w:val="43"/>
              </w:numPr>
              <w:shd w:val="clear" w:color="auto" w:fill="FFFFFF"/>
            </w:pPr>
            <w:r w:rsidRPr="00AA04EA">
              <w:t>Where a covered person had previously submitted a written request for the clinical review criteria relied upon by the health carrier or the carrier’s designated URE in rendering its initial adverse decision, the decision shall include copies of any additional clinical review criteria utilized in arriving at the decision.</w:t>
            </w:r>
          </w:p>
          <w:p w14:paraId="1F5F160A" w14:textId="77777777" w:rsidR="0083378E" w:rsidRPr="00AA04EA" w:rsidRDefault="0083378E" w:rsidP="003A0FAD">
            <w:pPr>
              <w:numPr>
                <w:ilvl w:val="0"/>
                <w:numId w:val="34"/>
              </w:numPr>
              <w:shd w:val="clear" w:color="auto" w:fill="FFFFFF"/>
            </w:pPr>
            <w:r w:rsidRPr="00AA04EA">
              <w:t>The criterion that was relied upon in making the adverse health care treatment decision, provide either:</w:t>
            </w:r>
          </w:p>
          <w:p w14:paraId="1DDD517B" w14:textId="77777777" w:rsidR="0083378E" w:rsidRPr="00AA04EA" w:rsidRDefault="0083378E" w:rsidP="003A0FAD">
            <w:pPr>
              <w:numPr>
                <w:ilvl w:val="0"/>
                <w:numId w:val="12"/>
              </w:numPr>
              <w:shd w:val="clear" w:color="auto" w:fill="FFFFFF"/>
            </w:pPr>
            <w:r w:rsidRPr="00AA04EA">
              <w:t xml:space="preserve">The specific rule, guideline, protocol, or other similar criterion; or a statement referring to the rule, guideline, protocol, or </w:t>
            </w:r>
          </w:p>
          <w:p w14:paraId="4E8B98F9" w14:textId="77777777" w:rsidR="0083378E" w:rsidRPr="00AA04EA" w:rsidRDefault="0083378E" w:rsidP="003A0FAD">
            <w:pPr>
              <w:numPr>
                <w:ilvl w:val="0"/>
                <w:numId w:val="12"/>
              </w:numPr>
              <w:shd w:val="clear" w:color="auto" w:fill="FFFFFF"/>
            </w:pPr>
            <w:r w:rsidRPr="00AA04EA">
              <w:t>Other similar criterion that was relied upon in making the adverse decision;</w:t>
            </w:r>
          </w:p>
          <w:p w14:paraId="5C7878A0" w14:textId="77777777" w:rsidR="0083378E" w:rsidRPr="00AA04EA" w:rsidRDefault="0083378E" w:rsidP="003A0FAD">
            <w:pPr>
              <w:numPr>
                <w:ilvl w:val="0"/>
                <w:numId w:val="12"/>
              </w:numPr>
              <w:shd w:val="clear" w:color="auto" w:fill="FFFFFF"/>
            </w:pPr>
            <w:r w:rsidRPr="00AA04EA">
              <w:t>Explain that a copy will be provided free of charge to the covered person upon request.</w:t>
            </w:r>
          </w:p>
          <w:p w14:paraId="14B868BF" w14:textId="77777777" w:rsidR="0083378E" w:rsidRPr="00AA04EA" w:rsidRDefault="0083378E" w:rsidP="003A0FAD">
            <w:pPr>
              <w:numPr>
                <w:ilvl w:val="0"/>
                <w:numId w:val="34"/>
              </w:numPr>
              <w:shd w:val="clear" w:color="auto" w:fill="FFFFFF"/>
            </w:pPr>
            <w:r w:rsidRPr="00AA04EA">
              <w:t>Notice of any subsequent appeal rights, and the procedure and time limitation for exercising those rights:</w:t>
            </w:r>
          </w:p>
          <w:p w14:paraId="019719F8" w14:textId="77777777" w:rsidR="0083378E" w:rsidRPr="00AA04EA" w:rsidRDefault="0083378E" w:rsidP="003A0FAD">
            <w:pPr>
              <w:numPr>
                <w:ilvl w:val="0"/>
                <w:numId w:val="13"/>
              </w:numPr>
              <w:shd w:val="clear" w:color="auto" w:fill="FFFFFF"/>
            </w:pPr>
            <w:r w:rsidRPr="00AA04EA">
              <w:t>Notice of external review rights must be provided to the enrollee as required by 24</w:t>
            </w:r>
            <w:r w:rsidRPr="00AA04EA">
              <w:noBreakHyphen/>
              <w:t xml:space="preserve">A M.R.S.A. §4312(3). </w:t>
            </w:r>
          </w:p>
          <w:p w14:paraId="1CCBE383" w14:textId="77777777" w:rsidR="0083378E" w:rsidRPr="00AA04EA" w:rsidRDefault="0083378E" w:rsidP="003A0FAD">
            <w:pPr>
              <w:numPr>
                <w:ilvl w:val="0"/>
                <w:numId w:val="13"/>
              </w:numPr>
              <w:shd w:val="clear" w:color="auto" w:fill="FFFFFF"/>
            </w:pPr>
            <w:r w:rsidRPr="00AA04EA">
              <w:t>A description of the process for submitting a written request for second level appeal must include the rights specified in Rule 850 subsection G-1.</w:t>
            </w:r>
          </w:p>
          <w:p w14:paraId="54E3D6B5" w14:textId="77777777" w:rsidR="0083378E" w:rsidRPr="00AA04EA" w:rsidRDefault="0083378E" w:rsidP="003A0FAD">
            <w:pPr>
              <w:numPr>
                <w:ilvl w:val="0"/>
                <w:numId w:val="34"/>
              </w:numPr>
              <w:shd w:val="clear" w:color="auto" w:fill="FFFFFF"/>
            </w:pPr>
            <w:r w:rsidRPr="00AA04EA">
              <w:t>Notice of the availability of any applicable office of health insurance consumer assistance or ombudsman established under the federal Affordable Care Act.</w:t>
            </w:r>
          </w:p>
          <w:p w14:paraId="43B0B2FC" w14:textId="77777777" w:rsidR="0083378E" w:rsidRPr="00AA04EA" w:rsidRDefault="0083378E" w:rsidP="003A0FAD">
            <w:pPr>
              <w:numPr>
                <w:ilvl w:val="0"/>
                <w:numId w:val="34"/>
              </w:numPr>
              <w:shd w:val="clear" w:color="auto" w:fill="FFFFFF"/>
            </w:pPr>
            <w:r w:rsidRPr="00AA04EA">
              <w:lastRenderedPageBreak/>
              <w:t>Notice of the covered person’s right to contact the Superintendent’s office. The notice shall contain the toll free telephone number, website address, and mailing address of the Bureau of Insurance.</w:t>
            </w:r>
          </w:p>
          <w:p w14:paraId="6CCF4BCE" w14:textId="77777777" w:rsidR="0083378E" w:rsidRPr="00AA04EA" w:rsidRDefault="0083378E" w:rsidP="003A0FAD">
            <w:pPr>
              <w:numPr>
                <w:ilvl w:val="0"/>
                <w:numId w:val="34"/>
              </w:numPr>
              <w:shd w:val="clear" w:color="auto" w:fill="FFFFFF"/>
            </w:pPr>
            <w:r w:rsidRPr="00AA04EA">
              <w:t>Any other information required pursuant to the federal Affordable Care Act.</w:t>
            </w:r>
          </w:p>
          <w:p w14:paraId="679C0B01" w14:textId="77777777" w:rsidR="0083378E" w:rsidRDefault="0083378E" w:rsidP="0083378E">
            <w:pPr>
              <w:shd w:val="clear" w:color="auto" w:fill="FFFFFF"/>
            </w:pPr>
          </w:p>
          <w:p w14:paraId="685F183A" w14:textId="77777777" w:rsidR="0083378E" w:rsidRPr="00AA04EA" w:rsidRDefault="0083378E" w:rsidP="0083378E">
            <w:pPr>
              <w:shd w:val="clear" w:color="auto" w:fill="FFFFFF"/>
              <w:rPr>
                <w:u w:val="single"/>
              </w:rPr>
            </w:pPr>
            <w:r w:rsidRPr="00AA04EA">
              <w:rPr>
                <w:b/>
                <w:u w:val="single"/>
              </w:rPr>
              <w:t xml:space="preserve">Adverse Benefit Determinations </w:t>
            </w:r>
            <w:r>
              <w:rPr>
                <w:b/>
                <w:u w:val="single"/>
              </w:rPr>
              <w:t>NOT</w:t>
            </w:r>
            <w:r w:rsidRPr="00AA04EA">
              <w:rPr>
                <w:b/>
                <w:u w:val="single"/>
              </w:rPr>
              <w:t xml:space="preserve"> Involving Adverse Health Care Treatment Decisions</w:t>
            </w:r>
          </w:p>
          <w:p w14:paraId="2331545F" w14:textId="77777777" w:rsidR="0083378E" w:rsidRPr="00AA04EA" w:rsidRDefault="0083378E" w:rsidP="0083378E">
            <w:pPr>
              <w:shd w:val="clear" w:color="auto" w:fill="FFFFFF"/>
            </w:pPr>
          </w:p>
          <w:p w14:paraId="367E782F" w14:textId="77777777" w:rsidR="0083378E" w:rsidRPr="00AA04EA" w:rsidRDefault="0083378E" w:rsidP="0083378E">
            <w:pPr>
              <w:shd w:val="clear" w:color="auto" w:fill="FFFFFF"/>
            </w:pPr>
            <w:r w:rsidRPr="00AA04EA">
              <w:rPr>
                <w:b/>
              </w:rPr>
              <w:t>Notice of Adverse Benefit Determinations not Involving Health Care Treatment Decisions:</w:t>
            </w:r>
          </w:p>
          <w:p w14:paraId="2CD57B57" w14:textId="77777777" w:rsidR="0083378E" w:rsidRPr="00AA04EA" w:rsidRDefault="0083378E" w:rsidP="0083378E">
            <w:pPr>
              <w:shd w:val="clear" w:color="auto" w:fill="FFFFFF"/>
            </w:pPr>
          </w:p>
          <w:p w14:paraId="14E99166" w14:textId="77777777" w:rsidR="0083378E" w:rsidRPr="00AA04EA" w:rsidRDefault="0083378E" w:rsidP="003A0FAD">
            <w:pPr>
              <w:numPr>
                <w:ilvl w:val="0"/>
                <w:numId w:val="32"/>
              </w:numPr>
              <w:shd w:val="clear" w:color="auto" w:fill="FFFFFF"/>
            </w:pPr>
            <w:r w:rsidRPr="00AA04EA">
              <w:t>Any adverse benefit determination that does not involve medical issues, the carrier shall provide written notice that includes:</w:t>
            </w:r>
          </w:p>
          <w:p w14:paraId="5F7BB2E5" w14:textId="77777777" w:rsidR="0083378E" w:rsidRPr="00AA04EA" w:rsidRDefault="0083378E" w:rsidP="003A0FAD">
            <w:pPr>
              <w:numPr>
                <w:ilvl w:val="0"/>
                <w:numId w:val="32"/>
              </w:numPr>
              <w:shd w:val="clear" w:color="auto" w:fill="FFFFFF"/>
            </w:pPr>
            <w:r w:rsidRPr="00AA04EA">
              <w:t>Principal reason or reasons for the determination;</w:t>
            </w:r>
          </w:p>
          <w:p w14:paraId="278AE7EA" w14:textId="77777777" w:rsidR="0083378E" w:rsidRPr="00AA04EA" w:rsidRDefault="0083378E" w:rsidP="003A0FAD">
            <w:pPr>
              <w:numPr>
                <w:ilvl w:val="0"/>
                <w:numId w:val="32"/>
              </w:numPr>
              <w:shd w:val="clear" w:color="auto" w:fill="FFFFFF"/>
            </w:pPr>
            <w:r w:rsidRPr="00AA04EA">
              <w:t>Reference to the specific plan provisions on which the determination is based;</w:t>
            </w:r>
          </w:p>
          <w:p w14:paraId="16EFC4FE" w14:textId="77777777" w:rsidR="0083378E" w:rsidRPr="00AA04EA" w:rsidRDefault="0083378E" w:rsidP="003A0FAD">
            <w:pPr>
              <w:numPr>
                <w:ilvl w:val="0"/>
                <w:numId w:val="32"/>
              </w:numPr>
              <w:shd w:val="clear" w:color="auto" w:fill="FFFFFF"/>
            </w:pPr>
            <w:r w:rsidRPr="00AA04EA">
              <w:t>Information sufficient to identify the claim involved (including the date of service, the health care provider, and the claim amount if applicable), and</w:t>
            </w:r>
          </w:p>
          <w:p w14:paraId="0764F49B" w14:textId="77777777" w:rsidR="0083378E" w:rsidRPr="00AA04EA" w:rsidRDefault="0083378E" w:rsidP="003A0FAD">
            <w:pPr>
              <w:numPr>
                <w:ilvl w:val="0"/>
                <w:numId w:val="33"/>
              </w:numPr>
              <w:shd w:val="clear" w:color="auto" w:fill="FFFFFF"/>
            </w:pPr>
            <w:r w:rsidRPr="00AA04EA">
              <w:t>A statement that the diagnosis code and its corresponding meaning, and the treatment code and its corresponding meaning, will be provided upon request;</w:t>
            </w:r>
          </w:p>
          <w:p w14:paraId="470897DA" w14:textId="77777777" w:rsidR="0083378E" w:rsidRPr="00AA04EA" w:rsidRDefault="0083378E" w:rsidP="003A0FAD">
            <w:pPr>
              <w:numPr>
                <w:ilvl w:val="0"/>
                <w:numId w:val="32"/>
              </w:numPr>
              <w:shd w:val="clear" w:color="auto" w:fill="FFFFFF"/>
            </w:pPr>
            <w:r w:rsidRPr="00AA04EA">
              <w:t>Description of any additional material or information necessary for the covered person to perfect the claim and an explanation as to why such material or information is necessary;</w:t>
            </w:r>
          </w:p>
          <w:p w14:paraId="2FB67338" w14:textId="77777777" w:rsidR="0083378E" w:rsidRPr="00AA04EA" w:rsidRDefault="0083378E" w:rsidP="003A0FAD">
            <w:pPr>
              <w:numPr>
                <w:ilvl w:val="0"/>
                <w:numId w:val="32"/>
              </w:numPr>
              <w:shd w:val="clear" w:color="auto" w:fill="FFFFFF"/>
            </w:pPr>
            <w:r w:rsidRPr="00AA04EA">
              <w:t>Instructions and time limits for initiating an appeal or reconsideration of the determination;</w:t>
            </w:r>
          </w:p>
          <w:p w14:paraId="056EE9D6" w14:textId="77777777" w:rsidR="0083378E" w:rsidRPr="00AA04EA" w:rsidRDefault="0083378E" w:rsidP="003A0FAD">
            <w:pPr>
              <w:numPr>
                <w:ilvl w:val="0"/>
                <w:numId w:val="32"/>
              </w:numPr>
              <w:shd w:val="clear" w:color="auto" w:fill="FFFFFF"/>
            </w:pPr>
            <w:r w:rsidRPr="00AA04EA">
              <w:t>Notice of the right to file a complaint with the Bureau of Insurance after exhausting any appeals under a carrier’s internal review process. In addition, an explanation of benefits (EOB) must comply with the requirements of 24</w:t>
            </w:r>
            <w:r w:rsidRPr="00AA04EA">
              <w:noBreakHyphen/>
              <w:t>A M.R.S.A. §4303(13) and any rules adopted pursuant thereto.</w:t>
            </w:r>
          </w:p>
          <w:p w14:paraId="0B0D7CF4" w14:textId="77777777" w:rsidR="0083378E" w:rsidRPr="00AA04EA" w:rsidRDefault="0083378E" w:rsidP="003A0FAD">
            <w:pPr>
              <w:numPr>
                <w:ilvl w:val="0"/>
                <w:numId w:val="32"/>
              </w:numPr>
              <w:shd w:val="clear" w:color="auto" w:fill="FFFFFF"/>
            </w:pPr>
            <w:r w:rsidRPr="00AA04EA">
              <w:t xml:space="preserve">Provide the criterion that was relied upon in making the adverse benefit determination, either the specific rule, guideline, protocol, or other similar criterion; or a statement referring to the rule, </w:t>
            </w:r>
            <w:r w:rsidRPr="00AA04EA">
              <w:lastRenderedPageBreak/>
              <w:t>guideline, protocol and explain that a copy will be provided free of charge to the covered person upon request;</w:t>
            </w:r>
          </w:p>
          <w:p w14:paraId="1F7F57B0" w14:textId="77777777" w:rsidR="0083378E" w:rsidRPr="00AA04EA" w:rsidRDefault="0083378E" w:rsidP="003A0FAD">
            <w:pPr>
              <w:numPr>
                <w:ilvl w:val="0"/>
                <w:numId w:val="32"/>
              </w:numPr>
              <w:shd w:val="clear" w:color="auto" w:fill="FFFFFF"/>
            </w:pPr>
            <w:r w:rsidRPr="00AA04EA">
              <w:t>Phone number the covered person may call for information on and assistance with initiating an appeal or reconsideration or requesting review criteria;</w:t>
            </w:r>
          </w:p>
          <w:p w14:paraId="7353B381" w14:textId="77777777" w:rsidR="0083378E" w:rsidRPr="00AA04EA" w:rsidRDefault="0083378E" w:rsidP="003A0FAD">
            <w:pPr>
              <w:numPr>
                <w:ilvl w:val="0"/>
                <w:numId w:val="32"/>
              </w:numPr>
              <w:shd w:val="clear" w:color="auto" w:fill="FFFFFF"/>
            </w:pPr>
            <w:r w:rsidRPr="00AA04EA">
              <w:t>Description of the expedited review process applicable to claims involving urgent care;</w:t>
            </w:r>
          </w:p>
          <w:p w14:paraId="6D1A6162" w14:textId="77777777" w:rsidR="0083378E" w:rsidRPr="00AA04EA" w:rsidRDefault="0083378E" w:rsidP="003A0FAD">
            <w:pPr>
              <w:numPr>
                <w:ilvl w:val="0"/>
                <w:numId w:val="32"/>
              </w:numPr>
              <w:shd w:val="clear" w:color="auto" w:fill="FFFFFF"/>
            </w:pPr>
            <w:r w:rsidRPr="00AA04EA">
              <w:t>Availability of any applicable office of health insurance consumer assistance or ombudsman established under the federal Affordable Care Act; and</w:t>
            </w:r>
          </w:p>
          <w:p w14:paraId="2816E0D1" w14:textId="77777777" w:rsidR="0083378E" w:rsidRPr="00AA04EA" w:rsidRDefault="0083378E" w:rsidP="003A0FAD">
            <w:pPr>
              <w:numPr>
                <w:ilvl w:val="0"/>
                <w:numId w:val="32"/>
              </w:numPr>
              <w:shd w:val="clear" w:color="auto" w:fill="FFFFFF"/>
            </w:pPr>
            <w:r w:rsidRPr="00AA04EA">
              <w:t>Any other information required pursuant to the federal Affordable Care Act.</w:t>
            </w:r>
          </w:p>
          <w:p w14:paraId="10BB8147" w14:textId="77777777" w:rsidR="0083378E" w:rsidRDefault="0083378E" w:rsidP="0083378E">
            <w:pPr>
              <w:shd w:val="clear" w:color="auto" w:fill="FFFFFF"/>
              <w:rPr>
                <w:b/>
              </w:rPr>
            </w:pPr>
          </w:p>
          <w:p w14:paraId="045B41FC" w14:textId="77777777" w:rsidR="0083378E" w:rsidRPr="00AA04EA" w:rsidRDefault="0083378E" w:rsidP="0083378E">
            <w:pPr>
              <w:shd w:val="clear" w:color="auto" w:fill="FFFFFF"/>
              <w:rPr>
                <w:b/>
              </w:rPr>
            </w:pPr>
            <w:r w:rsidRPr="00AA04EA">
              <w:rPr>
                <w:b/>
              </w:rPr>
              <w:t>First Level Review of Adverse Benefit Determinations not Involving Health Care Treatment Decisions:</w:t>
            </w:r>
          </w:p>
          <w:p w14:paraId="3BFF1512" w14:textId="77777777" w:rsidR="0083378E" w:rsidRPr="00AA04EA" w:rsidRDefault="0083378E" w:rsidP="0083378E">
            <w:pPr>
              <w:shd w:val="clear" w:color="auto" w:fill="FFFFFF"/>
              <w:rPr>
                <w:b/>
              </w:rPr>
            </w:pPr>
          </w:p>
          <w:p w14:paraId="43D83A0B" w14:textId="77777777" w:rsidR="0083378E" w:rsidRPr="00AA04EA" w:rsidRDefault="0083378E" w:rsidP="003A0FAD">
            <w:pPr>
              <w:numPr>
                <w:ilvl w:val="0"/>
                <w:numId w:val="21"/>
              </w:numPr>
              <w:shd w:val="clear" w:color="auto" w:fill="FFFFFF"/>
            </w:pPr>
            <w:r w:rsidRPr="00AA04EA">
              <w:t xml:space="preserve">A grievance concerning any matter may be submitted by a covered person or a covered person’s representative. </w:t>
            </w:r>
          </w:p>
          <w:p w14:paraId="59377E0E" w14:textId="77777777" w:rsidR="0083378E" w:rsidRPr="00AA04EA" w:rsidRDefault="0083378E" w:rsidP="003A0FAD">
            <w:pPr>
              <w:numPr>
                <w:ilvl w:val="0"/>
                <w:numId w:val="21"/>
              </w:numPr>
              <w:shd w:val="clear" w:color="auto" w:fill="FFFFFF"/>
            </w:pPr>
            <w:r w:rsidRPr="00AA04EA">
              <w:t>The carrier shall make these rights known to the covered person within 3 working days after receiving a grievance.</w:t>
            </w:r>
          </w:p>
          <w:p w14:paraId="40EBB28E" w14:textId="77777777" w:rsidR="0083378E" w:rsidRPr="00AA04EA" w:rsidRDefault="0083378E" w:rsidP="003A0FAD">
            <w:pPr>
              <w:numPr>
                <w:ilvl w:val="0"/>
                <w:numId w:val="22"/>
              </w:numPr>
              <w:shd w:val="clear" w:color="auto" w:fill="FFFFFF"/>
            </w:pPr>
            <w:r w:rsidRPr="00AA04EA">
              <w:t xml:space="preserve">The health carrier shall provide the covered person the name, address and telephone number of a person designated to coordinate the grievance review on behalf of the health carrier. </w:t>
            </w:r>
          </w:p>
          <w:p w14:paraId="2D2DD8C3" w14:textId="77777777" w:rsidR="0083378E" w:rsidRPr="00AA04EA" w:rsidRDefault="0083378E" w:rsidP="003A0FAD">
            <w:pPr>
              <w:numPr>
                <w:ilvl w:val="0"/>
                <w:numId w:val="22"/>
              </w:numPr>
              <w:shd w:val="clear" w:color="auto" w:fill="FFFFFF"/>
            </w:pPr>
            <w:r w:rsidRPr="00AA04EA">
              <w:t xml:space="preserve">A covered person does not have the right to attend, or to have a representative in attendance, at the first level grievance review, but is entitled to submit written material to the reviewer. </w:t>
            </w:r>
          </w:p>
          <w:p w14:paraId="52E18F40" w14:textId="77777777" w:rsidR="0083378E" w:rsidRPr="00AA04EA" w:rsidRDefault="0083378E" w:rsidP="003A0FAD">
            <w:pPr>
              <w:numPr>
                <w:ilvl w:val="0"/>
                <w:numId w:val="22"/>
              </w:numPr>
              <w:shd w:val="clear" w:color="auto" w:fill="FFFFFF"/>
            </w:pPr>
            <w:r w:rsidRPr="00AA04EA">
              <w:t>The person or persons reviewing the grievance shall not be the same person or persons who made the initial determination denying a claim or handling the matter that is the subject of the grievance.</w:t>
            </w:r>
          </w:p>
          <w:p w14:paraId="32415EFF" w14:textId="77777777" w:rsidR="0083378E" w:rsidRPr="00AA04EA" w:rsidRDefault="0083378E" w:rsidP="003A0FAD">
            <w:pPr>
              <w:numPr>
                <w:ilvl w:val="0"/>
                <w:numId w:val="23"/>
              </w:numPr>
              <w:shd w:val="clear" w:color="auto" w:fill="FFFFFF"/>
            </w:pPr>
            <w:r w:rsidRPr="00AA04EA">
              <w:t>Carrier shall issue a written decision to the covered person within 30 days after receiving a grievance.</w:t>
            </w:r>
          </w:p>
          <w:p w14:paraId="10E620D3" w14:textId="77777777" w:rsidR="0083378E" w:rsidRPr="00AA04EA" w:rsidRDefault="0083378E" w:rsidP="003A0FAD">
            <w:pPr>
              <w:numPr>
                <w:ilvl w:val="0"/>
                <w:numId w:val="24"/>
              </w:numPr>
              <w:shd w:val="clear" w:color="auto" w:fill="FFFFFF"/>
            </w:pPr>
            <w:r w:rsidRPr="00AA04EA">
              <w:t xml:space="preserve">Additional time is permitted where the carrier can establish the 30-day time frame cannot reasonably be met due to the carrier’s inability to obtain necessary information from a person or entity not affiliated with or under contract with the carrier. </w:t>
            </w:r>
          </w:p>
          <w:p w14:paraId="6785FD5E" w14:textId="77777777" w:rsidR="0083378E" w:rsidRPr="00AA04EA" w:rsidRDefault="0083378E" w:rsidP="003A0FAD">
            <w:pPr>
              <w:numPr>
                <w:ilvl w:val="0"/>
                <w:numId w:val="24"/>
              </w:numPr>
              <w:shd w:val="clear" w:color="auto" w:fill="FFFFFF"/>
            </w:pPr>
            <w:r w:rsidRPr="00AA04EA">
              <w:lastRenderedPageBreak/>
              <w:t xml:space="preserve">The carrier shall provide written notice of the delay to the covered person. The notice shall explain the reasons for the delay. </w:t>
            </w:r>
          </w:p>
          <w:p w14:paraId="1A55DA44" w14:textId="77777777" w:rsidR="0083378E" w:rsidRPr="00AA04EA" w:rsidRDefault="0083378E" w:rsidP="003A0FAD">
            <w:pPr>
              <w:numPr>
                <w:ilvl w:val="0"/>
                <w:numId w:val="24"/>
              </w:numPr>
              <w:shd w:val="clear" w:color="auto" w:fill="FFFFFF"/>
            </w:pPr>
            <w:r w:rsidRPr="00AA04EA">
              <w:t xml:space="preserve">In such instances, decisions must be issued within 30 days after the carrier’s receipt of all necessary information. </w:t>
            </w:r>
          </w:p>
          <w:p w14:paraId="6AA31162" w14:textId="77777777" w:rsidR="0083378E" w:rsidRPr="00AA04EA" w:rsidRDefault="0083378E" w:rsidP="0083378E">
            <w:pPr>
              <w:shd w:val="clear" w:color="auto" w:fill="FFFFFF"/>
            </w:pPr>
          </w:p>
          <w:p w14:paraId="0CDEBCAA" w14:textId="77777777" w:rsidR="0083378E" w:rsidRPr="00AA04EA" w:rsidRDefault="0083378E" w:rsidP="0083378E">
            <w:pPr>
              <w:shd w:val="clear" w:color="auto" w:fill="FFFFFF"/>
              <w:rPr>
                <w:b/>
              </w:rPr>
            </w:pPr>
            <w:r w:rsidRPr="00AA04EA">
              <w:rPr>
                <w:b/>
              </w:rPr>
              <w:t>An Adverse Benefit Determination Decision Notice shall contain:</w:t>
            </w:r>
          </w:p>
          <w:p w14:paraId="57F873FD" w14:textId="77777777" w:rsidR="0083378E" w:rsidRPr="00AA04EA" w:rsidRDefault="0083378E" w:rsidP="0083378E">
            <w:pPr>
              <w:shd w:val="clear" w:color="auto" w:fill="FFFFFF"/>
              <w:rPr>
                <w:b/>
              </w:rPr>
            </w:pPr>
          </w:p>
          <w:p w14:paraId="71868D85" w14:textId="77777777" w:rsidR="0083378E" w:rsidRPr="00AA04EA" w:rsidRDefault="0083378E" w:rsidP="003A0FAD">
            <w:pPr>
              <w:numPr>
                <w:ilvl w:val="0"/>
                <w:numId w:val="25"/>
              </w:numPr>
              <w:shd w:val="clear" w:color="auto" w:fill="FFFFFF"/>
              <w:ind w:left="360"/>
            </w:pPr>
            <w:r w:rsidRPr="00AA04EA">
              <w:t>The names, titles and qualifying credentials of the person or persons participating in the first level grievance review process.</w:t>
            </w:r>
          </w:p>
          <w:p w14:paraId="51F014A3" w14:textId="77777777" w:rsidR="0083378E" w:rsidRPr="00AA04EA" w:rsidRDefault="0083378E" w:rsidP="003A0FAD">
            <w:pPr>
              <w:numPr>
                <w:ilvl w:val="0"/>
                <w:numId w:val="25"/>
              </w:numPr>
              <w:shd w:val="clear" w:color="auto" w:fill="FFFFFF"/>
              <w:ind w:left="360"/>
            </w:pPr>
            <w:r w:rsidRPr="00AA04EA">
              <w:t>Statement of the reviewers’ understanding of the covered person’s grievance and all pertinent facts.</w:t>
            </w:r>
          </w:p>
          <w:p w14:paraId="02548BA8" w14:textId="77777777" w:rsidR="0083378E" w:rsidRPr="00AA04EA" w:rsidRDefault="0083378E" w:rsidP="003A0FAD">
            <w:pPr>
              <w:numPr>
                <w:ilvl w:val="0"/>
                <w:numId w:val="25"/>
              </w:numPr>
              <w:shd w:val="clear" w:color="auto" w:fill="FFFFFF"/>
              <w:ind w:left="360"/>
            </w:pPr>
            <w:r w:rsidRPr="00AA04EA">
              <w:t>Reference to the specific plan provisions on which the benefit determination is based.</w:t>
            </w:r>
          </w:p>
          <w:p w14:paraId="007E68BA" w14:textId="77777777" w:rsidR="0083378E" w:rsidRPr="00AA04EA" w:rsidRDefault="0083378E" w:rsidP="003A0FAD">
            <w:pPr>
              <w:numPr>
                <w:ilvl w:val="0"/>
                <w:numId w:val="25"/>
              </w:numPr>
              <w:shd w:val="clear" w:color="auto" w:fill="FFFFFF"/>
              <w:ind w:left="360"/>
            </w:pPr>
            <w:r w:rsidRPr="00AA04EA">
              <w:t>The reviewers’ decision in clear terms, including the specific reason or reasons for the adverse benefit determination.</w:t>
            </w:r>
          </w:p>
          <w:p w14:paraId="0C845FFF" w14:textId="77777777" w:rsidR="0083378E" w:rsidRPr="00AA04EA" w:rsidRDefault="0083378E" w:rsidP="003A0FAD">
            <w:pPr>
              <w:numPr>
                <w:ilvl w:val="0"/>
                <w:numId w:val="25"/>
              </w:numPr>
              <w:shd w:val="clear" w:color="auto" w:fill="FFFFFF"/>
              <w:ind w:left="360"/>
            </w:pPr>
            <w:r w:rsidRPr="00AA04EA">
              <w:t>Reference to the evidence or documentation used as the basis for the decision.</w:t>
            </w:r>
          </w:p>
          <w:p w14:paraId="4D637B7E" w14:textId="77777777" w:rsidR="0083378E" w:rsidRPr="00AA04EA" w:rsidRDefault="0083378E" w:rsidP="003A0FAD">
            <w:pPr>
              <w:numPr>
                <w:ilvl w:val="0"/>
                <w:numId w:val="25"/>
              </w:numPr>
              <w:shd w:val="clear" w:color="auto" w:fill="FFFFFF"/>
              <w:ind w:left="360"/>
            </w:pPr>
            <w:r w:rsidRPr="00AA04EA">
              <w:t>The decision shall include instructions for requesting copies, free of charge, of all documents, records and other information relevant to the claim, including any referenced evidence or documentation not previously provided to the covered person.</w:t>
            </w:r>
          </w:p>
          <w:p w14:paraId="7C8570E2" w14:textId="77777777" w:rsidR="0083378E" w:rsidRPr="00AA04EA" w:rsidRDefault="0083378E" w:rsidP="003A0FAD">
            <w:pPr>
              <w:numPr>
                <w:ilvl w:val="0"/>
                <w:numId w:val="20"/>
              </w:numPr>
              <w:shd w:val="clear" w:color="auto" w:fill="FFFFFF"/>
              <w:ind w:left="0"/>
            </w:pPr>
            <w:r w:rsidRPr="00AA04EA">
              <w:t>What criterion was relied upon in making the adverse benefit determination, provide either:</w:t>
            </w:r>
          </w:p>
          <w:p w14:paraId="264897E6" w14:textId="77777777" w:rsidR="0083378E" w:rsidRPr="00AA04EA" w:rsidRDefault="0083378E" w:rsidP="003A0FAD">
            <w:pPr>
              <w:numPr>
                <w:ilvl w:val="0"/>
                <w:numId w:val="15"/>
              </w:numPr>
              <w:shd w:val="clear" w:color="auto" w:fill="FFFFFF"/>
            </w:pPr>
            <w:r w:rsidRPr="00AA04EA">
              <w:t xml:space="preserve">The specific rule, guideline, protocol, or other similar criterion, or </w:t>
            </w:r>
          </w:p>
          <w:p w14:paraId="49F80787" w14:textId="77777777" w:rsidR="0083378E" w:rsidRPr="00AA04EA" w:rsidRDefault="0083378E" w:rsidP="003A0FAD">
            <w:pPr>
              <w:numPr>
                <w:ilvl w:val="0"/>
                <w:numId w:val="15"/>
              </w:numPr>
              <w:shd w:val="clear" w:color="auto" w:fill="FFFFFF"/>
            </w:pPr>
            <w:r w:rsidRPr="00AA04EA">
              <w:t>A statement referring to the rule, guideline, protocol, or</w:t>
            </w:r>
          </w:p>
          <w:p w14:paraId="4B45AFFE" w14:textId="77777777" w:rsidR="0083378E" w:rsidRPr="00AA04EA" w:rsidRDefault="0083378E" w:rsidP="003A0FAD">
            <w:pPr>
              <w:numPr>
                <w:ilvl w:val="0"/>
                <w:numId w:val="15"/>
              </w:numPr>
              <w:shd w:val="clear" w:color="auto" w:fill="FFFFFF"/>
            </w:pPr>
            <w:r w:rsidRPr="00AA04EA">
              <w:t>Other similar criterion that was relied upon in making the adverse determination; and</w:t>
            </w:r>
          </w:p>
          <w:p w14:paraId="4B7D76F8" w14:textId="77777777" w:rsidR="0083378E" w:rsidRPr="00AA04EA" w:rsidRDefault="0083378E" w:rsidP="003A0FAD">
            <w:pPr>
              <w:numPr>
                <w:ilvl w:val="0"/>
                <w:numId w:val="15"/>
              </w:numPr>
              <w:shd w:val="clear" w:color="auto" w:fill="FFFFFF"/>
            </w:pPr>
            <w:r w:rsidRPr="00AA04EA">
              <w:t>Explain that a copy will be provided free of charge to the covered person upon request;</w:t>
            </w:r>
          </w:p>
          <w:p w14:paraId="2749DDD0" w14:textId="77777777" w:rsidR="0083378E" w:rsidRPr="00AA04EA" w:rsidRDefault="0083378E" w:rsidP="003A0FAD">
            <w:pPr>
              <w:numPr>
                <w:ilvl w:val="0"/>
                <w:numId w:val="26"/>
              </w:numPr>
              <w:shd w:val="clear" w:color="auto" w:fill="FFFFFF"/>
            </w:pPr>
            <w:r w:rsidRPr="00AA04EA">
              <w:t xml:space="preserve">Description of the process to obtain a second level grievance review of a decision, the procedures and time frames governing a second level grievance review, and the rights specified in subparagraph C(3)(c). </w:t>
            </w:r>
          </w:p>
          <w:p w14:paraId="57CF469C" w14:textId="77777777" w:rsidR="0083378E" w:rsidRPr="00AA04EA" w:rsidRDefault="0083378E" w:rsidP="003A0FAD">
            <w:pPr>
              <w:numPr>
                <w:ilvl w:val="0"/>
                <w:numId w:val="26"/>
              </w:numPr>
              <w:shd w:val="clear" w:color="auto" w:fill="FFFFFF"/>
            </w:pPr>
            <w:r w:rsidRPr="00AA04EA">
              <w:lastRenderedPageBreak/>
              <w:t>Notice to the enrollee describing any subsequent external review rights, if required by 24-A M.R.S.A. §4312(3).</w:t>
            </w:r>
          </w:p>
          <w:p w14:paraId="45D4A48A" w14:textId="77777777" w:rsidR="0083378E" w:rsidRPr="00AA04EA" w:rsidRDefault="0083378E" w:rsidP="003A0FAD">
            <w:pPr>
              <w:numPr>
                <w:ilvl w:val="0"/>
                <w:numId w:val="26"/>
              </w:numPr>
              <w:shd w:val="clear" w:color="auto" w:fill="FFFFFF"/>
            </w:pPr>
            <w:r w:rsidRPr="00AA04EA">
              <w:t>Notice of the availability of any applicable office of health insurance consumer assistance or ombudsman established under the federal Affordable Care Act.</w:t>
            </w:r>
          </w:p>
          <w:p w14:paraId="09B9221F" w14:textId="77777777" w:rsidR="0083378E" w:rsidRPr="00AA04EA" w:rsidRDefault="0083378E" w:rsidP="003A0FAD">
            <w:pPr>
              <w:numPr>
                <w:ilvl w:val="0"/>
                <w:numId w:val="26"/>
              </w:numPr>
              <w:shd w:val="clear" w:color="auto" w:fill="FFFFFF"/>
            </w:pPr>
            <w:r w:rsidRPr="00AA04EA">
              <w:t>Notice of the covered person’s right to contact the Superintendent’s office. The notice shall contain the toll free telephone number, website address, and mailing address of the Bureau of Insurance.</w:t>
            </w:r>
          </w:p>
          <w:p w14:paraId="1E5EA687" w14:textId="77777777" w:rsidR="0083378E" w:rsidRPr="00AA04EA" w:rsidRDefault="0083378E" w:rsidP="003A0FAD">
            <w:pPr>
              <w:numPr>
                <w:ilvl w:val="0"/>
                <w:numId w:val="26"/>
              </w:numPr>
              <w:shd w:val="clear" w:color="auto" w:fill="FFFFFF"/>
            </w:pPr>
            <w:r w:rsidRPr="00AA04EA">
              <w:t>Any other information required pursuant to the federal Affordable Care Act.</w:t>
            </w:r>
          </w:p>
          <w:p w14:paraId="3027436A" w14:textId="77777777" w:rsidR="0083378E" w:rsidRPr="00AA04EA" w:rsidRDefault="0083378E" w:rsidP="0083378E">
            <w:pPr>
              <w:shd w:val="clear" w:color="auto" w:fill="FFFFFF"/>
            </w:pPr>
          </w:p>
          <w:p w14:paraId="6D520016" w14:textId="77777777" w:rsidR="0083378E" w:rsidRPr="00AA04EA" w:rsidRDefault="0083378E" w:rsidP="0083378E">
            <w:pPr>
              <w:shd w:val="clear" w:color="auto" w:fill="FFFFFF"/>
              <w:rPr>
                <w:b/>
              </w:rPr>
            </w:pPr>
            <w:r w:rsidRPr="00AA04EA">
              <w:rPr>
                <w:b/>
              </w:rPr>
              <w:t>Second Level Review of Adverse Benefit Determinations not Involving Health Care Treatment Decisions:</w:t>
            </w:r>
          </w:p>
          <w:p w14:paraId="7DDA503D" w14:textId="77777777" w:rsidR="0083378E" w:rsidRPr="00AA04EA" w:rsidRDefault="0083378E" w:rsidP="0083378E">
            <w:pPr>
              <w:shd w:val="clear" w:color="auto" w:fill="FFFFFF"/>
            </w:pPr>
          </w:p>
          <w:p w14:paraId="3B4524EE" w14:textId="77777777" w:rsidR="0083378E" w:rsidRPr="00AA04EA" w:rsidRDefault="0083378E" w:rsidP="003A0FAD">
            <w:pPr>
              <w:numPr>
                <w:ilvl w:val="0"/>
                <w:numId w:val="27"/>
              </w:numPr>
              <w:shd w:val="clear" w:color="auto" w:fill="FFFFFF"/>
            </w:pPr>
            <w:r w:rsidRPr="00AA04EA">
              <w:t xml:space="preserve">The carrier shall provide a second level grievance review process to covered persons who are dissatisfied with a first level grievance review determination under subsection B. </w:t>
            </w:r>
          </w:p>
          <w:p w14:paraId="66A6802C" w14:textId="77777777" w:rsidR="0083378E" w:rsidRPr="00AA04EA" w:rsidRDefault="0083378E" w:rsidP="003A0FAD">
            <w:pPr>
              <w:numPr>
                <w:ilvl w:val="0"/>
                <w:numId w:val="27"/>
              </w:numPr>
              <w:shd w:val="clear" w:color="auto" w:fill="FFFFFF"/>
            </w:pPr>
            <w:r w:rsidRPr="00AA04EA">
              <w:t>The covered person has the right to appear in person before authorized representatives of the health carrier, and shall be provided adequate notice of that option by the carrier.</w:t>
            </w:r>
          </w:p>
          <w:p w14:paraId="1C8FFD4A" w14:textId="77777777" w:rsidR="0083378E" w:rsidRPr="00AA04EA" w:rsidRDefault="0083378E" w:rsidP="003A0FAD">
            <w:pPr>
              <w:numPr>
                <w:ilvl w:val="0"/>
                <w:numId w:val="27"/>
              </w:numPr>
              <w:shd w:val="clear" w:color="auto" w:fill="FFFFFF"/>
            </w:pPr>
            <w:r w:rsidRPr="00AA04EA">
              <w:t>The carrier shall appoint a second level grievance review panel for each grievance subject to review under this subsection. A majority of the panel shall consist of employees or representatives of the health carrier who were not previously involved in the grievance.</w:t>
            </w:r>
          </w:p>
          <w:p w14:paraId="5AF4C989" w14:textId="77777777" w:rsidR="0083378E" w:rsidRPr="00AA04EA" w:rsidRDefault="0083378E" w:rsidP="003A0FAD">
            <w:pPr>
              <w:numPr>
                <w:ilvl w:val="0"/>
                <w:numId w:val="27"/>
              </w:numPr>
              <w:shd w:val="clear" w:color="auto" w:fill="FFFFFF"/>
            </w:pPr>
            <w:r w:rsidRPr="00AA04EA">
              <w:t>Whenever a covered person has requested the opportunity to appear in person before authorized representatives of the health carrier, a health carrier’s procedures for conducting a second level panel review shall include the following:</w:t>
            </w:r>
          </w:p>
          <w:p w14:paraId="7BE47BCF" w14:textId="77777777" w:rsidR="0083378E" w:rsidRPr="00AA04EA" w:rsidRDefault="0083378E" w:rsidP="003A0FAD">
            <w:pPr>
              <w:numPr>
                <w:ilvl w:val="0"/>
                <w:numId w:val="29"/>
              </w:numPr>
              <w:shd w:val="clear" w:color="auto" w:fill="FFFFFF"/>
            </w:pPr>
            <w:r w:rsidRPr="00AA04EA">
              <w:t xml:space="preserve">The review panel shall schedule and hold a review meeting within 45 days after receiving a request from a covered person for a second level review. </w:t>
            </w:r>
          </w:p>
          <w:p w14:paraId="076EBBC0" w14:textId="77777777" w:rsidR="0083378E" w:rsidRPr="00AA04EA" w:rsidRDefault="0083378E" w:rsidP="003A0FAD">
            <w:pPr>
              <w:numPr>
                <w:ilvl w:val="0"/>
                <w:numId w:val="29"/>
              </w:numPr>
              <w:shd w:val="clear" w:color="auto" w:fill="FFFFFF"/>
            </w:pPr>
            <w:r w:rsidRPr="00AA04EA">
              <w:t xml:space="preserve">The review meeting shall be held during regular business hours at a location reasonably accessible to the covered person. </w:t>
            </w:r>
          </w:p>
          <w:p w14:paraId="3E25587E" w14:textId="77777777" w:rsidR="0083378E" w:rsidRPr="00AA04EA" w:rsidRDefault="0083378E" w:rsidP="003A0FAD">
            <w:pPr>
              <w:numPr>
                <w:ilvl w:val="0"/>
                <w:numId w:val="29"/>
              </w:numPr>
              <w:shd w:val="clear" w:color="auto" w:fill="FFFFFF"/>
            </w:pPr>
            <w:r w:rsidRPr="00AA04EA">
              <w:t xml:space="preserve">The carrier shall offer the covered person the opportunity to communicate with the review panel, at the health carrier’s </w:t>
            </w:r>
            <w:r w:rsidRPr="00AA04EA">
              <w:lastRenderedPageBreak/>
              <w:t xml:space="preserve">expense, by conference call, video conferencing, or other appropriate technology. </w:t>
            </w:r>
          </w:p>
          <w:p w14:paraId="39C0A5E7" w14:textId="77777777" w:rsidR="0083378E" w:rsidRPr="00AA04EA" w:rsidRDefault="0083378E" w:rsidP="003A0FAD">
            <w:pPr>
              <w:numPr>
                <w:ilvl w:val="0"/>
                <w:numId w:val="29"/>
              </w:numPr>
              <w:shd w:val="clear" w:color="auto" w:fill="FFFFFF"/>
            </w:pPr>
            <w:r w:rsidRPr="00AA04EA">
              <w:t>The covered person shall be notified in writing at least 15 days in advance of the review date. The health carrier shall not unreasonably deny a request for postponement of the review made by a covered person.</w:t>
            </w:r>
          </w:p>
          <w:p w14:paraId="2EA95760" w14:textId="77777777" w:rsidR="0083378E" w:rsidRPr="00AA04EA" w:rsidRDefault="0083378E" w:rsidP="003A0FAD">
            <w:pPr>
              <w:numPr>
                <w:ilvl w:val="0"/>
                <w:numId w:val="28"/>
              </w:numPr>
              <w:shd w:val="clear" w:color="auto" w:fill="FFFFFF"/>
            </w:pPr>
            <w:r w:rsidRPr="00AA04EA">
              <w:t>Upon the request of a covered person, a health carrier shall provide to the covered person, free of charge, all relevant information that is not confidential and privileged from disclosure to the covered person.</w:t>
            </w:r>
          </w:p>
          <w:p w14:paraId="3189CA27" w14:textId="77777777" w:rsidR="0083378E" w:rsidRPr="00AA04EA" w:rsidRDefault="0083378E" w:rsidP="003A0FAD">
            <w:pPr>
              <w:numPr>
                <w:ilvl w:val="0"/>
                <w:numId w:val="30"/>
              </w:numPr>
              <w:shd w:val="clear" w:color="auto" w:fill="FFFFFF"/>
            </w:pPr>
            <w:r w:rsidRPr="00AA04EA">
              <w:t>A covered person has the right to:</w:t>
            </w:r>
          </w:p>
          <w:p w14:paraId="0E1D1090" w14:textId="77777777" w:rsidR="0083378E" w:rsidRPr="00AA04EA" w:rsidRDefault="0083378E" w:rsidP="003A0FAD">
            <w:pPr>
              <w:numPr>
                <w:ilvl w:val="0"/>
                <w:numId w:val="31"/>
              </w:numPr>
              <w:shd w:val="clear" w:color="auto" w:fill="FFFFFF"/>
            </w:pPr>
            <w:r w:rsidRPr="00AA04EA">
              <w:t>Attend the second level review;</w:t>
            </w:r>
          </w:p>
          <w:p w14:paraId="0C11285A" w14:textId="77777777" w:rsidR="0083378E" w:rsidRPr="00AA04EA" w:rsidRDefault="0083378E" w:rsidP="003A0FAD">
            <w:pPr>
              <w:numPr>
                <w:ilvl w:val="0"/>
                <w:numId w:val="31"/>
              </w:numPr>
              <w:shd w:val="clear" w:color="auto" w:fill="FFFFFF"/>
            </w:pPr>
            <w:r w:rsidRPr="00AA04EA">
              <w:t>Present his or her case to the review panel;</w:t>
            </w:r>
          </w:p>
          <w:p w14:paraId="0945B57A" w14:textId="77777777" w:rsidR="0083378E" w:rsidRPr="00AA04EA" w:rsidRDefault="0083378E" w:rsidP="003A0FAD">
            <w:pPr>
              <w:numPr>
                <w:ilvl w:val="0"/>
                <w:numId w:val="31"/>
              </w:numPr>
              <w:shd w:val="clear" w:color="auto" w:fill="FFFFFF"/>
            </w:pPr>
            <w:r w:rsidRPr="00AA04EA">
              <w:t>Submit supporting material both before and at the review meeting;</w:t>
            </w:r>
          </w:p>
          <w:p w14:paraId="524FC650" w14:textId="77777777" w:rsidR="0083378E" w:rsidRPr="00AA04EA" w:rsidRDefault="0083378E" w:rsidP="003A0FAD">
            <w:pPr>
              <w:numPr>
                <w:ilvl w:val="0"/>
                <w:numId w:val="31"/>
              </w:numPr>
              <w:shd w:val="clear" w:color="auto" w:fill="FFFFFF"/>
            </w:pPr>
            <w:r w:rsidRPr="00AA04EA">
              <w:t>Ask questions of any representative of the health carrier; and</w:t>
            </w:r>
          </w:p>
          <w:p w14:paraId="5977BF5B" w14:textId="77777777" w:rsidR="0083378E" w:rsidRPr="00AA04EA" w:rsidRDefault="0083378E" w:rsidP="003A0FAD">
            <w:pPr>
              <w:numPr>
                <w:ilvl w:val="0"/>
                <w:numId w:val="31"/>
              </w:numPr>
              <w:shd w:val="clear" w:color="auto" w:fill="FFFFFF"/>
            </w:pPr>
            <w:r w:rsidRPr="00AA04EA">
              <w:t>Be assisted or represented by a person of his or her choice.</w:t>
            </w:r>
          </w:p>
          <w:p w14:paraId="61F4ED28" w14:textId="77777777" w:rsidR="0083378E" w:rsidRPr="00AA04EA" w:rsidRDefault="0083378E" w:rsidP="003A0FAD">
            <w:pPr>
              <w:numPr>
                <w:ilvl w:val="0"/>
                <w:numId w:val="30"/>
              </w:numPr>
              <w:shd w:val="clear" w:color="auto" w:fill="FFFFFF"/>
            </w:pPr>
            <w:r w:rsidRPr="00AA04EA">
              <w:t>If the carrier will have an attorney present to argue its case against the covered person, the carrier shall so notify the covered person at least 15 days in advance of the review, and shall advise the covered person of his or her right to obtain legal representation.</w:t>
            </w:r>
          </w:p>
          <w:p w14:paraId="0C3B1557" w14:textId="77777777" w:rsidR="0083378E" w:rsidRPr="00AA04EA" w:rsidRDefault="0083378E" w:rsidP="003A0FAD">
            <w:pPr>
              <w:numPr>
                <w:ilvl w:val="0"/>
                <w:numId w:val="30"/>
              </w:numPr>
              <w:shd w:val="clear" w:color="auto" w:fill="FFFFFF"/>
            </w:pPr>
            <w:r w:rsidRPr="00AA04EA">
              <w:t>The covered person’s right to a fair review shall not be made conditional on the covered person’s appearance at the review.</w:t>
            </w:r>
          </w:p>
          <w:p w14:paraId="51AE5D1B" w14:textId="77777777" w:rsidR="0083378E" w:rsidRPr="001705DD" w:rsidRDefault="0083378E" w:rsidP="003A0FAD">
            <w:pPr>
              <w:numPr>
                <w:ilvl w:val="0"/>
                <w:numId w:val="30"/>
              </w:numPr>
              <w:shd w:val="clear" w:color="auto" w:fill="FFFFFF"/>
            </w:pPr>
            <w:r w:rsidRPr="00AA04EA">
              <w:t>The review panel shall issue a written decision to the covered person within 5 working days after completing the review meeting. A decision adverse to the covered person shall include the information specified in Rule 850 subparagraph B(2)(b).</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2936BEFC" w14:textId="77777777" w:rsidR="0083378E" w:rsidRPr="001705DD" w:rsidRDefault="0083378E" w:rsidP="0083378E">
            <w:pPr>
              <w:shd w:val="clear" w:color="auto" w:fill="FFFFFF"/>
              <w:jc w:val="center"/>
            </w:pPr>
            <w:r w:rsidRPr="001705DD">
              <w:rPr>
                <w:rFonts w:ascii="Arial Unicode MS" w:eastAsia="MS Mincho" w:hAnsi="Arial Unicode MS" w:cs="Arial Unicode MS"/>
              </w:rPr>
              <w:lastRenderedPageBreak/>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34498BC9" w14:textId="77777777" w:rsidR="0083378E" w:rsidRPr="001705DD" w:rsidRDefault="0083378E" w:rsidP="0083378E">
            <w:pPr>
              <w:shd w:val="clear" w:color="auto" w:fill="FFFFFF"/>
            </w:pPr>
          </w:p>
        </w:tc>
      </w:tr>
      <w:tr w:rsidR="0083378E" w:rsidRPr="001705DD" w14:paraId="0D9C5AE7" w14:textId="77777777" w:rsidTr="003E6E0F">
        <w:trPr>
          <w:trHeight w:val="975"/>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667EA10B" w14:textId="77777777" w:rsidR="0083378E" w:rsidRPr="001705DD" w:rsidRDefault="0083378E" w:rsidP="0083378E">
            <w:pPr>
              <w:shd w:val="clear" w:color="auto" w:fill="FFFFFF"/>
            </w:pPr>
            <w:r w:rsidRPr="001705DD">
              <w:lastRenderedPageBreak/>
              <w:t>Right to waive the right to a second level appeal/grievance</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22F514AA" w14:textId="77777777" w:rsidR="0083378E" w:rsidRPr="001705DD" w:rsidRDefault="00124AFB" w:rsidP="0083378E">
            <w:pPr>
              <w:pStyle w:val="NormalWeb"/>
              <w:shd w:val="clear" w:color="auto" w:fill="FFFFFF"/>
              <w:jc w:val="center"/>
              <w:rPr>
                <w:color w:val="0000FF"/>
              </w:rPr>
            </w:pPr>
            <w:hyperlink r:id="rId89" w:history="1">
              <w:r w:rsidR="0083378E" w:rsidRPr="001705DD">
                <w:rPr>
                  <w:rStyle w:val="Hyperlink"/>
                </w:rPr>
                <w:t>24-A M.R.S.A. §4312</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2F26864A" w14:textId="77777777" w:rsidR="0083378E" w:rsidRPr="001705DD" w:rsidRDefault="0083378E" w:rsidP="0083378E">
            <w:pPr>
              <w:pStyle w:val="NormalWeb"/>
              <w:shd w:val="clear" w:color="auto" w:fill="FFFFFF"/>
            </w:pPr>
            <w:r w:rsidRPr="001705DD">
              <w:t xml:space="preserve">Enrollees have the right to waive the right to a second level appeal/grievance and request an external review after the first level appeal decision.   </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73FA9820" w14:textId="77777777" w:rsidR="0083378E" w:rsidRPr="001705DD" w:rsidRDefault="0083378E" w:rsidP="0083378E">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6FAAFC42" w14:textId="77777777" w:rsidR="0083378E" w:rsidRPr="001705DD" w:rsidRDefault="0083378E" w:rsidP="0083378E">
            <w:pPr>
              <w:pStyle w:val="NormalWeb"/>
              <w:shd w:val="clear" w:color="auto" w:fill="FFFFFF"/>
            </w:pPr>
          </w:p>
        </w:tc>
      </w:tr>
      <w:tr w:rsidR="0083378E" w:rsidRPr="001705DD" w14:paraId="488673C7"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42580B30" w14:textId="77777777" w:rsidR="0083378E" w:rsidRPr="001705DD" w:rsidRDefault="0083378E" w:rsidP="0083378E">
            <w:pPr>
              <w:pStyle w:val="NormalWeb"/>
              <w:shd w:val="clear" w:color="auto" w:fill="FFFFFF"/>
              <w:rPr>
                <w:color w:val="000000"/>
              </w:rPr>
            </w:pPr>
            <w:r w:rsidRPr="001705DD">
              <w:rPr>
                <w:color w:val="000000"/>
              </w:rPr>
              <w:t>Timeline for second level grievance review decisions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46B1FDEA" w14:textId="77777777" w:rsidR="0083378E" w:rsidRPr="001705DD" w:rsidRDefault="00124AFB" w:rsidP="0083378E">
            <w:pPr>
              <w:pStyle w:val="NormalWeb"/>
              <w:shd w:val="clear" w:color="auto" w:fill="FFFFFF"/>
              <w:jc w:val="center"/>
              <w:rPr>
                <w:color w:val="0000FF"/>
              </w:rPr>
            </w:pPr>
            <w:hyperlink r:id="rId90" w:history="1">
              <w:r w:rsidR="0083378E" w:rsidRPr="001705DD">
                <w:rPr>
                  <w:rStyle w:val="Hyperlink"/>
                </w:rPr>
                <w:t>24-A M.R.S.A.</w:t>
              </w:r>
              <w:r w:rsidR="0083378E" w:rsidRPr="001705DD">
                <w:rPr>
                  <w:rStyle w:val="Hyperlink"/>
                </w:rPr>
                <w:br/>
                <w:t>§4303(4)</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3566CCCE" w14:textId="77777777" w:rsidR="0083378E" w:rsidRPr="001705DD" w:rsidRDefault="0083378E" w:rsidP="0083378E">
            <w:pPr>
              <w:pStyle w:val="NormalWeb"/>
              <w:shd w:val="clear" w:color="auto" w:fill="FFFFFF"/>
              <w:rPr>
                <w:color w:val="000000"/>
              </w:rPr>
            </w:pPr>
            <w:r w:rsidRPr="001705DD">
              <w:rPr>
                <w:color w:val="000000"/>
              </w:rPr>
              <w:t>Decisions for second level grievance reviews must be issued within 30 calendar days if the insured has not requested to appear in person before authorized representatives of the health carrier.</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43CBC9A9" w14:textId="77777777" w:rsidR="0083378E" w:rsidRPr="001705DD" w:rsidRDefault="0083378E" w:rsidP="0083378E">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7C043587" w14:textId="77777777" w:rsidR="0083378E" w:rsidRPr="001705DD" w:rsidRDefault="0083378E" w:rsidP="0083378E">
            <w:pPr>
              <w:pStyle w:val="NormalWeb"/>
              <w:shd w:val="clear" w:color="auto" w:fill="FFFFFF"/>
              <w:rPr>
                <w:color w:val="000000"/>
              </w:rPr>
            </w:pPr>
          </w:p>
        </w:tc>
      </w:tr>
      <w:tr w:rsidR="0083378E" w:rsidRPr="001705DD" w14:paraId="52189F6F" w14:textId="77777777" w:rsidTr="006527FB">
        <w:trPr>
          <w:trHeight w:val="194"/>
        </w:trPr>
        <w:tc>
          <w:tcPr>
            <w:tcW w:w="14970" w:type="dxa"/>
            <w:gridSpan w:val="9"/>
            <w:tcBorders>
              <w:top w:val="single" w:sz="6" w:space="0" w:color="auto"/>
              <w:left w:val="single" w:sz="6" w:space="0" w:color="auto"/>
              <w:bottom w:val="single" w:sz="6" w:space="0" w:color="auto"/>
              <w:right w:val="single" w:sz="2" w:space="0" w:color="000000"/>
            </w:tcBorders>
            <w:shd w:val="clear" w:color="auto" w:fill="BFBFBF"/>
          </w:tcPr>
          <w:p w14:paraId="69147D52" w14:textId="77777777" w:rsidR="0083378E" w:rsidRPr="00AD564B" w:rsidRDefault="0083378E" w:rsidP="0083378E">
            <w:pPr>
              <w:spacing w:before="240" w:after="240"/>
              <w:rPr>
                <w:b/>
              </w:rPr>
            </w:pPr>
            <w:r w:rsidRPr="00AD564B">
              <w:rPr>
                <w:b/>
                <w:caps/>
              </w:rPr>
              <w:lastRenderedPageBreak/>
              <w:t>Providers/Networks</w:t>
            </w:r>
          </w:p>
        </w:tc>
      </w:tr>
      <w:tr w:rsidR="0083378E" w:rsidRPr="001705DD" w14:paraId="2B78FABE"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15A94DB4" w14:textId="77777777" w:rsidR="0083378E" w:rsidRPr="001705DD" w:rsidRDefault="0083378E" w:rsidP="0083378E">
            <w:pPr>
              <w:pStyle w:val="NormalWeb"/>
              <w:shd w:val="clear" w:color="auto" w:fill="FFFFFF"/>
            </w:pPr>
            <w:r w:rsidRPr="001705DD">
              <w:t xml:space="preserve">Acupuncturist </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1B16A6D8" w14:textId="77777777" w:rsidR="0083378E" w:rsidRPr="001705DD" w:rsidRDefault="0083378E" w:rsidP="0083378E">
            <w:pPr>
              <w:pStyle w:val="NormalWeb"/>
              <w:shd w:val="clear" w:color="auto" w:fill="FFFFFF"/>
              <w:jc w:val="center"/>
              <w:rPr>
                <w:color w:val="0000FF"/>
                <w:u w:val="single"/>
              </w:rPr>
            </w:pPr>
            <w:r w:rsidRPr="001705DD">
              <w:rPr>
                <w:color w:val="0000FF"/>
                <w:u w:val="single"/>
              </w:rPr>
              <w:t>24-A M.R.S.A. §2745-B</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4F0B65A3" w14:textId="77777777" w:rsidR="0083378E" w:rsidRPr="001705DD" w:rsidRDefault="0083378E" w:rsidP="0083378E">
            <w:pPr>
              <w:pStyle w:val="NormalWeb"/>
              <w:shd w:val="clear" w:color="auto" w:fill="FFFFFF"/>
            </w:pPr>
            <w:r w:rsidRPr="001705DD">
              <w:t>Benefits must be made available for services of an acupuncturist if comparable services would be performed by a physician.</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03470EC3" w14:textId="77777777" w:rsidR="0083378E" w:rsidRPr="001705DD" w:rsidRDefault="0083378E" w:rsidP="0083378E">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580DFB92" w14:textId="77777777" w:rsidR="0083378E" w:rsidRPr="001705DD" w:rsidRDefault="0083378E" w:rsidP="0083378E">
            <w:pPr>
              <w:pStyle w:val="NormalWeb"/>
              <w:shd w:val="clear" w:color="auto" w:fill="FFFFFF"/>
            </w:pPr>
          </w:p>
        </w:tc>
      </w:tr>
      <w:tr w:rsidR="00430110" w:rsidRPr="001705DD" w14:paraId="473136FB"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5B380850" w14:textId="0EEE41BE" w:rsidR="00430110" w:rsidRPr="001705DD" w:rsidRDefault="00430110" w:rsidP="00430110">
            <w:pPr>
              <w:pStyle w:val="NormalWeb"/>
              <w:shd w:val="clear" w:color="auto" w:fill="FFFFFF"/>
            </w:pPr>
            <w:r w:rsidRPr="004C0B28">
              <w:t>Certified nurse practitioners</w:t>
            </w:r>
            <w:r>
              <w:t>, certified midwives,</w:t>
            </w:r>
            <w:r w:rsidRPr="004C0B28">
              <w:t xml:space="preserve"> and certified nurse midwi</w:t>
            </w:r>
            <w:r>
              <w:t>v</w:t>
            </w:r>
            <w:r w:rsidRPr="004C0B28">
              <w:t>es (aka: Advanced Practice Registered Nurse)</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35BECD3F" w14:textId="77777777" w:rsidR="00430110" w:rsidRPr="0060398C" w:rsidRDefault="00124AFB" w:rsidP="00430110">
            <w:pPr>
              <w:jc w:val="center"/>
            </w:pPr>
            <w:hyperlink r:id="rId91" w:history="1">
              <w:r w:rsidR="00430110" w:rsidRPr="00C2125B">
                <w:rPr>
                  <w:rStyle w:val="Hyperlink"/>
                </w:rPr>
                <w:t>Title 24-A § 2757</w:t>
              </w:r>
            </w:hyperlink>
            <w:r w:rsidR="00430110" w:rsidRPr="0060398C">
              <w:t xml:space="preserve"> (as amended by </w:t>
            </w:r>
            <w:hyperlink r:id="rId92" w:history="1">
              <w:r w:rsidR="00430110" w:rsidRPr="00012C3C">
                <w:rPr>
                  <w:rStyle w:val="Hyperlink"/>
                </w:rPr>
                <w:t xml:space="preserve">P.L. 2021, </w:t>
              </w:r>
              <w:proofErr w:type="spellStart"/>
              <w:r w:rsidR="00430110" w:rsidRPr="00012C3C">
                <w:rPr>
                  <w:rStyle w:val="Hyperlink"/>
                </w:rPr>
                <w:t>ch.</w:t>
              </w:r>
              <w:proofErr w:type="spellEnd"/>
              <w:r w:rsidR="00430110" w:rsidRPr="00012C3C">
                <w:rPr>
                  <w:rStyle w:val="Hyperlink"/>
                </w:rPr>
                <w:t xml:space="preserve"> 79</w:t>
              </w:r>
            </w:hyperlink>
            <w:r w:rsidR="00430110" w:rsidRPr="0060398C">
              <w:t>)</w:t>
            </w:r>
          </w:p>
          <w:p w14:paraId="73D4C825" w14:textId="77777777" w:rsidR="00430110" w:rsidRPr="0060398C" w:rsidRDefault="00430110" w:rsidP="00430110">
            <w:pPr>
              <w:jc w:val="center"/>
            </w:pPr>
          </w:p>
          <w:p w14:paraId="1B380F0E" w14:textId="450F209D" w:rsidR="00430110" w:rsidRPr="001705DD" w:rsidRDefault="00124AFB" w:rsidP="00430110">
            <w:pPr>
              <w:pStyle w:val="NormalWeb"/>
              <w:shd w:val="clear" w:color="auto" w:fill="FFFFFF"/>
              <w:jc w:val="center"/>
            </w:pPr>
            <w:hyperlink r:id="rId93" w:history="1">
              <w:r w:rsidR="00430110" w:rsidRPr="00C2125B">
                <w:rPr>
                  <w:rStyle w:val="Hyperlink"/>
                </w:rPr>
                <w:t>Title 24-A § 4303(5)</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50A63EA9" w14:textId="1F25BA12" w:rsidR="00430110" w:rsidRPr="001705DD" w:rsidRDefault="00430110" w:rsidP="00430110">
            <w:pPr>
              <w:pStyle w:val="NormalWeb"/>
              <w:shd w:val="clear" w:color="auto" w:fill="FFFFFF"/>
            </w:pPr>
            <w:r w:rsidRPr="004C0B28">
              <w:rPr>
                <w:rFonts w:ascii="TimesNewRomanPSMT" w:hAnsi="TimesNewRomanPSMT" w:cs="TimesNewRomanPSMT"/>
              </w:rPr>
              <w:t>Coverage for services provided by nurse practitioners, certified midwives, and certified nurse midwives and allows nurse practitioners to serve as primary care providers.</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14BECA8A" w14:textId="77777777" w:rsidR="00430110" w:rsidRPr="001705DD" w:rsidRDefault="00430110" w:rsidP="00430110">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766CCE3F" w14:textId="77777777" w:rsidR="00430110" w:rsidRPr="001705DD" w:rsidRDefault="00430110" w:rsidP="00430110">
            <w:pPr>
              <w:pStyle w:val="NormalWeb"/>
              <w:shd w:val="clear" w:color="auto" w:fill="FFFFFF"/>
            </w:pPr>
          </w:p>
        </w:tc>
      </w:tr>
      <w:tr w:rsidR="00663812" w:rsidRPr="001705DD" w14:paraId="673AECC4"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54B95BC3" w14:textId="04822990" w:rsidR="00663812" w:rsidRPr="00EF0C1E" w:rsidRDefault="00663812" w:rsidP="00663812">
            <w:pPr>
              <w:pStyle w:val="NormalWeb"/>
            </w:pPr>
            <w:r w:rsidRPr="00BC2BD3">
              <w:t>Coverage for Services Provided by Certified Registered Nurse Anesthetists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660223ED" w14:textId="108139FB" w:rsidR="00663812" w:rsidRDefault="00124AFB" w:rsidP="00663812">
            <w:pPr>
              <w:pStyle w:val="NormalWeb"/>
              <w:jc w:val="center"/>
            </w:pPr>
            <w:hyperlink r:id="rId94" w:history="1">
              <w:r w:rsidR="00663812" w:rsidRPr="00BC2BD3">
                <w:rPr>
                  <w:rStyle w:val="Hyperlink"/>
                </w:rPr>
                <w:t xml:space="preserve">P.L. 2021, </w:t>
              </w:r>
              <w:proofErr w:type="spellStart"/>
              <w:r w:rsidR="00663812" w:rsidRPr="00BC2BD3">
                <w:rPr>
                  <w:rStyle w:val="Hyperlink"/>
                </w:rPr>
                <w:t>ch.</w:t>
              </w:r>
              <w:proofErr w:type="spellEnd"/>
              <w:r w:rsidR="00663812" w:rsidRPr="00BC2BD3">
                <w:rPr>
                  <w:rStyle w:val="Hyperlink"/>
                </w:rPr>
                <w:t xml:space="preserve"> 39</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7B291E00" w14:textId="4899FC4B" w:rsidR="00663812" w:rsidRPr="00EF0C1E" w:rsidRDefault="00663812" w:rsidP="00663812">
            <w:pPr>
              <w:pStyle w:val="NormalWeb"/>
            </w:pPr>
            <w:r w:rsidRPr="00BC2BD3">
              <w:rPr>
                <w:rFonts w:ascii="TimesNewRomanPSMT" w:hAnsi="TimesNewRomanPSMT" w:cs="TimesNewRomanPSMT"/>
              </w:rPr>
              <w:t>Coverage for services provided by certified registered nurse anesthetists (CRNA) is required.</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7370DD35" w14:textId="0FCF592D" w:rsidR="00663812" w:rsidRPr="00EF0C1E" w:rsidRDefault="00502CA6" w:rsidP="00663812">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4BE33A28" w14:textId="77777777" w:rsidR="00663812" w:rsidRPr="00EF0C1E" w:rsidRDefault="00663812" w:rsidP="00663812"/>
        </w:tc>
      </w:tr>
      <w:tr w:rsidR="00663812" w:rsidRPr="001705DD" w14:paraId="7C31B22C"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46170AD5" w14:textId="77777777" w:rsidR="00663812" w:rsidRPr="00EF0C1E" w:rsidRDefault="00663812" w:rsidP="00663812">
            <w:pPr>
              <w:pStyle w:val="NormalWeb"/>
            </w:pPr>
            <w:r w:rsidRPr="00EF0C1E">
              <w:t xml:space="preserve">Chiropractic Services </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7D076A70" w14:textId="77777777" w:rsidR="00663812" w:rsidRPr="00EF0C1E" w:rsidRDefault="00124AFB" w:rsidP="00663812">
            <w:pPr>
              <w:pStyle w:val="NormalWeb"/>
              <w:jc w:val="center"/>
              <w:rPr>
                <w:color w:val="0000FF"/>
              </w:rPr>
            </w:pPr>
            <w:hyperlink r:id="rId95" w:history="1">
              <w:r w:rsidR="00663812" w:rsidRPr="00041699">
                <w:rPr>
                  <w:rStyle w:val="Hyperlink"/>
                </w:rPr>
                <w:t>24-A M.R.S.A. §2748</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208B3B75" w14:textId="77777777" w:rsidR="00663812" w:rsidRPr="00EF0C1E" w:rsidRDefault="00663812" w:rsidP="00663812">
            <w:pPr>
              <w:pStyle w:val="NormalWeb"/>
            </w:pPr>
            <w:r w:rsidRPr="00EF0C1E">
              <w:t>Provide benefits for care by chiropractors at least equal to benefit paid to other providers treating similar neuro-musculoskeletal conditions. Requires treatment for acute care for a limited self-refe</w:t>
            </w:r>
            <w:r>
              <w:t>rred for chiropractic benefits.</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1874B938" w14:textId="77777777" w:rsidR="00663812" w:rsidRPr="00EF0C1E" w:rsidRDefault="00663812" w:rsidP="00663812">
            <w:pPr>
              <w:shd w:val="clear" w:color="auto" w:fill="FFFFFF"/>
              <w:jc w:val="center"/>
            </w:pPr>
            <w:r w:rsidRPr="00EF0C1E">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50F25848" w14:textId="77777777" w:rsidR="00663812" w:rsidRPr="00EF0C1E" w:rsidRDefault="00663812" w:rsidP="00663812"/>
        </w:tc>
      </w:tr>
      <w:tr w:rsidR="00663812" w:rsidRPr="001705DD" w14:paraId="3825509B"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198D3108" w14:textId="77777777" w:rsidR="00663812" w:rsidRPr="001705DD" w:rsidRDefault="00663812" w:rsidP="00663812">
            <w:pPr>
              <w:pStyle w:val="NormalWeb"/>
              <w:shd w:val="clear" w:color="auto" w:fill="FFFFFF"/>
            </w:pPr>
            <w:r w:rsidRPr="001705DD">
              <w:t>Clinical Professional Counselors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589EBAE0" w14:textId="77777777" w:rsidR="00663812" w:rsidRPr="001705DD" w:rsidRDefault="00124AFB" w:rsidP="00663812">
            <w:pPr>
              <w:pStyle w:val="NormalWeb"/>
              <w:shd w:val="clear" w:color="auto" w:fill="FFFFFF"/>
              <w:jc w:val="center"/>
              <w:rPr>
                <w:color w:val="0000FF"/>
              </w:rPr>
            </w:pPr>
            <w:hyperlink r:id="rId96" w:history="1">
              <w:r w:rsidR="00663812" w:rsidRPr="001705DD">
                <w:rPr>
                  <w:rStyle w:val="Hyperlink"/>
                </w:rPr>
                <w:t>24-A M.R.S.A. §2744</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5C73FB57" w14:textId="77777777" w:rsidR="00663812" w:rsidRPr="001705DD" w:rsidRDefault="00663812" w:rsidP="00663812">
            <w:pPr>
              <w:pStyle w:val="NormalWeb"/>
              <w:shd w:val="clear" w:color="auto" w:fill="FFFFFF"/>
            </w:pPr>
            <w:r w:rsidRPr="001705DD">
              <w:t>Must include benefits for Licensed Clinical Professional Counselor services to the extent that the same services would be covered if performed by a physician.</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687E1BE2" w14:textId="77777777" w:rsidR="00663812" w:rsidRPr="001705DD" w:rsidRDefault="00663812" w:rsidP="00663812">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4900A0CA" w14:textId="77777777" w:rsidR="00663812" w:rsidRPr="001705DD" w:rsidRDefault="00663812" w:rsidP="00663812">
            <w:pPr>
              <w:pStyle w:val="NormalWeb"/>
              <w:shd w:val="clear" w:color="auto" w:fill="FFFFFF"/>
            </w:pPr>
          </w:p>
        </w:tc>
      </w:tr>
      <w:tr w:rsidR="00663812" w:rsidRPr="001705DD" w14:paraId="3A3FA8A6"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0A922161" w14:textId="77777777" w:rsidR="00663812" w:rsidRPr="001705DD" w:rsidRDefault="00663812" w:rsidP="00663812">
            <w:pPr>
              <w:pStyle w:val="NormalWeb"/>
              <w:shd w:val="clear" w:color="auto" w:fill="FFFFFF"/>
            </w:pPr>
            <w:r w:rsidRPr="001705DD">
              <w:rPr>
                <w:color w:val="000000"/>
              </w:rPr>
              <w:t>Counseling professionals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23173C44" w14:textId="77777777" w:rsidR="00663812" w:rsidRPr="001705DD" w:rsidRDefault="00663812" w:rsidP="00663812">
            <w:pPr>
              <w:pStyle w:val="NormalWeb"/>
              <w:shd w:val="clear" w:color="auto" w:fill="FFFFFF"/>
              <w:jc w:val="center"/>
              <w:rPr>
                <w:rStyle w:val="Hyperlink"/>
              </w:rPr>
            </w:pPr>
            <w:r w:rsidRPr="001705DD">
              <w:rPr>
                <w:rStyle w:val="Hyperlink"/>
              </w:rPr>
              <w:t>24-A M.R.S.A.</w:t>
            </w:r>
            <w:r w:rsidRPr="001705DD">
              <w:rPr>
                <w:color w:val="0000FF"/>
              </w:rPr>
              <w:t xml:space="preserve"> </w:t>
            </w:r>
            <w:hyperlink r:id="rId97" w:history="1">
              <w:r w:rsidRPr="001705DD">
                <w:rPr>
                  <w:color w:val="0000FF"/>
                  <w:u w:val="single"/>
                </w:rPr>
                <w:t>§2744(3)</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4D6FAEC1" w14:textId="77777777" w:rsidR="00663812" w:rsidRPr="001705DD" w:rsidRDefault="00663812" w:rsidP="00663812">
            <w:pPr>
              <w:pStyle w:val="NormalWeb"/>
              <w:shd w:val="clear" w:color="auto" w:fill="FFFFFF"/>
              <w:tabs>
                <w:tab w:val="left" w:pos="1440"/>
              </w:tabs>
            </w:pPr>
            <w:r w:rsidRPr="001705DD">
              <w:rPr>
                <w:color w:val="000000"/>
              </w:rPr>
              <w:t xml:space="preserve">Benefits must be made available for mental health services provided by </w:t>
            </w:r>
            <w:r w:rsidRPr="001705DD">
              <w:rPr>
                <w:bCs/>
                <w:color w:val="000000"/>
              </w:rPr>
              <w:t>licensed counselors</w:t>
            </w:r>
            <w:r w:rsidRPr="001705DD">
              <w:rPr>
                <w:color w:val="000000"/>
              </w:rPr>
              <w:t>.</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509008D7" w14:textId="77777777" w:rsidR="00663812" w:rsidRPr="001705DD" w:rsidRDefault="00663812" w:rsidP="00663812">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40AFFB12" w14:textId="77777777" w:rsidR="00663812" w:rsidRPr="001705DD" w:rsidRDefault="00663812" w:rsidP="00663812">
            <w:pPr>
              <w:pStyle w:val="NormalWeb"/>
              <w:shd w:val="clear" w:color="auto" w:fill="FFFFFF"/>
            </w:pPr>
          </w:p>
        </w:tc>
      </w:tr>
      <w:tr w:rsidR="00663812" w:rsidRPr="001705DD" w14:paraId="20C3BC30" w14:textId="77777777" w:rsidTr="003E6E0F">
        <w:trPr>
          <w:trHeight w:val="6195"/>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3735AA3E" w14:textId="77777777" w:rsidR="00663812" w:rsidRPr="006A68BE" w:rsidRDefault="00663812" w:rsidP="00663812">
            <w:pPr>
              <w:shd w:val="clear" w:color="auto" w:fill="FFFFFF"/>
              <w:rPr>
                <w:bCs/>
              </w:rPr>
            </w:pPr>
            <w:r w:rsidRPr="0034167F">
              <w:rPr>
                <w:bCs/>
              </w:rPr>
              <w:lastRenderedPageBreak/>
              <w:t>Dental hygiene therapist</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20D0E05F" w14:textId="77777777" w:rsidR="00663812" w:rsidRPr="0034167F" w:rsidRDefault="00663812" w:rsidP="00663812">
            <w:pPr>
              <w:shd w:val="clear" w:color="auto" w:fill="FFFFFF"/>
              <w:jc w:val="center"/>
              <w:rPr>
                <w:color w:val="0000FF"/>
                <w:u w:val="single"/>
              </w:rPr>
            </w:pPr>
            <w:r w:rsidRPr="0034167F">
              <w:rPr>
                <w:u w:val="single"/>
              </w:rPr>
              <w:t xml:space="preserve">24-A MRSA §2765-A </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083C59CF" w14:textId="77777777" w:rsidR="00663812" w:rsidRPr="006A68BE" w:rsidRDefault="00663812" w:rsidP="00663812">
            <w:pPr>
              <w:shd w:val="clear" w:color="auto" w:fill="FFFFFF"/>
            </w:pPr>
            <w:r w:rsidRPr="0034167F">
              <w:t>1.  An insurer that issues individual dental insurance or health insurance that includes coverage for dental services shall provide coverage for dental services performed by a dental hygiene therapist licensed under Title 32, chapter 16, subchapter 3-C when those services are covered services under the contract and when they are within the lawful scope of practice of the dental hygiene therapist.</w:t>
            </w:r>
          </w:p>
          <w:p w14:paraId="0E4DFDA5" w14:textId="77777777" w:rsidR="00663812" w:rsidRPr="00192897" w:rsidRDefault="00663812" w:rsidP="00663812">
            <w:pPr>
              <w:shd w:val="clear" w:color="auto" w:fill="FFFFFF"/>
            </w:pPr>
            <w:r w:rsidRPr="0034167F">
              <w:t>2.  L</w:t>
            </w:r>
            <w:r>
              <w:t>imits; coinsurance; deductibles.</w:t>
            </w:r>
            <w:r w:rsidRPr="0034167F">
              <w:t xml:space="preserve">    A contract that provides coverage for the services required by this section may contain provisions for maximum benefits and coinsurance and reasonable limitations, deductibles and exclusions to the extent that these provisions are not inconsistent with the requirements of this section.</w:t>
            </w:r>
          </w:p>
          <w:p w14:paraId="61085332" w14:textId="77777777" w:rsidR="00663812" w:rsidRPr="00192897" w:rsidRDefault="00663812" w:rsidP="00663812">
            <w:pPr>
              <w:shd w:val="clear" w:color="auto" w:fill="FFFFFF"/>
            </w:pPr>
            <w:r w:rsidRPr="0034167F">
              <w:t> 3.  Coordination of benefits with dental insurance.     If an enrollee eligible for coverage under this section is eligible for coverage under a dental insurance policy or contract and a health insurance policy or contract, the insurer providing dental insurance is the primary payer responsible for charges under subsection 1 and the insurer providing individual health insurance is the secondary payer.</w:t>
            </w:r>
          </w:p>
          <w:p w14:paraId="176C7E1B" w14:textId="77777777" w:rsidR="00663812" w:rsidRPr="006A68BE" w:rsidRDefault="00663812" w:rsidP="00663812">
            <w:pPr>
              <w:shd w:val="clear" w:color="auto" w:fill="FFFFFF"/>
            </w:pPr>
            <w:r w:rsidRPr="0034167F">
              <w:t xml:space="preserve"> 4.  Application.     The requirements of this section apply to all policies, contracts and certificates executed, delivered, issued for delivery, continued or renewed </w:t>
            </w:r>
            <w:r>
              <w:t xml:space="preserve">on or after January 1, 2015 </w:t>
            </w:r>
            <w:r w:rsidRPr="0034167F">
              <w:t>in this State. For purposes of this section, all contracts are deemed to be renewed no later than the next yearly anniversary of the contract date.</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382E9C96" w14:textId="77777777" w:rsidR="00663812" w:rsidRPr="001705DD" w:rsidRDefault="00663812" w:rsidP="00663812">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6F3A0AF8" w14:textId="77777777" w:rsidR="00663812" w:rsidRPr="001705DD" w:rsidRDefault="00663812" w:rsidP="00663812">
            <w:pPr>
              <w:pStyle w:val="NormalWeb"/>
              <w:shd w:val="clear" w:color="auto" w:fill="FFFFFF"/>
              <w:rPr>
                <w:color w:val="000000"/>
              </w:rPr>
            </w:pPr>
          </w:p>
        </w:tc>
      </w:tr>
      <w:tr w:rsidR="00663812" w:rsidRPr="001705DD" w14:paraId="49FE5A75"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10174D17" w14:textId="77777777" w:rsidR="00663812" w:rsidRPr="001705DD" w:rsidRDefault="00663812" w:rsidP="00663812">
            <w:pPr>
              <w:pStyle w:val="NormalWeb"/>
              <w:shd w:val="clear" w:color="auto" w:fill="FFFFFF"/>
              <w:rPr>
                <w:color w:val="000000"/>
              </w:rPr>
            </w:pPr>
            <w:r w:rsidRPr="001705DD">
              <w:rPr>
                <w:color w:val="000000"/>
              </w:rPr>
              <w:t>Dentists (except for HMO’s)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68F5220D" w14:textId="77777777" w:rsidR="00663812" w:rsidRPr="001705DD" w:rsidRDefault="00663812" w:rsidP="00663812">
            <w:pPr>
              <w:pStyle w:val="NormalWeb"/>
              <w:shd w:val="clear" w:color="auto" w:fill="FFFFFF"/>
              <w:jc w:val="center"/>
              <w:rPr>
                <w:color w:val="0000FF"/>
                <w:u w:val="single"/>
              </w:rPr>
            </w:pPr>
            <w:r w:rsidRPr="001705DD">
              <w:rPr>
                <w:color w:val="0000FF"/>
                <w:u w:val="single"/>
              </w:rPr>
              <w:t xml:space="preserve">24-A. M.R.S.A. </w:t>
            </w:r>
            <w:hyperlink r:id="rId98" w:history="1">
              <w:r w:rsidRPr="001705DD">
                <w:rPr>
                  <w:color w:val="0000FF"/>
                  <w:u w:val="single"/>
                </w:rPr>
                <w:t>§2437</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1F283D7E" w14:textId="77777777" w:rsidR="00663812" w:rsidRPr="001705DD" w:rsidRDefault="00663812" w:rsidP="00663812">
            <w:pPr>
              <w:pStyle w:val="NormalWeb"/>
              <w:shd w:val="clear" w:color="auto" w:fill="FFFFFF"/>
              <w:rPr>
                <w:color w:val="000000"/>
              </w:rPr>
            </w:pPr>
            <w:r w:rsidRPr="001705DD">
              <w:rPr>
                <w:color w:val="000000"/>
              </w:rPr>
              <w:t xml:space="preserve">Must include benefits for </w:t>
            </w:r>
            <w:r w:rsidRPr="001705DD">
              <w:rPr>
                <w:bCs/>
                <w:color w:val="000000"/>
              </w:rPr>
              <w:t>dentists'</w:t>
            </w:r>
            <w:r w:rsidRPr="001705DD">
              <w:rPr>
                <w:color w:val="000000"/>
              </w:rPr>
              <w:t xml:space="preserve"> services to the extent that the same services would be covered if performed by a physician.</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65CBCC69" w14:textId="77777777" w:rsidR="00663812" w:rsidRPr="001705DD" w:rsidRDefault="00663812" w:rsidP="00663812">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566DB67A" w14:textId="77777777" w:rsidR="00663812" w:rsidRPr="001705DD" w:rsidRDefault="00663812" w:rsidP="00663812">
            <w:pPr>
              <w:pStyle w:val="NormalWeb"/>
              <w:shd w:val="clear" w:color="auto" w:fill="FFFFFF"/>
              <w:rPr>
                <w:color w:val="000000"/>
              </w:rPr>
            </w:pPr>
          </w:p>
        </w:tc>
      </w:tr>
      <w:tr w:rsidR="00663812" w:rsidRPr="001705DD" w14:paraId="7D5255A5"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3DE1292C" w14:textId="77777777" w:rsidR="00663812" w:rsidRPr="001705DD" w:rsidRDefault="00663812" w:rsidP="00663812">
            <w:pPr>
              <w:pStyle w:val="NormalWeb"/>
              <w:shd w:val="clear" w:color="auto" w:fill="FFFFFF"/>
              <w:spacing w:before="0" w:beforeAutospacing="0" w:after="0" w:afterAutospacing="0"/>
              <w:rPr>
                <w:color w:val="000000"/>
              </w:rPr>
            </w:pPr>
            <w:r w:rsidRPr="001705DD">
              <w:rPr>
                <w:bCs/>
              </w:rPr>
              <w:t>Enrollee choice of PCP</w:t>
            </w:r>
          </w:p>
          <w:p w14:paraId="01F561B1" w14:textId="77777777" w:rsidR="00663812" w:rsidRPr="001705DD" w:rsidRDefault="00663812" w:rsidP="00663812">
            <w:pPr>
              <w:pStyle w:val="NormalWeb"/>
              <w:shd w:val="clear" w:color="auto" w:fill="FFFFFF"/>
              <w:rPr>
                <w:color w:val="000000"/>
              </w:rPr>
            </w:pPr>
          </w:p>
          <w:p w14:paraId="3DB17B93" w14:textId="77777777" w:rsidR="00663812" w:rsidRPr="001705DD" w:rsidRDefault="00663812" w:rsidP="00663812">
            <w:pPr>
              <w:pStyle w:val="NormalWeb"/>
              <w:shd w:val="clear" w:color="auto" w:fill="FFFFFF"/>
              <w:spacing w:before="0" w:beforeAutospacing="0" w:after="0" w:afterAutospacing="0"/>
              <w:rPr>
                <w:color w:val="000000"/>
              </w:rPr>
            </w:pPr>
            <w:r w:rsidRPr="001705DD">
              <w:rPr>
                <w:color w:val="000000"/>
              </w:rPr>
              <w:br/>
            </w:r>
          </w:p>
          <w:p w14:paraId="5CDE79B0" w14:textId="77777777" w:rsidR="00663812" w:rsidRPr="001705DD" w:rsidRDefault="00663812" w:rsidP="00663812">
            <w:pPr>
              <w:pStyle w:val="NormalWeb"/>
              <w:shd w:val="clear" w:color="auto" w:fill="FFFFFF"/>
              <w:spacing w:before="0" w:beforeAutospacing="0" w:after="0" w:afterAutospacing="0"/>
              <w:rPr>
                <w:color w:val="000000"/>
              </w:rPr>
            </w:pP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5DEF4A20" w14:textId="77777777" w:rsidR="00663812" w:rsidRPr="001705DD" w:rsidRDefault="00124AFB" w:rsidP="00663812">
            <w:pPr>
              <w:pStyle w:val="NormalWeb"/>
              <w:shd w:val="clear" w:color="auto" w:fill="FFFFFF"/>
              <w:spacing w:before="0" w:beforeAutospacing="0" w:after="0" w:afterAutospacing="0"/>
              <w:jc w:val="center"/>
              <w:rPr>
                <w:u w:val="single"/>
              </w:rPr>
            </w:pPr>
            <w:hyperlink r:id="rId99" w:history="1">
              <w:r w:rsidR="00663812" w:rsidRPr="001705DD">
                <w:rPr>
                  <w:rStyle w:val="Hyperlink"/>
                </w:rPr>
                <w:t>24-A M.R.S.A. §4306</w:t>
              </w:r>
            </w:hyperlink>
          </w:p>
          <w:p w14:paraId="3FFB8AC3" w14:textId="77777777" w:rsidR="00663812" w:rsidRPr="001705DD" w:rsidRDefault="00663812" w:rsidP="00663812">
            <w:pPr>
              <w:shd w:val="clear" w:color="auto" w:fill="FFFFFF"/>
              <w:jc w:val="center"/>
              <w:rPr>
                <w:u w:val="single"/>
              </w:rPr>
            </w:pPr>
          </w:p>
          <w:p w14:paraId="30072C37" w14:textId="77777777" w:rsidR="00663812" w:rsidRPr="001705DD" w:rsidRDefault="00663812" w:rsidP="00663812">
            <w:pPr>
              <w:shd w:val="clear" w:color="auto" w:fill="FFFFFF"/>
              <w:jc w:val="center"/>
            </w:pP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641EA1D8" w14:textId="5ED68D70" w:rsidR="00663812" w:rsidRPr="001705DD" w:rsidRDefault="00663812" w:rsidP="003E6E0F">
            <w:pPr>
              <w:pStyle w:val="NormalWeb"/>
              <w:shd w:val="clear" w:color="auto" w:fill="FFFFFF"/>
              <w:spacing w:after="0" w:afterAutospacing="0"/>
            </w:pPr>
            <w:r w:rsidRPr="001705DD">
              <w:t xml:space="preserve">A carrier offering or renewing a managed care plan shall allow enrollees to choose their own primary care providers, as allowed under the managed care plan's rules, from among the panel of participating providers made available to enrollees under the managed care plan's rules. A carrier shall allow physicians, including, but not limited to, pediatricians and physicians who specialize in obstetrics and gynecology, and certified nurse practitioners who have been approved by the State Board of Nursing to practice advanced practice registered nursing without the supervision of a physician pursuant to </w:t>
            </w:r>
            <w:hyperlink r:id="rId100" w:history="1">
              <w:r w:rsidRPr="001705DD">
                <w:rPr>
                  <w:rStyle w:val="Hyperlink"/>
                </w:rPr>
                <w:t>Title 32, section 2102, subsection 2-A</w:t>
              </w:r>
            </w:hyperlink>
            <w:r w:rsidRPr="001705DD">
              <w:t xml:space="preserve"> to serve as primary care p</w:t>
            </w:r>
            <w:r>
              <w:t>roviders for managed care plans.</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0633CC17" w14:textId="77777777" w:rsidR="00663812" w:rsidRPr="001705DD" w:rsidRDefault="00663812" w:rsidP="00663812">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t>☐</w:t>
            </w:r>
          </w:p>
          <w:p w14:paraId="0C29420F" w14:textId="77777777" w:rsidR="00663812" w:rsidRPr="001705DD" w:rsidRDefault="00663812" w:rsidP="00663812">
            <w:pPr>
              <w:shd w:val="clear" w:color="auto" w:fill="FFFFFF"/>
              <w:jc w:val="center"/>
              <w:rPr>
                <w:rFonts w:ascii="Arial Unicode MS" w:eastAsia="MS Mincho" w:hAnsi="Arial Unicode MS" w:cs="Arial Unicode MS"/>
              </w:rPr>
            </w:pPr>
          </w:p>
          <w:p w14:paraId="25D7F9AA" w14:textId="77777777" w:rsidR="00663812" w:rsidRPr="001705DD" w:rsidRDefault="00663812" w:rsidP="00663812">
            <w:pPr>
              <w:shd w:val="clear" w:color="auto" w:fill="FFFFFF"/>
              <w:jc w:val="center"/>
              <w:rPr>
                <w:rFonts w:ascii="Arial Unicode MS" w:eastAsia="MS Mincho" w:hAnsi="Arial Unicode MS" w:cs="Arial Unicode MS"/>
              </w:rPr>
            </w:pPr>
          </w:p>
          <w:p w14:paraId="6991BBC8" w14:textId="77777777" w:rsidR="00663812" w:rsidRPr="001705DD" w:rsidRDefault="00663812" w:rsidP="00663812">
            <w:pPr>
              <w:shd w:val="clear" w:color="auto" w:fill="FFFFFF"/>
              <w:jc w:val="center"/>
              <w:rPr>
                <w:rFonts w:ascii="Arial Unicode MS" w:eastAsia="MS Mincho" w:hAnsi="Arial Unicode MS" w:cs="Arial Unicode MS"/>
              </w:rPr>
            </w:pPr>
          </w:p>
          <w:p w14:paraId="16DDDD5F" w14:textId="77777777" w:rsidR="00663812" w:rsidRPr="001705DD" w:rsidRDefault="00663812" w:rsidP="00663812">
            <w:pPr>
              <w:shd w:val="clear" w:color="auto" w:fill="FFFFFF"/>
              <w:jc w:val="center"/>
              <w:rPr>
                <w:rFonts w:ascii="Arial Unicode MS" w:eastAsia="MS Mincho" w:hAnsi="Arial Unicode MS" w:cs="Arial Unicode MS"/>
              </w:rPr>
            </w:pPr>
          </w:p>
          <w:p w14:paraId="588246B3" w14:textId="77777777" w:rsidR="00663812" w:rsidRPr="001705DD" w:rsidRDefault="00663812" w:rsidP="00663812">
            <w:pPr>
              <w:shd w:val="clear" w:color="auto" w:fill="FFFFFF"/>
              <w:jc w:val="center"/>
              <w:rPr>
                <w:rFonts w:ascii="Arial Unicode MS" w:eastAsia="MS Mincho" w:hAnsi="Arial Unicode MS" w:cs="Arial Unicode MS"/>
              </w:rPr>
            </w:pPr>
          </w:p>
          <w:p w14:paraId="18DF1BEB" w14:textId="77777777" w:rsidR="00663812" w:rsidRPr="001705DD" w:rsidRDefault="00663812" w:rsidP="00663812">
            <w:pPr>
              <w:shd w:val="clear" w:color="auto" w:fill="FFFFFF"/>
            </w:pP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423EC683" w14:textId="77777777" w:rsidR="00663812" w:rsidRPr="001705DD" w:rsidRDefault="00663812" w:rsidP="00663812">
            <w:pPr>
              <w:pStyle w:val="ListParagraph"/>
              <w:shd w:val="clear" w:color="auto" w:fill="FFFFFF"/>
              <w:spacing w:after="0" w:line="240" w:lineRule="auto"/>
              <w:ind w:left="360"/>
              <w:rPr>
                <w:rFonts w:ascii="Times New Roman" w:hAnsi="Times New Roman"/>
                <w:sz w:val="24"/>
                <w:szCs w:val="24"/>
              </w:rPr>
            </w:pPr>
          </w:p>
        </w:tc>
      </w:tr>
      <w:tr w:rsidR="00663812" w:rsidRPr="001705DD" w14:paraId="3D602F68"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5AAC94C6" w14:textId="77777777" w:rsidR="00663812" w:rsidRPr="001705DD" w:rsidRDefault="00663812" w:rsidP="00663812">
            <w:pPr>
              <w:pStyle w:val="NormalWeb"/>
              <w:shd w:val="clear" w:color="auto" w:fill="FFFFFF"/>
              <w:spacing w:before="0" w:beforeAutospacing="0" w:after="0" w:afterAutospacing="0"/>
              <w:rPr>
                <w:color w:val="000000"/>
              </w:rPr>
            </w:pPr>
            <w:r w:rsidRPr="001705DD">
              <w:rPr>
                <w:color w:val="000000"/>
              </w:rPr>
              <w:lastRenderedPageBreak/>
              <w:t>Essential Health Care Providers (Rural health clinics)</w:t>
            </w:r>
          </w:p>
          <w:p w14:paraId="29D45742" w14:textId="77777777" w:rsidR="00663812" w:rsidRPr="001705DD" w:rsidRDefault="00663812" w:rsidP="00663812">
            <w:pPr>
              <w:pStyle w:val="NormalWeb"/>
              <w:shd w:val="clear" w:color="auto" w:fill="FFFFFF"/>
              <w:spacing w:before="0" w:beforeAutospacing="0" w:after="0" w:afterAutospacing="0"/>
              <w:rPr>
                <w:color w:val="000000"/>
              </w:rPr>
            </w:pPr>
          </w:p>
          <w:p w14:paraId="522444F5" w14:textId="77777777" w:rsidR="00663812" w:rsidRPr="001705DD" w:rsidRDefault="00663812" w:rsidP="00663812">
            <w:pPr>
              <w:pStyle w:val="NormalWeb"/>
              <w:shd w:val="clear" w:color="auto" w:fill="FFFFFF"/>
              <w:spacing w:before="0" w:beforeAutospacing="0" w:after="0" w:afterAutospacing="0"/>
              <w:rPr>
                <w:color w:val="000000"/>
              </w:rPr>
            </w:pPr>
            <w:r w:rsidRPr="001705DD">
              <w:rPr>
                <w:color w:val="000000"/>
              </w:rPr>
              <w:t>Essential Community Providers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54765DDE" w14:textId="77777777" w:rsidR="00663812" w:rsidRPr="001705DD" w:rsidRDefault="00124AFB" w:rsidP="00663812">
            <w:pPr>
              <w:pStyle w:val="NormalWeb"/>
              <w:shd w:val="clear" w:color="auto" w:fill="FFFFFF"/>
              <w:spacing w:before="0" w:beforeAutospacing="0" w:after="0" w:afterAutospacing="0"/>
              <w:jc w:val="center"/>
              <w:rPr>
                <w:rStyle w:val="Hyperlink"/>
              </w:rPr>
            </w:pPr>
            <w:hyperlink r:id="rId101" w:history="1">
              <w:r w:rsidR="00663812" w:rsidRPr="001705DD">
                <w:rPr>
                  <w:rStyle w:val="Hyperlink"/>
                </w:rPr>
                <w:t>Rule 850</w:t>
              </w:r>
            </w:hyperlink>
            <w:r w:rsidR="00663812" w:rsidRPr="001705DD">
              <w:rPr>
                <w:rStyle w:val="Hyperlink"/>
              </w:rPr>
              <w:t>(7)</w:t>
            </w:r>
          </w:p>
          <w:p w14:paraId="5BFBF8F2" w14:textId="77777777" w:rsidR="00663812" w:rsidRPr="001705DD" w:rsidRDefault="00663812" w:rsidP="00663812">
            <w:pPr>
              <w:pStyle w:val="NormalWeb"/>
              <w:shd w:val="clear" w:color="auto" w:fill="FFFFFF"/>
              <w:spacing w:before="0" w:beforeAutospacing="0" w:after="0" w:afterAutospacing="0"/>
              <w:jc w:val="center"/>
              <w:rPr>
                <w:rStyle w:val="Hyperlink"/>
              </w:rPr>
            </w:pPr>
          </w:p>
          <w:p w14:paraId="6C8A39F2" w14:textId="77777777" w:rsidR="00663812" w:rsidRPr="001705DD" w:rsidRDefault="00663812" w:rsidP="00663812">
            <w:pPr>
              <w:pStyle w:val="NormalWeb"/>
              <w:shd w:val="clear" w:color="auto" w:fill="FFFFFF"/>
              <w:spacing w:before="0" w:beforeAutospacing="0" w:after="0" w:afterAutospacing="0"/>
              <w:jc w:val="center"/>
              <w:rPr>
                <w:rStyle w:val="Hyperlink"/>
              </w:rPr>
            </w:pPr>
          </w:p>
          <w:p w14:paraId="0DDDF78C" w14:textId="77777777" w:rsidR="00663812" w:rsidRPr="001705DD" w:rsidRDefault="00663812" w:rsidP="00663812">
            <w:pPr>
              <w:pStyle w:val="NormalWeb"/>
              <w:shd w:val="clear" w:color="auto" w:fill="FFFFFF"/>
              <w:spacing w:before="0" w:beforeAutospacing="0" w:after="0" w:afterAutospacing="0"/>
              <w:jc w:val="center"/>
              <w:rPr>
                <w:color w:val="0000FF"/>
                <w:u w:val="single"/>
              </w:rPr>
            </w:pPr>
          </w:p>
          <w:p w14:paraId="176E6870" w14:textId="77777777" w:rsidR="00663812" w:rsidRPr="001705DD" w:rsidRDefault="00663812" w:rsidP="00663812">
            <w:pPr>
              <w:pStyle w:val="NormalWeb"/>
              <w:shd w:val="clear" w:color="auto" w:fill="FFFFFF"/>
              <w:spacing w:before="0" w:beforeAutospacing="0" w:after="0" w:afterAutospacing="0"/>
              <w:jc w:val="center"/>
              <w:rPr>
                <w:color w:val="0000FF"/>
                <w:u w:val="single"/>
              </w:rPr>
            </w:pPr>
            <w:r w:rsidRPr="001705DD">
              <w:t>45 CFR 156.235</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01A95B78" w14:textId="77777777" w:rsidR="00663812" w:rsidRPr="001705DD" w:rsidRDefault="00663812" w:rsidP="00663812">
            <w:pPr>
              <w:shd w:val="clear" w:color="auto" w:fill="FFFFFF"/>
              <w:rPr>
                <w:color w:val="000000"/>
              </w:rPr>
            </w:pPr>
            <w:r w:rsidRPr="001705DD">
              <w:rPr>
                <w:color w:val="000000"/>
              </w:rPr>
              <w:t xml:space="preserve">Benefits must be made available for outpatient health care services of certified </w:t>
            </w:r>
            <w:r w:rsidRPr="001705DD">
              <w:rPr>
                <w:bCs/>
                <w:color w:val="000000"/>
              </w:rPr>
              <w:t>rural health clinics</w:t>
            </w:r>
            <w:r w:rsidRPr="001705DD">
              <w:rPr>
                <w:color w:val="000000"/>
              </w:rPr>
              <w:t>.</w:t>
            </w:r>
          </w:p>
          <w:p w14:paraId="5926C8B5" w14:textId="77777777" w:rsidR="00663812" w:rsidRPr="001705DD" w:rsidRDefault="00663812" w:rsidP="00663812">
            <w:pPr>
              <w:shd w:val="clear" w:color="auto" w:fill="FFFFFF"/>
              <w:rPr>
                <w:color w:val="000000"/>
              </w:rPr>
            </w:pPr>
          </w:p>
          <w:p w14:paraId="3FEEB7D9" w14:textId="77777777" w:rsidR="00663812" w:rsidRPr="001705DD" w:rsidRDefault="00663812" w:rsidP="00663812">
            <w:pPr>
              <w:shd w:val="clear" w:color="auto" w:fill="FFFFFF"/>
              <w:rPr>
                <w:color w:val="000000"/>
              </w:rPr>
            </w:pPr>
          </w:p>
          <w:p w14:paraId="440FDAF2" w14:textId="77777777" w:rsidR="00663812" w:rsidRPr="001705DD" w:rsidRDefault="00663812" w:rsidP="00663812">
            <w:pPr>
              <w:shd w:val="clear" w:color="auto" w:fill="FFFFFF"/>
              <w:rPr>
                <w:color w:val="000000"/>
              </w:rPr>
            </w:pPr>
            <w:r w:rsidRPr="001705DD">
              <w:t>A QHP must have a sufficient number of essential community providers, where available.</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2F4F4AF6" w14:textId="77777777" w:rsidR="00663812" w:rsidRPr="001705DD" w:rsidRDefault="00663812" w:rsidP="00663812">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0FFB7911" w14:textId="77777777" w:rsidR="00663812" w:rsidRPr="001705DD" w:rsidRDefault="00663812" w:rsidP="00663812"/>
        </w:tc>
      </w:tr>
      <w:tr w:rsidR="00663812" w:rsidRPr="001705DD" w14:paraId="777ACEC0"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2E078565" w14:textId="77777777" w:rsidR="00663812" w:rsidRDefault="00663812" w:rsidP="00663812">
            <w:pPr>
              <w:shd w:val="clear" w:color="auto" w:fill="FFFFFF"/>
            </w:pPr>
            <w:r w:rsidRPr="001705DD">
              <w:t>Independent Practice Dental Hygienists</w:t>
            </w:r>
          </w:p>
          <w:p w14:paraId="71953AA5" w14:textId="77777777" w:rsidR="00663812" w:rsidRPr="001705DD" w:rsidRDefault="00663812" w:rsidP="00663812">
            <w:pPr>
              <w:shd w:val="clear" w:color="auto" w:fill="FFFFFF"/>
            </w:pP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04F7CCAC" w14:textId="77777777" w:rsidR="00663812" w:rsidRDefault="00124AFB" w:rsidP="00663812">
            <w:pPr>
              <w:shd w:val="clear" w:color="auto" w:fill="FFFFFF"/>
              <w:jc w:val="center"/>
              <w:rPr>
                <w:color w:val="0000FF"/>
              </w:rPr>
            </w:pPr>
            <w:hyperlink r:id="rId102" w:history="1">
              <w:r w:rsidR="00663812" w:rsidRPr="001705DD">
                <w:rPr>
                  <w:rStyle w:val="Hyperlink"/>
                </w:rPr>
                <w:t>24-A M.R.S.A. §2765</w:t>
              </w:r>
            </w:hyperlink>
          </w:p>
          <w:p w14:paraId="3173985C" w14:textId="77777777" w:rsidR="00663812" w:rsidRDefault="00663812" w:rsidP="00663812">
            <w:pPr>
              <w:shd w:val="clear" w:color="auto" w:fill="FFFFFF"/>
              <w:jc w:val="center"/>
              <w:rPr>
                <w:color w:val="0000FF"/>
              </w:rPr>
            </w:pPr>
          </w:p>
          <w:p w14:paraId="3AA8CBE7" w14:textId="77777777" w:rsidR="00663812" w:rsidRPr="001705DD" w:rsidRDefault="00663812" w:rsidP="00663812">
            <w:pPr>
              <w:shd w:val="clear" w:color="auto" w:fill="FFFFFF"/>
              <w:jc w:val="center"/>
              <w:rPr>
                <w:color w:val="0000FF"/>
              </w:rPr>
            </w:pP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78A32585" w14:textId="77777777" w:rsidR="00663812" w:rsidRPr="006319DC" w:rsidRDefault="00663812" w:rsidP="00663812">
            <w:pPr>
              <w:shd w:val="clear" w:color="auto" w:fill="FFFFFF"/>
            </w:pPr>
            <w:r w:rsidRPr="001705DD">
              <w:t>Coverage must be provided for dental services performed by a licensed independent practice dental hygienist services under the contract and when they are when those services are covered within the lawful scope of practice of the independent practice dental hygienist.</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25E35FE5" w14:textId="77777777" w:rsidR="00663812" w:rsidRPr="001705DD" w:rsidRDefault="00663812" w:rsidP="00663812">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1EE2A258" w14:textId="77777777" w:rsidR="00663812" w:rsidRPr="001705DD" w:rsidRDefault="00663812" w:rsidP="00663812">
            <w:pPr>
              <w:shd w:val="clear" w:color="auto" w:fill="FFFFFF"/>
            </w:pPr>
          </w:p>
        </w:tc>
      </w:tr>
      <w:tr w:rsidR="00663812" w:rsidRPr="001705DD" w14:paraId="6B50636D"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3D5A9236" w14:textId="77777777" w:rsidR="00663812" w:rsidRDefault="00663812" w:rsidP="00663812">
            <w:pPr>
              <w:keepNext/>
              <w:keepLines/>
              <w:shd w:val="clear" w:color="auto" w:fill="FFFFFF"/>
            </w:pPr>
            <w:r w:rsidRPr="00EF0C1E">
              <w:t>Mental health services provided by counseling professionals.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56A80233" w14:textId="77777777" w:rsidR="00663812" w:rsidRPr="001705DD" w:rsidRDefault="00124AFB" w:rsidP="00663812">
            <w:pPr>
              <w:shd w:val="clear" w:color="auto" w:fill="FFFFFF"/>
              <w:jc w:val="center"/>
            </w:pPr>
            <w:hyperlink r:id="rId103" w:history="1">
              <w:r w:rsidR="00663812" w:rsidRPr="009E4984">
                <w:rPr>
                  <w:rStyle w:val="Hyperlink"/>
                </w:rPr>
                <w:t>24-A M.R.S.A. §2744</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06693D8A" w14:textId="77777777" w:rsidR="00663812" w:rsidRPr="00416FFB" w:rsidRDefault="00663812" w:rsidP="00663812">
            <w:pPr>
              <w:pStyle w:val="ListParagraph"/>
              <w:spacing w:line="240" w:lineRule="auto"/>
              <w:ind w:left="0"/>
              <w:rPr>
                <w:rFonts w:ascii="Times New Roman" w:hAnsi="Times New Roman"/>
                <w:sz w:val="24"/>
                <w:szCs w:val="24"/>
              </w:rPr>
            </w:pPr>
            <w:r w:rsidRPr="00416FFB">
              <w:rPr>
                <w:rFonts w:ascii="Times New Roman" w:hAnsi="Times New Roman"/>
                <w:sz w:val="24"/>
                <w:szCs w:val="24"/>
              </w:rPr>
              <w:t>Benefits must be made available for mental health services provided by licensed counselors.</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0E6A96E6" w14:textId="77777777" w:rsidR="00663812" w:rsidRPr="001705DD" w:rsidRDefault="00663812" w:rsidP="00663812">
            <w:pPr>
              <w:shd w:val="clear" w:color="auto" w:fill="FFFFFF"/>
              <w:jc w:val="center"/>
              <w:rPr>
                <w:rFonts w:ascii="Arial Unicode MS" w:eastAsia="MS Mincho" w:hAnsi="Arial Unicode MS" w:cs="Arial Unicode MS"/>
              </w:rPr>
            </w:pPr>
            <w:r w:rsidRPr="00384447">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2A2BBF23" w14:textId="77777777" w:rsidR="00663812" w:rsidRPr="00384447" w:rsidRDefault="00663812" w:rsidP="00663812"/>
        </w:tc>
      </w:tr>
      <w:tr w:rsidR="00663812" w:rsidRPr="001705DD" w14:paraId="601A6CDC"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060331E8" w14:textId="77777777" w:rsidR="00663812" w:rsidRPr="003342BE" w:rsidRDefault="00663812" w:rsidP="00663812">
            <w:pPr>
              <w:pStyle w:val="NormalWeb"/>
              <w:spacing w:line="180" w:lineRule="atLeast"/>
            </w:pPr>
            <w:r w:rsidRPr="003342BE">
              <w:rPr>
                <w:bCs/>
                <w:color w:val="000000"/>
              </w:rPr>
              <w:t>Naturopathic doctor</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439E3493" w14:textId="77777777" w:rsidR="00663812" w:rsidRPr="008B202A" w:rsidRDefault="00663812" w:rsidP="00663812">
            <w:pPr>
              <w:pStyle w:val="NormalWeb"/>
              <w:spacing w:line="180" w:lineRule="atLeast"/>
              <w:jc w:val="center"/>
              <w:rPr>
                <w:color w:val="0000FF"/>
                <w:u w:val="single"/>
              </w:rPr>
            </w:pPr>
            <w:r>
              <w:t>24-A MRSA</w:t>
            </w:r>
            <w:r>
              <w:br/>
              <w:t>§</w:t>
            </w:r>
            <w:r w:rsidRPr="00223C1F">
              <w:t>4320-K</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2753B416" w14:textId="77777777" w:rsidR="00663812" w:rsidRDefault="00663812" w:rsidP="00663812">
            <w:pPr>
              <w:pStyle w:val="NormalWeb"/>
              <w:spacing w:line="150" w:lineRule="atLeast"/>
              <w:contextualSpacing/>
            </w:pPr>
            <w:r>
              <w:t>Must p</w:t>
            </w:r>
            <w:r w:rsidRPr="00223C1F">
              <w:t xml:space="preserve">rovide coverage for health care services performed by a naturopathic doctor licensed </w:t>
            </w:r>
            <w:r>
              <w:t>in this State</w:t>
            </w:r>
            <w:r w:rsidRPr="00223C1F">
              <w:t xml:space="preserve"> when</w:t>
            </w:r>
            <w:r>
              <w:t xml:space="preserve"> those services are </w:t>
            </w:r>
            <w:r w:rsidRPr="00223C1F">
              <w:t>covered services under the plan when performed by any other health care provider</w:t>
            </w:r>
            <w:r>
              <w:t xml:space="preserve"> </w:t>
            </w:r>
            <w:r w:rsidRPr="00133AD7">
              <w:rPr>
                <w:b/>
              </w:rPr>
              <w:t>and</w:t>
            </w:r>
            <w:r>
              <w:rPr>
                <w:b/>
              </w:rPr>
              <w:t xml:space="preserve"> </w:t>
            </w:r>
            <w:r w:rsidRPr="00133AD7">
              <w:t>those services are within the lawful scope of practice of the naturopathic doctor.</w:t>
            </w:r>
          </w:p>
          <w:p w14:paraId="51306ACF" w14:textId="77777777" w:rsidR="00663812" w:rsidRDefault="00663812" w:rsidP="00663812">
            <w:pPr>
              <w:rPr>
                <w:rStyle w:val="text1"/>
                <w:color w:val="000000"/>
              </w:rPr>
            </w:pPr>
            <w:r w:rsidRPr="00A15691">
              <w:rPr>
                <w:rStyle w:val="text1"/>
                <w:color w:val="000000"/>
              </w:rPr>
              <w:t>Any deductible, copayment or coinsurance cannot exceed the deductible, copayment or coinsurance applicable to the same service provided by other health care providers.</w:t>
            </w:r>
          </w:p>
          <w:p w14:paraId="497E7797" w14:textId="77777777" w:rsidR="00663812" w:rsidRDefault="00663812" w:rsidP="00663812">
            <w:pPr>
              <w:rPr>
                <w:rStyle w:val="text1"/>
                <w:color w:val="000000"/>
              </w:rPr>
            </w:pPr>
          </w:p>
          <w:p w14:paraId="13BEC761" w14:textId="77777777" w:rsidR="00663812" w:rsidRPr="0053061B" w:rsidRDefault="00663812" w:rsidP="00663812">
            <w:pPr>
              <w:rPr>
                <w:rStyle w:val="text1"/>
                <w:b/>
                <w:color w:val="000000"/>
              </w:rPr>
            </w:pPr>
            <w:r w:rsidRPr="0053061B">
              <w:rPr>
                <w:rStyle w:val="text1"/>
                <w:b/>
                <w:color w:val="000000"/>
              </w:rPr>
              <w:t>Network participation:</w:t>
            </w:r>
          </w:p>
          <w:p w14:paraId="18F3A0D1" w14:textId="77777777" w:rsidR="00663812" w:rsidRDefault="00663812" w:rsidP="00663812">
            <w:pPr>
              <w:pStyle w:val="ListParagraph"/>
              <w:numPr>
                <w:ilvl w:val="0"/>
                <w:numId w:val="48"/>
              </w:numPr>
              <w:rPr>
                <w:rStyle w:val="text1"/>
                <w:color w:val="000000"/>
              </w:rPr>
            </w:pPr>
            <w:r>
              <w:rPr>
                <w:rStyle w:val="text1"/>
                <w:color w:val="000000"/>
              </w:rPr>
              <w:t xml:space="preserve">A carrier must demonstrate that its provider network includes </w:t>
            </w:r>
            <w:r w:rsidRPr="00732989">
              <w:rPr>
                <w:rStyle w:val="text1"/>
                <w:color w:val="000000"/>
              </w:rPr>
              <w:t>reasonable access to all covered services that are within the lawful scope of practice of a naturopathic doctor.</w:t>
            </w:r>
          </w:p>
          <w:p w14:paraId="556D3DD4" w14:textId="77777777" w:rsidR="00663812" w:rsidRPr="00732989" w:rsidRDefault="00663812" w:rsidP="00663812">
            <w:pPr>
              <w:pStyle w:val="ListParagraph"/>
              <w:numPr>
                <w:ilvl w:val="0"/>
                <w:numId w:val="48"/>
              </w:numPr>
              <w:rPr>
                <w:rStyle w:val="text1"/>
                <w:color w:val="000000"/>
              </w:rPr>
            </w:pPr>
            <w:r>
              <w:rPr>
                <w:rStyle w:val="text1"/>
                <w:color w:val="000000"/>
              </w:rPr>
              <w:t xml:space="preserve">A carrier may not exclude </w:t>
            </w:r>
            <w:r w:rsidRPr="00732989">
              <w:rPr>
                <w:rStyle w:val="text1"/>
                <w:color w:val="000000"/>
                <w:u w:val="single"/>
              </w:rPr>
              <w:t xml:space="preserve">a provider from </w:t>
            </w:r>
            <w:r>
              <w:rPr>
                <w:rStyle w:val="text1"/>
                <w:color w:val="000000"/>
                <w:u w:val="single"/>
              </w:rPr>
              <w:t xml:space="preserve">network </w:t>
            </w:r>
            <w:r w:rsidRPr="00732989">
              <w:rPr>
                <w:rStyle w:val="text1"/>
                <w:color w:val="000000"/>
                <w:u w:val="single"/>
              </w:rPr>
              <w:t>participation solely because the provider i</w:t>
            </w:r>
            <w:r>
              <w:rPr>
                <w:rStyle w:val="text1"/>
                <w:color w:val="000000"/>
                <w:u w:val="single"/>
              </w:rPr>
              <w:t xml:space="preserve">s a naturopathic doctor, as long </w:t>
            </w:r>
            <w:r w:rsidRPr="00732989">
              <w:rPr>
                <w:rStyle w:val="text1"/>
                <w:color w:val="000000"/>
                <w:u w:val="single"/>
              </w:rPr>
              <w:t xml:space="preserve">as the provider is willing to meet the same terms and conditions as other participating providers. </w:t>
            </w:r>
          </w:p>
          <w:p w14:paraId="5AE9C7EE" w14:textId="77777777" w:rsidR="00663812" w:rsidRPr="00732989" w:rsidRDefault="00663812" w:rsidP="00663812">
            <w:pPr>
              <w:pStyle w:val="ListParagraph"/>
              <w:numPr>
                <w:ilvl w:val="0"/>
                <w:numId w:val="48"/>
              </w:numPr>
              <w:rPr>
                <w:rStyle w:val="text1"/>
                <w:color w:val="000000"/>
              </w:rPr>
            </w:pPr>
            <w:r>
              <w:rPr>
                <w:rStyle w:val="text1"/>
                <w:color w:val="000000"/>
                <w:u w:val="single"/>
              </w:rPr>
              <w:t xml:space="preserve">A carrier is not required </w:t>
            </w:r>
            <w:r w:rsidRPr="00732989">
              <w:rPr>
                <w:rStyle w:val="text1"/>
                <w:color w:val="000000"/>
                <w:u w:val="single"/>
              </w:rPr>
              <w:t>to contract with all naturopathic doctors</w:t>
            </w:r>
            <w:r>
              <w:rPr>
                <w:rStyle w:val="text1"/>
                <w:color w:val="000000"/>
                <w:u w:val="single"/>
              </w:rPr>
              <w:t>.</w:t>
            </w:r>
            <w:r w:rsidRPr="00732989">
              <w:rPr>
                <w:rStyle w:val="text1"/>
                <w:color w:val="000000"/>
                <w:u w:val="single"/>
              </w:rPr>
              <w:t xml:space="preserve"> </w:t>
            </w:r>
          </w:p>
          <w:p w14:paraId="55A7CE1A" w14:textId="77777777" w:rsidR="00663812" w:rsidRPr="008B202A" w:rsidRDefault="00663812" w:rsidP="00663812">
            <w:pPr>
              <w:pStyle w:val="NormalWeb"/>
              <w:spacing w:line="180" w:lineRule="atLeast"/>
            </w:pPr>
            <w:r>
              <w:rPr>
                <w:rStyle w:val="text1"/>
                <w:color w:val="000000"/>
                <w:u w:val="single"/>
              </w:rPr>
              <w:lastRenderedPageBreak/>
              <w:t xml:space="preserve">A carrier is not required to </w:t>
            </w:r>
            <w:r w:rsidRPr="00732989">
              <w:rPr>
                <w:rStyle w:val="text1"/>
                <w:color w:val="000000"/>
                <w:u w:val="single"/>
              </w:rPr>
              <w:t>provide coverage for any service provided by a participating naturopathic doctor that is not within the plan's scope of coverage.</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219A90B7" w14:textId="77777777" w:rsidR="00663812" w:rsidRPr="00384447" w:rsidRDefault="00663812" w:rsidP="00663812">
            <w:pPr>
              <w:shd w:val="clear" w:color="auto" w:fill="FFFFFF"/>
              <w:jc w:val="center"/>
              <w:rPr>
                <w:rFonts w:ascii="Arial Unicode MS" w:eastAsia="MS Mincho" w:hAnsi="Arial Unicode MS" w:cs="Arial Unicode MS"/>
              </w:rPr>
            </w:pPr>
            <w:r w:rsidRPr="00384447">
              <w:rPr>
                <w:rFonts w:ascii="Arial Unicode MS" w:eastAsia="MS Mincho" w:hAnsi="Arial Unicode MS" w:cs="Arial Unicode MS"/>
              </w:rPr>
              <w:lastRenderedPageBreak/>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41AE8B15" w14:textId="77777777" w:rsidR="00663812" w:rsidRPr="00384447" w:rsidRDefault="00663812" w:rsidP="00663812"/>
        </w:tc>
      </w:tr>
      <w:tr w:rsidR="00663812" w:rsidRPr="001705DD" w14:paraId="2F68A3F0" w14:textId="77777777" w:rsidTr="00B556C6">
        <w:trPr>
          <w:trHeight w:val="2577"/>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70CF11A8" w14:textId="77777777" w:rsidR="00663812" w:rsidRPr="00384447" w:rsidRDefault="00663812" w:rsidP="00663812">
            <w:pPr>
              <w:pStyle w:val="NormalWeb"/>
              <w:spacing w:line="180" w:lineRule="atLeast"/>
            </w:pPr>
            <w:r w:rsidRPr="00384447">
              <w:t>Network adequacy</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52E53CC9" w14:textId="77777777" w:rsidR="00663812" w:rsidRPr="00384447" w:rsidRDefault="00663812" w:rsidP="00663812">
            <w:pPr>
              <w:pStyle w:val="NormalWeb"/>
              <w:spacing w:line="180" w:lineRule="atLeast"/>
              <w:jc w:val="center"/>
              <w:rPr>
                <w:rStyle w:val="Hyperlink"/>
              </w:rPr>
            </w:pPr>
            <w:r w:rsidRPr="00384447">
              <w:rPr>
                <w:color w:val="0000FF"/>
                <w:u w:val="single"/>
              </w:rPr>
              <w:t xml:space="preserve">24-A M.R.S.A. </w:t>
            </w:r>
            <w:hyperlink r:id="rId104" w:history="1">
              <w:r w:rsidRPr="00384447">
                <w:rPr>
                  <w:rStyle w:val="Hyperlink"/>
                </w:rPr>
                <w:t>§2673-A</w:t>
              </w:r>
            </w:hyperlink>
          </w:p>
          <w:p w14:paraId="3F59D472" w14:textId="77777777" w:rsidR="00663812" w:rsidRPr="00384447" w:rsidRDefault="00124AFB" w:rsidP="00663812">
            <w:pPr>
              <w:pStyle w:val="NormalWeb"/>
              <w:spacing w:line="180" w:lineRule="atLeast"/>
              <w:jc w:val="center"/>
              <w:rPr>
                <w:rStyle w:val="Hyperlink"/>
              </w:rPr>
            </w:pPr>
            <w:hyperlink r:id="rId105" w:history="1">
              <w:r w:rsidR="00663812" w:rsidRPr="00384447">
                <w:rPr>
                  <w:rStyle w:val="Hyperlink"/>
                </w:rPr>
                <w:t>§4303(1</w:t>
              </w:r>
            </w:hyperlink>
            <w:r w:rsidR="00663812" w:rsidRPr="00384447">
              <w:rPr>
                <w:color w:val="0000FF"/>
              </w:rPr>
              <w:t>)</w:t>
            </w:r>
          </w:p>
          <w:p w14:paraId="7437E2B1" w14:textId="77777777" w:rsidR="00663812" w:rsidRPr="00384447" w:rsidRDefault="00124AFB" w:rsidP="00663812">
            <w:pPr>
              <w:pStyle w:val="NormalWeb"/>
              <w:spacing w:line="180" w:lineRule="atLeast"/>
              <w:jc w:val="center"/>
              <w:rPr>
                <w:color w:val="0000FF"/>
              </w:rPr>
            </w:pPr>
            <w:hyperlink r:id="rId106" w:history="1">
              <w:r w:rsidR="00663812" w:rsidRPr="00384447">
                <w:rPr>
                  <w:rStyle w:val="Hyperlink"/>
                </w:rPr>
                <w:t>Rule 850</w:t>
              </w:r>
            </w:hyperlink>
            <w:r w:rsidR="00663812" w:rsidRPr="00384447">
              <w:rPr>
                <w:rStyle w:val="Hyperlink"/>
              </w:rPr>
              <w:t>(7)</w:t>
            </w:r>
          </w:p>
          <w:p w14:paraId="1F0092DE" w14:textId="77777777" w:rsidR="00663812" w:rsidRPr="00384447" w:rsidRDefault="00124AFB" w:rsidP="00663812">
            <w:pPr>
              <w:pStyle w:val="NormalWeb"/>
              <w:spacing w:line="180" w:lineRule="atLeast"/>
              <w:jc w:val="center"/>
              <w:rPr>
                <w:color w:val="0000FF"/>
              </w:rPr>
            </w:pPr>
            <w:hyperlink r:id="rId107" w:history="1">
              <w:r w:rsidR="00663812" w:rsidRPr="00384447">
                <w:rPr>
                  <w:rStyle w:val="Hyperlink"/>
                </w:rPr>
                <w:t>Rule 360</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740F1E25" w14:textId="77777777" w:rsidR="00663812" w:rsidRPr="00384447" w:rsidRDefault="00663812" w:rsidP="00663812">
            <w:pPr>
              <w:pStyle w:val="NormalWeb"/>
              <w:spacing w:line="180" w:lineRule="atLeast"/>
            </w:pPr>
            <w:r w:rsidRPr="00384447">
              <w:t>All managed care arrangements except MEWA’s must be filed for adequacy and compliance with Rule 850 and Rule 360 access standards.</w:t>
            </w:r>
          </w:p>
          <w:p w14:paraId="030466EF" w14:textId="77777777" w:rsidR="00663812" w:rsidRDefault="00663812" w:rsidP="00663812">
            <w:pPr>
              <w:pStyle w:val="NormalWeb"/>
              <w:spacing w:line="180" w:lineRule="atLeast"/>
            </w:pPr>
            <w:r w:rsidRPr="00384447">
              <w:t>If the policy uses a network, the network(s) need to have been approved by the Bureau for adequacy and access standards (i.e. physician, hospital, and ancillary service networks).</w:t>
            </w:r>
          </w:p>
          <w:p w14:paraId="5AED8B1B" w14:textId="77777777" w:rsidR="00663812" w:rsidRPr="00384447" w:rsidRDefault="00663812" w:rsidP="00663812">
            <w:pPr>
              <w:pStyle w:val="NormalWeb"/>
              <w:spacing w:line="180" w:lineRule="atLeast"/>
            </w:pPr>
            <w:r>
              <w:t>Must provide a copy of network approval.</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65FE720F" w14:textId="77777777" w:rsidR="00663812" w:rsidRPr="00384447" w:rsidRDefault="00663812" w:rsidP="00663812">
            <w:pPr>
              <w:shd w:val="clear" w:color="auto" w:fill="FFFFFF"/>
              <w:jc w:val="center"/>
            </w:pPr>
            <w:r w:rsidRPr="00384447">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6D6AA5D4" w14:textId="77777777" w:rsidR="00663812" w:rsidRPr="00384447" w:rsidRDefault="00663812" w:rsidP="00663812"/>
        </w:tc>
      </w:tr>
      <w:tr w:rsidR="00663812" w:rsidRPr="001705DD" w14:paraId="24D170EF" w14:textId="77777777" w:rsidTr="00B556C6">
        <w:trPr>
          <w:trHeight w:val="885"/>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5C65F3A5" w14:textId="77777777" w:rsidR="00663812" w:rsidRPr="001705DD" w:rsidRDefault="00663812" w:rsidP="00663812">
            <w:pPr>
              <w:pStyle w:val="NormalWeb"/>
              <w:shd w:val="clear" w:color="auto" w:fill="FFFFFF"/>
              <w:rPr>
                <w:color w:val="FF0000"/>
              </w:rPr>
            </w:pPr>
            <w:r w:rsidRPr="001705DD">
              <w:t xml:space="preserve">Pastoral counselors and marriage and family </w:t>
            </w:r>
            <w:r>
              <w:t>therapists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4E40E964" w14:textId="77777777" w:rsidR="00663812" w:rsidRPr="001705DD" w:rsidRDefault="00124AFB" w:rsidP="00663812">
            <w:pPr>
              <w:pStyle w:val="NormalWeb"/>
              <w:shd w:val="clear" w:color="auto" w:fill="FFFFFF"/>
              <w:jc w:val="center"/>
              <w:rPr>
                <w:rStyle w:val="Hyperlink"/>
              </w:rPr>
            </w:pPr>
            <w:hyperlink r:id="rId108" w:history="1">
              <w:r w:rsidR="00663812" w:rsidRPr="001705DD">
                <w:rPr>
                  <w:rStyle w:val="Hyperlink"/>
                </w:rPr>
                <w:t>24-A M.R.S.A. §2744</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2B46831C" w14:textId="77777777" w:rsidR="00663812" w:rsidRPr="001705DD" w:rsidRDefault="00663812" w:rsidP="00663812">
            <w:pPr>
              <w:pStyle w:val="NormalWeb"/>
              <w:shd w:val="clear" w:color="auto" w:fill="FFFFFF"/>
            </w:pPr>
            <w:r w:rsidRPr="001705DD">
              <w:t>Must include benefits for licensed pastoral counselors and marriage and family therapists for mental health services to the extent that the same services would be covered if performed by a physician.</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4B20A496" w14:textId="77777777" w:rsidR="00663812" w:rsidRPr="001705DD" w:rsidRDefault="00663812" w:rsidP="00663812">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3E56D90C" w14:textId="77777777" w:rsidR="00663812" w:rsidRPr="001705DD" w:rsidRDefault="00663812" w:rsidP="00663812">
            <w:pPr>
              <w:pStyle w:val="NormalWeb"/>
              <w:shd w:val="clear" w:color="auto" w:fill="FFFFFF"/>
            </w:pPr>
          </w:p>
        </w:tc>
      </w:tr>
      <w:tr w:rsidR="00663812" w:rsidRPr="001705DD" w14:paraId="1D407B20" w14:textId="77777777" w:rsidTr="00B556C6">
        <w:trPr>
          <w:trHeight w:val="1425"/>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11E656EC" w14:textId="77777777" w:rsidR="00663812" w:rsidRPr="001705DD" w:rsidRDefault="00663812" w:rsidP="00663812">
            <w:pPr>
              <w:pStyle w:val="NormalWeb"/>
            </w:pPr>
            <w:r w:rsidRPr="001705DD">
              <w:t>Pharmacy Providers – “Any Willing Pharmacy”</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4CA143E5" w14:textId="77777777" w:rsidR="00663812" w:rsidRPr="001705DD" w:rsidRDefault="00124AFB" w:rsidP="00663812">
            <w:pPr>
              <w:pStyle w:val="NormalWeb"/>
              <w:jc w:val="center"/>
            </w:pPr>
            <w:hyperlink r:id="rId109" w:history="1">
              <w:r w:rsidR="00663812" w:rsidRPr="001705DD">
                <w:rPr>
                  <w:rStyle w:val="Hyperlink"/>
                </w:rPr>
                <w:t>24-A M.R.S.A. §4317</w:t>
              </w:r>
            </w:hyperlink>
          </w:p>
          <w:p w14:paraId="61B68FD1" w14:textId="77777777" w:rsidR="00663812" w:rsidRPr="001705DD" w:rsidRDefault="00663812" w:rsidP="00663812">
            <w:pPr>
              <w:pStyle w:val="NormalWeb"/>
              <w:jc w:val="center"/>
            </w:pP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33B826C9" w14:textId="77777777" w:rsidR="00663812" w:rsidRPr="001705DD" w:rsidRDefault="00663812" w:rsidP="00663812">
            <w:pPr>
              <w:pStyle w:val="NormalWeb"/>
              <w:spacing w:after="0" w:afterAutospacing="0"/>
            </w:pPr>
            <w:r w:rsidRPr="001705DD">
              <w:t>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3AB4A90A" w14:textId="77777777" w:rsidR="00663812" w:rsidRPr="001705DD" w:rsidRDefault="00663812" w:rsidP="00663812">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3FC5AB11" w14:textId="77777777" w:rsidR="00663812" w:rsidRPr="001705DD" w:rsidRDefault="00663812" w:rsidP="00663812">
            <w:pPr>
              <w:pStyle w:val="NormalWeb"/>
              <w:shd w:val="clear" w:color="auto" w:fill="FFFFFF"/>
            </w:pPr>
          </w:p>
        </w:tc>
      </w:tr>
      <w:tr w:rsidR="00663812" w:rsidRPr="001705DD" w14:paraId="4797111E"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4DC04D32" w14:textId="77777777" w:rsidR="00663812" w:rsidRPr="001705DD" w:rsidRDefault="00663812" w:rsidP="00663812">
            <w:pPr>
              <w:pStyle w:val="NormalWeb"/>
              <w:shd w:val="clear" w:color="auto" w:fill="FFFFFF"/>
            </w:pPr>
            <w:r w:rsidRPr="009A040E">
              <w:t>Provider directories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655E5772" w14:textId="77777777" w:rsidR="00663812" w:rsidRPr="001705DD" w:rsidRDefault="00663812" w:rsidP="00663812">
            <w:pPr>
              <w:pStyle w:val="NormalWeb"/>
              <w:shd w:val="clear" w:color="auto" w:fill="FFFFFF"/>
              <w:jc w:val="center"/>
              <w:rPr>
                <w:color w:val="0000FF"/>
                <w:u w:val="single"/>
              </w:rPr>
            </w:pPr>
            <w:r w:rsidRPr="001705DD">
              <w:t>45 CFR 156.230</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6F4D99E9" w14:textId="77777777" w:rsidR="00663812" w:rsidRPr="001705DD" w:rsidRDefault="00663812" w:rsidP="00663812">
            <w:pPr>
              <w:pStyle w:val="NormalWeb"/>
              <w:shd w:val="clear" w:color="auto" w:fill="FFFFFF"/>
            </w:pPr>
            <w:r w:rsidRPr="001705DD">
              <w:t>A QHP must submit its provider directory to the Exchange electronically and make a printed version available to potential enrollees upon request.  The directory must identify providers that are not accepting new patients.</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0F167642" w14:textId="77777777" w:rsidR="00663812" w:rsidRPr="001705DD" w:rsidRDefault="00663812" w:rsidP="00663812">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6BC38A21" w14:textId="77777777" w:rsidR="00663812" w:rsidRPr="001705DD" w:rsidRDefault="00663812" w:rsidP="00663812">
            <w:pPr>
              <w:pStyle w:val="NormalWeb"/>
              <w:shd w:val="clear" w:color="auto" w:fill="FFFFFF"/>
            </w:pPr>
          </w:p>
        </w:tc>
      </w:tr>
      <w:tr w:rsidR="00663812" w:rsidRPr="001705DD" w14:paraId="3C30FA67"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097892EE" w14:textId="77777777" w:rsidR="00663812" w:rsidRPr="001705DD" w:rsidRDefault="00663812" w:rsidP="00663812">
            <w:pPr>
              <w:pStyle w:val="NormalWeb"/>
              <w:shd w:val="clear" w:color="auto" w:fill="FFFFFF"/>
            </w:pPr>
            <w:r>
              <w:t xml:space="preserve">Psychologists’ </w:t>
            </w:r>
            <w:r w:rsidRPr="001705DD">
              <w:t xml:space="preserve">services </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71A95E91" w14:textId="77777777" w:rsidR="00663812" w:rsidRPr="001705DD" w:rsidRDefault="00663812" w:rsidP="00663812">
            <w:pPr>
              <w:pStyle w:val="NormalWeb"/>
              <w:shd w:val="clear" w:color="auto" w:fill="FFFFFF"/>
              <w:jc w:val="center"/>
              <w:rPr>
                <w:color w:val="0000FF"/>
                <w:u w:val="single"/>
              </w:rPr>
            </w:pPr>
            <w:r w:rsidRPr="001705DD">
              <w:rPr>
                <w:color w:val="0000FF"/>
                <w:u w:val="single"/>
              </w:rPr>
              <w:t xml:space="preserve">24-A M.R.S.A. </w:t>
            </w:r>
            <w:hyperlink r:id="rId110" w:history="1">
              <w:r w:rsidRPr="001705DD">
                <w:rPr>
                  <w:color w:val="0000FF"/>
                  <w:u w:val="single"/>
                </w:rPr>
                <w:t>§2744</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099DE407" w14:textId="77777777" w:rsidR="00663812" w:rsidRPr="001705DD" w:rsidRDefault="00663812" w:rsidP="00663812">
            <w:pPr>
              <w:pStyle w:val="NormalWeb"/>
              <w:shd w:val="clear" w:color="auto" w:fill="FFFFFF"/>
            </w:pPr>
            <w:r w:rsidRPr="001705DD">
              <w:t xml:space="preserve">Must include benefits for psychologists’ services to the extent that the same services would be covered if performed by a physician. </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0941A40F" w14:textId="77777777" w:rsidR="00663812" w:rsidRPr="001705DD" w:rsidRDefault="00663812" w:rsidP="00663812">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363F79D0" w14:textId="77777777" w:rsidR="00663812" w:rsidRPr="001705DD" w:rsidRDefault="00663812" w:rsidP="00663812">
            <w:pPr>
              <w:pStyle w:val="NormalWeb"/>
              <w:shd w:val="clear" w:color="auto" w:fill="FFFFFF"/>
            </w:pPr>
          </w:p>
        </w:tc>
      </w:tr>
      <w:tr w:rsidR="00663812" w:rsidRPr="001705DD" w14:paraId="03950C2E"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3E031317" w14:textId="77777777" w:rsidR="00663812" w:rsidRPr="001705DD" w:rsidRDefault="00663812" w:rsidP="00663812">
            <w:pPr>
              <w:pStyle w:val="NormalWeb"/>
              <w:shd w:val="clear" w:color="auto" w:fill="FFFFFF"/>
            </w:pPr>
            <w:r w:rsidRPr="001705DD">
              <w:t xml:space="preserve">Registered nurse first assistants </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170032BF" w14:textId="77777777" w:rsidR="00663812" w:rsidRPr="001705DD" w:rsidRDefault="00663812" w:rsidP="00663812">
            <w:pPr>
              <w:pStyle w:val="NormalWeb"/>
              <w:shd w:val="clear" w:color="auto" w:fill="FFFFFF"/>
              <w:jc w:val="center"/>
              <w:rPr>
                <w:color w:val="0000FF"/>
              </w:rPr>
            </w:pPr>
            <w:r w:rsidRPr="001705DD">
              <w:rPr>
                <w:color w:val="0000FF"/>
                <w:u w:val="single"/>
              </w:rPr>
              <w:t xml:space="preserve">24-A M.R.S.A. </w:t>
            </w:r>
            <w:hyperlink r:id="rId111" w:history="1">
              <w:r w:rsidRPr="001705DD">
                <w:rPr>
                  <w:rStyle w:val="Hyperlink"/>
                </w:rPr>
                <w:t>§2758</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7DA7979C" w14:textId="77777777" w:rsidR="00663812" w:rsidRPr="001705DD" w:rsidRDefault="00663812" w:rsidP="00663812">
            <w:pPr>
              <w:pStyle w:val="NormalWeb"/>
              <w:shd w:val="clear" w:color="auto" w:fill="FFFFFF"/>
            </w:pPr>
            <w:r w:rsidRPr="001705DD">
              <w:t xml:space="preserve">Benefits must be provided for coverage for surgical first assisting benefits or services shall provide coverage and payment under those contracts to a registered nurse first assistant who performs services that are within the scope of a registered nurse first assistant's qualifications. </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21702DCA" w14:textId="77777777" w:rsidR="00663812" w:rsidRPr="001705DD" w:rsidRDefault="00663812" w:rsidP="00663812">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67996A6F" w14:textId="77777777" w:rsidR="00663812" w:rsidRPr="001705DD" w:rsidRDefault="00663812" w:rsidP="00663812">
            <w:pPr>
              <w:pStyle w:val="NormalWeb"/>
              <w:shd w:val="clear" w:color="auto" w:fill="FFFFFF"/>
            </w:pPr>
          </w:p>
        </w:tc>
      </w:tr>
      <w:tr w:rsidR="00663812" w:rsidRPr="001705DD" w14:paraId="7FDC573A"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0800EAC0" w14:textId="77777777" w:rsidR="00663812" w:rsidRPr="001705DD" w:rsidRDefault="00663812" w:rsidP="00663812">
            <w:pPr>
              <w:pStyle w:val="NormalWeb"/>
              <w:shd w:val="clear" w:color="auto" w:fill="FFFFFF"/>
              <w:rPr>
                <w:bCs/>
              </w:rPr>
            </w:pPr>
            <w:r w:rsidRPr="001705DD">
              <w:rPr>
                <w:color w:val="000000"/>
              </w:rPr>
              <w:t>Social workers &amp; psychiatric nurses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263A7768" w14:textId="77777777" w:rsidR="00663812" w:rsidRPr="001705DD" w:rsidRDefault="00663812" w:rsidP="00663812">
            <w:pPr>
              <w:pStyle w:val="NormalWeb"/>
              <w:shd w:val="clear" w:color="auto" w:fill="FFFFFF"/>
              <w:jc w:val="center"/>
              <w:rPr>
                <w:color w:val="0000FF"/>
                <w:u w:val="single"/>
              </w:rPr>
            </w:pPr>
            <w:r w:rsidRPr="001705DD">
              <w:rPr>
                <w:color w:val="0000FF"/>
                <w:u w:val="single"/>
              </w:rPr>
              <w:t>24-A M.R.S.A. §2744</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2C039857" w14:textId="77777777" w:rsidR="00663812" w:rsidRPr="001705DD" w:rsidRDefault="00663812" w:rsidP="00663812">
            <w:pPr>
              <w:shd w:val="clear" w:color="auto" w:fill="FFFFFF"/>
            </w:pPr>
            <w:r w:rsidRPr="001705DD">
              <w:rPr>
                <w:color w:val="000000"/>
              </w:rPr>
              <w:t xml:space="preserve">Benefits must be included for the services of </w:t>
            </w:r>
            <w:r w:rsidRPr="001705DD">
              <w:rPr>
                <w:bCs/>
                <w:color w:val="000000"/>
              </w:rPr>
              <w:t>social workers</w:t>
            </w:r>
            <w:r w:rsidRPr="001705DD">
              <w:rPr>
                <w:color w:val="000000"/>
              </w:rPr>
              <w:t xml:space="preserve"> and psychiatric nurses to the extent that the same services would be covered if performed by a physician.</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20F806FE" w14:textId="77777777" w:rsidR="00663812" w:rsidRPr="001705DD" w:rsidRDefault="00663812" w:rsidP="00663812">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6630F964" w14:textId="77777777" w:rsidR="00663812" w:rsidRPr="001705DD" w:rsidRDefault="00663812" w:rsidP="00663812">
            <w:pPr>
              <w:shd w:val="clear" w:color="auto" w:fill="FFFFFF"/>
              <w:rPr>
                <w:bCs/>
              </w:rPr>
            </w:pPr>
          </w:p>
        </w:tc>
      </w:tr>
      <w:tr w:rsidR="00663812" w:rsidRPr="001705DD" w14:paraId="23A7E91C" w14:textId="77777777" w:rsidTr="006527FB">
        <w:trPr>
          <w:trHeight w:val="194"/>
        </w:trPr>
        <w:tc>
          <w:tcPr>
            <w:tcW w:w="14970" w:type="dxa"/>
            <w:gridSpan w:val="9"/>
            <w:tcBorders>
              <w:top w:val="single" w:sz="6" w:space="0" w:color="auto"/>
              <w:left w:val="single" w:sz="6" w:space="0" w:color="auto"/>
              <w:bottom w:val="single" w:sz="6" w:space="0" w:color="auto"/>
              <w:right w:val="single" w:sz="2" w:space="0" w:color="000000"/>
            </w:tcBorders>
            <w:shd w:val="clear" w:color="auto" w:fill="BFBFBF"/>
          </w:tcPr>
          <w:p w14:paraId="430B4D79" w14:textId="77777777" w:rsidR="00663812" w:rsidRPr="00AD564B" w:rsidRDefault="00663812" w:rsidP="00663812">
            <w:pPr>
              <w:spacing w:before="240" w:after="240"/>
              <w:rPr>
                <w:b/>
                <w:snapToGrid w:val="0"/>
                <w:color w:val="000000"/>
              </w:rPr>
            </w:pPr>
            <w:r w:rsidRPr="00AD564B">
              <w:rPr>
                <w:b/>
                <w:caps/>
              </w:rPr>
              <w:lastRenderedPageBreak/>
              <w:t>GENERAL health care SERVICES/coverage</w:t>
            </w:r>
          </w:p>
        </w:tc>
      </w:tr>
      <w:tr w:rsidR="00663812" w:rsidRPr="001705DD" w14:paraId="551DEAC0"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7BA69BF4" w14:textId="77777777" w:rsidR="00663812" w:rsidRPr="0013328F" w:rsidRDefault="00663812" w:rsidP="00663812">
            <w:r w:rsidRPr="0013328F">
              <w:t>Abortion services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41B9D61A" w14:textId="77777777" w:rsidR="00663812" w:rsidRPr="0013328F" w:rsidRDefault="00124AFB" w:rsidP="00663812">
            <w:pPr>
              <w:jc w:val="center"/>
              <w:rPr>
                <w:u w:val="single"/>
              </w:rPr>
            </w:pPr>
            <w:hyperlink r:id="rId112" w:history="1">
              <w:r w:rsidR="00663812" w:rsidRPr="00636031">
                <w:rPr>
                  <w:rStyle w:val="Hyperlink"/>
                </w:rPr>
                <w:t>24-A M.R.S. §4320-M</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11578408" w14:textId="77777777" w:rsidR="00663812" w:rsidRDefault="00663812" w:rsidP="00663812">
            <w:r w:rsidRPr="0013328F">
              <w:t>A health plan that provides coverage for maternity services must provide coverage for abortion services in accordance with the following:</w:t>
            </w:r>
          </w:p>
          <w:p w14:paraId="6570DF8D" w14:textId="77777777" w:rsidR="00663812" w:rsidRPr="0013328F" w:rsidRDefault="00663812" w:rsidP="00663812"/>
          <w:p w14:paraId="363D0A5A" w14:textId="77777777" w:rsidR="00663812" w:rsidRPr="0013328F" w:rsidRDefault="00663812" w:rsidP="00663812">
            <w:pPr>
              <w:numPr>
                <w:ilvl w:val="0"/>
                <w:numId w:val="52"/>
              </w:numPr>
              <w:spacing w:after="200"/>
            </w:pPr>
            <w:r w:rsidRPr="0013328F">
              <w:t>The plan may contain provisions for maximum benefits and coinsurance and reasonable limitations, deductibles, and exclusions to the extent that these provisions are not inconsistent with the requirements of this law.</w:t>
            </w:r>
          </w:p>
          <w:p w14:paraId="5EC2E846" w14:textId="77777777" w:rsidR="00663812" w:rsidRPr="0013328F" w:rsidRDefault="00663812" w:rsidP="00663812">
            <w:pPr>
              <w:numPr>
                <w:ilvl w:val="0"/>
                <w:numId w:val="52"/>
              </w:numPr>
              <w:spacing w:after="200"/>
            </w:pPr>
            <w:r w:rsidRPr="0013328F">
              <w:t>The requirements of this law apply to all policies or contracts executed, delivered, issued for delivery, continued, or renewed in this State, and all contracts are deemed to be renewed no later than the next yearly anniversary of the contract date.</w:t>
            </w:r>
          </w:p>
          <w:p w14:paraId="7655AD81" w14:textId="77777777" w:rsidR="00663812" w:rsidRPr="0013328F" w:rsidRDefault="00663812" w:rsidP="00663812">
            <w:pPr>
              <w:rPr>
                <w:b/>
                <w:bCs/>
              </w:rPr>
            </w:pPr>
            <w:r w:rsidRPr="0013328F">
              <w:rPr>
                <w:b/>
                <w:bCs/>
              </w:rPr>
              <w:t>Applicable to group plans - exclusion for religious employer:</w:t>
            </w:r>
          </w:p>
          <w:p w14:paraId="4FEE132A" w14:textId="77777777" w:rsidR="00663812" w:rsidRPr="0013328F" w:rsidRDefault="00663812" w:rsidP="00663812">
            <w:pPr>
              <w:numPr>
                <w:ilvl w:val="0"/>
                <w:numId w:val="53"/>
              </w:numPr>
              <w:spacing w:after="200"/>
            </w:pPr>
            <w:r w:rsidRPr="0013328F">
              <w:t xml:space="preserve">A religious employer may request and a carrier shall grant an exclusion under the policy or contract for the coverage required by this section if the required coverage conflicts with the religious employer's bona fide religious beliefs and practices. </w:t>
            </w:r>
          </w:p>
          <w:p w14:paraId="7B622246" w14:textId="77777777" w:rsidR="00663812" w:rsidRPr="0013328F" w:rsidRDefault="00663812" w:rsidP="00663812">
            <w:pPr>
              <w:numPr>
                <w:ilvl w:val="0"/>
                <w:numId w:val="53"/>
              </w:numPr>
              <w:spacing w:after="200"/>
            </w:pPr>
            <w:r w:rsidRPr="0013328F">
              <w:t xml:space="preserve">A religious employer that obtains an exclusion shall provide prospective enrollees and those individuals insured under its policy written notice of the exclusion. </w:t>
            </w:r>
          </w:p>
          <w:p w14:paraId="7EC9C678" w14:textId="77777777" w:rsidR="00663812" w:rsidRPr="0013328F" w:rsidRDefault="00663812" w:rsidP="00663812">
            <w:pPr>
              <w:numPr>
                <w:ilvl w:val="0"/>
                <w:numId w:val="53"/>
              </w:numPr>
              <w:spacing w:after="200"/>
            </w:pPr>
            <w:r w:rsidRPr="0013328F">
              <w:t xml:space="preserve">This section may not be construed as authorizing a carrier to exclude coverage for abortion services that are necessary to preserve the life or health of a covered enrollee. </w:t>
            </w:r>
          </w:p>
          <w:p w14:paraId="1DCFF14B" w14:textId="77777777" w:rsidR="00663812" w:rsidRPr="0013328F" w:rsidRDefault="00663812" w:rsidP="00663812">
            <w:pPr>
              <w:numPr>
                <w:ilvl w:val="0"/>
                <w:numId w:val="53"/>
              </w:numPr>
            </w:pPr>
            <w:r w:rsidRPr="0013328F">
              <w:t>For the purposes of this section, "religious employer" means an employer that is a church, a convention or association of churches or an elementary or secondary school that is controlled, operated or principally supported by a church or by a convention or association of churches as defined in 26 United States Code, Section 3121(w)(3)(A) and that qualifies as a tax-</w:t>
            </w:r>
            <w:r w:rsidRPr="0013328F">
              <w:lastRenderedPageBreak/>
              <w:t>exempt organization under 26 United States Code, Section 501(c)(3).</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4D687BEC" w14:textId="77777777" w:rsidR="00663812" w:rsidRPr="001705DD" w:rsidRDefault="00663812" w:rsidP="00663812">
            <w:pPr>
              <w:shd w:val="clear" w:color="auto" w:fill="FFFFFF"/>
              <w:jc w:val="center"/>
              <w:rPr>
                <w:rFonts w:ascii="Arial Unicode MS" w:eastAsia="MS Mincho" w:hAnsi="Arial Unicode MS" w:cs="Arial Unicode MS"/>
              </w:rPr>
            </w:pPr>
            <w:r w:rsidRPr="0013328F">
              <w:rPr>
                <w:rFonts w:ascii="Segoe UI Symbol" w:hAnsi="Segoe UI Symbol" w:cs="Segoe UI Symbol"/>
              </w:rPr>
              <w:lastRenderedPageBreak/>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3C66F6FC" w14:textId="77777777" w:rsidR="00663812" w:rsidRPr="001705DD" w:rsidRDefault="00663812" w:rsidP="00663812">
            <w:pPr>
              <w:pStyle w:val="NormalWeb"/>
              <w:shd w:val="clear" w:color="auto" w:fill="FFFFFF"/>
            </w:pPr>
          </w:p>
        </w:tc>
      </w:tr>
      <w:tr w:rsidR="00663812" w:rsidRPr="001705DD" w14:paraId="1DBDB2D4"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77C3B358" w14:textId="77777777" w:rsidR="00663812" w:rsidRPr="001705DD" w:rsidRDefault="00663812" w:rsidP="00663812">
            <w:pPr>
              <w:shd w:val="clear" w:color="auto" w:fill="FFFFFF"/>
            </w:pPr>
            <w:r w:rsidRPr="001705DD">
              <w:t>Anesthesia for Dentistry</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29C430E1" w14:textId="77777777" w:rsidR="00663812" w:rsidRPr="001705DD" w:rsidRDefault="00663812" w:rsidP="00663812">
            <w:pPr>
              <w:shd w:val="clear" w:color="auto" w:fill="FFFFFF"/>
              <w:jc w:val="center"/>
              <w:rPr>
                <w:color w:val="0000FF"/>
              </w:rPr>
            </w:pPr>
            <w:r w:rsidRPr="001705DD">
              <w:rPr>
                <w:color w:val="0000FF"/>
                <w:u w:val="single"/>
              </w:rPr>
              <w:t xml:space="preserve">24-A M.R.S.A. </w:t>
            </w:r>
            <w:hyperlink r:id="rId113" w:history="1">
              <w:r w:rsidRPr="001705DD">
                <w:rPr>
                  <w:rStyle w:val="Hyperlink"/>
                </w:rPr>
                <w:t>§2760</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6693EF98" w14:textId="77777777" w:rsidR="00663812" w:rsidRPr="001705DD" w:rsidRDefault="00663812" w:rsidP="00663812">
            <w:pPr>
              <w:shd w:val="clear" w:color="auto" w:fill="FFFFFF"/>
            </w:pPr>
            <w:r w:rsidRPr="001705DD">
              <w:t>Anesthesia &amp; associated facility charges for dental procedures are mandated benefits for certain vulnerable persons.</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545B7B7A" w14:textId="77777777" w:rsidR="00663812" w:rsidRPr="001705DD" w:rsidRDefault="00663812" w:rsidP="00663812">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549CC851" w14:textId="77777777" w:rsidR="00663812" w:rsidRPr="001705DD" w:rsidRDefault="00663812" w:rsidP="00663812">
            <w:pPr>
              <w:pStyle w:val="NormalWeb"/>
              <w:shd w:val="clear" w:color="auto" w:fill="FFFFFF"/>
            </w:pPr>
          </w:p>
        </w:tc>
      </w:tr>
      <w:tr w:rsidR="00663812" w:rsidRPr="001705DD" w14:paraId="3B9F47D8"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11823BF8" w14:textId="77777777" w:rsidR="00663812" w:rsidRPr="001705DD" w:rsidRDefault="00663812" w:rsidP="00663812">
            <w:pPr>
              <w:pStyle w:val="NormalWeb"/>
              <w:shd w:val="clear" w:color="auto" w:fill="FFFFFF"/>
            </w:pPr>
            <w:r w:rsidRPr="001705DD">
              <w:t>Breast reduction</w:t>
            </w:r>
            <w:r w:rsidRPr="001705DD">
              <w:rPr>
                <w:color w:val="FF0000"/>
              </w:rPr>
              <w:t xml:space="preserve"> </w:t>
            </w:r>
            <w:r w:rsidRPr="001705DD">
              <w:t>and</w:t>
            </w:r>
            <w:r w:rsidRPr="001705DD">
              <w:rPr>
                <w:color w:val="FF0000"/>
              </w:rPr>
              <w:t xml:space="preserve"> </w:t>
            </w:r>
            <w:r w:rsidRPr="001705DD">
              <w:t>symptomatic</w:t>
            </w:r>
            <w:r w:rsidRPr="001705DD">
              <w:rPr>
                <w:color w:val="FF0000"/>
              </w:rPr>
              <w:t xml:space="preserve"> </w:t>
            </w:r>
            <w:r w:rsidRPr="001705DD">
              <w:t xml:space="preserve">varicose vein surgery </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4C436179" w14:textId="77777777" w:rsidR="00663812" w:rsidRPr="001705DD" w:rsidRDefault="00124AFB" w:rsidP="00663812">
            <w:pPr>
              <w:pStyle w:val="NormalWeb"/>
              <w:shd w:val="clear" w:color="auto" w:fill="FFFFFF"/>
              <w:jc w:val="center"/>
              <w:rPr>
                <w:color w:val="0000FF"/>
              </w:rPr>
            </w:pPr>
            <w:hyperlink r:id="rId114" w:history="1">
              <w:r w:rsidR="00663812" w:rsidRPr="001705DD">
                <w:rPr>
                  <w:rStyle w:val="Hyperlink"/>
                </w:rPr>
                <w:t>24-A M.R.S.A. §2761</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4FFF4AA1" w14:textId="77777777" w:rsidR="00663812" w:rsidRPr="001705DD" w:rsidRDefault="00663812" w:rsidP="00663812">
            <w:pPr>
              <w:shd w:val="clear" w:color="auto" w:fill="FFFFFF"/>
            </w:pPr>
            <w:r w:rsidRPr="001705DD">
              <w:t>Coverage must be offered for breast reduction surgery and symptomatic varicose vein surgery determined to be medically necessary.</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0FDEDD01" w14:textId="77777777" w:rsidR="00663812" w:rsidRPr="001705DD" w:rsidRDefault="00663812" w:rsidP="00663812">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73D13305" w14:textId="77777777" w:rsidR="00663812" w:rsidRPr="001705DD" w:rsidRDefault="00663812" w:rsidP="00663812">
            <w:pPr>
              <w:pStyle w:val="NormalWeb"/>
              <w:shd w:val="clear" w:color="auto" w:fill="FFFFFF"/>
            </w:pPr>
          </w:p>
        </w:tc>
      </w:tr>
      <w:tr w:rsidR="00663812" w:rsidRPr="001705DD" w14:paraId="26BB1694"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6893FB37" w14:textId="77777777" w:rsidR="00663812" w:rsidRPr="001705DD" w:rsidRDefault="00663812" w:rsidP="00663812">
            <w:pPr>
              <w:shd w:val="clear" w:color="auto" w:fill="FFFFFF"/>
            </w:pPr>
            <w:r>
              <w:t>Chiropractic Services/</w:t>
            </w:r>
            <w:r w:rsidRPr="00540062">
              <w:t>Manipulative Therapy</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10194D57" w14:textId="77777777" w:rsidR="00663812" w:rsidRPr="001705DD" w:rsidRDefault="00124AFB" w:rsidP="00663812">
            <w:pPr>
              <w:shd w:val="clear" w:color="auto" w:fill="FFFFFF"/>
              <w:jc w:val="center"/>
              <w:rPr>
                <w:color w:val="0000FF"/>
                <w:u w:val="single"/>
              </w:rPr>
            </w:pPr>
            <w:hyperlink r:id="rId115" w:history="1">
              <w:r w:rsidR="00663812" w:rsidRPr="00041699">
                <w:rPr>
                  <w:rStyle w:val="Hyperlink"/>
                </w:rPr>
                <w:t>24-A M.R.S.A. §2748</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35B8CCB6" w14:textId="77777777" w:rsidR="00663812" w:rsidRDefault="00663812" w:rsidP="00663812">
            <w:r>
              <w:t>Therapeutic, adjustive and manipulative services (including but not limited to chiropractic services) shall be covered as follows:</w:t>
            </w:r>
          </w:p>
          <w:p w14:paraId="0D922E3F" w14:textId="77777777" w:rsidR="00663812" w:rsidRPr="001521DA" w:rsidRDefault="00663812" w:rsidP="00663812">
            <w:pPr>
              <w:pStyle w:val="ListParagraph"/>
              <w:numPr>
                <w:ilvl w:val="0"/>
                <w:numId w:val="51"/>
              </w:numPr>
              <w:spacing w:after="0" w:line="240" w:lineRule="auto"/>
              <w:ind w:left="360"/>
              <w:contextualSpacing w:val="0"/>
              <w:rPr>
                <w:rFonts w:ascii="Times New Roman" w:hAnsi="Times New Roman"/>
                <w:sz w:val="24"/>
                <w:szCs w:val="24"/>
              </w:rPr>
            </w:pPr>
            <w:r w:rsidRPr="001521DA">
              <w:rPr>
                <w:rFonts w:ascii="Times New Roman" w:hAnsi="Times New Roman"/>
                <w:sz w:val="24"/>
                <w:szCs w:val="24"/>
              </w:rPr>
              <w:t>Therapeutic, adjustive and manipulative services shall be covered whether performed by an allopathic, osteopathic or chiropractic doctor.</w:t>
            </w:r>
          </w:p>
          <w:p w14:paraId="3C04EF58" w14:textId="77777777" w:rsidR="00663812" w:rsidRPr="001521DA" w:rsidRDefault="00663812" w:rsidP="00663812">
            <w:pPr>
              <w:pStyle w:val="ListParagraph"/>
              <w:numPr>
                <w:ilvl w:val="0"/>
                <w:numId w:val="51"/>
              </w:numPr>
              <w:spacing w:after="0" w:line="240" w:lineRule="auto"/>
              <w:ind w:left="360"/>
              <w:contextualSpacing w:val="0"/>
              <w:rPr>
                <w:rFonts w:ascii="Times New Roman" w:hAnsi="Times New Roman"/>
                <w:color w:val="FF0000"/>
                <w:sz w:val="24"/>
                <w:szCs w:val="24"/>
              </w:rPr>
            </w:pPr>
            <w:r w:rsidRPr="001521DA">
              <w:rPr>
                <w:rFonts w:ascii="Times New Roman" w:hAnsi="Times New Roman"/>
                <w:sz w:val="24"/>
                <w:szCs w:val="24"/>
              </w:rPr>
              <w:t xml:space="preserve">Benefits for care by chiropractors must be at </w:t>
            </w:r>
            <w:r w:rsidRPr="001521DA">
              <w:rPr>
                <w:rFonts w:ascii="Times New Roman" w:hAnsi="Times New Roman"/>
                <w:color w:val="000000"/>
                <w:sz w:val="24"/>
                <w:szCs w:val="24"/>
              </w:rPr>
              <w:t xml:space="preserve">least </w:t>
            </w:r>
            <w:r w:rsidRPr="001521DA">
              <w:rPr>
                <w:rFonts w:ascii="Times New Roman" w:hAnsi="Times New Roman"/>
                <w:sz w:val="24"/>
                <w:szCs w:val="24"/>
              </w:rPr>
              <w:t>equal to benefit paid to other providers treating similar neu</w:t>
            </w:r>
            <w:r>
              <w:rPr>
                <w:rFonts w:ascii="Times New Roman" w:hAnsi="Times New Roman"/>
                <w:sz w:val="24"/>
                <w:szCs w:val="24"/>
              </w:rPr>
              <w:t>ro-musculoskeletal conditions. </w:t>
            </w:r>
            <w:r w:rsidRPr="001521DA">
              <w:rPr>
                <w:rFonts w:ascii="Times New Roman" w:hAnsi="Times New Roman"/>
                <w:color w:val="4F81BD"/>
                <w:sz w:val="24"/>
                <w:szCs w:val="24"/>
                <w:u w:val="single"/>
              </w:rPr>
              <w:t>This does not require identical cost sharing by provider type</w:t>
            </w:r>
            <w:r w:rsidRPr="001521DA">
              <w:rPr>
                <w:rFonts w:ascii="Times New Roman" w:hAnsi="Times New Roman"/>
                <w:sz w:val="24"/>
                <w:szCs w:val="24"/>
              </w:rPr>
              <w:t xml:space="preserve">.  </w:t>
            </w:r>
          </w:p>
          <w:p w14:paraId="245ECF3F" w14:textId="77777777" w:rsidR="00663812" w:rsidRPr="001521DA" w:rsidRDefault="00663812" w:rsidP="00663812">
            <w:pPr>
              <w:pStyle w:val="ListParagraph"/>
              <w:numPr>
                <w:ilvl w:val="0"/>
                <w:numId w:val="51"/>
              </w:numPr>
              <w:spacing w:after="0" w:line="240" w:lineRule="auto"/>
              <w:ind w:left="360"/>
              <w:contextualSpacing w:val="0"/>
              <w:rPr>
                <w:rFonts w:ascii="Times New Roman" w:hAnsi="Times New Roman"/>
                <w:sz w:val="24"/>
                <w:szCs w:val="24"/>
              </w:rPr>
            </w:pPr>
            <w:r w:rsidRPr="001521DA">
              <w:rPr>
                <w:rFonts w:ascii="Times New Roman" w:hAnsi="Times New Roman"/>
                <w:sz w:val="24"/>
                <w:szCs w:val="24"/>
              </w:rPr>
              <w:t xml:space="preserve">Visit limits on therapeutic, adjustive and manipulative services will be permitted only if any such limits apply regardless of provider type. </w:t>
            </w:r>
          </w:p>
          <w:p w14:paraId="64417A47" w14:textId="77777777" w:rsidR="00663812" w:rsidRPr="001521DA" w:rsidRDefault="00663812" w:rsidP="00663812">
            <w:pPr>
              <w:pStyle w:val="ListParagraph"/>
              <w:numPr>
                <w:ilvl w:val="0"/>
                <w:numId w:val="51"/>
              </w:numPr>
              <w:spacing w:after="0" w:line="240" w:lineRule="auto"/>
              <w:ind w:left="360"/>
              <w:contextualSpacing w:val="0"/>
              <w:rPr>
                <w:rFonts w:ascii="Times New Roman" w:hAnsi="Times New Roman"/>
                <w:sz w:val="24"/>
                <w:szCs w:val="24"/>
              </w:rPr>
            </w:pPr>
            <w:r w:rsidRPr="001521DA">
              <w:rPr>
                <w:rFonts w:ascii="Times New Roman" w:hAnsi="Times New Roman"/>
                <w:sz w:val="24"/>
                <w:szCs w:val="24"/>
              </w:rPr>
              <w:t>Policies must clearly explain how physical therapy, occupational therapy and other types of services are covered when those services are provided by a chiropractor acting within the scope of the chiropractor’s license.   </w:t>
            </w:r>
          </w:p>
          <w:p w14:paraId="3EFCE031" w14:textId="77777777" w:rsidR="00663812" w:rsidRPr="001705DD" w:rsidRDefault="00663812" w:rsidP="00663812">
            <w:pPr>
              <w:pStyle w:val="ListParagraph"/>
              <w:numPr>
                <w:ilvl w:val="0"/>
                <w:numId w:val="51"/>
              </w:numPr>
              <w:spacing w:after="0" w:line="240" w:lineRule="auto"/>
              <w:ind w:left="360"/>
              <w:contextualSpacing w:val="0"/>
            </w:pPr>
            <w:r w:rsidRPr="001521DA">
              <w:rPr>
                <w:rFonts w:ascii="Times New Roman" w:hAnsi="Times New Roman"/>
                <w:sz w:val="24"/>
                <w:szCs w:val="24"/>
              </w:rPr>
              <w:t>Policies must clearly explain how therapeutic, adjustive and manipulative services are covered when those services are provided by physici</w:t>
            </w:r>
            <w:r>
              <w:rPr>
                <w:rFonts w:ascii="Times New Roman" w:hAnsi="Times New Roman"/>
                <w:sz w:val="24"/>
                <w:szCs w:val="24"/>
              </w:rPr>
              <w:t>ans other than a chiropractor.</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06318EF2" w14:textId="77777777" w:rsidR="00663812" w:rsidRPr="001705DD" w:rsidRDefault="00663812" w:rsidP="00663812">
            <w:pPr>
              <w:shd w:val="clear" w:color="auto" w:fill="FFFFFF"/>
              <w:jc w:val="center"/>
              <w:rPr>
                <w:rFonts w:ascii="Arial Unicode MS" w:eastAsia="MS Mincho" w:hAnsi="Arial Unicode MS" w:cs="Arial Unicode MS"/>
              </w:rPr>
            </w:pP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364596E8" w14:textId="77777777" w:rsidR="00663812" w:rsidRPr="001705DD" w:rsidRDefault="00663812" w:rsidP="00663812">
            <w:pPr>
              <w:pStyle w:val="NormalWeb"/>
              <w:shd w:val="clear" w:color="auto" w:fill="FFFFFF"/>
            </w:pPr>
          </w:p>
        </w:tc>
      </w:tr>
      <w:tr w:rsidR="00663812" w:rsidRPr="001705DD" w14:paraId="421AFEFD"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725DEC80" w14:textId="77777777" w:rsidR="00663812" w:rsidRPr="001705DD" w:rsidRDefault="00663812" w:rsidP="00663812">
            <w:pPr>
              <w:shd w:val="clear" w:color="auto" w:fill="FFFFFF"/>
            </w:pPr>
            <w:r w:rsidRPr="001705DD">
              <w:t>Clinical trials</w:t>
            </w:r>
          </w:p>
          <w:p w14:paraId="1846E84F" w14:textId="77777777" w:rsidR="00663812" w:rsidRPr="001705DD" w:rsidRDefault="00663812" w:rsidP="00663812">
            <w:pPr>
              <w:shd w:val="clear" w:color="auto" w:fill="FFFFFF"/>
            </w:pPr>
          </w:p>
          <w:p w14:paraId="734AD146" w14:textId="77777777" w:rsidR="00663812" w:rsidRPr="001705DD" w:rsidRDefault="00663812" w:rsidP="00663812">
            <w:pPr>
              <w:shd w:val="clear" w:color="auto" w:fill="FFFFFF"/>
            </w:pPr>
          </w:p>
          <w:p w14:paraId="184B5B93" w14:textId="77777777" w:rsidR="00663812" w:rsidRPr="001705DD" w:rsidRDefault="00663812" w:rsidP="00663812">
            <w:pPr>
              <w:shd w:val="clear" w:color="auto" w:fill="FFFFFF"/>
            </w:pP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1E04D4AC" w14:textId="77777777" w:rsidR="00663812" w:rsidRPr="001705DD" w:rsidRDefault="00663812" w:rsidP="00663812">
            <w:pPr>
              <w:shd w:val="clear" w:color="auto" w:fill="FFFFFF"/>
              <w:jc w:val="center"/>
            </w:pPr>
            <w:r w:rsidRPr="001705DD">
              <w:rPr>
                <w:color w:val="0000FF"/>
                <w:u w:val="single"/>
              </w:rPr>
              <w:t>24-A M.R.S.A. §4310</w:t>
            </w:r>
          </w:p>
          <w:p w14:paraId="3A5F7BCA" w14:textId="77777777" w:rsidR="00663812" w:rsidRPr="001705DD" w:rsidRDefault="00663812" w:rsidP="00663812">
            <w:pPr>
              <w:shd w:val="clear" w:color="auto" w:fill="FFFFFF"/>
              <w:jc w:val="center"/>
            </w:pPr>
          </w:p>
          <w:p w14:paraId="7C1CBBC9" w14:textId="77777777" w:rsidR="00663812" w:rsidRPr="001705DD" w:rsidRDefault="00663812" w:rsidP="00663812">
            <w:pPr>
              <w:shd w:val="clear" w:color="auto" w:fill="FFFFFF"/>
              <w:jc w:val="center"/>
            </w:pPr>
            <w:r w:rsidRPr="001705DD">
              <w:t>PHSA §2709</w:t>
            </w:r>
          </w:p>
          <w:p w14:paraId="755D1231" w14:textId="77777777" w:rsidR="00663812" w:rsidRPr="001705DD" w:rsidRDefault="00663812" w:rsidP="00663812">
            <w:pPr>
              <w:shd w:val="clear" w:color="auto" w:fill="FFFFFF"/>
              <w:jc w:val="center"/>
            </w:pP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0E8FCB87" w14:textId="77777777" w:rsidR="00663812" w:rsidRPr="001705DD" w:rsidRDefault="00663812" w:rsidP="00663812">
            <w:pPr>
              <w:shd w:val="clear" w:color="auto" w:fill="FFFFFF"/>
            </w:pPr>
            <w:r w:rsidRPr="001705DD">
              <w:t>Provide access to clinical trials.</w:t>
            </w:r>
          </w:p>
          <w:p w14:paraId="3D7FB8E9" w14:textId="77777777" w:rsidR="00663812" w:rsidRPr="001705DD" w:rsidRDefault="00663812" w:rsidP="00663812">
            <w:pPr>
              <w:shd w:val="clear" w:color="auto" w:fill="FFFFFF"/>
            </w:pPr>
          </w:p>
          <w:p w14:paraId="67E58554" w14:textId="77777777" w:rsidR="00663812" w:rsidRPr="001705DD" w:rsidRDefault="00663812" w:rsidP="00663812">
            <w:pPr>
              <w:shd w:val="clear" w:color="auto" w:fill="FFFFFF"/>
            </w:pPr>
          </w:p>
          <w:p w14:paraId="6B38DAAE" w14:textId="77777777" w:rsidR="00663812" w:rsidRPr="001705DD" w:rsidRDefault="00663812" w:rsidP="00663812">
            <w:pPr>
              <w:shd w:val="clear" w:color="auto" w:fill="FFFFFF"/>
            </w:pPr>
            <w:r w:rsidRPr="001705DD">
              <w:t>A non-grandfathered health plan may not discriminate on the basis of participation in a clinical trial and must cover routine patient costs of individuals in clinical trials for treatment of cancer or other life-threatening conditions.</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7F2A2604" w14:textId="77777777" w:rsidR="00663812" w:rsidRPr="001705DD" w:rsidRDefault="00663812" w:rsidP="00663812">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0F015B5F" w14:textId="77777777" w:rsidR="00663812" w:rsidRPr="001705DD" w:rsidRDefault="00663812" w:rsidP="00663812">
            <w:pPr>
              <w:pStyle w:val="NormalWeb"/>
              <w:shd w:val="clear" w:color="auto" w:fill="FFFFFF"/>
            </w:pPr>
          </w:p>
        </w:tc>
      </w:tr>
      <w:tr w:rsidR="00663812" w:rsidRPr="001705DD" w14:paraId="7EE97C6F"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20B50196" w14:textId="77777777" w:rsidR="00663812" w:rsidRPr="001705DD" w:rsidRDefault="00663812" w:rsidP="00663812">
            <w:pPr>
              <w:pStyle w:val="NormalWeb"/>
              <w:shd w:val="clear" w:color="auto" w:fill="FFFFFF"/>
            </w:pPr>
            <w:r w:rsidRPr="001705DD">
              <w:t>Colorectal Cancer Screening</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5B0A8A84" w14:textId="77777777" w:rsidR="00663812" w:rsidRPr="001705DD" w:rsidRDefault="00124AFB" w:rsidP="00663812">
            <w:pPr>
              <w:pStyle w:val="NormalWeb"/>
              <w:shd w:val="clear" w:color="auto" w:fill="FFFFFF"/>
              <w:jc w:val="center"/>
              <w:rPr>
                <w:color w:val="0000FF"/>
              </w:rPr>
            </w:pPr>
            <w:hyperlink r:id="rId116" w:history="1">
              <w:r w:rsidR="00663812" w:rsidRPr="001705DD">
                <w:rPr>
                  <w:rStyle w:val="Hyperlink"/>
                </w:rPr>
                <w:t>24-A M.R.S.A. §2763</w:t>
              </w:r>
            </w:hyperlink>
          </w:p>
          <w:p w14:paraId="3E70DE8B" w14:textId="77777777" w:rsidR="00663812" w:rsidRPr="001705DD" w:rsidRDefault="00663812" w:rsidP="00663812">
            <w:pPr>
              <w:pStyle w:val="NormalWeb"/>
              <w:shd w:val="clear" w:color="auto" w:fill="FFFFFF"/>
              <w:jc w:val="center"/>
              <w:rPr>
                <w:color w:val="0000FF"/>
              </w:rPr>
            </w:pP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0B164641" w14:textId="77777777" w:rsidR="00663812" w:rsidRPr="0013328F" w:rsidRDefault="00663812" w:rsidP="00663812">
            <w:r w:rsidRPr="0013328F">
              <w:lastRenderedPageBreak/>
              <w:t>Coverage must be provided for colorectal cancer screening for asymptomatic individuals who are:</w:t>
            </w:r>
          </w:p>
          <w:p w14:paraId="7091D13A" w14:textId="77777777" w:rsidR="00663812" w:rsidRPr="0013328F" w:rsidRDefault="00663812" w:rsidP="00663812">
            <w:pPr>
              <w:numPr>
                <w:ilvl w:val="0"/>
                <w:numId w:val="54"/>
              </w:numPr>
              <w:spacing w:after="200"/>
            </w:pPr>
            <w:r w:rsidRPr="0013328F">
              <w:lastRenderedPageBreak/>
              <w:t>At average risk for colorectal cancer according to the most recently published colorectal cancer screening guidelines of a national cancer society; or</w:t>
            </w:r>
          </w:p>
          <w:p w14:paraId="25147EF4" w14:textId="77777777" w:rsidR="00663812" w:rsidRPr="0013328F" w:rsidRDefault="00663812" w:rsidP="00663812">
            <w:pPr>
              <w:numPr>
                <w:ilvl w:val="0"/>
                <w:numId w:val="54"/>
              </w:numPr>
              <w:spacing w:after="200"/>
            </w:pPr>
            <w:r w:rsidRPr="0013328F">
              <w:t>At high risk for colorectal cancer.</w:t>
            </w:r>
          </w:p>
          <w:p w14:paraId="1E572B3D" w14:textId="77777777" w:rsidR="00663812" w:rsidRPr="0013328F" w:rsidRDefault="00663812" w:rsidP="00663812">
            <w:r w:rsidRPr="0013328F">
              <w:t>“Colorectal cancer screening” means all colorectal cancer examinations and laboratory tests recommended by a health care provider in accordance with the most recently published colorectal cancer screening guidelines of a national cancer society.</w:t>
            </w:r>
          </w:p>
          <w:p w14:paraId="11227969" w14:textId="77777777" w:rsidR="00663812" w:rsidRPr="001705DD" w:rsidRDefault="00663812" w:rsidP="00663812">
            <w:pPr>
              <w:pStyle w:val="NormalWeb"/>
              <w:shd w:val="clear" w:color="auto" w:fill="FFFFFF"/>
            </w:pPr>
            <w:r w:rsidRPr="0013328F">
              <w:t>If a colonoscopy is recommended as the colorectal cancer screening and a lesion is discovered and removed during the colonoscopy benefits must be paid for the screening colonoscopy as the primary procedure.</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72987819" w14:textId="77777777" w:rsidR="00663812" w:rsidRPr="001705DD" w:rsidRDefault="00663812" w:rsidP="00663812">
            <w:pPr>
              <w:shd w:val="clear" w:color="auto" w:fill="FFFFFF"/>
              <w:jc w:val="center"/>
            </w:pPr>
            <w:r w:rsidRPr="001705DD">
              <w:rPr>
                <w:rFonts w:ascii="Arial Unicode MS" w:eastAsia="MS Mincho" w:hAnsi="Arial Unicode MS" w:cs="Arial Unicode MS"/>
              </w:rPr>
              <w:lastRenderedPageBreak/>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5E4457CF" w14:textId="77777777" w:rsidR="00663812" w:rsidRPr="001705DD" w:rsidRDefault="00663812" w:rsidP="00663812">
            <w:pPr>
              <w:pStyle w:val="NormalWeb"/>
              <w:shd w:val="clear" w:color="auto" w:fill="FFFFFF"/>
            </w:pPr>
          </w:p>
        </w:tc>
      </w:tr>
      <w:tr w:rsidR="00663812" w:rsidRPr="001705DD" w14:paraId="19AF1802"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5E579F2A" w14:textId="77777777" w:rsidR="00663812" w:rsidRPr="00384447" w:rsidRDefault="00663812" w:rsidP="00663812">
            <w:pPr>
              <w:shd w:val="clear" w:color="auto" w:fill="FFFFFF"/>
            </w:pPr>
            <w:r w:rsidRPr="00384447">
              <w:t>Emergency Services</w:t>
            </w:r>
            <w:r>
              <w:t xml:space="preserve">, </w:t>
            </w:r>
          </w:p>
          <w:p w14:paraId="6281FD60" w14:textId="77777777" w:rsidR="00663812" w:rsidRPr="0013328F" w:rsidRDefault="00663812" w:rsidP="00663812">
            <w:r w:rsidRPr="0013328F">
              <w:t>definitions of “</w:t>
            </w:r>
            <w:r>
              <w:t>E</w:t>
            </w:r>
            <w:r w:rsidRPr="0013328F">
              <w:t xml:space="preserve">mergency </w:t>
            </w:r>
            <w:r>
              <w:t>S</w:t>
            </w:r>
            <w:r w:rsidRPr="0013328F">
              <w:t>ervices” and “</w:t>
            </w:r>
            <w:r>
              <w:t>E</w:t>
            </w:r>
            <w:r w:rsidRPr="0013328F">
              <w:t xml:space="preserve">mergency </w:t>
            </w:r>
            <w:r>
              <w:t>M</w:t>
            </w:r>
            <w:r w:rsidRPr="0013328F">
              <w:t xml:space="preserve">edical </w:t>
            </w:r>
            <w:r>
              <w:t>C</w:t>
            </w:r>
            <w:r w:rsidRPr="0013328F">
              <w:t>ondition”</w:t>
            </w:r>
            <w:r>
              <w:t xml:space="preserve"> – Must be Verbatim</w:t>
            </w:r>
          </w:p>
          <w:p w14:paraId="2FE23407" w14:textId="77777777" w:rsidR="00663812" w:rsidRPr="001705DD" w:rsidRDefault="00663812" w:rsidP="00663812">
            <w:pPr>
              <w:shd w:val="clear" w:color="auto" w:fill="FFFFFF"/>
            </w:pP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13F2B674" w14:textId="77777777" w:rsidR="00663812" w:rsidRDefault="00124AFB" w:rsidP="00663812">
            <w:pPr>
              <w:jc w:val="center"/>
              <w:rPr>
                <w:rStyle w:val="Hyperlink"/>
                <w:u w:val="none"/>
              </w:rPr>
            </w:pPr>
            <w:hyperlink r:id="rId117" w:history="1">
              <w:r w:rsidR="00663812" w:rsidRPr="0013328F">
                <w:rPr>
                  <w:rStyle w:val="Hyperlink"/>
                </w:rPr>
                <w:t>24-A M.R.S. §4320-C</w:t>
              </w:r>
            </w:hyperlink>
            <w:r w:rsidR="00663812">
              <w:rPr>
                <w:rStyle w:val="Hyperlink"/>
                <w:u w:val="none"/>
              </w:rPr>
              <w:t xml:space="preserve"> </w:t>
            </w:r>
          </w:p>
          <w:p w14:paraId="614E45AC" w14:textId="77777777" w:rsidR="00663812" w:rsidRPr="0013328F" w:rsidRDefault="00663812" w:rsidP="00663812">
            <w:pPr>
              <w:jc w:val="center"/>
              <w:rPr>
                <w:u w:val="single"/>
              </w:rPr>
            </w:pPr>
          </w:p>
          <w:p w14:paraId="12D3C6E8" w14:textId="77777777" w:rsidR="00663812" w:rsidRPr="00A40B0F" w:rsidRDefault="00124AFB" w:rsidP="00663812">
            <w:pPr>
              <w:jc w:val="center"/>
              <w:rPr>
                <w:highlight w:val="yellow"/>
              </w:rPr>
            </w:pPr>
            <w:hyperlink r:id="rId118" w:history="1">
              <w:r w:rsidR="00663812" w:rsidRPr="00636031">
                <w:rPr>
                  <w:rStyle w:val="Hyperlink"/>
                </w:rPr>
                <w:t>24-A M.R.S. § 4301-A(4-A) &amp; (4-B)</w:t>
              </w:r>
            </w:hyperlink>
            <w:r w:rsidR="00663812" w:rsidRPr="00A40B0F">
              <w:rPr>
                <w:highlight w:val="yellow"/>
              </w:rPr>
              <w:t xml:space="preserve"> </w:t>
            </w:r>
          </w:p>
          <w:p w14:paraId="61826994" w14:textId="77777777" w:rsidR="00663812" w:rsidRPr="00A40B0F" w:rsidRDefault="00663812" w:rsidP="00663812">
            <w:pPr>
              <w:jc w:val="center"/>
              <w:rPr>
                <w:highlight w:val="yellow"/>
              </w:rPr>
            </w:pPr>
          </w:p>
          <w:p w14:paraId="63192E8D" w14:textId="77777777" w:rsidR="00663812" w:rsidRPr="001705DD" w:rsidRDefault="00124AFB" w:rsidP="00663812">
            <w:pPr>
              <w:shd w:val="clear" w:color="auto" w:fill="FFFFFF"/>
              <w:jc w:val="center"/>
            </w:pPr>
            <w:hyperlink r:id="rId119" w:history="1">
              <w:r w:rsidR="00663812" w:rsidRPr="00636031">
                <w:rPr>
                  <w:rStyle w:val="Hyperlink"/>
                </w:rPr>
                <w:t>24-A M.R.S. §4304(5)</w:t>
              </w:r>
            </w:hyperlink>
          </w:p>
          <w:p w14:paraId="581BC49E" w14:textId="77777777" w:rsidR="00663812" w:rsidRPr="001705DD" w:rsidRDefault="00663812" w:rsidP="00663812">
            <w:pPr>
              <w:shd w:val="clear" w:color="auto" w:fill="FFFFFF"/>
              <w:jc w:val="center"/>
            </w:pPr>
          </w:p>
          <w:p w14:paraId="3C52C2BB" w14:textId="77777777" w:rsidR="00663812" w:rsidRDefault="00663812" w:rsidP="00663812">
            <w:pPr>
              <w:shd w:val="clear" w:color="auto" w:fill="FFFFFF"/>
              <w:jc w:val="center"/>
            </w:pPr>
          </w:p>
          <w:p w14:paraId="4E0557E6" w14:textId="77777777" w:rsidR="00663812" w:rsidRDefault="00663812" w:rsidP="00663812">
            <w:pPr>
              <w:shd w:val="clear" w:color="auto" w:fill="FFFFFF"/>
              <w:jc w:val="center"/>
            </w:pPr>
          </w:p>
          <w:p w14:paraId="3E09F5D6" w14:textId="77777777" w:rsidR="00663812" w:rsidRDefault="00663812" w:rsidP="00663812">
            <w:pPr>
              <w:shd w:val="clear" w:color="auto" w:fill="FFFFFF"/>
              <w:jc w:val="center"/>
            </w:pPr>
          </w:p>
          <w:p w14:paraId="1F28E012" w14:textId="77777777" w:rsidR="00663812" w:rsidRDefault="00663812" w:rsidP="00663812">
            <w:pPr>
              <w:shd w:val="clear" w:color="auto" w:fill="FFFFFF"/>
              <w:jc w:val="center"/>
            </w:pPr>
          </w:p>
          <w:p w14:paraId="7E28D765" w14:textId="77777777" w:rsidR="00663812" w:rsidRDefault="00663812" w:rsidP="00663812">
            <w:pPr>
              <w:shd w:val="clear" w:color="auto" w:fill="FFFFFF"/>
              <w:jc w:val="center"/>
            </w:pPr>
          </w:p>
          <w:p w14:paraId="7FDC3B1E" w14:textId="77777777" w:rsidR="00663812" w:rsidRDefault="00663812" w:rsidP="00663812">
            <w:pPr>
              <w:shd w:val="clear" w:color="auto" w:fill="FFFFFF"/>
              <w:jc w:val="center"/>
            </w:pPr>
          </w:p>
          <w:p w14:paraId="3ED4F0CC" w14:textId="77777777" w:rsidR="00663812" w:rsidRDefault="00663812" w:rsidP="00663812">
            <w:pPr>
              <w:shd w:val="clear" w:color="auto" w:fill="FFFFFF"/>
              <w:jc w:val="center"/>
            </w:pPr>
          </w:p>
          <w:p w14:paraId="0A26A88A" w14:textId="77777777" w:rsidR="00663812" w:rsidRDefault="00663812" w:rsidP="00663812">
            <w:pPr>
              <w:shd w:val="clear" w:color="auto" w:fill="FFFFFF"/>
              <w:jc w:val="center"/>
            </w:pPr>
          </w:p>
          <w:p w14:paraId="081C753A" w14:textId="77777777" w:rsidR="00663812" w:rsidRDefault="00663812" w:rsidP="00663812">
            <w:pPr>
              <w:shd w:val="clear" w:color="auto" w:fill="FFFFFF"/>
              <w:jc w:val="center"/>
            </w:pPr>
          </w:p>
          <w:p w14:paraId="46C9E34C" w14:textId="77777777" w:rsidR="00663812" w:rsidRDefault="00663812" w:rsidP="00663812">
            <w:pPr>
              <w:shd w:val="clear" w:color="auto" w:fill="FFFFFF"/>
              <w:jc w:val="center"/>
            </w:pPr>
          </w:p>
          <w:p w14:paraId="4A21C169" w14:textId="77777777" w:rsidR="00663812" w:rsidRDefault="00663812" w:rsidP="00663812">
            <w:pPr>
              <w:shd w:val="clear" w:color="auto" w:fill="FFFFFF"/>
              <w:jc w:val="center"/>
            </w:pPr>
          </w:p>
          <w:p w14:paraId="0C05BB14" w14:textId="77777777" w:rsidR="00663812" w:rsidRDefault="00663812" w:rsidP="00663812">
            <w:pPr>
              <w:shd w:val="clear" w:color="auto" w:fill="FFFFFF"/>
              <w:jc w:val="center"/>
            </w:pPr>
          </w:p>
          <w:p w14:paraId="52E6B140" w14:textId="77777777" w:rsidR="00663812" w:rsidRDefault="00663812" w:rsidP="00663812">
            <w:pPr>
              <w:shd w:val="clear" w:color="auto" w:fill="FFFFFF"/>
              <w:jc w:val="center"/>
            </w:pPr>
          </w:p>
          <w:p w14:paraId="772ACCEC" w14:textId="77777777" w:rsidR="00663812" w:rsidRDefault="00663812" w:rsidP="00663812">
            <w:pPr>
              <w:shd w:val="clear" w:color="auto" w:fill="FFFFFF"/>
              <w:jc w:val="center"/>
            </w:pPr>
          </w:p>
          <w:p w14:paraId="4004706C" w14:textId="77777777" w:rsidR="00663812" w:rsidRDefault="00663812" w:rsidP="00663812">
            <w:pPr>
              <w:shd w:val="clear" w:color="auto" w:fill="FFFFFF"/>
              <w:jc w:val="center"/>
            </w:pPr>
          </w:p>
          <w:p w14:paraId="0559AE4A" w14:textId="77777777" w:rsidR="00663812" w:rsidRDefault="00663812" w:rsidP="00663812">
            <w:pPr>
              <w:shd w:val="clear" w:color="auto" w:fill="FFFFFF"/>
              <w:jc w:val="center"/>
            </w:pPr>
          </w:p>
          <w:p w14:paraId="5C7FF232" w14:textId="77777777" w:rsidR="00663812" w:rsidRDefault="00663812" w:rsidP="00663812">
            <w:pPr>
              <w:shd w:val="clear" w:color="auto" w:fill="FFFFFF"/>
              <w:jc w:val="center"/>
            </w:pPr>
          </w:p>
          <w:p w14:paraId="337B538A" w14:textId="77777777" w:rsidR="00663812" w:rsidRDefault="00663812" w:rsidP="00663812">
            <w:pPr>
              <w:shd w:val="clear" w:color="auto" w:fill="FFFFFF"/>
              <w:jc w:val="center"/>
            </w:pPr>
          </w:p>
          <w:p w14:paraId="1D4093C6" w14:textId="77777777" w:rsidR="00663812" w:rsidRDefault="00663812" w:rsidP="00663812">
            <w:pPr>
              <w:shd w:val="clear" w:color="auto" w:fill="FFFFFF"/>
              <w:jc w:val="center"/>
            </w:pPr>
          </w:p>
          <w:p w14:paraId="5171E713" w14:textId="77777777" w:rsidR="00663812" w:rsidRDefault="00663812" w:rsidP="00663812">
            <w:pPr>
              <w:shd w:val="clear" w:color="auto" w:fill="FFFFFF"/>
              <w:jc w:val="center"/>
            </w:pPr>
          </w:p>
          <w:p w14:paraId="19BA9D12" w14:textId="77777777" w:rsidR="00663812" w:rsidRDefault="00663812" w:rsidP="00663812">
            <w:pPr>
              <w:shd w:val="clear" w:color="auto" w:fill="FFFFFF"/>
              <w:jc w:val="center"/>
            </w:pPr>
          </w:p>
          <w:p w14:paraId="272874DC" w14:textId="77777777" w:rsidR="00663812" w:rsidRDefault="00663812" w:rsidP="00663812">
            <w:pPr>
              <w:shd w:val="clear" w:color="auto" w:fill="FFFFFF"/>
              <w:jc w:val="center"/>
            </w:pPr>
          </w:p>
          <w:p w14:paraId="5617F409" w14:textId="77777777" w:rsidR="00663812" w:rsidRDefault="00663812" w:rsidP="00663812">
            <w:pPr>
              <w:shd w:val="clear" w:color="auto" w:fill="FFFFFF"/>
              <w:jc w:val="center"/>
            </w:pPr>
          </w:p>
          <w:p w14:paraId="6FF9EE7C" w14:textId="77777777" w:rsidR="00663812" w:rsidRDefault="00663812" w:rsidP="00663812">
            <w:pPr>
              <w:shd w:val="clear" w:color="auto" w:fill="FFFFFF"/>
              <w:jc w:val="center"/>
            </w:pPr>
          </w:p>
          <w:p w14:paraId="623EF67E" w14:textId="77777777" w:rsidR="00663812" w:rsidRDefault="00663812" w:rsidP="00663812">
            <w:pPr>
              <w:shd w:val="clear" w:color="auto" w:fill="FFFFFF"/>
              <w:jc w:val="center"/>
            </w:pPr>
          </w:p>
          <w:p w14:paraId="24832BE6" w14:textId="77777777" w:rsidR="00663812" w:rsidRDefault="00663812" w:rsidP="00663812">
            <w:pPr>
              <w:shd w:val="clear" w:color="auto" w:fill="FFFFFF"/>
              <w:jc w:val="center"/>
            </w:pPr>
          </w:p>
          <w:p w14:paraId="5737CE27" w14:textId="77777777" w:rsidR="00663812" w:rsidRDefault="00663812" w:rsidP="00663812">
            <w:pPr>
              <w:shd w:val="clear" w:color="auto" w:fill="FFFFFF"/>
              <w:jc w:val="center"/>
            </w:pPr>
          </w:p>
          <w:p w14:paraId="12EC7F78" w14:textId="77777777" w:rsidR="00663812" w:rsidRDefault="00663812" w:rsidP="00663812">
            <w:pPr>
              <w:shd w:val="clear" w:color="auto" w:fill="FFFFFF"/>
              <w:jc w:val="center"/>
            </w:pPr>
          </w:p>
          <w:p w14:paraId="15E2D525" w14:textId="77777777" w:rsidR="00663812" w:rsidRDefault="00663812" w:rsidP="00663812">
            <w:pPr>
              <w:shd w:val="clear" w:color="auto" w:fill="FFFFFF"/>
              <w:jc w:val="center"/>
            </w:pPr>
          </w:p>
          <w:p w14:paraId="3A17A8E9" w14:textId="77777777" w:rsidR="00663812" w:rsidRDefault="00663812" w:rsidP="00663812">
            <w:pPr>
              <w:shd w:val="clear" w:color="auto" w:fill="FFFFFF"/>
              <w:jc w:val="center"/>
            </w:pPr>
          </w:p>
          <w:p w14:paraId="38B7BC86" w14:textId="77777777" w:rsidR="00663812" w:rsidRDefault="00663812" w:rsidP="00663812">
            <w:pPr>
              <w:shd w:val="clear" w:color="auto" w:fill="FFFFFF"/>
              <w:jc w:val="center"/>
            </w:pPr>
          </w:p>
          <w:p w14:paraId="7BC83E43" w14:textId="77777777" w:rsidR="00663812" w:rsidRDefault="00663812" w:rsidP="00663812">
            <w:pPr>
              <w:shd w:val="clear" w:color="auto" w:fill="FFFFFF"/>
              <w:jc w:val="center"/>
            </w:pPr>
          </w:p>
          <w:p w14:paraId="4C098B86" w14:textId="77777777" w:rsidR="00663812" w:rsidRDefault="00663812" w:rsidP="00663812">
            <w:pPr>
              <w:shd w:val="clear" w:color="auto" w:fill="FFFFFF"/>
              <w:jc w:val="center"/>
            </w:pPr>
          </w:p>
          <w:p w14:paraId="253A5ED6" w14:textId="77777777" w:rsidR="00663812" w:rsidRDefault="00663812" w:rsidP="00663812">
            <w:pPr>
              <w:shd w:val="clear" w:color="auto" w:fill="FFFFFF"/>
              <w:jc w:val="center"/>
            </w:pPr>
          </w:p>
          <w:p w14:paraId="4B54F256" w14:textId="77777777" w:rsidR="00663812" w:rsidRDefault="00663812" w:rsidP="00663812">
            <w:pPr>
              <w:shd w:val="clear" w:color="auto" w:fill="FFFFFF"/>
              <w:jc w:val="center"/>
            </w:pPr>
          </w:p>
          <w:p w14:paraId="14E1A8BC" w14:textId="77777777" w:rsidR="00663812" w:rsidRDefault="00663812" w:rsidP="00663812">
            <w:pPr>
              <w:shd w:val="clear" w:color="auto" w:fill="FFFFFF"/>
              <w:jc w:val="center"/>
            </w:pPr>
          </w:p>
          <w:p w14:paraId="3012DF75" w14:textId="77777777" w:rsidR="00663812" w:rsidRDefault="00663812" w:rsidP="00663812">
            <w:pPr>
              <w:shd w:val="clear" w:color="auto" w:fill="FFFFFF"/>
              <w:jc w:val="center"/>
            </w:pPr>
          </w:p>
          <w:p w14:paraId="5F1356F5" w14:textId="77777777" w:rsidR="00663812" w:rsidRDefault="00663812" w:rsidP="00663812">
            <w:pPr>
              <w:shd w:val="clear" w:color="auto" w:fill="FFFFFF"/>
              <w:jc w:val="center"/>
            </w:pPr>
          </w:p>
          <w:p w14:paraId="03FBCB7A" w14:textId="77777777" w:rsidR="00663812" w:rsidRDefault="00663812" w:rsidP="00663812">
            <w:pPr>
              <w:shd w:val="clear" w:color="auto" w:fill="FFFFFF"/>
              <w:jc w:val="center"/>
            </w:pPr>
          </w:p>
          <w:p w14:paraId="6DB9ABF5" w14:textId="77777777" w:rsidR="00663812" w:rsidRDefault="00663812" w:rsidP="00663812">
            <w:pPr>
              <w:shd w:val="clear" w:color="auto" w:fill="FFFFFF"/>
              <w:jc w:val="center"/>
            </w:pPr>
          </w:p>
          <w:p w14:paraId="0706CF64" w14:textId="77777777" w:rsidR="00663812" w:rsidRDefault="00663812" w:rsidP="00663812">
            <w:pPr>
              <w:shd w:val="clear" w:color="auto" w:fill="FFFFFF"/>
              <w:jc w:val="center"/>
            </w:pPr>
          </w:p>
          <w:p w14:paraId="2B4EECB2" w14:textId="77777777" w:rsidR="00663812" w:rsidRDefault="00663812" w:rsidP="00663812">
            <w:pPr>
              <w:shd w:val="clear" w:color="auto" w:fill="FFFFFF"/>
              <w:jc w:val="center"/>
            </w:pPr>
          </w:p>
          <w:p w14:paraId="0DDB3971" w14:textId="77777777" w:rsidR="00663812" w:rsidRPr="001705DD" w:rsidRDefault="00663812" w:rsidP="00663812">
            <w:pPr>
              <w:shd w:val="clear" w:color="auto" w:fill="FFFFFF"/>
              <w:jc w:val="center"/>
            </w:pPr>
          </w:p>
          <w:p w14:paraId="2E37502F" w14:textId="77777777" w:rsidR="00663812" w:rsidRPr="001705DD" w:rsidRDefault="00663812" w:rsidP="00663812">
            <w:pPr>
              <w:shd w:val="clear" w:color="auto" w:fill="FFFFFF"/>
              <w:jc w:val="center"/>
            </w:pPr>
            <w:r w:rsidRPr="001705DD">
              <w:t>PHSA §2719A</w:t>
            </w:r>
          </w:p>
          <w:p w14:paraId="1B0BF464" w14:textId="77777777" w:rsidR="00663812" w:rsidRPr="001705DD" w:rsidRDefault="00663812" w:rsidP="00663812">
            <w:pPr>
              <w:shd w:val="clear" w:color="auto" w:fill="FFFFFF"/>
              <w:jc w:val="center"/>
            </w:pPr>
            <w:r w:rsidRPr="001705DD">
              <w:t>(75 Fed Reg 37188,</w:t>
            </w:r>
          </w:p>
          <w:p w14:paraId="34AB6796" w14:textId="77777777" w:rsidR="00663812" w:rsidRPr="001705DD" w:rsidRDefault="00663812" w:rsidP="00663812">
            <w:pPr>
              <w:shd w:val="clear" w:color="auto" w:fill="FFFFFF"/>
              <w:jc w:val="center"/>
            </w:pPr>
            <w:r w:rsidRPr="001705DD">
              <w:t>45 CFR §147.138)</w:t>
            </w:r>
          </w:p>
          <w:p w14:paraId="2EB1B55E" w14:textId="77777777" w:rsidR="00663812" w:rsidRPr="001705DD" w:rsidRDefault="00663812" w:rsidP="00663812">
            <w:pPr>
              <w:pStyle w:val="ListParagraph"/>
              <w:shd w:val="clear" w:color="auto" w:fill="FFFFFF"/>
              <w:spacing w:after="0" w:line="240" w:lineRule="auto"/>
              <w:ind w:left="0"/>
              <w:jc w:val="center"/>
              <w:rPr>
                <w:rFonts w:ascii="Times New Roman" w:hAnsi="Times New Roman"/>
                <w:sz w:val="24"/>
                <w:szCs w:val="24"/>
              </w:rPr>
            </w:pPr>
            <w:r w:rsidRPr="001705DD">
              <w:rPr>
                <w:rFonts w:ascii="Times New Roman" w:hAnsi="Times New Roman"/>
                <w:sz w:val="24"/>
                <w:szCs w:val="24"/>
              </w:rPr>
              <w:t>SSA §1395dd</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7287A2C0" w14:textId="77777777" w:rsidR="00663812" w:rsidRDefault="00663812" w:rsidP="00663812">
            <w:r w:rsidRPr="0013328F">
              <w:lastRenderedPageBreak/>
              <w:t>The plan must cover emergency services without prior authorization.  Cost-sharing requirements, expressed as a copayment amount or coinsurance rate, for out-of-network services are the same as requirements that would apply if such services were provided in network.</w:t>
            </w:r>
          </w:p>
          <w:p w14:paraId="587B8427" w14:textId="77777777" w:rsidR="00663812" w:rsidRDefault="00663812" w:rsidP="00663812">
            <w:r>
              <w:rPr>
                <w:b/>
                <w:bCs/>
              </w:rPr>
              <w:br/>
            </w:r>
            <w:r w:rsidRPr="0013328F">
              <w:rPr>
                <w:b/>
                <w:bCs/>
              </w:rPr>
              <w:t>“Emergency service”</w:t>
            </w:r>
            <w:r w:rsidRPr="0013328F">
              <w:t xml:space="preserve"> means a health care item or service furnished or required to evaluate and treat an emergency medical condition that is provided in an emergency facility or setting. </w:t>
            </w:r>
          </w:p>
          <w:p w14:paraId="1589B54C" w14:textId="77777777" w:rsidR="00663812" w:rsidRPr="0013328F" w:rsidRDefault="00663812" w:rsidP="00663812"/>
          <w:p w14:paraId="5EFCD204" w14:textId="77777777" w:rsidR="00663812" w:rsidRDefault="00663812" w:rsidP="00663812">
            <w:r w:rsidRPr="0013328F">
              <w:rPr>
                <w:b/>
                <w:bCs/>
              </w:rPr>
              <w:t xml:space="preserve">“Emergency medical condition” </w:t>
            </w:r>
            <w:r w:rsidRPr="0013328F">
              <w:t>means the sudden and, at the time, unexpected onset of a physical or mental health condition, including severe pain, manifesting itself by symptoms of sufficient severity, regardless of the final diagnosis that is given, that would lead a prudent layperson, possessing an average knowledge of medicine and health, to believe:</w:t>
            </w:r>
          </w:p>
          <w:p w14:paraId="2411C024" w14:textId="77777777" w:rsidR="00663812" w:rsidRPr="0013328F" w:rsidRDefault="00663812" w:rsidP="00663812">
            <w:pPr>
              <w:rPr>
                <w:u w:val="single"/>
              </w:rPr>
            </w:pPr>
          </w:p>
          <w:p w14:paraId="5804F301" w14:textId="77777777" w:rsidR="00663812" w:rsidRDefault="00663812" w:rsidP="00663812">
            <w:r w:rsidRPr="0013328F">
              <w:t>A. That the absence of immediate medical attention for an individual could reasonably be expected to result in:</w:t>
            </w:r>
          </w:p>
          <w:p w14:paraId="50EB439B" w14:textId="77777777" w:rsidR="00663812" w:rsidRPr="0013328F" w:rsidRDefault="00663812" w:rsidP="00663812"/>
          <w:p w14:paraId="6C8D6DC5" w14:textId="77777777" w:rsidR="00663812" w:rsidRDefault="00663812" w:rsidP="00663812">
            <w:r w:rsidRPr="0013328F">
              <w:lastRenderedPageBreak/>
              <w:t>(1) Placing the physical or mental health of the individual or, with respect to a pregnant woman, the health of the pregnant woman or her unborn child in serious jeopardy;</w:t>
            </w:r>
          </w:p>
          <w:p w14:paraId="08B8FDF4" w14:textId="77777777" w:rsidR="00663812" w:rsidRPr="0013328F" w:rsidRDefault="00663812" w:rsidP="00663812"/>
          <w:p w14:paraId="3BF335F5" w14:textId="77777777" w:rsidR="00663812" w:rsidRDefault="00663812" w:rsidP="00663812">
            <w:r w:rsidRPr="0013328F">
              <w:t>(2) Serious impairment of a bodily function; or</w:t>
            </w:r>
          </w:p>
          <w:p w14:paraId="7C69DA4E" w14:textId="77777777" w:rsidR="00663812" w:rsidRPr="0013328F" w:rsidRDefault="00663812" w:rsidP="00663812"/>
          <w:p w14:paraId="03E8EE88" w14:textId="77777777" w:rsidR="00663812" w:rsidRDefault="00663812" w:rsidP="00663812">
            <w:r w:rsidRPr="0013328F">
              <w:t>(3) Serious dysfunction of any organ or body part; or</w:t>
            </w:r>
          </w:p>
          <w:p w14:paraId="1A138531" w14:textId="77777777" w:rsidR="00663812" w:rsidRPr="0013328F" w:rsidRDefault="00663812" w:rsidP="00663812"/>
          <w:p w14:paraId="79E95B99" w14:textId="77777777" w:rsidR="00663812" w:rsidRDefault="00663812" w:rsidP="00663812">
            <w:r w:rsidRPr="0013328F">
              <w:t>B. With respect to a pregnant woman who is having contractions, that there is:</w:t>
            </w:r>
          </w:p>
          <w:p w14:paraId="086C02A2" w14:textId="77777777" w:rsidR="00663812" w:rsidRPr="0013328F" w:rsidRDefault="00663812" w:rsidP="00663812"/>
          <w:p w14:paraId="32ADB2AE" w14:textId="77777777" w:rsidR="00663812" w:rsidRDefault="00663812" w:rsidP="00663812">
            <w:r w:rsidRPr="0013328F">
              <w:t>(1) Inadequate time to effect a safe transfer of the woman to another hospital before delivery; or</w:t>
            </w:r>
          </w:p>
          <w:p w14:paraId="4CAC8F08" w14:textId="77777777" w:rsidR="00663812" w:rsidRPr="0013328F" w:rsidRDefault="00663812" w:rsidP="00663812"/>
          <w:p w14:paraId="12F80D3C" w14:textId="77777777" w:rsidR="00663812" w:rsidRDefault="00663812" w:rsidP="00663812">
            <w:r w:rsidRPr="0013328F">
              <w:t>(2) A threat to the health or safety of the woman or unborn child if the woman were to be transferred to another hospital.</w:t>
            </w:r>
          </w:p>
          <w:p w14:paraId="51207CC7" w14:textId="77777777" w:rsidR="00663812" w:rsidRPr="0013328F" w:rsidRDefault="00663812" w:rsidP="00663812"/>
          <w:p w14:paraId="665FD128" w14:textId="77777777" w:rsidR="00663812" w:rsidRDefault="00663812" w:rsidP="00663812">
            <w:pPr>
              <w:pStyle w:val="ListParagraph"/>
              <w:spacing w:after="0" w:line="240" w:lineRule="auto"/>
              <w:ind w:left="270" w:hanging="270"/>
              <w:rPr>
                <w:rFonts w:ascii="Times New Roman" w:hAnsi="Times New Roman"/>
                <w:sz w:val="24"/>
                <w:szCs w:val="24"/>
              </w:rPr>
            </w:pPr>
            <w:r w:rsidRPr="003B238D">
              <w:rPr>
                <w:rFonts w:ascii="Times New Roman" w:hAnsi="Times New Roman"/>
                <w:sz w:val="24"/>
                <w:szCs w:val="24"/>
              </w:rPr>
              <w:t>Before a carrier denies benefits or reduces payment for an emergency</w:t>
            </w:r>
          </w:p>
          <w:p w14:paraId="04E7D6D5" w14:textId="77777777" w:rsidR="00663812" w:rsidRDefault="00663812" w:rsidP="00663812">
            <w:pPr>
              <w:pStyle w:val="ListParagraph"/>
              <w:spacing w:after="0" w:line="240" w:lineRule="auto"/>
              <w:ind w:left="270" w:hanging="270"/>
              <w:rPr>
                <w:rFonts w:ascii="Times New Roman" w:hAnsi="Times New Roman"/>
                <w:sz w:val="24"/>
                <w:szCs w:val="24"/>
              </w:rPr>
            </w:pPr>
            <w:r w:rsidRPr="003B238D">
              <w:rPr>
                <w:rFonts w:ascii="Times New Roman" w:hAnsi="Times New Roman"/>
                <w:sz w:val="24"/>
                <w:szCs w:val="24"/>
              </w:rPr>
              <w:t>service based on a determination of the absence of an emergency</w:t>
            </w:r>
          </w:p>
          <w:p w14:paraId="4D29610D" w14:textId="77777777" w:rsidR="00663812" w:rsidRDefault="00663812" w:rsidP="00663812">
            <w:pPr>
              <w:pStyle w:val="ListParagraph"/>
              <w:spacing w:after="0" w:line="240" w:lineRule="auto"/>
              <w:ind w:left="270" w:hanging="270"/>
              <w:rPr>
                <w:rFonts w:ascii="Times New Roman" w:hAnsi="Times New Roman"/>
                <w:sz w:val="24"/>
                <w:szCs w:val="24"/>
              </w:rPr>
            </w:pPr>
            <w:r w:rsidRPr="003B238D">
              <w:rPr>
                <w:rFonts w:ascii="Times New Roman" w:hAnsi="Times New Roman"/>
                <w:sz w:val="24"/>
                <w:szCs w:val="24"/>
              </w:rPr>
              <w:t>medical condition or a determination that a lower level of care was</w:t>
            </w:r>
          </w:p>
          <w:p w14:paraId="477D07FD" w14:textId="77777777" w:rsidR="00663812" w:rsidRDefault="00663812" w:rsidP="00663812">
            <w:pPr>
              <w:pStyle w:val="ListParagraph"/>
              <w:spacing w:after="0" w:line="240" w:lineRule="auto"/>
              <w:ind w:left="270" w:hanging="270"/>
              <w:rPr>
                <w:rFonts w:ascii="Times New Roman" w:hAnsi="Times New Roman"/>
                <w:sz w:val="24"/>
                <w:szCs w:val="24"/>
              </w:rPr>
            </w:pPr>
            <w:r w:rsidRPr="003B238D">
              <w:rPr>
                <w:rFonts w:ascii="Times New Roman" w:hAnsi="Times New Roman"/>
                <w:sz w:val="24"/>
                <w:szCs w:val="24"/>
              </w:rPr>
              <w:t>needed, the carrier shall conduct a utilization review done by a board</w:t>
            </w:r>
          </w:p>
          <w:p w14:paraId="22A84DB4" w14:textId="77777777" w:rsidR="00663812" w:rsidRDefault="00663812" w:rsidP="00663812">
            <w:pPr>
              <w:pStyle w:val="ListParagraph"/>
              <w:spacing w:after="0" w:line="240" w:lineRule="auto"/>
              <w:ind w:left="270" w:hanging="270"/>
              <w:rPr>
                <w:rFonts w:ascii="Times New Roman" w:hAnsi="Times New Roman"/>
                <w:sz w:val="24"/>
                <w:szCs w:val="24"/>
              </w:rPr>
            </w:pPr>
            <w:r w:rsidRPr="003B238D">
              <w:rPr>
                <w:rFonts w:ascii="Times New Roman" w:hAnsi="Times New Roman"/>
                <w:sz w:val="24"/>
                <w:szCs w:val="24"/>
              </w:rPr>
              <w:t>certified emergency physician who is licensed in this State, including a</w:t>
            </w:r>
          </w:p>
          <w:p w14:paraId="2DB9AF3C" w14:textId="77777777" w:rsidR="00663812" w:rsidRDefault="00663812" w:rsidP="00663812">
            <w:pPr>
              <w:pStyle w:val="ListParagraph"/>
              <w:spacing w:after="0" w:line="240" w:lineRule="auto"/>
              <w:ind w:left="270" w:hanging="270"/>
              <w:rPr>
                <w:rFonts w:ascii="Times New Roman" w:hAnsi="Times New Roman"/>
                <w:sz w:val="24"/>
                <w:szCs w:val="24"/>
              </w:rPr>
            </w:pPr>
            <w:r w:rsidRPr="003B238D">
              <w:rPr>
                <w:rFonts w:ascii="Times New Roman" w:hAnsi="Times New Roman"/>
                <w:sz w:val="24"/>
                <w:szCs w:val="24"/>
              </w:rPr>
              <w:t>review of the enrollee's medical record related to the emergency</w:t>
            </w:r>
          </w:p>
          <w:p w14:paraId="47845728" w14:textId="77777777" w:rsidR="00663812" w:rsidRDefault="00663812" w:rsidP="00663812">
            <w:pPr>
              <w:pStyle w:val="ListParagraph"/>
              <w:spacing w:after="0" w:line="240" w:lineRule="auto"/>
              <w:ind w:left="270" w:hanging="270"/>
              <w:rPr>
                <w:rFonts w:ascii="Times New Roman" w:hAnsi="Times New Roman"/>
                <w:sz w:val="24"/>
                <w:szCs w:val="24"/>
              </w:rPr>
            </w:pPr>
            <w:r w:rsidRPr="003B238D">
              <w:rPr>
                <w:rFonts w:ascii="Times New Roman" w:hAnsi="Times New Roman"/>
                <w:sz w:val="24"/>
                <w:szCs w:val="24"/>
              </w:rPr>
              <w:t xml:space="preserve">medical condition subject to dispute. If a carrier requests records </w:t>
            </w:r>
          </w:p>
          <w:p w14:paraId="3B106283" w14:textId="77777777" w:rsidR="00663812" w:rsidRDefault="00663812" w:rsidP="00663812">
            <w:pPr>
              <w:pStyle w:val="ListParagraph"/>
              <w:spacing w:after="0" w:line="240" w:lineRule="auto"/>
              <w:ind w:left="270" w:hanging="270"/>
              <w:rPr>
                <w:rFonts w:ascii="Times New Roman" w:hAnsi="Times New Roman"/>
                <w:sz w:val="24"/>
                <w:szCs w:val="24"/>
              </w:rPr>
            </w:pPr>
            <w:r w:rsidRPr="003B238D">
              <w:rPr>
                <w:rFonts w:ascii="Times New Roman" w:hAnsi="Times New Roman"/>
                <w:sz w:val="24"/>
                <w:szCs w:val="24"/>
              </w:rPr>
              <w:t>related to a potential denial of or payment reduction for an enrollee's</w:t>
            </w:r>
          </w:p>
          <w:p w14:paraId="7EA01247" w14:textId="77777777" w:rsidR="00663812" w:rsidRDefault="00663812" w:rsidP="00663812">
            <w:pPr>
              <w:pStyle w:val="ListParagraph"/>
              <w:spacing w:after="0" w:line="240" w:lineRule="auto"/>
              <w:ind w:left="270" w:hanging="270"/>
              <w:rPr>
                <w:rFonts w:ascii="Times New Roman" w:hAnsi="Times New Roman"/>
                <w:sz w:val="24"/>
                <w:szCs w:val="24"/>
              </w:rPr>
            </w:pPr>
            <w:r w:rsidRPr="003B238D">
              <w:rPr>
                <w:rFonts w:ascii="Times New Roman" w:hAnsi="Times New Roman"/>
                <w:sz w:val="24"/>
                <w:szCs w:val="24"/>
              </w:rPr>
              <w:t>benefits when emergency services were furnished to an enrollee, a</w:t>
            </w:r>
          </w:p>
          <w:p w14:paraId="5DEA3410" w14:textId="77777777" w:rsidR="00663812" w:rsidRDefault="00663812" w:rsidP="00663812">
            <w:pPr>
              <w:pStyle w:val="ListParagraph"/>
              <w:spacing w:after="0" w:line="240" w:lineRule="auto"/>
              <w:ind w:left="270" w:hanging="270"/>
              <w:rPr>
                <w:rFonts w:ascii="Times New Roman" w:hAnsi="Times New Roman"/>
                <w:sz w:val="24"/>
                <w:szCs w:val="24"/>
              </w:rPr>
            </w:pPr>
            <w:r w:rsidRPr="003B238D">
              <w:rPr>
                <w:rFonts w:ascii="Times New Roman" w:hAnsi="Times New Roman"/>
                <w:sz w:val="24"/>
                <w:szCs w:val="24"/>
              </w:rPr>
              <w:t>provider has an affirmative duty to respond to the carrier in a timely</w:t>
            </w:r>
          </w:p>
          <w:p w14:paraId="7CDC36D4" w14:textId="77777777" w:rsidR="00663812" w:rsidRDefault="00663812" w:rsidP="00663812">
            <w:pPr>
              <w:pStyle w:val="ListParagraph"/>
              <w:spacing w:after="0" w:line="240" w:lineRule="auto"/>
              <w:ind w:left="270" w:hanging="270"/>
              <w:rPr>
                <w:rFonts w:ascii="Times New Roman" w:hAnsi="Times New Roman"/>
                <w:sz w:val="24"/>
                <w:szCs w:val="24"/>
              </w:rPr>
            </w:pPr>
            <w:r w:rsidRPr="003B238D">
              <w:rPr>
                <w:rFonts w:ascii="Times New Roman" w:hAnsi="Times New Roman"/>
                <w:sz w:val="24"/>
                <w:szCs w:val="24"/>
              </w:rPr>
              <w:t>manner. This does not apply when a reduction in payment is made by a</w:t>
            </w:r>
          </w:p>
          <w:p w14:paraId="27306E3C" w14:textId="77777777" w:rsidR="00663812" w:rsidRDefault="00663812" w:rsidP="00663812">
            <w:pPr>
              <w:pStyle w:val="ListParagraph"/>
              <w:spacing w:after="0" w:line="240" w:lineRule="auto"/>
              <w:ind w:left="270" w:hanging="270"/>
              <w:rPr>
                <w:rFonts w:ascii="Times New Roman" w:hAnsi="Times New Roman"/>
                <w:sz w:val="24"/>
                <w:szCs w:val="24"/>
              </w:rPr>
            </w:pPr>
            <w:r w:rsidRPr="003B238D">
              <w:rPr>
                <w:rFonts w:ascii="Times New Roman" w:hAnsi="Times New Roman"/>
                <w:sz w:val="24"/>
                <w:szCs w:val="24"/>
              </w:rPr>
              <w:t>carrier based on a contractually agreed upon adjustment for health care</w:t>
            </w:r>
          </w:p>
          <w:p w14:paraId="0801BA29" w14:textId="77777777" w:rsidR="00663812" w:rsidRDefault="00663812" w:rsidP="00663812">
            <w:pPr>
              <w:pStyle w:val="ListParagraph"/>
              <w:spacing w:after="0" w:line="240" w:lineRule="auto"/>
              <w:ind w:left="270" w:hanging="270"/>
              <w:rPr>
                <w:rFonts w:ascii="Times New Roman" w:hAnsi="Times New Roman"/>
                <w:sz w:val="24"/>
                <w:szCs w:val="24"/>
              </w:rPr>
            </w:pPr>
            <w:r w:rsidRPr="003B238D">
              <w:rPr>
                <w:rFonts w:ascii="Times New Roman" w:hAnsi="Times New Roman"/>
                <w:sz w:val="24"/>
                <w:szCs w:val="24"/>
              </w:rPr>
              <w:t>service.</w:t>
            </w:r>
          </w:p>
          <w:p w14:paraId="454F5983" w14:textId="77777777" w:rsidR="00663812" w:rsidRDefault="00663812" w:rsidP="00663812">
            <w:pPr>
              <w:pStyle w:val="ListParagraph"/>
              <w:spacing w:after="0" w:line="240" w:lineRule="auto"/>
              <w:ind w:left="270" w:hanging="270"/>
              <w:rPr>
                <w:rFonts w:ascii="Times New Roman" w:hAnsi="Times New Roman"/>
                <w:sz w:val="24"/>
                <w:szCs w:val="24"/>
              </w:rPr>
            </w:pPr>
          </w:p>
          <w:p w14:paraId="1029CD49" w14:textId="77777777" w:rsidR="00663812" w:rsidRDefault="00663812" w:rsidP="00663812">
            <w:pPr>
              <w:pStyle w:val="ListParagraph"/>
              <w:spacing w:after="0" w:line="240" w:lineRule="auto"/>
              <w:ind w:left="270" w:hanging="270"/>
              <w:rPr>
                <w:rFonts w:ascii="Times New Roman" w:hAnsi="Times New Roman"/>
                <w:sz w:val="24"/>
                <w:szCs w:val="24"/>
              </w:rPr>
            </w:pPr>
            <w:r w:rsidRPr="001705DD">
              <w:rPr>
                <w:rFonts w:ascii="Times New Roman" w:hAnsi="Times New Roman"/>
                <w:sz w:val="24"/>
                <w:szCs w:val="24"/>
              </w:rPr>
              <w:t>Cannot require prior authorization;</w:t>
            </w:r>
            <w:r>
              <w:rPr>
                <w:rFonts w:ascii="Times New Roman" w:hAnsi="Times New Roman"/>
                <w:sz w:val="24"/>
                <w:szCs w:val="24"/>
              </w:rPr>
              <w:t xml:space="preserve"> </w:t>
            </w:r>
            <w:r w:rsidRPr="001705DD">
              <w:rPr>
                <w:rFonts w:ascii="Times New Roman" w:hAnsi="Times New Roman"/>
                <w:sz w:val="24"/>
                <w:szCs w:val="24"/>
              </w:rPr>
              <w:t>Can</w:t>
            </w:r>
            <w:r>
              <w:rPr>
                <w:rFonts w:ascii="Times New Roman" w:hAnsi="Times New Roman"/>
                <w:sz w:val="24"/>
                <w:szCs w:val="24"/>
              </w:rPr>
              <w:t>not be limited to only services</w:t>
            </w:r>
          </w:p>
          <w:p w14:paraId="2EB52311" w14:textId="77777777" w:rsidR="00663812" w:rsidRDefault="00663812" w:rsidP="00663812">
            <w:pPr>
              <w:pStyle w:val="ListParagraph"/>
              <w:spacing w:after="0" w:line="240" w:lineRule="auto"/>
              <w:ind w:left="270" w:hanging="270"/>
              <w:rPr>
                <w:rFonts w:ascii="Times New Roman" w:hAnsi="Times New Roman"/>
                <w:sz w:val="24"/>
                <w:szCs w:val="24"/>
              </w:rPr>
            </w:pPr>
            <w:r w:rsidRPr="001705DD">
              <w:rPr>
                <w:rFonts w:ascii="Times New Roman" w:hAnsi="Times New Roman"/>
                <w:sz w:val="24"/>
                <w:szCs w:val="24"/>
              </w:rPr>
              <w:t>and care at participating</w:t>
            </w:r>
            <w:r>
              <w:rPr>
                <w:rFonts w:ascii="Times New Roman" w:hAnsi="Times New Roman"/>
                <w:sz w:val="24"/>
                <w:szCs w:val="24"/>
              </w:rPr>
              <w:t xml:space="preserve"> </w:t>
            </w:r>
            <w:r w:rsidRPr="001705DD">
              <w:rPr>
                <w:rFonts w:ascii="Times New Roman" w:hAnsi="Times New Roman"/>
                <w:sz w:val="24"/>
                <w:szCs w:val="24"/>
              </w:rPr>
              <w:t xml:space="preserve">providers; </w:t>
            </w:r>
            <w:r>
              <w:rPr>
                <w:rFonts w:ascii="Times New Roman" w:hAnsi="Times New Roman"/>
                <w:sz w:val="24"/>
                <w:szCs w:val="24"/>
              </w:rPr>
              <w:t>Must be covered at in-network</w:t>
            </w:r>
          </w:p>
          <w:p w14:paraId="760F09D5" w14:textId="77777777" w:rsidR="00663812" w:rsidRDefault="00663812" w:rsidP="00663812">
            <w:pPr>
              <w:pStyle w:val="ListParagraph"/>
              <w:spacing w:after="0" w:line="240" w:lineRule="auto"/>
              <w:ind w:left="270" w:hanging="270"/>
              <w:rPr>
                <w:rFonts w:ascii="Times New Roman" w:hAnsi="Times New Roman"/>
                <w:sz w:val="24"/>
                <w:szCs w:val="24"/>
              </w:rPr>
            </w:pPr>
            <w:r w:rsidRPr="001705DD">
              <w:rPr>
                <w:rFonts w:ascii="Times New Roman" w:hAnsi="Times New Roman"/>
                <w:sz w:val="24"/>
                <w:szCs w:val="24"/>
              </w:rPr>
              <w:t>cost-sharing level (patient</w:t>
            </w:r>
            <w:r>
              <w:rPr>
                <w:rFonts w:ascii="Times New Roman" w:hAnsi="Times New Roman"/>
                <w:sz w:val="24"/>
                <w:szCs w:val="24"/>
              </w:rPr>
              <w:t xml:space="preserve"> </w:t>
            </w:r>
            <w:r w:rsidRPr="001705DD">
              <w:rPr>
                <w:rFonts w:ascii="Times New Roman" w:hAnsi="Times New Roman"/>
                <w:sz w:val="24"/>
                <w:szCs w:val="24"/>
              </w:rPr>
              <w:t xml:space="preserve">is not penalized </w:t>
            </w:r>
            <w:r>
              <w:rPr>
                <w:rFonts w:ascii="Times New Roman" w:hAnsi="Times New Roman"/>
                <w:sz w:val="24"/>
                <w:szCs w:val="24"/>
              </w:rPr>
              <w:t>for emergency care at out</w:t>
            </w:r>
          </w:p>
          <w:p w14:paraId="39F9153C" w14:textId="77777777" w:rsidR="00663812" w:rsidRDefault="00663812" w:rsidP="00663812">
            <w:pPr>
              <w:pStyle w:val="ListParagraph"/>
              <w:spacing w:after="0" w:line="240" w:lineRule="auto"/>
              <w:ind w:left="270" w:hanging="270"/>
              <w:rPr>
                <w:rFonts w:ascii="Times New Roman" w:hAnsi="Times New Roman"/>
                <w:sz w:val="24"/>
                <w:szCs w:val="24"/>
              </w:rPr>
            </w:pPr>
            <w:proofErr w:type="spellStart"/>
            <w:r w:rsidRPr="001705DD">
              <w:rPr>
                <w:rFonts w:ascii="Times New Roman" w:hAnsi="Times New Roman"/>
                <w:sz w:val="24"/>
                <w:szCs w:val="24"/>
              </w:rPr>
              <w:t>of</w:t>
            </w:r>
            <w:proofErr w:type="spellEnd"/>
            <w:r w:rsidRPr="001705DD">
              <w:rPr>
                <w:rFonts w:ascii="Times New Roman" w:hAnsi="Times New Roman"/>
                <w:sz w:val="24"/>
                <w:szCs w:val="24"/>
              </w:rPr>
              <w:t>-network</w:t>
            </w:r>
            <w:r>
              <w:rPr>
                <w:rFonts w:ascii="Times New Roman" w:hAnsi="Times New Roman"/>
                <w:sz w:val="24"/>
                <w:szCs w:val="24"/>
              </w:rPr>
              <w:t xml:space="preserve"> </w:t>
            </w:r>
            <w:r w:rsidRPr="001705DD">
              <w:rPr>
                <w:rFonts w:ascii="Times New Roman" w:hAnsi="Times New Roman"/>
                <w:sz w:val="24"/>
                <w:szCs w:val="24"/>
              </w:rPr>
              <w:t>provider);  Must p</w:t>
            </w:r>
            <w:r>
              <w:rPr>
                <w:rFonts w:ascii="Times New Roman" w:hAnsi="Times New Roman"/>
                <w:sz w:val="24"/>
                <w:szCs w:val="24"/>
              </w:rPr>
              <w:t>ay for out-of-network emergency</w:t>
            </w:r>
          </w:p>
          <w:p w14:paraId="23B06528" w14:textId="77777777" w:rsidR="00663812" w:rsidRDefault="00663812" w:rsidP="00663812">
            <w:pPr>
              <w:pStyle w:val="ListParagraph"/>
              <w:spacing w:after="0" w:line="240" w:lineRule="auto"/>
              <w:ind w:left="270" w:hanging="270"/>
              <w:rPr>
                <w:rFonts w:ascii="Times New Roman" w:hAnsi="Times New Roman"/>
                <w:sz w:val="24"/>
                <w:szCs w:val="24"/>
              </w:rPr>
            </w:pPr>
            <w:r w:rsidRPr="001705DD">
              <w:rPr>
                <w:rFonts w:ascii="Times New Roman" w:hAnsi="Times New Roman"/>
                <w:sz w:val="24"/>
                <w:szCs w:val="24"/>
              </w:rPr>
              <w:t>services the greatest of: (1) The median</w:t>
            </w:r>
            <w:r>
              <w:rPr>
                <w:rFonts w:ascii="Times New Roman" w:hAnsi="Times New Roman"/>
                <w:sz w:val="24"/>
                <w:szCs w:val="24"/>
              </w:rPr>
              <w:t xml:space="preserve"> in-network rate; (2) the usual</w:t>
            </w:r>
          </w:p>
          <w:p w14:paraId="41257883" w14:textId="77777777" w:rsidR="00663812" w:rsidRDefault="00663812" w:rsidP="00663812">
            <w:pPr>
              <w:pStyle w:val="ListParagraph"/>
              <w:spacing w:after="0" w:line="240" w:lineRule="auto"/>
              <w:ind w:left="270" w:hanging="270"/>
              <w:rPr>
                <w:rFonts w:ascii="Times New Roman" w:hAnsi="Times New Roman"/>
                <w:sz w:val="24"/>
                <w:szCs w:val="24"/>
              </w:rPr>
            </w:pPr>
            <w:r w:rsidRPr="001705DD">
              <w:rPr>
                <w:rFonts w:ascii="Times New Roman" w:hAnsi="Times New Roman"/>
                <w:sz w:val="24"/>
                <w:szCs w:val="24"/>
              </w:rPr>
              <w:t>customary and reasonable rate (or si</w:t>
            </w:r>
            <w:r>
              <w:rPr>
                <w:rFonts w:ascii="Times New Roman" w:hAnsi="Times New Roman"/>
                <w:sz w:val="24"/>
                <w:szCs w:val="24"/>
              </w:rPr>
              <w:t>milar rate determined using the</w:t>
            </w:r>
          </w:p>
          <w:p w14:paraId="558D1048" w14:textId="77777777" w:rsidR="00663812" w:rsidRDefault="00663812" w:rsidP="00663812">
            <w:pPr>
              <w:pStyle w:val="ListParagraph"/>
              <w:spacing w:after="0" w:line="240" w:lineRule="auto"/>
              <w:ind w:left="270" w:hanging="270"/>
              <w:rPr>
                <w:rFonts w:ascii="Times New Roman" w:hAnsi="Times New Roman"/>
                <w:sz w:val="24"/>
                <w:szCs w:val="24"/>
              </w:rPr>
            </w:pPr>
            <w:r w:rsidRPr="001705DD">
              <w:rPr>
                <w:rFonts w:ascii="Times New Roman" w:hAnsi="Times New Roman"/>
                <w:sz w:val="24"/>
                <w:szCs w:val="24"/>
              </w:rPr>
              <w:lastRenderedPageBreak/>
              <w:t xml:space="preserve">plans or issuer’s general formula for </w:t>
            </w:r>
            <w:r>
              <w:rPr>
                <w:rFonts w:ascii="Times New Roman" w:hAnsi="Times New Roman"/>
                <w:sz w:val="24"/>
                <w:szCs w:val="24"/>
              </w:rPr>
              <w:t xml:space="preserve">determining payments for </w:t>
            </w:r>
            <w:proofErr w:type="spellStart"/>
            <w:r>
              <w:rPr>
                <w:rFonts w:ascii="Times New Roman" w:hAnsi="Times New Roman"/>
                <w:sz w:val="24"/>
                <w:szCs w:val="24"/>
              </w:rPr>
              <w:t>out-of</w:t>
            </w:r>
            <w:proofErr w:type="spellEnd"/>
          </w:p>
          <w:p w14:paraId="1FB67A11" w14:textId="77777777" w:rsidR="00663812" w:rsidRPr="003B238D" w:rsidRDefault="00663812" w:rsidP="00663812">
            <w:pPr>
              <w:pStyle w:val="ListParagraph"/>
              <w:spacing w:after="0" w:line="240" w:lineRule="auto"/>
              <w:ind w:left="270" w:hanging="270"/>
              <w:rPr>
                <w:rFonts w:ascii="Times New Roman" w:hAnsi="Times New Roman"/>
                <w:sz w:val="24"/>
                <w:szCs w:val="24"/>
              </w:rPr>
            </w:pPr>
            <w:r w:rsidRPr="001705DD">
              <w:rPr>
                <w:rFonts w:ascii="Times New Roman" w:hAnsi="Times New Roman"/>
                <w:sz w:val="24"/>
                <w:szCs w:val="24"/>
              </w:rPr>
              <w:t>network services); or (3) the Medicare rate.</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3675A4D6" w14:textId="77777777" w:rsidR="00663812" w:rsidRPr="001705DD" w:rsidRDefault="00663812" w:rsidP="00663812">
            <w:pPr>
              <w:shd w:val="clear" w:color="auto" w:fill="FFFFFF"/>
              <w:jc w:val="center"/>
            </w:pPr>
            <w:r w:rsidRPr="001705DD">
              <w:rPr>
                <w:rFonts w:ascii="Arial Unicode MS" w:eastAsia="MS Mincho" w:hAnsi="Arial Unicode MS" w:cs="Arial Unicode MS"/>
              </w:rPr>
              <w:lastRenderedPageBreak/>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5A41643B" w14:textId="77777777" w:rsidR="00663812" w:rsidRPr="001705DD" w:rsidRDefault="00663812" w:rsidP="00663812">
            <w:pPr>
              <w:shd w:val="clear" w:color="auto" w:fill="FFFFFF"/>
            </w:pPr>
          </w:p>
        </w:tc>
      </w:tr>
      <w:tr w:rsidR="00663812" w:rsidRPr="001705DD" w14:paraId="40884E7F"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6D38BFC5" w14:textId="77777777" w:rsidR="00663812" w:rsidRPr="001705DD" w:rsidRDefault="00663812" w:rsidP="00663812">
            <w:pPr>
              <w:pStyle w:val="NormalWeb"/>
              <w:shd w:val="clear" w:color="auto" w:fill="FFFFFF"/>
              <w:rPr>
                <w:highlight w:val="yellow"/>
              </w:rPr>
            </w:pPr>
            <w:r w:rsidRPr="001705DD">
              <w:lastRenderedPageBreak/>
              <w:t>Essential health benefits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3521C780" w14:textId="77777777" w:rsidR="00663812" w:rsidRPr="001705DD" w:rsidRDefault="00124AFB" w:rsidP="00663812">
            <w:pPr>
              <w:shd w:val="clear" w:color="auto" w:fill="FFFFFF"/>
              <w:jc w:val="center"/>
            </w:pPr>
            <w:hyperlink r:id="rId120" w:history="1">
              <w:r w:rsidR="00663812" w:rsidRPr="001705DD">
                <w:rPr>
                  <w:rStyle w:val="Hyperlink"/>
                </w:rPr>
                <w:t>24-A M.R.S.A. §4320-D</w:t>
              </w:r>
            </w:hyperlink>
          </w:p>
          <w:p w14:paraId="6BEF58BB" w14:textId="77777777" w:rsidR="00663812" w:rsidRPr="001705DD" w:rsidRDefault="00663812" w:rsidP="00663812">
            <w:pPr>
              <w:shd w:val="clear" w:color="auto" w:fill="FFFFFF"/>
              <w:jc w:val="center"/>
            </w:pPr>
          </w:p>
          <w:p w14:paraId="582BF8F7" w14:textId="77777777" w:rsidR="00663812" w:rsidRPr="001705DD" w:rsidRDefault="00663812" w:rsidP="00663812">
            <w:pPr>
              <w:shd w:val="clear" w:color="auto" w:fill="FFFFFF"/>
              <w:jc w:val="center"/>
            </w:pPr>
          </w:p>
          <w:p w14:paraId="29FAFF76" w14:textId="77777777" w:rsidR="00663812" w:rsidRPr="001705DD" w:rsidRDefault="00663812" w:rsidP="00663812">
            <w:pPr>
              <w:shd w:val="clear" w:color="auto" w:fill="FFFFFF"/>
              <w:jc w:val="center"/>
            </w:pPr>
          </w:p>
          <w:p w14:paraId="1D2722A4" w14:textId="77777777" w:rsidR="00663812" w:rsidRPr="001705DD" w:rsidRDefault="00663812" w:rsidP="00663812">
            <w:pPr>
              <w:shd w:val="clear" w:color="auto" w:fill="FFFFFF"/>
              <w:jc w:val="center"/>
            </w:pPr>
          </w:p>
          <w:p w14:paraId="0168C014" w14:textId="77777777" w:rsidR="00663812" w:rsidRPr="001705DD" w:rsidRDefault="00663812" w:rsidP="00663812">
            <w:pPr>
              <w:shd w:val="clear" w:color="auto" w:fill="FFFFFF"/>
              <w:jc w:val="center"/>
            </w:pPr>
          </w:p>
          <w:p w14:paraId="2A9D7238" w14:textId="77777777" w:rsidR="00663812" w:rsidRPr="001705DD" w:rsidRDefault="00663812" w:rsidP="00663812">
            <w:pPr>
              <w:shd w:val="clear" w:color="auto" w:fill="FFFFFF"/>
              <w:jc w:val="center"/>
              <w:rPr>
                <w:color w:val="0000FF"/>
                <w:u w:val="single"/>
              </w:rPr>
            </w:pPr>
            <w:r w:rsidRPr="001705DD">
              <w:t>ACA 1302(b)</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75339599" w14:textId="77777777" w:rsidR="00663812" w:rsidRPr="001705DD" w:rsidRDefault="00663812" w:rsidP="00663812">
            <w:pPr>
              <w:shd w:val="clear" w:color="auto" w:fill="FFFFFF"/>
            </w:pPr>
            <w:r w:rsidRPr="001705DD">
              <w:t>A carrier offering a health plan subject to the requirements of the federal ACA shall, at a minimum, provide coverage that incorporates essential benefits and cost-sharing limitations consistent with the requirements of the federal ACA.</w:t>
            </w:r>
          </w:p>
          <w:p w14:paraId="56FF1052" w14:textId="77777777" w:rsidR="00663812" w:rsidRPr="001705DD" w:rsidRDefault="00663812" w:rsidP="00663812">
            <w:pPr>
              <w:shd w:val="clear" w:color="auto" w:fill="FFFFFF"/>
            </w:pPr>
          </w:p>
          <w:p w14:paraId="1221F415" w14:textId="77777777" w:rsidR="00663812" w:rsidRPr="001705DD" w:rsidRDefault="00663812" w:rsidP="00663812">
            <w:pPr>
              <w:shd w:val="clear" w:color="auto" w:fill="FFFFFF"/>
            </w:pPr>
            <w:r w:rsidRPr="001705DD">
              <w:t>SEE SEPARATE CHECKLIST FOR SPECIFIC BENEFITS.</w:t>
            </w:r>
          </w:p>
          <w:p w14:paraId="3B9D7862" w14:textId="77777777" w:rsidR="00663812" w:rsidRPr="001705DD" w:rsidRDefault="00663812" w:rsidP="00663812">
            <w:pPr>
              <w:shd w:val="clear" w:color="auto" w:fill="FFFFFF"/>
            </w:pPr>
          </w:p>
          <w:p w14:paraId="23202EA1" w14:textId="77777777" w:rsidR="00663812" w:rsidRPr="001705DD" w:rsidRDefault="00663812" w:rsidP="00663812">
            <w:pPr>
              <w:shd w:val="clear" w:color="auto" w:fill="FFFFFF"/>
            </w:pPr>
            <w:r w:rsidRPr="001705DD">
              <w:t xml:space="preserve">All </w:t>
            </w:r>
            <w:proofErr w:type="spellStart"/>
            <w:r w:rsidRPr="001705DD">
              <w:t>nongrandfathered</w:t>
            </w:r>
            <w:proofErr w:type="spellEnd"/>
            <w:r w:rsidRPr="001705DD">
              <w:t xml:space="preserve"> individual and small group plans must provide essential health benefits.</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24A9A6F7" w14:textId="77777777" w:rsidR="00663812" w:rsidRPr="001705DD" w:rsidRDefault="00663812" w:rsidP="00663812">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1B77085B" w14:textId="77777777" w:rsidR="00663812" w:rsidRPr="001705DD" w:rsidRDefault="00663812" w:rsidP="00663812">
            <w:pPr>
              <w:shd w:val="clear" w:color="auto" w:fill="FFFFFF"/>
            </w:pPr>
          </w:p>
        </w:tc>
      </w:tr>
      <w:tr w:rsidR="00663812" w:rsidRPr="001705DD" w14:paraId="3D615486"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483823E5" w14:textId="77777777" w:rsidR="00663812" w:rsidRPr="001705DD" w:rsidRDefault="00663812" w:rsidP="00663812">
            <w:pPr>
              <w:shd w:val="clear" w:color="auto" w:fill="FFFFFF"/>
            </w:pPr>
            <w:r w:rsidRPr="001705DD">
              <w:t>Eye Care Services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2CC5E627" w14:textId="77777777" w:rsidR="00663812" w:rsidRPr="001705DD" w:rsidRDefault="00663812" w:rsidP="00663812">
            <w:pPr>
              <w:shd w:val="clear" w:color="auto" w:fill="FFFFFF"/>
              <w:jc w:val="center"/>
              <w:rPr>
                <w:color w:val="0000FF"/>
              </w:rPr>
            </w:pPr>
            <w:r w:rsidRPr="001705DD">
              <w:rPr>
                <w:color w:val="0000FF"/>
                <w:u w:val="single"/>
              </w:rPr>
              <w:t xml:space="preserve">24-A M.R.S.A. </w:t>
            </w:r>
            <w:hyperlink r:id="rId121" w:history="1">
              <w:r w:rsidRPr="001705DD">
                <w:rPr>
                  <w:rStyle w:val="Hyperlink"/>
                </w:rPr>
                <w:t>§4314</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3F1B3777" w14:textId="77777777" w:rsidR="00663812" w:rsidRPr="001705DD" w:rsidRDefault="00663812" w:rsidP="00663812">
            <w:pPr>
              <w:shd w:val="clear" w:color="auto" w:fill="FFFFFF"/>
            </w:pPr>
            <w:r w:rsidRPr="001705DD">
              <w:t>Patient access to eye care provisions when the plan provides eye care services.</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122BAD25" w14:textId="77777777" w:rsidR="00663812" w:rsidRPr="001705DD" w:rsidRDefault="00663812" w:rsidP="00663812">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309E20E9" w14:textId="77777777" w:rsidR="00663812" w:rsidRPr="001705DD" w:rsidRDefault="00663812" w:rsidP="00663812">
            <w:pPr>
              <w:shd w:val="clear" w:color="auto" w:fill="FFFFFF"/>
            </w:pPr>
          </w:p>
        </w:tc>
      </w:tr>
      <w:tr w:rsidR="00663812" w:rsidRPr="001705DD" w14:paraId="18F05423"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0C831366" w14:textId="4C201321" w:rsidR="00663812" w:rsidRPr="00817B35" w:rsidRDefault="00663812" w:rsidP="00663812">
            <w:pPr>
              <w:pStyle w:val="NormalWeb"/>
              <w:shd w:val="clear" w:color="auto" w:fill="FFFFFF"/>
              <w:rPr>
                <w:color w:val="000000"/>
              </w:rPr>
            </w:pPr>
            <w:r>
              <w:rPr>
                <w:color w:val="000000"/>
              </w:rPr>
              <w:t>Health care services for COVID-19</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058AC9AF" w14:textId="77777777" w:rsidR="00663812" w:rsidRDefault="00663812" w:rsidP="00663812">
            <w:pPr>
              <w:pStyle w:val="NormalWeb"/>
              <w:shd w:val="clear" w:color="auto" w:fill="FFFFFF"/>
              <w:jc w:val="center"/>
            </w:pPr>
            <w:r>
              <w:t>24-A M.R.S.A. §4320-P</w:t>
            </w:r>
          </w:p>
          <w:p w14:paraId="1B8BF9F0" w14:textId="3867F93E" w:rsidR="00663812" w:rsidRDefault="00124AFB" w:rsidP="00663812">
            <w:pPr>
              <w:pStyle w:val="NormalWeb"/>
              <w:shd w:val="clear" w:color="auto" w:fill="FFFFFF"/>
              <w:jc w:val="center"/>
            </w:pPr>
            <w:hyperlink r:id="rId122" w:history="1">
              <w:r w:rsidR="00663812">
                <w:rPr>
                  <w:rStyle w:val="Hyperlink"/>
                </w:rPr>
                <w:t>P.L. 2021 Ch. 28 (LD 1)</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07D1A1FC" w14:textId="77777777" w:rsidR="00663812" w:rsidRDefault="00663812" w:rsidP="00663812">
            <w:pPr>
              <w:jc w:val="both"/>
              <w:rPr>
                <w:sz w:val="22"/>
                <w:szCs w:val="22"/>
              </w:rPr>
            </w:pPr>
            <w:r>
              <w:t xml:space="preserve">Notwithstanding any requirements of this Title to the contrary, a carrier offering a health plan in this State shall provide, at a minimum, coverage as required by this section for screening, testing and immunization for COVID-19. </w:t>
            </w:r>
          </w:p>
          <w:p w14:paraId="103FE796" w14:textId="77777777" w:rsidR="00663812" w:rsidRDefault="00663812" w:rsidP="00663812">
            <w:pPr>
              <w:ind w:left="720"/>
              <w:jc w:val="both"/>
            </w:pPr>
          </w:p>
          <w:p w14:paraId="7EA43151" w14:textId="77777777" w:rsidR="00663812" w:rsidRDefault="00663812" w:rsidP="00663812">
            <w:pPr>
              <w:jc w:val="both"/>
            </w:pPr>
            <w:r>
              <w:t xml:space="preserve">1. Definitions. For the purposes of this section, unless the context otherwise indicates, the following terms have the following meanings. </w:t>
            </w:r>
          </w:p>
          <w:p w14:paraId="7C04E9BB" w14:textId="77777777" w:rsidR="00663812" w:rsidRDefault="00663812" w:rsidP="00663812">
            <w:pPr>
              <w:jc w:val="both"/>
            </w:pPr>
            <w:r>
              <w:t xml:space="preserve">A. "COVID-19" means the coronavirus disease 2019 resulting from SARS-CoV-2, severe acute respiratory syndrome coronavirus 2, and any virus mutating from that virus. </w:t>
            </w:r>
          </w:p>
          <w:p w14:paraId="6387AE22" w14:textId="77777777" w:rsidR="00663812" w:rsidRDefault="00663812" w:rsidP="00663812">
            <w:pPr>
              <w:jc w:val="both"/>
            </w:pPr>
            <w:r>
              <w:t xml:space="preserve">B. "Surveillance testing program" means a structured program of asymptomatic testing at a community or population level to understand the incidence or prevalence of COVID-19 in a group. "Surveillance testing program" does not include a program of testing that occurs less often than once per month per individual. </w:t>
            </w:r>
          </w:p>
          <w:p w14:paraId="67302A49" w14:textId="77777777" w:rsidR="00663812" w:rsidRDefault="00663812" w:rsidP="00663812">
            <w:pPr>
              <w:ind w:left="720"/>
              <w:jc w:val="both"/>
            </w:pPr>
          </w:p>
          <w:p w14:paraId="3DD32DDA" w14:textId="77777777" w:rsidR="00663812" w:rsidRDefault="00663812" w:rsidP="00663812">
            <w:pPr>
              <w:jc w:val="both"/>
            </w:pPr>
            <w:r>
              <w:t xml:space="preserve">2. Testing. A carrier shall provide coverage for screening and testing for COVID-19 as follows. </w:t>
            </w:r>
          </w:p>
          <w:p w14:paraId="6992DD48" w14:textId="77777777" w:rsidR="00663812" w:rsidRDefault="00663812" w:rsidP="00663812">
            <w:pPr>
              <w:jc w:val="both"/>
            </w:pPr>
            <w:r>
              <w:t xml:space="preserve">A. A carrier shall provide coverage for screening and testing for COVID-19, except when such screening and testing is part of a surveillance testing program. </w:t>
            </w:r>
          </w:p>
          <w:p w14:paraId="4240123C" w14:textId="77777777" w:rsidR="00663812" w:rsidRDefault="00663812" w:rsidP="00663812">
            <w:pPr>
              <w:jc w:val="both"/>
            </w:pPr>
            <w:r>
              <w:lastRenderedPageBreak/>
              <w:t xml:space="preserve">B. A carrier may not impose any deductible, copayment, coinsurance or other cost sharing requirement for the costs of COVID-19 screening and testing, including all associated costs of administration. </w:t>
            </w:r>
          </w:p>
          <w:p w14:paraId="2F086409" w14:textId="77777777" w:rsidR="00663812" w:rsidRDefault="00663812" w:rsidP="00663812">
            <w:pPr>
              <w:jc w:val="both"/>
            </w:pPr>
            <w:r>
              <w:t xml:space="preserve">C. A carrier may not make coverage without cost sharing as required by paragraph B dependent on any prior authorization requirement. </w:t>
            </w:r>
          </w:p>
          <w:p w14:paraId="6FF277BF" w14:textId="77777777" w:rsidR="00663812" w:rsidRDefault="00663812" w:rsidP="00663812">
            <w:pPr>
              <w:jc w:val="both"/>
            </w:pPr>
            <w:r>
              <w:t xml:space="preserve">D. A carrier may not make coverage without cost sharing as required by paragraph B dependent on the use of a provider in a carrier's network unless an enrollee is offered screening and testing by a network provider without additional delay and the enrollee chooses instead to obtain screening from an out-of-network provider or to be tested by an out-of-network laboratory. </w:t>
            </w:r>
          </w:p>
          <w:p w14:paraId="43E8C95B" w14:textId="77777777" w:rsidR="00663812" w:rsidRDefault="00663812" w:rsidP="00663812">
            <w:pPr>
              <w:jc w:val="both"/>
            </w:pPr>
            <w:r>
              <w:t xml:space="preserve">E. For the purposes of this subsection, with respect to COVID-19 screening and testing rendered by an out-of-network provider, a carrier shall reimburse the out-of-network provider in accordance with section 4303-C, subsection 2, paragraph B. </w:t>
            </w:r>
          </w:p>
          <w:p w14:paraId="54818259" w14:textId="77777777" w:rsidR="00663812" w:rsidRDefault="00663812" w:rsidP="00663812">
            <w:pPr>
              <w:jc w:val="both"/>
            </w:pPr>
          </w:p>
          <w:p w14:paraId="07726574" w14:textId="77777777" w:rsidR="00663812" w:rsidRDefault="00663812" w:rsidP="00663812">
            <w:pPr>
              <w:jc w:val="both"/>
            </w:pPr>
            <w:r>
              <w:t xml:space="preserve">3. Immunization; COVID-19 vaccines. A carrier shall provide coverage for COVID19 vaccines as follows. </w:t>
            </w:r>
          </w:p>
          <w:p w14:paraId="4AAAD3CE" w14:textId="77777777" w:rsidR="00663812" w:rsidRDefault="00663812" w:rsidP="00663812">
            <w:pPr>
              <w:jc w:val="both"/>
            </w:pPr>
            <w:r>
              <w:t xml:space="preserve">A. A carrier shall provide coverage for any COVID-19 vaccine licensed or authorized under an emergency use authorization by the United States Food and Drug Page 4 - 130LR0653(10) Administration that is recommended by the United States Centers for Disease Control and Prevention Advisory Committee on Immunization Practices, or successor organization, for administration to an enrollee. </w:t>
            </w:r>
          </w:p>
          <w:p w14:paraId="168C5650" w14:textId="77777777" w:rsidR="00663812" w:rsidRDefault="00663812" w:rsidP="00663812">
            <w:pPr>
              <w:jc w:val="both"/>
            </w:pPr>
            <w:r>
              <w:t xml:space="preserve">B. A carrier may not impose any deductible, copayment, coinsurance or other cost sharing requirement for the cost of COVID-19 vaccines, including all associated costs of administration. </w:t>
            </w:r>
          </w:p>
          <w:p w14:paraId="20D7F1B0" w14:textId="77777777" w:rsidR="00663812" w:rsidRDefault="00663812" w:rsidP="00663812">
            <w:pPr>
              <w:jc w:val="both"/>
            </w:pPr>
            <w:r>
              <w:t xml:space="preserve">C. A carrier may not make coverage without cost sharing as required by paragraph B dependent on any prior authorization requirement. </w:t>
            </w:r>
          </w:p>
          <w:p w14:paraId="64002368" w14:textId="175FB060" w:rsidR="00663812" w:rsidRPr="00817B35" w:rsidRDefault="00663812" w:rsidP="00663812">
            <w:pPr>
              <w:pStyle w:val="NormalWeb"/>
              <w:shd w:val="clear" w:color="auto" w:fill="FFFFFF"/>
              <w:rPr>
                <w:color w:val="000000"/>
              </w:rPr>
            </w:pPr>
            <w:r>
              <w:t>D. A carrier may not make coverage without cost sharing as required by paragraph B dependent on the use of a provider in a carrier's network unless an enrollee is offered immunization by a network provider without additional delay and the enrollee chooses instead to obtain immunization from an out-of-network provider.</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745B47F6" w14:textId="4CFE18A2" w:rsidR="00663812" w:rsidRPr="00817B35" w:rsidRDefault="00663812" w:rsidP="00663812">
            <w:pPr>
              <w:shd w:val="clear" w:color="auto" w:fill="FFFFFF"/>
              <w:jc w:val="center"/>
              <w:rPr>
                <w:rFonts w:ascii="Segoe UI Symbol" w:hAnsi="Segoe UI Symbol" w:cs="Segoe UI Symbol"/>
              </w:rPr>
            </w:pPr>
            <w:r w:rsidRPr="00A6694D">
              <w:rPr>
                <w:rFonts w:ascii="Segoe UI Symbol" w:eastAsia="MS Mincho" w:hAnsi="Segoe UI Symbol" w:cs="Segoe UI Symbol"/>
              </w:rPr>
              <w:lastRenderedPageBreak/>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6CE499E2" w14:textId="77777777" w:rsidR="00663812" w:rsidRPr="001705DD" w:rsidRDefault="00663812" w:rsidP="00663812">
            <w:pPr>
              <w:pStyle w:val="NormalWeb"/>
              <w:shd w:val="clear" w:color="auto" w:fill="FFFFFF"/>
            </w:pPr>
          </w:p>
        </w:tc>
      </w:tr>
      <w:tr w:rsidR="00663812" w:rsidRPr="001705DD" w14:paraId="634D1235"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59F47644" w14:textId="77777777" w:rsidR="00663812" w:rsidRPr="00817B35" w:rsidRDefault="00663812" w:rsidP="00663812">
            <w:pPr>
              <w:pStyle w:val="NormalWeb"/>
              <w:shd w:val="clear" w:color="auto" w:fill="FFFFFF"/>
              <w:rPr>
                <w:color w:val="000000"/>
              </w:rPr>
            </w:pPr>
            <w:r w:rsidRPr="00817B35">
              <w:rPr>
                <w:color w:val="000000"/>
              </w:rPr>
              <w:lastRenderedPageBreak/>
              <w:t>Hearing aids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1269E386" w14:textId="77777777" w:rsidR="00663812" w:rsidRPr="00817B35" w:rsidRDefault="00124AFB" w:rsidP="00663812">
            <w:pPr>
              <w:pStyle w:val="NormalWeb"/>
              <w:shd w:val="clear" w:color="auto" w:fill="FFFFFF"/>
              <w:jc w:val="center"/>
              <w:rPr>
                <w:color w:val="0000FF"/>
              </w:rPr>
            </w:pPr>
            <w:hyperlink r:id="rId123" w:history="1">
              <w:r w:rsidR="00663812" w:rsidRPr="00817B35">
                <w:rPr>
                  <w:rStyle w:val="Hyperlink"/>
                </w:rPr>
                <w:t>24-A M.R.S. §2762</w:t>
              </w:r>
            </w:hyperlink>
            <w:r w:rsidR="00663812">
              <w:rPr>
                <w:rStyle w:val="Hyperlink"/>
                <w:u w:val="none"/>
              </w:rPr>
              <w:t xml:space="preserve"> </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034A56D6" w14:textId="77777777" w:rsidR="00663812" w:rsidRPr="00817B35" w:rsidRDefault="00663812" w:rsidP="00663812">
            <w:pPr>
              <w:pStyle w:val="NormalWeb"/>
              <w:shd w:val="clear" w:color="auto" w:fill="FFFFFF"/>
              <w:rPr>
                <w:color w:val="000000"/>
              </w:rPr>
            </w:pPr>
            <w:r w:rsidRPr="00817B35">
              <w:rPr>
                <w:color w:val="000000"/>
              </w:rPr>
              <w:t>Coverage is required for the purchase of hearing aids for each hearing-impaired ear, in accordance with the following:</w:t>
            </w:r>
          </w:p>
          <w:p w14:paraId="55F20A56" w14:textId="77777777" w:rsidR="00663812" w:rsidRPr="00817B35" w:rsidRDefault="00663812" w:rsidP="00663812">
            <w:pPr>
              <w:numPr>
                <w:ilvl w:val="0"/>
                <w:numId w:val="55"/>
              </w:numPr>
              <w:shd w:val="clear" w:color="auto" w:fill="FFFFFF"/>
              <w:rPr>
                <w:color w:val="000000"/>
              </w:rPr>
            </w:pPr>
            <w:r w:rsidRPr="00817B35">
              <w:rPr>
                <w:color w:val="000000"/>
              </w:rPr>
              <w:t>The hearing loss must be documented by a physician or audiologist licensed in this State.</w:t>
            </w:r>
          </w:p>
          <w:p w14:paraId="418360BB" w14:textId="77777777" w:rsidR="00663812" w:rsidRPr="00817B35" w:rsidRDefault="00663812" w:rsidP="00663812">
            <w:pPr>
              <w:numPr>
                <w:ilvl w:val="0"/>
                <w:numId w:val="55"/>
              </w:numPr>
              <w:shd w:val="clear" w:color="auto" w:fill="FFFFFF"/>
              <w:rPr>
                <w:color w:val="000000"/>
              </w:rPr>
            </w:pPr>
            <w:r w:rsidRPr="00817B35">
              <w:rPr>
                <w:color w:val="000000"/>
              </w:rPr>
              <w:t>The hearing aid must be purchased in accordance with federal and state laws, regulations and rules for the sale and dispensing of hearing aids.</w:t>
            </w:r>
          </w:p>
          <w:p w14:paraId="6822CE75" w14:textId="77777777" w:rsidR="00663812" w:rsidRPr="00817B35" w:rsidRDefault="00663812" w:rsidP="00663812">
            <w:pPr>
              <w:numPr>
                <w:ilvl w:val="0"/>
                <w:numId w:val="55"/>
              </w:numPr>
              <w:shd w:val="clear" w:color="auto" w:fill="FFFFFF"/>
              <w:rPr>
                <w:color w:val="000000"/>
              </w:rPr>
            </w:pPr>
            <w:r w:rsidRPr="00817B35">
              <w:rPr>
                <w:color w:val="000000"/>
              </w:rPr>
              <w:t>The policy or contract may limit coverage to $3,000 per hearing aid for each hearing-impaired ear every 36 months.</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1A574742" w14:textId="77777777" w:rsidR="00663812" w:rsidRPr="00817B35" w:rsidRDefault="00663812" w:rsidP="00663812">
            <w:pPr>
              <w:shd w:val="clear" w:color="auto" w:fill="FFFFFF"/>
              <w:jc w:val="center"/>
            </w:pPr>
            <w:r w:rsidRPr="00817B35">
              <w:rPr>
                <w:rFonts w:ascii="Segoe UI Symbol" w:hAnsi="Segoe UI Symbol" w:cs="Segoe UI Symbol"/>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21555FE8" w14:textId="77777777" w:rsidR="00663812" w:rsidRPr="001705DD" w:rsidRDefault="00663812" w:rsidP="00663812">
            <w:pPr>
              <w:pStyle w:val="NormalWeb"/>
              <w:shd w:val="clear" w:color="auto" w:fill="FFFFFF"/>
            </w:pPr>
          </w:p>
        </w:tc>
      </w:tr>
      <w:tr w:rsidR="00663812" w:rsidRPr="001705DD" w14:paraId="453E1589"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1EC06DAC" w14:textId="77777777" w:rsidR="00663812" w:rsidRPr="001705DD" w:rsidRDefault="00663812" w:rsidP="00663812">
            <w:pPr>
              <w:pStyle w:val="NormalWeb"/>
              <w:shd w:val="clear" w:color="auto" w:fill="FFFFFF"/>
            </w:pPr>
            <w:r w:rsidRPr="001705DD">
              <w:t xml:space="preserve">HIV/AIDS </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573C20F8" w14:textId="77777777" w:rsidR="00663812" w:rsidRPr="001705DD" w:rsidRDefault="00663812" w:rsidP="00663812">
            <w:pPr>
              <w:pStyle w:val="NormalWeb"/>
              <w:shd w:val="clear" w:color="auto" w:fill="FFFFFF"/>
              <w:jc w:val="center"/>
              <w:rPr>
                <w:color w:val="0000FF"/>
              </w:rPr>
            </w:pPr>
            <w:r w:rsidRPr="001705DD">
              <w:rPr>
                <w:color w:val="0000FF"/>
                <w:u w:val="single"/>
              </w:rPr>
              <w:t xml:space="preserve">24-A M.R.S.A. </w:t>
            </w:r>
            <w:hyperlink r:id="rId124" w:history="1">
              <w:r w:rsidRPr="001705DD">
                <w:rPr>
                  <w:rStyle w:val="Hyperlink"/>
                </w:rPr>
                <w:t>§2750</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38C9C0DB" w14:textId="77777777" w:rsidR="00663812" w:rsidRPr="001705DD" w:rsidRDefault="00663812" w:rsidP="00663812">
            <w:pPr>
              <w:pStyle w:val="NormalWeb"/>
              <w:shd w:val="clear" w:color="auto" w:fill="FFFFFF"/>
            </w:pPr>
            <w:r w:rsidRPr="001705DD">
              <w:t xml:space="preserve">May not provide more restrictive benefits for expenses resulting from Acquired Immune Deficiency Syndrome (AIDS) or related illness. </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2EF86794" w14:textId="77777777" w:rsidR="00663812" w:rsidRPr="001705DD" w:rsidRDefault="00663812" w:rsidP="00663812">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0AAA6053" w14:textId="77777777" w:rsidR="00663812" w:rsidRPr="001705DD" w:rsidRDefault="00663812" w:rsidP="00663812">
            <w:pPr>
              <w:pStyle w:val="NormalWeb"/>
              <w:shd w:val="clear" w:color="auto" w:fill="FFFFFF"/>
            </w:pPr>
          </w:p>
        </w:tc>
      </w:tr>
      <w:tr w:rsidR="00663812" w:rsidRPr="001705DD" w14:paraId="4DCE6E5C"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79CD0A3F" w14:textId="77777777" w:rsidR="00663812" w:rsidRPr="001705DD" w:rsidRDefault="00663812" w:rsidP="00663812">
            <w:pPr>
              <w:pStyle w:val="NormalWeb"/>
              <w:shd w:val="clear" w:color="auto" w:fill="FFFFFF"/>
            </w:pPr>
            <w:r w:rsidRPr="001705DD">
              <w:t xml:space="preserve">Home healthcare coverage </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4A0F1F27" w14:textId="77777777" w:rsidR="00663812" w:rsidRPr="001705DD" w:rsidRDefault="00663812" w:rsidP="00663812">
            <w:pPr>
              <w:pStyle w:val="NormalWeb"/>
              <w:shd w:val="clear" w:color="auto" w:fill="FFFFFF"/>
              <w:jc w:val="center"/>
              <w:rPr>
                <w:color w:val="0000FF"/>
              </w:rPr>
            </w:pPr>
            <w:r w:rsidRPr="001705DD">
              <w:rPr>
                <w:color w:val="0000FF"/>
                <w:u w:val="single"/>
              </w:rPr>
              <w:t xml:space="preserve">24-A M.R.S.A. </w:t>
            </w:r>
            <w:hyperlink r:id="rId125" w:history="1">
              <w:r w:rsidRPr="001705DD">
                <w:rPr>
                  <w:rStyle w:val="Hyperlink"/>
                </w:rPr>
                <w:t>§2745</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412AF635" w14:textId="77777777" w:rsidR="00663812" w:rsidRDefault="00663812" w:rsidP="00663812">
            <w:pPr>
              <w:shd w:val="clear" w:color="auto" w:fill="FFFFFF"/>
            </w:pPr>
            <w:r w:rsidRPr="001705DD">
              <w:t>Every insurer which issues or issues for delivery in this State individual health policies, which provide coverage on an expense incurred basis for inpatient hospital care, shall make available such coverage for home health care services by a home health care provider.</w:t>
            </w:r>
          </w:p>
          <w:p w14:paraId="28341D55" w14:textId="77777777" w:rsidR="00663812" w:rsidRDefault="00663812" w:rsidP="00663812">
            <w:pPr>
              <w:shd w:val="clear" w:color="auto" w:fill="FFFFFF"/>
            </w:pPr>
          </w:p>
          <w:p w14:paraId="725603B1" w14:textId="77777777" w:rsidR="00663812" w:rsidRPr="001705DD" w:rsidRDefault="00663812" w:rsidP="00663812">
            <w:pPr>
              <w:shd w:val="clear" w:color="auto" w:fill="FFFFFF"/>
            </w:pPr>
            <w:r w:rsidRPr="001E0EF9">
              <w:rPr>
                <w:b/>
              </w:rPr>
              <w:t>Must provide not less than 90 visits in any continuous period of 12 months.</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68D897E2" w14:textId="77777777" w:rsidR="00663812" w:rsidRPr="001705DD" w:rsidRDefault="00663812" w:rsidP="00663812">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5847993C" w14:textId="77777777" w:rsidR="00663812" w:rsidRPr="001705DD" w:rsidRDefault="00663812" w:rsidP="00663812">
            <w:pPr>
              <w:shd w:val="clear" w:color="auto" w:fill="FFFFFF"/>
            </w:pPr>
          </w:p>
        </w:tc>
      </w:tr>
      <w:tr w:rsidR="00663812" w:rsidRPr="001705DD" w14:paraId="4F12C1C2"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036C97EB" w14:textId="77777777" w:rsidR="00663812" w:rsidRPr="001705DD" w:rsidRDefault="00663812" w:rsidP="00663812">
            <w:pPr>
              <w:shd w:val="clear" w:color="auto" w:fill="FFFFFF"/>
            </w:pPr>
            <w:r w:rsidRPr="001705DD">
              <w:t>Hospice Care Services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780CB356" w14:textId="77777777" w:rsidR="00663812" w:rsidRPr="001705DD" w:rsidRDefault="00663812" w:rsidP="00663812">
            <w:pPr>
              <w:shd w:val="clear" w:color="auto" w:fill="FFFFFF"/>
              <w:jc w:val="center"/>
              <w:rPr>
                <w:color w:val="0000FF"/>
              </w:rPr>
            </w:pPr>
            <w:r w:rsidRPr="001705DD">
              <w:rPr>
                <w:color w:val="0000FF"/>
                <w:u w:val="single"/>
              </w:rPr>
              <w:t xml:space="preserve">24-A M.R.S.A. </w:t>
            </w:r>
            <w:hyperlink r:id="rId126" w:history="1">
              <w:r w:rsidRPr="001705DD">
                <w:rPr>
                  <w:rStyle w:val="Hyperlink"/>
                </w:rPr>
                <w:t>§2759</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1A48E773" w14:textId="77777777" w:rsidR="00663812" w:rsidRPr="001705DD" w:rsidRDefault="00663812" w:rsidP="00663812">
            <w:pPr>
              <w:shd w:val="clear" w:color="auto" w:fill="FFFFFF"/>
            </w:pPr>
            <w:r w:rsidRPr="001705DD">
              <w:t>Hospice care services must be provided to a person who is terminally ill (life expectancy of 12 months or less). Must be provided whether the services are provided in a home setting or an inpatient setting. See section for further requirements.</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79E3EE55" w14:textId="77777777" w:rsidR="00663812" w:rsidRPr="001705DD" w:rsidRDefault="00663812" w:rsidP="00663812">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383B1EA0" w14:textId="77777777" w:rsidR="00663812" w:rsidRPr="001705DD" w:rsidRDefault="00663812" w:rsidP="00663812">
            <w:pPr>
              <w:shd w:val="clear" w:color="auto" w:fill="FFFFFF"/>
            </w:pPr>
          </w:p>
        </w:tc>
      </w:tr>
      <w:tr w:rsidR="00663812" w:rsidRPr="001705DD" w14:paraId="6B975042"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1D9FFCF4" w14:textId="77777777" w:rsidR="00663812" w:rsidRPr="00D40F09" w:rsidRDefault="00663812" w:rsidP="00663812">
            <w:pPr>
              <w:shd w:val="clear" w:color="auto" w:fill="FFFFFF"/>
            </w:pPr>
            <w:r w:rsidRPr="00D40F09">
              <w:rPr>
                <w:bCs/>
                <w:color w:val="000000"/>
              </w:rPr>
              <w:t>Leukocyte Antigen Testing To Establish Bone Marrow Donor</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1DB7EF70" w14:textId="77777777" w:rsidR="00663812" w:rsidRPr="00D40F09" w:rsidRDefault="00124AFB" w:rsidP="00663812">
            <w:pPr>
              <w:shd w:val="clear" w:color="auto" w:fill="FFFFFF"/>
              <w:jc w:val="center"/>
            </w:pPr>
            <w:hyperlink r:id="rId127" w:history="1">
              <w:r w:rsidR="00663812" w:rsidRPr="009843DF">
                <w:rPr>
                  <w:rStyle w:val="Hyperlink"/>
                </w:rPr>
                <w:t>24-A M.R.S.A. § 4320-I</w:t>
              </w:r>
            </w:hyperlink>
            <w:r w:rsidR="00663812">
              <w:rPr>
                <w:color w:val="0000FF"/>
                <w:u w:val="single"/>
              </w:rPr>
              <w:t xml:space="preserve"> </w:t>
            </w:r>
            <w:r w:rsidR="00663812">
              <w:rPr>
                <w:color w:val="0000FF"/>
              </w:rPr>
              <w:t xml:space="preserve"> </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34696A83" w14:textId="77777777" w:rsidR="00663812" w:rsidRDefault="00663812" w:rsidP="00663812">
            <w:pPr>
              <w:shd w:val="clear" w:color="auto" w:fill="FFFFFF"/>
            </w:pPr>
            <w:r>
              <w:t>A carrier offering a health plan in this State shall provide coverage for laboratory fees up to $150 arising from human leukocyte antigen testing performed to establish bone marrow transplantation suitability in accordance with the following requirements:</w:t>
            </w:r>
          </w:p>
          <w:p w14:paraId="4B2800BA" w14:textId="77777777" w:rsidR="00663812" w:rsidRDefault="00663812" w:rsidP="00663812">
            <w:pPr>
              <w:shd w:val="clear" w:color="auto" w:fill="FFFFFF"/>
            </w:pPr>
            <w:r>
              <w:t xml:space="preserve"> </w:t>
            </w:r>
          </w:p>
          <w:p w14:paraId="58B0B0F1" w14:textId="77777777" w:rsidR="00663812" w:rsidRDefault="00663812" w:rsidP="00663812">
            <w:pPr>
              <w:shd w:val="clear" w:color="auto" w:fill="FFFFFF"/>
            </w:pPr>
            <w:r>
              <w:t>A.  The enrollee covered under the health plan must meet the criteria for testing established by the National Marrow Donor Program, or its successor organization;</w:t>
            </w:r>
          </w:p>
          <w:p w14:paraId="0D80F16F" w14:textId="77777777" w:rsidR="00663812" w:rsidRDefault="00663812" w:rsidP="00663812">
            <w:pPr>
              <w:shd w:val="clear" w:color="auto" w:fill="FFFFFF"/>
            </w:pPr>
            <w:r>
              <w:t xml:space="preserve"> </w:t>
            </w:r>
          </w:p>
          <w:p w14:paraId="26BAE7AC" w14:textId="77777777" w:rsidR="00663812" w:rsidRDefault="00663812" w:rsidP="00663812">
            <w:pPr>
              <w:shd w:val="clear" w:color="auto" w:fill="FFFFFF"/>
            </w:pPr>
            <w:r>
              <w:t xml:space="preserve">B.  The testing must be performed in a facility that is accredited by a national accrediting body with requirements that are substantially equivalent to or more stringent than those of the College of American </w:t>
            </w:r>
            <w:r>
              <w:lastRenderedPageBreak/>
              <w:t>Pathologists and is certified under the federal Clinical Laboratories Improvement Act of 1967, 42 United States Code, Section 263a;</w:t>
            </w:r>
          </w:p>
          <w:p w14:paraId="6B567BBC" w14:textId="77777777" w:rsidR="00663812" w:rsidRDefault="00663812" w:rsidP="00663812">
            <w:pPr>
              <w:shd w:val="clear" w:color="auto" w:fill="FFFFFF"/>
            </w:pPr>
            <w:r>
              <w:t xml:space="preserve"> </w:t>
            </w:r>
          </w:p>
          <w:p w14:paraId="6FD5DBB9" w14:textId="77777777" w:rsidR="00663812" w:rsidRDefault="00663812" w:rsidP="00663812">
            <w:pPr>
              <w:shd w:val="clear" w:color="auto" w:fill="FFFFFF"/>
            </w:pPr>
            <w:r>
              <w:t>C.  At the time of the testing, the enrollee covered under the health plan must complete and sign an informed consent form that authorizes the results of the test to be used for participation in the National Marrow Donor Program, or its successor organization, and acknowledges a willingness to be a bone marrow donor if a suitable match is found; and</w:t>
            </w:r>
          </w:p>
          <w:p w14:paraId="7A5B2EEE" w14:textId="77777777" w:rsidR="00663812" w:rsidRDefault="00663812" w:rsidP="00663812">
            <w:pPr>
              <w:shd w:val="clear" w:color="auto" w:fill="FFFFFF"/>
            </w:pPr>
            <w:r>
              <w:t xml:space="preserve"> </w:t>
            </w:r>
          </w:p>
          <w:p w14:paraId="172461DD" w14:textId="77777777" w:rsidR="00663812" w:rsidRDefault="00663812" w:rsidP="00663812">
            <w:pPr>
              <w:shd w:val="clear" w:color="auto" w:fill="FFFFFF"/>
            </w:pPr>
            <w:r>
              <w:t>D.  The carrier may limit each enrollee to one test per lifetime.</w:t>
            </w:r>
          </w:p>
          <w:p w14:paraId="69CB296F" w14:textId="77777777" w:rsidR="00663812" w:rsidRDefault="00663812" w:rsidP="00663812">
            <w:pPr>
              <w:shd w:val="clear" w:color="auto" w:fill="FFFFFF"/>
            </w:pPr>
            <w:r>
              <w:t xml:space="preserve"> </w:t>
            </w:r>
          </w:p>
          <w:p w14:paraId="32017279" w14:textId="77777777" w:rsidR="00663812" w:rsidRPr="001705DD" w:rsidRDefault="00663812" w:rsidP="00663812">
            <w:pPr>
              <w:shd w:val="clear" w:color="auto" w:fill="FFFFFF"/>
            </w:pPr>
            <w:r>
              <w:t>Prohibition on cost-sharing.   A carrier may not impose any deductible, copayment, coinsurance or other cost-sharing requirement on an enrollee for the coverage required under this section.</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7C915C0D" w14:textId="77777777" w:rsidR="00663812" w:rsidRPr="001705DD" w:rsidRDefault="00663812" w:rsidP="00663812">
            <w:pPr>
              <w:shd w:val="clear" w:color="auto" w:fill="FFFFFF"/>
              <w:jc w:val="center"/>
              <w:rPr>
                <w:rFonts w:ascii="Arial Unicode MS" w:eastAsia="MS Mincho" w:hAnsi="Arial Unicode MS" w:cs="Arial Unicode MS"/>
              </w:rPr>
            </w:pPr>
            <w:r w:rsidRPr="00384447">
              <w:rPr>
                <w:rFonts w:ascii="Arial Unicode MS" w:eastAsia="MS Mincho" w:hAnsi="Arial Unicode MS" w:cs="Arial Unicode MS"/>
              </w:rPr>
              <w:lastRenderedPageBreak/>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6F856597" w14:textId="77777777" w:rsidR="00663812" w:rsidRPr="001705DD" w:rsidRDefault="00663812" w:rsidP="00663812">
            <w:pPr>
              <w:shd w:val="clear" w:color="auto" w:fill="FFFFFF"/>
            </w:pPr>
          </w:p>
        </w:tc>
      </w:tr>
      <w:tr w:rsidR="00663812" w:rsidRPr="001705DD" w14:paraId="082F569F"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26EEDE4D" w14:textId="77777777" w:rsidR="00663812" w:rsidRPr="001705DD" w:rsidRDefault="00663812" w:rsidP="00663812">
            <w:pPr>
              <w:shd w:val="clear" w:color="auto" w:fill="FFFFFF"/>
              <w:rPr>
                <w:bCs/>
              </w:rPr>
            </w:pPr>
            <w:r w:rsidRPr="00223C1F">
              <w:rPr>
                <w:bCs/>
                <w:color w:val="000000"/>
                <w:sz w:val="28"/>
                <w:szCs w:val="28"/>
              </w:rPr>
              <w:t xml:space="preserve">Naturopathic </w:t>
            </w:r>
            <w:r>
              <w:rPr>
                <w:bCs/>
                <w:color w:val="000000"/>
                <w:sz w:val="28"/>
                <w:szCs w:val="28"/>
              </w:rPr>
              <w:t>services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34D30039" w14:textId="77777777" w:rsidR="00663812" w:rsidRPr="001705DD" w:rsidRDefault="00124AFB" w:rsidP="00663812">
            <w:pPr>
              <w:shd w:val="clear" w:color="auto" w:fill="FFFFFF"/>
              <w:jc w:val="center"/>
              <w:rPr>
                <w:color w:val="0000FF"/>
                <w:u w:val="single"/>
              </w:rPr>
            </w:pPr>
            <w:hyperlink r:id="rId128" w:history="1">
              <w:r w:rsidR="00663812" w:rsidRPr="00017135">
                <w:rPr>
                  <w:rStyle w:val="Hyperlink"/>
                </w:rPr>
                <w:t>24-A M.R.S. § 4320-K</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1DBC52CA" w14:textId="77777777" w:rsidR="00663812" w:rsidRDefault="00663812" w:rsidP="00663812">
            <w:pPr>
              <w:pStyle w:val="NormalWeb"/>
              <w:spacing w:line="150" w:lineRule="atLeast"/>
              <w:contextualSpacing/>
            </w:pPr>
            <w:r>
              <w:t>Must p</w:t>
            </w:r>
            <w:r w:rsidRPr="00223C1F">
              <w:t xml:space="preserve">rovide coverage for health care services performed by a naturopathic doctor licensed </w:t>
            </w:r>
            <w:r>
              <w:t>in this State</w:t>
            </w:r>
            <w:r w:rsidRPr="00223C1F">
              <w:t xml:space="preserve"> when</w:t>
            </w:r>
            <w:r>
              <w:t xml:space="preserve"> those services are </w:t>
            </w:r>
            <w:r w:rsidRPr="00223C1F">
              <w:t>covered services under the plan when performed by any other health care provider</w:t>
            </w:r>
            <w:r>
              <w:t xml:space="preserve"> </w:t>
            </w:r>
            <w:r w:rsidRPr="00133AD7">
              <w:rPr>
                <w:b/>
              </w:rPr>
              <w:t>and</w:t>
            </w:r>
            <w:r>
              <w:rPr>
                <w:b/>
              </w:rPr>
              <w:t xml:space="preserve"> </w:t>
            </w:r>
            <w:r w:rsidRPr="00133AD7">
              <w:t>those services are within the lawful scope of practice of the naturopathic doctor.</w:t>
            </w:r>
          </w:p>
          <w:p w14:paraId="5CC0DF2E" w14:textId="77777777" w:rsidR="00663812" w:rsidRDefault="00663812" w:rsidP="00663812">
            <w:pPr>
              <w:rPr>
                <w:color w:val="000000"/>
              </w:rPr>
            </w:pPr>
            <w:r w:rsidRPr="00A15691">
              <w:rPr>
                <w:rStyle w:val="text1"/>
                <w:color w:val="000000"/>
              </w:rPr>
              <w:t>Any deductible, copayment or coinsurance cannot exceed the deductible, copayment or coinsurance applicable to the same service provided by other health care providers.</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6E3ED2B5" w14:textId="77777777" w:rsidR="00663812" w:rsidRPr="001705DD" w:rsidRDefault="00663812" w:rsidP="00663812">
            <w:pPr>
              <w:shd w:val="clear" w:color="auto" w:fill="FFFFFF"/>
              <w:jc w:val="center"/>
              <w:rPr>
                <w:rFonts w:ascii="Arial Unicode MS" w:eastAsia="MS Mincho" w:hAnsi="Arial Unicode MS" w:cs="Arial Unicode MS"/>
              </w:rPr>
            </w:pPr>
            <w:r w:rsidRPr="00384447">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7B265247" w14:textId="77777777" w:rsidR="00663812" w:rsidRPr="001705DD" w:rsidRDefault="00663812" w:rsidP="00663812">
            <w:pPr>
              <w:shd w:val="clear" w:color="auto" w:fill="FFFFFF"/>
            </w:pPr>
          </w:p>
        </w:tc>
      </w:tr>
      <w:tr w:rsidR="00663812" w:rsidRPr="001705DD" w14:paraId="6478244F"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1B1AC9BC" w14:textId="77777777" w:rsidR="00663812" w:rsidRPr="001705DD" w:rsidRDefault="00663812" w:rsidP="00663812">
            <w:pPr>
              <w:shd w:val="clear" w:color="auto" w:fill="FFFFFF"/>
            </w:pPr>
            <w:r w:rsidRPr="001705DD">
              <w:rPr>
                <w:bCs/>
              </w:rPr>
              <w:t>Preventive health services</w:t>
            </w:r>
          </w:p>
          <w:p w14:paraId="6DB9FF12" w14:textId="77777777" w:rsidR="00663812" w:rsidRPr="001705DD" w:rsidRDefault="00663812" w:rsidP="00663812">
            <w:pPr>
              <w:shd w:val="clear" w:color="auto" w:fill="FFFFFF"/>
            </w:pPr>
          </w:p>
          <w:p w14:paraId="137B4436" w14:textId="77777777" w:rsidR="00663812" w:rsidRPr="001705DD" w:rsidRDefault="00663812" w:rsidP="00663812">
            <w:pPr>
              <w:shd w:val="clear" w:color="auto" w:fill="FFFFFF"/>
            </w:pPr>
          </w:p>
          <w:p w14:paraId="7AF48A07" w14:textId="77777777" w:rsidR="00663812" w:rsidRDefault="00663812" w:rsidP="00663812">
            <w:pPr>
              <w:shd w:val="clear" w:color="auto" w:fill="FFFFFF"/>
            </w:pPr>
            <w:r w:rsidRPr="001705DD">
              <w:t xml:space="preserve">Preventive health services without cost-sharing requirements including deductibles, </w:t>
            </w:r>
            <w:r>
              <w:t>co-payments, and co-insurance.</w:t>
            </w:r>
          </w:p>
          <w:p w14:paraId="12603A83" w14:textId="77777777" w:rsidR="00663812" w:rsidRDefault="00663812" w:rsidP="00663812">
            <w:pPr>
              <w:shd w:val="clear" w:color="auto" w:fill="FFFFFF"/>
            </w:pPr>
          </w:p>
          <w:p w14:paraId="10B172C2" w14:textId="77777777" w:rsidR="00663812" w:rsidRDefault="00663812" w:rsidP="00663812">
            <w:pPr>
              <w:shd w:val="clear" w:color="auto" w:fill="FFFFFF"/>
            </w:pPr>
          </w:p>
          <w:p w14:paraId="028C34AD" w14:textId="77777777" w:rsidR="00663812" w:rsidRDefault="00663812" w:rsidP="00663812">
            <w:pPr>
              <w:shd w:val="clear" w:color="auto" w:fill="FFFFFF"/>
            </w:pPr>
          </w:p>
          <w:p w14:paraId="57CD8D2A" w14:textId="77777777" w:rsidR="00663812" w:rsidRDefault="00663812" w:rsidP="00663812">
            <w:pPr>
              <w:shd w:val="clear" w:color="auto" w:fill="FFFFFF"/>
            </w:pPr>
          </w:p>
          <w:p w14:paraId="03AD6692" w14:textId="77777777" w:rsidR="00663812" w:rsidRDefault="00663812" w:rsidP="00663812">
            <w:pPr>
              <w:shd w:val="clear" w:color="auto" w:fill="FFFFFF"/>
            </w:pPr>
          </w:p>
          <w:p w14:paraId="2E449F25" w14:textId="77777777" w:rsidR="00663812" w:rsidRDefault="00663812" w:rsidP="00663812">
            <w:pPr>
              <w:shd w:val="clear" w:color="auto" w:fill="FFFFFF"/>
            </w:pPr>
          </w:p>
          <w:p w14:paraId="199A1973" w14:textId="77777777" w:rsidR="00663812" w:rsidRDefault="00663812" w:rsidP="00663812">
            <w:pPr>
              <w:shd w:val="clear" w:color="auto" w:fill="FFFFFF"/>
            </w:pPr>
          </w:p>
          <w:p w14:paraId="47CEFD6F" w14:textId="77777777" w:rsidR="00663812" w:rsidRDefault="00663812" w:rsidP="00663812">
            <w:pPr>
              <w:shd w:val="clear" w:color="auto" w:fill="FFFFFF"/>
            </w:pPr>
          </w:p>
          <w:p w14:paraId="6ADD6F0D" w14:textId="77777777" w:rsidR="00663812" w:rsidRPr="001705DD" w:rsidRDefault="00663812" w:rsidP="00663812">
            <w:pPr>
              <w:shd w:val="clear" w:color="auto" w:fill="FFFFFF"/>
            </w:pPr>
          </w:p>
          <w:p w14:paraId="4BFA3CDC" w14:textId="77777777" w:rsidR="00663812" w:rsidRPr="001705DD" w:rsidRDefault="00663812" w:rsidP="00663812">
            <w:pPr>
              <w:shd w:val="clear" w:color="auto" w:fill="FFFFFF"/>
              <w:ind w:firstLine="162"/>
            </w:pPr>
          </w:p>
          <w:p w14:paraId="59FD9691" w14:textId="77777777" w:rsidR="00663812" w:rsidRPr="001705DD" w:rsidRDefault="00663812" w:rsidP="00663812">
            <w:pPr>
              <w:shd w:val="clear" w:color="auto" w:fill="FFFFFF"/>
            </w:pPr>
          </w:p>
          <w:p w14:paraId="70861FED" w14:textId="77777777" w:rsidR="00663812" w:rsidRPr="001705DD" w:rsidRDefault="00663812" w:rsidP="00663812">
            <w:pPr>
              <w:shd w:val="clear" w:color="auto" w:fill="FFFFFF"/>
              <w:ind w:left="162"/>
            </w:pPr>
          </w:p>
          <w:p w14:paraId="6483AC79" w14:textId="77777777" w:rsidR="00663812" w:rsidRPr="001705DD" w:rsidRDefault="00663812" w:rsidP="00663812">
            <w:pPr>
              <w:shd w:val="clear" w:color="auto" w:fill="FFFFFF"/>
            </w:pP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2A7C9505" w14:textId="77777777" w:rsidR="00663812" w:rsidRPr="001705DD" w:rsidRDefault="00663812" w:rsidP="00663812">
            <w:pPr>
              <w:shd w:val="clear" w:color="auto" w:fill="FFFFFF"/>
              <w:jc w:val="center"/>
            </w:pPr>
            <w:r w:rsidRPr="001705DD">
              <w:rPr>
                <w:color w:val="0000FF"/>
                <w:u w:val="single"/>
              </w:rPr>
              <w:lastRenderedPageBreak/>
              <w:t xml:space="preserve">24-A M.R.S.A. </w:t>
            </w:r>
            <w:hyperlink r:id="rId129" w:history="1">
              <w:r w:rsidRPr="001705DD">
                <w:rPr>
                  <w:rStyle w:val="Hyperlink"/>
                </w:rPr>
                <w:t>§4320-A</w:t>
              </w:r>
            </w:hyperlink>
          </w:p>
          <w:p w14:paraId="086DAC59" w14:textId="77777777" w:rsidR="00663812" w:rsidRPr="001705DD" w:rsidRDefault="00663812" w:rsidP="00663812">
            <w:pPr>
              <w:shd w:val="clear" w:color="auto" w:fill="FFFFFF"/>
              <w:jc w:val="center"/>
            </w:pPr>
          </w:p>
          <w:p w14:paraId="72798967" w14:textId="77777777" w:rsidR="00663812" w:rsidRPr="001705DD" w:rsidRDefault="00663812" w:rsidP="00663812">
            <w:pPr>
              <w:shd w:val="clear" w:color="auto" w:fill="FFFFFF"/>
              <w:jc w:val="center"/>
            </w:pPr>
          </w:p>
          <w:p w14:paraId="3B9921AA" w14:textId="77777777" w:rsidR="00663812" w:rsidRPr="001705DD" w:rsidRDefault="00663812" w:rsidP="00663812">
            <w:pPr>
              <w:shd w:val="clear" w:color="auto" w:fill="FFFFFF"/>
              <w:jc w:val="center"/>
            </w:pPr>
            <w:r w:rsidRPr="001705DD">
              <w:t xml:space="preserve">PHSA §2713 </w:t>
            </w:r>
            <w:r w:rsidRPr="001705DD">
              <w:br/>
              <w:t>(75 Fed Reg 41726,</w:t>
            </w:r>
          </w:p>
          <w:p w14:paraId="7CAD4A4D" w14:textId="77777777" w:rsidR="00663812" w:rsidRPr="001705DD" w:rsidRDefault="00663812" w:rsidP="00663812">
            <w:pPr>
              <w:shd w:val="clear" w:color="auto" w:fill="FFFFFF"/>
              <w:jc w:val="center"/>
            </w:pPr>
            <w:r w:rsidRPr="001705DD">
              <w:t>45 CFR §147.130)</w:t>
            </w:r>
          </w:p>
          <w:p w14:paraId="1F085A1F" w14:textId="77777777" w:rsidR="00663812" w:rsidRPr="001705DD" w:rsidRDefault="00663812" w:rsidP="00663812">
            <w:pPr>
              <w:shd w:val="clear" w:color="auto" w:fill="FFFFFF"/>
              <w:jc w:val="center"/>
            </w:pPr>
          </w:p>
          <w:p w14:paraId="1E760B57" w14:textId="77777777" w:rsidR="00663812" w:rsidRPr="001705DD" w:rsidRDefault="00663812" w:rsidP="00663812">
            <w:pPr>
              <w:shd w:val="clear" w:color="auto" w:fill="FFFFFF"/>
              <w:jc w:val="center"/>
            </w:pP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319DC54C" w14:textId="77777777" w:rsidR="00663812" w:rsidRDefault="00663812" w:rsidP="00663812">
            <w:pPr>
              <w:rPr>
                <w:color w:val="000000"/>
              </w:rPr>
            </w:pPr>
            <w:r>
              <w:rPr>
                <w:color w:val="000000"/>
              </w:rPr>
              <w:t>Must, at a minimum, provide coverage for, and may not impose cost-sharing requirements for, the following preventive services:</w:t>
            </w:r>
          </w:p>
          <w:p w14:paraId="0CA6D366" w14:textId="77777777" w:rsidR="00663812" w:rsidRDefault="00663812" w:rsidP="00663812">
            <w:pPr>
              <w:rPr>
                <w:color w:val="000000"/>
              </w:rPr>
            </w:pPr>
          </w:p>
          <w:p w14:paraId="77089AE9" w14:textId="77777777" w:rsidR="00663812" w:rsidRPr="009C6715" w:rsidRDefault="00663812" w:rsidP="00663812">
            <w:pPr>
              <w:pStyle w:val="ListParagraph"/>
              <w:numPr>
                <w:ilvl w:val="0"/>
                <w:numId w:val="49"/>
              </w:numPr>
              <w:rPr>
                <w:color w:val="000000"/>
              </w:rPr>
            </w:pPr>
            <w:r w:rsidRPr="009C6715">
              <w:rPr>
                <w:rStyle w:val="text1"/>
                <w:color w:val="000000"/>
                <w:u w:val="single"/>
              </w:rPr>
              <w:t xml:space="preserve">The evidence-based items or services that have a rating of A or B in the recommendations of the </w:t>
            </w:r>
            <w:r>
              <w:rPr>
                <w:rStyle w:val="text1"/>
                <w:color w:val="000000"/>
                <w:u w:val="single"/>
              </w:rPr>
              <w:t>USPSTF</w:t>
            </w:r>
            <w:r w:rsidRPr="009C6715">
              <w:rPr>
                <w:rStyle w:val="text1"/>
                <w:color w:val="000000"/>
                <w:u w:val="single"/>
              </w:rPr>
              <w:t xml:space="preserve"> or equivalent rating from a successor organization;</w:t>
            </w:r>
          </w:p>
          <w:p w14:paraId="202BD8F4" w14:textId="77777777" w:rsidR="00663812" w:rsidRPr="009C6715" w:rsidRDefault="00663812" w:rsidP="00663812">
            <w:pPr>
              <w:pStyle w:val="ListParagraph"/>
              <w:numPr>
                <w:ilvl w:val="0"/>
                <w:numId w:val="49"/>
              </w:numPr>
              <w:rPr>
                <w:color w:val="000000"/>
              </w:rPr>
            </w:pPr>
            <w:r w:rsidRPr="009C6715">
              <w:rPr>
                <w:rStyle w:val="text1"/>
                <w:color w:val="000000"/>
                <w:u w:val="single"/>
              </w:rPr>
              <w:t xml:space="preserve">With respect to the individual insured, immunizations that have a recommendation from the federal </w:t>
            </w:r>
            <w:r>
              <w:rPr>
                <w:rStyle w:val="text1"/>
                <w:color w:val="000000"/>
                <w:u w:val="single"/>
              </w:rPr>
              <w:t>DHHS</w:t>
            </w:r>
            <w:r w:rsidRPr="009C6715">
              <w:rPr>
                <w:rStyle w:val="text1"/>
                <w:color w:val="000000"/>
                <w:u w:val="single"/>
              </w:rPr>
              <w:t xml:space="preserve">, </w:t>
            </w:r>
            <w:r>
              <w:rPr>
                <w:rStyle w:val="text1"/>
                <w:color w:val="000000"/>
                <w:u w:val="single"/>
              </w:rPr>
              <w:t>CDC</w:t>
            </w:r>
            <w:r w:rsidRPr="009C6715">
              <w:rPr>
                <w:rStyle w:val="text1"/>
                <w:color w:val="000000"/>
                <w:u w:val="single"/>
              </w:rPr>
              <w:t>, Advisory Committee on Immunization Practices;</w:t>
            </w:r>
          </w:p>
          <w:p w14:paraId="4D2EC94E" w14:textId="77777777" w:rsidR="00663812" w:rsidRPr="009C6715" w:rsidRDefault="00663812" w:rsidP="00663812">
            <w:pPr>
              <w:pStyle w:val="ListParagraph"/>
              <w:numPr>
                <w:ilvl w:val="0"/>
                <w:numId w:val="49"/>
              </w:numPr>
              <w:rPr>
                <w:color w:val="000000"/>
              </w:rPr>
            </w:pPr>
            <w:r w:rsidRPr="009C6715">
              <w:rPr>
                <w:rStyle w:val="text1"/>
                <w:color w:val="000000"/>
                <w:u w:val="single"/>
              </w:rPr>
              <w:t xml:space="preserve">With respect to infants, children and adolescents, evidence-informed preventive care and screenings provided for in the </w:t>
            </w:r>
            <w:r w:rsidRPr="009C6715">
              <w:rPr>
                <w:rStyle w:val="text1"/>
                <w:color w:val="000000"/>
                <w:u w:val="single"/>
              </w:rPr>
              <w:lastRenderedPageBreak/>
              <w:t xml:space="preserve">most recent version of the comprehensive guidelines supported by the federal </w:t>
            </w:r>
            <w:r>
              <w:rPr>
                <w:rStyle w:val="text1"/>
                <w:color w:val="000000"/>
                <w:u w:val="single"/>
              </w:rPr>
              <w:t>DHHS</w:t>
            </w:r>
            <w:r w:rsidRPr="009C6715">
              <w:rPr>
                <w:rStyle w:val="text1"/>
                <w:color w:val="000000"/>
                <w:u w:val="single"/>
              </w:rPr>
              <w:t xml:space="preserve">, </w:t>
            </w:r>
            <w:r>
              <w:rPr>
                <w:rStyle w:val="text1"/>
                <w:color w:val="000000"/>
                <w:u w:val="single"/>
              </w:rPr>
              <w:t>HRSA</w:t>
            </w:r>
            <w:r w:rsidRPr="009C6715">
              <w:rPr>
                <w:rStyle w:val="text1"/>
                <w:color w:val="000000"/>
                <w:u w:val="single"/>
              </w:rPr>
              <w:t>; and</w:t>
            </w:r>
          </w:p>
          <w:p w14:paraId="16ED85D0" w14:textId="77777777" w:rsidR="00663812" w:rsidRPr="009C6715" w:rsidRDefault="00663812" w:rsidP="00663812">
            <w:pPr>
              <w:pStyle w:val="ListParagraph"/>
              <w:numPr>
                <w:ilvl w:val="0"/>
                <w:numId w:val="49"/>
              </w:numPr>
              <w:rPr>
                <w:rStyle w:val="text1"/>
                <w:color w:val="000000"/>
                <w:u w:val="single"/>
              </w:rPr>
            </w:pPr>
            <w:r w:rsidRPr="009C6715">
              <w:rPr>
                <w:rStyle w:val="text1"/>
                <w:color w:val="000000"/>
                <w:u w:val="single"/>
              </w:rPr>
              <w:t xml:space="preserve">With respect to women, such additional preventive care and screenings not described in paragraph A, provided for in the comprehensive guidelines supported by the federal </w:t>
            </w:r>
            <w:r>
              <w:rPr>
                <w:rStyle w:val="text1"/>
                <w:color w:val="000000"/>
                <w:u w:val="single"/>
              </w:rPr>
              <w:t>DHHS</w:t>
            </w:r>
            <w:r w:rsidRPr="009C6715">
              <w:rPr>
                <w:rStyle w:val="text1"/>
                <w:color w:val="000000"/>
                <w:u w:val="single"/>
              </w:rPr>
              <w:t xml:space="preserve">, </w:t>
            </w:r>
            <w:r>
              <w:rPr>
                <w:rStyle w:val="text1"/>
                <w:color w:val="000000"/>
                <w:u w:val="single"/>
              </w:rPr>
              <w:t>HRSA</w:t>
            </w:r>
            <w:r w:rsidRPr="009C6715">
              <w:rPr>
                <w:rStyle w:val="text1"/>
                <w:color w:val="000000"/>
                <w:u w:val="single"/>
              </w:rPr>
              <w:t xml:space="preserve"> women's preventive services guidelines.</w:t>
            </w:r>
          </w:p>
          <w:p w14:paraId="31333330" w14:textId="77777777" w:rsidR="00663812" w:rsidRPr="007A027E" w:rsidRDefault="00663812" w:rsidP="00663812">
            <w:pPr>
              <w:rPr>
                <w:color w:val="000000"/>
              </w:rPr>
            </w:pPr>
            <w:r>
              <w:rPr>
                <w:rStyle w:val="text1"/>
                <w:color w:val="000000"/>
              </w:rPr>
              <w:t xml:space="preserve">If one of the recommendations referenced above is changed during a plan year, a carrier </w:t>
            </w:r>
            <w:r w:rsidRPr="004D79C3">
              <w:rPr>
                <w:rStyle w:val="text1"/>
                <w:color w:val="000000"/>
              </w:rPr>
              <w:t>is not required to make changes to that health plan during the plan year.</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143F7BE0" w14:textId="77777777" w:rsidR="00663812" w:rsidRPr="001705DD" w:rsidRDefault="00663812" w:rsidP="00663812">
            <w:pPr>
              <w:shd w:val="clear" w:color="auto" w:fill="FFFFFF"/>
              <w:jc w:val="center"/>
            </w:pPr>
            <w:r w:rsidRPr="001705DD">
              <w:rPr>
                <w:rFonts w:ascii="Arial Unicode MS" w:eastAsia="MS Mincho" w:hAnsi="Arial Unicode MS" w:cs="Arial Unicode MS"/>
              </w:rPr>
              <w:lastRenderedPageBreak/>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62800622" w14:textId="77777777" w:rsidR="00663812" w:rsidRPr="001705DD" w:rsidRDefault="00663812" w:rsidP="00663812">
            <w:pPr>
              <w:shd w:val="clear" w:color="auto" w:fill="FFFFFF"/>
            </w:pPr>
          </w:p>
        </w:tc>
      </w:tr>
      <w:tr w:rsidR="00663812" w:rsidRPr="001705DD" w14:paraId="4CA04587"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7015E25B" w14:textId="77777777" w:rsidR="00663812" w:rsidRPr="001705DD" w:rsidRDefault="00663812" w:rsidP="00663812">
            <w:pPr>
              <w:pStyle w:val="NormalWeb"/>
              <w:shd w:val="clear" w:color="auto" w:fill="FFFFFF"/>
              <w:rPr>
                <w:color w:val="000000"/>
              </w:rPr>
            </w:pPr>
            <w:r w:rsidRPr="001705DD">
              <w:rPr>
                <w:color w:val="000000"/>
              </w:rPr>
              <w:t xml:space="preserve">Prostate cancer screening </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1299C056" w14:textId="77777777" w:rsidR="00663812" w:rsidRPr="001705DD" w:rsidRDefault="00663812" w:rsidP="00663812">
            <w:pPr>
              <w:pStyle w:val="NormalWeb"/>
              <w:shd w:val="clear" w:color="auto" w:fill="FFFFFF"/>
              <w:jc w:val="center"/>
              <w:rPr>
                <w:color w:val="0000FF"/>
              </w:rPr>
            </w:pPr>
            <w:r w:rsidRPr="001705DD">
              <w:rPr>
                <w:color w:val="0000FF"/>
                <w:u w:val="single"/>
              </w:rPr>
              <w:t xml:space="preserve">24-A M.R.S.A. </w:t>
            </w:r>
            <w:hyperlink r:id="rId130" w:history="1">
              <w:r w:rsidRPr="001705DD">
                <w:rPr>
                  <w:rStyle w:val="Hyperlink"/>
                </w:rPr>
                <w:t>§2745-G</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2F745FB6" w14:textId="77777777" w:rsidR="00663812" w:rsidRPr="001705DD" w:rsidRDefault="00663812" w:rsidP="00663812">
            <w:pPr>
              <w:pStyle w:val="NormalWeb"/>
              <w:shd w:val="clear" w:color="auto" w:fill="FFFFFF"/>
              <w:rPr>
                <w:color w:val="000000"/>
              </w:rPr>
            </w:pPr>
            <w:r w:rsidRPr="001705DD">
              <w:rPr>
                <w:color w:val="000000"/>
              </w:rPr>
              <w:t xml:space="preserve">Coverage required for prostate cancer screening: Digital rectal examinations and prostate-specific antigen tests covered if recommended by a physician, at least once a year for men 50 years of age or older until age 72. </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1E889300" w14:textId="77777777" w:rsidR="00663812" w:rsidRPr="001705DD" w:rsidRDefault="00663812" w:rsidP="00663812">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787C1E38" w14:textId="77777777" w:rsidR="00663812" w:rsidRPr="001705DD" w:rsidRDefault="00663812" w:rsidP="00663812">
            <w:pPr>
              <w:pStyle w:val="NormalWeb"/>
              <w:shd w:val="clear" w:color="auto" w:fill="FFFFFF"/>
              <w:rPr>
                <w:color w:val="000000"/>
              </w:rPr>
            </w:pPr>
          </w:p>
        </w:tc>
      </w:tr>
      <w:tr w:rsidR="00663812" w:rsidRPr="001705DD" w14:paraId="4AE367F1"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3B981732" w14:textId="77777777" w:rsidR="00663812" w:rsidRPr="001705DD" w:rsidRDefault="00663812" w:rsidP="00663812">
            <w:pPr>
              <w:shd w:val="clear" w:color="auto" w:fill="FFFFFF"/>
            </w:pPr>
            <w:r>
              <w:t>R</w:t>
            </w:r>
            <w:r w:rsidRPr="001705DD">
              <w:t>econstructive surgery after mastectomy</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54BEBA1F" w14:textId="77777777" w:rsidR="00663812" w:rsidRPr="001705DD" w:rsidRDefault="00663812" w:rsidP="00663812">
            <w:pPr>
              <w:pStyle w:val="NormalWeb"/>
              <w:shd w:val="clear" w:color="auto" w:fill="FFFFFF"/>
              <w:jc w:val="center"/>
            </w:pPr>
            <w:r w:rsidRPr="001705DD">
              <w:rPr>
                <w:color w:val="0000FF"/>
                <w:u w:val="single"/>
              </w:rPr>
              <w:t xml:space="preserve">24-A M.R.S.A. </w:t>
            </w:r>
            <w:hyperlink r:id="rId131" w:history="1">
              <w:r w:rsidRPr="001705DD">
                <w:rPr>
                  <w:rStyle w:val="Hyperlink"/>
                </w:rPr>
                <w:t>§2745-C</w:t>
              </w:r>
            </w:hyperlink>
          </w:p>
          <w:p w14:paraId="33F712C0" w14:textId="77777777" w:rsidR="00663812" w:rsidRPr="001705DD" w:rsidRDefault="00663812" w:rsidP="00663812">
            <w:pPr>
              <w:pStyle w:val="NormalWeb"/>
              <w:shd w:val="clear" w:color="auto" w:fill="FFFFFF"/>
              <w:jc w:val="center"/>
            </w:pPr>
            <w:r w:rsidRPr="001705DD">
              <w:t>PHSA §2727</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28972146" w14:textId="77777777" w:rsidR="00663812" w:rsidRPr="001705DD" w:rsidRDefault="00663812" w:rsidP="00663812">
            <w:pPr>
              <w:shd w:val="clear" w:color="auto" w:fill="FFFFFF"/>
            </w:pPr>
            <w:r w:rsidRPr="001705DD">
              <w:t>If covers mastectomy, then must also cover reconstructive surgery in a manner determined in consultation with provider and patient. Coverage must include:</w:t>
            </w:r>
          </w:p>
          <w:p w14:paraId="48E445E2" w14:textId="77777777" w:rsidR="00663812" w:rsidRPr="001705DD" w:rsidRDefault="00663812" w:rsidP="00663812">
            <w:pPr>
              <w:shd w:val="clear" w:color="auto" w:fill="FFFFFF"/>
              <w:ind w:left="720" w:hanging="270"/>
            </w:pPr>
          </w:p>
          <w:p w14:paraId="7859C591" w14:textId="77777777" w:rsidR="00663812" w:rsidRPr="001705DD" w:rsidRDefault="00663812" w:rsidP="00663812">
            <w:pPr>
              <w:numPr>
                <w:ilvl w:val="0"/>
                <w:numId w:val="3"/>
              </w:numPr>
              <w:shd w:val="clear" w:color="auto" w:fill="FFFFFF"/>
              <w:ind w:left="360"/>
            </w:pPr>
            <w:r w:rsidRPr="001705DD">
              <w:t>Reconstruction of the breast on which the mastectomy was performed (all stages);</w:t>
            </w:r>
          </w:p>
          <w:p w14:paraId="26FD3D0B" w14:textId="77777777" w:rsidR="00663812" w:rsidRPr="001705DD" w:rsidRDefault="00663812" w:rsidP="00663812">
            <w:pPr>
              <w:numPr>
                <w:ilvl w:val="0"/>
                <w:numId w:val="3"/>
              </w:numPr>
              <w:shd w:val="clear" w:color="auto" w:fill="FFFFFF"/>
              <w:ind w:left="360"/>
            </w:pPr>
            <w:r w:rsidRPr="001705DD">
              <w:t>Surgery and reconstruction of the other breast to produce symmetrical appearance;</w:t>
            </w:r>
          </w:p>
          <w:p w14:paraId="5C1BA217" w14:textId="77777777" w:rsidR="00663812" w:rsidRPr="001705DD" w:rsidRDefault="00663812" w:rsidP="00663812">
            <w:pPr>
              <w:numPr>
                <w:ilvl w:val="0"/>
                <w:numId w:val="3"/>
              </w:numPr>
              <w:shd w:val="clear" w:color="auto" w:fill="FFFFFF"/>
              <w:ind w:left="360"/>
            </w:pPr>
            <w:r w:rsidRPr="001705DD">
              <w:t>Prostheses; and</w:t>
            </w:r>
          </w:p>
          <w:p w14:paraId="2B26370E" w14:textId="77777777" w:rsidR="00663812" w:rsidRDefault="00663812" w:rsidP="00663812">
            <w:pPr>
              <w:numPr>
                <w:ilvl w:val="0"/>
                <w:numId w:val="3"/>
              </w:numPr>
              <w:shd w:val="clear" w:color="auto" w:fill="FFFFFF"/>
              <w:ind w:left="270" w:hanging="270"/>
            </w:pPr>
            <w:r w:rsidRPr="001705DD">
              <w:t xml:space="preserve"> Treatment of physical complications at all stages of </w:t>
            </w:r>
            <w:r>
              <w:t xml:space="preserve"> mastectomy.</w:t>
            </w:r>
          </w:p>
          <w:p w14:paraId="741AE0BC" w14:textId="77777777" w:rsidR="00663812" w:rsidRDefault="00663812" w:rsidP="00663812">
            <w:pPr>
              <w:shd w:val="clear" w:color="auto" w:fill="FFFFFF"/>
            </w:pPr>
          </w:p>
          <w:p w14:paraId="462C8588" w14:textId="77777777" w:rsidR="00663812" w:rsidRPr="00BD54CA" w:rsidRDefault="00663812" w:rsidP="00663812">
            <w:pPr>
              <w:shd w:val="clear" w:color="auto" w:fill="FFFFFF"/>
              <w:rPr>
                <w:b/>
              </w:rPr>
            </w:pPr>
            <w:r w:rsidRPr="00BD54CA">
              <w:rPr>
                <w:b/>
              </w:rPr>
              <w:t>Does not limit mastectomy to cancer diagnosis.</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350B885A" w14:textId="77777777" w:rsidR="00663812" w:rsidRPr="001705DD" w:rsidRDefault="00663812" w:rsidP="00663812">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t>☐</w:t>
            </w:r>
          </w:p>
          <w:p w14:paraId="167AA549" w14:textId="77777777" w:rsidR="00663812" w:rsidRPr="001705DD" w:rsidRDefault="00663812" w:rsidP="00663812">
            <w:pPr>
              <w:shd w:val="clear" w:color="auto" w:fill="FFFFFF"/>
              <w:jc w:val="center"/>
              <w:rPr>
                <w:rFonts w:ascii="Arial Unicode MS" w:eastAsia="MS Mincho" w:hAnsi="Arial Unicode MS" w:cs="Arial Unicode MS"/>
              </w:rPr>
            </w:pPr>
          </w:p>
          <w:p w14:paraId="7A23AB05" w14:textId="77777777" w:rsidR="00663812" w:rsidRPr="001705DD" w:rsidRDefault="00663812" w:rsidP="00663812">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4564E649" w14:textId="77777777" w:rsidR="00663812" w:rsidRPr="001705DD" w:rsidRDefault="00663812" w:rsidP="00663812">
            <w:pPr>
              <w:shd w:val="clear" w:color="auto" w:fill="FFFFFF"/>
            </w:pPr>
          </w:p>
        </w:tc>
      </w:tr>
      <w:tr w:rsidR="00663812" w:rsidRPr="001705DD" w14:paraId="60689802" w14:textId="77777777" w:rsidTr="00BE5BFA">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11177832" w14:textId="47808D0F" w:rsidR="00663812" w:rsidRPr="00A6694D" w:rsidRDefault="00663812" w:rsidP="00663812">
            <w:pPr>
              <w:shd w:val="clear" w:color="auto" w:fill="FFFFFF"/>
            </w:pPr>
            <w:r>
              <w:t>Telehealth Services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6C798981" w14:textId="29B048A0" w:rsidR="00663812" w:rsidRPr="00A6694D" w:rsidRDefault="00124AFB" w:rsidP="00663812">
            <w:pPr>
              <w:shd w:val="clear" w:color="auto" w:fill="FFFFFF"/>
              <w:jc w:val="center"/>
              <w:rPr>
                <w:color w:val="0000FF"/>
              </w:rPr>
            </w:pPr>
            <w:hyperlink r:id="rId132" w:history="1">
              <w:r w:rsidR="00663812" w:rsidRPr="0060398C">
                <w:rPr>
                  <w:rStyle w:val="Hyperlink"/>
                </w:rPr>
                <w:t>Title 24-A § 4316</w:t>
              </w:r>
            </w:hyperlink>
            <w:r w:rsidR="00663812" w:rsidRPr="0060398C">
              <w:t xml:space="preserve"> (as amended by </w:t>
            </w:r>
            <w:hyperlink r:id="rId133" w:history="1">
              <w:r w:rsidR="00663812" w:rsidRPr="0060398C">
                <w:rPr>
                  <w:rStyle w:val="Hyperlink"/>
                </w:rPr>
                <w:t xml:space="preserve">P.L. 2021 </w:t>
              </w:r>
              <w:proofErr w:type="spellStart"/>
              <w:r w:rsidR="00663812" w:rsidRPr="0060398C">
                <w:rPr>
                  <w:rStyle w:val="Hyperlink"/>
                </w:rPr>
                <w:t>ch.</w:t>
              </w:r>
              <w:proofErr w:type="spellEnd"/>
              <w:r w:rsidR="00663812" w:rsidRPr="0060398C">
                <w:rPr>
                  <w:rStyle w:val="Hyperlink"/>
                </w:rPr>
                <w:t xml:space="preserve"> 291</w:t>
              </w:r>
            </w:hyperlink>
            <w:r w:rsidR="00663812" w:rsidRPr="0060398C">
              <w:t>)</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6ADEE33C" w14:textId="77777777" w:rsidR="00663812" w:rsidRPr="004C0B28" w:rsidRDefault="00663812" w:rsidP="00663812">
            <w:pPr>
              <w:autoSpaceDE w:val="0"/>
              <w:autoSpaceDN w:val="0"/>
              <w:adjustRightInd w:val="0"/>
              <w:rPr>
                <w:rFonts w:ascii="TimesNewRomanPSMT" w:hAnsi="TimesNewRomanPSMT" w:cs="TimesNewRomanPSMT"/>
              </w:rPr>
            </w:pPr>
            <w:r w:rsidRPr="004C0B28">
              <w:rPr>
                <w:rFonts w:ascii="TimesNewRomanPSMT" w:hAnsi="TimesNewRomanPSMT" w:cs="TimesNewRomanPSMT"/>
              </w:rPr>
              <w:t xml:space="preserve">Carrier must provide coverage for telehealth services if the service would be covered if it were provided through in-person consultation and as long as the provider is acting within the scope of practice of the provider’s license with regard to telehealth services. </w:t>
            </w:r>
          </w:p>
          <w:p w14:paraId="03C06F15" w14:textId="77777777" w:rsidR="00663812" w:rsidRPr="004C0B28" w:rsidRDefault="00663812" w:rsidP="00663812">
            <w:pPr>
              <w:autoSpaceDE w:val="0"/>
              <w:autoSpaceDN w:val="0"/>
              <w:adjustRightInd w:val="0"/>
              <w:rPr>
                <w:rFonts w:ascii="TimesNewRomanPSMT" w:hAnsi="TimesNewRomanPSMT" w:cs="TimesNewRomanPSMT"/>
              </w:rPr>
            </w:pPr>
            <w:r w:rsidRPr="004C0B28">
              <w:rPr>
                <w:rFonts w:ascii="TimesNewRomanPSMT" w:hAnsi="TimesNewRomanPSMT" w:cs="TimesNewRomanPSMT"/>
              </w:rPr>
              <w:t xml:space="preserve">Can’t put any restriction on the prescribing of medication through telehealth that could otherwise be prescribed in-person. </w:t>
            </w:r>
          </w:p>
          <w:p w14:paraId="79313039" w14:textId="08723CE4" w:rsidR="00663812" w:rsidRPr="00A6694D" w:rsidRDefault="00663812" w:rsidP="00663812">
            <w:pPr>
              <w:shd w:val="clear" w:color="auto" w:fill="FFFFFF"/>
              <w:rPr>
                <w:color w:val="FF0000"/>
              </w:rPr>
            </w:pPr>
            <w:r w:rsidRPr="004C0B28">
              <w:rPr>
                <w:rFonts w:ascii="TimesNewRomanPSMT" w:hAnsi="TimesNewRomanPSMT" w:cs="TimesNewRomanPSMT"/>
              </w:rPr>
              <w:t>The availability of health care services may not be considered for the purposes of demonstrating provider network adequacy.</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6F13F74F" w14:textId="77777777" w:rsidR="00663812" w:rsidRPr="001705DD" w:rsidRDefault="00663812" w:rsidP="00663812">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6C039499" w14:textId="77777777" w:rsidR="00663812" w:rsidRPr="001705DD" w:rsidRDefault="00663812" w:rsidP="00663812">
            <w:pPr>
              <w:shd w:val="clear" w:color="auto" w:fill="FFFFFF"/>
              <w:rPr>
                <w:rFonts w:eastAsia="Calibri"/>
              </w:rPr>
            </w:pPr>
          </w:p>
        </w:tc>
      </w:tr>
      <w:tr w:rsidR="00663812" w:rsidRPr="001705DD" w14:paraId="36A51E2C" w14:textId="77777777" w:rsidTr="00BE5BFA">
        <w:trPr>
          <w:trHeight w:val="194"/>
        </w:trPr>
        <w:tc>
          <w:tcPr>
            <w:tcW w:w="14970" w:type="dxa"/>
            <w:gridSpan w:val="9"/>
            <w:tcBorders>
              <w:top w:val="single" w:sz="6" w:space="0" w:color="auto"/>
              <w:left w:val="single" w:sz="6" w:space="0" w:color="auto"/>
              <w:bottom w:val="single" w:sz="6" w:space="0" w:color="auto"/>
              <w:right w:val="single" w:sz="2" w:space="0" w:color="000000"/>
            </w:tcBorders>
            <w:shd w:val="clear" w:color="auto" w:fill="BFBFBF"/>
          </w:tcPr>
          <w:p w14:paraId="279C6A42" w14:textId="77777777" w:rsidR="00663812" w:rsidRPr="00AD564B" w:rsidRDefault="00663812" w:rsidP="00663812">
            <w:pPr>
              <w:spacing w:before="240" w:after="240"/>
              <w:rPr>
                <w:b/>
                <w:snapToGrid w:val="0"/>
                <w:color w:val="000000"/>
              </w:rPr>
            </w:pPr>
            <w:r w:rsidRPr="00AD564B">
              <w:rPr>
                <w:b/>
                <w:caps/>
              </w:rPr>
              <w:lastRenderedPageBreak/>
              <w:t>woman &amp; Maternity</w:t>
            </w:r>
          </w:p>
        </w:tc>
      </w:tr>
      <w:tr w:rsidR="00663812" w:rsidRPr="001705DD" w14:paraId="0F319E15"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778360A9" w14:textId="77777777" w:rsidR="00663812" w:rsidRPr="001705DD" w:rsidRDefault="00663812" w:rsidP="00663812">
            <w:pPr>
              <w:pStyle w:val="NormalWeb"/>
              <w:shd w:val="clear" w:color="auto" w:fill="FFFFFF"/>
              <w:rPr>
                <w:color w:val="000000"/>
              </w:rPr>
            </w:pPr>
            <w:r w:rsidRPr="001705DD">
              <w:rPr>
                <w:color w:val="000000"/>
              </w:rPr>
              <w:t>Mammogram screenings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06203C11" w14:textId="77777777" w:rsidR="00663812" w:rsidRDefault="00663812" w:rsidP="00663812">
            <w:pPr>
              <w:pStyle w:val="NormalWeb"/>
              <w:shd w:val="clear" w:color="auto" w:fill="FFFFFF"/>
              <w:jc w:val="center"/>
              <w:rPr>
                <w:color w:val="0000FF"/>
              </w:rPr>
            </w:pPr>
            <w:r w:rsidRPr="001705DD">
              <w:rPr>
                <w:color w:val="0000FF"/>
                <w:u w:val="single"/>
              </w:rPr>
              <w:t xml:space="preserve">24-A M.R.S.A. </w:t>
            </w:r>
            <w:hyperlink r:id="rId134" w:history="1">
              <w:r w:rsidRPr="001705DD">
                <w:rPr>
                  <w:rStyle w:val="Hyperlink"/>
                </w:rPr>
                <w:t>§2745-A</w:t>
              </w:r>
            </w:hyperlink>
          </w:p>
          <w:p w14:paraId="1DAD17A4" w14:textId="77777777" w:rsidR="00663812" w:rsidRPr="001705DD" w:rsidRDefault="00124AFB" w:rsidP="00663812">
            <w:pPr>
              <w:pStyle w:val="NormalWeb"/>
              <w:shd w:val="clear" w:color="auto" w:fill="FFFFFF"/>
              <w:jc w:val="center"/>
              <w:rPr>
                <w:color w:val="0000FF"/>
              </w:rPr>
            </w:pPr>
            <w:hyperlink r:id="rId135" w:history="1">
              <w:r w:rsidR="00663812" w:rsidRPr="00EF0C1E">
                <w:rPr>
                  <w:rStyle w:val="Hyperlink"/>
                </w:rPr>
                <w:t>§4320-A</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1470C2A7" w14:textId="77777777" w:rsidR="00663812" w:rsidRPr="001705DD" w:rsidRDefault="00663812" w:rsidP="00663812">
            <w:pPr>
              <w:pStyle w:val="NormalWeb"/>
              <w:shd w:val="clear" w:color="auto" w:fill="FFFFFF"/>
              <w:rPr>
                <w:color w:val="000000"/>
              </w:rPr>
            </w:pPr>
            <w:r w:rsidRPr="00EF0C1E">
              <w:t xml:space="preserve">If radiological procedures are covered.   Benefits must be made available for screening mammography at least once a year for women 40 years of age and over.  A screening mammogram also includes an additional radiologic procedure recommended by a provider when the results of an initial radiologic procedure are not definitive.  </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44E82C80" w14:textId="77777777" w:rsidR="00663812" w:rsidRPr="001705DD" w:rsidRDefault="00663812" w:rsidP="00663812">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1A000E4F" w14:textId="77777777" w:rsidR="00663812" w:rsidRPr="001705DD" w:rsidRDefault="00663812" w:rsidP="00663812">
            <w:pPr>
              <w:pStyle w:val="NormalWeb"/>
              <w:shd w:val="clear" w:color="auto" w:fill="FFFFFF"/>
            </w:pPr>
          </w:p>
        </w:tc>
      </w:tr>
      <w:tr w:rsidR="00663812" w:rsidRPr="001705DD" w14:paraId="566FE8C9"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7D8A33A3" w14:textId="77777777" w:rsidR="00663812" w:rsidRPr="00AE696B" w:rsidRDefault="00663812" w:rsidP="00663812">
            <w:pPr>
              <w:shd w:val="clear" w:color="auto" w:fill="FFFFFF"/>
            </w:pPr>
            <w:r w:rsidRPr="00AE696B">
              <w:t xml:space="preserve">Maternity &amp; </w:t>
            </w:r>
            <w:r w:rsidRPr="00C1510D">
              <w:rPr>
                <w:u w:val="single"/>
              </w:rPr>
              <w:t>routine</w:t>
            </w:r>
            <w:r>
              <w:t xml:space="preserve"> </w:t>
            </w:r>
            <w:r w:rsidRPr="00AE696B">
              <w:t>newborn care</w:t>
            </w:r>
          </w:p>
          <w:p w14:paraId="39EBF445" w14:textId="77777777" w:rsidR="00663812" w:rsidRPr="00AE696B" w:rsidRDefault="00663812" w:rsidP="00663812">
            <w:pPr>
              <w:shd w:val="clear" w:color="auto" w:fill="FFFFFF"/>
            </w:pPr>
          </w:p>
          <w:p w14:paraId="2C06BEE1" w14:textId="77777777" w:rsidR="00663812" w:rsidRPr="00AE696B" w:rsidRDefault="00663812" w:rsidP="00663812">
            <w:pPr>
              <w:shd w:val="clear" w:color="auto" w:fill="FFFFFF"/>
            </w:pPr>
          </w:p>
          <w:p w14:paraId="19D57FFA" w14:textId="77777777" w:rsidR="00663812" w:rsidRDefault="00663812" w:rsidP="00663812">
            <w:pPr>
              <w:shd w:val="clear" w:color="auto" w:fill="FFFFFF"/>
            </w:pPr>
          </w:p>
          <w:p w14:paraId="2E9B632D" w14:textId="77777777" w:rsidR="00663812" w:rsidRDefault="00663812" w:rsidP="00663812">
            <w:pPr>
              <w:shd w:val="clear" w:color="auto" w:fill="FFFFFF"/>
            </w:pPr>
          </w:p>
          <w:p w14:paraId="1A388885" w14:textId="77777777" w:rsidR="00663812" w:rsidRDefault="00663812" w:rsidP="00663812">
            <w:pPr>
              <w:shd w:val="clear" w:color="auto" w:fill="FFFFFF"/>
            </w:pPr>
          </w:p>
          <w:p w14:paraId="05DA21A0" w14:textId="77777777" w:rsidR="00663812" w:rsidRDefault="00663812" w:rsidP="00663812">
            <w:pPr>
              <w:shd w:val="clear" w:color="auto" w:fill="FFFFFF"/>
            </w:pPr>
          </w:p>
          <w:p w14:paraId="1C48994B" w14:textId="77777777" w:rsidR="00663812" w:rsidRPr="00AE696B" w:rsidRDefault="00663812" w:rsidP="00663812">
            <w:pPr>
              <w:shd w:val="clear" w:color="auto" w:fill="FFFFFF"/>
            </w:pPr>
            <w:r w:rsidRPr="00AE696B">
              <w:t>Maternity coverage (see EHB) and required benefits for hospital stays in connection with childbirth</w:t>
            </w:r>
          </w:p>
          <w:p w14:paraId="282DA57E" w14:textId="77777777" w:rsidR="00663812" w:rsidRPr="00AE696B" w:rsidRDefault="00663812" w:rsidP="00663812">
            <w:pPr>
              <w:shd w:val="clear" w:color="auto" w:fill="FFFFFF"/>
              <w:ind w:left="432" w:hanging="270"/>
            </w:pPr>
            <w:r w:rsidRPr="00AE696B">
              <w:t xml:space="preserve"> </w:t>
            </w:r>
          </w:p>
          <w:p w14:paraId="7A32A50B" w14:textId="77777777" w:rsidR="00663812" w:rsidRPr="00AE696B" w:rsidRDefault="00663812" w:rsidP="00663812">
            <w:pPr>
              <w:shd w:val="clear" w:color="auto" w:fill="FFFFFF"/>
              <w:ind w:left="432" w:hanging="270"/>
            </w:pP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03F281C6" w14:textId="77777777" w:rsidR="00663812" w:rsidRPr="00AE696B" w:rsidRDefault="00663812" w:rsidP="00663812">
            <w:pPr>
              <w:shd w:val="clear" w:color="auto" w:fill="FFFFFF"/>
              <w:jc w:val="center"/>
            </w:pPr>
            <w:r w:rsidRPr="00AE696B">
              <w:rPr>
                <w:color w:val="0000FF"/>
                <w:u w:val="single"/>
              </w:rPr>
              <w:t>24-A M.R.S.A.</w:t>
            </w:r>
            <w:r w:rsidRPr="00AE696B">
              <w:t xml:space="preserve"> </w:t>
            </w:r>
            <w:r w:rsidRPr="00AE696B">
              <w:rPr>
                <w:color w:val="0000FF"/>
                <w:u w:val="single"/>
              </w:rPr>
              <w:t>§2743-A</w:t>
            </w:r>
          </w:p>
          <w:p w14:paraId="09693644" w14:textId="77777777" w:rsidR="00663812" w:rsidRPr="00AE696B" w:rsidRDefault="00663812" w:rsidP="00663812">
            <w:pPr>
              <w:shd w:val="clear" w:color="auto" w:fill="FFFFFF"/>
              <w:jc w:val="center"/>
            </w:pPr>
          </w:p>
          <w:p w14:paraId="24537E0F" w14:textId="77777777" w:rsidR="00663812" w:rsidRPr="00AE696B" w:rsidRDefault="00663812" w:rsidP="00663812">
            <w:pPr>
              <w:shd w:val="clear" w:color="auto" w:fill="FFFFFF"/>
              <w:jc w:val="center"/>
            </w:pPr>
          </w:p>
          <w:p w14:paraId="3217D77F" w14:textId="77777777" w:rsidR="00663812" w:rsidRDefault="00663812" w:rsidP="00663812">
            <w:pPr>
              <w:shd w:val="clear" w:color="auto" w:fill="FFFFFF"/>
              <w:jc w:val="center"/>
            </w:pPr>
          </w:p>
          <w:p w14:paraId="57B2F901" w14:textId="77777777" w:rsidR="00663812" w:rsidRDefault="00663812" w:rsidP="00663812">
            <w:pPr>
              <w:shd w:val="clear" w:color="auto" w:fill="FFFFFF"/>
              <w:jc w:val="center"/>
            </w:pPr>
          </w:p>
          <w:p w14:paraId="08077B5A" w14:textId="77777777" w:rsidR="00663812" w:rsidRDefault="00663812" w:rsidP="00663812">
            <w:pPr>
              <w:shd w:val="clear" w:color="auto" w:fill="FFFFFF"/>
              <w:jc w:val="center"/>
            </w:pPr>
          </w:p>
          <w:p w14:paraId="2213D2F6" w14:textId="77777777" w:rsidR="00663812" w:rsidRDefault="00663812" w:rsidP="00663812">
            <w:pPr>
              <w:shd w:val="clear" w:color="auto" w:fill="FFFFFF"/>
              <w:jc w:val="center"/>
            </w:pPr>
          </w:p>
          <w:p w14:paraId="6D90E1BC" w14:textId="77777777" w:rsidR="00663812" w:rsidRPr="00AE696B" w:rsidRDefault="00663812" w:rsidP="00663812">
            <w:pPr>
              <w:shd w:val="clear" w:color="auto" w:fill="FFFFFF"/>
              <w:jc w:val="center"/>
            </w:pPr>
            <w:r w:rsidRPr="00AE696B">
              <w:t>PHSA §2725</w:t>
            </w:r>
          </w:p>
          <w:p w14:paraId="6A30D63E" w14:textId="77777777" w:rsidR="00663812" w:rsidRPr="00AE696B" w:rsidRDefault="00663812" w:rsidP="00663812">
            <w:pPr>
              <w:shd w:val="clear" w:color="auto" w:fill="FFFFFF"/>
              <w:jc w:val="center"/>
            </w:pPr>
            <w:r w:rsidRPr="00AE696B">
              <w:t>(45 CFR §148.170)</w:t>
            </w:r>
          </w:p>
          <w:p w14:paraId="6E97E68E" w14:textId="77777777" w:rsidR="00663812" w:rsidRPr="00AE696B" w:rsidRDefault="00663812" w:rsidP="00663812">
            <w:pPr>
              <w:shd w:val="clear" w:color="auto" w:fill="FFFFFF"/>
              <w:jc w:val="center"/>
            </w:pPr>
          </w:p>
          <w:p w14:paraId="5474D437" w14:textId="77777777" w:rsidR="00663812" w:rsidRPr="00AE696B" w:rsidRDefault="00663812" w:rsidP="00663812">
            <w:pPr>
              <w:shd w:val="clear" w:color="auto" w:fill="FFFFFF"/>
              <w:ind w:left="270" w:hanging="270"/>
              <w:jc w:val="center"/>
            </w:pP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20FE1AEC" w14:textId="77777777" w:rsidR="00663812" w:rsidRPr="00AE696B" w:rsidRDefault="00663812" w:rsidP="00663812">
            <w:pPr>
              <w:shd w:val="clear" w:color="auto" w:fill="FFFFFF"/>
              <w:ind w:left="270" w:hanging="270"/>
            </w:pPr>
            <w:r w:rsidRPr="00AE696B">
              <w:t>Benefits must be provided for maternity (length of stay)</w:t>
            </w:r>
          </w:p>
          <w:p w14:paraId="4F5B9A83" w14:textId="77777777" w:rsidR="00663812" w:rsidRDefault="00663812" w:rsidP="00663812">
            <w:pPr>
              <w:shd w:val="clear" w:color="auto" w:fill="FFFFFF"/>
            </w:pPr>
            <w:r w:rsidRPr="00AE696B">
              <w:t xml:space="preserve">and </w:t>
            </w:r>
            <w:r>
              <w:t xml:space="preserve">routine </w:t>
            </w:r>
            <w:r w:rsidRPr="00AE696B">
              <w:t>newborn care, in accordance with "Guidelines for Perinatal Care"</w:t>
            </w:r>
            <w:r>
              <w:t xml:space="preserve"> </w:t>
            </w:r>
            <w:r w:rsidRPr="00AE696B">
              <w:t xml:space="preserve">as determined by attending provider and mother.  </w:t>
            </w:r>
          </w:p>
          <w:p w14:paraId="08437813" w14:textId="77777777" w:rsidR="00663812" w:rsidRDefault="00663812" w:rsidP="00663812">
            <w:pPr>
              <w:shd w:val="clear" w:color="auto" w:fill="FFFFFF"/>
              <w:rPr>
                <w:color w:val="333333"/>
              </w:rPr>
            </w:pPr>
          </w:p>
          <w:p w14:paraId="1F621445" w14:textId="77777777" w:rsidR="00663812" w:rsidRPr="00C1510D" w:rsidRDefault="00663812" w:rsidP="00663812">
            <w:pPr>
              <w:shd w:val="clear" w:color="auto" w:fill="FFFFFF"/>
              <w:rPr>
                <w:b/>
                <w:u w:val="single"/>
              </w:rPr>
            </w:pPr>
            <w:r w:rsidRPr="00C1510D">
              <w:rPr>
                <w:b/>
                <w:color w:val="333333"/>
                <w:u w:val="single"/>
              </w:rPr>
              <w:t>Benefits for routine newborn care required by this section are part of the mother's benefit. The mother and the newborn are treated as one person in calculating the deductible, coinsurance and copayments for coverage required by this section.</w:t>
            </w:r>
            <w:r w:rsidRPr="00C1510D">
              <w:rPr>
                <w:rStyle w:val="bhistory1"/>
                <w:b/>
                <w:color w:val="333333"/>
                <w:u w:val="single"/>
              </w:rPr>
              <w:t xml:space="preserve"> </w:t>
            </w:r>
            <w:r w:rsidRPr="00C1510D">
              <w:rPr>
                <w:b/>
                <w:u w:val="single"/>
              </w:rPr>
              <w:t xml:space="preserve">  </w:t>
            </w:r>
          </w:p>
          <w:p w14:paraId="10B06AB8" w14:textId="77777777" w:rsidR="00663812" w:rsidRPr="00AE696B" w:rsidRDefault="00663812" w:rsidP="00663812">
            <w:pPr>
              <w:shd w:val="clear" w:color="auto" w:fill="FFFFFF"/>
              <w:ind w:left="270" w:hanging="270"/>
            </w:pPr>
          </w:p>
          <w:p w14:paraId="5AFACB8A" w14:textId="77777777" w:rsidR="00663812" w:rsidRPr="00AE696B" w:rsidRDefault="00663812" w:rsidP="00663812">
            <w:pPr>
              <w:shd w:val="clear" w:color="auto" w:fill="FFFFFF"/>
              <w:ind w:left="270" w:hanging="270"/>
            </w:pPr>
            <w:r w:rsidRPr="00AE696B">
              <w:t>Benefits may not be restricted to less than 48 hours following a vaginal</w:t>
            </w:r>
          </w:p>
          <w:p w14:paraId="625F5DE6" w14:textId="77777777" w:rsidR="00663812" w:rsidRPr="00AE696B" w:rsidRDefault="00663812" w:rsidP="00663812">
            <w:pPr>
              <w:shd w:val="clear" w:color="auto" w:fill="FFFFFF"/>
              <w:ind w:left="270" w:hanging="270"/>
            </w:pPr>
            <w:r w:rsidRPr="00AE696B">
              <w:t xml:space="preserve">delivery/96 hours following a cesarean section. </w:t>
            </w:r>
          </w:p>
          <w:p w14:paraId="7FA2288D" w14:textId="77777777" w:rsidR="00663812" w:rsidRPr="00AE696B" w:rsidRDefault="00663812" w:rsidP="00663812">
            <w:pPr>
              <w:shd w:val="clear" w:color="auto" w:fill="FFFFFF"/>
            </w:pPr>
          </w:p>
          <w:p w14:paraId="0AFAADED" w14:textId="77777777" w:rsidR="00663812" w:rsidRPr="00AE696B" w:rsidRDefault="00663812" w:rsidP="00663812">
            <w:pPr>
              <w:shd w:val="clear" w:color="auto" w:fill="FFFFFF"/>
            </w:pPr>
            <w:r w:rsidRPr="00AE696B">
              <w:t>An issuer is required to provide notice unless state law requires coverage for 48/96-hour hospital stay, requires coverage for maternity and pediatric care in accordance with an established professional medical association, or requires that decisions about the hospital length of stay are left to the attending provider and the mother.</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4DEF0496" w14:textId="77777777" w:rsidR="00663812" w:rsidRPr="001705DD" w:rsidRDefault="00663812" w:rsidP="00663812">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658FBDC4" w14:textId="77777777" w:rsidR="00663812" w:rsidRPr="001705DD" w:rsidRDefault="00663812" w:rsidP="00663812">
            <w:pPr>
              <w:shd w:val="clear" w:color="auto" w:fill="FFFFFF"/>
            </w:pPr>
          </w:p>
        </w:tc>
      </w:tr>
      <w:tr w:rsidR="00663812" w:rsidRPr="001705DD" w14:paraId="59FB4CDF"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1E424608" w14:textId="77777777" w:rsidR="00663812" w:rsidRPr="001705DD" w:rsidRDefault="00663812" w:rsidP="00663812">
            <w:pPr>
              <w:shd w:val="clear" w:color="auto" w:fill="FFFFFF"/>
            </w:pPr>
            <w:r w:rsidRPr="001705DD">
              <w:rPr>
                <w:color w:val="000000"/>
              </w:rPr>
              <w:t>Maternity benefits for unmarried women</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6F8560AB" w14:textId="77777777" w:rsidR="00663812" w:rsidRPr="001705DD" w:rsidRDefault="00663812" w:rsidP="00663812">
            <w:pPr>
              <w:pStyle w:val="NormalWeb"/>
              <w:shd w:val="clear" w:color="auto" w:fill="FFFFFF"/>
              <w:jc w:val="center"/>
              <w:rPr>
                <w:color w:val="0000FF"/>
                <w:u w:val="single"/>
              </w:rPr>
            </w:pPr>
            <w:r w:rsidRPr="001705DD">
              <w:rPr>
                <w:color w:val="0000FF"/>
                <w:u w:val="single"/>
              </w:rPr>
              <w:t>24-A M.R.S.A. §2741</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6ADA7010" w14:textId="77777777" w:rsidR="00663812" w:rsidRPr="001705DD" w:rsidRDefault="00663812" w:rsidP="00663812">
            <w:pPr>
              <w:pStyle w:val="NormalWeb"/>
              <w:shd w:val="clear" w:color="auto" w:fill="FFFFFF"/>
            </w:pPr>
            <w:r w:rsidRPr="001705DD">
              <w:t>Maternity benefits provided to married women must also be provided to unmarried women.</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5909FE09" w14:textId="77777777" w:rsidR="00663812" w:rsidRPr="001705DD" w:rsidRDefault="00663812" w:rsidP="00663812">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6F639295" w14:textId="77777777" w:rsidR="00663812" w:rsidRPr="001705DD" w:rsidRDefault="00663812" w:rsidP="00663812">
            <w:pPr>
              <w:pStyle w:val="NormalWeb"/>
              <w:shd w:val="clear" w:color="auto" w:fill="FFFFFF"/>
            </w:pPr>
          </w:p>
        </w:tc>
      </w:tr>
      <w:tr w:rsidR="00663812" w:rsidRPr="001705DD" w14:paraId="2D01AB1D"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18C0F2D6" w14:textId="77777777" w:rsidR="00663812" w:rsidRPr="001705DD" w:rsidRDefault="00663812" w:rsidP="00663812">
            <w:pPr>
              <w:pStyle w:val="NormalWeb"/>
              <w:shd w:val="clear" w:color="auto" w:fill="FFFFFF"/>
              <w:spacing w:before="0" w:beforeAutospacing="0" w:after="0" w:afterAutospacing="0"/>
              <w:rPr>
                <w:color w:val="000000"/>
              </w:rPr>
            </w:pPr>
            <w:r w:rsidRPr="00EF0C1E">
              <w:t>Pap tests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3D30BDD4" w14:textId="77777777" w:rsidR="00663812" w:rsidRDefault="00124AFB" w:rsidP="00663812">
            <w:pPr>
              <w:shd w:val="clear" w:color="auto" w:fill="FFFFFF"/>
              <w:jc w:val="center"/>
              <w:rPr>
                <w:rStyle w:val="Hyperlink"/>
              </w:rPr>
            </w:pPr>
            <w:hyperlink r:id="rId136" w:history="1">
              <w:r w:rsidR="00663812" w:rsidRPr="00EF0C1E">
                <w:rPr>
                  <w:rStyle w:val="Hyperlink"/>
                </w:rPr>
                <w:t>§4320-A</w:t>
              </w:r>
            </w:hyperlink>
          </w:p>
          <w:p w14:paraId="11EF4FCD" w14:textId="77777777" w:rsidR="00663812" w:rsidRDefault="00663812" w:rsidP="00663812">
            <w:pPr>
              <w:shd w:val="clear" w:color="auto" w:fill="FFFFFF"/>
              <w:jc w:val="center"/>
              <w:rPr>
                <w:rStyle w:val="Hyperlink"/>
              </w:rPr>
            </w:pPr>
          </w:p>
          <w:p w14:paraId="24D52086" w14:textId="77777777" w:rsidR="00663812" w:rsidRPr="0082569D" w:rsidRDefault="00663812" w:rsidP="00663812">
            <w:pPr>
              <w:shd w:val="clear" w:color="auto" w:fill="FFFFFF"/>
              <w:jc w:val="center"/>
              <w:rPr>
                <w:rStyle w:val="Hyperlink"/>
                <w:color w:val="auto"/>
                <w:u w:val="none"/>
              </w:rPr>
            </w:pPr>
            <w:r w:rsidRPr="0082569D">
              <w:rPr>
                <w:rStyle w:val="Hyperlink"/>
                <w:color w:val="auto"/>
                <w:u w:val="none"/>
              </w:rPr>
              <w:t>PHSA §2713</w:t>
            </w:r>
            <w:r>
              <w:rPr>
                <w:rStyle w:val="Hyperlink"/>
                <w:color w:val="auto"/>
                <w:u w:val="none"/>
              </w:rPr>
              <w:t>,</w:t>
            </w:r>
          </w:p>
          <w:p w14:paraId="1F4D7F3C" w14:textId="77777777" w:rsidR="00663812" w:rsidRDefault="00663812" w:rsidP="00663812">
            <w:pPr>
              <w:shd w:val="clear" w:color="auto" w:fill="FFFFFF"/>
              <w:jc w:val="center"/>
              <w:rPr>
                <w:rStyle w:val="Hyperlink"/>
                <w:color w:val="auto"/>
                <w:u w:val="none"/>
              </w:rPr>
            </w:pPr>
            <w:r>
              <w:rPr>
                <w:rStyle w:val="Hyperlink"/>
                <w:color w:val="auto"/>
                <w:u w:val="none"/>
              </w:rPr>
              <w:t>(</w:t>
            </w:r>
            <w:r w:rsidRPr="0082569D">
              <w:rPr>
                <w:rStyle w:val="Hyperlink"/>
                <w:color w:val="auto"/>
                <w:u w:val="none"/>
              </w:rPr>
              <w:t>45 CFR §147</w:t>
            </w:r>
            <w:r>
              <w:rPr>
                <w:rStyle w:val="Hyperlink"/>
                <w:color w:val="auto"/>
                <w:u w:val="none"/>
              </w:rPr>
              <w:t>)</w:t>
            </w:r>
          </w:p>
          <w:p w14:paraId="7B16F05E" w14:textId="77777777" w:rsidR="00663812" w:rsidRPr="0082569D" w:rsidRDefault="00663812" w:rsidP="00663812">
            <w:pPr>
              <w:shd w:val="clear" w:color="auto" w:fill="FFFFFF"/>
              <w:jc w:val="center"/>
            </w:pPr>
            <w:r>
              <w:rPr>
                <w:rStyle w:val="Hyperlink"/>
                <w:color w:val="auto"/>
                <w:u w:val="none"/>
              </w:rPr>
              <w:t>ACA 1001</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3A10429B" w14:textId="77777777" w:rsidR="00663812" w:rsidRPr="00041699" w:rsidRDefault="00663812" w:rsidP="00663812">
            <w:pPr>
              <w:shd w:val="clear" w:color="auto" w:fill="FFFFFF"/>
              <w:ind w:left="270" w:hanging="270"/>
            </w:pPr>
            <w:r w:rsidRPr="00EF0C1E">
              <w:t xml:space="preserve">Benefits must be provided for </w:t>
            </w:r>
            <w:r>
              <w:t xml:space="preserve">cervical cancer screening </w:t>
            </w:r>
            <w:r w:rsidRPr="00EF0C1E">
              <w:t>tests.</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1CD802E9" w14:textId="77777777" w:rsidR="00663812" w:rsidRPr="001705DD" w:rsidRDefault="00663812" w:rsidP="00663812">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25F46CE1" w14:textId="77777777" w:rsidR="00663812" w:rsidRPr="001705DD" w:rsidRDefault="00663812" w:rsidP="00663812">
            <w:pPr>
              <w:pStyle w:val="NormalWeb"/>
              <w:shd w:val="clear" w:color="auto" w:fill="FFFFFF"/>
            </w:pPr>
          </w:p>
        </w:tc>
      </w:tr>
      <w:tr w:rsidR="00663812" w:rsidRPr="001705DD" w14:paraId="01BE6D2A"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340E33EE" w14:textId="77777777" w:rsidR="00663812" w:rsidRPr="001705DD" w:rsidRDefault="00663812" w:rsidP="00663812">
            <w:pPr>
              <w:pStyle w:val="NormalWeb"/>
              <w:shd w:val="clear" w:color="auto" w:fill="FFFFFF"/>
              <w:spacing w:before="0" w:beforeAutospacing="0" w:after="0" w:afterAutospacing="0"/>
              <w:rPr>
                <w:color w:val="000000"/>
              </w:rPr>
            </w:pPr>
            <w:r>
              <w:rPr>
                <w:color w:val="000000"/>
              </w:rPr>
              <w:t>O</w:t>
            </w:r>
            <w:r w:rsidRPr="001705DD">
              <w:rPr>
                <w:color w:val="000000"/>
              </w:rPr>
              <w:t>bstetrical and gynecological care</w:t>
            </w:r>
          </w:p>
          <w:p w14:paraId="1FEAF460" w14:textId="77777777" w:rsidR="00663812" w:rsidRPr="001705DD" w:rsidRDefault="00663812" w:rsidP="00663812">
            <w:pPr>
              <w:shd w:val="clear" w:color="auto" w:fill="FFFFFF"/>
              <w:rPr>
                <w:color w:val="000000"/>
              </w:rPr>
            </w:pP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13ADC239" w14:textId="77777777" w:rsidR="00663812" w:rsidRDefault="00124AFB" w:rsidP="00663812">
            <w:pPr>
              <w:shd w:val="clear" w:color="auto" w:fill="FFFFFF"/>
              <w:jc w:val="center"/>
              <w:rPr>
                <w:u w:val="single"/>
              </w:rPr>
            </w:pPr>
            <w:hyperlink r:id="rId137" w:history="1">
              <w:r w:rsidR="00663812" w:rsidRPr="001705DD">
                <w:rPr>
                  <w:rStyle w:val="Hyperlink"/>
                </w:rPr>
                <w:t>§4306-A</w:t>
              </w:r>
            </w:hyperlink>
          </w:p>
          <w:p w14:paraId="0C00B2CB" w14:textId="77777777" w:rsidR="00663812" w:rsidRDefault="00663812" w:rsidP="00663812">
            <w:pPr>
              <w:shd w:val="clear" w:color="auto" w:fill="FFFFFF"/>
              <w:jc w:val="center"/>
            </w:pPr>
          </w:p>
          <w:p w14:paraId="11D7BE10" w14:textId="77777777" w:rsidR="00663812" w:rsidRDefault="00663812" w:rsidP="00663812">
            <w:pPr>
              <w:shd w:val="clear" w:color="auto" w:fill="FFFFFF"/>
              <w:jc w:val="center"/>
            </w:pPr>
          </w:p>
          <w:p w14:paraId="1CA314A7" w14:textId="77777777" w:rsidR="00663812" w:rsidRDefault="00663812" w:rsidP="00663812">
            <w:pPr>
              <w:shd w:val="clear" w:color="auto" w:fill="FFFFFF"/>
              <w:jc w:val="center"/>
            </w:pPr>
          </w:p>
          <w:p w14:paraId="375BFDEB" w14:textId="77777777" w:rsidR="00663812" w:rsidRDefault="00663812" w:rsidP="00663812">
            <w:pPr>
              <w:shd w:val="clear" w:color="auto" w:fill="FFFFFF"/>
              <w:jc w:val="center"/>
            </w:pPr>
          </w:p>
          <w:p w14:paraId="5F290380" w14:textId="77777777" w:rsidR="00663812" w:rsidRDefault="00663812" w:rsidP="00663812">
            <w:pPr>
              <w:shd w:val="clear" w:color="auto" w:fill="FFFFFF"/>
              <w:jc w:val="center"/>
            </w:pPr>
          </w:p>
          <w:p w14:paraId="43782B41" w14:textId="77777777" w:rsidR="00663812" w:rsidRDefault="00663812" w:rsidP="00663812">
            <w:pPr>
              <w:shd w:val="clear" w:color="auto" w:fill="FFFFFF"/>
              <w:jc w:val="center"/>
            </w:pPr>
          </w:p>
          <w:p w14:paraId="742029B6" w14:textId="77777777" w:rsidR="00663812" w:rsidRPr="001705DD" w:rsidRDefault="00663812" w:rsidP="00663812">
            <w:pPr>
              <w:shd w:val="clear" w:color="auto" w:fill="FFFFFF"/>
              <w:jc w:val="center"/>
            </w:pPr>
            <w:r w:rsidRPr="001705DD">
              <w:t>PHSA §2719A</w:t>
            </w:r>
          </w:p>
          <w:p w14:paraId="10ED27CD" w14:textId="77777777" w:rsidR="00663812" w:rsidRDefault="00663812" w:rsidP="00663812">
            <w:pPr>
              <w:shd w:val="clear" w:color="auto" w:fill="FFFFFF"/>
              <w:jc w:val="center"/>
            </w:pPr>
            <w:r w:rsidRPr="001705DD">
              <w:t>(75 Fed Reg 37188,</w:t>
            </w:r>
          </w:p>
          <w:p w14:paraId="751CA089" w14:textId="77777777" w:rsidR="00663812" w:rsidRPr="001705DD" w:rsidRDefault="00663812" w:rsidP="00663812">
            <w:pPr>
              <w:shd w:val="clear" w:color="auto" w:fill="FFFFFF"/>
              <w:jc w:val="center"/>
              <w:rPr>
                <w:color w:val="0000FF"/>
                <w:u w:val="single"/>
              </w:rPr>
            </w:pPr>
            <w:r w:rsidRPr="001705DD">
              <w:t>45 CFR §147.138)</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6647A965" w14:textId="77777777" w:rsidR="00663812" w:rsidRPr="008A7F8A" w:rsidRDefault="00663812" w:rsidP="00663812">
            <w:pPr>
              <w:shd w:val="clear" w:color="auto" w:fill="FFFFFF"/>
              <w:rPr>
                <w:b/>
              </w:rPr>
            </w:pPr>
            <w:r w:rsidRPr="001705DD">
              <w:lastRenderedPageBreak/>
              <w:t xml:space="preserve">May not require authorization or referral by the carrier or any other person, including a primary care provider, in the case of a female enrollee who seeks coverage for obstetrical or gynecological care provided by a participating health care professional as described in the </w:t>
            </w:r>
            <w:r w:rsidRPr="001705DD">
              <w:lastRenderedPageBreak/>
              <w:t>federal Affordable Care Act who specializes in obstetrics or gynecology</w:t>
            </w:r>
            <w:r>
              <w:t>.</w:t>
            </w:r>
          </w:p>
          <w:p w14:paraId="663A6AD2" w14:textId="77777777" w:rsidR="00663812" w:rsidRDefault="00663812" w:rsidP="00663812">
            <w:pPr>
              <w:shd w:val="clear" w:color="auto" w:fill="FFFFFF"/>
              <w:ind w:left="270" w:hanging="270"/>
            </w:pPr>
          </w:p>
          <w:p w14:paraId="6A20E00A" w14:textId="77777777" w:rsidR="00663812" w:rsidRDefault="00663812" w:rsidP="00663812">
            <w:pPr>
              <w:shd w:val="clear" w:color="auto" w:fill="FFFFFF"/>
              <w:ind w:left="270" w:hanging="270"/>
            </w:pPr>
            <w:r w:rsidRPr="00041699">
              <w:t>A group health plan, or health</w:t>
            </w:r>
            <w:r>
              <w:t xml:space="preserve"> </w:t>
            </w:r>
            <w:r w:rsidRPr="00041699">
              <w:t>ins</w:t>
            </w:r>
            <w:r>
              <w:t>urance issuer offering group or</w:t>
            </w:r>
          </w:p>
          <w:p w14:paraId="0A3FD31A" w14:textId="77777777" w:rsidR="00663812" w:rsidRDefault="00663812" w:rsidP="00663812">
            <w:pPr>
              <w:shd w:val="clear" w:color="auto" w:fill="FFFFFF"/>
              <w:ind w:left="270" w:hanging="270"/>
            </w:pPr>
            <w:r w:rsidRPr="00041699">
              <w:t>individual health insurance</w:t>
            </w:r>
            <w:r>
              <w:t xml:space="preserve"> </w:t>
            </w:r>
            <w:r w:rsidRPr="00041699">
              <w:t>coverage,</w:t>
            </w:r>
            <w:r>
              <w:t xml:space="preserve"> described in paragraph (2) may</w:t>
            </w:r>
          </w:p>
          <w:p w14:paraId="4D923C66" w14:textId="77777777" w:rsidR="00663812" w:rsidRPr="00041699" w:rsidRDefault="00663812" w:rsidP="00663812">
            <w:pPr>
              <w:shd w:val="clear" w:color="auto" w:fill="FFFFFF"/>
              <w:ind w:left="270" w:hanging="270"/>
            </w:pPr>
            <w:r w:rsidRPr="00041699">
              <w:t>not require</w:t>
            </w:r>
            <w:r>
              <w:t xml:space="preserve"> </w:t>
            </w:r>
            <w:r w:rsidRPr="00041699">
              <w:t>authorization or referral by the plan, issuer, or any person</w:t>
            </w:r>
          </w:p>
          <w:p w14:paraId="7E23F87B" w14:textId="77777777" w:rsidR="00663812" w:rsidRDefault="00663812" w:rsidP="00663812">
            <w:pPr>
              <w:shd w:val="clear" w:color="auto" w:fill="FFFFFF"/>
              <w:ind w:left="270" w:hanging="270"/>
            </w:pPr>
            <w:r w:rsidRPr="00041699">
              <w:t>(including a primary care provider described in paragraph</w:t>
            </w:r>
            <w:r>
              <w:t xml:space="preserve"> (2)(B)) in</w:t>
            </w:r>
          </w:p>
          <w:p w14:paraId="4500884F" w14:textId="77777777" w:rsidR="00663812" w:rsidRDefault="00663812" w:rsidP="00663812">
            <w:pPr>
              <w:shd w:val="clear" w:color="auto" w:fill="FFFFFF"/>
              <w:ind w:left="270" w:hanging="270"/>
            </w:pPr>
            <w:r w:rsidRPr="00041699">
              <w:t>the case of a female participant, beneficiary, or</w:t>
            </w:r>
            <w:r>
              <w:t xml:space="preserve"> enrollee who seeks</w:t>
            </w:r>
          </w:p>
          <w:p w14:paraId="407A21D4" w14:textId="77777777" w:rsidR="00663812" w:rsidRDefault="00663812" w:rsidP="00663812">
            <w:pPr>
              <w:shd w:val="clear" w:color="auto" w:fill="FFFFFF"/>
              <w:ind w:left="270" w:hanging="270"/>
            </w:pPr>
            <w:r w:rsidRPr="00041699">
              <w:t>coverage for obstetrical or gynecological</w:t>
            </w:r>
            <w:r>
              <w:t xml:space="preserve"> care provided by a</w:t>
            </w:r>
          </w:p>
          <w:p w14:paraId="2870A7C5" w14:textId="77777777" w:rsidR="00663812" w:rsidRDefault="00663812" w:rsidP="00663812">
            <w:pPr>
              <w:shd w:val="clear" w:color="auto" w:fill="FFFFFF"/>
              <w:ind w:left="270" w:hanging="270"/>
            </w:pPr>
            <w:r w:rsidRPr="00041699">
              <w:t>participating health care professional</w:t>
            </w:r>
            <w:r>
              <w:t xml:space="preserve"> who specializes in obstetrics or</w:t>
            </w:r>
          </w:p>
          <w:p w14:paraId="04E0FDAC" w14:textId="77777777" w:rsidR="00663812" w:rsidRPr="001705DD" w:rsidRDefault="00663812" w:rsidP="00663812">
            <w:pPr>
              <w:shd w:val="clear" w:color="auto" w:fill="FFFFFF"/>
              <w:ind w:left="270" w:hanging="270"/>
            </w:pPr>
            <w:r w:rsidRPr="00041699">
              <w:t>gynecology.</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46705F70" w14:textId="77777777" w:rsidR="00663812" w:rsidRPr="001705DD" w:rsidRDefault="00663812" w:rsidP="00663812">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lastRenderedPageBreak/>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600A2F1E" w14:textId="77777777" w:rsidR="00663812" w:rsidRPr="001705DD" w:rsidRDefault="00663812" w:rsidP="00663812">
            <w:pPr>
              <w:pStyle w:val="NormalWeb"/>
              <w:shd w:val="clear" w:color="auto" w:fill="FFFFFF"/>
            </w:pPr>
          </w:p>
        </w:tc>
      </w:tr>
      <w:tr w:rsidR="00663812" w:rsidRPr="001705DD" w14:paraId="0C1E8932" w14:textId="77777777" w:rsidTr="006527FB">
        <w:trPr>
          <w:trHeight w:val="194"/>
        </w:trPr>
        <w:tc>
          <w:tcPr>
            <w:tcW w:w="14970" w:type="dxa"/>
            <w:gridSpan w:val="9"/>
            <w:tcBorders>
              <w:top w:val="single" w:sz="6" w:space="0" w:color="auto"/>
              <w:left w:val="single" w:sz="6" w:space="0" w:color="auto"/>
              <w:bottom w:val="single" w:sz="6" w:space="0" w:color="auto"/>
              <w:right w:val="single" w:sz="2" w:space="0" w:color="000000"/>
            </w:tcBorders>
            <w:shd w:val="clear" w:color="auto" w:fill="BFBFBF"/>
          </w:tcPr>
          <w:p w14:paraId="016EA0E1" w14:textId="77777777" w:rsidR="00663812" w:rsidRPr="00AD564B" w:rsidRDefault="00663812" w:rsidP="00663812">
            <w:pPr>
              <w:spacing w:before="240" w:after="240"/>
              <w:rPr>
                <w:b/>
              </w:rPr>
            </w:pPr>
            <w:r w:rsidRPr="00AD564B">
              <w:rPr>
                <w:b/>
                <w:caps/>
              </w:rPr>
              <w:t>Infants &amp; Children</w:t>
            </w:r>
          </w:p>
        </w:tc>
      </w:tr>
      <w:tr w:rsidR="00663812" w:rsidRPr="001705DD" w14:paraId="44A1BE59"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0A820925" w14:textId="77777777" w:rsidR="00663812" w:rsidRDefault="00663812" w:rsidP="00663812">
            <w:pPr>
              <w:shd w:val="clear" w:color="auto" w:fill="FFFFFF"/>
              <w:spacing w:after="78"/>
            </w:pPr>
            <w:r w:rsidRPr="001705DD">
              <w:t>Autism Spectrum Disorders</w:t>
            </w:r>
            <w:r>
              <w:t>/Applied Behavior Analysis</w:t>
            </w:r>
          </w:p>
          <w:p w14:paraId="39A589D2" w14:textId="77777777" w:rsidR="00663812" w:rsidRPr="001705DD" w:rsidRDefault="00663812" w:rsidP="00663812">
            <w:pPr>
              <w:shd w:val="clear" w:color="auto" w:fill="FFFFFF"/>
              <w:spacing w:after="78"/>
            </w:pPr>
          </w:p>
          <w:p w14:paraId="1EA4FDDC" w14:textId="77777777" w:rsidR="00663812" w:rsidRPr="001705DD" w:rsidRDefault="00663812" w:rsidP="00663812">
            <w:pPr>
              <w:shd w:val="clear" w:color="auto" w:fill="FFFFFF"/>
              <w:spacing w:after="78"/>
            </w:pP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3AABB24B" w14:textId="77777777" w:rsidR="00663812" w:rsidRPr="001705DD" w:rsidRDefault="00124AFB" w:rsidP="00663812">
            <w:pPr>
              <w:shd w:val="clear" w:color="auto" w:fill="FFFFFF"/>
              <w:jc w:val="center"/>
              <w:rPr>
                <w:color w:val="0000FF"/>
              </w:rPr>
            </w:pPr>
            <w:hyperlink r:id="rId138" w:history="1">
              <w:r w:rsidR="00663812" w:rsidRPr="001705DD">
                <w:rPr>
                  <w:rStyle w:val="Hyperlink"/>
                </w:rPr>
                <w:t xml:space="preserve">24-A M.R.S.A. </w:t>
              </w:r>
              <w:r w:rsidR="00663812" w:rsidRPr="001705DD">
                <w:rPr>
                  <w:rStyle w:val="Hyperlink"/>
                  <w:bCs/>
                </w:rPr>
                <w:t xml:space="preserve">§ </w:t>
              </w:r>
              <w:r w:rsidR="00663812" w:rsidRPr="001705DD">
                <w:rPr>
                  <w:rStyle w:val="Hyperlink"/>
                </w:rPr>
                <w:t>2768</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67E3CB20" w14:textId="77777777" w:rsidR="00663812" w:rsidRDefault="00663812" w:rsidP="00663812">
            <w:pPr>
              <w:shd w:val="clear" w:color="auto" w:fill="FFFFFF"/>
            </w:pPr>
            <w:r w:rsidRPr="001705DD">
              <w:t xml:space="preserve">Policies and  must provide coverage for autism spectrum disorders for an individual covered under a policy or contract who is </w:t>
            </w:r>
            <w:r>
              <w:t>10</w:t>
            </w:r>
            <w:r w:rsidRPr="001705DD">
              <w:t xml:space="preserve"> years of age or under in accordance with the following:</w:t>
            </w:r>
          </w:p>
          <w:p w14:paraId="28F46956" w14:textId="77777777" w:rsidR="00663812" w:rsidRDefault="00663812" w:rsidP="00663812">
            <w:pPr>
              <w:shd w:val="clear" w:color="auto" w:fill="FFFFFF"/>
            </w:pPr>
          </w:p>
          <w:p w14:paraId="4379D27F" w14:textId="77777777" w:rsidR="00663812" w:rsidRDefault="00663812" w:rsidP="00663812">
            <w:r w:rsidRPr="00756D5F">
              <w:rPr>
                <w:b/>
              </w:rPr>
              <w:t>1. Definitions.</w:t>
            </w:r>
            <w:r>
              <w:t xml:space="preserve">   As used in this section, unless the context otherwise indicates, the following terms have the following meanings. </w:t>
            </w:r>
          </w:p>
          <w:p w14:paraId="338D2C34" w14:textId="77777777" w:rsidR="00663812" w:rsidRDefault="00663812" w:rsidP="00663812">
            <w:r>
              <w:t xml:space="preserve">A. "Applied behavior analysis" means the design, implementation and evaluation of environmental modifications using behavioral stimuli and consequences to produce socially significant improvement in human behavior, including the use of direct observation, measurement and functional analysis of the relations between environment and behavior. </w:t>
            </w:r>
          </w:p>
          <w:p w14:paraId="49E5871B" w14:textId="77777777" w:rsidR="00663812" w:rsidRDefault="00663812" w:rsidP="00663812">
            <w:r>
              <w:t>B. "Autism spectrum disorders" means any of the pervasive developmental disorders as defined by the Diagnostic and Statistical Manual of Mental Disorders, 4th edition, published by the American Psychiatric Association, including autistic disorder, Asperger's disorder and pervasive developmental disorder not otherwise specified.</w:t>
            </w:r>
          </w:p>
          <w:p w14:paraId="057CE3D7" w14:textId="77777777" w:rsidR="00663812" w:rsidRDefault="00663812" w:rsidP="00663812">
            <w:r>
              <w:t xml:space="preserve">C. "Treatment of autism spectrum disorders" includes the following types of care prescribed, provided or ordered for an individual diagnosed with an autism spectrum disorder: </w:t>
            </w:r>
          </w:p>
          <w:p w14:paraId="233D5818" w14:textId="77777777" w:rsidR="00663812" w:rsidRDefault="00663812" w:rsidP="00663812">
            <w:r>
              <w:t xml:space="preserve">(1) Habilitative or rehabilitative services, including applied behavior analysis or other professional or counseling services necessary to develop, maintain and restore the functioning of an individual to the </w:t>
            </w:r>
            <w:r>
              <w:lastRenderedPageBreak/>
              <w:t xml:space="preserve">extent possible. To be eligible for coverage, applied behavior analysis must be provided by a person professionally certified by a national board of behavior analysts or performed under the supervision of a person professionally certified by a national board of behavior analysts; </w:t>
            </w:r>
          </w:p>
          <w:p w14:paraId="036951E9" w14:textId="77777777" w:rsidR="00663812" w:rsidRDefault="00663812" w:rsidP="00663812">
            <w:r>
              <w:t xml:space="preserve">(2) Counseling services provided by a licensed psychiatrist, psychologist, clinical professional counselor or clinical social worker; and </w:t>
            </w:r>
          </w:p>
          <w:p w14:paraId="7A780C2B" w14:textId="77777777" w:rsidR="00663812" w:rsidRDefault="00663812" w:rsidP="00663812">
            <w:r>
              <w:t>(3) Therapy services provided by a licensed or certified speech therapist, occupational therapist or physical therapist.</w:t>
            </w:r>
          </w:p>
          <w:p w14:paraId="6A77B41F" w14:textId="77777777" w:rsidR="00663812" w:rsidRPr="00EF0C1E" w:rsidRDefault="00663812" w:rsidP="00663812"/>
          <w:p w14:paraId="0D45F5B0" w14:textId="77777777" w:rsidR="00663812" w:rsidRPr="001705DD" w:rsidRDefault="00663812" w:rsidP="00663812">
            <w:pPr>
              <w:shd w:val="clear" w:color="auto" w:fill="FFFFFF"/>
            </w:pPr>
            <w:r>
              <w:rPr>
                <w:b/>
              </w:rPr>
              <w:t xml:space="preserve">2.  </w:t>
            </w:r>
            <w:r w:rsidRPr="00756D5F">
              <w:rPr>
                <w:b/>
              </w:rPr>
              <w:t>Required Coverage</w:t>
            </w:r>
            <w:r>
              <w:rPr>
                <w:b/>
              </w:rPr>
              <w:t>.</w:t>
            </w:r>
          </w:p>
          <w:p w14:paraId="4FEF0E0B" w14:textId="77777777" w:rsidR="00663812" w:rsidRPr="001705DD" w:rsidRDefault="00663812" w:rsidP="00663812">
            <w:pPr>
              <w:pStyle w:val="msolistparagraph0"/>
              <w:numPr>
                <w:ilvl w:val="0"/>
                <w:numId w:val="7"/>
              </w:numPr>
              <w:shd w:val="clear" w:color="auto" w:fill="FFFFFF"/>
              <w:spacing w:before="0" w:beforeAutospacing="0" w:after="0" w:afterAutospacing="0"/>
            </w:pPr>
            <w:r w:rsidRPr="001705DD">
              <w:t xml:space="preserve">The policy or contract must provide coverage for any assessments, evaluations or tests by a licensed physician or licensed psychologist to diagnose whether an individual has an autism spectrum disorder. </w:t>
            </w:r>
          </w:p>
          <w:p w14:paraId="20FAA32D" w14:textId="77777777" w:rsidR="00663812" w:rsidRDefault="00663812" w:rsidP="00663812">
            <w:pPr>
              <w:pStyle w:val="msolistparagraphcxspmiddle"/>
              <w:numPr>
                <w:ilvl w:val="0"/>
                <w:numId w:val="7"/>
              </w:numPr>
              <w:shd w:val="clear" w:color="auto" w:fill="FFFFFF"/>
              <w:spacing w:before="0" w:beforeAutospacing="0" w:after="0" w:afterAutospacing="0"/>
            </w:pPr>
            <w:r w:rsidRPr="001705DD">
              <w:t>The policy or contract must provide coverage for the treatment of autism spectrum disorders when it is determined by a licensed physician or licensed psychologist that the treatment is medically necessary.</w:t>
            </w:r>
          </w:p>
          <w:p w14:paraId="4A52AD65" w14:textId="77777777" w:rsidR="00663812" w:rsidRPr="001705DD" w:rsidRDefault="00663812" w:rsidP="00663812">
            <w:pPr>
              <w:pStyle w:val="msolistparagraphcxspmiddle"/>
              <w:numPr>
                <w:ilvl w:val="0"/>
                <w:numId w:val="7"/>
              </w:numPr>
              <w:shd w:val="clear" w:color="auto" w:fill="FFFFFF"/>
              <w:spacing w:before="0" w:beforeAutospacing="0" w:after="0" w:afterAutospacing="0"/>
            </w:pPr>
            <w:r>
              <w:t>The policy or contract may not include any limits on the number of visits.</w:t>
            </w:r>
          </w:p>
          <w:p w14:paraId="60D2D06F" w14:textId="77777777" w:rsidR="00663812" w:rsidRPr="001705DD" w:rsidRDefault="00663812" w:rsidP="00663812">
            <w:pPr>
              <w:pStyle w:val="msolistparagraphcxspmiddle"/>
              <w:numPr>
                <w:ilvl w:val="0"/>
                <w:numId w:val="7"/>
              </w:numPr>
              <w:shd w:val="clear" w:color="auto" w:fill="FFFFFF"/>
              <w:spacing w:before="0" w:beforeAutospacing="0" w:after="0" w:afterAutospacing="0"/>
            </w:pPr>
            <w:r w:rsidRPr="001705DD">
              <w:t xml:space="preserve">The policy or contract may limit coverage for applied behavior analysis to the </w:t>
            </w:r>
            <w:r w:rsidRPr="00C60F1A">
              <w:t>actuarial equivalent of $36,000 worth of services per year.</w:t>
            </w:r>
            <w:r w:rsidRPr="001705DD">
              <w:t>  An insurer may not apply payments for coverage unrelated to autism spectrum disorders to any maximum benefit established under this paragraph.</w:t>
            </w:r>
          </w:p>
          <w:p w14:paraId="12931CE0" w14:textId="77777777" w:rsidR="00663812" w:rsidRDefault="00663812" w:rsidP="00663812">
            <w:pPr>
              <w:pStyle w:val="msolistparagraphcxsplast"/>
              <w:numPr>
                <w:ilvl w:val="0"/>
                <w:numId w:val="7"/>
              </w:numPr>
              <w:shd w:val="clear" w:color="auto" w:fill="FFFFFF"/>
              <w:spacing w:before="0" w:beforeAutospacing="0" w:after="0" w:afterAutospacing="0"/>
            </w:pPr>
            <w:r w:rsidRPr="001705DD">
              <w:t>Coverage for prescription drugs for the treatment of autism spectrum disorders must be determined in the same manner as coverage for prescription drugs for the treatment of any other illness or condition.</w:t>
            </w:r>
          </w:p>
          <w:p w14:paraId="30C77C17" w14:textId="77777777" w:rsidR="00663812" w:rsidRPr="001E0EF9" w:rsidRDefault="00663812" w:rsidP="00663812">
            <w:pPr>
              <w:pStyle w:val="msolistparagraphcxsplast"/>
              <w:shd w:val="clear" w:color="auto" w:fill="FFFFFF"/>
              <w:spacing w:before="0" w:beforeAutospacing="0" w:after="0" w:afterAutospacing="0"/>
              <w:rPr>
                <w:b/>
              </w:rPr>
            </w:pPr>
            <w:r>
              <w:rPr>
                <w:b/>
              </w:rPr>
              <w:t>If services are limited it must be actuarially equivalent to $36,000 and you must provide actuarial justification with the filing.</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6FF05977" w14:textId="77777777" w:rsidR="00663812" w:rsidRPr="001705DD" w:rsidRDefault="00663812" w:rsidP="00663812">
            <w:pPr>
              <w:shd w:val="clear" w:color="auto" w:fill="FFFFFF"/>
              <w:jc w:val="center"/>
            </w:pPr>
            <w:r w:rsidRPr="001705DD">
              <w:rPr>
                <w:rFonts w:ascii="Arial Unicode MS" w:eastAsia="MS Mincho" w:hAnsi="Arial Unicode MS" w:cs="Arial Unicode MS"/>
              </w:rPr>
              <w:lastRenderedPageBreak/>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72A525A2" w14:textId="77777777" w:rsidR="00663812" w:rsidRPr="001705DD" w:rsidRDefault="00663812" w:rsidP="00663812">
            <w:pPr>
              <w:shd w:val="clear" w:color="auto" w:fill="FFFFFF"/>
            </w:pPr>
          </w:p>
        </w:tc>
      </w:tr>
      <w:tr w:rsidR="00663812" w:rsidRPr="001705DD" w14:paraId="73AA55AB"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0C1037F9" w14:textId="77777777" w:rsidR="00663812" w:rsidRDefault="00663812" w:rsidP="00663812">
            <w:pPr>
              <w:shd w:val="clear" w:color="auto" w:fill="FFFFFF"/>
            </w:pPr>
            <w:r>
              <w:rPr>
                <w:color w:val="000000"/>
              </w:rPr>
              <w:t>Early childhood</w:t>
            </w:r>
            <w:r w:rsidRPr="001705DD">
              <w:rPr>
                <w:color w:val="000000"/>
              </w:rPr>
              <w:t xml:space="preserve">  intervention</w:t>
            </w:r>
          </w:p>
          <w:p w14:paraId="6540048D" w14:textId="77777777" w:rsidR="00663812" w:rsidRPr="00C60F1A" w:rsidRDefault="00663812" w:rsidP="00663812"/>
          <w:p w14:paraId="63FB7ECB" w14:textId="77777777" w:rsidR="00663812" w:rsidRPr="00C60F1A" w:rsidRDefault="00663812" w:rsidP="00663812"/>
          <w:p w14:paraId="423C2F53" w14:textId="77777777" w:rsidR="00663812" w:rsidRPr="00C60F1A" w:rsidRDefault="00663812" w:rsidP="00663812"/>
          <w:p w14:paraId="19F06D7A" w14:textId="77777777" w:rsidR="00663812" w:rsidRPr="00C60F1A" w:rsidRDefault="00663812" w:rsidP="00663812"/>
          <w:p w14:paraId="37A4B17F" w14:textId="77777777" w:rsidR="00663812" w:rsidRDefault="00663812" w:rsidP="00663812"/>
          <w:p w14:paraId="443A1640" w14:textId="77777777" w:rsidR="00663812" w:rsidRDefault="00663812" w:rsidP="00663812"/>
          <w:p w14:paraId="0374692C" w14:textId="77777777" w:rsidR="00663812" w:rsidRPr="00C60F1A" w:rsidRDefault="00663812" w:rsidP="00663812">
            <w:pPr>
              <w:jc w:val="center"/>
            </w:pP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23F3813F" w14:textId="77777777" w:rsidR="00663812" w:rsidRPr="001705DD" w:rsidRDefault="00124AFB" w:rsidP="00663812">
            <w:pPr>
              <w:shd w:val="clear" w:color="auto" w:fill="FFFFFF"/>
              <w:jc w:val="center"/>
              <w:rPr>
                <w:color w:val="0000FF"/>
              </w:rPr>
            </w:pPr>
            <w:hyperlink r:id="rId139" w:history="1">
              <w:r w:rsidR="00663812" w:rsidRPr="001705DD">
                <w:rPr>
                  <w:rStyle w:val="Hyperlink"/>
                </w:rPr>
                <w:t>24-A M.R.S.A. §2767</w:t>
              </w:r>
            </w:hyperlink>
          </w:p>
          <w:p w14:paraId="4FB21392" w14:textId="77777777" w:rsidR="00663812" w:rsidRPr="001705DD" w:rsidRDefault="00663812" w:rsidP="00663812">
            <w:pPr>
              <w:shd w:val="clear" w:color="auto" w:fill="FFFFFF"/>
              <w:jc w:val="center"/>
              <w:rPr>
                <w:color w:val="0000FF"/>
              </w:rPr>
            </w:pPr>
          </w:p>
          <w:p w14:paraId="7DA59F07" w14:textId="77777777" w:rsidR="00663812" w:rsidRPr="001705DD" w:rsidRDefault="00663812" w:rsidP="00663812">
            <w:pPr>
              <w:shd w:val="clear" w:color="auto" w:fill="FFFFFF"/>
              <w:jc w:val="center"/>
            </w:pP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55D2CB53" w14:textId="77777777" w:rsidR="00663812" w:rsidRDefault="00663812" w:rsidP="00663812">
            <w:pPr>
              <w:rPr>
                <w:b/>
              </w:rPr>
            </w:pPr>
            <w:r w:rsidRPr="001705DD">
              <w:lastRenderedPageBreak/>
              <w:t xml:space="preserve">All individual health insurance policies and contracts must provide coverage for children's early intervention services in accordance with this subsection.  A referral from the child's primary care provider is </w:t>
            </w:r>
            <w:r w:rsidRPr="001705DD">
              <w:lastRenderedPageBreak/>
              <w:t>required.  The policy or contract may limit coverage to the actuarial equivalent of $3,200 worth of visits/services per year for each child not to exceed the actuarial equivalent of $9,600 worth of visits/services by the child's 3rd birthday.</w:t>
            </w:r>
            <w:r>
              <w:t xml:space="preserve">  </w:t>
            </w:r>
            <w:r>
              <w:rPr>
                <w:b/>
              </w:rPr>
              <w:t>If visits/services are limited it must be actuarially equivalent to $3,200 and you must provide actuarial justification with the filing</w:t>
            </w:r>
            <w:r w:rsidRPr="001E0EF9">
              <w:rPr>
                <w:b/>
              </w:rPr>
              <w:t>.</w:t>
            </w:r>
          </w:p>
          <w:p w14:paraId="12CF0BB1" w14:textId="77777777" w:rsidR="00663812" w:rsidRPr="00EF0C1E" w:rsidRDefault="00663812" w:rsidP="00663812">
            <w:r w:rsidRPr="00EF0C1E">
              <w:t> </w:t>
            </w:r>
          </w:p>
          <w:p w14:paraId="2C00454B" w14:textId="77777777" w:rsidR="00663812" w:rsidRPr="00CF6B6E" w:rsidRDefault="00663812" w:rsidP="00663812">
            <w:pPr>
              <w:rPr>
                <w:b/>
                <w:i/>
              </w:rPr>
            </w:pPr>
            <w:r w:rsidRPr="00EF0C1E">
              <w:t>“Children's early intervention services” means services provided by licensed occupational therapists, physical therapists, speech-language pathologists or clinical social workers working with children from birth to 36 months of age with an identified developmental disability or delay as described in the federal Individuals with Disabilities Education Act, Part C, 20</w:t>
            </w:r>
            <w:r>
              <w:t xml:space="preserve">, United States Code, Section 1432  at </w:t>
            </w:r>
            <w:hyperlink r:id="rId140" w:history="1">
              <w:r w:rsidRPr="00425CF5">
                <w:rPr>
                  <w:rStyle w:val="Hyperlink"/>
                </w:rPr>
                <w:t>http://uscode.house.gov/view.xhtml?req=granuleid:USC-prelim-title20-section1432&amp;num=0&amp;edition=prelim</w:t>
              </w:r>
            </w:hyperlink>
            <w:r>
              <w:rPr>
                <w:rStyle w:val="Hyperlink"/>
              </w:rPr>
              <w:t xml:space="preserve">. </w:t>
            </w:r>
            <w:r>
              <w:rPr>
                <w:rStyle w:val="Hyperlink"/>
                <w:u w:val="none"/>
              </w:rPr>
              <w:t xml:space="preserve">  </w:t>
            </w:r>
            <w:r w:rsidRPr="00CF6B6E">
              <w:rPr>
                <w:rStyle w:val="Hyperlink"/>
                <w:b/>
                <w:i/>
                <w:color w:val="auto"/>
                <w:u w:val="none"/>
              </w:rPr>
              <w:t xml:space="preserve">The following federal definition </w:t>
            </w:r>
            <w:r>
              <w:rPr>
                <w:rStyle w:val="Hyperlink"/>
                <w:b/>
                <w:i/>
                <w:color w:val="auto"/>
                <w:u w:val="none"/>
              </w:rPr>
              <w:t>is provided for your information,</w:t>
            </w:r>
            <w:r w:rsidRPr="00CF6B6E">
              <w:rPr>
                <w:rStyle w:val="Hyperlink"/>
                <w:b/>
                <w:i/>
                <w:color w:val="auto"/>
                <w:u w:val="none"/>
              </w:rPr>
              <w:t xml:space="preserve"> </w:t>
            </w:r>
            <w:r>
              <w:rPr>
                <w:rStyle w:val="Hyperlink"/>
                <w:b/>
                <w:i/>
                <w:color w:val="auto"/>
                <w:u w:val="none"/>
              </w:rPr>
              <w:t>but</w:t>
            </w:r>
            <w:r w:rsidRPr="00CF6B6E">
              <w:rPr>
                <w:rStyle w:val="Hyperlink"/>
                <w:b/>
                <w:i/>
                <w:color w:val="auto"/>
                <w:u w:val="none"/>
              </w:rPr>
              <w:t xml:space="preserve"> is not required to be included in the policy/certificate:</w:t>
            </w:r>
          </w:p>
          <w:p w14:paraId="216F065F" w14:textId="77777777" w:rsidR="00663812" w:rsidRPr="00425CF5" w:rsidRDefault="00663812" w:rsidP="00663812">
            <w:pPr>
              <w:spacing w:before="105" w:after="45"/>
              <w:ind w:left="480" w:hanging="480"/>
              <w:outlineLvl w:val="3"/>
              <w:rPr>
                <w:b/>
                <w:bCs/>
              </w:rPr>
            </w:pPr>
            <w:r w:rsidRPr="00425CF5">
              <w:rPr>
                <w:b/>
                <w:bCs/>
              </w:rPr>
              <w:t>(4) Early intervention services</w:t>
            </w:r>
          </w:p>
          <w:p w14:paraId="3B541FDC" w14:textId="77777777" w:rsidR="00663812" w:rsidRPr="00425CF5" w:rsidRDefault="00663812" w:rsidP="00663812">
            <w:r w:rsidRPr="00425CF5">
              <w:t>The term “early intervention services” means developmental services that-</w:t>
            </w:r>
          </w:p>
          <w:p w14:paraId="2557215A" w14:textId="77777777" w:rsidR="00663812" w:rsidRPr="00425CF5" w:rsidRDefault="00663812" w:rsidP="00663812">
            <w:pPr>
              <w:ind w:firstLine="240"/>
            </w:pPr>
            <w:r w:rsidRPr="00425CF5">
              <w:t>(A) are provided under public supervision;</w:t>
            </w:r>
          </w:p>
          <w:p w14:paraId="1AA738CA" w14:textId="77777777" w:rsidR="00663812" w:rsidRPr="00425CF5" w:rsidRDefault="00663812" w:rsidP="00663812">
            <w:pPr>
              <w:ind w:firstLine="240"/>
            </w:pPr>
            <w:r w:rsidRPr="00425CF5">
              <w:t>(B) are provided at no cost except where Federal or State law provides for a system of payments by families, including a schedule of sliding fees;</w:t>
            </w:r>
          </w:p>
          <w:p w14:paraId="1C3A4E9D" w14:textId="77777777" w:rsidR="00663812" w:rsidRPr="00425CF5" w:rsidRDefault="00663812" w:rsidP="00663812">
            <w:pPr>
              <w:ind w:firstLine="240"/>
            </w:pPr>
            <w:r w:rsidRPr="00425CF5">
              <w:t>(C) are designed to meet the developmental needs of an infant or toddler with a disability, as identified by the individualized family service plan team, in any 1 or more of the following areas:</w:t>
            </w:r>
          </w:p>
          <w:p w14:paraId="03E69D7A" w14:textId="77777777" w:rsidR="00663812" w:rsidRPr="00425CF5" w:rsidRDefault="00663812" w:rsidP="00663812">
            <w:pPr>
              <w:ind w:left="165" w:firstLine="240"/>
            </w:pPr>
            <w:r w:rsidRPr="00425CF5">
              <w:t>(</w:t>
            </w:r>
            <w:proofErr w:type="spellStart"/>
            <w:r w:rsidRPr="00425CF5">
              <w:t>i</w:t>
            </w:r>
            <w:proofErr w:type="spellEnd"/>
            <w:r w:rsidRPr="00425CF5">
              <w:t>) physical development;</w:t>
            </w:r>
          </w:p>
          <w:p w14:paraId="41340CE3" w14:textId="77777777" w:rsidR="00663812" w:rsidRPr="00425CF5" w:rsidRDefault="00663812" w:rsidP="00663812">
            <w:pPr>
              <w:ind w:left="165" w:firstLine="240"/>
            </w:pPr>
            <w:r w:rsidRPr="00425CF5">
              <w:t>(ii) cognitive development;</w:t>
            </w:r>
          </w:p>
          <w:p w14:paraId="04DF49D1" w14:textId="77777777" w:rsidR="00663812" w:rsidRPr="00425CF5" w:rsidRDefault="00663812" w:rsidP="00663812">
            <w:pPr>
              <w:ind w:left="165" w:firstLine="240"/>
            </w:pPr>
            <w:r w:rsidRPr="00425CF5">
              <w:t>(iii) communication development;</w:t>
            </w:r>
          </w:p>
          <w:p w14:paraId="051F993E" w14:textId="77777777" w:rsidR="00663812" w:rsidRPr="00425CF5" w:rsidRDefault="00663812" w:rsidP="00663812">
            <w:pPr>
              <w:ind w:left="165" w:firstLine="240"/>
            </w:pPr>
            <w:r w:rsidRPr="00425CF5">
              <w:t>(iv) social or emotional development; or</w:t>
            </w:r>
          </w:p>
          <w:p w14:paraId="2846897C" w14:textId="77777777" w:rsidR="00663812" w:rsidRPr="00425CF5" w:rsidRDefault="00663812" w:rsidP="00663812">
            <w:pPr>
              <w:ind w:left="165" w:firstLine="240"/>
            </w:pPr>
            <w:r w:rsidRPr="00425CF5">
              <w:t>(v) adaptive development;</w:t>
            </w:r>
          </w:p>
          <w:p w14:paraId="35152919" w14:textId="77777777" w:rsidR="00663812" w:rsidRPr="00425CF5" w:rsidRDefault="00663812" w:rsidP="00663812">
            <w:pPr>
              <w:pStyle w:val="statutory-body-2em"/>
              <w:ind w:left="0"/>
            </w:pPr>
            <w:r w:rsidRPr="00425CF5">
              <w:t>(D) meet the standards of the State in which the services are provided, including the requirements of this subchapter;</w:t>
            </w:r>
          </w:p>
          <w:p w14:paraId="07D66FC3" w14:textId="77777777" w:rsidR="00663812" w:rsidRPr="00425CF5" w:rsidRDefault="00663812" w:rsidP="00663812">
            <w:pPr>
              <w:pStyle w:val="statutory-body-2em"/>
              <w:ind w:left="0"/>
            </w:pPr>
            <w:r w:rsidRPr="00425CF5">
              <w:t>(E) include-</w:t>
            </w:r>
          </w:p>
          <w:p w14:paraId="488A50D9" w14:textId="77777777" w:rsidR="00663812" w:rsidRPr="00425CF5" w:rsidRDefault="00663812" w:rsidP="00663812">
            <w:pPr>
              <w:pStyle w:val="statutory-body-3em"/>
              <w:ind w:left="165"/>
            </w:pPr>
            <w:r w:rsidRPr="00425CF5">
              <w:t>(</w:t>
            </w:r>
            <w:proofErr w:type="spellStart"/>
            <w:r w:rsidRPr="00425CF5">
              <w:t>i</w:t>
            </w:r>
            <w:proofErr w:type="spellEnd"/>
            <w:r w:rsidRPr="00425CF5">
              <w:t>) family training, counseling, and home visits;</w:t>
            </w:r>
          </w:p>
          <w:p w14:paraId="7D4C79D5" w14:textId="77777777" w:rsidR="00663812" w:rsidRPr="00425CF5" w:rsidRDefault="00663812" w:rsidP="00663812">
            <w:pPr>
              <w:pStyle w:val="statutory-body-3em"/>
              <w:ind w:left="165"/>
            </w:pPr>
            <w:r w:rsidRPr="00425CF5">
              <w:lastRenderedPageBreak/>
              <w:t>(ii) special instruction;</w:t>
            </w:r>
          </w:p>
          <w:p w14:paraId="79EADAE2" w14:textId="77777777" w:rsidR="00663812" w:rsidRPr="00425CF5" w:rsidRDefault="00663812" w:rsidP="00663812">
            <w:pPr>
              <w:pStyle w:val="statutory-body-3em"/>
              <w:ind w:left="165"/>
            </w:pPr>
            <w:r w:rsidRPr="00425CF5">
              <w:t>(iii) speech-language pathology and audiology services, and sign language and cued language services;</w:t>
            </w:r>
          </w:p>
          <w:p w14:paraId="41DC0FB4" w14:textId="77777777" w:rsidR="00663812" w:rsidRPr="00425CF5" w:rsidRDefault="00663812" w:rsidP="00663812">
            <w:pPr>
              <w:pStyle w:val="statutory-body-3em"/>
              <w:ind w:left="165"/>
            </w:pPr>
            <w:r w:rsidRPr="00425CF5">
              <w:t>(iv) occupational therapy;</w:t>
            </w:r>
          </w:p>
          <w:p w14:paraId="3253531E" w14:textId="77777777" w:rsidR="00663812" w:rsidRPr="00425CF5" w:rsidRDefault="00663812" w:rsidP="00663812">
            <w:pPr>
              <w:pStyle w:val="statutory-body-3em"/>
              <w:ind w:left="165"/>
            </w:pPr>
            <w:r w:rsidRPr="00425CF5">
              <w:t>(v) physical therapy;</w:t>
            </w:r>
          </w:p>
          <w:p w14:paraId="41A880DD" w14:textId="77777777" w:rsidR="00663812" w:rsidRPr="00425CF5" w:rsidRDefault="00663812" w:rsidP="00663812">
            <w:pPr>
              <w:pStyle w:val="statutory-body-3em"/>
              <w:ind w:left="165"/>
            </w:pPr>
            <w:r w:rsidRPr="00425CF5">
              <w:t>(vi) psychological services;</w:t>
            </w:r>
          </w:p>
          <w:p w14:paraId="78646564" w14:textId="77777777" w:rsidR="00663812" w:rsidRPr="00425CF5" w:rsidRDefault="00663812" w:rsidP="00663812">
            <w:pPr>
              <w:pStyle w:val="statutory-body-3em"/>
              <w:ind w:left="165"/>
            </w:pPr>
            <w:r w:rsidRPr="00425CF5">
              <w:t>(vii) service coordination services;</w:t>
            </w:r>
          </w:p>
          <w:p w14:paraId="3E9295A1" w14:textId="77777777" w:rsidR="00663812" w:rsidRPr="00425CF5" w:rsidRDefault="00663812" w:rsidP="00663812">
            <w:pPr>
              <w:pStyle w:val="statutory-body-3em"/>
              <w:ind w:left="165"/>
            </w:pPr>
            <w:r w:rsidRPr="00425CF5">
              <w:t>(viii) medical services only for diagnostic or evaluation purposes;</w:t>
            </w:r>
          </w:p>
          <w:p w14:paraId="18831556" w14:textId="77777777" w:rsidR="00663812" w:rsidRPr="00425CF5" w:rsidRDefault="00663812" w:rsidP="00663812">
            <w:pPr>
              <w:pStyle w:val="statutory-body-3em"/>
              <w:ind w:left="165"/>
            </w:pPr>
            <w:r w:rsidRPr="00425CF5">
              <w:t>(ix) early identification, screening, and assessment services;</w:t>
            </w:r>
          </w:p>
          <w:p w14:paraId="77D64188" w14:textId="77777777" w:rsidR="00663812" w:rsidRPr="00425CF5" w:rsidRDefault="00663812" w:rsidP="00663812">
            <w:pPr>
              <w:pStyle w:val="statutory-body-3em"/>
              <w:ind w:left="165"/>
            </w:pPr>
            <w:r w:rsidRPr="00425CF5">
              <w:t>(x) health services necessary to enable the infant or toddler to benefit from the other early intervention services;</w:t>
            </w:r>
          </w:p>
          <w:p w14:paraId="719CEE92" w14:textId="77777777" w:rsidR="00663812" w:rsidRPr="00425CF5" w:rsidRDefault="00663812" w:rsidP="00663812">
            <w:pPr>
              <w:pStyle w:val="statutory-body-3em"/>
              <w:ind w:left="165"/>
            </w:pPr>
            <w:r w:rsidRPr="00425CF5">
              <w:t>(xi) social work services;</w:t>
            </w:r>
          </w:p>
          <w:p w14:paraId="2C795419" w14:textId="77777777" w:rsidR="00663812" w:rsidRPr="00425CF5" w:rsidRDefault="00663812" w:rsidP="00663812">
            <w:pPr>
              <w:pStyle w:val="statutory-body-3em"/>
              <w:ind w:left="165"/>
            </w:pPr>
            <w:r w:rsidRPr="00425CF5">
              <w:t>(xii) vision services;</w:t>
            </w:r>
          </w:p>
          <w:p w14:paraId="459BFCB4" w14:textId="77777777" w:rsidR="00663812" w:rsidRPr="00425CF5" w:rsidRDefault="00663812" w:rsidP="00663812">
            <w:pPr>
              <w:pStyle w:val="statutory-body-3em"/>
              <w:ind w:left="165"/>
            </w:pPr>
            <w:r w:rsidRPr="00425CF5">
              <w:t>(xiii) assistive technology devices and assistive technology services; and</w:t>
            </w:r>
          </w:p>
          <w:p w14:paraId="0C3A5305" w14:textId="77777777" w:rsidR="00663812" w:rsidRPr="00425CF5" w:rsidRDefault="00663812" w:rsidP="00663812">
            <w:pPr>
              <w:pStyle w:val="statutory-body-3em"/>
              <w:ind w:left="165"/>
            </w:pPr>
            <w:r w:rsidRPr="00425CF5">
              <w:t>(xiv) transportation and related costs that are necessary to enable an infant or toddler and the infant's or toddler's family to receive another service described in this paragraph;</w:t>
            </w:r>
          </w:p>
          <w:p w14:paraId="348FA130" w14:textId="77777777" w:rsidR="00663812" w:rsidRPr="00425CF5" w:rsidRDefault="00663812" w:rsidP="00663812">
            <w:pPr>
              <w:pStyle w:val="statutory-body-2em"/>
              <w:ind w:left="0"/>
            </w:pPr>
            <w:r w:rsidRPr="00425CF5">
              <w:t>(F) are provided by qualified personnel, including-</w:t>
            </w:r>
          </w:p>
          <w:p w14:paraId="05277506" w14:textId="77777777" w:rsidR="00663812" w:rsidRPr="00425CF5" w:rsidRDefault="00663812" w:rsidP="00663812">
            <w:pPr>
              <w:pStyle w:val="statutory-body-3em"/>
              <w:ind w:left="165"/>
            </w:pPr>
            <w:r w:rsidRPr="00425CF5">
              <w:t>(</w:t>
            </w:r>
            <w:proofErr w:type="spellStart"/>
            <w:r w:rsidRPr="00425CF5">
              <w:t>i</w:t>
            </w:r>
            <w:proofErr w:type="spellEnd"/>
            <w:r w:rsidRPr="00425CF5">
              <w:t>) special educators;</w:t>
            </w:r>
          </w:p>
          <w:p w14:paraId="55C11EB3" w14:textId="77777777" w:rsidR="00663812" w:rsidRPr="00425CF5" w:rsidRDefault="00663812" w:rsidP="00663812">
            <w:pPr>
              <w:pStyle w:val="statutory-body-3em"/>
              <w:ind w:left="165"/>
            </w:pPr>
            <w:r w:rsidRPr="00425CF5">
              <w:t>(ii) speech-language pathologists and audiologists;</w:t>
            </w:r>
          </w:p>
          <w:p w14:paraId="6CC3A9B8" w14:textId="77777777" w:rsidR="00663812" w:rsidRPr="00425CF5" w:rsidRDefault="00663812" w:rsidP="00663812">
            <w:pPr>
              <w:pStyle w:val="statutory-body-3em"/>
              <w:ind w:left="165"/>
            </w:pPr>
            <w:r w:rsidRPr="00425CF5">
              <w:t>(iii) occupational therapists;</w:t>
            </w:r>
          </w:p>
          <w:p w14:paraId="2952D8E1" w14:textId="77777777" w:rsidR="00663812" w:rsidRPr="00425CF5" w:rsidRDefault="00663812" w:rsidP="00663812">
            <w:pPr>
              <w:pStyle w:val="statutory-body-3em"/>
              <w:ind w:left="165"/>
            </w:pPr>
            <w:r w:rsidRPr="00425CF5">
              <w:t>(iv) physical therapists;</w:t>
            </w:r>
          </w:p>
          <w:p w14:paraId="6A56EBE7" w14:textId="77777777" w:rsidR="00663812" w:rsidRPr="00425CF5" w:rsidRDefault="00663812" w:rsidP="00663812">
            <w:pPr>
              <w:pStyle w:val="statutory-body-3em"/>
              <w:ind w:left="165"/>
            </w:pPr>
            <w:r w:rsidRPr="00425CF5">
              <w:t>(v) psychologists;</w:t>
            </w:r>
          </w:p>
          <w:p w14:paraId="23A4F7A7" w14:textId="77777777" w:rsidR="00663812" w:rsidRPr="00425CF5" w:rsidRDefault="00663812" w:rsidP="00663812">
            <w:pPr>
              <w:pStyle w:val="statutory-body-3em"/>
              <w:ind w:left="165"/>
            </w:pPr>
            <w:r w:rsidRPr="00425CF5">
              <w:t>(vi) social workers;</w:t>
            </w:r>
          </w:p>
          <w:p w14:paraId="0ABD8961" w14:textId="77777777" w:rsidR="00663812" w:rsidRPr="00425CF5" w:rsidRDefault="00663812" w:rsidP="00663812">
            <w:pPr>
              <w:pStyle w:val="statutory-body-3em"/>
              <w:ind w:left="165"/>
            </w:pPr>
            <w:r w:rsidRPr="00425CF5">
              <w:t>(vii) nurses;</w:t>
            </w:r>
          </w:p>
          <w:p w14:paraId="244BFB33" w14:textId="77777777" w:rsidR="00663812" w:rsidRPr="00425CF5" w:rsidRDefault="00663812" w:rsidP="00663812">
            <w:pPr>
              <w:pStyle w:val="statutory-body-3em"/>
              <w:ind w:left="165"/>
            </w:pPr>
            <w:r w:rsidRPr="00425CF5">
              <w:t>(viii) registered dietitians;</w:t>
            </w:r>
          </w:p>
          <w:p w14:paraId="11F08668" w14:textId="77777777" w:rsidR="00663812" w:rsidRPr="00425CF5" w:rsidRDefault="00663812" w:rsidP="00663812">
            <w:pPr>
              <w:pStyle w:val="statutory-body-3em"/>
              <w:ind w:left="165"/>
            </w:pPr>
            <w:r w:rsidRPr="00425CF5">
              <w:t>(ix) family therapists;</w:t>
            </w:r>
          </w:p>
          <w:p w14:paraId="53610412" w14:textId="77777777" w:rsidR="00663812" w:rsidRPr="00425CF5" w:rsidRDefault="00663812" w:rsidP="00663812">
            <w:pPr>
              <w:pStyle w:val="statutory-body-3em"/>
              <w:ind w:left="165"/>
            </w:pPr>
            <w:r w:rsidRPr="00425CF5">
              <w:t>(x) vision specialists, including ophthalmologists and optometrists;</w:t>
            </w:r>
          </w:p>
          <w:p w14:paraId="4BE5FA89" w14:textId="77777777" w:rsidR="00663812" w:rsidRPr="00425CF5" w:rsidRDefault="00663812" w:rsidP="00663812">
            <w:pPr>
              <w:pStyle w:val="statutory-body-3em"/>
              <w:ind w:left="165"/>
            </w:pPr>
            <w:r w:rsidRPr="00425CF5">
              <w:t>(xi) orientation and mobility specialists; and</w:t>
            </w:r>
          </w:p>
          <w:p w14:paraId="50C924FF" w14:textId="77777777" w:rsidR="00663812" w:rsidRPr="00425CF5" w:rsidRDefault="00663812" w:rsidP="00663812">
            <w:pPr>
              <w:pStyle w:val="statutory-body-3em"/>
              <w:ind w:left="165"/>
            </w:pPr>
            <w:r w:rsidRPr="00425CF5">
              <w:t>(xii) pediatricians and other physicians;</w:t>
            </w:r>
          </w:p>
          <w:p w14:paraId="4F9D3290" w14:textId="77777777" w:rsidR="00663812" w:rsidRPr="00425CF5" w:rsidRDefault="00663812" w:rsidP="00663812">
            <w:pPr>
              <w:pStyle w:val="statutory-body-2em"/>
              <w:ind w:left="0"/>
            </w:pPr>
            <w:r w:rsidRPr="00425CF5">
              <w:t>(G) to the maximum extent appropriate, are provided in natural environments, including the home, and community settings in which children without disabilities participate; and</w:t>
            </w:r>
          </w:p>
          <w:p w14:paraId="5CA995AD" w14:textId="77777777" w:rsidR="00663812" w:rsidRPr="001705DD" w:rsidRDefault="00663812" w:rsidP="00663812">
            <w:pPr>
              <w:shd w:val="clear" w:color="auto" w:fill="FFFFFF"/>
            </w:pPr>
            <w:r w:rsidRPr="00425CF5">
              <w:t xml:space="preserve">(H) are provided in conformity with an individualized family service plan adopted in accordance with </w:t>
            </w:r>
            <w:r w:rsidRPr="00525994">
              <w:rPr>
                <w:rStyle w:val="stdref1"/>
                <w:color w:val="auto"/>
              </w:rPr>
              <w:t>section 1436 of this title</w:t>
            </w:r>
            <w:r w:rsidRPr="00525994">
              <w:t>.</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70E0061B" w14:textId="77777777" w:rsidR="00663812" w:rsidRPr="001705DD" w:rsidRDefault="00663812" w:rsidP="00663812">
            <w:pPr>
              <w:shd w:val="clear" w:color="auto" w:fill="FFFFFF"/>
              <w:jc w:val="center"/>
            </w:pPr>
            <w:r w:rsidRPr="001705DD">
              <w:rPr>
                <w:rFonts w:ascii="Arial Unicode MS" w:eastAsia="MS Mincho" w:hAnsi="Arial Unicode MS" w:cs="Arial Unicode MS"/>
              </w:rPr>
              <w:lastRenderedPageBreak/>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5D57281A" w14:textId="77777777" w:rsidR="00663812" w:rsidRPr="001705DD" w:rsidRDefault="00663812" w:rsidP="00663812">
            <w:pPr>
              <w:pStyle w:val="NormalWeb"/>
              <w:shd w:val="clear" w:color="auto" w:fill="FFFFFF"/>
            </w:pPr>
          </w:p>
        </w:tc>
      </w:tr>
      <w:tr w:rsidR="00663812" w:rsidRPr="001705DD" w14:paraId="345D2B71"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68A5745C" w14:textId="77777777" w:rsidR="00663812" w:rsidRPr="001705DD" w:rsidRDefault="00663812" w:rsidP="00663812">
            <w:pPr>
              <w:pStyle w:val="NormalWeb"/>
              <w:shd w:val="clear" w:color="auto" w:fill="FFFFFF"/>
            </w:pPr>
            <w:r w:rsidRPr="001705DD">
              <w:lastRenderedPageBreak/>
              <w:t>Infant Formula</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2E6DD559" w14:textId="77777777" w:rsidR="00663812" w:rsidRPr="001705DD" w:rsidRDefault="00124AFB" w:rsidP="00663812">
            <w:pPr>
              <w:pStyle w:val="NormalWeb"/>
              <w:shd w:val="clear" w:color="auto" w:fill="FFFFFF"/>
              <w:jc w:val="center"/>
              <w:rPr>
                <w:color w:val="0000FF"/>
              </w:rPr>
            </w:pPr>
            <w:hyperlink r:id="rId141" w:history="1">
              <w:r w:rsidR="00663812" w:rsidRPr="001705DD">
                <w:rPr>
                  <w:rStyle w:val="Hyperlink"/>
                </w:rPr>
                <w:t>24-A M.R.S.A. §2764</w:t>
              </w:r>
            </w:hyperlink>
          </w:p>
          <w:p w14:paraId="469E8EB3" w14:textId="77777777" w:rsidR="00663812" w:rsidRPr="001705DD" w:rsidRDefault="00663812" w:rsidP="00663812">
            <w:pPr>
              <w:pStyle w:val="NormalWeb"/>
              <w:shd w:val="clear" w:color="auto" w:fill="FFFFFF"/>
              <w:jc w:val="center"/>
              <w:rPr>
                <w:color w:val="0000FF"/>
              </w:rPr>
            </w:pPr>
          </w:p>
          <w:p w14:paraId="4BD53AEC" w14:textId="77777777" w:rsidR="00663812" w:rsidRPr="001705DD" w:rsidRDefault="00663812" w:rsidP="00663812">
            <w:pPr>
              <w:pStyle w:val="NormalWeb"/>
              <w:shd w:val="clear" w:color="auto" w:fill="FFFFFF"/>
              <w:jc w:val="center"/>
              <w:rPr>
                <w:color w:val="000000"/>
              </w:rPr>
            </w:pP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4E425E07" w14:textId="77777777" w:rsidR="00663812" w:rsidRPr="001705DD" w:rsidRDefault="00663812" w:rsidP="00663812">
            <w:pPr>
              <w:pStyle w:val="NormalWeb"/>
              <w:shd w:val="clear" w:color="auto" w:fill="FFFFFF"/>
            </w:pPr>
            <w:r w:rsidRPr="001705DD">
              <w:t>Coverage of amino acid-based elemental infant formula must be provided when a physician has diagnosed and documented one of the following:</w:t>
            </w:r>
          </w:p>
          <w:p w14:paraId="631E1AC4" w14:textId="77777777" w:rsidR="00663812" w:rsidRPr="001705DD" w:rsidRDefault="00663812" w:rsidP="00663812">
            <w:pPr>
              <w:pStyle w:val="NormalWeb"/>
              <w:numPr>
                <w:ilvl w:val="0"/>
                <w:numId w:val="1"/>
              </w:numPr>
              <w:shd w:val="clear" w:color="auto" w:fill="FFFFFF"/>
            </w:pPr>
            <w:r w:rsidRPr="001705DD">
              <w:t>Symptomatic allergic colitis or proctitis;</w:t>
            </w:r>
          </w:p>
          <w:p w14:paraId="14F5C472" w14:textId="77777777" w:rsidR="00663812" w:rsidRPr="001705DD" w:rsidRDefault="00663812" w:rsidP="00663812">
            <w:pPr>
              <w:pStyle w:val="NormalWeb"/>
              <w:numPr>
                <w:ilvl w:val="0"/>
                <w:numId w:val="1"/>
              </w:numPr>
              <w:shd w:val="clear" w:color="auto" w:fill="FFFFFF"/>
            </w:pPr>
            <w:r w:rsidRPr="001705DD">
              <w:t>Laboratory- or biopsy-proven allergic or eosinophilic gastroenteritis;</w:t>
            </w:r>
          </w:p>
          <w:p w14:paraId="337E0AD4" w14:textId="77777777" w:rsidR="00663812" w:rsidRPr="001705DD" w:rsidRDefault="00663812" w:rsidP="00663812">
            <w:pPr>
              <w:pStyle w:val="NormalWeb"/>
              <w:numPr>
                <w:ilvl w:val="0"/>
                <w:numId w:val="1"/>
              </w:numPr>
              <w:shd w:val="clear" w:color="auto" w:fill="FFFFFF"/>
            </w:pPr>
            <w:r w:rsidRPr="001705DD">
              <w:t>A history of anaphylaxis</w:t>
            </w:r>
          </w:p>
          <w:p w14:paraId="05723073" w14:textId="77777777" w:rsidR="00663812" w:rsidRPr="001705DD" w:rsidRDefault="00663812" w:rsidP="00663812">
            <w:pPr>
              <w:pStyle w:val="NormalWeb"/>
              <w:numPr>
                <w:ilvl w:val="0"/>
                <w:numId w:val="1"/>
              </w:numPr>
              <w:shd w:val="clear" w:color="auto" w:fill="FFFFFF"/>
            </w:pPr>
            <w:r w:rsidRPr="001705DD">
              <w:t>Gastroesophageal reflux disease that is nonresponsive to standard medical therapies</w:t>
            </w:r>
          </w:p>
          <w:p w14:paraId="08B95F8E" w14:textId="77777777" w:rsidR="00663812" w:rsidRPr="001705DD" w:rsidRDefault="00663812" w:rsidP="00663812">
            <w:pPr>
              <w:pStyle w:val="NormalWeb"/>
              <w:numPr>
                <w:ilvl w:val="0"/>
                <w:numId w:val="1"/>
              </w:numPr>
              <w:shd w:val="clear" w:color="auto" w:fill="FFFFFF"/>
            </w:pPr>
            <w:r w:rsidRPr="001705DD">
              <w:t>Severe vomiting or diarrhea resulting in clinically significant dehydration requiring treatment by a medical provider</w:t>
            </w:r>
          </w:p>
          <w:p w14:paraId="4A9391C4" w14:textId="77777777" w:rsidR="00663812" w:rsidRPr="001705DD" w:rsidRDefault="00663812" w:rsidP="00663812">
            <w:pPr>
              <w:pStyle w:val="NormalWeb"/>
              <w:numPr>
                <w:ilvl w:val="0"/>
                <w:numId w:val="1"/>
              </w:numPr>
              <w:shd w:val="clear" w:color="auto" w:fill="FFFFFF"/>
            </w:pPr>
            <w:r w:rsidRPr="001705DD">
              <w:t>Cystic fibrosis; or</w:t>
            </w:r>
          </w:p>
          <w:p w14:paraId="1A4BFB79" w14:textId="77777777" w:rsidR="00663812" w:rsidRPr="001705DD" w:rsidRDefault="00663812" w:rsidP="00663812">
            <w:pPr>
              <w:pStyle w:val="NormalWeb"/>
              <w:numPr>
                <w:ilvl w:val="0"/>
                <w:numId w:val="1"/>
              </w:numPr>
              <w:shd w:val="clear" w:color="auto" w:fill="FFFFFF"/>
            </w:pPr>
            <w:r w:rsidRPr="001705DD">
              <w:t>Malabsorption of cow milk-based or soy milk-based formula</w:t>
            </w:r>
          </w:p>
          <w:p w14:paraId="6FFB20AE" w14:textId="77777777" w:rsidR="00663812" w:rsidRPr="001705DD" w:rsidRDefault="00663812" w:rsidP="00663812">
            <w:pPr>
              <w:shd w:val="clear" w:color="auto" w:fill="FFFFFF"/>
            </w:pPr>
            <w:r w:rsidRPr="001705DD">
              <w:t>Medical necessity is determined when a licensed physician has submitted documentation that the amino acid-based elemental infant formula is the predominant source of nutritional intake at a rate of 50% or greater and that other commercial infant formulas, including cow milk-based and soy milk-based formulas, have been tried and have failed or are contraindicated.</w:t>
            </w:r>
          </w:p>
          <w:p w14:paraId="1021973E" w14:textId="77777777" w:rsidR="00663812" w:rsidRPr="001705DD" w:rsidRDefault="00663812" w:rsidP="00663812">
            <w:pPr>
              <w:shd w:val="clear" w:color="auto" w:fill="FFFFFF"/>
            </w:pPr>
          </w:p>
          <w:p w14:paraId="73B3EBE1" w14:textId="77777777" w:rsidR="00663812" w:rsidRPr="001705DD" w:rsidRDefault="00663812" w:rsidP="00663812">
            <w:pPr>
              <w:shd w:val="clear" w:color="auto" w:fill="FFFFFF"/>
            </w:pPr>
            <w:r w:rsidRPr="001705DD">
              <w:t>Coverage for amino acid-based elemental infant formula under a policy, contract or certificate issued in connection with a health savings account may be subject to the same deductible and out-of-pocket limits that apply to overall benefits under the policy, contract or certificate.</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586D0615" w14:textId="77777777" w:rsidR="00663812" w:rsidRPr="001705DD" w:rsidRDefault="00663812" w:rsidP="00663812">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698F2A78" w14:textId="77777777" w:rsidR="00663812" w:rsidRPr="001705DD" w:rsidRDefault="00663812" w:rsidP="00663812">
            <w:pPr>
              <w:pStyle w:val="NormalWeb"/>
              <w:shd w:val="clear" w:color="auto" w:fill="FFFFFF"/>
            </w:pPr>
          </w:p>
        </w:tc>
      </w:tr>
      <w:tr w:rsidR="00663812" w:rsidRPr="001705DD" w14:paraId="27A7B4FB"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75584C77" w14:textId="77777777" w:rsidR="00663812" w:rsidRPr="001705DD" w:rsidRDefault="00663812" w:rsidP="00663812">
            <w:pPr>
              <w:pStyle w:val="NormalWeb"/>
              <w:shd w:val="clear" w:color="auto" w:fill="FFFFFF"/>
            </w:pPr>
            <w:r w:rsidRPr="001705DD">
              <w:t>Medical food coverage for inborn error of metabolism</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577A56D5" w14:textId="77777777" w:rsidR="00663812" w:rsidRPr="001705DD" w:rsidRDefault="00663812" w:rsidP="00663812">
            <w:pPr>
              <w:pStyle w:val="NormalWeb"/>
              <w:shd w:val="clear" w:color="auto" w:fill="FFFFFF"/>
              <w:jc w:val="center"/>
              <w:rPr>
                <w:color w:val="0000FF"/>
              </w:rPr>
            </w:pPr>
            <w:r w:rsidRPr="001705DD">
              <w:rPr>
                <w:color w:val="0000FF"/>
                <w:u w:val="single"/>
              </w:rPr>
              <w:t xml:space="preserve">24-A M.R.S.A. </w:t>
            </w:r>
            <w:hyperlink r:id="rId142" w:history="1">
              <w:r w:rsidRPr="001705DD">
                <w:rPr>
                  <w:rStyle w:val="Hyperlink"/>
                </w:rPr>
                <w:t>§2745-D</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0B620EE9" w14:textId="77777777" w:rsidR="00663812" w:rsidRDefault="00663812" w:rsidP="00663812">
            <w:pPr>
              <w:pStyle w:val="NormalWeb"/>
              <w:shd w:val="clear" w:color="auto" w:fill="FFFFFF"/>
            </w:pPr>
            <w:r w:rsidRPr="001705DD">
              <w:t xml:space="preserve">Must provide coverage for metabolic formula and up to </w:t>
            </w:r>
            <w:r w:rsidRPr="004E1C12">
              <w:t>the actuarial equivalent of $3,000 worth of prescribed modified low-protein products per year.</w:t>
            </w:r>
          </w:p>
          <w:p w14:paraId="4BE2B8D7" w14:textId="77777777" w:rsidR="00663812" w:rsidRPr="001705DD" w:rsidRDefault="00663812" w:rsidP="00663812">
            <w:pPr>
              <w:pStyle w:val="NormalWeb"/>
              <w:shd w:val="clear" w:color="auto" w:fill="FFFFFF"/>
            </w:pPr>
            <w:r>
              <w:rPr>
                <w:b/>
              </w:rPr>
              <w:t>If service is limited it must be actuarially equivalent to at least $3,000 and must provide actuarial justification</w:t>
            </w:r>
            <w:r w:rsidRPr="006D0074">
              <w:rPr>
                <w:b/>
              </w:rPr>
              <w:t>.</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53D9F2C9" w14:textId="77777777" w:rsidR="00663812" w:rsidRPr="001705DD" w:rsidRDefault="00663812" w:rsidP="00663812">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6B43EB53" w14:textId="77777777" w:rsidR="00663812" w:rsidRPr="001705DD" w:rsidRDefault="00663812" w:rsidP="00663812">
            <w:pPr>
              <w:pStyle w:val="NormalWeb"/>
              <w:shd w:val="clear" w:color="auto" w:fill="FFFFFF"/>
            </w:pPr>
          </w:p>
        </w:tc>
      </w:tr>
      <w:tr w:rsidR="00663812" w:rsidRPr="001705DD" w14:paraId="2DD544AC"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67D6D553" w14:textId="77777777" w:rsidR="00663812" w:rsidRPr="001705DD" w:rsidRDefault="00663812" w:rsidP="00663812">
            <w:pPr>
              <w:pStyle w:val="NormalWeb"/>
              <w:shd w:val="clear" w:color="auto" w:fill="FFFFFF"/>
            </w:pPr>
            <w:r>
              <w:t>Pediatric Dental</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37C2D0AE" w14:textId="77777777" w:rsidR="00663812" w:rsidRPr="00961066" w:rsidRDefault="00663812" w:rsidP="00663812">
            <w:pPr>
              <w:pStyle w:val="NormalWeb"/>
              <w:shd w:val="clear" w:color="auto" w:fill="FFFFFF"/>
              <w:jc w:val="center"/>
            </w:pPr>
            <w:r>
              <w:t>45 CFR §155.1065</w:t>
            </w:r>
            <w:r>
              <w:br/>
              <w:t>(a)(3)</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47CC82E5" w14:textId="77777777" w:rsidR="00663812" w:rsidRPr="001705DD" w:rsidRDefault="00663812" w:rsidP="00663812">
            <w:r w:rsidRPr="00904374">
              <w:t xml:space="preserve">Please demonstrate compliance with dental benefits pursuant to the FEDVIP plan by completing the </w:t>
            </w:r>
            <w:r>
              <w:t>Benchmark Pediatric Dental checklist</w:t>
            </w:r>
            <w:r w:rsidRPr="00904374">
              <w:t xml:space="preserve"> </w:t>
            </w:r>
            <w:r w:rsidRPr="00904374">
              <w:lastRenderedPageBreak/>
              <w:t>using the FEDVIP Benchmark Plan Benefits Chart for specific coverage information.</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0BC66350" w14:textId="77777777" w:rsidR="00663812" w:rsidRPr="001705DD" w:rsidRDefault="00663812" w:rsidP="00663812">
            <w:pPr>
              <w:shd w:val="clear" w:color="auto" w:fill="FFFFFF"/>
              <w:jc w:val="center"/>
              <w:rPr>
                <w:rFonts w:ascii="Arial Unicode MS" w:eastAsia="MS Mincho" w:hAnsi="Arial Unicode MS" w:cs="Arial Unicode MS"/>
              </w:rPr>
            </w:pPr>
            <w:r w:rsidRPr="000A3801">
              <w:rPr>
                <w:rFonts w:ascii="Arial Unicode MS" w:eastAsia="MS Mincho" w:hAnsi="Arial Unicode MS" w:cs="Arial Unicode MS"/>
              </w:rPr>
              <w:lastRenderedPageBreak/>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54DC988D" w14:textId="77777777" w:rsidR="00663812" w:rsidRPr="001705DD" w:rsidRDefault="00663812" w:rsidP="00663812">
            <w:pPr>
              <w:pStyle w:val="NormalWeb"/>
              <w:shd w:val="clear" w:color="auto" w:fill="FFFFFF"/>
            </w:pPr>
          </w:p>
        </w:tc>
      </w:tr>
      <w:tr w:rsidR="00663812" w:rsidRPr="001705DD" w14:paraId="5C7FA8BE" w14:textId="77777777" w:rsidTr="006527FB">
        <w:trPr>
          <w:trHeight w:val="194"/>
        </w:trPr>
        <w:tc>
          <w:tcPr>
            <w:tcW w:w="14970" w:type="dxa"/>
            <w:gridSpan w:val="9"/>
            <w:tcBorders>
              <w:top w:val="single" w:sz="6" w:space="0" w:color="auto"/>
              <w:left w:val="single" w:sz="6" w:space="0" w:color="auto"/>
              <w:bottom w:val="single" w:sz="6" w:space="0" w:color="auto"/>
              <w:right w:val="single" w:sz="2" w:space="0" w:color="000000"/>
            </w:tcBorders>
            <w:shd w:val="clear" w:color="auto" w:fill="BFBFBF"/>
          </w:tcPr>
          <w:p w14:paraId="69B84017" w14:textId="77777777" w:rsidR="00663812" w:rsidRPr="00AD564B" w:rsidRDefault="00663812" w:rsidP="00663812">
            <w:pPr>
              <w:spacing w:before="240" w:after="240"/>
              <w:rPr>
                <w:b/>
                <w:color w:val="FF0000"/>
              </w:rPr>
            </w:pPr>
            <w:r w:rsidRPr="00AD564B">
              <w:rPr>
                <w:b/>
                <w:caps/>
              </w:rPr>
              <w:t>Mental Health &amp; substance abuse Services/COVERAGE</w:t>
            </w:r>
          </w:p>
        </w:tc>
      </w:tr>
      <w:tr w:rsidR="00663812" w:rsidRPr="001705DD" w14:paraId="463020D8"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28795A91" w14:textId="77777777" w:rsidR="00663812" w:rsidRPr="001705DD" w:rsidRDefault="00663812" w:rsidP="00663812">
            <w:pPr>
              <w:pStyle w:val="NormalWeb"/>
              <w:shd w:val="clear" w:color="auto" w:fill="FFFFFF"/>
            </w:pPr>
            <w:r>
              <w:t>Mental health coverage</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52942279" w14:textId="77777777" w:rsidR="00663812" w:rsidRDefault="00663812" w:rsidP="00663812">
            <w:pPr>
              <w:pStyle w:val="NormalWeb"/>
              <w:shd w:val="clear" w:color="auto" w:fill="FFFFFF"/>
              <w:jc w:val="center"/>
              <w:rPr>
                <w:color w:val="0000FF"/>
              </w:rPr>
            </w:pPr>
            <w:r w:rsidRPr="001705DD">
              <w:rPr>
                <w:color w:val="0000FF"/>
                <w:u w:val="single"/>
              </w:rPr>
              <w:t xml:space="preserve">24-A M.R.S.A. </w:t>
            </w:r>
            <w:hyperlink r:id="rId143" w:history="1">
              <w:r w:rsidRPr="001705DD">
                <w:rPr>
                  <w:rStyle w:val="Hyperlink"/>
                </w:rPr>
                <w:t>§2749-C</w:t>
              </w:r>
            </w:hyperlink>
          </w:p>
          <w:p w14:paraId="17FB65D5" w14:textId="77777777" w:rsidR="00663812" w:rsidRDefault="00124AFB" w:rsidP="00663812">
            <w:pPr>
              <w:shd w:val="clear" w:color="auto" w:fill="FFFFFF"/>
              <w:jc w:val="center"/>
              <w:rPr>
                <w:color w:val="0000FF"/>
              </w:rPr>
            </w:pPr>
            <w:hyperlink r:id="rId144" w:history="1">
              <w:r w:rsidR="00663812" w:rsidRPr="001705DD">
                <w:rPr>
                  <w:rStyle w:val="Hyperlink"/>
                </w:rPr>
                <w:t>§4320-D</w:t>
              </w:r>
            </w:hyperlink>
          </w:p>
          <w:p w14:paraId="227E691C" w14:textId="77777777" w:rsidR="00663812" w:rsidRPr="001705DD" w:rsidRDefault="00663812" w:rsidP="00663812">
            <w:pPr>
              <w:pStyle w:val="NormalWeb"/>
              <w:shd w:val="clear" w:color="auto" w:fill="FFFFFF"/>
              <w:jc w:val="center"/>
              <w:rPr>
                <w:color w:val="0000FF"/>
              </w:rPr>
            </w:pP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66930AA5" w14:textId="77777777" w:rsidR="00663812" w:rsidRPr="001705DD" w:rsidRDefault="00663812" w:rsidP="00663812">
            <w:r w:rsidRPr="00416FFB">
              <w:t>Federal and State mental health parity requirements both apply.  Benefits (including financial requirements and treatment limitations) cannot be less extensive than for physical illnesses.   The following is only a partial list of the types of conditions that cannot be excluded:  psychotic disorders (including schizophrenia), dissociative disorders, mood disorders, anxiety disorders, personality disorders, paraphilias, attention deficit ad disruptive behavior disorders, pervasive developmental disorders, tic disorders, eating disorders (including bulimia and anorexia), and substance abuse-related disorders.</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320C53FA" w14:textId="77777777" w:rsidR="00663812" w:rsidRPr="001705DD" w:rsidRDefault="00663812" w:rsidP="00663812">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1DFE7736" w14:textId="77777777" w:rsidR="00663812" w:rsidRPr="001705DD" w:rsidRDefault="00663812" w:rsidP="00663812">
            <w:pPr>
              <w:shd w:val="clear" w:color="auto" w:fill="FFFFFF"/>
            </w:pPr>
          </w:p>
        </w:tc>
      </w:tr>
      <w:tr w:rsidR="00663812" w:rsidRPr="001705DD" w14:paraId="1B42FBA3"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3F68CA39" w14:textId="77777777" w:rsidR="00663812" w:rsidRPr="001705DD" w:rsidRDefault="00663812" w:rsidP="00663812">
            <w:pPr>
              <w:keepNext/>
              <w:keepLines/>
              <w:shd w:val="clear" w:color="auto" w:fill="FFFFFF"/>
            </w:pPr>
            <w:r>
              <w:t>Mental health parity and substance use disorder b</w:t>
            </w:r>
            <w:r w:rsidRPr="00EF0C1E">
              <w:t>enefits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3222B8AF" w14:textId="77777777" w:rsidR="00663812" w:rsidRPr="001705DD" w:rsidRDefault="00663812" w:rsidP="00663812">
            <w:pPr>
              <w:shd w:val="clear" w:color="auto" w:fill="FFFFFF"/>
              <w:jc w:val="center"/>
            </w:pPr>
            <w:r w:rsidRPr="001705DD">
              <w:t>PHSA §2726</w:t>
            </w:r>
          </w:p>
          <w:p w14:paraId="7913F274" w14:textId="77777777" w:rsidR="00663812" w:rsidRPr="001705DD" w:rsidRDefault="00663812" w:rsidP="00663812">
            <w:pPr>
              <w:shd w:val="clear" w:color="auto" w:fill="FFFFFF"/>
              <w:jc w:val="center"/>
            </w:pPr>
            <w:r w:rsidRPr="001705DD">
              <w:t>(45 CFR 156.115(a)(2))</w:t>
            </w:r>
          </w:p>
          <w:p w14:paraId="0D494707" w14:textId="77777777" w:rsidR="00663812" w:rsidRPr="001705DD" w:rsidRDefault="00663812" w:rsidP="00663812">
            <w:pPr>
              <w:shd w:val="clear" w:color="auto" w:fill="FFFFFF"/>
              <w:jc w:val="center"/>
            </w:pPr>
            <w:r w:rsidRPr="001705DD">
              <w:t xml:space="preserve">ACA </w:t>
            </w:r>
          </w:p>
          <w:p w14:paraId="4F3686D2" w14:textId="77777777" w:rsidR="00663812" w:rsidRPr="001705DD" w:rsidRDefault="00663812" w:rsidP="00663812">
            <w:pPr>
              <w:shd w:val="clear" w:color="auto" w:fill="FFFFFF"/>
              <w:jc w:val="center"/>
            </w:pPr>
            <w:r w:rsidRPr="001705DD">
              <w:t>1563(a)(4)</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79DF17BA" w14:textId="77777777" w:rsidR="00663812" w:rsidRPr="001705DD" w:rsidRDefault="00663812" w:rsidP="00663812">
            <w:pPr>
              <w:pStyle w:val="ListParagraph"/>
              <w:spacing w:line="240" w:lineRule="auto"/>
              <w:ind w:left="0"/>
              <w:rPr>
                <w:rFonts w:ascii="Times New Roman" w:hAnsi="Times New Roman"/>
                <w:sz w:val="24"/>
                <w:szCs w:val="24"/>
              </w:rPr>
            </w:pPr>
            <w:r w:rsidRPr="001705DD">
              <w:rPr>
                <w:rFonts w:ascii="Times New Roman" w:hAnsi="Times New Roman"/>
                <w:sz w:val="24"/>
                <w:szCs w:val="24"/>
              </w:rPr>
              <w:t>Extends mental health parity requirements</w:t>
            </w:r>
            <w:r>
              <w:rPr>
                <w:rFonts w:ascii="Times New Roman" w:hAnsi="Times New Roman"/>
                <w:sz w:val="24"/>
                <w:szCs w:val="24"/>
              </w:rPr>
              <w:t xml:space="preserve"> into EHB for</w:t>
            </w:r>
            <w:r>
              <w:rPr>
                <w:rFonts w:ascii="Times New Roman" w:hAnsi="Times New Roman"/>
                <w:sz w:val="24"/>
                <w:szCs w:val="24"/>
              </w:rPr>
              <w:br/>
            </w:r>
            <w:proofErr w:type="spellStart"/>
            <w:r w:rsidRPr="001705DD">
              <w:rPr>
                <w:rFonts w:ascii="Times New Roman" w:hAnsi="Times New Roman"/>
                <w:sz w:val="24"/>
                <w:szCs w:val="24"/>
              </w:rPr>
              <w:t>nongrandfathered</w:t>
            </w:r>
            <w:proofErr w:type="spellEnd"/>
            <w:r w:rsidRPr="001705DD">
              <w:rPr>
                <w:rFonts w:ascii="Times New Roman" w:hAnsi="Times New Roman"/>
                <w:sz w:val="24"/>
                <w:szCs w:val="24"/>
              </w:rPr>
              <w:t xml:space="preserve"> individual </w:t>
            </w:r>
            <w:r>
              <w:rPr>
                <w:rFonts w:ascii="Times New Roman" w:hAnsi="Times New Roman"/>
                <w:sz w:val="24"/>
                <w:szCs w:val="24"/>
              </w:rPr>
              <w:t>and small group plans.</w:t>
            </w:r>
          </w:p>
          <w:p w14:paraId="7E9E3AEB" w14:textId="77777777" w:rsidR="00663812" w:rsidRPr="001705DD" w:rsidRDefault="00663812" w:rsidP="00663812">
            <w:pPr>
              <w:shd w:val="clear" w:color="auto" w:fill="FFFFFF"/>
            </w:pP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17474F6C" w14:textId="77777777" w:rsidR="00663812" w:rsidRPr="001705DD" w:rsidRDefault="00663812" w:rsidP="00663812">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25BE9410" w14:textId="77777777" w:rsidR="00663812" w:rsidRPr="001705DD" w:rsidRDefault="00663812" w:rsidP="00663812">
            <w:pPr>
              <w:shd w:val="clear" w:color="auto" w:fill="FFFFFF"/>
            </w:pPr>
          </w:p>
        </w:tc>
      </w:tr>
      <w:tr w:rsidR="00663812" w:rsidRPr="001705DD" w14:paraId="1C4F73B2" w14:textId="77777777" w:rsidTr="006527FB">
        <w:trPr>
          <w:trHeight w:val="194"/>
        </w:trPr>
        <w:tc>
          <w:tcPr>
            <w:tcW w:w="14970" w:type="dxa"/>
            <w:gridSpan w:val="9"/>
            <w:tcBorders>
              <w:top w:val="single" w:sz="6" w:space="0" w:color="auto"/>
              <w:left w:val="single" w:sz="6" w:space="0" w:color="auto"/>
              <w:bottom w:val="single" w:sz="6" w:space="0" w:color="auto"/>
              <w:right w:val="single" w:sz="2" w:space="0" w:color="000000"/>
            </w:tcBorders>
            <w:shd w:val="clear" w:color="auto" w:fill="BFBFBF"/>
          </w:tcPr>
          <w:p w14:paraId="73BC5D2D" w14:textId="77777777" w:rsidR="00663812" w:rsidRPr="00AD564B" w:rsidRDefault="00663812" w:rsidP="00663812">
            <w:pPr>
              <w:tabs>
                <w:tab w:val="left" w:pos="5298"/>
              </w:tabs>
              <w:spacing w:before="240" w:after="240"/>
              <w:rPr>
                <w:b/>
                <w:snapToGrid w:val="0"/>
                <w:color w:val="000000"/>
              </w:rPr>
            </w:pPr>
            <w:r w:rsidRPr="00AD564B">
              <w:rPr>
                <w:b/>
                <w:caps/>
              </w:rPr>
              <w:t>Prescription Drugs</w:t>
            </w:r>
            <w:r w:rsidRPr="00AD564B">
              <w:rPr>
                <w:b/>
                <w:caps/>
              </w:rPr>
              <w:tab/>
            </w:r>
          </w:p>
        </w:tc>
      </w:tr>
      <w:tr w:rsidR="00663812" w:rsidRPr="001705DD" w14:paraId="37508DF4"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2F164051" w14:textId="77777777" w:rsidR="00663812" w:rsidRPr="006F72DA" w:rsidRDefault="00663812" w:rsidP="00663812">
            <w:pPr>
              <w:spacing w:line="150" w:lineRule="atLeast"/>
            </w:pPr>
            <w:r w:rsidRPr="006F72DA">
              <w:rPr>
                <w:bCs/>
                <w:color w:val="000000"/>
              </w:rPr>
              <w:t>Abuse-deterrent opioid analgesic drug products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03AE364D" w14:textId="77777777" w:rsidR="00663812" w:rsidRPr="006F72DA" w:rsidRDefault="00663812" w:rsidP="00663812">
            <w:pPr>
              <w:pStyle w:val="NormalWeb"/>
              <w:spacing w:line="150" w:lineRule="atLeast"/>
              <w:jc w:val="center"/>
            </w:pPr>
            <w:r w:rsidRPr="006F72DA">
              <w:t>24-A M.R.S.A. §4320-J</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4D65D767" w14:textId="77777777" w:rsidR="00663812" w:rsidRPr="006F72DA" w:rsidRDefault="00663812" w:rsidP="00663812">
            <w:pPr>
              <w:widowControl w:val="0"/>
              <w:autoSpaceDE w:val="0"/>
              <w:autoSpaceDN w:val="0"/>
              <w:adjustRightInd w:val="0"/>
              <w:jc w:val="both"/>
              <w:rPr>
                <w:color w:val="000000"/>
              </w:rPr>
            </w:pPr>
            <w:r w:rsidRPr="006F72DA">
              <w:rPr>
                <w:color w:val="000000"/>
              </w:rPr>
              <w:t>A carrier offering a health plan in this State shall provide coverage for abuse-deterrent opioid analgesic drug products listed on any formulary, preferred drug list or other list of drugs used by the carrier on a basis not less favorable than that for opioid analgesic drug products that are not abuse-deterrent and are covered by the health plan.</w:t>
            </w:r>
          </w:p>
          <w:p w14:paraId="5705636F" w14:textId="77777777" w:rsidR="00663812" w:rsidRPr="006F72DA" w:rsidRDefault="00663812" w:rsidP="00663812">
            <w:pPr>
              <w:widowControl w:val="0"/>
              <w:autoSpaceDE w:val="0"/>
              <w:autoSpaceDN w:val="0"/>
              <w:adjustRightInd w:val="0"/>
              <w:jc w:val="both"/>
              <w:rPr>
                <w:color w:val="000000"/>
              </w:rPr>
            </w:pPr>
          </w:p>
          <w:p w14:paraId="04C46B13" w14:textId="77777777" w:rsidR="00663812" w:rsidRPr="006F72DA" w:rsidRDefault="00663812" w:rsidP="00663812">
            <w:pPr>
              <w:widowControl w:val="0"/>
              <w:autoSpaceDE w:val="0"/>
              <w:autoSpaceDN w:val="0"/>
              <w:adjustRightInd w:val="0"/>
              <w:jc w:val="both"/>
              <w:rPr>
                <w:color w:val="000000"/>
              </w:rPr>
            </w:pPr>
            <w:r w:rsidRPr="006F72DA">
              <w:rPr>
                <w:color w:val="000000"/>
              </w:rPr>
              <w:t>An increase in enrollee cost sharing to achieve compliance with this section may not be implemented.</w:t>
            </w:r>
          </w:p>
          <w:p w14:paraId="7E4C71E5" w14:textId="77777777" w:rsidR="00663812" w:rsidRPr="006F72DA" w:rsidRDefault="00663812" w:rsidP="00663812">
            <w:pPr>
              <w:widowControl w:val="0"/>
              <w:autoSpaceDE w:val="0"/>
              <w:autoSpaceDN w:val="0"/>
              <w:adjustRightInd w:val="0"/>
              <w:jc w:val="both"/>
            </w:pPr>
          </w:p>
          <w:p w14:paraId="55BA4EA8" w14:textId="77777777" w:rsidR="00663812" w:rsidRPr="006F72DA" w:rsidRDefault="00663812" w:rsidP="00663812">
            <w:pPr>
              <w:widowControl w:val="0"/>
              <w:autoSpaceDE w:val="0"/>
              <w:autoSpaceDN w:val="0"/>
              <w:adjustRightInd w:val="0"/>
              <w:jc w:val="both"/>
            </w:pPr>
            <w:r w:rsidRPr="006F72DA">
              <w:rPr>
                <w:bCs/>
                <w:color w:val="000000"/>
              </w:rPr>
              <w:t>Definitions.</w:t>
            </w:r>
            <w:r w:rsidRPr="006F72DA">
              <w:rPr>
                <w:b/>
                <w:bCs/>
                <w:color w:val="000000"/>
              </w:rPr>
              <w:t xml:space="preserve"> </w:t>
            </w:r>
            <w:r w:rsidRPr="006F72DA">
              <w:rPr>
                <w:color w:val="000000"/>
              </w:rPr>
              <w:t xml:space="preserve"> As used in this section, unless the context otherwise indicates, the following terms have the following meanings.</w:t>
            </w:r>
          </w:p>
          <w:p w14:paraId="67687598" w14:textId="77777777" w:rsidR="00663812" w:rsidRPr="006F72DA" w:rsidRDefault="00663812" w:rsidP="00663812">
            <w:pPr>
              <w:widowControl w:val="0"/>
              <w:autoSpaceDE w:val="0"/>
              <w:autoSpaceDN w:val="0"/>
              <w:adjustRightInd w:val="0"/>
              <w:jc w:val="both"/>
            </w:pPr>
            <w:r w:rsidRPr="006F72DA">
              <w:rPr>
                <w:color w:val="000000"/>
              </w:rPr>
              <w:t> </w:t>
            </w:r>
          </w:p>
          <w:p w14:paraId="2D743E02" w14:textId="77777777" w:rsidR="00663812" w:rsidRPr="006F72DA" w:rsidRDefault="00663812" w:rsidP="00663812">
            <w:pPr>
              <w:widowControl w:val="0"/>
              <w:autoSpaceDE w:val="0"/>
              <w:autoSpaceDN w:val="0"/>
              <w:adjustRightInd w:val="0"/>
              <w:jc w:val="both"/>
            </w:pPr>
            <w:r w:rsidRPr="006F72DA">
              <w:rPr>
                <w:color w:val="000000"/>
              </w:rPr>
              <w:t xml:space="preserve">A. "Abuse-deterrent opioid analgesic drug product" means a brand or generic opioid analgesic drug product approved by the federal Food and </w:t>
            </w:r>
            <w:r w:rsidRPr="006F72DA">
              <w:rPr>
                <w:color w:val="000000"/>
              </w:rPr>
              <w:lastRenderedPageBreak/>
              <w:t>Drug Administration with abuse-deterrent labeling claims that indicate the drug product is expected to result in a meaningful reduction in abuse.</w:t>
            </w:r>
          </w:p>
          <w:p w14:paraId="5F7B9AE2" w14:textId="77777777" w:rsidR="00663812" w:rsidRPr="006F72DA" w:rsidRDefault="00663812" w:rsidP="00663812">
            <w:pPr>
              <w:widowControl w:val="0"/>
              <w:autoSpaceDE w:val="0"/>
              <w:autoSpaceDN w:val="0"/>
              <w:adjustRightInd w:val="0"/>
              <w:jc w:val="both"/>
            </w:pPr>
            <w:r w:rsidRPr="006F72DA">
              <w:rPr>
                <w:color w:val="000000"/>
              </w:rPr>
              <w:t> </w:t>
            </w:r>
          </w:p>
          <w:p w14:paraId="23F1A6DF" w14:textId="77777777" w:rsidR="00663812" w:rsidRPr="006F72DA" w:rsidRDefault="00663812" w:rsidP="00663812">
            <w:pPr>
              <w:widowControl w:val="0"/>
              <w:autoSpaceDE w:val="0"/>
              <w:autoSpaceDN w:val="0"/>
              <w:adjustRightInd w:val="0"/>
              <w:jc w:val="both"/>
            </w:pPr>
            <w:r w:rsidRPr="006F72DA">
              <w:rPr>
                <w:color w:val="000000"/>
              </w:rPr>
              <w:t>B. "Cost sharing" means any coverage limit, copayment, coinsurance, deductible or other out-of-pocket expense associated with a health plan.</w:t>
            </w:r>
          </w:p>
          <w:p w14:paraId="089B7987" w14:textId="77777777" w:rsidR="00663812" w:rsidRPr="006F72DA" w:rsidRDefault="00663812" w:rsidP="00663812">
            <w:pPr>
              <w:widowControl w:val="0"/>
              <w:autoSpaceDE w:val="0"/>
              <w:autoSpaceDN w:val="0"/>
              <w:adjustRightInd w:val="0"/>
              <w:jc w:val="both"/>
            </w:pPr>
            <w:r w:rsidRPr="006F72DA">
              <w:rPr>
                <w:color w:val="000000"/>
              </w:rPr>
              <w:t> </w:t>
            </w:r>
          </w:p>
          <w:p w14:paraId="4F91F294" w14:textId="77777777" w:rsidR="00663812" w:rsidRPr="006F72DA" w:rsidRDefault="00663812" w:rsidP="00663812">
            <w:pPr>
              <w:widowControl w:val="0"/>
              <w:autoSpaceDE w:val="0"/>
              <w:autoSpaceDN w:val="0"/>
              <w:adjustRightInd w:val="0"/>
              <w:jc w:val="both"/>
            </w:pPr>
            <w:r w:rsidRPr="006F72DA">
              <w:rPr>
                <w:color w:val="000000"/>
              </w:rPr>
              <w:t>C.  "Opioid analgesic drug product" means a drug product in the opioid analgesic drug class prescribed to treat moderate to severe pain or other conditions, whether in immediate release or extended release, long-acting form and whether or not combined with other drug substances to form a single drug product or dosage form.</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2D13FCFF" w14:textId="77777777" w:rsidR="00663812" w:rsidRDefault="00663812" w:rsidP="00663812">
            <w:pPr>
              <w:jc w:val="center"/>
            </w:pPr>
            <w:r w:rsidRPr="00860248">
              <w:rPr>
                <w:rFonts w:ascii="MS Mincho" w:eastAsia="MS Mincho" w:hAnsi="MS Mincho" w:cs="MS Mincho" w:hint="eastAsia"/>
              </w:rPr>
              <w:lastRenderedPageBreak/>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72DD8552" w14:textId="77777777" w:rsidR="00663812" w:rsidRPr="001705DD" w:rsidRDefault="00663812" w:rsidP="00663812">
            <w:pPr>
              <w:pStyle w:val="NormalWeb"/>
              <w:shd w:val="clear" w:color="auto" w:fill="FFFFFF"/>
              <w:rPr>
                <w:color w:val="000000"/>
              </w:rPr>
            </w:pPr>
          </w:p>
        </w:tc>
      </w:tr>
      <w:tr w:rsidR="00663812" w:rsidRPr="001705DD" w14:paraId="25F854C8"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2862AA86" w14:textId="77777777" w:rsidR="00663812" w:rsidRPr="001705DD" w:rsidRDefault="00663812" w:rsidP="00663812">
            <w:pPr>
              <w:pStyle w:val="NormalWeb"/>
              <w:shd w:val="clear" w:color="auto" w:fill="FFFFFF"/>
            </w:pPr>
            <w:r w:rsidRPr="001705DD">
              <w:t>Continuity of Prescription Drugs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6C34AB32" w14:textId="77777777" w:rsidR="00663812" w:rsidRPr="001705DD" w:rsidRDefault="00663812" w:rsidP="00663812">
            <w:pPr>
              <w:pStyle w:val="NoSpacing"/>
              <w:shd w:val="clear" w:color="auto" w:fill="FFFFFF"/>
              <w:jc w:val="center"/>
              <w:rPr>
                <w:rStyle w:val="Hyperlink"/>
                <w:rFonts w:ascii="Times New Roman" w:hAnsi="Times New Roman"/>
                <w:sz w:val="24"/>
                <w:szCs w:val="24"/>
              </w:rPr>
            </w:pPr>
            <w:r w:rsidRPr="001705DD">
              <w:rPr>
                <w:rFonts w:ascii="Times New Roman" w:hAnsi="Times New Roman"/>
                <w:color w:val="0070C0"/>
                <w:sz w:val="24"/>
                <w:szCs w:val="24"/>
              </w:rPr>
              <w:fldChar w:fldCharType="begin"/>
            </w:r>
            <w:r w:rsidRPr="001705DD">
              <w:rPr>
                <w:rFonts w:ascii="Times New Roman" w:hAnsi="Times New Roman"/>
                <w:color w:val="0070C0"/>
                <w:sz w:val="24"/>
                <w:szCs w:val="24"/>
              </w:rPr>
              <w:instrText xml:space="preserve"> HYPERLINK "http://www.mainelegislature.org/legis/statutes/24-A/title24-Asec4303.html" </w:instrText>
            </w:r>
            <w:r w:rsidRPr="001705DD">
              <w:rPr>
                <w:rFonts w:ascii="Times New Roman" w:hAnsi="Times New Roman"/>
                <w:color w:val="0070C0"/>
                <w:sz w:val="24"/>
                <w:szCs w:val="24"/>
              </w:rPr>
              <w:fldChar w:fldCharType="separate"/>
            </w:r>
            <w:r w:rsidRPr="001705DD">
              <w:rPr>
                <w:rStyle w:val="Hyperlink"/>
                <w:rFonts w:ascii="Times New Roman" w:hAnsi="Times New Roman"/>
                <w:sz w:val="24"/>
                <w:szCs w:val="24"/>
              </w:rPr>
              <w:t>24-A M.R.S.A.</w:t>
            </w:r>
          </w:p>
          <w:p w14:paraId="3B98992C" w14:textId="77777777" w:rsidR="00663812" w:rsidRPr="001705DD" w:rsidRDefault="00663812" w:rsidP="00663812">
            <w:pPr>
              <w:pStyle w:val="NoSpacing"/>
              <w:shd w:val="clear" w:color="auto" w:fill="FFFFFF"/>
              <w:jc w:val="center"/>
              <w:rPr>
                <w:rFonts w:ascii="Times New Roman" w:hAnsi="Times New Roman"/>
                <w:color w:val="0070C0"/>
                <w:sz w:val="24"/>
                <w:szCs w:val="24"/>
              </w:rPr>
            </w:pPr>
            <w:r w:rsidRPr="001705DD">
              <w:rPr>
                <w:rStyle w:val="Hyperlink"/>
                <w:rFonts w:ascii="Times New Roman" w:hAnsi="Times New Roman"/>
                <w:bCs/>
                <w:sz w:val="24"/>
                <w:szCs w:val="24"/>
              </w:rPr>
              <w:t>§4303 (7-A)</w:t>
            </w:r>
            <w:r w:rsidRPr="001705DD">
              <w:rPr>
                <w:rFonts w:ascii="Times New Roman" w:hAnsi="Times New Roman"/>
                <w:color w:val="0070C0"/>
                <w:sz w:val="24"/>
                <w:szCs w:val="24"/>
              </w:rPr>
              <w:fldChar w:fldCharType="end"/>
            </w:r>
          </w:p>
          <w:p w14:paraId="6838F823" w14:textId="77777777" w:rsidR="00663812" w:rsidRPr="001705DD" w:rsidRDefault="00663812" w:rsidP="00663812">
            <w:pPr>
              <w:pStyle w:val="NormalWeb"/>
              <w:shd w:val="clear" w:color="auto" w:fill="FFFFFF"/>
              <w:jc w:val="center"/>
              <w:rPr>
                <w:color w:val="0000FF"/>
              </w:rPr>
            </w:pPr>
          </w:p>
          <w:p w14:paraId="6C9437AB" w14:textId="77777777" w:rsidR="00663812" w:rsidRPr="001705DD" w:rsidRDefault="00663812" w:rsidP="00663812">
            <w:pPr>
              <w:pStyle w:val="NormalWeb"/>
              <w:shd w:val="clear" w:color="auto" w:fill="FFFFFF"/>
              <w:jc w:val="center"/>
              <w:rPr>
                <w:color w:val="0000FF"/>
              </w:rPr>
            </w:pPr>
          </w:p>
          <w:p w14:paraId="0D289CFA" w14:textId="77777777" w:rsidR="00663812" w:rsidRPr="001705DD" w:rsidRDefault="00663812" w:rsidP="00663812">
            <w:pPr>
              <w:pStyle w:val="NormalWeb"/>
              <w:shd w:val="clear" w:color="auto" w:fill="FFFFFF"/>
              <w:jc w:val="center"/>
              <w:rPr>
                <w:color w:val="0000FF"/>
              </w:rPr>
            </w:pP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6A1ACE0D" w14:textId="77777777" w:rsidR="00663812" w:rsidRPr="001705DD" w:rsidRDefault="00663812" w:rsidP="00663812">
            <w:pPr>
              <w:pStyle w:val="NormalWeb"/>
              <w:shd w:val="clear" w:color="auto" w:fill="FFFFFF"/>
              <w:rPr>
                <w:color w:val="000000"/>
              </w:rPr>
            </w:pPr>
            <w:r w:rsidRPr="001705DD">
              <w:t>If an enrollee has been undergoing a course of treatment with a prescription drug by prior authorization of a carrier and the enrollee’s coverage with one carrier is replaced with coverage from another carrier pursuant to section 2849-B, the replacement carrier shall honor the prior authorization for that prescription drug and provide coverage in the same manner as the previous carrier until the replacement carrier conducts a review of the prior authorization for that prescription drug with the enrollee’s prescribing provider. Policies must include a notice of the carrier’s right to request a review with the enrollee’s provider, and the replacing carrier must honor the prior carrier’s authorization for a period not to exceed 6 months if the enrollee’s provider participates in the review and requests the prior authorization be continued. The replacing carrier is not required to provide benefits for conditions or services not otherwise covered under the replacement policy, and cost sharing may be based on the copayments and coinsurance requirements of the replacement policy.</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215FC182" w14:textId="77777777" w:rsidR="00663812" w:rsidRPr="001705DD" w:rsidRDefault="00663812" w:rsidP="00663812">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718F6A92" w14:textId="77777777" w:rsidR="00663812" w:rsidRPr="001705DD" w:rsidRDefault="00663812" w:rsidP="00663812">
            <w:pPr>
              <w:pStyle w:val="NormalWeb"/>
              <w:shd w:val="clear" w:color="auto" w:fill="FFFFFF"/>
              <w:rPr>
                <w:color w:val="000000"/>
              </w:rPr>
            </w:pPr>
          </w:p>
        </w:tc>
      </w:tr>
      <w:tr w:rsidR="00663812" w:rsidRPr="001705DD" w14:paraId="397FF95B"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42D94C4E" w14:textId="77777777" w:rsidR="00663812" w:rsidRPr="001705DD" w:rsidRDefault="00663812" w:rsidP="00663812">
            <w:pPr>
              <w:pStyle w:val="NormalWeb"/>
              <w:shd w:val="clear" w:color="auto" w:fill="FFFFFF"/>
              <w:rPr>
                <w:color w:val="000000"/>
              </w:rPr>
            </w:pPr>
            <w:r w:rsidRPr="001705DD">
              <w:rPr>
                <w:color w:val="000000"/>
              </w:rPr>
              <w:t xml:space="preserve">Contraceptives </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25512966" w14:textId="77777777" w:rsidR="00663812" w:rsidRPr="001705DD" w:rsidRDefault="00663812" w:rsidP="00663812">
            <w:pPr>
              <w:pStyle w:val="NormalWeb"/>
              <w:shd w:val="clear" w:color="auto" w:fill="FFFFFF"/>
              <w:jc w:val="center"/>
              <w:rPr>
                <w:color w:val="0000FF"/>
              </w:rPr>
            </w:pPr>
            <w:r w:rsidRPr="001705DD">
              <w:rPr>
                <w:color w:val="0000FF"/>
                <w:u w:val="single"/>
              </w:rPr>
              <w:t xml:space="preserve">24-A M.R.S.A. </w:t>
            </w:r>
            <w:hyperlink r:id="rId145" w:history="1">
              <w:r w:rsidRPr="001705DD">
                <w:rPr>
                  <w:rStyle w:val="Hyperlink"/>
                </w:rPr>
                <w:t>§2756</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35ADF876" w14:textId="77777777" w:rsidR="00663812" w:rsidRDefault="00663812" w:rsidP="00663812">
            <w:pPr>
              <w:pStyle w:val="NormalWeb"/>
              <w:shd w:val="clear" w:color="auto" w:fill="FFFFFF"/>
              <w:rPr>
                <w:color w:val="000000"/>
              </w:rPr>
            </w:pPr>
            <w:r w:rsidRPr="001705DD">
              <w:rPr>
                <w:color w:val="000000"/>
              </w:rPr>
              <w:t xml:space="preserve">All contracts that provide coverage for prescription drugs or outpatient medical services must provide coverage for all prescription contraceptives or for outpatient contraceptive services, respectively, to the same extent that coverage is provided for other prescription drugs </w:t>
            </w:r>
            <w:r>
              <w:rPr>
                <w:color w:val="000000"/>
              </w:rPr>
              <w:t>or outpatient medical services.</w:t>
            </w:r>
          </w:p>
          <w:p w14:paraId="6E218880" w14:textId="77777777" w:rsidR="00663812" w:rsidRPr="008C2168" w:rsidRDefault="00663812" w:rsidP="00663812">
            <w:pPr>
              <w:widowControl w:val="0"/>
              <w:autoSpaceDE w:val="0"/>
              <w:autoSpaceDN w:val="0"/>
              <w:adjustRightInd w:val="0"/>
              <w:jc w:val="both"/>
            </w:pPr>
            <w:r w:rsidRPr="008C2168">
              <w:rPr>
                <w:color w:val="000000"/>
              </w:rPr>
              <w:t xml:space="preserve">Coverage required under this section must include coverage for contraceptive supplies in accordance with the following requirements. For purposes of this section, "contraceptive supplies" means all </w:t>
            </w:r>
            <w:r w:rsidRPr="008C2168">
              <w:rPr>
                <w:color w:val="000000"/>
              </w:rPr>
              <w:lastRenderedPageBreak/>
              <w:t>contraceptive drugs, devices and products approved by the federal Food and Drug Administration to prevent an unwanted pregnancy.</w:t>
            </w:r>
          </w:p>
          <w:p w14:paraId="177E9B33" w14:textId="77777777" w:rsidR="00663812" w:rsidRPr="008C2168" w:rsidRDefault="00663812" w:rsidP="00663812">
            <w:pPr>
              <w:widowControl w:val="0"/>
              <w:autoSpaceDE w:val="0"/>
              <w:autoSpaceDN w:val="0"/>
              <w:adjustRightInd w:val="0"/>
              <w:jc w:val="both"/>
            </w:pPr>
            <w:r w:rsidRPr="008C2168">
              <w:rPr>
                <w:color w:val="000000"/>
                <w:sz w:val="16"/>
                <w:szCs w:val="16"/>
              </w:rPr>
              <w:t> </w:t>
            </w:r>
          </w:p>
          <w:p w14:paraId="6F14C160" w14:textId="77777777" w:rsidR="00663812" w:rsidRPr="008C2168" w:rsidRDefault="00663812" w:rsidP="00663812">
            <w:pPr>
              <w:widowControl w:val="0"/>
              <w:autoSpaceDE w:val="0"/>
              <w:autoSpaceDN w:val="0"/>
              <w:adjustRightInd w:val="0"/>
              <w:jc w:val="both"/>
            </w:pPr>
            <w:r w:rsidRPr="008C2168">
              <w:rPr>
                <w:color w:val="000000"/>
              </w:rPr>
              <w:t>A.  Coverage must be provided without any deductible, coinsurance, copayment or other cost-sharing requirement for at least one contraceptive supply within each method of contraception that is identified by the federal Food and Drug Administration to prevent an unwanted pregnancy and prescribed by a health care provider.</w:t>
            </w:r>
          </w:p>
          <w:p w14:paraId="0A4B7584" w14:textId="77777777" w:rsidR="00663812" w:rsidRPr="008C2168" w:rsidRDefault="00663812" w:rsidP="00663812">
            <w:pPr>
              <w:widowControl w:val="0"/>
              <w:autoSpaceDE w:val="0"/>
              <w:autoSpaceDN w:val="0"/>
              <w:adjustRightInd w:val="0"/>
              <w:jc w:val="both"/>
            </w:pPr>
            <w:r w:rsidRPr="008C2168">
              <w:rPr>
                <w:color w:val="000000"/>
                <w:sz w:val="16"/>
                <w:szCs w:val="16"/>
              </w:rPr>
              <w:t> </w:t>
            </w:r>
          </w:p>
          <w:p w14:paraId="0BE80353" w14:textId="77777777" w:rsidR="00663812" w:rsidRPr="008C2168" w:rsidRDefault="00663812" w:rsidP="00663812">
            <w:pPr>
              <w:widowControl w:val="0"/>
              <w:autoSpaceDE w:val="0"/>
              <w:autoSpaceDN w:val="0"/>
              <w:adjustRightInd w:val="0"/>
              <w:jc w:val="both"/>
            </w:pPr>
            <w:r w:rsidRPr="008C2168">
              <w:rPr>
                <w:color w:val="000000"/>
              </w:rPr>
              <w:t>B.  If there is a therapeutic equivalent of a contraceptive supply within a contraceptive method approved by the federal Food and Drug Administration, an insurer may provide coverage for more than one contraceptive supply and may impose cost-sharing requirements as long as at least one contraceptive supply within that method is available without cost sharing.</w:t>
            </w:r>
          </w:p>
          <w:p w14:paraId="5ED44DBC" w14:textId="77777777" w:rsidR="00663812" w:rsidRPr="008C2168" w:rsidRDefault="00663812" w:rsidP="00663812">
            <w:pPr>
              <w:widowControl w:val="0"/>
              <w:autoSpaceDE w:val="0"/>
              <w:autoSpaceDN w:val="0"/>
              <w:adjustRightInd w:val="0"/>
              <w:jc w:val="both"/>
            </w:pPr>
            <w:r w:rsidRPr="008C2168">
              <w:rPr>
                <w:color w:val="000000"/>
                <w:sz w:val="16"/>
                <w:szCs w:val="16"/>
              </w:rPr>
              <w:t> </w:t>
            </w:r>
          </w:p>
          <w:p w14:paraId="11B7032F" w14:textId="77777777" w:rsidR="00663812" w:rsidRPr="008C2168" w:rsidRDefault="00663812" w:rsidP="00663812">
            <w:pPr>
              <w:widowControl w:val="0"/>
              <w:autoSpaceDE w:val="0"/>
              <w:autoSpaceDN w:val="0"/>
              <w:adjustRightInd w:val="0"/>
              <w:jc w:val="both"/>
            </w:pPr>
            <w:r w:rsidRPr="008C2168">
              <w:rPr>
                <w:color w:val="000000"/>
              </w:rPr>
              <w:t>C.  If an individual's health care provider recommends a particular contraceptive supply approved by the federal Food and Drug Administration for the individual based on a determination of medical necessity, the insurer shall defer to the provider's determination and judgment and shall provide coverage without cost sharing for the prescribed contraceptive supply.</w:t>
            </w:r>
          </w:p>
          <w:p w14:paraId="3501EC67" w14:textId="77777777" w:rsidR="00663812" w:rsidRPr="008C2168" w:rsidRDefault="00663812" w:rsidP="00663812">
            <w:pPr>
              <w:widowControl w:val="0"/>
              <w:autoSpaceDE w:val="0"/>
              <w:autoSpaceDN w:val="0"/>
              <w:adjustRightInd w:val="0"/>
              <w:jc w:val="both"/>
            </w:pPr>
            <w:r w:rsidRPr="008C2168">
              <w:rPr>
                <w:color w:val="000000"/>
                <w:sz w:val="16"/>
                <w:szCs w:val="16"/>
              </w:rPr>
              <w:t> </w:t>
            </w:r>
          </w:p>
          <w:p w14:paraId="25D70C74" w14:textId="77777777" w:rsidR="00663812" w:rsidRPr="001705DD" w:rsidRDefault="00663812" w:rsidP="00663812">
            <w:pPr>
              <w:widowControl w:val="0"/>
              <w:autoSpaceDE w:val="0"/>
              <w:autoSpaceDN w:val="0"/>
              <w:adjustRightInd w:val="0"/>
              <w:jc w:val="both"/>
              <w:rPr>
                <w:color w:val="000000"/>
              </w:rPr>
            </w:pPr>
            <w:r w:rsidRPr="008C2168">
              <w:rPr>
                <w:color w:val="000000"/>
              </w:rPr>
              <w:t>D.  Coverage must be provided for the furnishing or dispensing of prescribed contraceptive supplies intended to last for a 12-month period, which may be furnished or dispensed all at once or over the course of the 12 months at the discretion of the health care provider.</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46057A3C" w14:textId="77777777" w:rsidR="00663812" w:rsidRPr="001705DD" w:rsidRDefault="00663812" w:rsidP="00663812">
            <w:pPr>
              <w:shd w:val="clear" w:color="auto" w:fill="FFFFFF"/>
              <w:jc w:val="center"/>
            </w:pPr>
            <w:r w:rsidRPr="001705DD">
              <w:rPr>
                <w:rFonts w:ascii="Arial Unicode MS" w:eastAsia="MS Mincho" w:hAnsi="Arial Unicode MS" w:cs="Arial Unicode MS"/>
              </w:rPr>
              <w:lastRenderedPageBreak/>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5B2F1D32" w14:textId="77777777" w:rsidR="00663812" w:rsidRPr="001705DD" w:rsidRDefault="00663812" w:rsidP="00663812">
            <w:pPr>
              <w:pStyle w:val="NormalWeb"/>
              <w:shd w:val="clear" w:color="auto" w:fill="FFFFFF"/>
              <w:rPr>
                <w:color w:val="000000"/>
              </w:rPr>
            </w:pPr>
          </w:p>
        </w:tc>
      </w:tr>
      <w:tr w:rsidR="00A679AD" w:rsidRPr="001705DD" w14:paraId="4D3D6470"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2158E034" w14:textId="27976A5C" w:rsidR="00A679AD" w:rsidRPr="001705DD" w:rsidRDefault="00A679AD" w:rsidP="00A679AD">
            <w:pPr>
              <w:pStyle w:val="NormalWeb"/>
              <w:shd w:val="clear" w:color="auto" w:fill="FFFFFF"/>
            </w:pPr>
            <w:r w:rsidRPr="00BC2BD3">
              <w:t>Coverage for HIV Prevention Drugs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699DF8D0" w14:textId="76D816DF" w:rsidR="00A679AD" w:rsidRPr="001705DD" w:rsidRDefault="00A679AD" w:rsidP="00A679AD">
            <w:pPr>
              <w:pStyle w:val="NormalWeb"/>
              <w:shd w:val="clear" w:color="auto" w:fill="FFFFFF"/>
              <w:jc w:val="center"/>
              <w:rPr>
                <w:color w:val="0000FF"/>
                <w:u w:val="single"/>
              </w:rPr>
            </w:pPr>
            <w:r>
              <w:t xml:space="preserve">Title </w:t>
            </w:r>
            <w:r w:rsidRPr="00BC2BD3">
              <w:t>24-A §</w:t>
            </w:r>
            <w:r>
              <w:t xml:space="preserve"> </w:t>
            </w:r>
            <w:r w:rsidRPr="00BC2BD3">
              <w:t xml:space="preserve">4317-D (as established by </w:t>
            </w:r>
            <w:hyperlink r:id="rId146" w:history="1">
              <w:r w:rsidRPr="00BC2BD3">
                <w:rPr>
                  <w:rStyle w:val="Hyperlink"/>
                </w:rPr>
                <w:t xml:space="preserve">P.L. 2021, </w:t>
              </w:r>
              <w:proofErr w:type="spellStart"/>
              <w:r w:rsidRPr="00BC2BD3">
                <w:rPr>
                  <w:rStyle w:val="Hyperlink"/>
                </w:rPr>
                <w:t>ch.</w:t>
              </w:r>
              <w:proofErr w:type="spellEnd"/>
              <w:r w:rsidRPr="00BC2BD3">
                <w:rPr>
                  <w:rStyle w:val="Hyperlink"/>
                </w:rPr>
                <w:t xml:space="preserve"> 265</w:t>
              </w:r>
            </w:hyperlink>
            <w:r w:rsidRPr="00BC2BD3">
              <w:t>)</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5AF265D7" w14:textId="77777777" w:rsidR="00A679AD" w:rsidRPr="00BC2BD3" w:rsidRDefault="00A679AD" w:rsidP="00A679AD">
            <w:pPr>
              <w:autoSpaceDE w:val="0"/>
              <w:autoSpaceDN w:val="0"/>
              <w:adjustRightInd w:val="0"/>
              <w:rPr>
                <w:rFonts w:ascii="TimesNewRomanPSMT" w:hAnsi="TimesNewRomanPSMT" w:cs="TimesNewRomanPSMT"/>
              </w:rPr>
            </w:pPr>
            <w:r w:rsidRPr="00BC2BD3">
              <w:rPr>
                <w:rFonts w:ascii="TimesNewRomanPSMT" w:hAnsi="TimesNewRomanPSMT" w:cs="TimesNewRomanPSMT"/>
              </w:rPr>
              <w:t xml:space="preserve">A. If the FDA has approved one or more HIV prevention drugs that use the same method of administration, a carrier must cover at least one approved drug for each method of administration with no out-of-pocket cost. </w:t>
            </w:r>
          </w:p>
          <w:p w14:paraId="2039DAA0" w14:textId="77777777" w:rsidR="00A679AD" w:rsidRPr="00BC2BD3" w:rsidRDefault="00A679AD" w:rsidP="00A679AD">
            <w:pPr>
              <w:autoSpaceDE w:val="0"/>
              <w:autoSpaceDN w:val="0"/>
              <w:adjustRightInd w:val="0"/>
              <w:rPr>
                <w:rFonts w:ascii="TimesNewRomanPSMT" w:hAnsi="TimesNewRomanPSMT" w:cs="TimesNewRomanPSMT"/>
              </w:rPr>
            </w:pPr>
            <w:r w:rsidRPr="00BC2BD3">
              <w:rPr>
                <w:rFonts w:ascii="TimesNewRomanPSMT" w:hAnsi="TimesNewRomanPSMT" w:cs="TimesNewRomanPSMT"/>
              </w:rPr>
              <w:t xml:space="preserve">B. A carrier is not required to cover pre- or post-exposure prophylaxis drug dispensed or administered by an out-of-network pharmacy provider unless the enrollee's health plan provides an out-of-network pharmacy benefit. </w:t>
            </w:r>
          </w:p>
          <w:p w14:paraId="6C5F402A" w14:textId="6684E6B8" w:rsidR="00A679AD" w:rsidRPr="001705DD" w:rsidRDefault="00A679AD" w:rsidP="00A679AD">
            <w:pPr>
              <w:pStyle w:val="NormalWeb"/>
              <w:shd w:val="clear" w:color="auto" w:fill="FFFFFF"/>
            </w:pPr>
            <w:r w:rsidRPr="00BC2BD3">
              <w:rPr>
                <w:rFonts w:ascii="TimesNewRomanPSMT" w:hAnsi="TimesNewRomanPSMT" w:cs="TimesNewRomanPSMT"/>
              </w:rPr>
              <w:t>C. A carrier may not prohibit a pharmacy from dispensing or administering any HIV prevention drugs.</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1D2D8E16" w14:textId="68F011E3" w:rsidR="00A679AD" w:rsidRPr="001705DD" w:rsidRDefault="00A679AD" w:rsidP="00A679AD">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77B09B29" w14:textId="77777777" w:rsidR="00A679AD" w:rsidRPr="001705DD" w:rsidRDefault="00A679AD" w:rsidP="00A679AD">
            <w:pPr>
              <w:pStyle w:val="NormalWeb"/>
              <w:shd w:val="clear" w:color="auto" w:fill="FFFFFF"/>
            </w:pPr>
          </w:p>
        </w:tc>
      </w:tr>
      <w:tr w:rsidR="00A679AD" w:rsidRPr="001705DD" w14:paraId="299663F3"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7D8DEB00" w14:textId="77777777" w:rsidR="00A679AD" w:rsidRPr="001705DD" w:rsidRDefault="00A679AD" w:rsidP="00A679AD">
            <w:pPr>
              <w:pStyle w:val="NormalWeb"/>
              <w:shd w:val="clear" w:color="auto" w:fill="FFFFFF"/>
            </w:pPr>
            <w:r w:rsidRPr="001705DD">
              <w:lastRenderedPageBreak/>
              <w:t xml:space="preserve">Diabetes supplies </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487D6220" w14:textId="77777777" w:rsidR="00A679AD" w:rsidRPr="001705DD" w:rsidRDefault="00A679AD" w:rsidP="00A679AD">
            <w:pPr>
              <w:pStyle w:val="NormalWeb"/>
              <w:shd w:val="clear" w:color="auto" w:fill="FFFFFF"/>
              <w:jc w:val="center"/>
              <w:rPr>
                <w:color w:val="0000FF"/>
              </w:rPr>
            </w:pPr>
            <w:r w:rsidRPr="001705DD">
              <w:rPr>
                <w:color w:val="0000FF"/>
                <w:u w:val="single"/>
              </w:rPr>
              <w:t xml:space="preserve">24-A M.R.S.A. </w:t>
            </w:r>
            <w:hyperlink r:id="rId147" w:history="1">
              <w:r w:rsidRPr="001705DD">
                <w:rPr>
                  <w:rStyle w:val="Hyperlink"/>
                </w:rPr>
                <w:t>§2754</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0D2A3AAC" w14:textId="77777777" w:rsidR="00A679AD" w:rsidRPr="001705DD" w:rsidRDefault="00A679AD" w:rsidP="00A679AD">
            <w:pPr>
              <w:pStyle w:val="NormalWeb"/>
              <w:shd w:val="clear" w:color="auto" w:fill="FFFFFF"/>
            </w:pPr>
            <w:r w:rsidRPr="001705DD">
              <w:t xml:space="preserve">Benefits must be provided for medically necessary equipment and supplies used to treat diabetes (insulin, oral hypoglycemic agents, monitors, test strips, syringes and lancets) and approved self-management and education training. </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2819922E" w14:textId="77777777" w:rsidR="00A679AD" w:rsidRPr="001705DD" w:rsidRDefault="00A679AD" w:rsidP="00A679AD">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7809C34D" w14:textId="77777777" w:rsidR="00A679AD" w:rsidRPr="001705DD" w:rsidRDefault="00A679AD" w:rsidP="00A679AD">
            <w:pPr>
              <w:pStyle w:val="NormalWeb"/>
              <w:shd w:val="clear" w:color="auto" w:fill="FFFFFF"/>
            </w:pPr>
          </w:p>
        </w:tc>
      </w:tr>
      <w:tr w:rsidR="00A679AD" w:rsidRPr="001705DD" w14:paraId="0CD7DB6F"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0985283D" w14:textId="77777777" w:rsidR="00A679AD" w:rsidRPr="00940C93" w:rsidRDefault="00A679AD" w:rsidP="00A679AD">
            <w:pPr>
              <w:pStyle w:val="NormalWeb"/>
              <w:shd w:val="clear" w:color="auto" w:fill="FFFFFF"/>
            </w:pPr>
            <w:r w:rsidRPr="00940C93">
              <w:t xml:space="preserve">Drug Mail Order </w:t>
            </w:r>
            <w:proofErr w:type="spellStart"/>
            <w:r w:rsidRPr="00940C93">
              <w:t>Opt</w:t>
            </w:r>
            <w:proofErr w:type="spellEnd"/>
            <w:r w:rsidRPr="00940C93">
              <w:t xml:space="preserve"> Out</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54656029" w14:textId="77777777" w:rsidR="00A679AD" w:rsidRPr="00940C93" w:rsidRDefault="00A679AD" w:rsidP="00A679AD">
            <w:pPr>
              <w:pStyle w:val="NormalWeb"/>
              <w:shd w:val="clear" w:color="auto" w:fill="FFFFFF"/>
              <w:jc w:val="center"/>
            </w:pPr>
            <w:r w:rsidRPr="00940C93">
              <w:t>45 CFR §156.122(e)</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5026E0FB" w14:textId="77777777" w:rsidR="00A679AD" w:rsidRPr="00940C93" w:rsidRDefault="00A679AD" w:rsidP="00A679AD">
            <w:r w:rsidRPr="00940C93">
              <w:t>A health plan that is required to cover the EHB package cannot have a mail-order only prescription drug benefit.</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7E91E016" w14:textId="77777777" w:rsidR="00A679AD" w:rsidRPr="001705DD" w:rsidRDefault="00A679AD" w:rsidP="00A679AD">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3D4EA334" w14:textId="77777777" w:rsidR="00A679AD" w:rsidRPr="001705DD" w:rsidRDefault="00A679AD" w:rsidP="00A679AD">
            <w:pPr>
              <w:pStyle w:val="NormalWeb"/>
              <w:shd w:val="clear" w:color="auto" w:fill="FFFFFF"/>
            </w:pPr>
          </w:p>
        </w:tc>
      </w:tr>
      <w:tr w:rsidR="00A679AD" w:rsidRPr="001705DD" w14:paraId="5F5A59F9"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5009E71F" w14:textId="77777777" w:rsidR="00A679AD" w:rsidRPr="006F72DA" w:rsidRDefault="00A679AD" w:rsidP="00A679AD">
            <w:pPr>
              <w:widowControl w:val="0"/>
              <w:autoSpaceDE w:val="0"/>
              <w:autoSpaceDN w:val="0"/>
              <w:adjustRightInd w:val="0"/>
            </w:pPr>
            <w:r w:rsidRPr="006F72DA">
              <w:rPr>
                <w:bCs/>
                <w:color w:val="000000"/>
              </w:rPr>
              <w:t>Early refills of prescription eye drops</w:t>
            </w:r>
          </w:p>
          <w:p w14:paraId="26F47A23" w14:textId="77777777" w:rsidR="00A679AD" w:rsidRPr="006F72DA" w:rsidRDefault="00A679AD" w:rsidP="00A679AD">
            <w:pPr>
              <w:widowControl w:val="0"/>
              <w:tabs>
                <w:tab w:val="left" w:pos="2651"/>
              </w:tabs>
              <w:autoSpaceDE w:val="0"/>
              <w:autoSpaceDN w:val="0"/>
              <w:adjustRightInd w:val="0"/>
              <w:spacing w:before="160"/>
              <w:jc w:val="both"/>
            </w:pPr>
            <w:r w:rsidRPr="006F72DA">
              <w:rPr>
                <w:color w:val="000000"/>
              </w:rPr>
              <w:t> </w:t>
            </w:r>
            <w:r w:rsidRPr="006F72DA">
              <w:rPr>
                <w:color w:val="000000"/>
              </w:rPr>
              <w:tab/>
            </w:r>
          </w:p>
          <w:p w14:paraId="0BFE5D72" w14:textId="77777777" w:rsidR="00A679AD" w:rsidRPr="006F72DA" w:rsidRDefault="00A679AD" w:rsidP="00A679AD">
            <w:pPr>
              <w:pStyle w:val="NormalWeb"/>
              <w:spacing w:line="180" w:lineRule="atLeast"/>
            </w:pP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385391E4" w14:textId="77777777" w:rsidR="00A679AD" w:rsidRPr="006F72DA" w:rsidRDefault="00A679AD" w:rsidP="00A679AD">
            <w:pPr>
              <w:pStyle w:val="NormalWeb"/>
              <w:spacing w:line="180" w:lineRule="atLeast"/>
              <w:jc w:val="center"/>
            </w:pPr>
            <w:r w:rsidRPr="006F72DA">
              <w:t>24-A M.R.S.A. §4314-A</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7910A97F" w14:textId="77777777" w:rsidR="00A679AD" w:rsidRPr="006F72DA" w:rsidRDefault="00A679AD" w:rsidP="00A679AD">
            <w:pPr>
              <w:widowControl w:val="0"/>
              <w:autoSpaceDE w:val="0"/>
              <w:autoSpaceDN w:val="0"/>
              <w:adjustRightInd w:val="0"/>
              <w:jc w:val="both"/>
            </w:pPr>
            <w:r w:rsidRPr="006F72DA">
              <w:rPr>
                <w:color w:val="000000"/>
              </w:rPr>
              <w:t>A carrier offering a health plan in this State shall provide coverage for one early refill of a prescription for eye drops if the following criteria are met:</w:t>
            </w:r>
          </w:p>
          <w:p w14:paraId="0F436CE5" w14:textId="77777777" w:rsidR="00A679AD" w:rsidRPr="006F72DA" w:rsidRDefault="00A679AD" w:rsidP="00A679AD">
            <w:pPr>
              <w:widowControl w:val="0"/>
              <w:autoSpaceDE w:val="0"/>
              <w:autoSpaceDN w:val="0"/>
              <w:adjustRightInd w:val="0"/>
              <w:jc w:val="both"/>
            </w:pPr>
            <w:r w:rsidRPr="006F72DA">
              <w:rPr>
                <w:color w:val="000000"/>
              </w:rPr>
              <w:t> </w:t>
            </w:r>
          </w:p>
          <w:p w14:paraId="28B53521" w14:textId="77777777" w:rsidR="00A679AD" w:rsidRPr="006F72DA" w:rsidRDefault="00A679AD" w:rsidP="00A679AD">
            <w:pPr>
              <w:widowControl w:val="0"/>
              <w:autoSpaceDE w:val="0"/>
              <w:autoSpaceDN w:val="0"/>
              <w:adjustRightInd w:val="0"/>
              <w:jc w:val="both"/>
            </w:pPr>
            <w:r w:rsidRPr="006F72DA">
              <w:rPr>
                <w:color w:val="000000"/>
              </w:rPr>
              <w:t>A.  The enrollee requests the refill no earlier than the date on which 70% of the days of use authorized by the prescribing health care provider have elapsed;</w:t>
            </w:r>
          </w:p>
          <w:p w14:paraId="4AC405B5" w14:textId="77777777" w:rsidR="00A679AD" w:rsidRPr="006F72DA" w:rsidRDefault="00A679AD" w:rsidP="00A679AD">
            <w:pPr>
              <w:widowControl w:val="0"/>
              <w:autoSpaceDE w:val="0"/>
              <w:autoSpaceDN w:val="0"/>
              <w:adjustRightInd w:val="0"/>
              <w:jc w:val="both"/>
            </w:pPr>
            <w:r w:rsidRPr="006F72DA">
              <w:rPr>
                <w:color w:val="000000"/>
              </w:rPr>
              <w:t> </w:t>
            </w:r>
          </w:p>
          <w:p w14:paraId="5D1BDEF9" w14:textId="77777777" w:rsidR="00A679AD" w:rsidRPr="006F72DA" w:rsidRDefault="00A679AD" w:rsidP="00A679AD">
            <w:pPr>
              <w:widowControl w:val="0"/>
              <w:autoSpaceDE w:val="0"/>
              <w:autoSpaceDN w:val="0"/>
              <w:adjustRightInd w:val="0"/>
              <w:jc w:val="both"/>
            </w:pPr>
            <w:r w:rsidRPr="006F72DA">
              <w:rPr>
                <w:color w:val="000000"/>
              </w:rPr>
              <w:t>B.  The prescribing health care provider indicated on the original prescription that a specific number of refills are authorized;</w:t>
            </w:r>
          </w:p>
          <w:p w14:paraId="1145D7B8" w14:textId="77777777" w:rsidR="00A679AD" w:rsidRPr="006F72DA" w:rsidRDefault="00A679AD" w:rsidP="00A679AD">
            <w:pPr>
              <w:widowControl w:val="0"/>
              <w:autoSpaceDE w:val="0"/>
              <w:autoSpaceDN w:val="0"/>
              <w:adjustRightInd w:val="0"/>
              <w:jc w:val="both"/>
            </w:pPr>
            <w:r w:rsidRPr="006F72DA">
              <w:rPr>
                <w:color w:val="000000"/>
              </w:rPr>
              <w:t> </w:t>
            </w:r>
          </w:p>
          <w:p w14:paraId="3F71587A" w14:textId="77777777" w:rsidR="00A679AD" w:rsidRPr="006F72DA" w:rsidRDefault="00A679AD" w:rsidP="00A679AD">
            <w:pPr>
              <w:widowControl w:val="0"/>
              <w:autoSpaceDE w:val="0"/>
              <w:autoSpaceDN w:val="0"/>
              <w:adjustRightInd w:val="0"/>
              <w:jc w:val="both"/>
            </w:pPr>
            <w:r w:rsidRPr="006F72DA">
              <w:rPr>
                <w:color w:val="000000"/>
              </w:rPr>
              <w:t>C.  The refill requested by the enrollee does not exceed the number of refills indicated on the original prescription;</w:t>
            </w:r>
          </w:p>
          <w:p w14:paraId="7A5C27B8" w14:textId="77777777" w:rsidR="00A679AD" w:rsidRPr="006F72DA" w:rsidRDefault="00A679AD" w:rsidP="00A679AD">
            <w:pPr>
              <w:widowControl w:val="0"/>
              <w:autoSpaceDE w:val="0"/>
              <w:autoSpaceDN w:val="0"/>
              <w:adjustRightInd w:val="0"/>
              <w:jc w:val="both"/>
            </w:pPr>
            <w:r w:rsidRPr="006F72DA">
              <w:rPr>
                <w:color w:val="000000"/>
              </w:rPr>
              <w:t> </w:t>
            </w:r>
          </w:p>
          <w:p w14:paraId="3C6CB129" w14:textId="77777777" w:rsidR="00A679AD" w:rsidRPr="006F72DA" w:rsidRDefault="00A679AD" w:rsidP="00A679AD">
            <w:pPr>
              <w:widowControl w:val="0"/>
              <w:autoSpaceDE w:val="0"/>
              <w:autoSpaceDN w:val="0"/>
              <w:adjustRightInd w:val="0"/>
              <w:jc w:val="both"/>
            </w:pPr>
            <w:r w:rsidRPr="006F72DA">
              <w:rPr>
                <w:color w:val="000000"/>
              </w:rPr>
              <w:t>D.  The prescription has not been refilled more than once during the period authorized by the prescribing health care provider prior to the request for an early refill; and</w:t>
            </w:r>
          </w:p>
          <w:p w14:paraId="30D53A5A" w14:textId="77777777" w:rsidR="00A679AD" w:rsidRPr="006F72DA" w:rsidRDefault="00A679AD" w:rsidP="00A679AD">
            <w:pPr>
              <w:widowControl w:val="0"/>
              <w:autoSpaceDE w:val="0"/>
              <w:autoSpaceDN w:val="0"/>
              <w:adjustRightInd w:val="0"/>
              <w:jc w:val="both"/>
            </w:pPr>
            <w:r w:rsidRPr="006F72DA">
              <w:rPr>
                <w:color w:val="000000"/>
              </w:rPr>
              <w:t> </w:t>
            </w:r>
          </w:p>
          <w:p w14:paraId="7F2C5AF8" w14:textId="77777777" w:rsidR="00A679AD" w:rsidRPr="006F72DA" w:rsidRDefault="00A679AD" w:rsidP="00A679AD">
            <w:pPr>
              <w:widowControl w:val="0"/>
              <w:autoSpaceDE w:val="0"/>
              <w:autoSpaceDN w:val="0"/>
              <w:adjustRightInd w:val="0"/>
              <w:jc w:val="both"/>
            </w:pPr>
            <w:r w:rsidRPr="006F72DA">
              <w:rPr>
                <w:color w:val="000000"/>
              </w:rPr>
              <w:t>E.  The prescription eye drops are a covered benefit under the enrollee's health plan.</w:t>
            </w:r>
          </w:p>
          <w:p w14:paraId="63AAD8D9" w14:textId="77777777" w:rsidR="00A679AD" w:rsidRPr="006F72DA" w:rsidRDefault="00A679AD" w:rsidP="00A679AD">
            <w:pPr>
              <w:widowControl w:val="0"/>
              <w:autoSpaceDE w:val="0"/>
              <w:autoSpaceDN w:val="0"/>
              <w:adjustRightInd w:val="0"/>
              <w:jc w:val="both"/>
            </w:pPr>
            <w:r w:rsidRPr="006F72DA">
              <w:rPr>
                <w:color w:val="000000"/>
              </w:rPr>
              <w:t> </w:t>
            </w:r>
          </w:p>
          <w:p w14:paraId="2C4DE74F" w14:textId="77777777" w:rsidR="00A679AD" w:rsidRPr="006F72DA" w:rsidRDefault="00A679AD" w:rsidP="00A679AD">
            <w:pPr>
              <w:widowControl w:val="0"/>
              <w:autoSpaceDE w:val="0"/>
              <w:autoSpaceDN w:val="0"/>
              <w:adjustRightInd w:val="0"/>
              <w:jc w:val="both"/>
            </w:pPr>
            <w:r w:rsidRPr="006F72DA">
              <w:rPr>
                <w:bCs/>
                <w:color w:val="000000"/>
              </w:rPr>
              <w:t>2.  Cost sharing.</w:t>
            </w:r>
            <w:r w:rsidRPr="006F72DA">
              <w:rPr>
                <w:b/>
                <w:bCs/>
                <w:color w:val="000000"/>
              </w:rPr>
              <w:t xml:space="preserve">  </w:t>
            </w:r>
            <w:r w:rsidRPr="006F72DA">
              <w:rPr>
                <w:color w:val="000000"/>
              </w:rPr>
              <w:t xml:space="preserve"> A carrier may impose a deductible, copayment or coinsurance requirement for an early refill under this section as permitted under the health plan.</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43AF7972" w14:textId="77777777" w:rsidR="00A679AD" w:rsidRDefault="00A679AD" w:rsidP="00A679AD">
            <w:pPr>
              <w:jc w:val="center"/>
            </w:pPr>
            <w:r w:rsidRPr="00860248">
              <w:rPr>
                <w:rFonts w:ascii="MS Mincho" w:eastAsia="MS Mincho" w:hAnsi="MS Mincho" w:cs="MS Mincho" w:hint="eastAsia"/>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3DD2E9A6" w14:textId="77777777" w:rsidR="00A679AD" w:rsidRPr="001705DD" w:rsidRDefault="00A679AD" w:rsidP="00A679AD">
            <w:pPr>
              <w:pStyle w:val="NormalWeb"/>
              <w:shd w:val="clear" w:color="auto" w:fill="FFFFFF"/>
            </w:pPr>
          </w:p>
        </w:tc>
      </w:tr>
      <w:tr w:rsidR="00A679AD" w:rsidRPr="001705DD" w14:paraId="0D753DAC"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283A890A" w14:textId="77777777" w:rsidR="00A679AD" w:rsidRPr="00940C93" w:rsidRDefault="00A679AD" w:rsidP="00A679AD">
            <w:pPr>
              <w:pStyle w:val="NormalWeb"/>
              <w:shd w:val="clear" w:color="auto" w:fill="FFFFFF"/>
            </w:pPr>
            <w:r w:rsidRPr="00940C93">
              <w:t>Exception Process &amp; External Exception Review</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68A80777" w14:textId="77777777" w:rsidR="00A679AD" w:rsidRPr="00940C93" w:rsidRDefault="00A679AD" w:rsidP="00A679AD">
            <w:pPr>
              <w:pStyle w:val="NormalWeb"/>
              <w:shd w:val="clear" w:color="auto" w:fill="FFFFFF"/>
              <w:jc w:val="center"/>
            </w:pPr>
            <w:r w:rsidRPr="00940C93">
              <w:t>45 CFR 156.122(c)(1)</w:t>
            </w:r>
          </w:p>
          <w:p w14:paraId="11336156" w14:textId="77777777" w:rsidR="00A679AD" w:rsidRPr="00940C93" w:rsidRDefault="00A679AD" w:rsidP="00A679AD">
            <w:pPr>
              <w:pStyle w:val="NormalWeb"/>
              <w:shd w:val="clear" w:color="auto" w:fill="FFFFFF"/>
              <w:jc w:val="center"/>
            </w:pPr>
          </w:p>
          <w:p w14:paraId="7B29D271" w14:textId="77777777" w:rsidR="00A679AD" w:rsidRPr="00940C93" w:rsidRDefault="00A679AD" w:rsidP="00A679AD">
            <w:pPr>
              <w:pStyle w:val="NormalWeb"/>
              <w:shd w:val="clear" w:color="auto" w:fill="FFFFFF"/>
              <w:jc w:val="center"/>
            </w:pPr>
          </w:p>
          <w:p w14:paraId="0E7B2DB8" w14:textId="77777777" w:rsidR="00A679AD" w:rsidRPr="00940C93" w:rsidRDefault="00A679AD" w:rsidP="00A679AD">
            <w:pPr>
              <w:pStyle w:val="NormalWeb"/>
              <w:shd w:val="clear" w:color="auto" w:fill="FFFFFF"/>
              <w:jc w:val="center"/>
            </w:pPr>
          </w:p>
          <w:p w14:paraId="26959847" w14:textId="77777777" w:rsidR="00A679AD" w:rsidRPr="00940C93" w:rsidRDefault="00A679AD" w:rsidP="00A679AD">
            <w:pPr>
              <w:pStyle w:val="NormalWeb"/>
              <w:shd w:val="clear" w:color="auto" w:fill="FFFFFF"/>
              <w:jc w:val="center"/>
            </w:pPr>
          </w:p>
          <w:p w14:paraId="53FFAA9E" w14:textId="77777777" w:rsidR="00A679AD" w:rsidRPr="00940C93" w:rsidRDefault="00A679AD" w:rsidP="00A679AD">
            <w:pPr>
              <w:pStyle w:val="NormalWeb"/>
              <w:shd w:val="clear" w:color="auto" w:fill="FFFFFF"/>
              <w:jc w:val="center"/>
            </w:pPr>
          </w:p>
          <w:p w14:paraId="12414C8A" w14:textId="77777777" w:rsidR="00A679AD" w:rsidRPr="00940C93" w:rsidRDefault="00A679AD" w:rsidP="00A679AD">
            <w:pPr>
              <w:pStyle w:val="NormalWeb"/>
              <w:shd w:val="clear" w:color="auto" w:fill="FFFFFF"/>
              <w:jc w:val="center"/>
            </w:pPr>
          </w:p>
          <w:p w14:paraId="6E21F524" w14:textId="77777777" w:rsidR="00A679AD" w:rsidRPr="00940C93" w:rsidRDefault="00A679AD" w:rsidP="00A679AD">
            <w:pPr>
              <w:pStyle w:val="NormalWeb"/>
              <w:shd w:val="clear" w:color="auto" w:fill="FFFFFF"/>
              <w:jc w:val="center"/>
            </w:pPr>
          </w:p>
          <w:p w14:paraId="27C649F6" w14:textId="77777777" w:rsidR="00A679AD" w:rsidRDefault="00A679AD" w:rsidP="00A679AD">
            <w:pPr>
              <w:pStyle w:val="NormalWeb"/>
              <w:shd w:val="clear" w:color="auto" w:fill="FFFFFF"/>
              <w:jc w:val="center"/>
            </w:pPr>
            <w:r w:rsidRPr="00940C93">
              <w:br/>
            </w:r>
          </w:p>
          <w:p w14:paraId="7D101AC9" w14:textId="77777777" w:rsidR="00A679AD" w:rsidRPr="00940C93" w:rsidRDefault="00A679AD" w:rsidP="00A679AD">
            <w:pPr>
              <w:pStyle w:val="NormalWeb"/>
              <w:shd w:val="clear" w:color="auto" w:fill="FFFFFF"/>
            </w:pPr>
            <w:r w:rsidRPr="00940C93">
              <w:t>45 CFR 156.122(c)(2)</w:t>
            </w:r>
          </w:p>
          <w:p w14:paraId="6DE0889A" w14:textId="77777777" w:rsidR="00A679AD" w:rsidRPr="00940C93" w:rsidRDefault="00A679AD" w:rsidP="00A679AD">
            <w:pPr>
              <w:pStyle w:val="NormalWeb"/>
              <w:shd w:val="clear" w:color="auto" w:fill="FFFFFF"/>
              <w:jc w:val="center"/>
            </w:pPr>
          </w:p>
          <w:p w14:paraId="59E57840" w14:textId="77777777" w:rsidR="00A679AD" w:rsidRPr="00940C93" w:rsidRDefault="00A679AD" w:rsidP="00A679AD">
            <w:pPr>
              <w:pStyle w:val="NormalWeb"/>
              <w:shd w:val="clear" w:color="auto" w:fill="FFFFFF"/>
              <w:jc w:val="center"/>
            </w:pPr>
          </w:p>
          <w:p w14:paraId="53431647" w14:textId="77777777" w:rsidR="00A679AD" w:rsidRPr="00940C93" w:rsidRDefault="00A679AD" w:rsidP="00A679AD">
            <w:pPr>
              <w:pStyle w:val="NormalWeb"/>
              <w:shd w:val="clear" w:color="auto" w:fill="FFFFFF"/>
              <w:jc w:val="center"/>
            </w:pPr>
          </w:p>
          <w:p w14:paraId="4FBA7244" w14:textId="77777777" w:rsidR="00A679AD" w:rsidRPr="00940C93" w:rsidRDefault="00A679AD" w:rsidP="00A679AD">
            <w:pPr>
              <w:pStyle w:val="NormalWeb"/>
              <w:shd w:val="clear" w:color="auto" w:fill="FFFFFF"/>
              <w:jc w:val="center"/>
            </w:pPr>
          </w:p>
          <w:p w14:paraId="3EBE77B1" w14:textId="77777777" w:rsidR="00A679AD" w:rsidRPr="00940C93" w:rsidRDefault="00A679AD" w:rsidP="00A679AD">
            <w:pPr>
              <w:pStyle w:val="NormalWeb"/>
              <w:shd w:val="clear" w:color="auto" w:fill="FFFFFF"/>
              <w:jc w:val="center"/>
            </w:pPr>
          </w:p>
          <w:p w14:paraId="2C0284BD" w14:textId="77777777" w:rsidR="00A679AD" w:rsidRPr="00940C93" w:rsidRDefault="00A679AD" w:rsidP="00A679AD">
            <w:pPr>
              <w:pStyle w:val="NormalWeb"/>
              <w:shd w:val="clear" w:color="auto" w:fill="FFFFFF"/>
              <w:jc w:val="center"/>
            </w:pPr>
          </w:p>
          <w:p w14:paraId="77AB0C6A" w14:textId="77777777" w:rsidR="00A679AD" w:rsidRPr="00940C93" w:rsidRDefault="00A679AD" w:rsidP="00A679AD">
            <w:pPr>
              <w:pStyle w:val="NormalWeb"/>
              <w:shd w:val="clear" w:color="auto" w:fill="FFFFFF"/>
              <w:jc w:val="center"/>
            </w:pPr>
          </w:p>
          <w:p w14:paraId="780842D4" w14:textId="77777777" w:rsidR="00A679AD" w:rsidRDefault="00A679AD" w:rsidP="00A679AD">
            <w:pPr>
              <w:pStyle w:val="NormalWeb"/>
              <w:shd w:val="clear" w:color="auto" w:fill="FFFFFF"/>
              <w:jc w:val="center"/>
            </w:pPr>
            <w:r w:rsidRPr="00940C93">
              <w:br/>
            </w:r>
          </w:p>
          <w:p w14:paraId="6FF8B6D3" w14:textId="77777777" w:rsidR="00A679AD" w:rsidRPr="00940C93" w:rsidRDefault="00A679AD" w:rsidP="00A679AD">
            <w:pPr>
              <w:pStyle w:val="NormalWeb"/>
              <w:shd w:val="clear" w:color="auto" w:fill="FFFFFF"/>
              <w:jc w:val="center"/>
            </w:pPr>
            <w:r w:rsidRPr="00940C93">
              <w:lastRenderedPageBreak/>
              <w:t>45 CFR §156.122(c)(3)</w:t>
            </w:r>
          </w:p>
          <w:p w14:paraId="338AA793" w14:textId="77777777" w:rsidR="00A679AD" w:rsidRPr="00940C93" w:rsidRDefault="00A679AD" w:rsidP="00A679AD">
            <w:pPr>
              <w:pStyle w:val="NormalWeb"/>
              <w:shd w:val="clear" w:color="auto" w:fill="FFFFFF"/>
              <w:jc w:val="center"/>
            </w:pPr>
          </w:p>
          <w:p w14:paraId="694B9408" w14:textId="77777777" w:rsidR="00A679AD" w:rsidRPr="00940C93" w:rsidRDefault="00A679AD" w:rsidP="00A679AD">
            <w:pPr>
              <w:pStyle w:val="NormalWeb"/>
              <w:shd w:val="clear" w:color="auto" w:fill="FFFFFF"/>
              <w:jc w:val="center"/>
            </w:pP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137AEAC0" w14:textId="77777777" w:rsidR="00A679AD" w:rsidRPr="00940C93" w:rsidRDefault="00A679AD" w:rsidP="00A679AD">
            <w:pPr>
              <w:pStyle w:val="NormalWeb"/>
              <w:shd w:val="clear" w:color="auto" w:fill="FFFFFF"/>
              <w:rPr>
                <w:b/>
              </w:rPr>
            </w:pPr>
            <w:r w:rsidRPr="00940C93">
              <w:lastRenderedPageBreak/>
              <w:t>A health plan providing essential health benefits must have procedures in place that allow an enrollee to request and gain access to clinically appropriate drugs not covered by the health plan.</w:t>
            </w:r>
            <w:r w:rsidRPr="00940C93">
              <w:rPr>
                <w:b/>
              </w:rPr>
              <w:t xml:space="preserve"> </w:t>
            </w:r>
          </w:p>
          <w:p w14:paraId="6D8C742E" w14:textId="77777777" w:rsidR="00A679AD" w:rsidRPr="00940C93" w:rsidRDefault="00A679AD" w:rsidP="00A679AD">
            <w:pPr>
              <w:pStyle w:val="NormalWeb"/>
              <w:shd w:val="clear" w:color="auto" w:fill="FFFFFF"/>
            </w:pPr>
            <w:r w:rsidRPr="00940C93">
              <w:rPr>
                <w:b/>
              </w:rPr>
              <w:t>Standard Exception Process</w:t>
            </w:r>
            <w:r w:rsidRPr="00940C93">
              <w:t xml:space="preserve">: </w:t>
            </w:r>
          </w:p>
          <w:p w14:paraId="4051FDE6" w14:textId="77777777" w:rsidR="00A679AD" w:rsidRPr="00940C93" w:rsidRDefault="00A679AD" w:rsidP="00A679AD">
            <w:pPr>
              <w:pStyle w:val="NormalWeb"/>
              <w:shd w:val="clear" w:color="auto" w:fill="FFFFFF"/>
            </w:pPr>
            <w:r w:rsidRPr="00940C93">
              <w:lastRenderedPageBreak/>
              <w:t>Such procedures must have a process for an enrollee, the enrollee's designee, or the enrollee's prescribing physician (or other prescriber) to request a standard of a coverage decision for a drug that is not covered by the plan.</w:t>
            </w:r>
          </w:p>
          <w:p w14:paraId="24863DB1" w14:textId="77777777" w:rsidR="00A679AD" w:rsidRPr="00940C93" w:rsidRDefault="00A679AD" w:rsidP="00A679AD">
            <w:r w:rsidRPr="00940C93">
              <w:t>(</w:t>
            </w:r>
            <w:proofErr w:type="spellStart"/>
            <w:r w:rsidRPr="00940C93">
              <w:t>i</w:t>
            </w:r>
            <w:proofErr w:type="spellEnd"/>
            <w:r w:rsidRPr="00940C93">
              <w:t>) A health plan must make its coverage determination on a standard review request based on standard review of a coverage decision and notify the enrollee or the enrollee's designee and the prescribing physician (or other prescriber, as appropriate) of its coverage determination no later than 72 hours after it receives the request.</w:t>
            </w:r>
          </w:p>
          <w:p w14:paraId="4CF980AC" w14:textId="77777777" w:rsidR="00A679AD" w:rsidRPr="00940C93" w:rsidRDefault="00A679AD" w:rsidP="00A679AD"/>
          <w:p w14:paraId="1ACA2A5E" w14:textId="77777777" w:rsidR="00A679AD" w:rsidRPr="00940C93" w:rsidRDefault="00A679AD" w:rsidP="00A679AD">
            <w:r w:rsidRPr="00940C93">
              <w:t>(ii) A health plan that grants an exception based on a standard review process must provide coverage of the non-formulary drug for the duration of the prescription, including refills.</w:t>
            </w:r>
          </w:p>
          <w:p w14:paraId="58C8107E" w14:textId="77777777" w:rsidR="00A679AD" w:rsidRPr="00940C93" w:rsidRDefault="00A679AD" w:rsidP="00A679AD">
            <w:pPr>
              <w:pStyle w:val="NormalWeb"/>
              <w:shd w:val="clear" w:color="auto" w:fill="FFFFFF"/>
            </w:pPr>
            <w:r w:rsidRPr="00940C93">
              <w:rPr>
                <w:b/>
              </w:rPr>
              <w:t>Expedited Exception Process</w:t>
            </w:r>
            <w:r w:rsidRPr="00940C93">
              <w:t>:</w:t>
            </w:r>
          </w:p>
          <w:p w14:paraId="0E2DA265" w14:textId="77777777" w:rsidR="00A679AD" w:rsidRPr="00940C93" w:rsidRDefault="00A679AD" w:rsidP="00A679AD">
            <w:r w:rsidRPr="00940C93">
              <w:t>Such procedures must have a process for an enrollee, the enrollee's designee, or the enrollee's prescribing physician (or other prescriber) to request an expedited review based on exigent circumstances.</w:t>
            </w:r>
          </w:p>
          <w:p w14:paraId="07BBB065" w14:textId="77777777" w:rsidR="00A679AD" w:rsidRPr="00940C93" w:rsidRDefault="00A679AD" w:rsidP="00A679AD"/>
          <w:p w14:paraId="466AD2E8" w14:textId="77777777" w:rsidR="00A679AD" w:rsidRPr="00940C93" w:rsidRDefault="00A679AD" w:rsidP="00A679AD">
            <w:r w:rsidRPr="00940C93">
              <w:t>(</w:t>
            </w:r>
            <w:proofErr w:type="spellStart"/>
            <w:r w:rsidRPr="00940C93">
              <w:t>i</w:t>
            </w:r>
            <w:proofErr w:type="spellEnd"/>
            <w:r w:rsidRPr="00940C93">
              <w:t>) Exigent circumstances exist when an enrollee is suffering from a health condition that may seriously jeopardize the enrollee's life, health, or ability to regain maximum function or when an enrollee is undergoing a current course of treatment using a non-formulary drug.</w:t>
            </w:r>
          </w:p>
          <w:p w14:paraId="0B29DB50" w14:textId="77777777" w:rsidR="00A679AD" w:rsidRPr="00940C93" w:rsidRDefault="00A679AD" w:rsidP="00A679AD"/>
          <w:p w14:paraId="5FCF350C" w14:textId="77777777" w:rsidR="00A679AD" w:rsidRPr="00940C93" w:rsidRDefault="00A679AD" w:rsidP="00A679AD">
            <w:r w:rsidRPr="00940C93">
              <w:t>(ii) A health plan must make its coverage determination on an expedited review request based on exigent circumstances and notify the enrollee or the enrollee's designee and the prescribing physician (or other prescriber, as appropriate) of its coverage determination no later than 24 hours after it receives the request.</w:t>
            </w:r>
          </w:p>
          <w:p w14:paraId="2B32F4E9" w14:textId="77777777" w:rsidR="00A679AD" w:rsidRPr="00940C93" w:rsidRDefault="00A679AD" w:rsidP="00A679AD"/>
          <w:p w14:paraId="5CEA6988" w14:textId="77777777" w:rsidR="00A679AD" w:rsidRPr="00940C93" w:rsidRDefault="00A679AD" w:rsidP="00A679AD">
            <w:r w:rsidRPr="00940C93">
              <w:t>(iii) A health plan that grants an exception based on exigent circumstances must provide coverage of the non-formulary drug for the duration of the exigency.</w:t>
            </w:r>
          </w:p>
          <w:p w14:paraId="27DF6CE9" w14:textId="77777777" w:rsidR="00A679AD" w:rsidRPr="00940C93" w:rsidRDefault="00A679AD" w:rsidP="00A679AD"/>
          <w:p w14:paraId="4161ECB4" w14:textId="77777777" w:rsidR="00A679AD" w:rsidRPr="00940C93" w:rsidRDefault="00A679AD" w:rsidP="00A679AD">
            <w:r w:rsidRPr="00940C93">
              <w:rPr>
                <w:b/>
              </w:rPr>
              <w:lastRenderedPageBreak/>
              <w:t>External Exception Review</w:t>
            </w:r>
            <w:r w:rsidRPr="00940C93">
              <w:t>:</w:t>
            </w:r>
          </w:p>
          <w:p w14:paraId="64C288DC" w14:textId="77777777" w:rsidR="00A679AD" w:rsidRPr="00940C93" w:rsidRDefault="00A679AD" w:rsidP="00A679AD"/>
          <w:p w14:paraId="1609471A" w14:textId="77777777" w:rsidR="00A679AD" w:rsidRPr="00940C93" w:rsidRDefault="00A679AD" w:rsidP="00A679AD">
            <w:r w:rsidRPr="00940C93">
              <w:t>If the health plan denies an exception request for a non-formulary drug, the issuer must have a process for an enrollee, the enrollee’s designee, or the enrollee’s prescribing physician (or</w:t>
            </w:r>
          </w:p>
          <w:p w14:paraId="7CF9687D" w14:textId="77777777" w:rsidR="00A679AD" w:rsidRPr="00940C93" w:rsidRDefault="00A679AD" w:rsidP="00A679AD">
            <w:r w:rsidRPr="00940C93">
              <w:t>other prescriber, as appropriate) to request that an independent review organization review the exception request and the denial of that request by the plan.</w:t>
            </w:r>
          </w:p>
          <w:p w14:paraId="072A7E85" w14:textId="77777777" w:rsidR="00A679AD" w:rsidRPr="00940C93" w:rsidRDefault="00A679AD" w:rsidP="00A679AD"/>
          <w:p w14:paraId="04447894" w14:textId="77777777" w:rsidR="00A679AD" w:rsidRPr="00940C93" w:rsidRDefault="00A679AD" w:rsidP="00A679AD">
            <w:r w:rsidRPr="00940C93">
              <w:t>(</w:t>
            </w:r>
            <w:proofErr w:type="spellStart"/>
            <w:r w:rsidRPr="00940C93">
              <w:t>i</w:t>
            </w:r>
            <w:proofErr w:type="spellEnd"/>
            <w:r w:rsidRPr="00940C93">
              <w:t>) The independent review organization would have to make its determination and the health plan would have to notify the enrollee or enrollee’s designee and the prescribing physician (or other prescriber, as appropriate) no later than 72 hours after the time it receives the external exception review request.</w:t>
            </w:r>
          </w:p>
          <w:p w14:paraId="51D28B73" w14:textId="77777777" w:rsidR="00A679AD" w:rsidRPr="00940C93" w:rsidRDefault="00A679AD" w:rsidP="00A679AD"/>
          <w:p w14:paraId="153C91C6" w14:textId="77777777" w:rsidR="00A679AD" w:rsidRPr="00940C93" w:rsidRDefault="00A679AD" w:rsidP="00A679AD">
            <w:r w:rsidRPr="00940C93">
              <w:t>(ii) If the initial exception request is for an expedited review and that request is denied by the plan, then the independent review organization would have to make its coverage determination</w:t>
            </w:r>
          </w:p>
          <w:p w14:paraId="4FB107FC" w14:textId="77777777" w:rsidR="00A679AD" w:rsidRPr="00940C93" w:rsidRDefault="00A679AD" w:rsidP="00A679AD">
            <w:r w:rsidRPr="00940C93">
              <w:t>and provide appropriate notification no later than 24 hours after the time it receives the external exception review request.</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558C2B15" w14:textId="77777777" w:rsidR="00A679AD" w:rsidRPr="001705DD" w:rsidRDefault="00A679AD" w:rsidP="00A679AD">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lastRenderedPageBreak/>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7D5DAAFA" w14:textId="77777777" w:rsidR="00A679AD" w:rsidRPr="001705DD" w:rsidRDefault="00A679AD" w:rsidP="00A679AD">
            <w:pPr>
              <w:pStyle w:val="NormalWeb"/>
              <w:shd w:val="clear" w:color="auto" w:fill="FFFFFF"/>
            </w:pPr>
          </w:p>
        </w:tc>
      </w:tr>
      <w:tr w:rsidR="00A679AD" w:rsidRPr="001705DD" w14:paraId="001FADE6"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65CBA4E8" w14:textId="77777777" w:rsidR="00A679AD" w:rsidRPr="00940C93" w:rsidRDefault="00A679AD" w:rsidP="00A679AD">
            <w:pPr>
              <w:pStyle w:val="NormalWeb"/>
              <w:shd w:val="clear" w:color="auto" w:fill="FFFFFF"/>
            </w:pPr>
            <w:r w:rsidRPr="00940C93">
              <w:lastRenderedPageBreak/>
              <w:t>Formulary Drug List</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508245AD" w14:textId="77777777" w:rsidR="00A679AD" w:rsidRPr="00940C93" w:rsidRDefault="00A679AD" w:rsidP="00A679AD">
            <w:pPr>
              <w:pStyle w:val="NormalWeb"/>
              <w:shd w:val="clear" w:color="auto" w:fill="FFFFFF"/>
              <w:jc w:val="center"/>
            </w:pPr>
            <w:r w:rsidRPr="00940C93">
              <w:t>45 CFR §156.122(d)</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30B7DF2E" w14:textId="77777777" w:rsidR="00A679AD" w:rsidRPr="00940C93" w:rsidRDefault="00A679AD" w:rsidP="00A679AD">
            <w:r w:rsidRPr="00940C93">
              <w:t>A health plan must publish an up-to-date, accurate, and complete list of all covered drugs on its formulary drug list, including any tiering structure that it has adopted and any restrictions on the</w:t>
            </w:r>
          </w:p>
          <w:p w14:paraId="18F9BFAE" w14:textId="77777777" w:rsidR="00A679AD" w:rsidRPr="00940C93" w:rsidRDefault="00A679AD" w:rsidP="00A679AD">
            <w:r w:rsidRPr="00940C93">
              <w:t>manner in which a drug can be obtained, in a manner that is easily accessible to plan enrollees, prospective enrollees, the State, the Exchange, HHS, OPM, and the general public.</w:t>
            </w:r>
          </w:p>
          <w:p w14:paraId="403B3321" w14:textId="77777777" w:rsidR="00A679AD" w:rsidRPr="00940C93" w:rsidRDefault="00A679AD" w:rsidP="00A679AD"/>
          <w:p w14:paraId="3A254651" w14:textId="77777777" w:rsidR="00A679AD" w:rsidRDefault="00A679AD" w:rsidP="00A679AD">
            <w:r w:rsidRPr="00940C93">
              <w:t>Issuers’ formulary drug lists must include any tiering structure that it has adopted and any restrictions on the manner in which a drug can be obtained.</w:t>
            </w:r>
          </w:p>
          <w:p w14:paraId="43075649" w14:textId="77777777" w:rsidR="00A679AD" w:rsidRDefault="00A679AD" w:rsidP="00A679AD"/>
          <w:p w14:paraId="0B860597" w14:textId="77777777" w:rsidR="00A679AD" w:rsidRPr="00D97687" w:rsidRDefault="00A679AD" w:rsidP="00A679AD">
            <w:pPr>
              <w:rPr>
                <w:b/>
              </w:rPr>
            </w:pPr>
            <w:r w:rsidRPr="00D97687">
              <w:rPr>
                <w:b/>
              </w:rPr>
              <w:t>Must be a public website, without requiring an access account.</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2F9127E1" w14:textId="77777777" w:rsidR="00A679AD" w:rsidRPr="001705DD" w:rsidRDefault="00A679AD" w:rsidP="00A679AD">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6EB3BB27" w14:textId="77777777" w:rsidR="00A679AD" w:rsidRPr="001705DD" w:rsidRDefault="00A679AD" w:rsidP="00A679AD">
            <w:pPr>
              <w:pStyle w:val="NormalWeb"/>
              <w:shd w:val="clear" w:color="auto" w:fill="FFFFFF"/>
            </w:pPr>
          </w:p>
        </w:tc>
      </w:tr>
      <w:tr w:rsidR="00A679AD" w:rsidRPr="001705DD" w14:paraId="54767658"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5A5F053A" w14:textId="77777777" w:rsidR="00A679AD" w:rsidRPr="001705DD" w:rsidRDefault="00A679AD" w:rsidP="00A679AD">
            <w:pPr>
              <w:pStyle w:val="NormalWeb"/>
              <w:shd w:val="clear" w:color="auto" w:fill="FFFFFF"/>
            </w:pPr>
            <w:r w:rsidRPr="001705DD">
              <w:t xml:space="preserve">Off-label use of prescription drugs for cancer and HIV or AIDS </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0A587684" w14:textId="77777777" w:rsidR="00A679AD" w:rsidRPr="001705DD" w:rsidRDefault="00A679AD" w:rsidP="00A679AD">
            <w:pPr>
              <w:pStyle w:val="NormalWeb"/>
              <w:shd w:val="clear" w:color="auto" w:fill="FFFFFF"/>
              <w:jc w:val="center"/>
              <w:rPr>
                <w:color w:val="0000FF"/>
              </w:rPr>
            </w:pPr>
            <w:r w:rsidRPr="001705DD">
              <w:rPr>
                <w:color w:val="0000FF"/>
                <w:u w:val="single"/>
              </w:rPr>
              <w:t>24-A M.R.S.A</w:t>
            </w:r>
            <w:r w:rsidRPr="001705DD">
              <w:rPr>
                <w:color w:val="0000FF"/>
                <w:u w:val="single"/>
              </w:rPr>
              <w:br/>
              <w:t xml:space="preserve"> </w:t>
            </w:r>
            <w:hyperlink r:id="rId148" w:history="1">
              <w:r w:rsidRPr="001705DD">
                <w:rPr>
                  <w:rStyle w:val="Hyperlink"/>
                </w:rPr>
                <w:t>§2745-E</w:t>
              </w:r>
            </w:hyperlink>
            <w:r w:rsidRPr="001705DD">
              <w:rPr>
                <w:color w:val="0000FF"/>
              </w:rPr>
              <w:t>,</w:t>
            </w:r>
          </w:p>
          <w:p w14:paraId="7EC74BCA" w14:textId="77777777" w:rsidR="00A679AD" w:rsidRPr="001705DD" w:rsidRDefault="00124AFB" w:rsidP="00A679AD">
            <w:pPr>
              <w:pStyle w:val="NormalWeb"/>
              <w:shd w:val="clear" w:color="auto" w:fill="FFFFFF"/>
              <w:jc w:val="center"/>
              <w:rPr>
                <w:color w:val="0000FF"/>
              </w:rPr>
            </w:pPr>
            <w:hyperlink r:id="rId149" w:history="1">
              <w:r w:rsidR="00A679AD" w:rsidRPr="001705DD">
                <w:rPr>
                  <w:rStyle w:val="Hyperlink"/>
                </w:rPr>
                <w:t>§2745-F</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3EB37A2C" w14:textId="77777777" w:rsidR="00A679AD" w:rsidRPr="001705DD" w:rsidRDefault="00A679AD" w:rsidP="00A679AD">
            <w:pPr>
              <w:pStyle w:val="NormalWeb"/>
              <w:shd w:val="clear" w:color="auto" w:fill="FFFFFF"/>
            </w:pPr>
            <w:r w:rsidRPr="001705DD">
              <w:t xml:space="preserve">Coverage required for off-label use of prescription drugs for treatment of cancer, HIV, or AIDS. </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0662B225" w14:textId="77777777" w:rsidR="00A679AD" w:rsidRPr="001705DD" w:rsidRDefault="00A679AD" w:rsidP="00A679AD">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1358E5D9" w14:textId="77777777" w:rsidR="00A679AD" w:rsidRPr="001705DD" w:rsidRDefault="00A679AD" w:rsidP="00A679AD">
            <w:pPr>
              <w:pStyle w:val="NormalWeb"/>
              <w:shd w:val="clear" w:color="auto" w:fill="FFFFFF"/>
            </w:pPr>
          </w:p>
        </w:tc>
      </w:tr>
      <w:tr w:rsidR="00A679AD" w:rsidRPr="001705DD" w14:paraId="6FF35E60"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5FA6F6DE" w14:textId="77777777" w:rsidR="00A679AD" w:rsidRPr="000372F3" w:rsidRDefault="00A679AD" w:rsidP="00A679AD">
            <w:pPr>
              <w:rPr>
                <w:bCs/>
              </w:rPr>
            </w:pPr>
            <w:r>
              <w:rPr>
                <w:bCs/>
              </w:rPr>
              <w:lastRenderedPageBreak/>
              <w:t>Orally Administered Cancer Therapy</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235987E1" w14:textId="77777777" w:rsidR="00A679AD" w:rsidRPr="004950A6" w:rsidRDefault="00A679AD" w:rsidP="00A679AD">
            <w:pPr>
              <w:jc w:val="center"/>
              <w:rPr>
                <w:color w:val="1F497D"/>
              </w:rPr>
            </w:pPr>
            <w:r w:rsidRPr="004950A6">
              <w:rPr>
                <w:color w:val="1F497D"/>
              </w:rPr>
              <w:t>24-A M.R.S.A. §4317-B</w:t>
            </w:r>
          </w:p>
          <w:p w14:paraId="3CBE856D" w14:textId="77777777" w:rsidR="00A679AD" w:rsidRPr="000372F3" w:rsidRDefault="00A679AD" w:rsidP="00A679AD">
            <w:pPr>
              <w:jc w:val="center"/>
            </w:pPr>
            <w:r>
              <w:t>(link not active)</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74117365" w14:textId="77777777" w:rsidR="00A679AD" w:rsidRDefault="00A679AD" w:rsidP="00A679AD">
            <w:r>
              <w:t>1.  Coverage.  A carrier that provides coverage for cancer chemotherapy treatment shall provide coverage for prescribed, orally administered anticancer medications used to kill or slow the growth of cancerous cells that is equivalent to the coverage provided for intravenously administered or injected anticancer medications. An increase in patient cost sharing for anticancer medications may not be used to achieve compliance with this section.</w:t>
            </w:r>
          </w:p>
          <w:p w14:paraId="5C84F0DC" w14:textId="77777777" w:rsidR="00A679AD" w:rsidRDefault="00A679AD" w:rsidP="00A679AD">
            <w:r>
              <w:t xml:space="preserve"> </w:t>
            </w:r>
          </w:p>
          <w:p w14:paraId="73191BD5" w14:textId="77777777" w:rsidR="00A679AD" w:rsidRDefault="00A679AD" w:rsidP="00A679AD">
            <w:r>
              <w:t>2.  Construction.  This section may not be construed to prohibit or limit a carrier's ability to establish a prescription drug formulary or to require a carrier to cover an orally administered anticancer medication on the sole basis that it is an alternative to an intravenously administered or injected anticancer medication.</w:t>
            </w:r>
          </w:p>
          <w:p w14:paraId="254DBA82" w14:textId="77777777" w:rsidR="00A679AD" w:rsidRDefault="00A679AD" w:rsidP="00A679AD"/>
          <w:p w14:paraId="31F8D815" w14:textId="77777777" w:rsidR="00A679AD" w:rsidRPr="000372F3" w:rsidRDefault="00A679AD" w:rsidP="00A679AD">
            <w:r>
              <w:t>Sec. 2. Application.  This Act applies to all policies, contracts and certificates executed, delivered, issued for delivery, continued or renewed in this State on or after January 1, 2015. For purposes of this Act, all contracts are deemed to be renewed no later than the next yearly anniversary of the contract date.</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328662B7" w14:textId="77777777" w:rsidR="00A679AD" w:rsidRPr="001705DD" w:rsidRDefault="00A679AD" w:rsidP="00A679AD">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6885CC16" w14:textId="77777777" w:rsidR="00A679AD" w:rsidRPr="001705DD" w:rsidRDefault="00A679AD" w:rsidP="00A679AD">
            <w:pPr>
              <w:pStyle w:val="NormalWeb"/>
              <w:shd w:val="clear" w:color="auto" w:fill="FFFFFF"/>
            </w:pPr>
          </w:p>
        </w:tc>
      </w:tr>
      <w:tr w:rsidR="00EA0459" w:rsidRPr="001705DD" w14:paraId="508651DE"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61D3797E" w14:textId="4796EDFF" w:rsidR="00EA0459" w:rsidRPr="001705DD" w:rsidRDefault="00EA0459" w:rsidP="00EA0459">
            <w:pPr>
              <w:pStyle w:val="NormalWeb"/>
              <w:shd w:val="clear" w:color="auto" w:fill="FFFFFF"/>
            </w:pPr>
            <w:r w:rsidRPr="00BC2BD3">
              <w:t>No Prior Authorization or step therapy for mental illness drugs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04352715" w14:textId="77777777" w:rsidR="00EA0459" w:rsidRPr="00BC2BD3" w:rsidRDefault="00124AFB" w:rsidP="00EA0459">
            <w:pPr>
              <w:jc w:val="center"/>
            </w:pPr>
            <w:hyperlink r:id="rId150" w:history="1">
              <w:r w:rsidR="00EA0459" w:rsidRPr="00BC2BD3">
                <w:rPr>
                  <w:rStyle w:val="Hyperlink"/>
                </w:rPr>
                <w:t>Title 24-A § 4304(2-C)</w:t>
              </w:r>
            </w:hyperlink>
            <w:r w:rsidR="00EA0459" w:rsidRPr="00BC2BD3">
              <w:t xml:space="preserve"> (as amended by </w:t>
            </w:r>
            <w:hyperlink r:id="rId151" w:history="1">
              <w:r w:rsidR="00EA0459" w:rsidRPr="00BC2BD3">
                <w:rPr>
                  <w:rStyle w:val="Hyperlink"/>
                </w:rPr>
                <w:t xml:space="preserve">P.L 2021, </w:t>
              </w:r>
              <w:proofErr w:type="spellStart"/>
              <w:r w:rsidR="00EA0459" w:rsidRPr="00BC2BD3">
                <w:rPr>
                  <w:rStyle w:val="Hyperlink"/>
                </w:rPr>
                <w:t>ch.</w:t>
              </w:r>
              <w:proofErr w:type="spellEnd"/>
              <w:r w:rsidR="00EA0459" w:rsidRPr="00BC2BD3">
                <w:rPr>
                  <w:rStyle w:val="Hyperlink"/>
                </w:rPr>
                <w:t xml:space="preserve"> 345</w:t>
              </w:r>
            </w:hyperlink>
            <w:r w:rsidR="00EA0459" w:rsidRPr="00BC2BD3">
              <w:t>)</w:t>
            </w:r>
          </w:p>
          <w:p w14:paraId="08E8CB37" w14:textId="06290322" w:rsidR="00EA0459" w:rsidRPr="001705DD" w:rsidRDefault="00124AFB" w:rsidP="00EA0459">
            <w:pPr>
              <w:pStyle w:val="NormalWeb"/>
              <w:shd w:val="clear" w:color="auto" w:fill="FFFFFF"/>
              <w:jc w:val="center"/>
              <w:rPr>
                <w:color w:val="0000FF"/>
                <w:u w:val="single"/>
              </w:rPr>
            </w:pPr>
            <w:hyperlink r:id="rId152" w:history="1">
              <w:r w:rsidR="00EA0459" w:rsidRPr="0030281A">
                <w:rPr>
                  <w:rStyle w:val="Hyperlink"/>
                </w:rPr>
                <w:t>24-A M.R.S. §4320-N</w:t>
              </w:r>
            </w:hyperlink>
            <w:r w:rsidR="00EA0459" w:rsidRPr="00BC2BD3">
              <w:t xml:space="preserve"> (as amended by </w:t>
            </w:r>
            <w:hyperlink r:id="rId153" w:history="1">
              <w:r w:rsidR="00EA0459" w:rsidRPr="0030281A">
                <w:rPr>
                  <w:rStyle w:val="Hyperlink"/>
                </w:rPr>
                <w:t xml:space="preserve">P.L 2021, </w:t>
              </w:r>
              <w:proofErr w:type="spellStart"/>
              <w:r w:rsidR="00EA0459" w:rsidRPr="0030281A">
                <w:rPr>
                  <w:rStyle w:val="Hyperlink"/>
                </w:rPr>
                <w:t>ch.</w:t>
              </w:r>
              <w:proofErr w:type="spellEnd"/>
              <w:r w:rsidR="00EA0459" w:rsidRPr="0030281A">
                <w:rPr>
                  <w:rStyle w:val="Hyperlink"/>
                </w:rPr>
                <w:t xml:space="preserve"> 345</w:t>
              </w:r>
            </w:hyperlink>
            <w:r w:rsidR="00EA0459" w:rsidRPr="00BC2BD3">
              <w:t>)</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65C8BACB" w14:textId="6E69F329" w:rsidR="00EA0459" w:rsidRPr="001705DD" w:rsidRDefault="00EA0459" w:rsidP="00EA0459">
            <w:pPr>
              <w:pStyle w:val="NormalWeb"/>
              <w:shd w:val="clear" w:color="auto" w:fill="FFFFFF"/>
              <w:rPr>
                <w:color w:val="000000"/>
              </w:rPr>
            </w:pPr>
            <w:r w:rsidRPr="00BC2BD3">
              <w:rPr>
                <w:rFonts w:ascii="TimesNewRomanPSMT" w:hAnsi="TimesNewRomanPSMT" w:cs="TimesNewRomanPSMT"/>
              </w:rPr>
              <w:t>Carrier must approve all prior authorizations for drugs to treat serious mental illness. No step therapy for such drugs. Serious mental illness means mental illness must result in serious functional impairment that substantially interferes with or limits one or more major life activities.</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60B2F854" w14:textId="6DC3E8FC" w:rsidR="00EA0459" w:rsidRPr="001705DD" w:rsidRDefault="00EA0459" w:rsidP="00EA0459">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4CED8EA6" w14:textId="77777777" w:rsidR="00EA0459" w:rsidRPr="001705DD" w:rsidRDefault="00EA0459" w:rsidP="00EA0459">
            <w:pPr>
              <w:pStyle w:val="NormalWeb"/>
              <w:shd w:val="clear" w:color="auto" w:fill="FFFFFF"/>
            </w:pPr>
          </w:p>
        </w:tc>
      </w:tr>
      <w:tr w:rsidR="00EA0459" w:rsidRPr="001705DD" w14:paraId="643D5843"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667888C7" w14:textId="77777777" w:rsidR="00EA0459" w:rsidRPr="001705DD" w:rsidRDefault="00EA0459" w:rsidP="00EA0459">
            <w:pPr>
              <w:pStyle w:val="NormalWeb"/>
              <w:shd w:val="clear" w:color="auto" w:fill="FFFFFF"/>
            </w:pPr>
            <w:r w:rsidRPr="001705DD">
              <w:t>Prescription Drug Access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39241688" w14:textId="77777777" w:rsidR="00EA0459" w:rsidRPr="001705DD" w:rsidRDefault="00EA0459" w:rsidP="00EA0459">
            <w:pPr>
              <w:pStyle w:val="NormalWeb"/>
              <w:shd w:val="clear" w:color="auto" w:fill="FFFFFF"/>
              <w:jc w:val="center"/>
              <w:rPr>
                <w:color w:val="0000FF"/>
                <w:u w:val="single"/>
              </w:rPr>
            </w:pPr>
            <w:r w:rsidRPr="001705DD">
              <w:rPr>
                <w:color w:val="0000FF"/>
                <w:u w:val="single"/>
              </w:rPr>
              <w:t xml:space="preserve">24-A M.R.S.A. </w:t>
            </w:r>
            <w:hyperlink r:id="rId154" w:history="1">
              <w:r w:rsidRPr="001705DD">
                <w:rPr>
                  <w:color w:val="0000FF"/>
                  <w:u w:val="single"/>
                </w:rPr>
                <w:t>§4311</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388129E3" w14:textId="77777777" w:rsidR="00EA0459" w:rsidRPr="001705DD" w:rsidRDefault="00EA0459" w:rsidP="00EA0459">
            <w:pPr>
              <w:pStyle w:val="NormalWeb"/>
              <w:shd w:val="clear" w:color="auto" w:fill="FFFFFF"/>
            </w:pPr>
            <w:r w:rsidRPr="001705DD">
              <w:rPr>
                <w:color w:val="000000"/>
              </w:rPr>
              <w:t xml:space="preserve">Access to </w:t>
            </w:r>
            <w:r w:rsidRPr="001705DD">
              <w:rPr>
                <w:bCs/>
                <w:color w:val="000000"/>
              </w:rPr>
              <w:t>prescription drugs</w:t>
            </w:r>
            <w:r w:rsidRPr="001705DD">
              <w:rPr>
                <w:color w:val="000000"/>
              </w:rPr>
              <w:t xml:space="preserve"> for contracts that provide coverage for prescription drugs and medical devices.</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4E30B212" w14:textId="77777777" w:rsidR="00EA0459" w:rsidRPr="001705DD" w:rsidRDefault="00EA0459" w:rsidP="00EA0459">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3D2C36C1" w14:textId="77777777" w:rsidR="00EA0459" w:rsidRPr="001705DD" w:rsidRDefault="00EA0459" w:rsidP="00EA0459">
            <w:pPr>
              <w:pStyle w:val="NormalWeb"/>
              <w:shd w:val="clear" w:color="auto" w:fill="FFFFFF"/>
            </w:pPr>
          </w:p>
        </w:tc>
      </w:tr>
      <w:tr w:rsidR="00EA0459" w:rsidRPr="001705DD" w14:paraId="35E02F2A"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206FED7D" w14:textId="77777777" w:rsidR="00EA0459" w:rsidRPr="001705DD" w:rsidRDefault="00EA0459" w:rsidP="00EA0459">
            <w:pPr>
              <w:pStyle w:val="NormalWeb"/>
              <w:shd w:val="clear" w:color="auto" w:fill="FFFFFF"/>
            </w:pPr>
            <w:r w:rsidRPr="001705DD">
              <w:t>Prescription Drug Coverage</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00F6A483" w14:textId="77777777" w:rsidR="00EA0459" w:rsidRPr="001705DD" w:rsidRDefault="00124AFB" w:rsidP="00EA0459">
            <w:pPr>
              <w:pStyle w:val="NormalWeb"/>
              <w:shd w:val="clear" w:color="auto" w:fill="FFFFFF"/>
              <w:jc w:val="center"/>
              <w:rPr>
                <w:color w:val="0000FF"/>
                <w:u w:val="single"/>
              </w:rPr>
            </w:pPr>
            <w:hyperlink r:id="rId155" w:history="1">
              <w:r w:rsidR="00EA0459" w:rsidRPr="001705DD">
                <w:rPr>
                  <w:rStyle w:val="Hyperlink"/>
                </w:rPr>
                <w:t>Rule 755, Sec. 6(F)(1)(</w:t>
              </w:r>
              <w:proofErr w:type="spellStart"/>
              <w:r w:rsidR="00EA0459" w:rsidRPr="001705DD">
                <w:rPr>
                  <w:rStyle w:val="Hyperlink"/>
                </w:rPr>
                <w:t>i</w:t>
              </w:r>
              <w:proofErr w:type="spellEnd"/>
              <w:r w:rsidR="00EA0459" w:rsidRPr="001705DD">
                <w:rPr>
                  <w:rStyle w:val="Hyperlink"/>
                </w:rPr>
                <w:t>)</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1111EFBD" w14:textId="77777777" w:rsidR="00EA0459" w:rsidRPr="001705DD" w:rsidRDefault="00EA0459" w:rsidP="00EA0459">
            <w:pPr>
              <w:pStyle w:val="NormalWeb"/>
              <w:shd w:val="clear" w:color="auto" w:fill="FFFFFF"/>
            </w:pPr>
            <w:r w:rsidRPr="001705DD">
              <w:t>Must provide coverage for out-of-hospital prescription drugs and medications.  Cost sharing for the drug benefit shall not exceed 50% on average.  If there is a separate maximum for this benefit, it shall be at least $1,500 per year.</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7826D756" w14:textId="77777777" w:rsidR="00EA0459" w:rsidRPr="001705DD" w:rsidRDefault="00EA0459" w:rsidP="00EA0459">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051FF3FF" w14:textId="77777777" w:rsidR="00EA0459" w:rsidRPr="001705DD" w:rsidRDefault="00EA0459" w:rsidP="00EA0459">
            <w:pPr>
              <w:pStyle w:val="NormalWeb"/>
              <w:shd w:val="clear" w:color="auto" w:fill="FFFFFF"/>
            </w:pPr>
          </w:p>
        </w:tc>
      </w:tr>
      <w:tr w:rsidR="00EA0459" w:rsidRPr="001705DD" w14:paraId="4DB2A302"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2C8753EB" w14:textId="5B7328E5" w:rsidR="00EA0459" w:rsidRDefault="00EA0459" w:rsidP="00EA0459">
            <w:pPr>
              <w:pStyle w:val="NormalWeb"/>
              <w:shd w:val="clear" w:color="auto" w:fill="FFFFFF"/>
            </w:pPr>
            <w:r>
              <w:lastRenderedPageBreak/>
              <w:t>Prescription Drug Coverage During Emergency Declared by the Governor</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6BF4B6ED" w14:textId="77777777" w:rsidR="00EA0459" w:rsidRDefault="00124AFB" w:rsidP="00EA0459">
            <w:pPr>
              <w:pStyle w:val="NormalWeb"/>
              <w:shd w:val="clear" w:color="auto" w:fill="FFFFFF"/>
              <w:jc w:val="center"/>
              <w:rPr>
                <w:rStyle w:val="Hyperlink"/>
              </w:rPr>
            </w:pPr>
            <w:hyperlink r:id="rId156" w:history="1">
              <w:r w:rsidR="00EA0459" w:rsidRPr="009F27FE">
                <w:rPr>
                  <w:rStyle w:val="Hyperlink"/>
                </w:rPr>
                <w:t>24-A M.R.S.A. §4311 (2-A)</w:t>
              </w:r>
            </w:hyperlink>
          </w:p>
          <w:p w14:paraId="5EAB2C12" w14:textId="261A84DB" w:rsidR="00EA0459" w:rsidRDefault="00124AFB" w:rsidP="00EA0459">
            <w:pPr>
              <w:pStyle w:val="NormalWeb"/>
              <w:shd w:val="clear" w:color="auto" w:fill="FFFFFF"/>
              <w:jc w:val="center"/>
            </w:pPr>
            <w:hyperlink r:id="rId157" w:history="1">
              <w:r w:rsidR="00EA0459">
                <w:rPr>
                  <w:rStyle w:val="Hyperlink"/>
                </w:rPr>
                <w:t>P.L. 2021 Ch. 28 (LD 1)</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67C6963D" w14:textId="6267889E" w:rsidR="00EA0459" w:rsidRPr="00763AB8" w:rsidRDefault="00EA0459" w:rsidP="00EA0459">
            <w:pPr>
              <w:pStyle w:val="NormalWeb"/>
              <w:shd w:val="clear" w:color="auto" w:fill="FFFFFF"/>
            </w:pPr>
            <w:r>
              <w:t>Except as provided in this subsection, a carrier shall provide coverage for the furnishing or dispensing of a prescription drug in accordance with a valid prescription issued by a provider in a quantity sufficient for an extended period of time, not to exceed a 180-day supply, during a statewide state of emergency declared by the Governor in accordance with Title 37-B, section 742. This subsection does not apply to coverage of prescribed contraceptive supplies furnished and dispensed pursuant to section 2756, 2847-G or 4247 or coverage of opioids prescribed in accordance with limits set forth in Title 32.</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487E8AFC" w14:textId="38F1050B" w:rsidR="00EA0459" w:rsidRPr="001705DD" w:rsidRDefault="00EA0459" w:rsidP="00EA0459">
            <w:pPr>
              <w:jc w:val="center"/>
              <w:rPr>
                <w:rFonts w:ascii="Arial Unicode MS" w:eastAsia="MS Mincho" w:hAnsi="Arial Unicode MS" w:cs="Arial Unicode MS"/>
              </w:rPr>
            </w:pPr>
            <w:r w:rsidRPr="00A6694D">
              <w:rPr>
                <w:rFonts w:ascii="Segoe UI Symbol" w:eastAsia="MS Mincho" w:hAnsi="Segoe UI Symbol" w:cs="Segoe UI Symbol"/>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39A6C3CF" w14:textId="77777777" w:rsidR="00EA0459" w:rsidRPr="001705DD" w:rsidRDefault="00EA0459" w:rsidP="00EA0459">
            <w:pPr>
              <w:pStyle w:val="NormalWeb"/>
              <w:shd w:val="clear" w:color="auto" w:fill="FFFFFF"/>
            </w:pPr>
          </w:p>
        </w:tc>
      </w:tr>
      <w:tr w:rsidR="00EA0459" w:rsidRPr="001705DD" w14:paraId="40026E6B"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747E3A91" w14:textId="77777777" w:rsidR="00EA0459" w:rsidRPr="00763AB8" w:rsidRDefault="00EA0459" w:rsidP="00EA0459">
            <w:pPr>
              <w:pStyle w:val="NormalWeb"/>
              <w:shd w:val="clear" w:color="auto" w:fill="FFFFFF"/>
            </w:pPr>
            <w:r>
              <w:t xml:space="preserve">Prescription Drug </w:t>
            </w:r>
            <w:r w:rsidRPr="00763AB8">
              <w:t>Exception Process &amp; External Exception Review</w:t>
            </w:r>
            <w:r>
              <w:t xml:space="preserve"> and Notice of adverse change to formulary</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2999C47D" w14:textId="77777777" w:rsidR="00EA0459" w:rsidRPr="00053B38" w:rsidRDefault="00124AFB" w:rsidP="00EA0459">
            <w:pPr>
              <w:pStyle w:val="NormalWeb"/>
              <w:shd w:val="clear" w:color="auto" w:fill="FFFFFF"/>
              <w:jc w:val="center"/>
            </w:pPr>
            <w:hyperlink r:id="rId158" w:history="1">
              <w:r w:rsidR="00EA0459" w:rsidRPr="00053B38">
                <w:rPr>
                  <w:rStyle w:val="Hyperlink"/>
                </w:rPr>
                <w:t>24-A MRSA §4311(1-A)</w:t>
              </w:r>
            </w:hyperlink>
            <w:r w:rsidR="00EA0459" w:rsidRPr="00053B38">
              <w:rPr>
                <w:rStyle w:val="Hyperlink"/>
                <w:u w:val="none"/>
              </w:rPr>
              <w:t xml:space="preserve"> </w:t>
            </w:r>
            <w:r w:rsidR="00EA0459" w:rsidRPr="00053B38">
              <w:rPr>
                <w:rStyle w:val="Hyperlink"/>
                <w:color w:val="auto"/>
                <w:u w:val="none"/>
              </w:rPr>
              <w:br/>
            </w:r>
            <w:r w:rsidR="00EA0459" w:rsidRPr="00053B38">
              <w:rPr>
                <w:rStyle w:val="Hyperlink"/>
              </w:rPr>
              <w:br/>
            </w:r>
            <w:hyperlink r:id="rId159" w:history="1">
              <w:r w:rsidR="00EA0459" w:rsidRPr="00053B38">
                <w:rPr>
                  <w:rStyle w:val="Hyperlink"/>
                </w:rPr>
                <w:t>24-A MRSA §4311(1-A)</w:t>
              </w:r>
            </w:hyperlink>
            <w:r w:rsidR="00EA0459" w:rsidRPr="00053B38">
              <w:rPr>
                <w:rStyle w:val="Hyperlink"/>
              </w:rPr>
              <w:t xml:space="preserve">(A) </w:t>
            </w:r>
          </w:p>
          <w:p w14:paraId="0B13B3F9" w14:textId="77777777" w:rsidR="00EA0459" w:rsidRPr="00053B38" w:rsidRDefault="00EA0459" w:rsidP="00EA0459">
            <w:pPr>
              <w:pStyle w:val="NormalWeb"/>
              <w:shd w:val="clear" w:color="auto" w:fill="FFFFFF"/>
              <w:contextualSpacing/>
              <w:jc w:val="center"/>
            </w:pPr>
          </w:p>
          <w:p w14:paraId="0DEC12A7" w14:textId="77777777" w:rsidR="00EA0459" w:rsidRDefault="00124AFB" w:rsidP="00EA0459">
            <w:pPr>
              <w:pStyle w:val="NormalWeb"/>
              <w:shd w:val="clear" w:color="auto" w:fill="FFFFFF"/>
              <w:jc w:val="center"/>
            </w:pPr>
            <w:hyperlink r:id="rId160" w:history="1">
              <w:r w:rsidR="00EA0459" w:rsidRPr="00053B38">
                <w:rPr>
                  <w:rStyle w:val="Hyperlink"/>
                </w:rPr>
                <w:t>24-A MRSA §4311(1-A)</w:t>
              </w:r>
            </w:hyperlink>
            <w:r w:rsidR="00EA0459" w:rsidRPr="00053B38">
              <w:rPr>
                <w:rStyle w:val="Hyperlink"/>
              </w:rPr>
              <w:t>(B)</w:t>
            </w:r>
            <w:r w:rsidR="00EA0459" w:rsidRPr="00763AB8">
              <w:rPr>
                <w:rStyle w:val="Hyperlink"/>
              </w:rPr>
              <w:t xml:space="preserve"> </w:t>
            </w:r>
          </w:p>
          <w:p w14:paraId="3494572D" w14:textId="77777777" w:rsidR="00EA0459" w:rsidRDefault="00EA0459" w:rsidP="00EA0459">
            <w:pPr>
              <w:pStyle w:val="NormalWeb"/>
              <w:shd w:val="clear" w:color="auto" w:fill="FFFFFF"/>
              <w:jc w:val="center"/>
            </w:pPr>
          </w:p>
          <w:p w14:paraId="39E13044" w14:textId="77777777" w:rsidR="00EA0459" w:rsidRDefault="00EA0459" w:rsidP="00EA0459">
            <w:pPr>
              <w:pStyle w:val="NormalWeb"/>
              <w:shd w:val="clear" w:color="auto" w:fill="FFFFFF"/>
              <w:jc w:val="center"/>
            </w:pPr>
          </w:p>
          <w:p w14:paraId="0F056F28" w14:textId="77777777" w:rsidR="00EA0459" w:rsidRDefault="00EA0459" w:rsidP="00EA0459">
            <w:pPr>
              <w:pStyle w:val="NormalWeb"/>
              <w:shd w:val="clear" w:color="auto" w:fill="FFFFFF"/>
              <w:jc w:val="center"/>
            </w:pPr>
          </w:p>
          <w:p w14:paraId="5E860BD3" w14:textId="77777777" w:rsidR="00EA0459" w:rsidRDefault="00EA0459" w:rsidP="00EA0459">
            <w:pPr>
              <w:pStyle w:val="NormalWeb"/>
              <w:shd w:val="clear" w:color="auto" w:fill="FFFFFF"/>
              <w:jc w:val="center"/>
            </w:pPr>
          </w:p>
          <w:p w14:paraId="578083A1" w14:textId="77777777" w:rsidR="00EA0459" w:rsidRDefault="00EA0459" w:rsidP="00EA0459">
            <w:pPr>
              <w:pStyle w:val="NormalWeb"/>
              <w:shd w:val="clear" w:color="auto" w:fill="FFFFFF"/>
              <w:jc w:val="center"/>
            </w:pPr>
          </w:p>
          <w:p w14:paraId="7846997E" w14:textId="77777777" w:rsidR="00EA0459" w:rsidRDefault="00EA0459" w:rsidP="00EA0459">
            <w:pPr>
              <w:pStyle w:val="NormalWeb"/>
              <w:shd w:val="clear" w:color="auto" w:fill="FFFFFF"/>
              <w:jc w:val="center"/>
            </w:pPr>
          </w:p>
          <w:p w14:paraId="477B6717" w14:textId="77777777" w:rsidR="00EA0459" w:rsidRDefault="00EA0459" w:rsidP="00EA0459">
            <w:pPr>
              <w:pStyle w:val="NormalWeb"/>
              <w:shd w:val="clear" w:color="auto" w:fill="FFFFFF"/>
              <w:jc w:val="center"/>
            </w:pPr>
          </w:p>
          <w:p w14:paraId="642EC1FB" w14:textId="77777777" w:rsidR="00EA0459" w:rsidRDefault="00EA0459" w:rsidP="00EA0459">
            <w:pPr>
              <w:pStyle w:val="NormalWeb"/>
              <w:shd w:val="clear" w:color="auto" w:fill="FFFFFF"/>
              <w:jc w:val="center"/>
            </w:pPr>
          </w:p>
          <w:p w14:paraId="70D4B836" w14:textId="77777777" w:rsidR="00EA0459" w:rsidRDefault="00EA0459" w:rsidP="00EA0459">
            <w:pPr>
              <w:pStyle w:val="NormalWeb"/>
              <w:shd w:val="clear" w:color="auto" w:fill="FFFFFF"/>
              <w:jc w:val="center"/>
            </w:pPr>
          </w:p>
          <w:p w14:paraId="2BABDD64" w14:textId="77777777" w:rsidR="00EA0459" w:rsidRDefault="00EA0459" w:rsidP="00EA0459">
            <w:pPr>
              <w:pStyle w:val="NormalWeb"/>
              <w:shd w:val="clear" w:color="auto" w:fill="FFFFFF"/>
              <w:jc w:val="center"/>
            </w:pPr>
          </w:p>
          <w:p w14:paraId="7B58FCD9" w14:textId="77777777" w:rsidR="00EA0459" w:rsidRDefault="00EA0459" w:rsidP="00EA0459">
            <w:pPr>
              <w:pStyle w:val="NormalWeb"/>
              <w:shd w:val="clear" w:color="auto" w:fill="FFFFFF"/>
              <w:jc w:val="center"/>
            </w:pPr>
          </w:p>
          <w:p w14:paraId="1FE90187" w14:textId="77777777" w:rsidR="00EA0459" w:rsidRDefault="00EA0459" w:rsidP="00EA0459">
            <w:pPr>
              <w:pStyle w:val="NormalWeb"/>
              <w:shd w:val="clear" w:color="auto" w:fill="FFFFFF"/>
              <w:jc w:val="center"/>
            </w:pPr>
          </w:p>
          <w:p w14:paraId="48EC52B6" w14:textId="77777777" w:rsidR="00EA0459" w:rsidRDefault="00EA0459" w:rsidP="00EA0459">
            <w:pPr>
              <w:pStyle w:val="NormalWeb"/>
              <w:shd w:val="clear" w:color="auto" w:fill="FFFFFF"/>
              <w:jc w:val="center"/>
            </w:pPr>
          </w:p>
          <w:p w14:paraId="2D2DF293" w14:textId="77777777" w:rsidR="00EA0459" w:rsidRDefault="00EA0459" w:rsidP="00EA0459">
            <w:pPr>
              <w:pStyle w:val="NormalWeb"/>
              <w:shd w:val="clear" w:color="auto" w:fill="FFFFFF"/>
              <w:jc w:val="center"/>
            </w:pPr>
          </w:p>
          <w:p w14:paraId="56BFBECD" w14:textId="77777777" w:rsidR="00EA0459" w:rsidRDefault="00EA0459" w:rsidP="00EA0459">
            <w:pPr>
              <w:pStyle w:val="NormalWeb"/>
              <w:shd w:val="clear" w:color="auto" w:fill="FFFFFF"/>
              <w:jc w:val="center"/>
            </w:pPr>
          </w:p>
          <w:p w14:paraId="1507B0AB" w14:textId="77777777" w:rsidR="00EA0459" w:rsidRDefault="00EA0459" w:rsidP="00EA0459">
            <w:pPr>
              <w:pStyle w:val="NormalWeb"/>
              <w:shd w:val="clear" w:color="auto" w:fill="FFFFFF"/>
              <w:jc w:val="center"/>
            </w:pPr>
          </w:p>
          <w:p w14:paraId="63113CB4" w14:textId="77777777" w:rsidR="00EA0459" w:rsidRDefault="00EA0459" w:rsidP="00EA0459">
            <w:pPr>
              <w:pStyle w:val="NormalWeb"/>
              <w:shd w:val="clear" w:color="auto" w:fill="FFFFFF"/>
              <w:jc w:val="center"/>
            </w:pPr>
          </w:p>
          <w:p w14:paraId="2752A227" w14:textId="77777777" w:rsidR="00EA0459" w:rsidRDefault="00EA0459" w:rsidP="00EA0459">
            <w:pPr>
              <w:pStyle w:val="NormalWeb"/>
              <w:shd w:val="clear" w:color="auto" w:fill="FFFFFF"/>
              <w:jc w:val="center"/>
            </w:pPr>
          </w:p>
          <w:p w14:paraId="28238710" w14:textId="77777777" w:rsidR="00EA0459" w:rsidRDefault="00EA0459" w:rsidP="00EA0459">
            <w:pPr>
              <w:pStyle w:val="NormalWeb"/>
              <w:shd w:val="clear" w:color="auto" w:fill="FFFFFF"/>
              <w:jc w:val="center"/>
            </w:pPr>
          </w:p>
          <w:p w14:paraId="760142EE" w14:textId="77777777" w:rsidR="00EA0459" w:rsidRDefault="00EA0459" w:rsidP="00EA0459">
            <w:pPr>
              <w:pStyle w:val="NormalWeb"/>
              <w:shd w:val="clear" w:color="auto" w:fill="FFFFFF"/>
              <w:jc w:val="center"/>
            </w:pPr>
          </w:p>
          <w:p w14:paraId="2971A7A9" w14:textId="77777777" w:rsidR="00EA0459" w:rsidRDefault="00EA0459" w:rsidP="00EA0459">
            <w:pPr>
              <w:pStyle w:val="NormalWeb"/>
              <w:shd w:val="clear" w:color="auto" w:fill="FFFFFF"/>
              <w:jc w:val="center"/>
            </w:pPr>
          </w:p>
          <w:p w14:paraId="0839DA56" w14:textId="77777777" w:rsidR="00EA0459" w:rsidRDefault="00EA0459" w:rsidP="00EA0459">
            <w:pPr>
              <w:pStyle w:val="NormalWeb"/>
              <w:shd w:val="clear" w:color="auto" w:fill="FFFFFF"/>
              <w:jc w:val="center"/>
            </w:pPr>
          </w:p>
          <w:p w14:paraId="2E79C3D9" w14:textId="77777777" w:rsidR="00EA0459" w:rsidRDefault="00EA0459" w:rsidP="00EA0459">
            <w:pPr>
              <w:pStyle w:val="NormalWeb"/>
              <w:shd w:val="clear" w:color="auto" w:fill="FFFFFF"/>
              <w:jc w:val="center"/>
            </w:pPr>
            <w:r>
              <w:br/>
            </w:r>
          </w:p>
          <w:p w14:paraId="105B34ED" w14:textId="77777777" w:rsidR="00EA0459" w:rsidRDefault="00EA0459" w:rsidP="00EA0459">
            <w:pPr>
              <w:pStyle w:val="NormalWeb"/>
              <w:shd w:val="clear" w:color="auto" w:fill="FFFFFF"/>
              <w:jc w:val="center"/>
            </w:pPr>
            <w:r>
              <w:br/>
            </w:r>
            <w:hyperlink r:id="rId161" w:history="1">
              <w:r w:rsidRPr="004B3E45">
                <w:rPr>
                  <w:rStyle w:val="Hyperlink"/>
                </w:rPr>
                <w:t>24-A M.R.S.</w:t>
              </w:r>
              <w:r>
                <w:rPr>
                  <w:rStyle w:val="Hyperlink"/>
                </w:rPr>
                <w:br/>
              </w:r>
              <w:r w:rsidRPr="004B3E45">
                <w:rPr>
                  <w:rStyle w:val="Hyperlink"/>
                </w:rPr>
                <w:t>§ 4311(1)</w:t>
              </w:r>
            </w:hyperlink>
          </w:p>
          <w:p w14:paraId="160A1A74" w14:textId="77777777" w:rsidR="00EA0459" w:rsidRDefault="00EA0459" w:rsidP="00EA0459">
            <w:pPr>
              <w:pStyle w:val="NormalWeb"/>
              <w:shd w:val="clear" w:color="auto" w:fill="FFFFFF"/>
              <w:jc w:val="center"/>
            </w:pPr>
          </w:p>
          <w:p w14:paraId="1CA58A04" w14:textId="77777777" w:rsidR="00EA0459" w:rsidRPr="00763AB8" w:rsidRDefault="00EA0459" w:rsidP="00EA0459">
            <w:pPr>
              <w:pStyle w:val="NormalWeb"/>
              <w:shd w:val="clear" w:color="auto" w:fill="FFFFFF"/>
              <w:jc w:val="center"/>
            </w:pPr>
            <w:r w:rsidRPr="00763AB8">
              <w:t>45 CFR §156.122(c)(3)</w:t>
            </w:r>
          </w:p>
          <w:p w14:paraId="15AC85EF" w14:textId="77777777" w:rsidR="00EA0459" w:rsidRPr="00763AB8" w:rsidRDefault="00EA0459" w:rsidP="00EA0459">
            <w:pPr>
              <w:pStyle w:val="NormalWeb"/>
              <w:shd w:val="clear" w:color="auto" w:fill="FFFFFF"/>
              <w:jc w:val="center"/>
            </w:pPr>
          </w:p>
          <w:p w14:paraId="169AEA6F" w14:textId="77777777" w:rsidR="00EA0459" w:rsidRPr="00763AB8" w:rsidRDefault="00EA0459" w:rsidP="00EA0459">
            <w:pPr>
              <w:pStyle w:val="NormalWeb"/>
              <w:shd w:val="clear" w:color="auto" w:fill="FFFFFF"/>
              <w:jc w:val="center"/>
            </w:pP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5020582D" w14:textId="77777777" w:rsidR="00EA0459" w:rsidRPr="00763AB8" w:rsidRDefault="00EA0459" w:rsidP="00EA0459">
            <w:pPr>
              <w:pStyle w:val="NormalWeb"/>
              <w:shd w:val="clear" w:color="auto" w:fill="FFFFFF"/>
            </w:pPr>
            <w:r w:rsidRPr="00763AB8">
              <w:lastRenderedPageBreak/>
              <w:t xml:space="preserve">A carrier must allow an enrollee, the enrollee's designee or the person who has issued a valid prescription for the enrollee to request and gain access to a clinically appropriate drug not otherwise covered by the health plan. The carrier's process must comply with section 4304 and with this subsection. </w:t>
            </w:r>
          </w:p>
          <w:p w14:paraId="03E38480" w14:textId="77777777" w:rsidR="00EA0459" w:rsidRPr="00763AB8" w:rsidRDefault="00EA0459" w:rsidP="00EA0459">
            <w:pPr>
              <w:pStyle w:val="NormalWeb"/>
              <w:shd w:val="clear" w:color="auto" w:fill="FFFFFF"/>
            </w:pPr>
            <w:r w:rsidRPr="00763AB8">
              <w:rPr>
                <w:b/>
              </w:rPr>
              <w:t>Treatment as EHB.</w:t>
            </w:r>
            <w:r w:rsidRPr="00763AB8">
              <w:t xml:space="preserve">  If the carrier approves a request under this subsection for a drug not otherwise covered by the health plan, the carrier must treat the drug as an essential health benefit, including counting any cost sharing toward the plan’s annual limit on cost sharing and including it when calculating the plan’s actuarial value.  </w:t>
            </w:r>
          </w:p>
          <w:p w14:paraId="4A5EE749" w14:textId="77777777" w:rsidR="00EA0459" w:rsidRPr="0013328F" w:rsidRDefault="00EA0459" w:rsidP="00EA0459">
            <w:pPr>
              <w:rPr>
                <w:b/>
                <w:bCs/>
              </w:rPr>
            </w:pPr>
            <w:r w:rsidRPr="0013328F">
              <w:rPr>
                <w:b/>
                <w:bCs/>
              </w:rPr>
              <w:t>Decision within 72 hours or 2 business days, whichever is less:</w:t>
            </w:r>
          </w:p>
          <w:p w14:paraId="35DBAB9E" w14:textId="77777777" w:rsidR="00EA0459" w:rsidRPr="0013328F" w:rsidRDefault="00EA0459" w:rsidP="00EA0459">
            <w:pPr>
              <w:numPr>
                <w:ilvl w:val="0"/>
                <w:numId w:val="56"/>
              </w:numPr>
              <w:spacing w:after="200"/>
            </w:pPr>
            <w:r w:rsidRPr="0013328F">
              <w:t xml:space="preserve">The carrier must notify the enrollee, the enrollee's designee if applicable, and the person who has issued a valid prescription for the enrollee of its coverage decision within 72 hours or 2 business days, whichever is less, following receipt of the request. </w:t>
            </w:r>
          </w:p>
          <w:p w14:paraId="4753ACE8" w14:textId="77777777" w:rsidR="00EA0459" w:rsidRDefault="00EA0459" w:rsidP="00EA0459">
            <w:pPr>
              <w:pStyle w:val="NormalWeb"/>
              <w:shd w:val="clear" w:color="auto" w:fill="FFFFFF"/>
              <w:contextualSpacing/>
            </w:pPr>
            <w:r w:rsidRPr="0013328F">
              <w:t>A carrier that grants coverage must provide coverage of the drug for the duration of the prescription, including refills.</w:t>
            </w:r>
          </w:p>
          <w:p w14:paraId="701D1852" w14:textId="77777777" w:rsidR="00EA0459" w:rsidRDefault="00EA0459" w:rsidP="00EA0459">
            <w:pPr>
              <w:pStyle w:val="NormalWeb"/>
              <w:shd w:val="clear" w:color="auto" w:fill="FFFFFF"/>
              <w:contextualSpacing/>
              <w:rPr>
                <w:b/>
              </w:rPr>
            </w:pPr>
          </w:p>
          <w:p w14:paraId="273AEC0A" w14:textId="77777777" w:rsidR="00EA0459" w:rsidRPr="00763AB8" w:rsidRDefault="00EA0459" w:rsidP="00EA0459">
            <w:pPr>
              <w:pStyle w:val="NormalWeb"/>
              <w:shd w:val="clear" w:color="auto" w:fill="FFFFFF"/>
              <w:contextualSpacing/>
              <w:rPr>
                <w:b/>
              </w:rPr>
            </w:pPr>
            <w:r w:rsidRPr="00763AB8">
              <w:rPr>
                <w:b/>
              </w:rPr>
              <w:t>Expedited review within 24 hours in exigent circumstances:</w:t>
            </w:r>
          </w:p>
          <w:p w14:paraId="1A7E04FD" w14:textId="77777777" w:rsidR="00EA0459" w:rsidRPr="00763AB8" w:rsidRDefault="00EA0459" w:rsidP="00EA0459">
            <w:pPr>
              <w:pStyle w:val="NormalWeb"/>
              <w:numPr>
                <w:ilvl w:val="0"/>
                <w:numId w:val="57"/>
              </w:numPr>
              <w:shd w:val="clear" w:color="auto" w:fill="FFFFFF"/>
              <w:rPr>
                <w:b/>
              </w:rPr>
            </w:pPr>
            <w:r w:rsidRPr="00763AB8">
              <w:t xml:space="preserve">The carrier must have a process for requesting an expedited review in exigent circumstances.  </w:t>
            </w:r>
          </w:p>
          <w:p w14:paraId="6F923114" w14:textId="77777777" w:rsidR="00EA0459" w:rsidRPr="00763AB8" w:rsidRDefault="00EA0459" w:rsidP="00EA0459">
            <w:pPr>
              <w:pStyle w:val="NormalWeb"/>
              <w:numPr>
                <w:ilvl w:val="0"/>
                <w:numId w:val="57"/>
              </w:numPr>
              <w:shd w:val="clear" w:color="auto" w:fill="FFFFFF"/>
              <w:rPr>
                <w:b/>
              </w:rPr>
            </w:pPr>
            <w:r w:rsidRPr="00763AB8">
              <w:t xml:space="preserve">Exigent circumstances exist when an enrollee is suffering from a health condition that may seriously jeopardize the enrollee’s </w:t>
            </w:r>
            <w:r w:rsidRPr="00763AB8">
              <w:lastRenderedPageBreak/>
              <w:t xml:space="preserve">life, health or ability to regain maximum function, or when an enrollee is undergoing a current course of treatment using a nonformulary drug.  </w:t>
            </w:r>
          </w:p>
          <w:p w14:paraId="5671BDEE" w14:textId="77777777" w:rsidR="00EA0459" w:rsidRPr="00763AB8" w:rsidRDefault="00EA0459" w:rsidP="00EA0459">
            <w:pPr>
              <w:pStyle w:val="NormalWeb"/>
              <w:numPr>
                <w:ilvl w:val="0"/>
                <w:numId w:val="57"/>
              </w:numPr>
              <w:shd w:val="clear" w:color="auto" w:fill="FFFFFF"/>
              <w:rPr>
                <w:b/>
              </w:rPr>
            </w:pPr>
            <w:r w:rsidRPr="00763AB8">
              <w:t xml:space="preserve">The carrier must determine whether it will cover the drug requested and notify the enrollee, the enrollee's designee if applicable, and the person who has issued a valid prescription for the enrollee of its coverage decision within 24 hours following receipt of the request.  </w:t>
            </w:r>
          </w:p>
          <w:p w14:paraId="6490426E" w14:textId="77777777" w:rsidR="00EA0459" w:rsidRPr="00763AB8" w:rsidRDefault="00EA0459" w:rsidP="00EA0459">
            <w:pPr>
              <w:pStyle w:val="NormalWeb"/>
              <w:numPr>
                <w:ilvl w:val="0"/>
                <w:numId w:val="57"/>
              </w:numPr>
              <w:shd w:val="clear" w:color="auto" w:fill="FFFFFF"/>
              <w:rPr>
                <w:b/>
              </w:rPr>
            </w:pPr>
            <w:r w:rsidRPr="00763AB8">
              <w:t>If coverage granted, the carrier must cover the drug for the duration of the exigency.</w:t>
            </w:r>
          </w:p>
          <w:p w14:paraId="0D51502E" w14:textId="77777777" w:rsidR="00EA0459" w:rsidRPr="00763AB8" w:rsidRDefault="00EA0459" w:rsidP="00EA0459">
            <w:r w:rsidRPr="00763AB8">
              <w:rPr>
                <w:b/>
              </w:rPr>
              <w:t>External Exception Review</w:t>
            </w:r>
            <w:r w:rsidRPr="00763AB8">
              <w:t>:</w:t>
            </w:r>
          </w:p>
          <w:p w14:paraId="037D9C80" w14:textId="77777777" w:rsidR="00EA0459" w:rsidRPr="00763AB8" w:rsidRDefault="00EA0459" w:rsidP="00EA0459"/>
          <w:p w14:paraId="04E99F4A" w14:textId="77777777" w:rsidR="00EA0459" w:rsidRPr="00763AB8" w:rsidRDefault="00EA0459" w:rsidP="00EA0459">
            <w:r w:rsidRPr="00763AB8">
              <w:t>If the health plan denies an exception request for a non-formulary drug, the issuer must have a process for an enrollee, the enrollee’s designee, or the enrollee’s prescribing physician (or other prescriber, as appropriate) to request that an independent review organization review the exception request and the denial of that request by the plan.</w:t>
            </w:r>
          </w:p>
          <w:p w14:paraId="1190839F" w14:textId="77777777" w:rsidR="00EA0459" w:rsidRPr="00763AB8" w:rsidRDefault="00EA0459" w:rsidP="00EA0459"/>
          <w:p w14:paraId="701624E7" w14:textId="77777777" w:rsidR="00EA0459" w:rsidRPr="00763AB8" w:rsidRDefault="00EA0459" w:rsidP="00EA0459">
            <w:r w:rsidRPr="00763AB8">
              <w:t>(</w:t>
            </w:r>
            <w:proofErr w:type="spellStart"/>
            <w:r w:rsidRPr="00763AB8">
              <w:t>i</w:t>
            </w:r>
            <w:proofErr w:type="spellEnd"/>
            <w:r w:rsidRPr="00763AB8">
              <w:t>) The independent review organization would have to make its determination and the health plan would have to notify the enrollee or enrollee’s designee and the prescribing physician (or other prescriber, as appropriate) no later than 72 hours after the time it receives the external exception review request.</w:t>
            </w:r>
          </w:p>
          <w:p w14:paraId="1C92B053" w14:textId="77777777" w:rsidR="00EA0459" w:rsidRPr="00763AB8" w:rsidRDefault="00EA0459" w:rsidP="00EA0459"/>
          <w:p w14:paraId="4283241D" w14:textId="77777777" w:rsidR="00EA0459" w:rsidRDefault="00EA0459" w:rsidP="00EA0459">
            <w:r w:rsidRPr="00763AB8">
              <w:t>(ii) If the initial exception request is for an expedited review and that request is denied by the plan, then the independent review organization would have to make its coverage determination and provide appropriate notification no later than 24 hours after the time it receives the external exception review request.</w:t>
            </w:r>
          </w:p>
          <w:p w14:paraId="3C0D3CB6" w14:textId="77777777" w:rsidR="00EA0459" w:rsidRDefault="00EA0459" w:rsidP="00EA0459"/>
          <w:p w14:paraId="62DED33A" w14:textId="77777777" w:rsidR="00EA0459" w:rsidRPr="00060E35" w:rsidRDefault="00EA0459" w:rsidP="00EA0459">
            <w:pPr>
              <w:spacing w:line="150" w:lineRule="atLeast"/>
            </w:pPr>
            <w:r w:rsidRPr="005B3D0B">
              <w:rPr>
                <w:b/>
              </w:rPr>
              <w:t>Notice of adverse change:</w:t>
            </w:r>
            <w:r w:rsidRPr="005B3D0B">
              <w:t xml:space="preserve"> </w:t>
            </w:r>
            <w:r w:rsidRPr="00060E35">
              <w:t>must provide at least 60 days' written notice to an enrollee of an adverse change to a formulary; less than 60 days' notice</w:t>
            </w:r>
            <w:r>
              <w:t xml:space="preserve"> is</w:t>
            </w:r>
            <w:r w:rsidRPr="00060E35">
              <w:t xml:space="preserve"> allowed when a drug is being removed from the formulary due to safety concerns</w:t>
            </w:r>
            <w:r>
              <w:t>.</w:t>
            </w:r>
            <w:r>
              <w:br/>
            </w:r>
            <w:r w:rsidRPr="00060E35">
              <w:t xml:space="preserve"> </w:t>
            </w:r>
          </w:p>
          <w:p w14:paraId="195A525B" w14:textId="77777777" w:rsidR="00EA0459" w:rsidRDefault="00EA0459" w:rsidP="00EA0459">
            <w:pPr>
              <w:pStyle w:val="ListParagraph"/>
              <w:numPr>
                <w:ilvl w:val="0"/>
                <w:numId w:val="50"/>
              </w:numPr>
              <w:spacing w:line="150" w:lineRule="atLeast"/>
              <w:rPr>
                <w:rFonts w:ascii="Times New Roman" w:hAnsi="Times New Roman"/>
                <w:sz w:val="24"/>
                <w:szCs w:val="24"/>
              </w:rPr>
            </w:pPr>
            <w:r w:rsidRPr="00A84814">
              <w:rPr>
                <w:rFonts w:ascii="Times New Roman" w:hAnsi="Times New Roman"/>
                <w:sz w:val="24"/>
                <w:szCs w:val="24"/>
              </w:rPr>
              <w:lastRenderedPageBreak/>
              <w:t xml:space="preserve">"adverse change to a formulary" means a change that removes a drug currently prescribed for that enrollee from the formulary applicable to the enrollee's health plan </w:t>
            </w:r>
            <w:r w:rsidRPr="00A84814">
              <w:rPr>
                <w:rFonts w:ascii="Times New Roman" w:hAnsi="Times New Roman"/>
                <w:b/>
                <w:sz w:val="24"/>
                <w:szCs w:val="24"/>
              </w:rPr>
              <w:t>or</w:t>
            </w:r>
            <w:r w:rsidRPr="00A84814">
              <w:rPr>
                <w:rFonts w:ascii="Times New Roman" w:hAnsi="Times New Roman"/>
                <w:sz w:val="24"/>
                <w:szCs w:val="24"/>
              </w:rPr>
              <w:t xml:space="preserve"> a change that moves the prescribed drug to a tier with a higher cost-sharing requirement if the carrier uses a formulary with tiers</w:t>
            </w:r>
          </w:p>
          <w:p w14:paraId="39163152" w14:textId="77777777" w:rsidR="00EA0459" w:rsidRPr="00A84814" w:rsidRDefault="00EA0459" w:rsidP="00EA0459">
            <w:pPr>
              <w:pStyle w:val="ListParagraph"/>
              <w:numPr>
                <w:ilvl w:val="0"/>
                <w:numId w:val="50"/>
              </w:numPr>
              <w:spacing w:line="150" w:lineRule="atLeast"/>
              <w:rPr>
                <w:rFonts w:ascii="Times New Roman" w:hAnsi="Times New Roman"/>
                <w:sz w:val="24"/>
                <w:szCs w:val="24"/>
              </w:rPr>
            </w:pPr>
            <w:r w:rsidRPr="00A84814">
              <w:rPr>
                <w:rFonts w:ascii="Times New Roman" w:hAnsi="Times New Roman"/>
                <w:sz w:val="24"/>
                <w:szCs w:val="24"/>
              </w:rPr>
              <w:t xml:space="preserve">Notice must use conspicuous font </w:t>
            </w:r>
          </w:p>
          <w:p w14:paraId="236EDC79" w14:textId="77777777" w:rsidR="00EA0459" w:rsidRPr="00A84814" w:rsidRDefault="00EA0459" w:rsidP="00EA0459">
            <w:pPr>
              <w:pStyle w:val="ListParagraph"/>
              <w:numPr>
                <w:ilvl w:val="0"/>
                <w:numId w:val="50"/>
              </w:numPr>
              <w:spacing w:line="150" w:lineRule="atLeast"/>
              <w:rPr>
                <w:rFonts w:ascii="Times New Roman" w:hAnsi="Times New Roman"/>
                <w:sz w:val="24"/>
                <w:szCs w:val="24"/>
              </w:rPr>
            </w:pPr>
            <w:r w:rsidRPr="00A84814">
              <w:rPr>
                <w:rFonts w:ascii="Times New Roman" w:hAnsi="Times New Roman"/>
                <w:sz w:val="24"/>
                <w:szCs w:val="24"/>
              </w:rPr>
              <w:t xml:space="preserve">Notice must inform enrollee of the change </w:t>
            </w:r>
            <w:r w:rsidRPr="00A84814">
              <w:rPr>
                <w:rFonts w:ascii="Times New Roman" w:hAnsi="Times New Roman"/>
                <w:b/>
                <w:sz w:val="24"/>
                <w:szCs w:val="24"/>
              </w:rPr>
              <w:t>and</w:t>
            </w:r>
            <w:r w:rsidRPr="00A84814">
              <w:rPr>
                <w:rFonts w:ascii="Times New Roman" w:hAnsi="Times New Roman"/>
                <w:sz w:val="24"/>
                <w:szCs w:val="24"/>
              </w:rPr>
              <w:t xml:space="preserve"> advise enrollee to consult with provider about the change</w:t>
            </w:r>
          </w:p>
          <w:p w14:paraId="6F0CE4F2" w14:textId="77777777" w:rsidR="00EA0459" w:rsidRDefault="00EA0459" w:rsidP="00EA0459">
            <w:pPr>
              <w:pStyle w:val="ListParagraph"/>
              <w:numPr>
                <w:ilvl w:val="0"/>
                <w:numId w:val="50"/>
              </w:numPr>
              <w:spacing w:line="150" w:lineRule="atLeast"/>
              <w:rPr>
                <w:rFonts w:ascii="Times New Roman" w:hAnsi="Times New Roman"/>
                <w:sz w:val="24"/>
                <w:szCs w:val="24"/>
              </w:rPr>
            </w:pPr>
            <w:r>
              <w:rPr>
                <w:rFonts w:ascii="Times New Roman" w:hAnsi="Times New Roman"/>
                <w:sz w:val="24"/>
                <w:szCs w:val="24"/>
              </w:rPr>
              <w:t xml:space="preserve">If a drug is removed from a formulary, must notify an enrollee affected by the change of the ability to request an exception </w:t>
            </w:r>
            <w:r w:rsidRPr="003661EA">
              <w:rPr>
                <w:rFonts w:ascii="Times New Roman" w:hAnsi="Times New Roman"/>
                <w:b/>
                <w:sz w:val="24"/>
                <w:szCs w:val="24"/>
              </w:rPr>
              <w:t>and</w:t>
            </w:r>
            <w:r>
              <w:rPr>
                <w:rFonts w:ascii="Times New Roman" w:hAnsi="Times New Roman"/>
                <w:sz w:val="24"/>
                <w:szCs w:val="24"/>
              </w:rPr>
              <w:t xml:space="preserve"> provide a form for requesting exception</w:t>
            </w:r>
          </w:p>
          <w:p w14:paraId="5CB813B2" w14:textId="77777777" w:rsidR="00EA0459" w:rsidRPr="0066476B" w:rsidRDefault="00EA0459" w:rsidP="00EA0459">
            <w:pPr>
              <w:pStyle w:val="ListParagraph"/>
              <w:numPr>
                <w:ilvl w:val="1"/>
                <w:numId w:val="50"/>
              </w:numPr>
              <w:spacing w:line="150" w:lineRule="atLeast"/>
              <w:rPr>
                <w:rFonts w:ascii="Times New Roman" w:hAnsi="Times New Roman"/>
                <w:sz w:val="24"/>
                <w:szCs w:val="24"/>
              </w:rPr>
            </w:pPr>
            <w:r w:rsidRPr="0066476B">
              <w:rPr>
                <w:rFonts w:ascii="Times New Roman" w:hAnsi="Times New Roman"/>
                <w:sz w:val="24"/>
                <w:szCs w:val="24"/>
              </w:rPr>
              <w:t xml:space="preserve">If an enrollee has already received prior authorization for </w:t>
            </w:r>
            <w:r>
              <w:rPr>
                <w:rFonts w:ascii="Times New Roman" w:hAnsi="Times New Roman"/>
                <w:sz w:val="24"/>
                <w:szCs w:val="24"/>
              </w:rPr>
              <w:t xml:space="preserve">the </w:t>
            </w:r>
            <w:r w:rsidRPr="0066476B">
              <w:rPr>
                <w:rFonts w:ascii="Times New Roman" w:hAnsi="Times New Roman"/>
                <w:sz w:val="24"/>
                <w:szCs w:val="24"/>
              </w:rPr>
              <w:t xml:space="preserve">drug, </w:t>
            </w:r>
            <w:r>
              <w:rPr>
                <w:rFonts w:ascii="Times New Roman" w:hAnsi="Times New Roman"/>
                <w:sz w:val="24"/>
                <w:szCs w:val="24"/>
              </w:rPr>
              <w:t>must</w:t>
            </w:r>
            <w:r w:rsidRPr="0066476B">
              <w:rPr>
                <w:rFonts w:ascii="Times New Roman" w:hAnsi="Times New Roman"/>
                <w:sz w:val="24"/>
                <w:szCs w:val="24"/>
              </w:rPr>
              <w:t xml:space="preserve"> continue to honor </w:t>
            </w:r>
            <w:r>
              <w:rPr>
                <w:rFonts w:ascii="Times New Roman" w:hAnsi="Times New Roman"/>
                <w:sz w:val="24"/>
                <w:szCs w:val="24"/>
              </w:rPr>
              <w:t>the</w:t>
            </w:r>
            <w:r w:rsidRPr="0066476B">
              <w:rPr>
                <w:rFonts w:ascii="Times New Roman" w:hAnsi="Times New Roman"/>
                <w:sz w:val="24"/>
                <w:szCs w:val="24"/>
              </w:rPr>
              <w:t xml:space="preserve"> authorization until it expires, as long as the enrollee continues to be covered under the same plan and the drug has not been removed due to safety concerns</w:t>
            </w:r>
          </w:p>
          <w:p w14:paraId="1CD87034" w14:textId="77777777" w:rsidR="00EA0459" w:rsidRPr="00763AB8" w:rsidRDefault="00EA0459" w:rsidP="00EA0459">
            <w:r w:rsidRPr="0066476B">
              <w:t>If a drug has been removed from a formulary (except if removed due to safety concerns), and an exception request is received prior to the effective date of the change, must continue to cover the drug until a decision is reached on</w:t>
            </w:r>
            <w:r>
              <w:t xml:space="preserve"> the </w:t>
            </w:r>
            <w:r w:rsidRPr="0066476B">
              <w:t>exception request</w:t>
            </w:r>
            <w:r>
              <w:t>.</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36553AE1" w14:textId="77777777" w:rsidR="00EA0459" w:rsidRPr="00881974" w:rsidRDefault="00EA0459" w:rsidP="00EA0459">
            <w:pPr>
              <w:jc w:val="center"/>
              <w:rPr>
                <w:rFonts w:ascii="MS Mincho" w:eastAsia="MS Mincho" w:hAnsi="MS Mincho" w:cs="MS Mincho"/>
              </w:rPr>
            </w:pPr>
            <w:r w:rsidRPr="001705DD">
              <w:rPr>
                <w:rFonts w:ascii="Arial Unicode MS" w:eastAsia="MS Mincho" w:hAnsi="Arial Unicode MS" w:cs="Arial Unicode MS"/>
              </w:rPr>
              <w:lastRenderedPageBreak/>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7EC0A838" w14:textId="77777777" w:rsidR="00EA0459" w:rsidRPr="001705DD" w:rsidRDefault="00EA0459" w:rsidP="00EA0459">
            <w:pPr>
              <w:pStyle w:val="NormalWeb"/>
              <w:shd w:val="clear" w:color="auto" w:fill="FFFFFF"/>
            </w:pPr>
          </w:p>
        </w:tc>
      </w:tr>
      <w:tr w:rsidR="00EA0459" w:rsidRPr="001705DD" w14:paraId="2846FD2E"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3852E54D" w14:textId="77777777" w:rsidR="00EA0459" w:rsidRPr="00A6694D" w:rsidRDefault="00EA0459" w:rsidP="00EA0459">
            <w:pPr>
              <w:spacing w:line="150" w:lineRule="atLeast"/>
            </w:pPr>
            <w:r w:rsidRPr="00A6694D">
              <w:rPr>
                <w:bCs/>
                <w:color w:val="000000"/>
              </w:rPr>
              <w:lastRenderedPageBreak/>
              <w:t>Prescription synchronization</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5F337A10" w14:textId="77777777" w:rsidR="00EA0459" w:rsidRPr="00A6694D" w:rsidRDefault="00124AFB" w:rsidP="00EA0459">
            <w:pPr>
              <w:spacing w:line="150" w:lineRule="atLeast"/>
              <w:jc w:val="center"/>
            </w:pPr>
            <w:hyperlink r:id="rId162" w:history="1">
              <w:r w:rsidR="00EA0459" w:rsidRPr="00763AB8">
                <w:rPr>
                  <w:rStyle w:val="Hyperlink"/>
                </w:rPr>
                <w:t>24-A M.R.S.A. §2769</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54DE8F67" w14:textId="77777777" w:rsidR="00EA0459" w:rsidRPr="00A6694D" w:rsidRDefault="00EA0459" w:rsidP="00EA0459">
            <w:pPr>
              <w:widowControl w:val="0"/>
              <w:autoSpaceDE w:val="0"/>
              <w:autoSpaceDN w:val="0"/>
              <w:adjustRightInd w:val="0"/>
            </w:pPr>
            <w:r w:rsidRPr="00A6694D">
              <w:rPr>
                <w:color w:val="000000"/>
              </w:rPr>
              <w:t>If a health plan provides coverage for prescription drugs, a carrier:</w:t>
            </w:r>
          </w:p>
          <w:p w14:paraId="79304937" w14:textId="77777777" w:rsidR="00EA0459" w:rsidRPr="00A6694D" w:rsidRDefault="00EA0459" w:rsidP="00EA0459">
            <w:pPr>
              <w:widowControl w:val="0"/>
              <w:autoSpaceDE w:val="0"/>
              <w:autoSpaceDN w:val="0"/>
              <w:adjustRightInd w:val="0"/>
            </w:pPr>
            <w:r w:rsidRPr="00A6694D">
              <w:rPr>
                <w:color w:val="000000"/>
              </w:rPr>
              <w:t> </w:t>
            </w:r>
          </w:p>
          <w:p w14:paraId="4C75CB46" w14:textId="77777777" w:rsidR="00EA0459" w:rsidRPr="00A6694D" w:rsidRDefault="00EA0459" w:rsidP="00EA0459">
            <w:pPr>
              <w:widowControl w:val="0"/>
              <w:autoSpaceDE w:val="0"/>
              <w:autoSpaceDN w:val="0"/>
              <w:adjustRightInd w:val="0"/>
            </w:pPr>
            <w:r w:rsidRPr="00A6694D">
              <w:rPr>
                <w:color w:val="000000"/>
              </w:rPr>
              <w:t>A.  Shall permit and apply a prorated daily cost-sharing rate to a prescription that is dispensed by a pharmacist in the carrier's network for less than a 30-day supply if the prescriber or pharmacist determines that filling or refilling the prescription for less than a 30-day supply is in the best interest of the patient and the patient requests or agrees to less than a 30-day supply in order to synchronize the refilling of that prescription with the patient's other prescriptions;</w:t>
            </w:r>
          </w:p>
          <w:p w14:paraId="5E0425DA" w14:textId="77777777" w:rsidR="00EA0459" w:rsidRPr="00A6694D" w:rsidRDefault="00EA0459" w:rsidP="00EA0459">
            <w:pPr>
              <w:widowControl w:val="0"/>
              <w:autoSpaceDE w:val="0"/>
              <w:autoSpaceDN w:val="0"/>
              <w:adjustRightInd w:val="0"/>
            </w:pPr>
            <w:r w:rsidRPr="00A6694D">
              <w:rPr>
                <w:color w:val="000000"/>
              </w:rPr>
              <w:t> </w:t>
            </w:r>
          </w:p>
          <w:p w14:paraId="602D0BD6" w14:textId="77777777" w:rsidR="00EA0459" w:rsidRPr="00A6694D" w:rsidRDefault="00EA0459" w:rsidP="00EA0459">
            <w:pPr>
              <w:widowControl w:val="0"/>
              <w:autoSpaceDE w:val="0"/>
              <w:autoSpaceDN w:val="0"/>
              <w:adjustRightInd w:val="0"/>
            </w:pPr>
            <w:r w:rsidRPr="00A6694D">
              <w:rPr>
                <w:color w:val="000000"/>
              </w:rPr>
              <w:t xml:space="preserve">B.  May not deny coverage for the dispensing of a medication prescribed for the treatment of a chronic illness that is made in accordance with a plan developed by the carrier, the insured, the prescriber and a pharmacist to synchronize the filling or refilling of multiple prescriptions for the insured. The carrier shall allow a </w:t>
            </w:r>
            <w:r w:rsidRPr="00A6694D">
              <w:rPr>
                <w:color w:val="000000"/>
              </w:rPr>
              <w:lastRenderedPageBreak/>
              <w:t>pharmacy to override any denial codes indicating that a prescription is being refilled too soon in order to synchronize the patient's prescriptions; and</w:t>
            </w:r>
          </w:p>
          <w:p w14:paraId="3B2C034F" w14:textId="77777777" w:rsidR="00EA0459" w:rsidRPr="00A6694D" w:rsidRDefault="00EA0459" w:rsidP="00EA0459">
            <w:pPr>
              <w:widowControl w:val="0"/>
              <w:autoSpaceDE w:val="0"/>
              <w:autoSpaceDN w:val="0"/>
              <w:adjustRightInd w:val="0"/>
            </w:pPr>
            <w:r w:rsidRPr="00A6694D">
              <w:rPr>
                <w:color w:val="000000"/>
              </w:rPr>
              <w:t> </w:t>
            </w:r>
          </w:p>
          <w:p w14:paraId="2287BD20" w14:textId="77777777" w:rsidR="00EA0459" w:rsidRPr="00A6694D" w:rsidRDefault="00EA0459" w:rsidP="00EA0459">
            <w:pPr>
              <w:widowControl w:val="0"/>
              <w:autoSpaceDE w:val="0"/>
              <w:autoSpaceDN w:val="0"/>
              <w:adjustRightInd w:val="0"/>
            </w:pPr>
            <w:r w:rsidRPr="00A6694D">
              <w:rPr>
                <w:color w:val="000000"/>
              </w:rPr>
              <w:t>C.  May not use payment structures incorporating prorated dispensing fees. Dispensing fees for partially filled or refilled prescriptions must be paid in full for each prescription dispensed, regardless of any prorated copay for the insured or fee paid for alignment services.</w:t>
            </w:r>
          </w:p>
          <w:p w14:paraId="4C6F3CC8" w14:textId="77777777" w:rsidR="00EA0459" w:rsidRPr="00A6694D" w:rsidRDefault="00EA0459" w:rsidP="00EA0459">
            <w:pPr>
              <w:widowControl w:val="0"/>
              <w:autoSpaceDE w:val="0"/>
              <w:autoSpaceDN w:val="0"/>
              <w:adjustRightInd w:val="0"/>
            </w:pPr>
            <w:r w:rsidRPr="00A6694D">
              <w:rPr>
                <w:color w:val="000000"/>
              </w:rPr>
              <w:t> </w:t>
            </w:r>
          </w:p>
          <w:p w14:paraId="627B9B6C" w14:textId="77777777" w:rsidR="00EA0459" w:rsidRPr="00A6694D" w:rsidRDefault="00EA0459" w:rsidP="00EA0459">
            <w:pPr>
              <w:widowControl w:val="0"/>
              <w:autoSpaceDE w:val="0"/>
              <w:autoSpaceDN w:val="0"/>
              <w:adjustRightInd w:val="0"/>
            </w:pPr>
            <w:r w:rsidRPr="00A6694D">
              <w:rPr>
                <w:bCs/>
                <w:color w:val="000000"/>
              </w:rPr>
              <w:t>2.  Application; exclusion.</w:t>
            </w:r>
            <w:r w:rsidRPr="00A6694D">
              <w:rPr>
                <w:b/>
                <w:bCs/>
                <w:color w:val="000000"/>
              </w:rPr>
              <w:t xml:space="preserve"> </w:t>
            </w:r>
            <w:r w:rsidRPr="00A6694D">
              <w:rPr>
                <w:color w:val="000000"/>
              </w:rPr>
              <w:t xml:space="preserve">  The requirements of this section do not apply to a prescription for:</w:t>
            </w:r>
          </w:p>
          <w:p w14:paraId="3B06651D" w14:textId="77777777" w:rsidR="00EA0459" w:rsidRPr="00A6694D" w:rsidRDefault="00EA0459" w:rsidP="00EA0459">
            <w:pPr>
              <w:widowControl w:val="0"/>
              <w:autoSpaceDE w:val="0"/>
              <w:autoSpaceDN w:val="0"/>
              <w:adjustRightInd w:val="0"/>
            </w:pPr>
            <w:r w:rsidRPr="00A6694D">
              <w:rPr>
                <w:color w:val="000000"/>
              </w:rPr>
              <w:t> </w:t>
            </w:r>
          </w:p>
          <w:p w14:paraId="7F61CC11" w14:textId="77777777" w:rsidR="00EA0459" w:rsidRPr="00A6694D" w:rsidRDefault="00EA0459" w:rsidP="00EA0459">
            <w:pPr>
              <w:widowControl w:val="0"/>
              <w:autoSpaceDE w:val="0"/>
              <w:autoSpaceDN w:val="0"/>
              <w:adjustRightInd w:val="0"/>
            </w:pPr>
            <w:r w:rsidRPr="00A6694D">
              <w:rPr>
                <w:color w:val="000000"/>
              </w:rPr>
              <w:t>A.  Solid oral doses of antibiotics; or</w:t>
            </w:r>
          </w:p>
          <w:p w14:paraId="65DEB3C4" w14:textId="77777777" w:rsidR="00EA0459" w:rsidRPr="00A6694D" w:rsidRDefault="00EA0459" w:rsidP="00EA0459">
            <w:pPr>
              <w:widowControl w:val="0"/>
              <w:autoSpaceDE w:val="0"/>
              <w:autoSpaceDN w:val="0"/>
              <w:adjustRightInd w:val="0"/>
            </w:pPr>
            <w:r w:rsidRPr="00A6694D">
              <w:rPr>
                <w:color w:val="000000"/>
              </w:rPr>
              <w:t> </w:t>
            </w:r>
          </w:p>
          <w:p w14:paraId="2BA34F54" w14:textId="77777777" w:rsidR="00EA0459" w:rsidRPr="00A6694D" w:rsidRDefault="00EA0459" w:rsidP="00EA0459">
            <w:pPr>
              <w:widowControl w:val="0"/>
              <w:autoSpaceDE w:val="0"/>
              <w:autoSpaceDN w:val="0"/>
              <w:adjustRightInd w:val="0"/>
            </w:pPr>
            <w:r w:rsidRPr="00A6694D">
              <w:rPr>
                <w:color w:val="000000"/>
              </w:rPr>
              <w:t>B.  Solid oral doses that are dispensed in their original container as indicated in the federal Food and Drug Administration Prescribing Information or are customarily dispensed in their original packaging to assist a patient with compliance.</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33271D49" w14:textId="77777777" w:rsidR="00EA0459" w:rsidRPr="00B82DFC" w:rsidRDefault="00EA0459" w:rsidP="00EA0459">
            <w:pPr>
              <w:jc w:val="center"/>
              <w:rPr>
                <w:b/>
                <w:snapToGrid w:val="0"/>
                <w:color w:val="000000"/>
                <w:sz w:val="18"/>
                <w:highlight w:val="cyan"/>
              </w:rPr>
            </w:pPr>
            <w:r w:rsidRPr="00881974">
              <w:rPr>
                <w:rFonts w:ascii="MS Mincho" w:eastAsia="MS Mincho" w:hAnsi="MS Mincho" w:cs="MS Mincho" w:hint="eastAsia"/>
              </w:rPr>
              <w:lastRenderedPageBreak/>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7E9B5634" w14:textId="77777777" w:rsidR="00EA0459" w:rsidRPr="001705DD" w:rsidRDefault="00EA0459" w:rsidP="00EA0459">
            <w:pPr>
              <w:pStyle w:val="NormalWeb"/>
              <w:shd w:val="clear" w:color="auto" w:fill="FFFFFF"/>
            </w:pPr>
          </w:p>
        </w:tc>
      </w:tr>
      <w:tr w:rsidR="00EA0459" w:rsidRPr="001705DD" w14:paraId="58D5ED9A"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466BA3F4" w14:textId="77777777" w:rsidR="00EA0459" w:rsidRPr="00A6694D" w:rsidRDefault="00EA0459" w:rsidP="00EA0459">
            <w:pPr>
              <w:pStyle w:val="NormalWeb"/>
              <w:shd w:val="clear" w:color="auto" w:fill="FFFFFF"/>
            </w:pPr>
            <w:r>
              <w:t>P</w:t>
            </w:r>
            <w:r w:rsidRPr="0013328F">
              <w:t>rior authorization of medication-assisted treatment for opioid use disorder</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2A7DA41B" w14:textId="77777777" w:rsidR="00EA0459" w:rsidRDefault="00124AFB" w:rsidP="00EA0459">
            <w:pPr>
              <w:pStyle w:val="NormalWeb"/>
              <w:shd w:val="clear" w:color="auto" w:fill="FFFFFF"/>
              <w:jc w:val="center"/>
              <w:rPr>
                <w:rStyle w:val="Hyperlink"/>
              </w:rPr>
            </w:pPr>
            <w:hyperlink r:id="rId163" w:history="1">
              <w:r w:rsidR="00EA0459" w:rsidRPr="00053B38">
                <w:rPr>
                  <w:rStyle w:val="Hyperlink"/>
                </w:rPr>
                <w:t>24-A M.R.S. §4304(2-A)</w:t>
              </w:r>
              <w:r w:rsidR="00EA0459" w:rsidRPr="004404FF">
                <w:rPr>
                  <w:rStyle w:val="Hyperlink"/>
                </w:rPr>
                <w:t xml:space="preserve"> </w:t>
              </w:r>
            </w:hyperlink>
            <w:r w:rsidR="00EA0459" w:rsidRPr="0013328F">
              <w:rPr>
                <w:u w:val="single"/>
              </w:rPr>
              <w:t xml:space="preserve"> </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310D58D5" w14:textId="77777777" w:rsidR="00EA0459" w:rsidRPr="0013328F" w:rsidRDefault="00EA0459" w:rsidP="00EA0459">
            <w:r w:rsidRPr="0013328F">
              <w:t xml:space="preserve">A carrier may not require prior authorization for medication-assisted treatment for opioid use disorder for the prescription of at least one drug for each therapeutic class of medication used in medication-assisted treatment, except that a carrier may not impose </w:t>
            </w:r>
            <w:r w:rsidRPr="0013328F">
              <w:rPr>
                <w:i/>
                <w:iCs/>
              </w:rPr>
              <w:t>any</w:t>
            </w:r>
            <w:r w:rsidRPr="0013328F">
              <w:t xml:space="preserve"> prior authorization requirements on a pregnant woman for medication-assisted treatment for opioid use disorder. </w:t>
            </w:r>
          </w:p>
          <w:p w14:paraId="68159F9E" w14:textId="77777777" w:rsidR="00EA0459" w:rsidRPr="00A6694D" w:rsidRDefault="00EA0459" w:rsidP="00EA0459">
            <w:pPr>
              <w:pStyle w:val="NormalWeb"/>
              <w:spacing w:line="180" w:lineRule="atLeast"/>
            </w:pPr>
            <w:r w:rsidRPr="0013328F">
              <w:t>"Medication-assisted treatment" means an evidence-based practice that combines pharmacological interventions with substance use disorder counseling.</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2099721A" w14:textId="77777777" w:rsidR="00EA0459" w:rsidRPr="00A6694D" w:rsidRDefault="00EA0459" w:rsidP="00EA0459">
            <w:pPr>
              <w:shd w:val="clear" w:color="auto" w:fill="FFFFFF"/>
              <w:jc w:val="center"/>
              <w:rPr>
                <w:rFonts w:ascii="Arial Unicode MS" w:eastAsia="MS Mincho" w:hAnsi="Arial Unicode MS" w:cs="Arial Unicode MS"/>
              </w:rPr>
            </w:pPr>
            <w:r w:rsidRPr="00A6694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39BB1308" w14:textId="77777777" w:rsidR="00EA0459" w:rsidRPr="001705DD" w:rsidRDefault="00EA0459" w:rsidP="00EA0459">
            <w:pPr>
              <w:pStyle w:val="NormalWeb"/>
              <w:shd w:val="clear" w:color="auto" w:fill="FFFFFF"/>
            </w:pPr>
          </w:p>
        </w:tc>
      </w:tr>
      <w:tr w:rsidR="00EA0459" w:rsidRPr="001705DD" w14:paraId="6004F0F3"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220902AA" w14:textId="77777777" w:rsidR="00EA0459" w:rsidRPr="00EF0C1E" w:rsidRDefault="00EA0459" w:rsidP="00EA0459">
            <w:pPr>
              <w:pStyle w:val="NormalWeb"/>
              <w:spacing w:line="180" w:lineRule="atLeast"/>
            </w:pPr>
            <w:r w:rsidRPr="00EF0C1E">
              <w:t>Prosthetic devices to replace an arm or leg.</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4EB805CE" w14:textId="77777777" w:rsidR="00EA0459" w:rsidRPr="00EF0C1E" w:rsidRDefault="00124AFB" w:rsidP="00EA0459">
            <w:pPr>
              <w:pStyle w:val="NormalWeb"/>
              <w:spacing w:line="180" w:lineRule="atLeast"/>
              <w:jc w:val="center"/>
            </w:pPr>
            <w:hyperlink r:id="rId164" w:history="1">
              <w:r w:rsidR="00EA0459" w:rsidRPr="00EF0C1E">
                <w:rPr>
                  <w:rStyle w:val="Hyperlink"/>
                </w:rPr>
                <w:t>24-A M.R.S.A. §4315</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04C385B5" w14:textId="77777777" w:rsidR="00EA0459" w:rsidRDefault="00EA0459" w:rsidP="00EA0459">
            <w:pPr>
              <w:pStyle w:val="NormalWeb"/>
              <w:spacing w:line="180" w:lineRule="atLeast"/>
            </w:pPr>
            <w:r w:rsidRPr="00EF0C1E">
              <w:t>Coverage must be provided, at a minimum, for prosthetic devices to replace, in whole or in part, an arm or leg to the extent that they are covered under the Medicare program.  Coverage for repair or replacement of a prosthetic device must also be included.  Exclusion for micro-processors was removed effective 1/2011.</w:t>
            </w:r>
          </w:p>
          <w:p w14:paraId="5BED2A5F" w14:textId="77777777" w:rsidR="00EA0459" w:rsidRPr="00593C82" w:rsidRDefault="00EA0459" w:rsidP="00EA0459">
            <w:pPr>
              <w:pStyle w:val="NormalWeb"/>
              <w:spacing w:line="180" w:lineRule="atLeast"/>
              <w:rPr>
                <w:color w:val="000000"/>
              </w:rPr>
            </w:pPr>
            <w:r w:rsidRPr="00593C82">
              <w:rPr>
                <w:color w:val="000000"/>
              </w:rPr>
              <w:t xml:space="preserve">1. Definition. As used in this section, "prosthetic device" means an artificial device to replace, in whole or in part, an arm or a leg. </w:t>
            </w:r>
            <w:r w:rsidRPr="00593C82">
              <w:rPr>
                <w:color w:val="000000"/>
              </w:rPr>
              <w:br/>
            </w:r>
            <w:r w:rsidRPr="00593C82">
              <w:rPr>
                <w:color w:val="000000"/>
              </w:rPr>
              <w:lastRenderedPageBreak/>
              <w:br/>
              <w:t xml:space="preserve">2. Required coverage. A carrier shall provide coverage for prosthetic devices in all health plans that, at a minimum, equals, except as provided in subsection 8, the coverage and payment for prosthetic devices provided under federal laws and regulations for the aged and disabled pursuant to 42 United States Code, Sections 1395k, 1395l and 1395m and 42 Code of Federal Regulations, Sections 414.202, 414.210, 414.228 and 410.100. Covered benefits must be provided for a prosthetic device determined by the enrollee's provider, in accordance with section 4301-A, subsection 10-A, to be the most appropriate model that adequately meets the medical needs of the enrollee. </w:t>
            </w:r>
          </w:p>
          <w:p w14:paraId="347F7280" w14:textId="77777777" w:rsidR="00EA0459" w:rsidRPr="00593C82" w:rsidRDefault="00EA0459" w:rsidP="00EA0459">
            <w:pPr>
              <w:pStyle w:val="NormalWeb"/>
              <w:spacing w:line="180" w:lineRule="atLeast"/>
              <w:rPr>
                <w:color w:val="000000"/>
              </w:rPr>
            </w:pPr>
            <w:r w:rsidRPr="00593C82">
              <w:rPr>
                <w:color w:val="000000"/>
              </w:rPr>
              <w:t>8. Health savings accounts. Benefits for prosthetic devices under health plans issued for use in connection with health savings accounts as authorized under Title XII of the Medicare Prescription Drug, Improvement, and Modernization Act of 2003 may be subject to the same deductibles and out-of-pocket limits that apply to overall benefits under the contract.</w:t>
            </w:r>
          </w:p>
          <w:p w14:paraId="1858793C" w14:textId="77777777" w:rsidR="00EA0459" w:rsidRDefault="00EA0459" w:rsidP="00EA0459">
            <w:pPr>
              <w:rPr>
                <w:color w:val="000000"/>
              </w:rPr>
            </w:pPr>
            <w:r w:rsidRPr="00593C82">
              <w:rPr>
                <w:color w:val="000000"/>
              </w:rPr>
              <w:t xml:space="preserve">(h) Payment for prosthetic devices and orthotics and prosthetics </w:t>
            </w:r>
            <w:r w:rsidRPr="00593C82">
              <w:rPr>
                <w:color w:val="000000"/>
              </w:rPr>
              <w:br/>
              <w:t xml:space="preserve">(1) General rule for payment </w:t>
            </w:r>
            <w:r w:rsidRPr="00593C82">
              <w:rPr>
                <w:color w:val="000000"/>
              </w:rPr>
              <w:br/>
              <w:t xml:space="preserve">(A) In general </w:t>
            </w:r>
            <w:r w:rsidRPr="00593C82">
              <w:rPr>
                <w:color w:val="000000"/>
              </w:rPr>
              <w:br/>
              <w:t xml:space="preserve">Payment under this subsection for prosthetic devices and orthotics and prosthetics shall be made in a lump-sum amount for the purchase of the item in an amount equal to 80 percent of the payment basis described in subparagraph (B). </w:t>
            </w:r>
            <w:r w:rsidRPr="00593C82">
              <w:rPr>
                <w:color w:val="000000"/>
              </w:rPr>
              <w:br/>
              <w:t>(B) Payment basis Except as provided in subparagraphs (C), (E), and (H)(</w:t>
            </w:r>
            <w:proofErr w:type="spellStart"/>
            <w:r w:rsidRPr="00593C82">
              <w:rPr>
                <w:color w:val="000000"/>
              </w:rPr>
              <w:t>i</w:t>
            </w:r>
            <w:proofErr w:type="spellEnd"/>
            <w:r w:rsidRPr="00593C82">
              <w:rPr>
                <w:color w:val="000000"/>
              </w:rPr>
              <w:t xml:space="preserve">), the payment basis described in this subparagraph is the lesser of— </w:t>
            </w:r>
            <w:r w:rsidRPr="00593C82">
              <w:rPr>
                <w:color w:val="000000"/>
              </w:rPr>
              <w:br/>
              <w:t>(</w:t>
            </w:r>
            <w:proofErr w:type="spellStart"/>
            <w:r w:rsidRPr="00593C82">
              <w:rPr>
                <w:color w:val="000000"/>
              </w:rPr>
              <w:t>i</w:t>
            </w:r>
            <w:proofErr w:type="spellEnd"/>
            <w:r w:rsidRPr="00593C82">
              <w:rPr>
                <w:color w:val="000000"/>
              </w:rPr>
              <w:t xml:space="preserve">) the actual charge for the item; or </w:t>
            </w:r>
            <w:r w:rsidRPr="00593C82">
              <w:rPr>
                <w:color w:val="000000"/>
              </w:rPr>
              <w:br/>
              <w:t>(ii) the amount recognized under paragraph (2) as the purchase price for the item.</w:t>
            </w:r>
          </w:p>
          <w:p w14:paraId="152FB962" w14:textId="77777777" w:rsidR="00EA0459" w:rsidRDefault="00EA0459" w:rsidP="00EA0459">
            <w:pPr>
              <w:rPr>
                <w:color w:val="000000"/>
              </w:rPr>
            </w:pPr>
          </w:p>
          <w:p w14:paraId="62E79C1F" w14:textId="77777777" w:rsidR="00EA0459" w:rsidRPr="00FA0EB0" w:rsidRDefault="00EA0459" w:rsidP="00EA0459">
            <w:pPr>
              <w:rPr>
                <w:b/>
                <w:color w:val="000000"/>
              </w:rPr>
            </w:pPr>
            <w:r w:rsidRPr="00FA0EB0">
              <w:rPr>
                <w:b/>
                <w:color w:val="000000"/>
              </w:rPr>
              <w:t>Coverage should be applied as follows:</w:t>
            </w:r>
          </w:p>
          <w:p w14:paraId="6A5D41F4" w14:textId="77777777" w:rsidR="00EA0459" w:rsidRPr="00EF0C1E" w:rsidRDefault="00EA0459" w:rsidP="00EA0459">
            <w:pPr>
              <w:pStyle w:val="NormalWeb"/>
              <w:spacing w:line="180" w:lineRule="atLeast"/>
            </w:pPr>
            <w:r w:rsidRPr="00FA0EB0">
              <w:rPr>
                <w:color w:val="000000"/>
              </w:rPr>
              <w:lastRenderedPageBreak/>
              <w:t xml:space="preserve">1. Coinsurance shall NOT exceed 20%, AFTER deductible in the plan. </w:t>
            </w:r>
            <w:r w:rsidRPr="00FA0EB0">
              <w:rPr>
                <w:color w:val="000000"/>
              </w:rPr>
              <w:br/>
              <w:t xml:space="preserve">2. HSA’s are NOT subject to the 20% requirement but coinsurance may not exceed that for other services. </w:t>
            </w:r>
            <w:r w:rsidRPr="00FA0EB0">
              <w:rPr>
                <w:color w:val="000000"/>
              </w:rPr>
              <w:br/>
              <w:t xml:space="preserve">3. DME and other prosthetic devices are NOT subject to the 20%, so it would be helpful to clarify in the schedule of benefits, summary of benefits and coverage, and the plan and benefits template how each category is paid out. </w:t>
            </w:r>
            <w:r w:rsidRPr="00FA0EB0">
              <w:rPr>
                <w:color w:val="000000"/>
              </w:rPr>
              <w:br/>
              <w:t>4. Out Of Network is NOT subject to 20%, unless there is no in-network available then OON should be billed as in-network i.e. 20%.</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16B80EAD" w14:textId="77777777" w:rsidR="00EA0459" w:rsidRPr="001705DD" w:rsidRDefault="00EA0459" w:rsidP="00EA0459">
            <w:pPr>
              <w:shd w:val="clear" w:color="auto" w:fill="FFFFFF"/>
              <w:jc w:val="center"/>
            </w:pPr>
            <w:r w:rsidRPr="001705DD">
              <w:rPr>
                <w:rFonts w:ascii="Arial Unicode MS" w:eastAsia="MS Mincho" w:hAnsi="Arial Unicode MS" w:cs="Arial Unicode MS"/>
              </w:rPr>
              <w:lastRenderedPageBreak/>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2E17BEF1" w14:textId="77777777" w:rsidR="00EA0459" w:rsidRPr="001705DD" w:rsidRDefault="00EA0459" w:rsidP="00EA0459">
            <w:pPr>
              <w:pStyle w:val="NormalWeb"/>
              <w:shd w:val="clear" w:color="auto" w:fill="FFFFFF"/>
            </w:pPr>
          </w:p>
        </w:tc>
      </w:tr>
      <w:tr w:rsidR="00EA0459" w:rsidRPr="001705DD" w14:paraId="1FB08474"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389C8C78" w14:textId="77777777" w:rsidR="00EA0459" w:rsidRPr="001705DD" w:rsidRDefault="00EA0459" w:rsidP="00EA0459">
            <w:pPr>
              <w:pStyle w:val="NormalWeb"/>
              <w:shd w:val="clear" w:color="auto" w:fill="FFFFFF"/>
              <w:rPr>
                <w:bCs/>
              </w:rPr>
            </w:pPr>
            <w:r w:rsidRPr="00D27BDB">
              <w:rPr>
                <w:bCs/>
              </w:rPr>
              <w:lastRenderedPageBreak/>
              <w:t>Specialty tiered drugs</w:t>
            </w:r>
            <w:r>
              <w:rPr>
                <w:bCs/>
              </w:rPr>
              <w:t xml:space="preserve"> -</w:t>
            </w:r>
            <w:r w:rsidRPr="001705DD">
              <w:rPr>
                <w:bCs/>
              </w:rPr>
              <w:t>Adj</w:t>
            </w:r>
            <w:r>
              <w:rPr>
                <w:bCs/>
              </w:rPr>
              <w:t>ustment of out-of-pocket limits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68C5AA8A" w14:textId="77777777" w:rsidR="00EA0459" w:rsidRPr="001705DD" w:rsidRDefault="00124AFB" w:rsidP="00EA0459">
            <w:pPr>
              <w:pStyle w:val="NormalWeb"/>
              <w:shd w:val="clear" w:color="auto" w:fill="FFFFFF"/>
              <w:jc w:val="center"/>
              <w:rPr>
                <w:color w:val="0000FF"/>
              </w:rPr>
            </w:pPr>
            <w:hyperlink r:id="rId165" w:history="1">
              <w:r w:rsidR="00EA0459" w:rsidRPr="001705DD">
                <w:rPr>
                  <w:rStyle w:val="Hyperlink"/>
                </w:rPr>
                <w:t>24-A M.R.S.A</w:t>
              </w:r>
              <w:r w:rsidR="00EA0459" w:rsidRPr="001705DD">
                <w:rPr>
                  <w:rStyle w:val="Hyperlink"/>
                </w:rPr>
                <w:br/>
                <w:t>§4317-A</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022C4CE6" w14:textId="77777777" w:rsidR="00EA0459" w:rsidRPr="001705DD" w:rsidRDefault="00EA0459" w:rsidP="00EA0459">
            <w:pPr>
              <w:shd w:val="clear" w:color="auto" w:fill="FFFFFF"/>
              <w:rPr>
                <w:color w:val="000000"/>
              </w:rPr>
            </w:pPr>
            <w:r w:rsidRPr="001705DD">
              <w:t>A carrier may adjust an out-of-pocket limit, as long as any limit for prescription drugs for coinsurance does not exceed $3,500, to minimize any premium increase that might otherwise result from the requirements of this section. Any adjustment made by a carrier pursuant to this subsection is considered a minor modification under section 2850-B.</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788EC215" w14:textId="77777777" w:rsidR="00EA0459" w:rsidRPr="001705DD" w:rsidRDefault="00EA0459" w:rsidP="00EA0459">
            <w:pPr>
              <w:shd w:val="clear" w:color="auto" w:fill="FFFFFF"/>
              <w:jc w:val="center"/>
            </w:pPr>
            <w:r w:rsidRPr="001705DD">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17B8981E" w14:textId="77777777" w:rsidR="00EA0459" w:rsidRPr="001705DD" w:rsidRDefault="00EA0459" w:rsidP="00EA0459">
            <w:pPr>
              <w:shd w:val="clear" w:color="auto" w:fill="FFFFFF"/>
              <w:rPr>
                <w:bCs/>
              </w:rPr>
            </w:pPr>
          </w:p>
        </w:tc>
      </w:tr>
      <w:tr w:rsidR="00EA0459" w:rsidRPr="001705DD" w14:paraId="40B94B4B" w14:textId="77777777" w:rsidTr="00002324">
        <w:trPr>
          <w:trHeight w:val="5835"/>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51D6098A" w14:textId="77777777" w:rsidR="00EA0459" w:rsidRPr="00A6694D" w:rsidRDefault="00EA0459" w:rsidP="00EA0459">
            <w:pPr>
              <w:pStyle w:val="NormalWeb"/>
              <w:shd w:val="clear" w:color="auto" w:fill="FFFFFF"/>
              <w:rPr>
                <w:bCs/>
              </w:rPr>
            </w:pPr>
            <w:r w:rsidRPr="0013328F">
              <w:lastRenderedPageBreak/>
              <w:t>Step therapy requirements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1B38E434" w14:textId="77777777" w:rsidR="00EA0459" w:rsidRDefault="00124AFB" w:rsidP="00EA0459">
            <w:pPr>
              <w:pStyle w:val="NormalWeb"/>
              <w:shd w:val="clear" w:color="auto" w:fill="FFFFFF"/>
              <w:jc w:val="center"/>
              <w:rPr>
                <w:rStyle w:val="Hyperlink"/>
              </w:rPr>
            </w:pPr>
            <w:hyperlink r:id="rId166" w:history="1">
              <w:r w:rsidR="00EA0459" w:rsidRPr="00053B38">
                <w:rPr>
                  <w:rStyle w:val="Hyperlink"/>
                </w:rPr>
                <w:t>24-A M.R.S. §4320-N</w:t>
              </w:r>
            </w:hyperlink>
            <w:r w:rsidR="00EA0459">
              <w:t xml:space="preserve"> </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70975609" w14:textId="77777777" w:rsidR="00EA0459" w:rsidRPr="0013328F" w:rsidRDefault="00EA0459" w:rsidP="00EA0459">
            <w:r w:rsidRPr="0013328F">
              <w:rPr>
                <w:b/>
                <w:bCs/>
              </w:rPr>
              <w:t xml:space="preserve">Clinical review criteria. </w:t>
            </w:r>
            <w:r w:rsidRPr="0013328F">
              <w:t>Clinical review criteria used to establish a step therapy protocol must be based on clinical practice guidelines that:</w:t>
            </w:r>
          </w:p>
          <w:p w14:paraId="78CC8B7B" w14:textId="77777777" w:rsidR="00EA0459" w:rsidRDefault="00EA0459" w:rsidP="00EA0459"/>
          <w:p w14:paraId="5A0FE365" w14:textId="77777777" w:rsidR="00EA0459" w:rsidRDefault="00EA0459" w:rsidP="00EA0459">
            <w:r w:rsidRPr="0013328F">
              <w:t>A. Recommend that the prescription drugs be taken in the specific sequence required by the step therapy protocol;</w:t>
            </w:r>
          </w:p>
          <w:p w14:paraId="2E938152" w14:textId="77777777" w:rsidR="00EA0459" w:rsidRPr="0013328F" w:rsidRDefault="00EA0459" w:rsidP="00EA0459"/>
          <w:p w14:paraId="6BD4E248" w14:textId="77777777" w:rsidR="00EA0459" w:rsidRDefault="00EA0459" w:rsidP="00EA0459">
            <w:r w:rsidRPr="0013328F">
              <w:t>B. Are developed and endorsed by a multidisciplinary panel of experts that manages conflicts of interest among the members of the writing and review groups by:</w:t>
            </w:r>
          </w:p>
          <w:p w14:paraId="60F9C689" w14:textId="77777777" w:rsidR="00EA0459" w:rsidRPr="0013328F" w:rsidRDefault="00EA0459" w:rsidP="00EA0459"/>
          <w:p w14:paraId="694262A3" w14:textId="77777777" w:rsidR="00EA0459" w:rsidRDefault="00EA0459" w:rsidP="00EA0459">
            <w:r w:rsidRPr="0013328F">
              <w:t>(1) Requiring members to disclose any potential conflicts of interest with entities, including carriers and pharmaceutical manufacturers, and recuse themselves from voting if they have a conflict of interest;</w:t>
            </w:r>
          </w:p>
          <w:p w14:paraId="32CF047F" w14:textId="77777777" w:rsidR="00EA0459" w:rsidRPr="0013328F" w:rsidRDefault="00EA0459" w:rsidP="00EA0459"/>
          <w:p w14:paraId="4AEC4A96" w14:textId="77777777" w:rsidR="00EA0459" w:rsidRDefault="00EA0459" w:rsidP="00EA0459">
            <w:r w:rsidRPr="0013328F">
              <w:t>(2) Using a methodologist to work with writing groups to provide objectivity in data analysis and ranking of evidence through the preparation of evidence tables and facilitating consensus; and</w:t>
            </w:r>
          </w:p>
          <w:p w14:paraId="65F63D26" w14:textId="77777777" w:rsidR="00EA0459" w:rsidRPr="0013328F" w:rsidRDefault="00EA0459" w:rsidP="00EA0459"/>
          <w:p w14:paraId="3294C0C9" w14:textId="77777777" w:rsidR="00EA0459" w:rsidRPr="0013328F" w:rsidRDefault="00EA0459" w:rsidP="00EA0459">
            <w:r w:rsidRPr="0013328F">
              <w:t>(3) Offering opportunities for public review and comments;</w:t>
            </w:r>
          </w:p>
          <w:p w14:paraId="0FB49AAA" w14:textId="77777777" w:rsidR="00EA0459" w:rsidRDefault="00EA0459" w:rsidP="00EA0459"/>
          <w:p w14:paraId="1E9E35B7" w14:textId="77777777" w:rsidR="00EA0459" w:rsidRPr="0013328F" w:rsidRDefault="00EA0459" w:rsidP="00EA0459">
            <w:r w:rsidRPr="0013328F">
              <w:t>C. Are based on high-quality studies, research and medical practice;</w:t>
            </w:r>
          </w:p>
          <w:p w14:paraId="367F6BAC" w14:textId="77777777" w:rsidR="00EA0459" w:rsidRDefault="00EA0459" w:rsidP="00EA0459"/>
          <w:p w14:paraId="5152762E" w14:textId="77777777" w:rsidR="00EA0459" w:rsidRPr="0013328F" w:rsidRDefault="00EA0459" w:rsidP="00EA0459">
            <w:r w:rsidRPr="0013328F">
              <w:t>D. Are created by an explicit and transparent process that:</w:t>
            </w:r>
          </w:p>
          <w:p w14:paraId="638CB49A" w14:textId="77777777" w:rsidR="00EA0459" w:rsidRDefault="00EA0459" w:rsidP="00EA0459"/>
          <w:p w14:paraId="27F95562" w14:textId="77777777" w:rsidR="00EA0459" w:rsidRPr="0013328F" w:rsidRDefault="00EA0459" w:rsidP="00EA0459">
            <w:r w:rsidRPr="0013328F">
              <w:t>(1) Minimizes biases and conflicts of interest;</w:t>
            </w:r>
          </w:p>
          <w:p w14:paraId="234D577C" w14:textId="77777777" w:rsidR="00EA0459" w:rsidRPr="0013328F" w:rsidRDefault="00EA0459" w:rsidP="00EA0459">
            <w:r w:rsidRPr="0013328F">
              <w:t>(2) Explains the relationship between treatment options and outcomes;</w:t>
            </w:r>
          </w:p>
          <w:p w14:paraId="69220371" w14:textId="77777777" w:rsidR="00EA0459" w:rsidRPr="0013328F" w:rsidRDefault="00EA0459" w:rsidP="00EA0459">
            <w:r w:rsidRPr="0013328F">
              <w:t>(3) Rates the quality of the evidence supporting recommendations; and</w:t>
            </w:r>
          </w:p>
          <w:p w14:paraId="58EAE642" w14:textId="77777777" w:rsidR="00EA0459" w:rsidRPr="0013328F" w:rsidRDefault="00EA0459" w:rsidP="00EA0459">
            <w:r w:rsidRPr="0013328F">
              <w:t>(4) Considers relevant patient subgroups and preferences; and</w:t>
            </w:r>
          </w:p>
          <w:p w14:paraId="46905482" w14:textId="77777777" w:rsidR="00EA0459" w:rsidRDefault="00EA0459" w:rsidP="00EA0459"/>
          <w:p w14:paraId="2A06D399" w14:textId="77777777" w:rsidR="00EA0459" w:rsidRPr="0013328F" w:rsidRDefault="00EA0459" w:rsidP="00EA0459">
            <w:r w:rsidRPr="0013328F">
              <w:t>E. Are continually updated through a review of new evidence, research and newly developed treatments.</w:t>
            </w:r>
          </w:p>
          <w:p w14:paraId="62F05C49" w14:textId="77777777" w:rsidR="00EA0459" w:rsidRDefault="00EA0459" w:rsidP="00EA0459"/>
          <w:p w14:paraId="3A115634" w14:textId="77777777" w:rsidR="00EA0459" w:rsidRPr="0013328F" w:rsidRDefault="00EA0459" w:rsidP="00EA0459">
            <w:r w:rsidRPr="0013328F">
              <w:t>In the absence of clinical practice guidelines that meet the above requirements, peer-reviewed publications may be substituted.</w:t>
            </w:r>
          </w:p>
          <w:p w14:paraId="4624E221" w14:textId="77777777" w:rsidR="00EA0459" w:rsidRDefault="00EA0459" w:rsidP="00EA0459">
            <w:pPr>
              <w:rPr>
                <w:b/>
                <w:bCs/>
              </w:rPr>
            </w:pPr>
          </w:p>
          <w:p w14:paraId="1003F2A5" w14:textId="77777777" w:rsidR="00EA0459" w:rsidRPr="0013328F" w:rsidRDefault="00EA0459" w:rsidP="00EA0459">
            <w:r w:rsidRPr="0013328F">
              <w:rPr>
                <w:b/>
                <w:bCs/>
              </w:rPr>
              <w:t xml:space="preserve">Consideration of atypical populations and diagnoses. </w:t>
            </w:r>
            <w:r w:rsidRPr="0013328F">
              <w:t xml:space="preserve">When establishing a step therapy protocol, a utilization review organization </w:t>
            </w:r>
            <w:r w:rsidRPr="0013328F">
              <w:lastRenderedPageBreak/>
              <w:t>(“URO”) shall also take into account the needs of atypical patient populations and diagnoses when establishing clinical review criteria.</w:t>
            </w:r>
          </w:p>
          <w:p w14:paraId="02805194" w14:textId="77777777" w:rsidR="00EA0459" w:rsidRDefault="00EA0459" w:rsidP="00EA0459">
            <w:pPr>
              <w:rPr>
                <w:b/>
                <w:bCs/>
              </w:rPr>
            </w:pPr>
          </w:p>
          <w:p w14:paraId="0FC63FA2" w14:textId="77777777" w:rsidR="00EA0459" w:rsidRPr="0013328F" w:rsidRDefault="00EA0459" w:rsidP="00EA0459">
            <w:r w:rsidRPr="0013328F">
              <w:rPr>
                <w:b/>
                <w:bCs/>
              </w:rPr>
              <w:t xml:space="preserve">Construction. </w:t>
            </w:r>
            <w:r w:rsidRPr="0013328F">
              <w:t>This statute may not be construed to require carriers or the State to set up a new entity to develop clinical review criteria used for step therapy protocols.</w:t>
            </w:r>
          </w:p>
          <w:p w14:paraId="4383EB6B" w14:textId="77777777" w:rsidR="00EA0459" w:rsidRDefault="00EA0459" w:rsidP="00EA0459">
            <w:pPr>
              <w:rPr>
                <w:b/>
                <w:bCs/>
              </w:rPr>
            </w:pPr>
          </w:p>
          <w:p w14:paraId="36EB2FE1" w14:textId="77777777" w:rsidR="00EA0459" w:rsidRPr="0013328F" w:rsidRDefault="00EA0459" w:rsidP="00EA0459">
            <w:r w:rsidRPr="0013328F">
              <w:rPr>
                <w:b/>
                <w:bCs/>
              </w:rPr>
              <w:t xml:space="preserve">Exceptions process. </w:t>
            </w:r>
            <w:r w:rsidRPr="0013328F">
              <w:t>When coverage of a prescription drug for the treatment of any medical condition is restricted for use by a carrier or URO through the use of a step therapy protocol, the enrollee and prescriber must have access to a clear, readily accessible and convenient process to request a step therapy override exception determination from that carrier or utilization review organization.</w:t>
            </w:r>
          </w:p>
          <w:p w14:paraId="77989391" w14:textId="77777777" w:rsidR="00EA0459" w:rsidRDefault="00EA0459" w:rsidP="00EA0459"/>
          <w:p w14:paraId="336210CC" w14:textId="77777777" w:rsidR="00EA0459" w:rsidRPr="0013328F" w:rsidRDefault="00EA0459" w:rsidP="00EA0459">
            <w:r w:rsidRPr="0013328F">
              <w:t>A. A carrier or URO may use its existing medical exceptions process to provide step therapy override exception determinations, and the process established must be easily accessible on the carrier's or utilization review organization's website.</w:t>
            </w:r>
          </w:p>
          <w:p w14:paraId="542B23F8" w14:textId="77777777" w:rsidR="00EA0459" w:rsidRDefault="00EA0459" w:rsidP="00EA0459"/>
          <w:p w14:paraId="160FD456" w14:textId="77777777" w:rsidR="00EA0459" w:rsidRPr="0013328F" w:rsidRDefault="00EA0459" w:rsidP="00EA0459">
            <w:r w:rsidRPr="0013328F">
              <w:t>B. A carrier or URO shall expeditiously grant a step therapy override exception determination if:</w:t>
            </w:r>
          </w:p>
          <w:p w14:paraId="7851A8A7" w14:textId="77777777" w:rsidR="00EA0459" w:rsidRDefault="00EA0459" w:rsidP="00EA0459"/>
          <w:p w14:paraId="6FBFFE75" w14:textId="77777777" w:rsidR="00EA0459" w:rsidRPr="0013328F" w:rsidRDefault="00EA0459" w:rsidP="00EA0459">
            <w:r w:rsidRPr="0013328F">
              <w:t>(1) The required prescription drug is contraindicated or will likely cause an adverse reaction in or physical or mental harm to the enrollee;</w:t>
            </w:r>
          </w:p>
          <w:p w14:paraId="3391CF02" w14:textId="77777777" w:rsidR="00EA0459" w:rsidRDefault="00EA0459" w:rsidP="00EA0459"/>
          <w:p w14:paraId="7BBF46FB" w14:textId="77777777" w:rsidR="00EA0459" w:rsidRPr="0013328F" w:rsidRDefault="00EA0459" w:rsidP="00EA0459">
            <w:r w:rsidRPr="0013328F">
              <w:t>(2) The required prescription drug is expected to be ineffective based on the known clinical characteristics of the enrollee and the known characteristics of the prescription drug regimen;</w:t>
            </w:r>
          </w:p>
          <w:p w14:paraId="7413016B" w14:textId="77777777" w:rsidR="00EA0459" w:rsidRDefault="00EA0459" w:rsidP="00EA0459"/>
          <w:p w14:paraId="182A57FD" w14:textId="77777777" w:rsidR="00EA0459" w:rsidRDefault="00EA0459" w:rsidP="00EA0459">
            <w:r w:rsidRPr="0013328F">
              <w:t>(3) The enrollee has tried the required prescription drug while under the enrollee's current or previous health insurance or health plan, or another prescription drug in the same pharmacologic class or with the same mechanism of action, and the prescription drug was discontinued due to lack of efficacy or effectiveness, diminished effect or an adverse reaction;</w:t>
            </w:r>
          </w:p>
          <w:p w14:paraId="2B7E50F7" w14:textId="77777777" w:rsidR="00EA0459" w:rsidRPr="0013328F" w:rsidRDefault="00EA0459" w:rsidP="00EA0459"/>
          <w:p w14:paraId="27F4D538" w14:textId="77777777" w:rsidR="00EA0459" w:rsidRDefault="00EA0459" w:rsidP="00EA0459">
            <w:r w:rsidRPr="0013328F">
              <w:lastRenderedPageBreak/>
              <w:t>(4) The required prescription drug is not in the best interest of the enrollee, based on medical necessity; or</w:t>
            </w:r>
          </w:p>
          <w:p w14:paraId="76A495BD" w14:textId="77777777" w:rsidR="00EA0459" w:rsidRPr="0013328F" w:rsidRDefault="00EA0459" w:rsidP="00EA0459"/>
          <w:p w14:paraId="2311700B" w14:textId="77777777" w:rsidR="00EA0459" w:rsidRDefault="00EA0459" w:rsidP="00EA0459">
            <w:r w:rsidRPr="0013328F">
              <w:t>(5) The enrollee is stable on a prescription drug selected by the enrollee's health care provider for the medical condition under consideration while on a current or previous health insurance or health plan.</w:t>
            </w:r>
          </w:p>
          <w:p w14:paraId="6F041D8D" w14:textId="77777777" w:rsidR="00EA0459" w:rsidRPr="0013328F" w:rsidRDefault="00EA0459" w:rsidP="00EA0459"/>
          <w:p w14:paraId="0BEE95F9" w14:textId="77777777" w:rsidR="00EA0459" w:rsidRDefault="00EA0459" w:rsidP="00EA0459">
            <w:r w:rsidRPr="0013328F">
              <w:t>Nothing in paragraph B may be construed to encourage the use of a pharmaceutical sample for the sole purpose of meeting the requirements for the granting of a step therapy override exception determination.</w:t>
            </w:r>
          </w:p>
          <w:p w14:paraId="5AFC2CB9" w14:textId="77777777" w:rsidR="00EA0459" w:rsidRPr="0013328F" w:rsidRDefault="00EA0459" w:rsidP="00EA0459"/>
          <w:p w14:paraId="174CA90D" w14:textId="77777777" w:rsidR="00EA0459" w:rsidRPr="0013328F" w:rsidRDefault="00EA0459" w:rsidP="00EA0459">
            <w:r w:rsidRPr="0013328F">
              <w:t>C. Upon the granting of a step therapy override exception determination, the carrier or URO shall authorize coverage for the prescription drug prescribed by the prescriber.</w:t>
            </w:r>
          </w:p>
          <w:p w14:paraId="72FE0427" w14:textId="77777777" w:rsidR="00EA0459" w:rsidRPr="0013328F" w:rsidRDefault="00EA0459" w:rsidP="00EA0459"/>
          <w:p w14:paraId="15F2415C" w14:textId="77777777" w:rsidR="00EA0459" w:rsidRDefault="00EA0459" w:rsidP="00EA0459">
            <w:r w:rsidRPr="0013328F">
              <w:t xml:space="preserve">D. </w:t>
            </w:r>
            <w:r w:rsidRPr="0013328F">
              <w:rPr>
                <w:b/>
                <w:bCs/>
              </w:rPr>
              <w:t>Unless exigent circumstances exist</w:t>
            </w:r>
            <w:r w:rsidRPr="0013328F">
              <w:t xml:space="preserve">, a carrier or URO shall grant or deny a request for a step therapy override exception determination or an appeal of a determination within </w:t>
            </w:r>
            <w:r w:rsidRPr="0013328F">
              <w:rPr>
                <w:b/>
                <w:bCs/>
              </w:rPr>
              <w:t>72 hours, or 2 business days, whichever is less,</w:t>
            </w:r>
            <w:r w:rsidRPr="0013328F">
              <w:t xml:space="preserve"> after receipt of the request. </w:t>
            </w:r>
          </w:p>
          <w:p w14:paraId="09C21D33" w14:textId="77777777" w:rsidR="00EA0459" w:rsidRPr="0013328F" w:rsidRDefault="00EA0459" w:rsidP="00EA0459"/>
          <w:p w14:paraId="76E6D888" w14:textId="77777777" w:rsidR="00EA0459" w:rsidRPr="0013328F" w:rsidRDefault="00EA0459" w:rsidP="00EA0459">
            <w:r w:rsidRPr="0013328F">
              <w:rPr>
                <w:b/>
                <w:bCs/>
              </w:rPr>
              <w:t>If exigent circumstances exist,</w:t>
            </w:r>
            <w:r w:rsidRPr="0013328F">
              <w:t xml:space="preserve"> a carrier or URO shall grant or deny the request within</w:t>
            </w:r>
            <w:r w:rsidRPr="0013328F">
              <w:rPr>
                <w:b/>
                <w:bCs/>
              </w:rPr>
              <w:t xml:space="preserve"> 24 hours</w:t>
            </w:r>
            <w:r w:rsidRPr="0013328F">
              <w:t xml:space="preserve"> after receipt of the request. The carrier shall provide coverage for the prescription drug prescribed by the prescriber during the pendency of the request for a step therapy override exception determination or an appeal of a determination. If a carrier or URO does not grant or deny the request within the time required under this paragraph, the exception or appeal is granted.</w:t>
            </w:r>
          </w:p>
          <w:p w14:paraId="110DE3A7" w14:textId="77777777" w:rsidR="00EA0459" w:rsidRDefault="00EA0459" w:rsidP="00EA0459">
            <w:r w:rsidRPr="0013328F">
              <w:t xml:space="preserve">Exigent circumstances exist when an enrollee is suffering from a health condition that may seriously jeopardize the enrollee's life, health or ability to regain maximum function or when an enrollee is undergoing a current course of treatment using a nonformulary drug. 24-A M.R.S. § 4311(1-A)(B) (enacted by </w:t>
            </w:r>
            <w:hyperlink r:id="rId167" w:history="1">
              <w:r w:rsidRPr="0013328F">
                <w:rPr>
                  <w:rStyle w:val="Hyperlink"/>
                </w:rPr>
                <w:t>P.L. 2019, ch.5</w:t>
              </w:r>
            </w:hyperlink>
            <w:r w:rsidRPr="0013328F">
              <w:t>).</w:t>
            </w:r>
          </w:p>
          <w:p w14:paraId="5CE33616" w14:textId="77777777" w:rsidR="00EA0459" w:rsidRPr="0013328F" w:rsidRDefault="00EA0459" w:rsidP="00EA0459"/>
          <w:p w14:paraId="139EE195" w14:textId="77777777" w:rsidR="00EA0459" w:rsidRDefault="00EA0459" w:rsidP="00EA0459">
            <w:r w:rsidRPr="0013328F">
              <w:t>E. An enrollee may appeal a step therapy override exception determination.</w:t>
            </w:r>
          </w:p>
          <w:p w14:paraId="5140C0B5" w14:textId="77777777" w:rsidR="00EA0459" w:rsidRPr="0013328F" w:rsidRDefault="00EA0459" w:rsidP="00EA0459"/>
          <w:p w14:paraId="3C2DC6B5" w14:textId="77777777" w:rsidR="00EA0459" w:rsidRDefault="00EA0459" w:rsidP="00EA0459">
            <w:r w:rsidRPr="0013328F">
              <w:t>F. This section does not prevent:</w:t>
            </w:r>
          </w:p>
          <w:p w14:paraId="432CD742" w14:textId="77777777" w:rsidR="00EA0459" w:rsidRPr="0013328F" w:rsidRDefault="00EA0459" w:rsidP="00EA0459"/>
          <w:p w14:paraId="2A4AE016" w14:textId="77777777" w:rsidR="00EA0459" w:rsidRPr="0013328F" w:rsidRDefault="00EA0459" w:rsidP="00EA0459">
            <w:r w:rsidRPr="0013328F">
              <w:t>(1) A carrier or URO from requiring an enrollee to try a generic drug, as defined in 32 M.R.S. § 13702-A(14), or an interchangeable biological product, as defined in 32 M.R.S. § 13702-A(14-A), prior to providing coverage for the equivalent brand-name prescription drug; or</w:t>
            </w:r>
          </w:p>
          <w:p w14:paraId="15836F0E" w14:textId="77777777" w:rsidR="00EA0459" w:rsidRDefault="00EA0459" w:rsidP="00EA0459"/>
          <w:p w14:paraId="6E48355D" w14:textId="77777777" w:rsidR="00EA0459" w:rsidRDefault="00EA0459" w:rsidP="00EA0459">
            <w:r w:rsidRPr="0013328F">
              <w:t>(2) A health care provider from prescribing a prescription drug that is determined to be medically necessary.</w:t>
            </w:r>
          </w:p>
          <w:p w14:paraId="63342359" w14:textId="77777777" w:rsidR="00EA0459" w:rsidRPr="0013328F" w:rsidRDefault="00EA0459" w:rsidP="00EA0459"/>
          <w:p w14:paraId="623D0331" w14:textId="77777777" w:rsidR="00EA0459" w:rsidRPr="00A6694D" w:rsidRDefault="00EA0459" w:rsidP="00EA0459">
            <w:pPr>
              <w:shd w:val="clear" w:color="auto" w:fill="FFFFFF"/>
            </w:pPr>
            <w:r w:rsidRPr="0013328F">
              <w:rPr>
                <w:b/>
                <w:bCs/>
              </w:rPr>
              <w:t xml:space="preserve">See statute for definitions of terms. </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59B06449" w14:textId="77777777" w:rsidR="00EA0459" w:rsidRPr="00A6694D" w:rsidRDefault="00EA0459" w:rsidP="00EA0459">
            <w:pPr>
              <w:shd w:val="clear" w:color="auto" w:fill="FFFFFF"/>
              <w:jc w:val="center"/>
              <w:rPr>
                <w:rFonts w:ascii="Arial Unicode MS" w:eastAsia="MS Mincho" w:hAnsi="Arial Unicode MS" w:cs="Arial Unicode MS"/>
              </w:rPr>
            </w:pPr>
            <w:r w:rsidRPr="0013328F">
              <w:rPr>
                <w:rFonts w:ascii="Segoe UI Symbol" w:hAnsi="Segoe UI Symbol" w:cs="Segoe UI Symbol"/>
              </w:rPr>
              <w:lastRenderedPageBreak/>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5F043D87" w14:textId="77777777" w:rsidR="00EA0459" w:rsidRPr="001705DD" w:rsidRDefault="00EA0459" w:rsidP="00EA0459">
            <w:pPr>
              <w:shd w:val="clear" w:color="auto" w:fill="FFFFFF"/>
              <w:rPr>
                <w:bCs/>
              </w:rPr>
            </w:pPr>
          </w:p>
        </w:tc>
      </w:tr>
      <w:tr w:rsidR="00EA0459" w:rsidRPr="001705DD" w14:paraId="478E7742"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1F8A61A0" w14:textId="77777777" w:rsidR="00EA0459" w:rsidRPr="00D27BDB" w:rsidRDefault="00EA0459" w:rsidP="00EA0459">
            <w:pPr>
              <w:pStyle w:val="NormalWeb"/>
              <w:shd w:val="clear" w:color="auto" w:fill="FFFFFF"/>
              <w:rPr>
                <w:bCs/>
              </w:rPr>
            </w:pPr>
            <w:r>
              <w:rPr>
                <w:bCs/>
              </w:rPr>
              <w:lastRenderedPageBreak/>
              <w:t>Third Party Prescription Act (Any Willing Pharmacy)</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1AD007C0" w14:textId="77777777" w:rsidR="00EA0459" w:rsidRDefault="00124AFB" w:rsidP="00EA0459">
            <w:pPr>
              <w:pStyle w:val="NormalWeb"/>
              <w:shd w:val="clear" w:color="auto" w:fill="FFFFFF"/>
              <w:jc w:val="center"/>
              <w:rPr>
                <w:color w:val="0000FF"/>
              </w:rPr>
            </w:pPr>
            <w:hyperlink r:id="rId168" w:history="1">
              <w:r w:rsidR="00EA0459" w:rsidRPr="00CF6F98">
                <w:rPr>
                  <w:rStyle w:val="Hyperlink"/>
                </w:rPr>
                <w:t>32 M.R.S.A. §13771</w:t>
              </w:r>
            </w:hyperlink>
          </w:p>
          <w:p w14:paraId="39C6154F" w14:textId="77777777" w:rsidR="00EA0459" w:rsidRDefault="00124AFB" w:rsidP="00EA0459">
            <w:pPr>
              <w:pStyle w:val="NormalWeb"/>
              <w:shd w:val="clear" w:color="auto" w:fill="FFFFFF"/>
              <w:jc w:val="center"/>
              <w:rPr>
                <w:color w:val="0000FF"/>
              </w:rPr>
            </w:pPr>
            <w:hyperlink r:id="rId169" w:history="1">
              <w:r w:rsidR="00EA0459" w:rsidRPr="00CF6F98">
                <w:rPr>
                  <w:rStyle w:val="Hyperlink"/>
                </w:rPr>
                <w:t>24-A M.R.S.A. §4317</w:t>
              </w:r>
            </w:hyperlink>
          </w:p>
          <w:p w14:paraId="7F2C5941" w14:textId="5590D3D1" w:rsidR="00EA0459" w:rsidRPr="001705DD" w:rsidRDefault="00124AFB" w:rsidP="00EA0459">
            <w:pPr>
              <w:pStyle w:val="NormalWeb"/>
              <w:shd w:val="clear" w:color="auto" w:fill="FFFFFF"/>
              <w:jc w:val="center"/>
              <w:rPr>
                <w:color w:val="0000FF"/>
              </w:rPr>
            </w:pPr>
            <w:hyperlink r:id="rId170" w:history="1">
              <w:r w:rsidR="00EA0459" w:rsidRPr="00CF6F98">
                <w:rPr>
                  <w:rStyle w:val="Hyperlink"/>
                </w:rPr>
                <w:t>Bulletin 377</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cPr>
          <w:p w14:paraId="6368FF7B" w14:textId="77777777" w:rsidR="00EA0459" w:rsidRPr="001705DD" w:rsidRDefault="00EA0459" w:rsidP="00EA0459">
            <w:pPr>
              <w:shd w:val="clear" w:color="auto" w:fill="FFFFFF"/>
            </w:pPr>
            <w:r>
              <w:t>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cPr>
          <w:p w14:paraId="4E1E0F0A" w14:textId="77777777" w:rsidR="00EA0459" w:rsidRPr="001705DD" w:rsidRDefault="00EA0459" w:rsidP="00EA0459">
            <w:pPr>
              <w:shd w:val="clear" w:color="auto" w:fill="FFFFFF"/>
              <w:jc w:val="center"/>
              <w:rPr>
                <w:rFonts w:ascii="Arial Unicode MS" w:eastAsia="MS Mincho" w:hAnsi="Arial Unicode MS" w:cs="Arial Unicode MS"/>
              </w:rPr>
            </w:pPr>
            <w:r w:rsidRPr="00EF0C1E">
              <w:rPr>
                <w:rFonts w:ascii="Arial Unicode MS" w:eastAsia="MS Mincho" w:hAnsi="Arial Unicode MS" w:cs="Arial Unicode MS"/>
              </w:rPr>
              <w:t>☐</w:t>
            </w:r>
          </w:p>
        </w:tc>
        <w:tc>
          <w:tcPr>
            <w:tcW w:w="3330" w:type="dxa"/>
            <w:gridSpan w:val="2"/>
            <w:tcBorders>
              <w:top w:val="single" w:sz="6" w:space="0" w:color="auto"/>
              <w:left w:val="single" w:sz="2" w:space="0" w:color="000000"/>
              <w:bottom w:val="single" w:sz="6" w:space="0" w:color="auto"/>
              <w:right w:val="single" w:sz="2" w:space="0" w:color="000000"/>
            </w:tcBorders>
            <w:shd w:val="clear" w:color="auto" w:fill="FFFFFF"/>
          </w:tcPr>
          <w:p w14:paraId="7233C80C" w14:textId="77777777" w:rsidR="00EA0459" w:rsidRPr="001705DD" w:rsidRDefault="00EA0459" w:rsidP="00EA0459">
            <w:pPr>
              <w:shd w:val="clear" w:color="auto" w:fill="FFFFFF"/>
              <w:rPr>
                <w:bCs/>
              </w:rPr>
            </w:pPr>
          </w:p>
        </w:tc>
      </w:tr>
    </w:tbl>
    <w:p w14:paraId="3F820567" w14:textId="77777777" w:rsidR="00C87724" w:rsidRPr="001705DD" w:rsidRDefault="00C87724" w:rsidP="00520BA4">
      <w:pPr>
        <w:shd w:val="clear" w:color="auto" w:fill="FFFFFF"/>
      </w:pPr>
    </w:p>
    <w:p w14:paraId="7A1625DE" w14:textId="77777777" w:rsidR="003F2E37" w:rsidRPr="001705DD" w:rsidRDefault="003F2E37" w:rsidP="00520BA4">
      <w:pPr>
        <w:shd w:val="clear" w:color="auto" w:fill="FFFFFF"/>
      </w:pPr>
    </w:p>
    <w:sectPr w:rsidR="003F2E37" w:rsidRPr="001705DD" w:rsidSect="00E1543D">
      <w:footerReference w:type="default" r:id="rId171"/>
      <w:pgSz w:w="15840" w:h="12240" w:orient="landscape" w:code="1"/>
      <w:pgMar w:top="720" w:right="1440" w:bottom="72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CA8A4" w14:textId="77777777" w:rsidR="00912876" w:rsidRDefault="00912876" w:rsidP="005864FF">
      <w:r>
        <w:separator/>
      </w:r>
    </w:p>
  </w:endnote>
  <w:endnote w:type="continuationSeparator" w:id="0">
    <w:p w14:paraId="38E9B07F" w14:textId="77777777" w:rsidR="00912876" w:rsidRDefault="00912876" w:rsidP="0058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D183" w14:textId="77777777" w:rsidR="005868C3" w:rsidRDefault="005868C3">
    <w:pPr>
      <w:pStyle w:val="Footer"/>
      <w:jc w:val="right"/>
    </w:pPr>
    <w:r>
      <w:fldChar w:fldCharType="begin"/>
    </w:r>
    <w:r>
      <w:instrText xml:space="preserve"> PAGE   \* MERGEFORMAT </w:instrText>
    </w:r>
    <w:r>
      <w:fldChar w:fldCharType="separate"/>
    </w:r>
    <w:r>
      <w:rPr>
        <w:noProof/>
      </w:rPr>
      <w:t>21</w:t>
    </w:r>
    <w:r>
      <w:rPr>
        <w:noProof/>
      </w:rPr>
      <w:fldChar w:fldCharType="end"/>
    </w:r>
  </w:p>
  <w:p w14:paraId="04447FA9" w14:textId="77777777" w:rsidR="005868C3" w:rsidRDefault="00586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990CF" w14:textId="77777777" w:rsidR="00912876" w:rsidRDefault="00912876" w:rsidP="005864FF">
      <w:r>
        <w:separator/>
      </w:r>
    </w:p>
  </w:footnote>
  <w:footnote w:type="continuationSeparator" w:id="0">
    <w:p w14:paraId="162CF169" w14:textId="77777777" w:rsidR="00912876" w:rsidRDefault="00912876" w:rsidP="00586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790"/>
    <w:multiLevelType w:val="hybridMultilevel"/>
    <w:tmpl w:val="2AB27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3634A5"/>
    <w:multiLevelType w:val="hybridMultilevel"/>
    <w:tmpl w:val="AA4C9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3045472"/>
    <w:multiLevelType w:val="hybridMultilevel"/>
    <w:tmpl w:val="C2DE7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7D35B3"/>
    <w:multiLevelType w:val="hybridMultilevel"/>
    <w:tmpl w:val="167E4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2434AE"/>
    <w:multiLevelType w:val="hybridMultilevel"/>
    <w:tmpl w:val="739A50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CD1223"/>
    <w:multiLevelType w:val="hybridMultilevel"/>
    <w:tmpl w:val="DA9C0C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07FE2"/>
    <w:multiLevelType w:val="hybridMultilevel"/>
    <w:tmpl w:val="9D52F2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5C7C89"/>
    <w:multiLevelType w:val="hybridMultilevel"/>
    <w:tmpl w:val="EC041E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1672F"/>
    <w:multiLevelType w:val="hybridMultilevel"/>
    <w:tmpl w:val="7C08C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85224E"/>
    <w:multiLevelType w:val="hybridMultilevel"/>
    <w:tmpl w:val="8DA4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2056AA"/>
    <w:multiLevelType w:val="hybridMultilevel"/>
    <w:tmpl w:val="F32EC00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7E6D4C"/>
    <w:multiLevelType w:val="hybridMultilevel"/>
    <w:tmpl w:val="B75A6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B62BB0"/>
    <w:multiLevelType w:val="hybridMultilevel"/>
    <w:tmpl w:val="7B886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395EC2"/>
    <w:multiLevelType w:val="hybridMultilevel"/>
    <w:tmpl w:val="04742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AC2659"/>
    <w:multiLevelType w:val="hybridMultilevel"/>
    <w:tmpl w:val="CA2A5D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256F3B"/>
    <w:multiLevelType w:val="hybridMultilevel"/>
    <w:tmpl w:val="173A80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B23A1"/>
    <w:multiLevelType w:val="hybridMultilevel"/>
    <w:tmpl w:val="C3DC67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1C0C74"/>
    <w:multiLevelType w:val="hybridMultilevel"/>
    <w:tmpl w:val="EE3E47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1F57C0"/>
    <w:multiLevelType w:val="hybridMultilevel"/>
    <w:tmpl w:val="6EE00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37452BF"/>
    <w:multiLevelType w:val="hybridMultilevel"/>
    <w:tmpl w:val="2D6609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37F6503"/>
    <w:multiLevelType w:val="hybridMultilevel"/>
    <w:tmpl w:val="F0F8E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6E43852"/>
    <w:multiLevelType w:val="hybridMultilevel"/>
    <w:tmpl w:val="3864DF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1028DE"/>
    <w:multiLevelType w:val="hybridMultilevel"/>
    <w:tmpl w:val="E8127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DE27A8F"/>
    <w:multiLevelType w:val="hybridMultilevel"/>
    <w:tmpl w:val="EB10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AC4BAE"/>
    <w:multiLevelType w:val="hybridMultilevel"/>
    <w:tmpl w:val="2C401C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7379AB"/>
    <w:multiLevelType w:val="hybridMultilevel"/>
    <w:tmpl w:val="0FC67A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1891623"/>
    <w:multiLevelType w:val="hybridMultilevel"/>
    <w:tmpl w:val="FFFACB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32400822"/>
    <w:multiLevelType w:val="hybridMultilevel"/>
    <w:tmpl w:val="5E2AE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3771FF8"/>
    <w:multiLevelType w:val="hybridMultilevel"/>
    <w:tmpl w:val="95CAF952"/>
    <w:lvl w:ilvl="0" w:tplc="330801C0">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34D45B7E"/>
    <w:multiLevelType w:val="hybridMultilevel"/>
    <w:tmpl w:val="5D66A8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6771DA"/>
    <w:multiLevelType w:val="hybridMultilevel"/>
    <w:tmpl w:val="B81CA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6325E33"/>
    <w:multiLevelType w:val="hybridMultilevel"/>
    <w:tmpl w:val="4C0E43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EE4003"/>
    <w:multiLevelType w:val="hybridMultilevel"/>
    <w:tmpl w:val="832A4C36"/>
    <w:lvl w:ilvl="0" w:tplc="1F6A766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2B5482"/>
    <w:multiLevelType w:val="hybridMultilevel"/>
    <w:tmpl w:val="9202D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FB007D9"/>
    <w:multiLevelType w:val="hybridMultilevel"/>
    <w:tmpl w:val="4EDE2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1436823"/>
    <w:multiLevelType w:val="hybridMultilevel"/>
    <w:tmpl w:val="BE66C2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0320B2"/>
    <w:multiLevelType w:val="hybridMultilevel"/>
    <w:tmpl w:val="7BD4D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65A2172"/>
    <w:multiLevelType w:val="hybridMultilevel"/>
    <w:tmpl w:val="9A6CCB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8577DD8"/>
    <w:multiLevelType w:val="hybridMultilevel"/>
    <w:tmpl w:val="316A11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86C1A9F"/>
    <w:multiLevelType w:val="hybridMultilevel"/>
    <w:tmpl w:val="A2C8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E10790"/>
    <w:multiLevelType w:val="hybridMultilevel"/>
    <w:tmpl w:val="294A59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017535E"/>
    <w:multiLevelType w:val="hybridMultilevel"/>
    <w:tmpl w:val="E76A9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58E226CF"/>
    <w:multiLevelType w:val="hybridMultilevel"/>
    <w:tmpl w:val="9AB69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A9978B1"/>
    <w:multiLevelType w:val="hybridMultilevel"/>
    <w:tmpl w:val="D4E6F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C950A5C"/>
    <w:multiLevelType w:val="hybridMultilevel"/>
    <w:tmpl w:val="2B34E2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3A3A35"/>
    <w:multiLevelType w:val="hybridMultilevel"/>
    <w:tmpl w:val="9DDA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2B7AF5"/>
    <w:multiLevelType w:val="multilevel"/>
    <w:tmpl w:val="3C4C9FF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677715F4"/>
    <w:multiLevelType w:val="hybridMultilevel"/>
    <w:tmpl w:val="CEF876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323679D"/>
    <w:multiLevelType w:val="hybridMultilevel"/>
    <w:tmpl w:val="85847AE2"/>
    <w:lvl w:ilvl="0" w:tplc="330801C0">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9" w15:restartNumberingAfterBreak="0">
    <w:nsid w:val="739B4C1C"/>
    <w:multiLevelType w:val="hybridMultilevel"/>
    <w:tmpl w:val="0F92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2E0C63"/>
    <w:multiLevelType w:val="hybridMultilevel"/>
    <w:tmpl w:val="F4BA3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70956A9"/>
    <w:multiLevelType w:val="hybridMultilevel"/>
    <w:tmpl w:val="D08C07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793245"/>
    <w:multiLevelType w:val="hybridMultilevel"/>
    <w:tmpl w:val="A224E9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655004"/>
    <w:multiLevelType w:val="hybridMultilevel"/>
    <w:tmpl w:val="C862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8931A4"/>
    <w:multiLevelType w:val="hybridMultilevel"/>
    <w:tmpl w:val="D5ACD88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7C1D27A4"/>
    <w:multiLevelType w:val="hybridMultilevel"/>
    <w:tmpl w:val="0EE4BF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CDB329C"/>
    <w:multiLevelType w:val="hybridMultilevel"/>
    <w:tmpl w:val="A9E2DB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AD5A26"/>
    <w:multiLevelType w:val="hybridMultilevel"/>
    <w:tmpl w:val="F4C26A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40"/>
  </w:num>
  <w:num w:numId="3">
    <w:abstractNumId w:val="39"/>
  </w:num>
  <w:num w:numId="4">
    <w:abstractNumId w:val="33"/>
  </w:num>
  <w:num w:numId="5">
    <w:abstractNumId w:val="4"/>
  </w:num>
  <w:num w:numId="6">
    <w:abstractNumId w:val="30"/>
  </w:num>
  <w:num w:numId="7">
    <w:abstractNumId w:val="47"/>
  </w:num>
  <w:num w:numId="8">
    <w:abstractNumId w:val="21"/>
  </w:num>
  <w:num w:numId="9">
    <w:abstractNumId w:val="35"/>
  </w:num>
  <w:num w:numId="10">
    <w:abstractNumId w:val="13"/>
  </w:num>
  <w:num w:numId="11">
    <w:abstractNumId w:val="5"/>
  </w:num>
  <w:num w:numId="12">
    <w:abstractNumId w:val="24"/>
  </w:num>
  <w:num w:numId="13">
    <w:abstractNumId w:val="14"/>
  </w:num>
  <w:num w:numId="14">
    <w:abstractNumId w:val="52"/>
  </w:num>
  <w:num w:numId="15">
    <w:abstractNumId w:val="57"/>
  </w:num>
  <w:num w:numId="16">
    <w:abstractNumId w:val="46"/>
  </w:num>
  <w:num w:numId="17">
    <w:abstractNumId w:val="20"/>
  </w:num>
  <w:num w:numId="18">
    <w:abstractNumId w:val="28"/>
  </w:num>
  <w:num w:numId="19">
    <w:abstractNumId w:val="48"/>
  </w:num>
  <w:num w:numId="20">
    <w:abstractNumId w:val="19"/>
  </w:num>
  <w:num w:numId="21">
    <w:abstractNumId w:val="11"/>
  </w:num>
  <w:num w:numId="22">
    <w:abstractNumId w:val="16"/>
  </w:num>
  <w:num w:numId="23">
    <w:abstractNumId w:val="27"/>
  </w:num>
  <w:num w:numId="24">
    <w:abstractNumId w:val="51"/>
  </w:num>
  <w:num w:numId="25">
    <w:abstractNumId w:val="45"/>
  </w:num>
  <w:num w:numId="26">
    <w:abstractNumId w:val="3"/>
  </w:num>
  <w:num w:numId="27">
    <w:abstractNumId w:val="12"/>
  </w:num>
  <w:num w:numId="28">
    <w:abstractNumId w:val="2"/>
  </w:num>
  <w:num w:numId="29">
    <w:abstractNumId w:val="7"/>
  </w:num>
  <w:num w:numId="30">
    <w:abstractNumId w:val="50"/>
  </w:num>
  <w:num w:numId="31">
    <w:abstractNumId w:val="15"/>
  </w:num>
  <w:num w:numId="32">
    <w:abstractNumId w:val="17"/>
  </w:num>
  <w:num w:numId="33">
    <w:abstractNumId w:val="56"/>
  </w:num>
  <w:num w:numId="34">
    <w:abstractNumId w:val="22"/>
  </w:num>
  <w:num w:numId="35">
    <w:abstractNumId w:val="34"/>
  </w:num>
  <w:num w:numId="36">
    <w:abstractNumId w:val="6"/>
  </w:num>
  <w:num w:numId="37">
    <w:abstractNumId w:val="44"/>
  </w:num>
  <w:num w:numId="38">
    <w:abstractNumId w:val="42"/>
  </w:num>
  <w:num w:numId="39">
    <w:abstractNumId w:val="38"/>
  </w:num>
  <w:num w:numId="40">
    <w:abstractNumId w:val="55"/>
  </w:num>
  <w:num w:numId="41">
    <w:abstractNumId w:val="8"/>
  </w:num>
  <w:num w:numId="42">
    <w:abstractNumId w:val="36"/>
  </w:num>
  <w:num w:numId="43">
    <w:abstractNumId w:val="31"/>
  </w:num>
  <w:num w:numId="44">
    <w:abstractNumId w:val="10"/>
  </w:num>
  <w:num w:numId="45">
    <w:abstractNumId w:val="43"/>
  </w:num>
  <w:num w:numId="46">
    <w:abstractNumId w:val="29"/>
  </w:num>
  <w:num w:numId="47">
    <w:abstractNumId w:val="37"/>
  </w:num>
  <w:num w:numId="48">
    <w:abstractNumId w:val="53"/>
  </w:num>
  <w:num w:numId="49">
    <w:abstractNumId w:val="23"/>
  </w:num>
  <w:num w:numId="50">
    <w:abstractNumId w:val="25"/>
  </w:num>
  <w:num w:numId="51">
    <w:abstractNumId w:val="32"/>
  </w:num>
  <w:num w:numId="52">
    <w:abstractNumId w:val="0"/>
  </w:num>
  <w:num w:numId="53">
    <w:abstractNumId w:val="18"/>
  </w:num>
  <w:num w:numId="54">
    <w:abstractNumId w:val="41"/>
  </w:num>
  <w:num w:numId="55">
    <w:abstractNumId w:val="26"/>
  </w:num>
  <w:num w:numId="56">
    <w:abstractNumId w:val="49"/>
  </w:num>
  <w:num w:numId="57">
    <w:abstractNumId w:val="9"/>
  </w:num>
  <w:num w:numId="58">
    <w:abstractNumId w:val="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6F8"/>
    <w:rsid w:val="00002324"/>
    <w:rsid w:val="00003A41"/>
    <w:rsid w:val="00010ECE"/>
    <w:rsid w:val="0001103D"/>
    <w:rsid w:val="00020AD8"/>
    <w:rsid w:val="00024502"/>
    <w:rsid w:val="00031239"/>
    <w:rsid w:val="00031243"/>
    <w:rsid w:val="00031E8A"/>
    <w:rsid w:val="00031EAD"/>
    <w:rsid w:val="00034CDE"/>
    <w:rsid w:val="00041699"/>
    <w:rsid w:val="00042105"/>
    <w:rsid w:val="000543EE"/>
    <w:rsid w:val="000601CE"/>
    <w:rsid w:val="00060FC7"/>
    <w:rsid w:val="00063CF4"/>
    <w:rsid w:val="00072D41"/>
    <w:rsid w:val="00082CF9"/>
    <w:rsid w:val="0009272D"/>
    <w:rsid w:val="000975CD"/>
    <w:rsid w:val="000A3801"/>
    <w:rsid w:val="000A69C1"/>
    <w:rsid w:val="000B5879"/>
    <w:rsid w:val="000C2B44"/>
    <w:rsid w:val="000C3175"/>
    <w:rsid w:val="000C4D0C"/>
    <w:rsid w:val="000C635D"/>
    <w:rsid w:val="000D550F"/>
    <w:rsid w:val="000E4219"/>
    <w:rsid w:val="000F18D6"/>
    <w:rsid w:val="000F71B8"/>
    <w:rsid w:val="00100EA4"/>
    <w:rsid w:val="0010344C"/>
    <w:rsid w:val="00103D4D"/>
    <w:rsid w:val="00105F1F"/>
    <w:rsid w:val="0010656C"/>
    <w:rsid w:val="001070DA"/>
    <w:rsid w:val="00114526"/>
    <w:rsid w:val="0012200C"/>
    <w:rsid w:val="001248B6"/>
    <w:rsid w:val="00124AFB"/>
    <w:rsid w:val="00124B25"/>
    <w:rsid w:val="00130BB5"/>
    <w:rsid w:val="001350E6"/>
    <w:rsid w:val="00150FF1"/>
    <w:rsid w:val="0015476B"/>
    <w:rsid w:val="001560DD"/>
    <w:rsid w:val="00165844"/>
    <w:rsid w:val="001705DD"/>
    <w:rsid w:val="001827D9"/>
    <w:rsid w:val="001930B3"/>
    <w:rsid w:val="001944C3"/>
    <w:rsid w:val="0019478F"/>
    <w:rsid w:val="001B297A"/>
    <w:rsid w:val="001B5BFC"/>
    <w:rsid w:val="001C47D7"/>
    <w:rsid w:val="001D19C7"/>
    <w:rsid w:val="001D4168"/>
    <w:rsid w:val="001E0EF9"/>
    <w:rsid w:val="001E4707"/>
    <w:rsid w:val="001E66AD"/>
    <w:rsid w:val="001E7ED1"/>
    <w:rsid w:val="001F3627"/>
    <w:rsid w:val="00203C24"/>
    <w:rsid w:val="00213724"/>
    <w:rsid w:val="0021693F"/>
    <w:rsid w:val="00223A5C"/>
    <w:rsid w:val="00235EAB"/>
    <w:rsid w:val="00242A9E"/>
    <w:rsid w:val="002523C4"/>
    <w:rsid w:val="00253047"/>
    <w:rsid w:val="00254CA8"/>
    <w:rsid w:val="0026215C"/>
    <w:rsid w:val="0027514B"/>
    <w:rsid w:val="00281210"/>
    <w:rsid w:val="00283437"/>
    <w:rsid w:val="00285FF2"/>
    <w:rsid w:val="00290D81"/>
    <w:rsid w:val="002963E5"/>
    <w:rsid w:val="002A0AC8"/>
    <w:rsid w:val="002B1954"/>
    <w:rsid w:val="002B1AC9"/>
    <w:rsid w:val="002B32E8"/>
    <w:rsid w:val="002C791C"/>
    <w:rsid w:val="002D44EE"/>
    <w:rsid w:val="002D5CF8"/>
    <w:rsid w:val="002D7D1F"/>
    <w:rsid w:val="002F03CA"/>
    <w:rsid w:val="00300E6E"/>
    <w:rsid w:val="003072A6"/>
    <w:rsid w:val="00315F41"/>
    <w:rsid w:val="00316CBB"/>
    <w:rsid w:val="003308CE"/>
    <w:rsid w:val="00340669"/>
    <w:rsid w:val="00340701"/>
    <w:rsid w:val="0034705D"/>
    <w:rsid w:val="003500E9"/>
    <w:rsid w:val="00351A64"/>
    <w:rsid w:val="00354981"/>
    <w:rsid w:val="00354A56"/>
    <w:rsid w:val="003565DB"/>
    <w:rsid w:val="00366F73"/>
    <w:rsid w:val="0037084E"/>
    <w:rsid w:val="00370E2F"/>
    <w:rsid w:val="00373CF9"/>
    <w:rsid w:val="00391395"/>
    <w:rsid w:val="003971C2"/>
    <w:rsid w:val="003A0FAD"/>
    <w:rsid w:val="003A3503"/>
    <w:rsid w:val="003A4BB2"/>
    <w:rsid w:val="003A69E2"/>
    <w:rsid w:val="003B18B7"/>
    <w:rsid w:val="003C0A29"/>
    <w:rsid w:val="003C30ED"/>
    <w:rsid w:val="003C48AF"/>
    <w:rsid w:val="003C4EEB"/>
    <w:rsid w:val="003C682E"/>
    <w:rsid w:val="003D10D0"/>
    <w:rsid w:val="003D3429"/>
    <w:rsid w:val="003D537C"/>
    <w:rsid w:val="003E11CC"/>
    <w:rsid w:val="003E4363"/>
    <w:rsid w:val="003E6E0F"/>
    <w:rsid w:val="003F2E37"/>
    <w:rsid w:val="003F65D3"/>
    <w:rsid w:val="0040356D"/>
    <w:rsid w:val="00416FFB"/>
    <w:rsid w:val="0042378D"/>
    <w:rsid w:val="00423A58"/>
    <w:rsid w:val="00424591"/>
    <w:rsid w:val="00430110"/>
    <w:rsid w:val="004342E9"/>
    <w:rsid w:val="00434BBD"/>
    <w:rsid w:val="004355A6"/>
    <w:rsid w:val="00446751"/>
    <w:rsid w:val="004622FD"/>
    <w:rsid w:val="0047506F"/>
    <w:rsid w:val="00482B9A"/>
    <w:rsid w:val="00486FF9"/>
    <w:rsid w:val="00487F7B"/>
    <w:rsid w:val="004926ED"/>
    <w:rsid w:val="00492A3D"/>
    <w:rsid w:val="00494CF5"/>
    <w:rsid w:val="004950A6"/>
    <w:rsid w:val="00495C7D"/>
    <w:rsid w:val="004A182E"/>
    <w:rsid w:val="004A5472"/>
    <w:rsid w:val="004A6E21"/>
    <w:rsid w:val="004C17C3"/>
    <w:rsid w:val="004E1C12"/>
    <w:rsid w:val="004E202B"/>
    <w:rsid w:val="004E4564"/>
    <w:rsid w:val="004E4DCB"/>
    <w:rsid w:val="004E4F68"/>
    <w:rsid w:val="00500017"/>
    <w:rsid w:val="00501A2E"/>
    <w:rsid w:val="00502CA6"/>
    <w:rsid w:val="005162B4"/>
    <w:rsid w:val="0051788A"/>
    <w:rsid w:val="00520BA4"/>
    <w:rsid w:val="00523DEB"/>
    <w:rsid w:val="00525994"/>
    <w:rsid w:val="00527343"/>
    <w:rsid w:val="00527839"/>
    <w:rsid w:val="005332DA"/>
    <w:rsid w:val="00535070"/>
    <w:rsid w:val="00536338"/>
    <w:rsid w:val="005466CA"/>
    <w:rsid w:val="005467C2"/>
    <w:rsid w:val="00547AE6"/>
    <w:rsid w:val="00561D27"/>
    <w:rsid w:val="0056504D"/>
    <w:rsid w:val="005657D4"/>
    <w:rsid w:val="005740EC"/>
    <w:rsid w:val="00575A58"/>
    <w:rsid w:val="00581B3A"/>
    <w:rsid w:val="005864FF"/>
    <w:rsid w:val="005868C3"/>
    <w:rsid w:val="005921C0"/>
    <w:rsid w:val="00594DE2"/>
    <w:rsid w:val="005A2D66"/>
    <w:rsid w:val="005A4A1C"/>
    <w:rsid w:val="005A4FD7"/>
    <w:rsid w:val="005B50BB"/>
    <w:rsid w:val="005C1205"/>
    <w:rsid w:val="005D1471"/>
    <w:rsid w:val="005D1E73"/>
    <w:rsid w:val="005E182C"/>
    <w:rsid w:val="005E4F34"/>
    <w:rsid w:val="005F0C12"/>
    <w:rsid w:val="005F2292"/>
    <w:rsid w:val="006035EC"/>
    <w:rsid w:val="00605C05"/>
    <w:rsid w:val="0060687F"/>
    <w:rsid w:val="006105E4"/>
    <w:rsid w:val="00610A76"/>
    <w:rsid w:val="00612CC8"/>
    <w:rsid w:val="00620846"/>
    <w:rsid w:val="006319DC"/>
    <w:rsid w:val="00642932"/>
    <w:rsid w:val="006466F3"/>
    <w:rsid w:val="006527FB"/>
    <w:rsid w:val="00652A7E"/>
    <w:rsid w:val="00663812"/>
    <w:rsid w:val="00666832"/>
    <w:rsid w:val="00667309"/>
    <w:rsid w:val="00667876"/>
    <w:rsid w:val="00671B76"/>
    <w:rsid w:val="00674EDA"/>
    <w:rsid w:val="00681512"/>
    <w:rsid w:val="00686958"/>
    <w:rsid w:val="00691342"/>
    <w:rsid w:val="0069311C"/>
    <w:rsid w:val="00693AF7"/>
    <w:rsid w:val="00694A28"/>
    <w:rsid w:val="006A1F45"/>
    <w:rsid w:val="006A4BC1"/>
    <w:rsid w:val="006A7411"/>
    <w:rsid w:val="006C5E24"/>
    <w:rsid w:val="006C7A55"/>
    <w:rsid w:val="006D0074"/>
    <w:rsid w:val="006D3B9B"/>
    <w:rsid w:val="006E036C"/>
    <w:rsid w:val="006E4233"/>
    <w:rsid w:val="006F3FBF"/>
    <w:rsid w:val="006F5C8A"/>
    <w:rsid w:val="00700A57"/>
    <w:rsid w:val="007012BD"/>
    <w:rsid w:val="007117FF"/>
    <w:rsid w:val="00714AE1"/>
    <w:rsid w:val="007166BD"/>
    <w:rsid w:val="00717D86"/>
    <w:rsid w:val="00722673"/>
    <w:rsid w:val="00726EB1"/>
    <w:rsid w:val="00733C80"/>
    <w:rsid w:val="00742417"/>
    <w:rsid w:val="00766669"/>
    <w:rsid w:val="00787584"/>
    <w:rsid w:val="007876F8"/>
    <w:rsid w:val="00794B1F"/>
    <w:rsid w:val="007A027E"/>
    <w:rsid w:val="007A53BD"/>
    <w:rsid w:val="007A755F"/>
    <w:rsid w:val="007A7F59"/>
    <w:rsid w:val="007B2A87"/>
    <w:rsid w:val="007B47F3"/>
    <w:rsid w:val="007B5DF7"/>
    <w:rsid w:val="007B75FF"/>
    <w:rsid w:val="007C17CB"/>
    <w:rsid w:val="007C2C5B"/>
    <w:rsid w:val="007D2574"/>
    <w:rsid w:val="007D4E6A"/>
    <w:rsid w:val="007E1E05"/>
    <w:rsid w:val="007E2A20"/>
    <w:rsid w:val="007F1C61"/>
    <w:rsid w:val="007F2BD3"/>
    <w:rsid w:val="00803388"/>
    <w:rsid w:val="00803B69"/>
    <w:rsid w:val="0080711C"/>
    <w:rsid w:val="008167EF"/>
    <w:rsid w:val="00817282"/>
    <w:rsid w:val="0082557E"/>
    <w:rsid w:val="0082569D"/>
    <w:rsid w:val="0083378E"/>
    <w:rsid w:val="00835969"/>
    <w:rsid w:val="0084057C"/>
    <w:rsid w:val="00847094"/>
    <w:rsid w:val="00850BE0"/>
    <w:rsid w:val="0085135F"/>
    <w:rsid w:val="008578DB"/>
    <w:rsid w:val="00857D43"/>
    <w:rsid w:val="008766BA"/>
    <w:rsid w:val="00877619"/>
    <w:rsid w:val="00891120"/>
    <w:rsid w:val="008968C6"/>
    <w:rsid w:val="008A47A0"/>
    <w:rsid w:val="008A4F51"/>
    <w:rsid w:val="008A7F8A"/>
    <w:rsid w:val="008B19CB"/>
    <w:rsid w:val="008C0673"/>
    <w:rsid w:val="008D032D"/>
    <w:rsid w:val="008D09D8"/>
    <w:rsid w:val="008D5D1F"/>
    <w:rsid w:val="008E05A0"/>
    <w:rsid w:val="008F53AB"/>
    <w:rsid w:val="008F5AD3"/>
    <w:rsid w:val="00904374"/>
    <w:rsid w:val="00904D51"/>
    <w:rsid w:val="0090723A"/>
    <w:rsid w:val="00912876"/>
    <w:rsid w:val="00914F95"/>
    <w:rsid w:val="00917739"/>
    <w:rsid w:val="0092079A"/>
    <w:rsid w:val="0093183F"/>
    <w:rsid w:val="00935646"/>
    <w:rsid w:val="00954B9D"/>
    <w:rsid w:val="00956339"/>
    <w:rsid w:val="00956FEC"/>
    <w:rsid w:val="0096014C"/>
    <w:rsid w:val="0096028E"/>
    <w:rsid w:val="00961066"/>
    <w:rsid w:val="009666CB"/>
    <w:rsid w:val="00973CD1"/>
    <w:rsid w:val="00974116"/>
    <w:rsid w:val="00974A8C"/>
    <w:rsid w:val="00975D99"/>
    <w:rsid w:val="009761CE"/>
    <w:rsid w:val="009803A7"/>
    <w:rsid w:val="00982ED8"/>
    <w:rsid w:val="00983B6B"/>
    <w:rsid w:val="009843DF"/>
    <w:rsid w:val="00984FE1"/>
    <w:rsid w:val="00991E59"/>
    <w:rsid w:val="00992456"/>
    <w:rsid w:val="00995687"/>
    <w:rsid w:val="009A040E"/>
    <w:rsid w:val="009A5B3C"/>
    <w:rsid w:val="009B0D41"/>
    <w:rsid w:val="009D5DE2"/>
    <w:rsid w:val="009E4984"/>
    <w:rsid w:val="009E60C7"/>
    <w:rsid w:val="009F63BC"/>
    <w:rsid w:val="00A07C1E"/>
    <w:rsid w:val="00A1349A"/>
    <w:rsid w:val="00A137A0"/>
    <w:rsid w:val="00A1615C"/>
    <w:rsid w:val="00A238F7"/>
    <w:rsid w:val="00A25BED"/>
    <w:rsid w:val="00A26BDD"/>
    <w:rsid w:val="00A36E6C"/>
    <w:rsid w:val="00A46111"/>
    <w:rsid w:val="00A55BC0"/>
    <w:rsid w:val="00A57891"/>
    <w:rsid w:val="00A679AD"/>
    <w:rsid w:val="00A73527"/>
    <w:rsid w:val="00A743DB"/>
    <w:rsid w:val="00A8191B"/>
    <w:rsid w:val="00AA04EA"/>
    <w:rsid w:val="00AA14F3"/>
    <w:rsid w:val="00AA59BD"/>
    <w:rsid w:val="00AB3F86"/>
    <w:rsid w:val="00AC7146"/>
    <w:rsid w:val="00AD564B"/>
    <w:rsid w:val="00AE2B48"/>
    <w:rsid w:val="00AF06F8"/>
    <w:rsid w:val="00AF45FC"/>
    <w:rsid w:val="00AF53DA"/>
    <w:rsid w:val="00B036B8"/>
    <w:rsid w:val="00B03BB7"/>
    <w:rsid w:val="00B10619"/>
    <w:rsid w:val="00B16EC5"/>
    <w:rsid w:val="00B262A7"/>
    <w:rsid w:val="00B268FF"/>
    <w:rsid w:val="00B32017"/>
    <w:rsid w:val="00B339D8"/>
    <w:rsid w:val="00B52179"/>
    <w:rsid w:val="00B522A4"/>
    <w:rsid w:val="00B556C6"/>
    <w:rsid w:val="00B63580"/>
    <w:rsid w:val="00B7106B"/>
    <w:rsid w:val="00B745C3"/>
    <w:rsid w:val="00B76703"/>
    <w:rsid w:val="00B77787"/>
    <w:rsid w:val="00B86223"/>
    <w:rsid w:val="00B86C1C"/>
    <w:rsid w:val="00B87669"/>
    <w:rsid w:val="00B92336"/>
    <w:rsid w:val="00B92D55"/>
    <w:rsid w:val="00B933D8"/>
    <w:rsid w:val="00B93623"/>
    <w:rsid w:val="00BB4858"/>
    <w:rsid w:val="00BC139B"/>
    <w:rsid w:val="00BC4D3D"/>
    <w:rsid w:val="00BC7D98"/>
    <w:rsid w:val="00BD1189"/>
    <w:rsid w:val="00BD54CA"/>
    <w:rsid w:val="00BE508C"/>
    <w:rsid w:val="00BE5BFA"/>
    <w:rsid w:val="00BE677F"/>
    <w:rsid w:val="00BF4914"/>
    <w:rsid w:val="00C05345"/>
    <w:rsid w:val="00C1493C"/>
    <w:rsid w:val="00C1510D"/>
    <w:rsid w:val="00C238E4"/>
    <w:rsid w:val="00C268DB"/>
    <w:rsid w:val="00C26D69"/>
    <w:rsid w:val="00C27454"/>
    <w:rsid w:val="00C35C19"/>
    <w:rsid w:val="00C360E2"/>
    <w:rsid w:val="00C40E5D"/>
    <w:rsid w:val="00C41D62"/>
    <w:rsid w:val="00C512CB"/>
    <w:rsid w:val="00C52A36"/>
    <w:rsid w:val="00C57B66"/>
    <w:rsid w:val="00C60C71"/>
    <w:rsid w:val="00C60F1A"/>
    <w:rsid w:val="00C65144"/>
    <w:rsid w:val="00C77B93"/>
    <w:rsid w:val="00C800AB"/>
    <w:rsid w:val="00C87724"/>
    <w:rsid w:val="00C92B1A"/>
    <w:rsid w:val="00C93468"/>
    <w:rsid w:val="00C93A3D"/>
    <w:rsid w:val="00C95068"/>
    <w:rsid w:val="00C97F3F"/>
    <w:rsid w:val="00CB098A"/>
    <w:rsid w:val="00CB29B5"/>
    <w:rsid w:val="00CC18BF"/>
    <w:rsid w:val="00CC72E9"/>
    <w:rsid w:val="00CD0681"/>
    <w:rsid w:val="00CD48BC"/>
    <w:rsid w:val="00CD7510"/>
    <w:rsid w:val="00CE0BC4"/>
    <w:rsid w:val="00CE11EE"/>
    <w:rsid w:val="00CE1D71"/>
    <w:rsid w:val="00CE7BAE"/>
    <w:rsid w:val="00CF6547"/>
    <w:rsid w:val="00CF6B6E"/>
    <w:rsid w:val="00CF6F98"/>
    <w:rsid w:val="00D000F7"/>
    <w:rsid w:val="00D03F58"/>
    <w:rsid w:val="00D14E5A"/>
    <w:rsid w:val="00D27BDB"/>
    <w:rsid w:val="00D32454"/>
    <w:rsid w:val="00D36AED"/>
    <w:rsid w:val="00D40F09"/>
    <w:rsid w:val="00D46124"/>
    <w:rsid w:val="00D4700C"/>
    <w:rsid w:val="00D575D0"/>
    <w:rsid w:val="00D57EA6"/>
    <w:rsid w:val="00D65C7C"/>
    <w:rsid w:val="00D703F4"/>
    <w:rsid w:val="00D72783"/>
    <w:rsid w:val="00D73FE1"/>
    <w:rsid w:val="00D80D05"/>
    <w:rsid w:val="00D8162A"/>
    <w:rsid w:val="00DA3E6C"/>
    <w:rsid w:val="00DA6296"/>
    <w:rsid w:val="00DB3F10"/>
    <w:rsid w:val="00DB48F4"/>
    <w:rsid w:val="00DB62BD"/>
    <w:rsid w:val="00DB761A"/>
    <w:rsid w:val="00DC6C82"/>
    <w:rsid w:val="00DD0E76"/>
    <w:rsid w:val="00DD3212"/>
    <w:rsid w:val="00DD3FCC"/>
    <w:rsid w:val="00DD61BC"/>
    <w:rsid w:val="00DD7CF5"/>
    <w:rsid w:val="00DF0E52"/>
    <w:rsid w:val="00DF1857"/>
    <w:rsid w:val="00E016FA"/>
    <w:rsid w:val="00E074F0"/>
    <w:rsid w:val="00E1066F"/>
    <w:rsid w:val="00E13C78"/>
    <w:rsid w:val="00E1543D"/>
    <w:rsid w:val="00E217EB"/>
    <w:rsid w:val="00E338D4"/>
    <w:rsid w:val="00E3462F"/>
    <w:rsid w:val="00E41B03"/>
    <w:rsid w:val="00E42C09"/>
    <w:rsid w:val="00E66992"/>
    <w:rsid w:val="00E70EFC"/>
    <w:rsid w:val="00E754DD"/>
    <w:rsid w:val="00E966B3"/>
    <w:rsid w:val="00EA0459"/>
    <w:rsid w:val="00EA6D85"/>
    <w:rsid w:val="00EC2D4A"/>
    <w:rsid w:val="00EC4959"/>
    <w:rsid w:val="00EC49DD"/>
    <w:rsid w:val="00EC4DCE"/>
    <w:rsid w:val="00ED0026"/>
    <w:rsid w:val="00ED1244"/>
    <w:rsid w:val="00EE3A46"/>
    <w:rsid w:val="00EE6D8C"/>
    <w:rsid w:val="00F01923"/>
    <w:rsid w:val="00F06B90"/>
    <w:rsid w:val="00F1216F"/>
    <w:rsid w:val="00F13D8F"/>
    <w:rsid w:val="00F17E0C"/>
    <w:rsid w:val="00F32B60"/>
    <w:rsid w:val="00F3333B"/>
    <w:rsid w:val="00F42D19"/>
    <w:rsid w:val="00F651C6"/>
    <w:rsid w:val="00F658C5"/>
    <w:rsid w:val="00F91C5A"/>
    <w:rsid w:val="00F9336F"/>
    <w:rsid w:val="00F933B2"/>
    <w:rsid w:val="00FA0E67"/>
    <w:rsid w:val="00FA33AB"/>
    <w:rsid w:val="00FB0159"/>
    <w:rsid w:val="00FD154D"/>
    <w:rsid w:val="00FD62CB"/>
    <w:rsid w:val="00FE791E"/>
    <w:rsid w:val="00FF056C"/>
    <w:rsid w:val="00FF4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2EF18"/>
  <w15:chartTrackingRefBased/>
  <w15:docId w15:val="{18B97BA3-BAE2-4824-8F0E-E987D193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napToGrid w:val="0"/>
      <w:color w:val="000000"/>
      <w:sz w:val="21"/>
      <w:szCs w:val="20"/>
    </w:rPr>
  </w:style>
  <w:style w:type="paragraph" w:styleId="Heading2">
    <w:name w:val="heading 2"/>
    <w:basedOn w:val="Normal"/>
    <w:next w:val="Normal"/>
    <w:link w:val="Heading2Char"/>
    <w:semiHidden/>
    <w:unhideWhenUsed/>
    <w:qFormat/>
    <w:rsid w:val="0021372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pPr>
      <w:keepNext/>
      <w:jc w:val="center"/>
      <w:outlineLvl w:val="2"/>
    </w:pPr>
    <w:rPr>
      <w:rFonts w:ascii="Arial" w:hAnsi="Arial"/>
      <w:b/>
      <w:snapToGrid w:val="0"/>
      <w:color w:val="000000"/>
      <w:sz w:val="18"/>
    </w:rPr>
  </w:style>
  <w:style w:type="paragraph" w:styleId="Heading5">
    <w:name w:val="heading 5"/>
    <w:basedOn w:val="Normal"/>
    <w:next w:val="Normal"/>
    <w:link w:val="Heading5Char"/>
    <w:semiHidden/>
    <w:unhideWhenUsed/>
    <w:qFormat/>
    <w:rsid w:val="00954B9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style>
  <w:style w:type="paragraph" w:customStyle="1" w:styleId="msolistparagraph0">
    <w:name w:val="msolistparagraph"/>
    <w:basedOn w:val="Normal"/>
    <w:rsid w:val="00C512CB"/>
    <w:pPr>
      <w:spacing w:before="100" w:beforeAutospacing="1" w:after="100" w:afterAutospacing="1"/>
    </w:pPr>
  </w:style>
  <w:style w:type="paragraph" w:customStyle="1" w:styleId="msolistparagraphcxspmiddle">
    <w:name w:val="msolistparagraphcxspmiddle"/>
    <w:basedOn w:val="Normal"/>
    <w:rsid w:val="00C512CB"/>
    <w:pPr>
      <w:spacing w:before="100" w:beforeAutospacing="1" w:after="100" w:afterAutospacing="1"/>
    </w:pPr>
  </w:style>
  <w:style w:type="paragraph" w:customStyle="1" w:styleId="msolistparagraphcxsplast">
    <w:name w:val="msolistparagraphcxsplast"/>
    <w:basedOn w:val="Normal"/>
    <w:rsid w:val="00C512CB"/>
    <w:pPr>
      <w:spacing w:before="100" w:beforeAutospacing="1" w:after="100" w:afterAutospacing="1"/>
    </w:pPr>
  </w:style>
  <w:style w:type="character" w:styleId="FollowedHyperlink">
    <w:name w:val="FollowedHyperlink"/>
    <w:rsid w:val="0010344C"/>
    <w:rPr>
      <w:color w:val="800080"/>
      <w:u w:val="single"/>
    </w:rPr>
  </w:style>
  <w:style w:type="character" w:styleId="Strong">
    <w:name w:val="Strong"/>
    <w:uiPriority w:val="22"/>
    <w:qFormat/>
    <w:rsid w:val="00C65144"/>
    <w:rPr>
      <w:b/>
      <w:bCs/>
    </w:rPr>
  </w:style>
  <w:style w:type="paragraph" w:customStyle="1" w:styleId="Default">
    <w:name w:val="Default"/>
    <w:uiPriority w:val="99"/>
    <w:rsid w:val="00C93A3D"/>
    <w:pPr>
      <w:autoSpaceDE w:val="0"/>
      <w:autoSpaceDN w:val="0"/>
      <w:adjustRightInd w:val="0"/>
    </w:pPr>
    <w:rPr>
      <w:color w:val="000000"/>
      <w:sz w:val="24"/>
      <w:szCs w:val="24"/>
    </w:rPr>
  </w:style>
  <w:style w:type="paragraph" w:styleId="BalloonText">
    <w:name w:val="Balloon Text"/>
    <w:basedOn w:val="Normal"/>
    <w:link w:val="BalloonTextChar"/>
    <w:rsid w:val="00A07C1E"/>
    <w:rPr>
      <w:rFonts w:ascii="Tahoma" w:hAnsi="Tahoma" w:cs="Tahoma"/>
      <w:sz w:val="16"/>
      <w:szCs w:val="16"/>
    </w:rPr>
  </w:style>
  <w:style w:type="character" w:customStyle="1" w:styleId="BalloonTextChar">
    <w:name w:val="Balloon Text Char"/>
    <w:link w:val="BalloonText"/>
    <w:rsid w:val="00A07C1E"/>
    <w:rPr>
      <w:rFonts w:ascii="Tahoma" w:hAnsi="Tahoma" w:cs="Tahoma"/>
      <w:sz w:val="16"/>
      <w:szCs w:val="16"/>
    </w:rPr>
  </w:style>
  <w:style w:type="paragraph" w:styleId="NoSpacing">
    <w:name w:val="No Spacing"/>
    <w:qFormat/>
    <w:rsid w:val="00B339D8"/>
    <w:rPr>
      <w:rFonts w:ascii="Calibri" w:eastAsia="Calibri" w:hAnsi="Calibri"/>
      <w:sz w:val="22"/>
      <w:szCs w:val="22"/>
    </w:rPr>
  </w:style>
  <w:style w:type="paragraph" w:styleId="Header">
    <w:name w:val="header"/>
    <w:basedOn w:val="Normal"/>
    <w:link w:val="HeaderChar"/>
    <w:uiPriority w:val="99"/>
    <w:unhideWhenUsed/>
    <w:rsid w:val="00370E2F"/>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370E2F"/>
    <w:rPr>
      <w:rFonts w:ascii="Calibri" w:eastAsia="Calibri" w:hAnsi="Calibri"/>
      <w:sz w:val="22"/>
      <w:szCs w:val="22"/>
    </w:rPr>
  </w:style>
  <w:style w:type="paragraph" w:styleId="ListParagraph">
    <w:name w:val="List Paragraph"/>
    <w:basedOn w:val="Normal"/>
    <w:uiPriority w:val="34"/>
    <w:qFormat/>
    <w:rsid w:val="00DB62BD"/>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AB3F86"/>
  </w:style>
  <w:style w:type="paragraph" w:styleId="Footer">
    <w:name w:val="footer"/>
    <w:basedOn w:val="Normal"/>
    <w:link w:val="FooterChar"/>
    <w:uiPriority w:val="99"/>
    <w:rsid w:val="005864FF"/>
    <w:pPr>
      <w:tabs>
        <w:tab w:val="center" w:pos="4680"/>
        <w:tab w:val="right" w:pos="9360"/>
      </w:tabs>
    </w:pPr>
  </w:style>
  <w:style w:type="character" w:customStyle="1" w:styleId="FooterChar">
    <w:name w:val="Footer Char"/>
    <w:link w:val="Footer"/>
    <w:uiPriority w:val="99"/>
    <w:rsid w:val="005864FF"/>
    <w:rPr>
      <w:sz w:val="24"/>
      <w:szCs w:val="24"/>
    </w:rPr>
  </w:style>
  <w:style w:type="character" w:customStyle="1" w:styleId="Heading5Char">
    <w:name w:val="Heading 5 Char"/>
    <w:link w:val="Heading5"/>
    <w:semiHidden/>
    <w:rsid w:val="00954B9D"/>
    <w:rPr>
      <w:rFonts w:ascii="Calibri" w:hAnsi="Calibri"/>
      <w:b/>
      <w:bCs/>
      <w:i/>
      <w:iCs/>
      <w:sz w:val="26"/>
      <w:szCs w:val="26"/>
    </w:rPr>
  </w:style>
  <w:style w:type="character" w:customStyle="1" w:styleId="Heading3Char">
    <w:name w:val="Heading 3 Char"/>
    <w:link w:val="Heading3"/>
    <w:rsid w:val="00520BA4"/>
    <w:rPr>
      <w:rFonts w:ascii="Arial" w:hAnsi="Arial"/>
      <w:b/>
      <w:snapToGrid w:val="0"/>
      <w:color w:val="000000"/>
      <w:sz w:val="18"/>
      <w:szCs w:val="24"/>
    </w:rPr>
  </w:style>
  <w:style w:type="character" w:customStyle="1" w:styleId="StyleBlack">
    <w:name w:val="Style Black"/>
    <w:rsid w:val="00982ED8"/>
    <w:rPr>
      <w:color w:val="auto"/>
    </w:rPr>
  </w:style>
  <w:style w:type="character" w:customStyle="1" w:styleId="Heading2Char">
    <w:name w:val="Heading 2 Char"/>
    <w:link w:val="Heading2"/>
    <w:semiHidden/>
    <w:rsid w:val="00213724"/>
    <w:rPr>
      <w:rFonts w:ascii="Cambria" w:hAnsi="Cambria"/>
      <w:b/>
      <w:bCs/>
      <w:color w:val="4F81BD"/>
      <w:sz w:val="26"/>
      <w:szCs w:val="26"/>
    </w:rPr>
  </w:style>
  <w:style w:type="paragraph" w:customStyle="1" w:styleId="statutory-body-2em">
    <w:name w:val="statutory-body-2em"/>
    <w:basedOn w:val="Normal"/>
    <w:rsid w:val="00525994"/>
    <w:pPr>
      <w:ind w:left="480" w:firstLine="240"/>
    </w:pPr>
  </w:style>
  <w:style w:type="paragraph" w:customStyle="1" w:styleId="statutory-body-3em">
    <w:name w:val="statutory-body-3em"/>
    <w:basedOn w:val="Normal"/>
    <w:rsid w:val="00525994"/>
    <w:pPr>
      <w:ind w:left="720" w:firstLine="240"/>
    </w:pPr>
  </w:style>
  <w:style w:type="character" w:customStyle="1" w:styleId="stdref1">
    <w:name w:val="stdref1"/>
    <w:rsid w:val="00525994"/>
    <w:rPr>
      <w:color w:val="0F0D61"/>
    </w:rPr>
  </w:style>
  <w:style w:type="table" w:styleId="TableGrid">
    <w:name w:val="Table Grid"/>
    <w:basedOn w:val="TableNormal"/>
    <w:rsid w:val="003C3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note1">
    <w:name w:val="headnote1"/>
    <w:rsid w:val="00340669"/>
    <w:rPr>
      <w:b/>
      <w:bCs/>
    </w:rPr>
  </w:style>
  <w:style w:type="character" w:customStyle="1" w:styleId="letparaid1">
    <w:name w:val="letpara_id1"/>
    <w:rsid w:val="00340669"/>
    <w:rPr>
      <w:b w:val="0"/>
      <w:bCs w:val="0"/>
    </w:rPr>
  </w:style>
  <w:style w:type="character" w:customStyle="1" w:styleId="bhistory1">
    <w:name w:val="bhistory1"/>
    <w:rsid w:val="00340669"/>
    <w:rPr>
      <w:rFonts w:ascii="Courier New" w:hAnsi="Courier New" w:cs="Courier New" w:hint="default"/>
      <w:b w:val="0"/>
      <w:bCs w:val="0"/>
      <w:sz w:val="20"/>
      <w:szCs w:val="20"/>
    </w:rPr>
  </w:style>
  <w:style w:type="character" w:customStyle="1" w:styleId="text1">
    <w:name w:val="text1"/>
    <w:rsid w:val="007A027E"/>
    <w:rPr>
      <w:rFonts w:ascii="Times New Roman" w:hAnsi="Times New Roman" w:cs="Times New Roman" w:hint="default"/>
      <w:b w:val="0"/>
      <w:bCs w:val="0"/>
      <w:sz w:val="24"/>
      <w:szCs w:val="24"/>
    </w:rPr>
  </w:style>
  <w:style w:type="character" w:styleId="UnresolvedMention">
    <w:name w:val="Unresolved Mention"/>
    <w:basedOn w:val="DefaultParagraphFont"/>
    <w:uiPriority w:val="99"/>
    <w:semiHidden/>
    <w:unhideWhenUsed/>
    <w:rsid w:val="0012200C"/>
    <w:rPr>
      <w:color w:val="605E5C"/>
      <w:shd w:val="clear" w:color="auto" w:fill="E1DFDD"/>
    </w:rPr>
  </w:style>
  <w:style w:type="character" w:customStyle="1" w:styleId="mrs-text">
    <w:name w:val="mrs-text"/>
    <w:basedOn w:val="DefaultParagraphFont"/>
    <w:rsid w:val="00B7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90154">
      <w:bodyDiv w:val="1"/>
      <w:marLeft w:val="80"/>
      <w:marRight w:val="80"/>
      <w:marTop w:val="80"/>
      <w:marBottom w:val="80"/>
      <w:divBdr>
        <w:top w:val="none" w:sz="0" w:space="0" w:color="auto"/>
        <w:left w:val="none" w:sz="0" w:space="0" w:color="auto"/>
        <w:bottom w:val="none" w:sz="0" w:space="0" w:color="auto"/>
        <w:right w:val="none" w:sz="0" w:space="0" w:color="auto"/>
      </w:divBdr>
      <w:divsChild>
        <w:div w:id="1437409095">
          <w:marLeft w:val="2880"/>
          <w:marRight w:val="0"/>
          <w:marTop w:val="160"/>
          <w:marBottom w:val="160"/>
          <w:divBdr>
            <w:top w:val="none" w:sz="0" w:space="0" w:color="auto"/>
            <w:left w:val="none" w:sz="0" w:space="0" w:color="auto"/>
            <w:bottom w:val="none" w:sz="0" w:space="0" w:color="auto"/>
            <w:right w:val="none" w:sz="0" w:space="0" w:color="auto"/>
          </w:divBdr>
          <w:divsChild>
            <w:div w:id="126507692">
              <w:marLeft w:val="0"/>
              <w:marRight w:val="0"/>
              <w:marTop w:val="0"/>
              <w:marBottom w:val="0"/>
              <w:divBdr>
                <w:top w:val="none" w:sz="0" w:space="0" w:color="auto"/>
                <w:left w:val="none" w:sz="0" w:space="0" w:color="auto"/>
                <w:bottom w:val="none" w:sz="0" w:space="0" w:color="auto"/>
                <w:right w:val="none" w:sz="0" w:space="0" w:color="auto"/>
              </w:divBdr>
            </w:div>
            <w:div w:id="460999279">
              <w:marLeft w:val="0"/>
              <w:marRight w:val="0"/>
              <w:marTop w:val="0"/>
              <w:marBottom w:val="0"/>
              <w:divBdr>
                <w:top w:val="none" w:sz="0" w:space="0" w:color="auto"/>
                <w:left w:val="none" w:sz="0" w:space="0" w:color="auto"/>
                <w:bottom w:val="none" w:sz="0" w:space="0" w:color="auto"/>
                <w:right w:val="none" w:sz="0" w:space="0" w:color="auto"/>
              </w:divBdr>
            </w:div>
            <w:div w:id="82034453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46643875">
      <w:bodyDiv w:val="1"/>
      <w:marLeft w:val="0"/>
      <w:marRight w:val="0"/>
      <w:marTop w:val="0"/>
      <w:marBottom w:val="0"/>
      <w:divBdr>
        <w:top w:val="none" w:sz="0" w:space="0" w:color="auto"/>
        <w:left w:val="none" w:sz="0" w:space="0" w:color="auto"/>
        <w:bottom w:val="none" w:sz="0" w:space="0" w:color="auto"/>
        <w:right w:val="none" w:sz="0" w:space="0" w:color="auto"/>
      </w:divBdr>
      <w:divsChild>
        <w:div w:id="30688858">
          <w:marLeft w:val="0"/>
          <w:marRight w:val="0"/>
          <w:marTop w:val="0"/>
          <w:marBottom w:val="0"/>
          <w:divBdr>
            <w:top w:val="none" w:sz="0" w:space="0" w:color="auto"/>
            <w:left w:val="none" w:sz="0" w:space="0" w:color="auto"/>
            <w:bottom w:val="none" w:sz="0" w:space="0" w:color="auto"/>
            <w:right w:val="none" w:sz="0" w:space="0" w:color="auto"/>
          </w:divBdr>
          <w:divsChild>
            <w:div w:id="15990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3812">
      <w:bodyDiv w:val="1"/>
      <w:marLeft w:val="80"/>
      <w:marRight w:val="80"/>
      <w:marTop w:val="80"/>
      <w:marBottom w:val="80"/>
      <w:divBdr>
        <w:top w:val="none" w:sz="0" w:space="0" w:color="auto"/>
        <w:left w:val="none" w:sz="0" w:space="0" w:color="auto"/>
        <w:bottom w:val="none" w:sz="0" w:space="0" w:color="auto"/>
        <w:right w:val="none" w:sz="0" w:space="0" w:color="auto"/>
      </w:divBdr>
      <w:divsChild>
        <w:div w:id="521944453">
          <w:marLeft w:val="2880"/>
          <w:marRight w:val="0"/>
          <w:marTop w:val="160"/>
          <w:marBottom w:val="160"/>
          <w:divBdr>
            <w:top w:val="none" w:sz="0" w:space="0" w:color="auto"/>
            <w:left w:val="none" w:sz="0" w:space="0" w:color="auto"/>
            <w:bottom w:val="none" w:sz="0" w:space="0" w:color="auto"/>
            <w:right w:val="none" w:sz="0" w:space="0" w:color="auto"/>
          </w:divBdr>
          <w:divsChild>
            <w:div w:id="970138640">
              <w:marLeft w:val="0"/>
              <w:marRight w:val="0"/>
              <w:marTop w:val="0"/>
              <w:marBottom w:val="0"/>
              <w:divBdr>
                <w:top w:val="none" w:sz="0" w:space="0" w:color="auto"/>
                <w:left w:val="none" w:sz="0" w:space="0" w:color="auto"/>
                <w:bottom w:val="none" w:sz="0" w:space="0" w:color="auto"/>
                <w:right w:val="none" w:sz="0" w:space="0" w:color="auto"/>
              </w:divBdr>
            </w:div>
            <w:div w:id="1255091898">
              <w:marLeft w:val="0"/>
              <w:marRight w:val="0"/>
              <w:marTop w:val="60"/>
              <w:marBottom w:val="0"/>
              <w:divBdr>
                <w:top w:val="none" w:sz="0" w:space="0" w:color="auto"/>
                <w:left w:val="none" w:sz="0" w:space="0" w:color="auto"/>
                <w:bottom w:val="none" w:sz="0" w:space="0" w:color="auto"/>
                <w:right w:val="none" w:sz="0" w:space="0" w:color="auto"/>
              </w:divBdr>
              <w:divsChild>
                <w:div w:id="505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33653">
      <w:bodyDiv w:val="1"/>
      <w:marLeft w:val="80"/>
      <w:marRight w:val="80"/>
      <w:marTop w:val="80"/>
      <w:marBottom w:val="80"/>
      <w:divBdr>
        <w:top w:val="none" w:sz="0" w:space="0" w:color="auto"/>
        <w:left w:val="none" w:sz="0" w:space="0" w:color="auto"/>
        <w:bottom w:val="none" w:sz="0" w:space="0" w:color="auto"/>
        <w:right w:val="none" w:sz="0" w:space="0" w:color="auto"/>
      </w:divBdr>
      <w:divsChild>
        <w:div w:id="294987023">
          <w:marLeft w:val="2880"/>
          <w:marRight w:val="0"/>
          <w:marTop w:val="160"/>
          <w:marBottom w:val="160"/>
          <w:divBdr>
            <w:top w:val="none" w:sz="0" w:space="0" w:color="auto"/>
            <w:left w:val="none" w:sz="0" w:space="0" w:color="auto"/>
            <w:bottom w:val="none" w:sz="0" w:space="0" w:color="auto"/>
            <w:right w:val="none" w:sz="0" w:space="0" w:color="auto"/>
          </w:divBdr>
          <w:divsChild>
            <w:div w:id="807672267">
              <w:marLeft w:val="0"/>
              <w:marRight w:val="0"/>
              <w:marTop w:val="0"/>
              <w:marBottom w:val="0"/>
              <w:divBdr>
                <w:top w:val="none" w:sz="0" w:space="0" w:color="auto"/>
                <w:left w:val="none" w:sz="0" w:space="0" w:color="auto"/>
                <w:bottom w:val="none" w:sz="0" w:space="0" w:color="auto"/>
                <w:right w:val="none" w:sz="0" w:space="0" w:color="auto"/>
              </w:divBdr>
            </w:div>
            <w:div w:id="17339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685">
      <w:bodyDiv w:val="1"/>
      <w:marLeft w:val="0"/>
      <w:marRight w:val="0"/>
      <w:marTop w:val="0"/>
      <w:marBottom w:val="0"/>
      <w:divBdr>
        <w:top w:val="none" w:sz="0" w:space="0" w:color="auto"/>
        <w:left w:val="none" w:sz="0" w:space="0" w:color="auto"/>
        <w:bottom w:val="none" w:sz="0" w:space="0" w:color="auto"/>
        <w:right w:val="none" w:sz="0" w:space="0" w:color="auto"/>
      </w:divBdr>
    </w:div>
    <w:div w:id="1342969333">
      <w:bodyDiv w:val="1"/>
      <w:marLeft w:val="80"/>
      <w:marRight w:val="80"/>
      <w:marTop w:val="80"/>
      <w:marBottom w:val="80"/>
      <w:divBdr>
        <w:top w:val="none" w:sz="0" w:space="0" w:color="auto"/>
        <w:left w:val="none" w:sz="0" w:space="0" w:color="auto"/>
        <w:bottom w:val="none" w:sz="0" w:space="0" w:color="auto"/>
        <w:right w:val="none" w:sz="0" w:space="0" w:color="auto"/>
      </w:divBdr>
      <w:divsChild>
        <w:div w:id="913584257">
          <w:marLeft w:val="2880"/>
          <w:marRight w:val="0"/>
          <w:marTop w:val="160"/>
          <w:marBottom w:val="160"/>
          <w:divBdr>
            <w:top w:val="none" w:sz="0" w:space="0" w:color="auto"/>
            <w:left w:val="none" w:sz="0" w:space="0" w:color="auto"/>
            <w:bottom w:val="none" w:sz="0" w:space="0" w:color="auto"/>
            <w:right w:val="none" w:sz="0" w:space="0" w:color="auto"/>
          </w:divBdr>
          <w:divsChild>
            <w:div w:id="437680748">
              <w:marLeft w:val="0"/>
              <w:marRight w:val="0"/>
              <w:marTop w:val="0"/>
              <w:marBottom w:val="0"/>
              <w:divBdr>
                <w:top w:val="none" w:sz="0" w:space="0" w:color="auto"/>
                <w:left w:val="none" w:sz="0" w:space="0" w:color="auto"/>
                <w:bottom w:val="none" w:sz="0" w:space="0" w:color="auto"/>
                <w:right w:val="none" w:sz="0" w:space="0" w:color="auto"/>
              </w:divBdr>
            </w:div>
            <w:div w:id="7559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8972">
      <w:bodyDiv w:val="1"/>
      <w:marLeft w:val="80"/>
      <w:marRight w:val="80"/>
      <w:marTop w:val="80"/>
      <w:marBottom w:val="80"/>
      <w:divBdr>
        <w:top w:val="none" w:sz="0" w:space="0" w:color="auto"/>
        <w:left w:val="none" w:sz="0" w:space="0" w:color="auto"/>
        <w:bottom w:val="none" w:sz="0" w:space="0" w:color="auto"/>
        <w:right w:val="none" w:sz="0" w:space="0" w:color="auto"/>
      </w:divBdr>
      <w:divsChild>
        <w:div w:id="1889299376">
          <w:marLeft w:val="2880"/>
          <w:marRight w:val="0"/>
          <w:marTop w:val="160"/>
          <w:marBottom w:val="160"/>
          <w:divBdr>
            <w:top w:val="none" w:sz="0" w:space="0" w:color="auto"/>
            <w:left w:val="none" w:sz="0" w:space="0" w:color="auto"/>
            <w:bottom w:val="none" w:sz="0" w:space="0" w:color="auto"/>
            <w:right w:val="none" w:sz="0" w:space="0" w:color="auto"/>
          </w:divBdr>
          <w:divsChild>
            <w:div w:id="498810435">
              <w:marLeft w:val="0"/>
              <w:marRight w:val="0"/>
              <w:marTop w:val="60"/>
              <w:marBottom w:val="0"/>
              <w:divBdr>
                <w:top w:val="none" w:sz="0" w:space="0" w:color="auto"/>
                <w:left w:val="none" w:sz="0" w:space="0" w:color="auto"/>
                <w:bottom w:val="none" w:sz="0" w:space="0" w:color="auto"/>
                <w:right w:val="none" w:sz="0" w:space="0" w:color="auto"/>
              </w:divBdr>
              <w:divsChild>
                <w:div w:id="576326914">
                  <w:marLeft w:val="0"/>
                  <w:marRight w:val="0"/>
                  <w:marTop w:val="0"/>
                  <w:marBottom w:val="0"/>
                  <w:divBdr>
                    <w:top w:val="none" w:sz="0" w:space="0" w:color="auto"/>
                    <w:left w:val="none" w:sz="0" w:space="0" w:color="auto"/>
                    <w:bottom w:val="none" w:sz="0" w:space="0" w:color="auto"/>
                    <w:right w:val="none" w:sz="0" w:space="0" w:color="auto"/>
                  </w:divBdr>
                </w:div>
              </w:divsChild>
            </w:div>
            <w:div w:id="970672804">
              <w:marLeft w:val="0"/>
              <w:marRight w:val="0"/>
              <w:marTop w:val="0"/>
              <w:marBottom w:val="0"/>
              <w:divBdr>
                <w:top w:val="none" w:sz="0" w:space="0" w:color="auto"/>
                <w:left w:val="none" w:sz="0" w:space="0" w:color="auto"/>
                <w:bottom w:val="none" w:sz="0" w:space="0" w:color="auto"/>
                <w:right w:val="none" w:sz="0" w:space="0" w:color="auto"/>
              </w:divBdr>
            </w:div>
            <w:div w:id="1641376378">
              <w:marLeft w:val="0"/>
              <w:marRight w:val="0"/>
              <w:marTop w:val="60"/>
              <w:marBottom w:val="0"/>
              <w:divBdr>
                <w:top w:val="none" w:sz="0" w:space="0" w:color="auto"/>
                <w:left w:val="none" w:sz="0" w:space="0" w:color="auto"/>
                <w:bottom w:val="none" w:sz="0" w:space="0" w:color="auto"/>
                <w:right w:val="none" w:sz="0" w:space="0" w:color="auto"/>
              </w:divBdr>
              <w:divsChild>
                <w:div w:id="1824858040">
                  <w:marLeft w:val="0"/>
                  <w:marRight w:val="0"/>
                  <w:marTop w:val="0"/>
                  <w:marBottom w:val="0"/>
                  <w:divBdr>
                    <w:top w:val="none" w:sz="0" w:space="0" w:color="auto"/>
                    <w:left w:val="none" w:sz="0" w:space="0" w:color="auto"/>
                    <w:bottom w:val="none" w:sz="0" w:space="0" w:color="auto"/>
                    <w:right w:val="none" w:sz="0" w:space="0" w:color="auto"/>
                  </w:divBdr>
                </w:div>
              </w:divsChild>
            </w:div>
            <w:div w:id="1889879421">
              <w:marLeft w:val="0"/>
              <w:marRight w:val="0"/>
              <w:marTop w:val="0"/>
              <w:marBottom w:val="0"/>
              <w:divBdr>
                <w:top w:val="none" w:sz="0" w:space="0" w:color="auto"/>
                <w:left w:val="none" w:sz="0" w:space="0" w:color="auto"/>
                <w:bottom w:val="none" w:sz="0" w:space="0" w:color="auto"/>
                <w:right w:val="none" w:sz="0" w:space="0" w:color="auto"/>
              </w:divBdr>
            </w:div>
            <w:div w:id="2096046442">
              <w:marLeft w:val="0"/>
              <w:marRight w:val="0"/>
              <w:marTop w:val="60"/>
              <w:marBottom w:val="0"/>
              <w:divBdr>
                <w:top w:val="none" w:sz="0" w:space="0" w:color="auto"/>
                <w:left w:val="none" w:sz="0" w:space="0" w:color="auto"/>
                <w:bottom w:val="none" w:sz="0" w:space="0" w:color="auto"/>
                <w:right w:val="none" w:sz="0" w:space="0" w:color="auto"/>
              </w:divBdr>
              <w:divsChild>
                <w:div w:id="7935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79737">
      <w:bodyDiv w:val="1"/>
      <w:marLeft w:val="0"/>
      <w:marRight w:val="0"/>
      <w:marTop w:val="0"/>
      <w:marBottom w:val="0"/>
      <w:divBdr>
        <w:top w:val="none" w:sz="0" w:space="0" w:color="auto"/>
        <w:left w:val="none" w:sz="0" w:space="0" w:color="auto"/>
        <w:bottom w:val="none" w:sz="0" w:space="0" w:color="auto"/>
        <w:right w:val="none" w:sz="0" w:space="0" w:color="auto"/>
      </w:divBdr>
    </w:div>
    <w:div w:id="1709061231">
      <w:bodyDiv w:val="1"/>
      <w:marLeft w:val="0"/>
      <w:marRight w:val="0"/>
      <w:marTop w:val="0"/>
      <w:marBottom w:val="0"/>
      <w:divBdr>
        <w:top w:val="none" w:sz="0" w:space="0" w:color="auto"/>
        <w:left w:val="none" w:sz="0" w:space="0" w:color="auto"/>
        <w:bottom w:val="none" w:sz="0" w:space="0" w:color="auto"/>
        <w:right w:val="none" w:sz="0" w:space="0" w:color="auto"/>
      </w:divBdr>
    </w:div>
    <w:div w:id="1913419310">
      <w:bodyDiv w:val="1"/>
      <w:marLeft w:val="80"/>
      <w:marRight w:val="80"/>
      <w:marTop w:val="80"/>
      <w:marBottom w:val="80"/>
      <w:divBdr>
        <w:top w:val="none" w:sz="0" w:space="0" w:color="auto"/>
        <w:left w:val="none" w:sz="0" w:space="0" w:color="auto"/>
        <w:bottom w:val="none" w:sz="0" w:space="0" w:color="auto"/>
        <w:right w:val="none" w:sz="0" w:space="0" w:color="auto"/>
      </w:divBdr>
      <w:divsChild>
        <w:div w:id="1570382303">
          <w:marLeft w:val="2880"/>
          <w:marRight w:val="0"/>
          <w:marTop w:val="160"/>
          <w:marBottom w:val="160"/>
          <w:divBdr>
            <w:top w:val="none" w:sz="0" w:space="0" w:color="auto"/>
            <w:left w:val="none" w:sz="0" w:space="0" w:color="auto"/>
            <w:bottom w:val="none" w:sz="0" w:space="0" w:color="auto"/>
            <w:right w:val="none" w:sz="0" w:space="0" w:color="auto"/>
          </w:divBdr>
          <w:divsChild>
            <w:div w:id="1260987350">
              <w:marLeft w:val="0"/>
              <w:marRight w:val="0"/>
              <w:marTop w:val="0"/>
              <w:marBottom w:val="0"/>
              <w:divBdr>
                <w:top w:val="none" w:sz="0" w:space="0" w:color="auto"/>
                <w:left w:val="none" w:sz="0" w:space="0" w:color="auto"/>
                <w:bottom w:val="none" w:sz="0" w:space="0" w:color="auto"/>
                <w:right w:val="none" w:sz="0" w:space="0" w:color="auto"/>
              </w:divBdr>
            </w:div>
            <w:div w:id="13326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2387">
      <w:bodyDiv w:val="1"/>
      <w:marLeft w:val="0"/>
      <w:marRight w:val="0"/>
      <w:marTop w:val="0"/>
      <w:marBottom w:val="0"/>
      <w:divBdr>
        <w:top w:val="none" w:sz="0" w:space="0" w:color="auto"/>
        <w:left w:val="none" w:sz="0" w:space="0" w:color="auto"/>
        <w:bottom w:val="none" w:sz="0" w:space="0" w:color="auto"/>
        <w:right w:val="none" w:sz="0" w:space="0" w:color="auto"/>
      </w:divBdr>
    </w:div>
    <w:div w:id="1988238877">
      <w:bodyDiv w:val="1"/>
      <w:marLeft w:val="0"/>
      <w:marRight w:val="0"/>
      <w:marTop w:val="0"/>
      <w:marBottom w:val="0"/>
      <w:divBdr>
        <w:top w:val="none" w:sz="0" w:space="0" w:color="auto"/>
        <w:left w:val="none" w:sz="0" w:space="0" w:color="auto"/>
        <w:bottom w:val="none" w:sz="0" w:space="0" w:color="auto"/>
        <w:right w:val="none" w:sz="0" w:space="0" w:color="auto"/>
      </w:divBdr>
      <w:divsChild>
        <w:div w:id="1917283015">
          <w:marLeft w:val="0"/>
          <w:marRight w:val="0"/>
          <w:marTop w:val="0"/>
          <w:marBottom w:val="0"/>
          <w:divBdr>
            <w:top w:val="none" w:sz="0" w:space="0" w:color="auto"/>
            <w:left w:val="none" w:sz="0" w:space="0" w:color="auto"/>
            <w:bottom w:val="none" w:sz="0" w:space="0" w:color="auto"/>
            <w:right w:val="none" w:sz="0" w:space="0" w:color="auto"/>
          </w:divBdr>
          <w:divsChild>
            <w:div w:id="1165778873">
              <w:marLeft w:val="-225"/>
              <w:marRight w:val="-225"/>
              <w:marTop w:val="0"/>
              <w:marBottom w:val="0"/>
              <w:divBdr>
                <w:top w:val="none" w:sz="0" w:space="0" w:color="auto"/>
                <w:left w:val="none" w:sz="0" w:space="0" w:color="auto"/>
                <w:bottom w:val="none" w:sz="0" w:space="0" w:color="auto"/>
                <w:right w:val="none" w:sz="0" w:space="0" w:color="auto"/>
              </w:divBdr>
              <w:divsChild>
                <w:div w:id="2026130726">
                  <w:marLeft w:val="0"/>
                  <w:marRight w:val="0"/>
                  <w:marTop w:val="0"/>
                  <w:marBottom w:val="0"/>
                  <w:divBdr>
                    <w:top w:val="none" w:sz="0" w:space="0" w:color="auto"/>
                    <w:left w:val="none" w:sz="0" w:space="0" w:color="auto"/>
                    <w:bottom w:val="none" w:sz="0" w:space="0" w:color="auto"/>
                    <w:right w:val="none" w:sz="0" w:space="0" w:color="auto"/>
                  </w:divBdr>
                  <w:divsChild>
                    <w:div w:id="1466267376">
                      <w:marLeft w:val="-225"/>
                      <w:marRight w:val="-225"/>
                      <w:marTop w:val="0"/>
                      <w:marBottom w:val="0"/>
                      <w:divBdr>
                        <w:top w:val="none" w:sz="0" w:space="0" w:color="auto"/>
                        <w:left w:val="none" w:sz="0" w:space="0" w:color="auto"/>
                        <w:bottom w:val="none" w:sz="0" w:space="0" w:color="auto"/>
                        <w:right w:val="none" w:sz="0" w:space="0" w:color="auto"/>
                      </w:divBdr>
                      <w:divsChild>
                        <w:div w:id="1617060032">
                          <w:marLeft w:val="0"/>
                          <w:marRight w:val="0"/>
                          <w:marTop w:val="0"/>
                          <w:marBottom w:val="0"/>
                          <w:divBdr>
                            <w:top w:val="none" w:sz="0" w:space="0" w:color="auto"/>
                            <w:left w:val="none" w:sz="0" w:space="0" w:color="auto"/>
                            <w:bottom w:val="none" w:sz="0" w:space="0" w:color="auto"/>
                            <w:right w:val="none" w:sz="0" w:space="0" w:color="auto"/>
                          </w:divBdr>
                          <w:divsChild>
                            <w:div w:id="8697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ainelegislature.org/legis/statutes/24-A/title24-Asec2723-A.html" TargetMode="External"/><Relationship Id="rId117" Type="http://schemas.openxmlformats.org/officeDocument/2006/relationships/hyperlink" Target="http://www.mainelegislature.org/legis/statutes/24-A/title24-Asec4320-C.html" TargetMode="External"/><Relationship Id="rId21" Type="http://schemas.openxmlformats.org/officeDocument/2006/relationships/hyperlink" Target="https://www.maine.gov/pfr/insurance/themes/insurance/pdf/394.pdf" TargetMode="External"/><Relationship Id="rId42" Type="http://schemas.openxmlformats.org/officeDocument/2006/relationships/hyperlink" Target="http://legislature.maine.gov/statutes/24-A/title24-Asec2677-A.html" TargetMode="External"/><Relationship Id="rId47" Type="http://schemas.openxmlformats.org/officeDocument/2006/relationships/hyperlink" Target="https://legislature.maine.gov/statutes/24-A/title24-Asec2163-A.html" TargetMode="External"/><Relationship Id="rId63" Type="http://schemas.openxmlformats.org/officeDocument/2006/relationships/hyperlink" Target="http://legislature.maine.gov/statutes/24-A/title24-Asec2723-A.html" TargetMode="External"/><Relationship Id="rId68" Type="http://schemas.openxmlformats.org/officeDocument/2006/relationships/hyperlink" Target="http://www.mainelegislature.org/legis/statutes/24-A/title24-Asec2714.html" TargetMode="External"/><Relationship Id="rId84" Type="http://schemas.openxmlformats.org/officeDocument/2006/relationships/hyperlink" Target="http://www.mainelegislature.org/legis/statutes/24-A/title24-asec4312.html" TargetMode="External"/><Relationship Id="rId89" Type="http://schemas.openxmlformats.org/officeDocument/2006/relationships/hyperlink" Target="http://www.mainelegislature.org/legis/statutes/24-A/title24-asec4312.html" TargetMode="External"/><Relationship Id="rId112" Type="http://schemas.openxmlformats.org/officeDocument/2006/relationships/hyperlink" Target="http://www.mainelegislature.org/legis/statutes/24-A/title24-Asec4320-M-1.html" TargetMode="External"/><Relationship Id="rId133" Type="http://schemas.openxmlformats.org/officeDocument/2006/relationships/hyperlink" Target="https://legislature.maine.gov/ros/LawsOfMaine/breeze/Law/getDocById/?docId=78725" TargetMode="External"/><Relationship Id="rId138" Type="http://schemas.openxmlformats.org/officeDocument/2006/relationships/hyperlink" Target="http://www.mainelegislature.org/legis/statutes/24-A/title24-Asec2768.html" TargetMode="External"/><Relationship Id="rId154" Type="http://schemas.openxmlformats.org/officeDocument/2006/relationships/hyperlink" Target="http://legislature.maine.gov/statutes/24-A/title24-Asec4311.html" TargetMode="External"/><Relationship Id="rId159" Type="http://schemas.openxmlformats.org/officeDocument/2006/relationships/hyperlink" Target="http://www.mainelegislature.org/legis/statutes/24-A/title24-Asec4311.html" TargetMode="External"/><Relationship Id="rId170" Type="http://schemas.openxmlformats.org/officeDocument/2006/relationships/hyperlink" Target="https://www.maine.gov/pfr/insurance/themes/insurance/pdf/377.pdf" TargetMode="External"/><Relationship Id="rId16" Type="http://schemas.openxmlformats.org/officeDocument/2006/relationships/hyperlink" Target="http://www.mainelegislature.org/legis/statutes/24-A/title24-Asec2412.html" TargetMode="External"/><Relationship Id="rId107" Type="http://schemas.openxmlformats.org/officeDocument/2006/relationships/hyperlink" Target="http://www.maine.gov/sos/cec/rules/02/031/031c360.doc" TargetMode="External"/><Relationship Id="rId11" Type="http://schemas.openxmlformats.org/officeDocument/2006/relationships/hyperlink" Target="http://legislature.maine.gov/statutes/24-A/title24-Asec601.html" TargetMode="External"/><Relationship Id="rId32" Type="http://schemas.openxmlformats.org/officeDocument/2006/relationships/hyperlink" Target="http://www.mainelegislature.org/legis/statutes/24-A/title24-Asec2413.html" TargetMode="External"/><Relationship Id="rId37" Type="http://schemas.openxmlformats.org/officeDocument/2006/relationships/hyperlink" Target="http://legislature.maine.gov/statutes/24-A/title24-Asec2850-B.html" TargetMode="External"/><Relationship Id="rId53" Type="http://schemas.openxmlformats.org/officeDocument/2006/relationships/hyperlink" Target="http://legislature.maine.gov/statutes/24-A/title24-Asec2707-A.html" TargetMode="External"/><Relationship Id="rId58" Type="http://schemas.openxmlformats.org/officeDocument/2006/relationships/hyperlink" Target="http://legislature.maine.gov/statutes/24-A/title24-Asec2741-A.html" TargetMode="External"/><Relationship Id="rId74" Type="http://schemas.openxmlformats.org/officeDocument/2006/relationships/hyperlink" Target="http://legislature.maine.gov/statutes/24-A/title24-Asec2749-B.html" TargetMode="External"/><Relationship Id="rId79" Type="http://schemas.openxmlformats.org/officeDocument/2006/relationships/hyperlink" Target="http://www.mainelegislature.org/legis/statutes/24-A/title24-Asec4304.html" TargetMode="External"/><Relationship Id="rId102" Type="http://schemas.openxmlformats.org/officeDocument/2006/relationships/hyperlink" Target="http://legislature.maine.gov/statutes/24-A/title24-Asec2765.html" TargetMode="External"/><Relationship Id="rId123" Type="http://schemas.openxmlformats.org/officeDocument/2006/relationships/hyperlink" Target="http://legislature.maine.gov/statutes/24-A/title24-Asec2762.html" TargetMode="External"/><Relationship Id="rId128" Type="http://schemas.openxmlformats.org/officeDocument/2006/relationships/hyperlink" Target="http://www.mainelegislature.org/legis/bills/bills_128th/chapters/PUBLIC340.asp" TargetMode="External"/><Relationship Id="rId144" Type="http://schemas.openxmlformats.org/officeDocument/2006/relationships/hyperlink" Target="http://www.mainelegislature.org/legis/statutes/24-A/title24-Asec4320-D.html" TargetMode="External"/><Relationship Id="rId149" Type="http://schemas.openxmlformats.org/officeDocument/2006/relationships/hyperlink" Target="http://legislature.maine.gov/statutes/24-A/title24-Asec2745-F.html" TargetMode="External"/><Relationship Id="rId5" Type="http://schemas.openxmlformats.org/officeDocument/2006/relationships/webSettings" Target="webSettings.xml"/><Relationship Id="rId90" Type="http://schemas.openxmlformats.org/officeDocument/2006/relationships/hyperlink" Target="http://legislature.maine.gov/statutes/24-A/title24-Asec4303.html" TargetMode="External"/><Relationship Id="rId95" Type="http://schemas.openxmlformats.org/officeDocument/2006/relationships/hyperlink" Target="http://www.mainelegislature.org/legis/statutes/24-A/title24-Asec2748.html" TargetMode="External"/><Relationship Id="rId160" Type="http://schemas.openxmlformats.org/officeDocument/2006/relationships/hyperlink" Target="http://www.mainelegislature.org/legis/statutes/24-A/title24-Asec4311.html" TargetMode="External"/><Relationship Id="rId165" Type="http://schemas.openxmlformats.org/officeDocument/2006/relationships/hyperlink" Target="http://www.mainelegislature.org/legis/statutes/24-A/title24-Asec4317-A.html" TargetMode="External"/><Relationship Id="rId22" Type="http://schemas.openxmlformats.org/officeDocument/2006/relationships/hyperlink" Target="http://legislature.maine.gov/statutes/24-A/title24-Asec2817.html" TargetMode="External"/><Relationship Id="rId27" Type="http://schemas.openxmlformats.org/officeDocument/2006/relationships/hyperlink" Target="http://legislature.maine.gov/statutes/24-A/title24-Asec2813.html" TargetMode="External"/><Relationship Id="rId43" Type="http://schemas.openxmlformats.org/officeDocument/2006/relationships/hyperlink" Target="http://www.mainelegislature.org/legis/statutes/24-A/title24-Asec2736-C.html" TargetMode="External"/><Relationship Id="rId48" Type="http://schemas.openxmlformats.org/officeDocument/2006/relationships/hyperlink" Target="https://www.maine.gov/pfr/insurance/themes/insurance/pdf/382.pdf" TargetMode="External"/><Relationship Id="rId64" Type="http://schemas.openxmlformats.org/officeDocument/2006/relationships/hyperlink" Target="http://www.mainelegislature.org/legis/statutes/24-A/title24-Asec4303.html" TargetMode="External"/><Relationship Id="rId69" Type="http://schemas.openxmlformats.org/officeDocument/2006/relationships/hyperlink" Target="http://www.mainelegislature.org/legis/statutes/24-A/title24-Asec2713-A.html" TargetMode="External"/><Relationship Id="rId113" Type="http://schemas.openxmlformats.org/officeDocument/2006/relationships/hyperlink" Target="http://legislature.maine.gov/statutes/24-A/title24-Asec2760.html" TargetMode="External"/><Relationship Id="rId118" Type="http://schemas.openxmlformats.org/officeDocument/2006/relationships/hyperlink" Target="http://www.mainelegislature.org/legis/statutes/24-A/title24-Asec4301-A.html" TargetMode="External"/><Relationship Id="rId134" Type="http://schemas.openxmlformats.org/officeDocument/2006/relationships/hyperlink" Target="http://legislature.maine.gov/statutes/24-A/title24-Asec2745-A.html" TargetMode="External"/><Relationship Id="rId139" Type="http://schemas.openxmlformats.org/officeDocument/2006/relationships/hyperlink" Target="http://www.mainelegislature.org/legis/statutes/24-A/title24-Asec2767.html" TargetMode="External"/><Relationship Id="rId80" Type="http://schemas.openxmlformats.org/officeDocument/2006/relationships/hyperlink" Target="http://www.mainelegislature.org/legis/statutes/24-A/title24-Asec4303.html" TargetMode="External"/><Relationship Id="rId85" Type="http://schemas.openxmlformats.org/officeDocument/2006/relationships/hyperlink" Target="http://www.maine.gov/sos/cec/rules/02/031/031c850.doc" TargetMode="External"/><Relationship Id="rId150" Type="http://schemas.openxmlformats.org/officeDocument/2006/relationships/hyperlink" Target="https://legislature.maine.gov/statutes/24-A/title24-Asec4304.html" TargetMode="External"/><Relationship Id="rId155" Type="http://schemas.openxmlformats.org/officeDocument/2006/relationships/hyperlink" Target="http://www.maine.gov/sos/cec/rules/02/031/031c755.doc" TargetMode="External"/><Relationship Id="rId171" Type="http://schemas.openxmlformats.org/officeDocument/2006/relationships/footer" Target="footer1.xml"/><Relationship Id="rId12" Type="http://schemas.openxmlformats.org/officeDocument/2006/relationships/hyperlink" Target="http://legislature.maine.gov/statutes/24-A/title24-Asec2413.html" TargetMode="External"/><Relationship Id="rId17" Type="http://schemas.openxmlformats.org/officeDocument/2006/relationships/hyperlink" Target="http://www.maine.gov/pfr/insurance/sites/maine.gov.pfr.insurance/files/inline-files/360_0.pdfhttp:/www.maine.gov/pfr/insurance/sites/maine.gov.pfr.insurance/files/inline-files/360_0.pdf" TargetMode="External"/><Relationship Id="rId33" Type="http://schemas.openxmlformats.org/officeDocument/2006/relationships/hyperlink" Target="http://www.mainelegislature.org/legis/statutes/24-A/title24-Asec4303.html" TargetMode="External"/><Relationship Id="rId38" Type="http://schemas.openxmlformats.org/officeDocument/2006/relationships/hyperlink" Target="http://www.mainelegislature.org/legis/statutes/24-A/title24-Asec2850-B.html" TargetMode="External"/><Relationship Id="rId59" Type="http://schemas.openxmlformats.org/officeDocument/2006/relationships/hyperlink" Target="http://www.mainelegislature.org/legis/statutes/24-A/title24-Asec4320-B.html" TargetMode="External"/><Relationship Id="rId103" Type="http://schemas.openxmlformats.org/officeDocument/2006/relationships/hyperlink" Target="http://www.mainelegislature.org/legis/statutes/24-A/title24-Asec2744.html" TargetMode="External"/><Relationship Id="rId108" Type="http://schemas.openxmlformats.org/officeDocument/2006/relationships/hyperlink" Target="http://legislature.maine.gov/statutes/24-A/title24-Asec2744.html" TargetMode="External"/><Relationship Id="rId124" Type="http://schemas.openxmlformats.org/officeDocument/2006/relationships/hyperlink" Target="http://legislature.maine.gov/statutes/24-A/title24-Asec2750.html" TargetMode="External"/><Relationship Id="rId129" Type="http://schemas.openxmlformats.org/officeDocument/2006/relationships/hyperlink" Target="http://legislature.maine.gov/statutes/24-A/title24-Asec4320-A.html" TargetMode="External"/><Relationship Id="rId54" Type="http://schemas.openxmlformats.org/officeDocument/2006/relationships/hyperlink" Target="http://www.maine.gov/sos/cec/rules/02/031/031c580.doc" TargetMode="External"/><Relationship Id="rId70" Type="http://schemas.openxmlformats.org/officeDocument/2006/relationships/hyperlink" Target="http://www.mainelegislature.org/legis/statutes/24-A/title24-Asec4318.html" TargetMode="External"/><Relationship Id="rId75" Type="http://schemas.openxmlformats.org/officeDocument/2006/relationships/hyperlink" Target="http://www.mainelegislature.org/legis/statutes/24-A/title24-Asec2711.html" TargetMode="External"/><Relationship Id="rId91" Type="http://schemas.openxmlformats.org/officeDocument/2006/relationships/hyperlink" Target="https://legislature.maine.gov/statutes/24-A/title24-Asec2757.html" TargetMode="External"/><Relationship Id="rId96" Type="http://schemas.openxmlformats.org/officeDocument/2006/relationships/hyperlink" Target="http://legislature.maine.gov/statutes/24-A/title24-Asec2744.html" TargetMode="External"/><Relationship Id="rId140" Type="http://schemas.openxmlformats.org/officeDocument/2006/relationships/hyperlink" Target="http://uscode.house.gov/view.xhtml?req=granuleid:USC-prelim-title20-section1432&amp;num=0&amp;edition=prelim" TargetMode="External"/><Relationship Id="rId145" Type="http://schemas.openxmlformats.org/officeDocument/2006/relationships/hyperlink" Target="http://legislature.maine.gov/statutes/24-A/title24-Asec2756.html" TargetMode="External"/><Relationship Id="rId161" Type="http://schemas.openxmlformats.org/officeDocument/2006/relationships/hyperlink" Target="http://www.mainelegislature.org/legis/statutes/24-A/title24-Asec4311.html" TargetMode="External"/><Relationship Id="rId166" Type="http://schemas.openxmlformats.org/officeDocument/2006/relationships/hyperlink" Target="http://www.mainelegislature.org/legis/statutes/24-A/title24-Asec4320-N.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egislature.maine.gov/statutes/24-A/title24-Asec2413.html" TargetMode="External"/><Relationship Id="rId23" Type="http://schemas.openxmlformats.org/officeDocument/2006/relationships/hyperlink" Target="http://www.maine.gov/sos/cec/rules/02/031/031c755.doc" TargetMode="External"/><Relationship Id="rId28" Type="http://schemas.openxmlformats.org/officeDocument/2006/relationships/hyperlink" Target="http://www.mainelegislature.org/legis/statutes/24-A/title24-Asec2694.html" TargetMode="External"/><Relationship Id="rId36" Type="http://schemas.openxmlformats.org/officeDocument/2006/relationships/hyperlink" Target="http://legislature.maine.gov/statutes/24-A/title24-Asec2707.html" TargetMode="External"/><Relationship Id="rId49" Type="http://schemas.openxmlformats.org/officeDocument/2006/relationships/hyperlink" Target="http://www.mainelegislature.org/legis/statutes/24-A/title24-Asec2708.html" TargetMode="External"/><Relationship Id="rId57" Type="http://schemas.openxmlformats.org/officeDocument/2006/relationships/hyperlink" Target="http://legislature.maine.gov/statutes/24-A/title24-Asec2742-A.html" TargetMode="External"/><Relationship Id="rId106" Type="http://schemas.openxmlformats.org/officeDocument/2006/relationships/hyperlink" Target="http://www.maine.gov/sos/cec/rules/02/031/031c850.doc" TargetMode="External"/><Relationship Id="rId114" Type="http://schemas.openxmlformats.org/officeDocument/2006/relationships/hyperlink" Target="http://legislature.maine.gov/statutes/24-A/title24-Asec2761.html" TargetMode="External"/><Relationship Id="rId119" Type="http://schemas.openxmlformats.org/officeDocument/2006/relationships/hyperlink" Target="http://legislature.maine.gov/statutes/24-A/title24-Asec4304.html" TargetMode="External"/><Relationship Id="rId127" Type="http://schemas.openxmlformats.org/officeDocument/2006/relationships/hyperlink" Target="http://www.mainelegislature.org/legis/statutes/24-A/title24-Asec4320-I.html" TargetMode="External"/><Relationship Id="rId10" Type="http://schemas.openxmlformats.org/officeDocument/2006/relationships/hyperlink" Target="http://www.serff.com" TargetMode="External"/><Relationship Id="rId31" Type="http://schemas.openxmlformats.org/officeDocument/2006/relationships/hyperlink" Target="http://www.mainelegislature.org/legis/statutes/24-A/title24-Asec4303.html" TargetMode="External"/><Relationship Id="rId44" Type="http://schemas.openxmlformats.org/officeDocument/2006/relationships/hyperlink" Target="http://legislature.maine.gov/statutes/24-A/title24-Asec4303.html" TargetMode="External"/><Relationship Id="rId52" Type="http://schemas.openxmlformats.org/officeDocument/2006/relationships/hyperlink" Target="http://www.cms.gov/CCIIO/Resources/Forms-Reports-and-Other-Resources/index.html" TargetMode="External"/><Relationship Id="rId60" Type="http://schemas.openxmlformats.org/officeDocument/2006/relationships/hyperlink" Target="http://www.mainelegislature.org/legis/statutes/24-A/title24-Asec2755.html" TargetMode="External"/><Relationship Id="rId65" Type="http://schemas.openxmlformats.org/officeDocument/2006/relationships/hyperlink" Target="https://www.maine.gov/pfr/insurance/themes/insurance/pdf/434.pdf" TargetMode="External"/><Relationship Id="rId73" Type="http://schemas.openxmlformats.org/officeDocument/2006/relationships/hyperlink" Target="http://www.mainelegislature.org/legis/statutes/24-A/title24-Asec2436.html" TargetMode="External"/><Relationship Id="rId78" Type="http://schemas.openxmlformats.org/officeDocument/2006/relationships/hyperlink" Target="http://www.maine.gov/sos/cec/rules/02/031/031c850.docx" TargetMode="External"/><Relationship Id="rId81" Type="http://schemas.openxmlformats.org/officeDocument/2006/relationships/hyperlink" Target="http://www.mainelegislature.org/legis/bills/bills_129th/chapters/PUBLIC5.asp" TargetMode="External"/><Relationship Id="rId86" Type="http://schemas.openxmlformats.org/officeDocument/2006/relationships/hyperlink" Target="http://legislature.maine.gov/statutes/24-A/title24-Asec2747.html" TargetMode="External"/><Relationship Id="rId94" Type="http://schemas.openxmlformats.org/officeDocument/2006/relationships/hyperlink" Target="https://legislature.maine.gov/ros/LawsOfMaine/breeze/Law/getDocById/?docId=74819" TargetMode="External"/><Relationship Id="rId99" Type="http://schemas.openxmlformats.org/officeDocument/2006/relationships/hyperlink" Target="http://www.mainelegislature.org/legis/statutes/24-A/title24-Asec4306.html" TargetMode="External"/><Relationship Id="rId101" Type="http://schemas.openxmlformats.org/officeDocument/2006/relationships/hyperlink" Target="http://www.maine.gov/sos/cec/rules/02/031/031c850.doc" TargetMode="External"/><Relationship Id="rId122" Type="http://schemas.openxmlformats.org/officeDocument/2006/relationships/hyperlink" Target="https://gcc02.safelinks.protection.outlook.com/?url=http%3A%2F%2Fwww.mainelegislature.org%2Flegis%2Fbills%2FgetPDF.asp%3Fpaper%3DSP0029%26item%3D10%26snum%3D130&amp;data=04%7C01%7CAmanda.Maley-Alley%40maine.gov%7Cd9c04c4970a64ae932ad08d8f60c2002%7C413fa8ab207d4b629bcdea1a8f2f864e%7C0%7C0%7C637529879216465525%7CUnknown%7CTWFpbGZsb3d8eyJWIjoiMC4wLjAwMDAiLCJQIjoiV2luMzIiLCJBTiI6Ik1haWwiLCJXVCI6Mn0%3D%7C1000&amp;sdata=di9qlKEL6BvHLdcgaOgnhMgK2eoajT5ymNLcVm3xXhA%3D&amp;reserved=0" TargetMode="External"/><Relationship Id="rId130" Type="http://schemas.openxmlformats.org/officeDocument/2006/relationships/hyperlink" Target="http://legislature.maine.gov/statutes/24-A/title24-Asec2745-G.html" TargetMode="External"/><Relationship Id="rId135" Type="http://schemas.openxmlformats.org/officeDocument/2006/relationships/hyperlink" Target="http://legislature.maine.gov/statutes/24-A/title24-Asec4320-A.html" TargetMode="External"/><Relationship Id="rId143" Type="http://schemas.openxmlformats.org/officeDocument/2006/relationships/hyperlink" Target="http://legislature.maine.gov/statutes/24-A/title24-Asec2749-C.html" TargetMode="External"/><Relationship Id="rId148" Type="http://schemas.openxmlformats.org/officeDocument/2006/relationships/hyperlink" Target="http://legislature.maine.gov/statutes/24-A/title24-Asec2745-E.html" TargetMode="External"/><Relationship Id="rId151" Type="http://schemas.openxmlformats.org/officeDocument/2006/relationships/hyperlink" Target="https://legislature.maine.gov/ros/LawsOfMaine/breeze/Law/getDocById/?docId=78789" TargetMode="External"/><Relationship Id="rId156" Type="http://schemas.openxmlformats.org/officeDocument/2006/relationships/hyperlink" Target="https://www.mainelegislature.org/legis/statutes/24-A/title24-Asec4311.html" TargetMode="External"/><Relationship Id="rId164" Type="http://schemas.openxmlformats.org/officeDocument/2006/relationships/hyperlink" Target="http://legislature.maine.gov/statutes/24-A/title24-Asec4315.html" TargetMode="External"/><Relationship Id="rId169" Type="http://schemas.openxmlformats.org/officeDocument/2006/relationships/hyperlink" Target="http://www.mainelegislature.org/legis/statutes/24-A/title24-Asec4317.html" TargetMode="External"/><Relationship Id="rId4" Type="http://schemas.openxmlformats.org/officeDocument/2006/relationships/settings" Target="settings.xml"/><Relationship Id="rId9" Type="http://schemas.openxmlformats.org/officeDocument/2006/relationships/hyperlink" Target="http://www.maine.gov/pfr/insurance/sites/maine.gov.pfr.insurance/files/inline-files/360_0.pdf" TargetMode="External"/><Relationship Id="rId172" Type="http://schemas.openxmlformats.org/officeDocument/2006/relationships/fontTable" Target="fontTable.xml"/><Relationship Id="rId13" Type="http://schemas.openxmlformats.org/officeDocument/2006/relationships/hyperlink" Target="http://legislature.maine.gov/statutes/24-A/title24-Asec2441.html" TargetMode="External"/><Relationship Id="rId18" Type="http://schemas.openxmlformats.org/officeDocument/2006/relationships/hyperlink" Target="http://www.serff.com" TargetMode="External"/><Relationship Id="rId39" Type="http://schemas.openxmlformats.org/officeDocument/2006/relationships/hyperlink" Target="http://legislature.maine.gov/statutes/24-A/title24-Asec2735-A.html" TargetMode="External"/><Relationship Id="rId109" Type="http://schemas.openxmlformats.org/officeDocument/2006/relationships/hyperlink" Target="http://www.maine.gov/pfr/insurance/review_checklists/life_health.htm" TargetMode="External"/><Relationship Id="rId34" Type="http://schemas.openxmlformats.org/officeDocument/2006/relationships/hyperlink" Target="http://legislature.maine.gov/statutes/24-A/title24-Asec2717.html" TargetMode="External"/><Relationship Id="rId50" Type="http://schemas.openxmlformats.org/officeDocument/2006/relationships/hyperlink" Target="http://legislature.maine.gov/statutes/24-A/title24-Asec2738.html" TargetMode="External"/><Relationship Id="rId55" Type="http://schemas.openxmlformats.org/officeDocument/2006/relationships/hyperlink" Target="http://www.mainelegislature.org/legis/statutes/24-A/title24-Asec2743.html" TargetMode="External"/><Relationship Id="rId76" Type="http://schemas.openxmlformats.org/officeDocument/2006/relationships/hyperlink" Target="http://legislature.maine.gov/statutes/24-A/title24-Asec4303.html" TargetMode="External"/><Relationship Id="rId97" Type="http://schemas.openxmlformats.org/officeDocument/2006/relationships/hyperlink" Target="http://legislature.maine.gov/statutes/24-A/title24-Asec2744.html" TargetMode="External"/><Relationship Id="rId104" Type="http://schemas.openxmlformats.org/officeDocument/2006/relationships/hyperlink" Target="http://legislature.maine.gov/statutes/24-A/title24-Asec2673-A.html" TargetMode="External"/><Relationship Id="rId120" Type="http://schemas.openxmlformats.org/officeDocument/2006/relationships/hyperlink" Target="http://www.mainelegislature.org/legis/statutes/24-A/title24-Asec4320-D.html" TargetMode="External"/><Relationship Id="rId125" Type="http://schemas.openxmlformats.org/officeDocument/2006/relationships/hyperlink" Target="http://legislature.maine.gov/statutes/24-A/title24-Asec2745.html" TargetMode="External"/><Relationship Id="rId141" Type="http://schemas.openxmlformats.org/officeDocument/2006/relationships/hyperlink" Target="http://legislature.maine.gov/statutes/24-A/title24-Asec2764.html" TargetMode="External"/><Relationship Id="rId146" Type="http://schemas.openxmlformats.org/officeDocument/2006/relationships/hyperlink" Target="https://legislature.maine.gov/ros/LawsOfMaine/breeze/Law/getDocById/?docId=78669" TargetMode="External"/><Relationship Id="rId167" Type="http://schemas.openxmlformats.org/officeDocument/2006/relationships/hyperlink" Target="http://www.mainelegislature.org/legis/bills/bills_129th/chapters/PUBLIC5.asp" TargetMode="External"/><Relationship Id="rId7" Type="http://schemas.openxmlformats.org/officeDocument/2006/relationships/endnotes" Target="endnotes.xml"/><Relationship Id="rId71" Type="http://schemas.openxmlformats.org/officeDocument/2006/relationships/hyperlink" Target="http://legislature.maine.gov/statutes/24-A/title24-Asec2729-A.html" TargetMode="External"/><Relationship Id="rId92" Type="http://schemas.openxmlformats.org/officeDocument/2006/relationships/hyperlink" Target="https://legislature.maine.gov/ros/LawsOfMaine/breeze/Law/getDocById/?docId=76860" TargetMode="External"/><Relationship Id="rId162" Type="http://schemas.openxmlformats.org/officeDocument/2006/relationships/hyperlink" Target="http://www.mainelegislature.org/legis/statutes/24-A/title24-Asec2769.html" TargetMode="External"/><Relationship Id="rId2" Type="http://schemas.openxmlformats.org/officeDocument/2006/relationships/numbering" Target="numbering.xml"/><Relationship Id="rId29" Type="http://schemas.openxmlformats.org/officeDocument/2006/relationships/hyperlink" Target="http://www.maine.gov/sos/cec/rules/02/031/031c755.doc" TargetMode="External"/><Relationship Id="rId24" Type="http://schemas.openxmlformats.org/officeDocument/2006/relationships/hyperlink" Target="http://legislature.maine.gov/statutes/24-A/title24-Asec2849-B.html" TargetMode="External"/><Relationship Id="rId40" Type="http://schemas.openxmlformats.org/officeDocument/2006/relationships/hyperlink" Target="http://legislature.maine.gov/statutes/24-A/title24-Asec2749-A.html" TargetMode="External"/><Relationship Id="rId45" Type="http://schemas.openxmlformats.org/officeDocument/2006/relationships/hyperlink" Target="https://legislature.maine.gov/statutes/24-A/title24-Asec2839.html" TargetMode="External"/><Relationship Id="rId66" Type="http://schemas.openxmlformats.org/officeDocument/2006/relationships/hyperlink" Target="http://legislature.maine.gov/legis/statutes/22/title22sec1771.html" TargetMode="External"/><Relationship Id="rId87" Type="http://schemas.openxmlformats.org/officeDocument/2006/relationships/hyperlink" Target="http://www.mainelegislature.org/legis/statutes/24-A/title24-Asec4303.html" TargetMode="External"/><Relationship Id="rId110" Type="http://schemas.openxmlformats.org/officeDocument/2006/relationships/hyperlink" Target="http://legislature.maine.gov/statutes/24-A/title24-Asec2744.html" TargetMode="External"/><Relationship Id="rId115" Type="http://schemas.openxmlformats.org/officeDocument/2006/relationships/hyperlink" Target="http://www.mainelegislature.org/legis/statutes/24-A/title24-Asec2748.html" TargetMode="External"/><Relationship Id="rId131" Type="http://schemas.openxmlformats.org/officeDocument/2006/relationships/hyperlink" Target="http://legislature.maine.gov/statutes/24-A/title24-Asec2745-C.html" TargetMode="External"/><Relationship Id="rId136" Type="http://schemas.openxmlformats.org/officeDocument/2006/relationships/hyperlink" Target="http://legislature.maine.gov/statutes/24-A/title24-Asec4320-A.html" TargetMode="External"/><Relationship Id="rId157" Type="http://schemas.openxmlformats.org/officeDocument/2006/relationships/hyperlink" Target="https://gcc02.safelinks.protection.outlook.com/?url=http%3A%2F%2Fwww.mainelegislature.org%2Flegis%2Fbills%2FgetPDF.asp%3Fpaper%3DSP0029%26item%3D10%26snum%3D130&amp;data=04%7C01%7CAmanda.Maley-Alley%40maine.gov%7Cd9c04c4970a64ae932ad08d8f60c2002%7C413fa8ab207d4b629bcdea1a8f2f864e%7C0%7C0%7C637529879216465525%7CUnknown%7CTWFpbGZsb3d8eyJWIjoiMC4wLjAwMDAiLCJQIjoiV2luMzIiLCJBTiI6Ik1haWwiLCJXVCI6Mn0%3D%7C1000&amp;sdata=di9qlKEL6BvHLdcgaOgnhMgK2eoajT5ymNLcVm3xXhA%3D&amp;reserved=0" TargetMode="External"/><Relationship Id="rId61" Type="http://schemas.openxmlformats.org/officeDocument/2006/relationships/hyperlink" Target="http://www.mainelegislature.org/legis/statutes/24-A/title24-Asec2185.html" TargetMode="External"/><Relationship Id="rId82" Type="http://schemas.openxmlformats.org/officeDocument/2006/relationships/hyperlink" Target="http://www.mainelegislature.org/legis/statutes/24-A/title24-Asec4304.html" TargetMode="External"/><Relationship Id="rId152" Type="http://schemas.openxmlformats.org/officeDocument/2006/relationships/hyperlink" Target="https://legislature.maine.gov/statutes/24-A/title24-Asec4320-N.html" TargetMode="External"/><Relationship Id="rId173" Type="http://schemas.openxmlformats.org/officeDocument/2006/relationships/theme" Target="theme/theme1.xml"/><Relationship Id="rId19" Type="http://schemas.openxmlformats.org/officeDocument/2006/relationships/hyperlink" Target="http://legislature.maine.gov/statutes/24-A/title24-Asec601.html" TargetMode="External"/><Relationship Id="rId14" Type="http://schemas.openxmlformats.org/officeDocument/2006/relationships/hyperlink" Target="http://legislature.maine.gov/statutes/24-A/title24-Asec2412.html" TargetMode="External"/><Relationship Id="rId30" Type="http://schemas.openxmlformats.org/officeDocument/2006/relationships/hyperlink" Target="http://www.mainelegislature.org/legis/statutes/24-A/title24-Asec2413.html" TargetMode="External"/><Relationship Id="rId35" Type="http://schemas.openxmlformats.org/officeDocument/2006/relationships/hyperlink" Target="http://legislature.maine.gov/statutes/24-A/title24-Asec2703.html" TargetMode="External"/><Relationship Id="rId56" Type="http://schemas.openxmlformats.org/officeDocument/2006/relationships/hyperlink" Target="http://www.mainelegislature.org/legis/statutes/24-A/title24-Asec2741.html" TargetMode="External"/><Relationship Id="rId77" Type="http://schemas.openxmlformats.org/officeDocument/2006/relationships/hyperlink" Target="http://legislature.maine.gov/statutes/24-A/title24-Asec4303.html" TargetMode="External"/><Relationship Id="rId100" Type="http://schemas.openxmlformats.org/officeDocument/2006/relationships/hyperlink" Target="http://www.mainelegislature.org/legis/statutes/32/title32sec2102.html" TargetMode="External"/><Relationship Id="rId105" Type="http://schemas.openxmlformats.org/officeDocument/2006/relationships/hyperlink" Target="http://www.mainelegislature.org/legis/statutes/24-A/title24-Asec4303.html" TargetMode="External"/><Relationship Id="rId126" Type="http://schemas.openxmlformats.org/officeDocument/2006/relationships/hyperlink" Target="http://legislature.maine.gov/statutes/24-A/title24-Asec2759.html" TargetMode="External"/><Relationship Id="rId147" Type="http://schemas.openxmlformats.org/officeDocument/2006/relationships/hyperlink" Target="http://legislature.maine.gov/statutes/24-A/title24-Asec2754.html" TargetMode="External"/><Relationship Id="rId168" Type="http://schemas.openxmlformats.org/officeDocument/2006/relationships/hyperlink" Target="http://www.mainelegislature.org/legis/statutes/32/title32sec13771.html" TargetMode="External"/><Relationship Id="rId8" Type="http://schemas.openxmlformats.org/officeDocument/2006/relationships/hyperlink" Target="http://www.mainelegislature.org/legis/statutes/24-A/title24-Asec2412.html" TargetMode="External"/><Relationship Id="rId51" Type="http://schemas.openxmlformats.org/officeDocument/2006/relationships/hyperlink" Target="http://www.mainelegislature.org/legis/statutes/24-A/title24-Asec2411.html" TargetMode="External"/><Relationship Id="rId72" Type="http://schemas.openxmlformats.org/officeDocument/2006/relationships/hyperlink" Target="http://www.mainelegislature.org/legis/statutes/24-A/title24-Asec2709.html" TargetMode="External"/><Relationship Id="rId93" Type="http://schemas.openxmlformats.org/officeDocument/2006/relationships/hyperlink" Target="https://legislature.maine.gov/statutes/24-A/title24-Asec4303.html" TargetMode="External"/><Relationship Id="rId98" Type="http://schemas.openxmlformats.org/officeDocument/2006/relationships/hyperlink" Target="http://legislature.maine.gov/statutes/24-A/title24-Asec2437.html" TargetMode="External"/><Relationship Id="rId121" Type="http://schemas.openxmlformats.org/officeDocument/2006/relationships/hyperlink" Target="http://legislature.maine.gov/statutes/24-A/title24-Asec4314.html" TargetMode="External"/><Relationship Id="rId142" Type="http://schemas.openxmlformats.org/officeDocument/2006/relationships/hyperlink" Target="http://legislature.maine.gov/statutes/24-A/title24-Asec2745-D.html" TargetMode="External"/><Relationship Id="rId163" Type="http://schemas.openxmlformats.org/officeDocument/2006/relationships/hyperlink" Target="http://www.mainelegislature.org/legis/statutes/24-A/title24-Asec4304.html" TargetMode="External"/><Relationship Id="rId3" Type="http://schemas.openxmlformats.org/officeDocument/2006/relationships/styles" Target="styles.xml"/><Relationship Id="rId25" Type="http://schemas.openxmlformats.org/officeDocument/2006/relationships/hyperlink" Target="http://www.mainelegislature.org/legis/statutes/24-A/title24-Asec4303.html" TargetMode="External"/><Relationship Id="rId46" Type="http://schemas.openxmlformats.org/officeDocument/2006/relationships/hyperlink" Target="https://legislature.maine.gov/statutes/24-A/title24-Asec2160.html" TargetMode="External"/><Relationship Id="rId67" Type="http://schemas.openxmlformats.org/officeDocument/2006/relationships/hyperlink" Target="http://legislature.maine.gov/legis/statutes/22/title22sec1771.html" TargetMode="External"/><Relationship Id="rId116" Type="http://schemas.openxmlformats.org/officeDocument/2006/relationships/hyperlink" Target="http://legislature.maine.gov/statutes/24-A/title24-Asec2763.html" TargetMode="External"/><Relationship Id="rId137" Type="http://schemas.openxmlformats.org/officeDocument/2006/relationships/hyperlink" Target="http://www.mainelegislature.org/legis/statutes/24-A/title24-Asec4306-A.html" TargetMode="External"/><Relationship Id="rId158" Type="http://schemas.openxmlformats.org/officeDocument/2006/relationships/hyperlink" Target="http://www.mainelegislature.org/legis/statutes/24-A/title24-Asec4311.html" TargetMode="External"/><Relationship Id="rId20" Type="http://schemas.openxmlformats.org/officeDocument/2006/relationships/hyperlink" Target="http://www.mainelegislature.org/legis/statutes/24-A/title24-Asec4309-A.html" TargetMode="External"/><Relationship Id="rId41" Type="http://schemas.openxmlformats.org/officeDocument/2006/relationships/hyperlink" Target="http://legislature.maine.gov/statutes/24-A/title24-Asec2728.html" TargetMode="External"/><Relationship Id="rId62" Type="http://schemas.openxmlformats.org/officeDocument/2006/relationships/hyperlink" Target="http://www.mainelegislature.org/legis/statutes/24-A/title24-Asec2710.html" TargetMode="External"/><Relationship Id="rId83" Type="http://schemas.openxmlformats.org/officeDocument/2006/relationships/hyperlink" Target="http://legislature.maine.gov/statutes/24-A/title24-Asec4301-A.html" TargetMode="External"/><Relationship Id="rId88" Type="http://schemas.openxmlformats.org/officeDocument/2006/relationships/hyperlink" Target="http://www.maine.gov/sos/cec/rules/02/031/031c850.doc" TargetMode="External"/><Relationship Id="rId111" Type="http://schemas.openxmlformats.org/officeDocument/2006/relationships/hyperlink" Target="http://legislature.maine.gov/statutes/24-A/title24-Asec2758.html" TargetMode="External"/><Relationship Id="rId132" Type="http://schemas.openxmlformats.org/officeDocument/2006/relationships/hyperlink" Target="https://legislature.maine.gov/statutes/24-A/title24-Asec4316.html" TargetMode="External"/><Relationship Id="rId153" Type="http://schemas.openxmlformats.org/officeDocument/2006/relationships/hyperlink" Target="https://legislature.maine.gov/ros/LawsOfMaine/breeze/Law/getDocById/?docId=78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2DE9F-0E42-4FFE-8457-79F063AF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70</Pages>
  <Words>20060</Words>
  <Characters>126343</Characters>
  <Application>Microsoft Office Word</Application>
  <DocSecurity>0</DocSecurity>
  <Lines>1052</Lines>
  <Paragraphs>292</Paragraphs>
  <ScaleCrop>false</ScaleCrop>
  <HeadingPairs>
    <vt:vector size="2" baseType="variant">
      <vt:variant>
        <vt:lpstr>Title</vt:lpstr>
      </vt:variant>
      <vt:variant>
        <vt:i4>1</vt:i4>
      </vt:variant>
    </vt:vector>
  </HeadingPairs>
  <TitlesOfParts>
    <vt:vector size="1" baseType="lpstr">
      <vt:lpstr>Maine Bureau of Insurance</vt:lpstr>
    </vt:vector>
  </TitlesOfParts>
  <Company>Dept of Professional and Financial Regulation</Company>
  <LinksUpToDate>false</LinksUpToDate>
  <CharactersWithSpaces>146111</CharactersWithSpaces>
  <SharedDoc>false</SharedDoc>
  <HLinks>
    <vt:vector size="822" baseType="variant">
      <vt:variant>
        <vt:i4>4849679</vt:i4>
      </vt:variant>
      <vt:variant>
        <vt:i4>408</vt:i4>
      </vt:variant>
      <vt:variant>
        <vt:i4>0</vt:i4>
      </vt:variant>
      <vt:variant>
        <vt:i4>5</vt:i4>
      </vt:variant>
      <vt:variant>
        <vt:lpwstr>http://www.maine.gov/pfr/insurance/bulletins/377.htm</vt:lpwstr>
      </vt:variant>
      <vt:variant>
        <vt:lpwstr/>
      </vt:variant>
      <vt:variant>
        <vt:i4>4194388</vt:i4>
      </vt:variant>
      <vt:variant>
        <vt:i4>405</vt:i4>
      </vt:variant>
      <vt:variant>
        <vt:i4>0</vt:i4>
      </vt:variant>
      <vt:variant>
        <vt:i4>5</vt:i4>
      </vt:variant>
      <vt:variant>
        <vt:lpwstr>http://www.mainelegislature.org/legis/statutes/24-A/title24-Asec4317.html</vt:lpwstr>
      </vt:variant>
      <vt:variant>
        <vt:lpwstr/>
      </vt:variant>
      <vt:variant>
        <vt:i4>7536697</vt:i4>
      </vt:variant>
      <vt:variant>
        <vt:i4>402</vt:i4>
      </vt:variant>
      <vt:variant>
        <vt:i4>0</vt:i4>
      </vt:variant>
      <vt:variant>
        <vt:i4>5</vt:i4>
      </vt:variant>
      <vt:variant>
        <vt:lpwstr>http://www.mainelegislature.org/legis/statutes/32/title32sec13771.html</vt:lpwstr>
      </vt:variant>
      <vt:variant>
        <vt:lpwstr/>
      </vt:variant>
      <vt:variant>
        <vt:i4>2162809</vt:i4>
      </vt:variant>
      <vt:variant>
        <vt:i4>399</vt:i4>
      </vt:variant>
      <vt:variant>
        <vt:i4>0</vt:i4>
      </vt:variant>
      <vt:variant>
        <vt:i4>5</vt:i4>
      </vt:variant>
      <vt:variant>
        <vt:lpwstr>http://www.mainelegislature.org/legis/statutes/24-A/title24-Asec4317-A.html</vt:lpwstr>
      </vt:variant>
      <vt:variant>
        <vt:lpwstr/>
      </vt:variant>
      <vt:variant>
        <vt:i4>4980766</vt:i4>
      </vt:variant>
      <vt:variant>
        <vt:i4>396</vt:i4>
      </vt:variant>
      <vt:variant>
        <vt:i4>0</vt:i4>
      </vt:variant>
      <vt:variant>
        <vt:i4>5</vt:i4>
      </vt:variant>
      <vt:variant>
        <vt:lpwstr>http://legislature.maine.gov/statutes/24-A/title24-Asec4315.html</vt:lpwstr>
      </vt:variant>
      <vt:variant>
        <vt:lpwstr/>
      </vt:variant>
      <vt:variant>
        <vt:i4>4587604</vt:i4>
      </vt:variant>
      <vt:variant>
        <vt:i4>393</vt:i4>
      </vt:variant>
      <vt:variant>
        <vt:i4>0</vt:i4>
      </vt:variant>
      <vt:variant>
        <vt:i4>5</vt:i4>
      </vt:variant>
      <vt:variant>
        <vt:lpwstr>http://www.mainelegislature.org/legis/statutes/24-A/title24-Asec4311.html</vt:lpwstr>
      </vt:variant>
      <vt:variant>
        <vt:lpwstr/>
      </vt:variant>
      <vt:variant>
        <vt:i4>1114192</vt:i4>
      </vt:variant>
      <vt:variant>
        <vt:i4>390</vt:i4>
      </vt:variant>
      <vt:variant>
        <vt:i4>0</vt:i4>
      </vt:variant>
      <vt:variant>
        <vt:i4>5</vt:i4>
      </vt:variant>
      <vt:variant>
        <vt:lpwstr>http://www.maine.gov/sos/cec/rules/02/031/031c755.doc</vt:lpwstr>
      </vt:variant>
      <vt:variant>
        <vt:lpwstr/>
      </vt:variant>
      <vt:variant>
        <vt:i4>4980762</vt:i4>
      </vt:variant>
      <vt:variant>
        <vt:i4>387</vt:i4>
      </vt:variant>
      <vt:variant>
        <vt:i4>0</vt:i4>
      </vt:variant>
      <vt:variant>
        <vt:i4>5</vt:i4>
      </vt:variant>
      <vt:variant>
        <vt:lpwstr>http://legislature.maine.gov/statutes/24-A/title24-Asec4311.html</vt:lpwstr>
      </vt:variant>
      <vt:variant>
        <vt:lpwstr/>
      </vt:variant>
      <vt:variant>
        <vt:i4>6422652</vt:i4>
      </vt:variant>
      <vt:variant>
        <vt:i4>384</vt:i4>
      </vt:variant>
      <vt:variant>
        <vt:i4>0</vt:i4>
      </vt:variant>
      <vt:variant>
        <vt:i4>5</vt:i4>
      </vt:variant>
      <vt:variant>
        <vt:lpwstr>http://legislature.maine.gov/statutes/24-A/title24-Asec2745-F.html</vt:lpwstr>
      </vt:variant>
      <vt:variant>
        <vt:lpwstr/>
      </vt:variant>
      <vt:variant>
        <vt:i4>6422655</vt:i4>
      </vt:variant>
      <vt:variant>
        <vt:i4>381</vt:i4>
      </vt:variant>
      <vt:variant>
        <vt:i4>0</vt:i4>
      </vt:variant>
      <vt:variant>
        <vt:i4>5</vt:i4>
      </vt:variant>
      <vt:variant>
        <vt:lpwstr>http://legislature.maine.gov/statutes/24-A/title24-Asec2745-E.html</vt:lpwstr>
      </vt:variant>
      <vt:variant>
        <vt:lpwstr/>
      </vt:variant>
      <vt:variant>
        <vt:i4>5111835</vt:i4>
      </vt:variant>
      <vt:variant>
        <vt:i4>378</vt:i4>
      </vt:variant>
      <vt:variant>
        <vt:i4>0</vt:i4>
      </vt:variant>
      <vt:variant>
        <vt:i4>5</vt:i4>
      </vt:variant>
      <vt:variant>
        <vt:lpwstr>http://legislature.maine.gov/statutes/24-A/title24-Asec2754.html</vt:lpwstr>
      </vt:variant>
      <vt:variant>
        <vt:lpwstr/>
      </vt:variant>
      <vt:variant>
        <vt:i4>5111833</vt:i4>
      </vt:variant>
      <vt:variant>
        <vt:i4>375</vt:i4>
      </vt:variant>
      <vt:variant>
        <vt:i4>0</vt:i4>
      </vt:variant>
      <vt:variant>
        <vt:i4>5</vt:i4>
      </vt:variant>
      <vt:variant>
        <vt:lpwstr>http://legislature.maine.gov/statutes/24-A/title24-Asec2756.html</vt:lpwstr>
      </vt:variant>
      <vt:variant>
        <vt:lpwstr/>
      </vt:variant>
      <vt:variant>
        <vt:i4>4456533</vt:i4>
      </vt:variant>
      <vt:variant>
        <vt:i4>372</vt:i4>
      </vt:variant>
      <vt:variant>
        <vt:i4>0</vt:i4>
      </vt:variant>
      <vt:variant>
        <vt:i4>5</vt:i4>
      </vt:variant>
      <vt:variant>
        <vt:lpwstr>http://www.mainelegislature.org/legis/statutes/24-A/title24-Asec4303.html</vt:lpwstr>
      </vt:variant>
      <vt:variant>
        <vt:lpwstr/>
      </vt:variant>
      <vt:variant>
        <vt:i4>2293882</vt:i4>
      </vt:variant>
      <vt:variant>
        <vt:i4>369</vt:i4>
      </vt:variant>
      <vt:variant>
        <vt:i4>0</vt:i4>
      </vt:variant>
      <vt:variant>
        <vt:i4>5</vt:i4>
      </vt:variant>
      <vt:variant>
        <vt:lpwstr>http://www.mainelegislature.org/legis/statutes/24-A/title24-Asec4320-D.html</vt:lpwstr>
      </vt:variant>
      <vt:variant>
        <vt:lpwstr/>
      </vt:variant>
      <vt:variant>
        <vt:i4>6422645</vt:i4>
      </vt:variant>
      <vt:variant>
        <vt:i4>366</vt:i4>
      </vt:variant>
      <vt:variant>
        <vt:i4>0</vt:i4>
      </vt:variant>
      <vt:variant>
        <vt:i4>5</vt:i4>
      </vt:variant>
      <vt:variant>
        <vt:lpwstr>http://legislature.maine.gov/statutes/24-A/title24-Asec2749-C.html</vt:lpwstr>
      </vt:variant>
      <vt:variant>
        <vt:lpwstr/>
      </vt:variant>
      <vt:variant>
        <vt:i4>6422654</vt:i4>
      </vt:variant>
      <vt:variant>
        <vt:i4>363</vt:i4>
      </vt:variant>
      <vt:variant>
        <vt:i4>0</vt:i4>
      </vt:variant>
      <vt:variant>
        <vt:i4>5</vt:i4>
      </vt:variant>
      <vt:variant>
        <vt:lpwstr>http://legislature.maine.gov/statutes/24-A/title24-Asec2745-D.html</vt:lpwstr>
      </vt:variant>
      <vt:variant>
        <vt:lpwstr/>
      </vt:variant>
      <vt:variant>
        <vt:i4>5046299</vt:i4>
      </vt:variant>
      <vt:variant>
        <vt:i4>360</vt:i4>
      </vt:variant>
      <vt:variant>
        <vt:i4>0</vt:i4>
      </vt:variant>
      <vt:variant>
        <vt:i4>5</vt:i4>
      </vt:variant>
      <vt:variant>
        <vt:lpwstr>http://legislature.maine.gov/statutes/24-A/title24-Asec2764.html</vt:lpwstr>
      </vt:variant>
      <vt:variant>
        <vt:lpwstr/>
      </vt:variant>
      <vt:variant>
        <vt:i4>5046301</vt:i4>
      </vt:variant>
      <vt:variant>
        <vt:i4>357</vt:i4>
      </vt:variant>
      <vt:variant>
        <vt:i4>0</vt:i4>
      </vt:variant>
      <vt:variant>
        <vt:i4>5</vt:i4>
      </vt:variant>
      <vt:variant>
        <vt:lpwstr>http://legislature.maine.gov/statutes/24-A/title24-Asec2762.html</vt:lpwstr>
      </vt:variant>
      <vt:variant>
        <vt:lpwstr/>
      </vt:variant>
      <vt:variant>
        <vt:i4>5374024</vt:i4>
      </vt:variant>
      <vt:variant>
        <vt:i4>354</vt:i4>
      </vt:variant>
      <vt:variant>
        <vt:i4>0</vt:i4>
      </vt:variant>
      <vt:variant>
        <vt:i4>5</vt:i4>
      </vt:variant>
      <vt:variant>
        <vt:lpwstr>http://uscode.house.gov/view.xhtml?req=granuleid:USC-prelim-title20-section1432&amp;num=0&amp;edition=prelim</vt:lpwstr>
      </vt:variant>
      <vt:variant>
        <vt:lpwstr/>
      </vt:variant>
      <vt:variant>
        <vt:i4>4456533</vt:i4>
      </vt:variant>
      <vt:variant>
        <vt:i4>351</vt:i4>
      </vt:variant>
      <vt:variant>
        <vt:i4>0</vt:i4>
      </vt:variant>
      <vt:variant>
        <vt:i4>5</vt:i4>
      </vt:variant>
      <vt:variant>
        <vt:lpwstr>http://www.mainelegislature.org/legis/statutes/24-A/title24-Asec2767.html</vt:lpwstr>
      </vt:variant>
      <vt:variant>
        <vt:lpwstr/>
      </vt:variant>
      <vt:variant>
        <vt:i4>4915285</vt:i4>
      </vt:variant>
      <vt:variant>
        <vt:i4>348</vt:i4>
      </vt:variant>
      <vt:variant>
        <vt:i4>0</vt:i4>
      </vt:variant>
      <vt:variant>
        <vt:i4>5</vt:i4>
      </vt:variant>
      <vt:variant>
        <vt:lpwstr>http://www.mainelegislature.org/legis/statutes/24-A/title24-Asec2768.html</vt:lpwstr>
      </vt:variant>
      <vt:variant>
        <vt:lpwstr/>
      </vt:variant>
      <vt:variant>
        <vt:i4>2097272</vt:i4>
      </vt:variant>
      <vt:variant>
        <vt:i4>345</vt:i4>
      </vt:variant>
      <vt:variant>
        <vt:i4>0</vt:i4>
      </vt:variant>
      <vt:variant>
        <vt:i4>5</vt:i4>
      </vt:variant>
      <vt:variant>
        <vt:lpwstr>http://www.mainelegislature.org/legis/statutes/24-A/title24-Asec4306-A.html</vt:lpwstr>
      </vt:variant>
      <vt:variant>
        <vt:lpwstr/>
      </vt:variant>
      <vt:variant>
        <vt:i4>6422650</vt:i4>
      </vt:variant>
      <vt:variant>
        <vt:i4>342</vt:i4>
      </vt:variant>
      <vt:variant>
        <vt:i4>0</vt:i4>
      </vt:variant>
      <vt:variant>
        <vt:i4>5</vt:i4>
      </vt:variant>
      <vt:variant>
        <vt:lpwstr>http://legislature.maine.gov/statutes/24-A/title24-Asec4320-A.html</vt:lpwstr>
      </vt:variant>
      <vt:variant>
        <vt:lpwstr/>
      </vt:variant>
      <vt:variant>
        <vt:i4>6422650</vt:i4>
      </vt:variant>
      <vt:variant>
        <vt:i4>339</vt:i4>
      </vt:variant>
      <vt:variant>
        <vt:i4>0</vt:i4>
      </vt:variant>
      <vt:variant>
        <vt:i4>5</vt:i4>
      </vt:variant>
      <vt:variant>
        <vt:lpwstr>http://legislature.maine.gov/statutes/24-A/title24-Asec4320-A.html</vt:lpwstr>
      </vt:variant>
      <vt:variant>
        <vt:lpwstr/>
      </vt:variant>
      <vt:variant>
        <vt:i4>6422651</vt:i4>
      </vt:variant>
      <vt:variant>
        <vt:i4>336</vt:i4>
      </vt:variant>
      <vt:variant>
        <vt:i4>0</vt:i4>
      </vt:variant>
      <vt:variant>
        <vt:i4>5</vt:i4>
      </vt:variant>
      <vt:variant>
        <vt:lpwstr>http://legislature.maine.gov/statutes/24-A/title24-Asec2745-A.html</vt:lpwstr>
      </vt:variant>
      <vt:variant>
        <vt:lpwstr/>
      </vt:variant>
      <vt:variant>
        <vt:i4>4980765</vt:i4>
      </vt:variant>
      <vt:variant>
        <vt:i4>333</vt:i4>
      </vt:variant>
      <vt:variant>
        <vt:i4>0</vt:i4>
      </vt:variant>
      <vt:variant>
        <vt:i4>5</vt:i4>
      </vt:variant>
      <vt:variant>
        <vt:lpwstr>http://legislature.maine.gov/statutes/24-A/title24-Asec4316.html</vt:lpwstr>
      </vt:variant>
      <vt:variant>
        <vt:lpwstr/>
      </vt:variant>
      <vt:variant>
        <vt:i4>6422649</vt:i4>
      </vt:variant>
      <vt:variant>
        <vt:i4>330</vt:i4>
      </vt:variant>
      <vt:variant>
        <vt:i4>0</vt:i4>
      </vt:variant>
      <vt:variant>
        <vt:i4>5</vt:i4>
      </vt:variant>
      <vt:variant>
        <vt:lpwstr>http://legislature.maine.gov/statutes/24-A/title24-Asec2745-C.html</vt:lpwstr>
      </vt:variant>
      <vt:variant>
        <vt:lpwstr/>
      </vt:variant>
      <vt:variant>
        <vt:i4>6422653</vt:i4>
      </vt:variant>
      <vt:variant>
        <vt:i4>327</vt:i4>
      </vt:variant>
      <vt:variant>
        <vt:i4>0</vt:i4>
      </vt:variant>
      <vt:variant>
        <vt:i4>5</vt:i4>
      </vt:variant>
      <vt:variant>
        <vt:lpwstr>http://legislature.maine.gov/statutes/24-A/title24-Asec2745-G.html</vt:lpwstr>
      </vt:variant>
      <vt:variant>
        <vt:lpwstr/>
      </vt:variant>
      <vt:variant>
        <vt:i4>6422650</vt:i4>
      </vt:variant>
      <vt:variant>
        <vt:i4>324</vt:i4>
      </vt:variant>
      <vt:variant>
        <vt:i4>0</vt:i4>
      </vt:variant>
      <vt:variant>
        <vt:i4>5</vt:i4>
      </vt:variant>
      <vt:variant>
        <vt:lpwstr>http://legislature.maine.gov/statutes/24-A/title24-Asec4320-A.html</vt:lpwstr>
      </vt:variant>
      <vt:variant>
        <vt:lpwstr/>
      </vt:variant>
      <vt:variant>
        <vt:i4>131199</vt:i4>
      </vt:variant>
      <vt:variant>
        <vt:i4>321</vt:i4>
      </vt:variant>
      <vt:variant>
        <vt:i4>0</vt:i4>
      </vt:variant>
      <vt:variant>
        <vt:i4>5</vt:i4>
      </vt:variant>
      <vt:variant>
        <vt:lpwstr>http://www.mainelegislature.org/legis/bills/bills_128th/chapters/PUBLIC340.asp</vt:lpwstr>
      </vt:variant>
      <vt:variant>
        <vt:lpwstr/>
      </vt:variant>
      <vt:variant>
        <vt:i4>3014778</vt:i4>
      </vt:variant>
      <vt:variant>
        <vt:i4>318</vt:i4>
      </vt:variant>
      <vt:variant>
        <vt:i4>0</vt:i4>
      </vt:variant>
      <vt:variant>
        <vt:i4>5</vt:i4>
      </vt:variant>
      <vt:variant>
        <vt:lpwstr>http://www.mainelegislature.org/legis/statutes/24-A/title24-Asec4320-I.html</vt:lpwstr>
      </vt:variant>
      <vt:variant>
        <vt:lpwstr/>
      </vt:variant>
      <vt:variant>
        <vt:i4>5111830</vt:i4>
      </vt:variant>
      <vt:variant>
        <vt:i4>315</vt:i4>
      </vt:variant>
      <vt:variant>
        <vt:i4>0</vt:i4>
      </vt:variant>
      <vt:variant>
        <vt:i4>5</vt:i4>
      </vt:variant>
      <vt:variant>
        <vt:lpwstr>http://legislature.maine.gov/statutes/24-A/title24-Asec2759.html</vt:lpwstr>
      </vt:variant>
      <vt:variant>
        <vt:lpwstr/>
      </vt:variant>
      <vt:variant>
        <vt:i4>5177370</vt:i4>
      </vt:variant>
      <vt:variant>
        <vt:i4>312</vt:i4>
      </vt:variant>
      <vt:variant>
        <vt:i4>0</vt:i4>
      </vt:variant>
      <vt:variant>
        <vt:i4>5</vt:i4>
      </vt:variant>
      <vt:variant>
        <vt:lpwstr>http://legislature.maine.gov/statutes/24-A/title24-Asec2745.html</vt:lpwstr>
      </vt:variant>
      <vt:variant>
        <vt:lpwstr/>
      </vt:variant>
      <vt:variant>
        <vt:i4>5111839</vt:i4>
      </vt:variant>
      <vt:variant>
        <vt:i4>309</vt:i4>
      </vt:variant>
      <vt:variant>
        <vt:i4>0</vt:i4>
      </vt:variant>
      <vt:variant>
        <vt:i4>5</vt:i4>
      </vt:variant>
      <vt:variant>
        <vt:lpwstr>http://legislature.maine.gov/statutes/24-A/title24-Asec2750.html</vt:lpwstr>
      </vt:variant>
      <vt:variant>
        <vt:lpwstr/>
      </vt:variant>
      <vt:variant>
        <vt:i4>4980767</vt:i4>
      </vt:variant>
      <vt:variant>
        <vt:i4>306</vt:i4>
      </vt:variant>
      <vt:variant>
        <vt:i4>0</vt:i4>
      </vt:variant>
      <vt:variant>
        <vt:i4>5</vt:i4>
      </vt:variant>
      <vt:variant>
        <vt:lpwstr>http://legislature.maine.gov/statutes/24-A/title24-Asec4314.html</vt:lpwstr>
      </vt:variant>
      <vt:variant>
        <vt:lpwstr/>
      </vt:variant>
      <vt:variant>
        <vt:i4>2293882</vt:i4>
      </vt:variant>
      <vt:variant>
        <vt:i4>303</vt:i4>
      </vt:variant>
      <vt:variant>
        <vt:i4>0</vt:i4>
      </vt:variant>
      <vt:variant>
        <vt:i4>5</vt:i4>
      </vt:variant>
      <vt:variant>
        <vt:lpwstr>http://www.mainelegislature.org/legis/statutes/24-A/title24-Asec4320-D.html</vt:lpwstr>
      </vt:variant>
      <vt:variant>
        <vt:lpwstr/>
      </vt:variant>
      <vt:variant>
        <vt:i4>2359418</vt:i4>
      </vt:variant>
      <vt:variant>
        <vt:i4>300</vt:i4>
      </vt:variant>
      <vt:variant>
        <vt:i4>0</vt:i4>
      </vt:variant>
      <vt:variant>
        <vt:i4>5</vt:i4>
      </vt:variant>
      <vt:variant>
        <vt:lpwstr>http://www.mainelegislature.org/legis/statutes/24-A/title24-Asec4320-C.html</vt:lpwstr>
      </vt:variant>
      <vt:variant>
        <vt:lpwstr/>
      </vt:variant>
      <vt:variant>
        <vt:i4>5046300</vt:i4>
      </vt:variant>
      <vt:variant>
        <vt:i4>297</vt:i4>
      </vt:variant>
      <vt:variant>
        <vt:i4>0</vt:i4>
      </vt:variant>
      <vt:variant>
        <vt:i4>5</vt:i4>
      </vt:variant>
      <vt:variant>
        <vt:lpwstr>http://legislature.maine.gov/statutes/24-A/title24-Asec2763.html</vt:lpwstr>
      </vt:variant>
      <vt:variant>
        <vt:lpwstr/>
      </vt:variant>
      <vt:variant>
        <vt:i4>4915287</vt:i4>
      </vt:variant>
      <vt:variant>
        <vt:i4>294</vt:i4>
      </vt:variant>
      <vt:variant>
        <vt:i4>0</vt:i4>
      </vt:variant>
      <vt:variant>
        <vt:i4>5</vt:i4>
      </vt:variant>
      <vt:variant>
        <vt:lpwstr>http://www.mainelegislature.org/legis/statutes/24-A/title24-Asec2748.html</vt:lpwstr>
      </vt:variant>
      <vt:variant>
        <vt:lpwstr/>
      </vt:variant>
      <vt:variant>
        <vt:i4>5046302</vt:i4>
      </vt:variant>
      <vt:variant>
        <vt:i4>291</vt:i4>
      </vt:variant>
      <vt:variant>
        <vt:i4>0</vt:i4>
      </vt:variant>
      <vt:variant>
        <vt:i4>5</vt:i4>
      </vt:variant>
      <vt:variant>
        <vt:lpwstr>http://legislature.maine.gov/statutes/24-A/title24-Asec2761.html</vt:lpwstr>
      </vt:variant>
      <vt:variant>
        <vt:lpwstr/>
      </vt:variant>
      <vt:variant>
        <vt:i4>5046303</vt:i4>
      </vt:variant>
      <vt:variant>
        <vt:i4>288</vt:i4>
      </vt:variant>
      <vt:variant>
        <vt:i4>0</vt:i4>
      </vt:variant>
      <vt:variant>
        <vt:i4>5</vt:i4>
      </vt:variant>
      <vt:variant>
        <vt:lpwstr>http://legislature.maine.gov/statutes/24-A/title24-Asec2760.html</vt:lpwstr>
      </vt:variant>
      <vt:variant>
        <vt:lpwstr/>
      </vt:variant>
      <vt:variant>
        <vt:i4>5111831</vt:i4>
      </vt:variant>
      <vt:variant>
        <vt:i4>285</vt:i4>
      </vt:variant>
      <vt:variant>
        <vt:i4>0</vt:i4>
      </vt:variant>
      <vt:variant>
        <vt:i4>5</vt:i4>
      </vt:variant>
      <vt:variant>
        <vt:lpwstr>http://legislature.maine.gov/statutes/24-A/title24-Asec2758.html</vt:lpwstr>
      </vt:variant>
      <vt:variant>
        <vt:lpwstr/>
      </vt:variant>
      <vt:variant>
        <vt:i4>5177371</vt:i4>
      </vt:variant>
      <vt:variant>
        <vt:i4>282</vt:i4>
      </vt:variant>
      <vt:variant>
        <vt:i4>0</vt:i4>
      </vt:variant>
      <vt:variant>
        <vt:i4>5</vt:i4>
      </vt:variant>
      <vt:variant>
        <vt:lpwstr>http://legislature.maine.gov/statutes/24-A/title24-Asec2744.html</vt:lpwstr>
      </vt:variant>
      <vt:variant>
        <vt:lpwstr/>
      </vt:variant>
      <vt:variant>
        <vt:i4>5374017</vt:i4>
      </vt:variant>
      <vt:variant>
        <vt:i4>279</vt:i4>
      </vt:variant>
      <vt:variant>
        <vt:i4>0</vt:i4>
      </vt:variant>
      <vt:variant>
        <vt:i4>5</vt:i4>
      </vt:variant>
      <vt:variant>
        <vt:lpwstr>http://www.maine.gov/pfr/insurance/review_checklists/life_health.htm</vt:lpwstr>
      </vt:variant>
      <vt:variant>
        <vt:lpwstr/>
      </vt:variant>
      <vt:variant>
        <vt:i4>5177371</vt:i4>
      </vt:variant>
      <vt:variant>
        <vt:i4>276</vt:i4>
      </vt:variant>
      <vt:variant>
        <vt:i4>0</vt:i4>
      </vt:variant>
      <vt:variant>
        <vt:i4>5</vt:i4>
      </vt:variant>
      <vt:variant>
        <vt:lpwstr>http://legislature.maine.gov/statutes/24-A/title24-Asec2744.html</vt:lpwstr>
      </vt:variant>
      <vt:variant>
        <vt:lpwstr/>
      </vt:variant>
      <vt:variant>
        <vt:i4>1179729</vt:i4>
      </vt:variant>
      <vt:variant>
        <vt:i4>273</vt:i4>
      </vt:variant>
      <vt:variant>
        <vt:i4>0</vt:i4>
      </vt:variant>
      <vt:variant>
        <vt:i4>5</vt:i4>
      </vt:variant>
      <vt:variant>
        <vt:lpwstr>http://www.maine.gov/sos/cec/rules/02/031/031c360.doc</vt:lpwstr>
      </vt:variant>
      <vt:variant>
        <vt:lpwstr/>
      </vt:variant>
      <vt:variant>
        <vt:i4>1114202</vt:i4>
      </vt:variant>
      <vt:variant>
        <vt:i4>270</vt:i4>
      </vt:variant>
      <vt:variant>
        <vt:i4>0</vt:i4>
      </vt:variant>
      <vt:variant>
        <vt:i4>5</vt:i4>
      </vt:variant>
      <vt:variant>
        <vt:lpwstr>http://www.maine.gov/sos/cec/rules/02/031/031c850.doc</vt:lpwstr>
      </vt:variant>
      <vt:variant>
        <vt:lpwstr/>
      </vt:variant>
      <vt:variant>
        <vt:i4>4456533</vt:i4>
      </vt:variant>
      <vt:variant>
        <vt:i4>267</vt:i4>
      </vt:variant>
      <vt:variant>
        <vt:i4>0</vt:i4>
      </vt:variant>
      <vt:variant>
        <vt:i4>5</vt:i4>
      </vt:variant>
      <vt:variant>
        <vt:lpwstr>http://www.mainelegislature.org/legis/statutes/24-A/title24-Asec4303.html</vt:lpwstr>
      </vt:variant>
      <vt:variant>
        <vt:lpwstr/>
      </vt:variant>
      <vt:variant>
        <vt:i4>6357116</vt:i4>
      </vt:variant>
      <vt:variant>
        <vt:i4>264</vt:i4>
      </vt:variant>
      <vt:variant>
        <vt:i4>0</vt:i4>
      </vt:variant>
      <vt:variant>
        <vt:i4>5</vt:i4>
      </vt:variant>
      <vt:variant>
        <vt:lpwstr>http://legislature.maine.gov/statutes/24-A/title24-Asec2673-A.html</vt:lpwstr>
      </vt:variant>
      <vt:variant>
        <vt:lpwstr/>
      </vt:variant>
      <vt:variant>
        <vt:i4>4653143</vt:i4>
      </vt:variant>
      <vt:variant>
        <vt:i4>261</vt:i4>
      </vt:variant>
      <vt:variant>
        <vt:i4>0</vt:i4>
      </vt:variant>
      <vt:variant>
        <vt:i4>5</vt:i4>
      </vt:variant>
      <vt:variant>
        <vt:lpwstr>http://www.mainelegislature.org/legis/statutes/24-A/title24-Asec2744.html</vt:lpwstr>
      </vt:variant>
      <vt:variant>
        <vt:lpwstr/>
      </vt:variant>
      <vt:variant>
        <vt:i4>5046298</vt:i4>
      </vt:variant>
      <vt:variant>
        <vt:i4>258</vt:i4>
      </vt:variant>
      <vt:variant>
        <vt:i4>0</vt:i4>
      </vt:variant>
      <vt:variant>
        <vt:i4>5</vt:i4>
      </vt:variant>
      <vt:variant>
        <vt:lpwstr>http://legislature.maine.gov/statutes/24-A/title24-Asec2765.html</vt:lpwstr>
      </vt:variant>
      <vt:variant>
        <vt:lpwstr/>
      </vt:variant>
      <vt:variant>
        <vt:i4>1114202</vt:i4>
      </vt:variant>
      <vt:variant>
        <vt:i4>255</vt:i4>
      </vt:variant>
      <vt:variant>
        <vt:i4>0</vt:i4>
      </vt:variant>
      <vt:variant>
        <vt:i4>5</vt:i4>
      </vt:variant>
      <vt:variant>
        <vt:lpwstr>http://www.maine.gov/sos/cec/rules/02/031/031c850.doc</vt:lpwstr>
      </vt:variant>
      <vt:variant>
        <vt:lpwstr/>
      </vt:variant>
      <vt:variant>
        <vt:i4>4653139</vt:i4>
      </vt:variant>
      <vt:variant>
        <vt:i4>252</vt:i4>
      </vt:variant>
      <vt:variant>
        <vt:i4>0</vt:i4>
      </vt:variant>
      <vt:variant>
        <vt:i4>5</vt:i4>
      </vt:variant>
      <vt:variant>
        <vt:lpwstr>http://www.mainelegislature.org/legis/statutes/32/title32sec2102.html</vt:lpwstr>
      </vt:variant>
      <vt:variant>
        <vt:lpwstr/>
      </vt:variant>
      <vt:variant>
        <vt:i4>4259925</vt:i4>
      </vt:variant>
      <vt:variant>
        <vt:i4>249</vt:i4>
      </vt:variant>
      <vt:variant>
        <vt:i4>0</vt:i4>
      </vt:variant>
      <vt:variant>
        <vt:i4>5</vt:i4>
      </vt:variant>
      <vt:variant>
        <vt:lpwstr>http://www.mainelegislature.org/legis/statutes/24-A/title24-Asec4306.html</vt:lpwstr>
      </vt:variant>
      <vt:variant>
        <vt:lpwstr/>
      </vt:variant>
      <vt:variant>
        <vt:i4>4718619</vt:i4>
      </vt:variant>
      <vt:variant>
        <vt:i4>246</vt:i4>
      </vt:variant>
      <vt:variant>
        <vt:i4>0</vt:i4>
      </vt:variant>
      <vt:variant>
        <vt:i4>5</vt:i4>
      </vt:variant>
      <vt:variant>
        <vt:lpwstr>http://legislature.maine.gov/statutes/24-A/title24-Asec2437.html</vt:lpwstr>
      </vt:variant>
      <vt:variant>
        <vt:lpwstr/>
      </vt:variant>
      <vt:variant>
        <vt:i4>5177371</vt:i4>
      </vt:variant>
      <vt:variant>
        <vt:i4>243</vt:i4>
      </vt:variant>
      <vt:variant>
        <vt:i4>0</vt:i4>
      </vt:variant>
      <vt:variant>
        <vt:i4>5</vt:i4>
      </vt:variant>
      <vt:variant>
        <vt:lpwstr>http://legislature.maine.gov/statutes/24-A/title24-Asec2744.html</vt:lpwstr>
      </vt:variant>
      <vt:variant>
        <vt:lpwstr/>
      </vt:variant>
      <vt:variant>
        <vt:i4>5177371</vt:i4>
      </vt:variant>
      <vt:variant>
        <vt:i4>240</vt:i4>
      </vt:variant>
      <vt:variant>
        <vt:i4>0</vt:i4>
      </vt:variant>
      <vt:variant>
        <vt:i4>5</vt:i4>
      </vt:variant>
      <vt:variant>
        <vt:lpwstr>http://legislature.maine.gov/statutes/24-A/title24-Asec2744.html</vt:lpwstr>
      </vt:variant>
      <vt:variant>
        <vt:lpwstr/>
      </vt:variant>
      <vt:variant>
        <vt:i4>4915287</vt:i4>
      </vt:variant>
      <vt:variant>
        <vt:i4>237</vt:i4>
      </vt:variant>
      <vt:variant>
        <vt:i4>0</vt:i4>
      </vt:variant>
      <vt:variant>
        <vt:i4>5</vt:i4>
      </vt:variant>
      <vt:variant>
        <vt:lpwstr>http://www.mainelegislature.org/legis/statutes/24-A/title24-Asec2748.html</vt:lpwstr>
      </vt:variant>
      <vt:variant>
        <vt:lpwstr/>
      </vt:variant>
      <vt:variant>
        <vt:i4>4456533</vt:i4>
      </vt:variant>
      <vt:variant>
        <vt:i4>234</vt:i4>
      </vt:variant>
      <vt:variant>
        <vt:i4>0</vt:i4>
      </vt:variant>
      <vt:variant>
        <vt:i4>5</vt:i4>
      </vt:variant>
      <vt:variant>
        <vt:lpwstr>http://www.mainelegislature.org/legis/statutes/24-A/title24-Asec4303.html</vt:lpwstr>
      </vt:variant>
      <vt:variant>
        <vt:lpwstr/>
      </vt:variant>
      <vt:variant>
        <vt:i4>5111832</vt:i4>
      </vt:variant>
      <vt:variant>
        <vt:i4>231</vt:i4>
      </vt:variant>
      <vt:variant>
        <vt:i4>0</vt:i4>
      </vt:variant>
      <vt:variant>
        <vt:i4>5</vt:i4>
      </vt:variant>
      <vt:variant>
        <vt:lpwstr>http://legislature.maine.gov/statutes/24-A/title24-Asec2757.html</vt:lpwstr>
      </vt:variant>
      <vt:variant>
        <vt:lpwstr/>
      </vt:variant>
      <vt:variant>
        <vt:i4>5046296</vt:i4>
      </vt:variant>
      <vt:variant>
        <vt:i4>228</vt:i4>
      </vt:variant>
      <vt:variant>
        <vt:i4>0</vt:i4>
      </vt:variant>
      <vt:variant>
        <vt:i4>5</vt:i4>
      </vt:variant>
      <vt:variant>
        <vt:lpwstr>http://legislature.maine.gov/statutes/24-A/title24-Asec4303.html</vt:lpwstr>
      </vt:variant>
      <vt:variant>
        <vt:lpwstr/>
      </vt:variant>
      <vt:variant>
        <vt:i4>4522068</vt:i4>
      </vt:variant>
      <vt:variant>
        <vt:i4>225</vt:i4>
      </vt:variant>
      <vt:variant>
        <vt:i4>0</vt:i4>
      </vt:variant>
      <vt:variant>
        <vt:i4>5</vt:i4>
      </vt:variant>
      <vt:variant>
        <vt:lpwstr>http://www.mainelegislature.org/legis/statutes/24-A/title24-asec4312.html</vt:lpwstr>
      </vt:variant>
      <vt:variant>
        <vt:lpwstr/>
      </vt:variant>
      <vt:variant>
        <vt:i4>1114202</vt:i4>
      </vt:variant>
      <vt:variant>
        <vt:i4>222</vt:i4>
      </vt:variant>
      <vt:variant>
        <vt:i4>0</vt:i4>
      </vt:variant>
      <vt:variant>
        <vt:i4>5</vt:i4>
      </vt:variant>
      <vt:variant>
        <vt:lpwstr>http://www.maine.gov/sos/cec/rules/02/031/031c850.doc</vt:lpwstr>
      </vt:variant>
      <vt:variant>
        <vt:lpwstr/>
      </vt:variant>
      <vt:variant>
        <vt:i4>4456533</vt:i4>
      </vt:variant>
      <vt:variant>
        <vt:i4>219</vt:i4>
      </vt:variant>
      <vt:variant>
        <vt:i4>0</vt:i4>
      </vt:variant>
      <vt:variant>
        <vt:i4>5</vt:i4>
      </vt:variant>
      <vt:variant>
        <vt:lpwstr>http://www.mainelegislature.org/legis/statutes/24-A/title24-Asec4303.html</vt:lpwstr>
      </vt:variant>
      <vt:variant>
        <vt:lpwstr/>
      </vt:variant>
      <vt:variant>
        <vt:i4>5177368</vt:i4>
      </vt:variant>
      <vt:variant>
        <vt:i4>216</vt:i4>
      </vt:variant>
      <vt:variant>
        <vt:i4>0</vt:i4>
      </vt:variant>
      <vt:variant>
        <vt:i4>5</vt:i4>
      </vt:variant>
      <vt:variant>
        <vt:lpwstr>http://legislature.maine.gov/statutes/24-A/title24-Asec2747.html</vt:lpwstr>
      </vt:variant>
      <vt:variant>
        <vt:lpwstr/>
      </vt:variant>
      <vt:variant>
        <vt:i4>1114202</vt:i4>
      </vt:variant>
      <vt:variant>
        <vt:i4>213</vt:i4>
      </vt:variant>
      <vt:variant>
        <vt:i4>0</vt:i4>
      </vt:variant>
      <vt:variant>
        <vt:i4>5</vt:i4>
      </vt:variant>
      <vt:variant>
        <vt:lpwstr>http://www.maine.gov/sos/cec/rules/02/031/031c850.doc</vt:lpwstr>
      </vt:variant>
      <vt:variant>
        <vt:lpwstr/>
      </vt:variant>
      <vt:variant>
        <vt:i4>4522068</vt:i4>
      </vt:variant>
      <vt:variant>
        <vt:i4>210</vt:i4>
      </vt:variant>
      <vt:variant>
        <vt:i4>0</vt:i4>
      </vt:variant>
      <vt:variant>
        <vt:i4>5</vt:i4>
      </vt:variant>
      <vt:variant>
        <vt:lpwstr>http://www.mainelegislature.org/legis/statutes/24-A/title24-asec4312.html</vt:lpwstr>
      </vt:variant>
      <vt:variant>
        <vt:lpwstr/>
      </vt:variant>
      <vt:variant>
        <vt:i4>4456533</vt:i4>
      </vt:variant>
      <vt:variant>
        <vt:i4>207</vt:i4>
      </vt:variant>
      <vt:variant>
        <vt:i4>0</vt:i4>
      </vt:variant>
      <vt:variant>
        <vt:i4>5</vt:i4>
      </vt:variant>
      <vt:variant>
        <vt:lpwstr>http://www.mainelegislature.org/legis/statutes/24-A/title24-Asec4303.html</vt:lpwstr>
      </vt:variant>
      <vt:variant>
        <vt:lpwstr/>
      </vt:variant>
      <vt:variant>
        <vt:i4>4390997</vt:i4>
      </vt:variant>
      <vt:variant>
        <vt:i4>204</vt:i4>
      </vt:variant>
      <vt:variant>
        <vt:i4>0</vt:i4>
      </vt:variant>
      <vt:variant>
        <vt:i4>5</vt:i4>
      </vt:variant>
      <vt:variant>
        <vt:lpwstr>http://www.mainelegislature.org/legis/statutes/24-A/title24-Asec4304.html</vt:lpwstr>
      </vt:variant>
      <vt:variant>
        <vt:lpwstr/>
      </vt:variant>
      <vt:variant>
        <vt:i4>6881337</vt:i4>
      </vt:variant>
      <vt:variant>
        <vt:i4>201</vt:i4>
      </vt:variant>
      <vt:variant>
        <vt:i4>0</vt:i4>
      </vt:variant>
      <vt:variant>
        <vt:i4>5</vt:i4>
      </vt:variant>
      <vt:variant>
        <vt:lpwstr>http://www.maine.gov/sos/cec/rules/02/031/031c850.docx</vt:lpwstr>
      </vt:variant>
      <vt:variant>
        <vt:lpwstr/>
      </vt:variant>
      <vt:variant>
        <vt:i4>5046296</vt:i4>
      </vt:variant>
      <vt:variant>
        <vt:i4>198</vt:i4>
      </vt:variant>
      <vt:variant>
        <vt:i4>0</vt:i4>
      </vt:variant>
      <vt:variant>
        <vt:i4>5</vt:i4>
      </vt:variant>
      <vt:variant>
        <vt:lpwstr>http://legislature.maine.gov/statutes/24-A/title24-Asec4303.html</vt:lpwstr>
      </vt:variant>
      <vt:variant>
        <vt:lpwstr/>
      </vt:variant>
      <vt:variant>
        <vt:i4>5046296</vt:i4>
      </vt:variant>
      <vt:variant>
        <vt:i4>195</vt:i4>
      </vt:variant>
      <vt:variant>
        <vt:i4>0</vt:i4>
      </vt:variant>
      <vt:variant>
        <vt:i4>5</vt:i4>
      </vt:variant>
      <vt:variant>
        <vt:lpwstr>http://legislature.maine.gov/statutes/24-A/title24-Asec4303.html</vt:lpwstr>
      </vt:variant>
      <vt:variant>
        <vt:lpwstr/>
      </vt:variant>
      <vt:variant>
        <vt:i4>4325458</vt:i4>
      </vt:variant>
      <vt:variant>
        <vt:i4>192</vt:i4>
      </vt:variant>
      <vt:variant>
        <vt:i4>0</vt:i4>
      </vt:variant>
      <vt:variant>
        <vt:i4>5</vt:i4>
      </vt:variant>
      <vt:variant>
        <vt:lpwstr>http://www.mainelegislature.org/legis/statutes/24-A/title24-Asec2711.html</vt:lpwstr>
      </vt:variant>
      <vt:variant>
        <vt:lpwstr/>
      </vt:variant>
      <vt:variant>
        <vt:i4>6422644</vt:i4>
      </vt:variant>
      <vt:variant>
        <vt:i4>189</vt:i4>
      </vt:variant>
      <vt:variant>
        <vt:i4>0</vt:i4>
      </vt:variant>
      <vt:variant>
        <vt:i4>5</vt:i4>
      </vt:variant>
      <vt:variant>
        <vt:lpwstr>http://legislature.maine.gov/statutes/24-A/title24-Asec2749-B.html</vt:lpwstr>
      </vt:variant>
      <vt:variant>
        <vt:lpwstr/>
      </vt:variant>
      <vt:variant>
        <vt:i4>4587600</vt:i4>
      </vt:variant>
      <vt:variant>
        <vt:i4>186</vt:i4>
      </vt:variant>
      <vt:variant>
        <vt:i4>0</vt:i4>
      </vt:variant>
      <vt:variant>
        <vt:i4>5</vt:i4>
      </vt:variant>
      <vt:variant>
        <vt:lpwstr>http://www.mainelegislature.org/legis/statutes/24-A/title24-Asec2436.html</vt:lpwstr>
      </vt:variant>
      <vt:variant>
        <vt:lpwstr/>
      </vt:variant>
      <vt:variant>
        <vt:i4>4849747</vt:i4>
      </vt:variant>
      <vt:variant>
        <vt:i4>183</vt:i4>
      </vt:variant>
      <vt:variant>
        <vt:i4>0</vt:i4>
      </vt:variant>
      <vt:variant>
        <vt:i4>5</vt:i4>
      </vt:variant>
      <vt:variant>
        <vt:lpwstr>http://www.mainelegislature.org/legis/statutes/24-A/title24-Asec2709.html</vt:lpwstr>
      </vt:variant>
      <vt:variant>
        <vt:lpwstr/>
      </vt:variant>
      <vt:variant>
        <vt:i4>6553719</vt:i4>
      </vt:variant>
      <vt:variant>
        <vt:i4>180</vt:i4>
      </vt:variant>
      <vt:variant>
        <vt:i4>0</vt:i4>
      </vt:variant>
      <vt:variant>
        <vt:i4>5</vt:i4>
      </vt:variant>
      <vt:variant>
        <vt:lpwstr>http://legislature.maine.gov/statutes/24-A/title24-Asec2729-A.html</vt:lpwstr>
      </vt:variant>
      <vt:variant>
        <vt:lpwstr/>
      </vt:variant>
      <vt:variant>
        <vt:i4>5177428</vt:i4>
      </vt:variant>
      <vt:variant>
        <vt:i4>177</vt:i4>
      </vt:variant>
      <vt:variant>
        <vt:i4>0</vt:i4>
      </vt:variant>
      <vt:variant>
        <vt:i4>5</vt:i4>
      </vt:variant>
      <vt:variant>
        <vt:lpwstr>http://www.mainelegislature.org/legis/statutes/24-A/title24-Asec4318.html</vt:lpwstr>
      </vt:variant>
      <vt:variant>
        <vt:lpwstr/>
      </vt:variant>
      <vt:variant>
        <vt:i4>2162815</vt:i4>
      </vt:variant>
      <vt:variant>
        <vt:i4>174</vt:i4>
      </vt:variant>
      <vt:variant>
        <vt:i4>0</vt:i4>
      </vt:variant>
      <vt:variant>
        <vt:i4>5</vt:i4>
      </vt:variant>
      <vt:variant>
        <vt:lpwstr>http://www.mainelegislature.org/legis/statutes/24-A/title24-Asec2713-A.html</vt:lpwstr>
      </vt:variant>
      <vt:variant>
        <vt:lpwstr/>
      </vt:variant>
      <vt:variant>
        <vt:i4>4653138</vt:i4>
      </vt:variant>
      <vt:variant>
        <vt:i4>171</vt:i4>
      </vt:variant>
      <vt:variant>
        <vt:i4>0</vt:i4>
      </vt:variant>
      <vt:variant>
        <vt:i4>5</vt:i4>
      </vt:variant>
      <vt:variant>
        <vt:lpwstr>http://www.mainelegislature.org/legis/statutes/24-A/title24-Asec2714.html</vt:lpwstr>
      </vt:variant>
      <vt:variant>
        <vt:lpwstr/>
      </vt:variant>
      <vt:variant>
        <vt:i4>2621563</vt:i4>
      </vt:variant>
      <vt:variant>
        <vt:i4>168</vt:i4>
      </vt:variant>
      <vt:variant>
        <vt:i4>0</vt:i4>
      </vt:variant>
      <vt:variant>
        <vt:i4>5</vt:i4>
      </vt:variant>
      <vt:variant>
        <vt:lpwstr>http://www.maine.gov/pfr/insurance/legal/bulletins/pdf/430.pdf</vt:lpwstr>
      </vt:variant>
      <vt:variant>
        <vt:lpwstr/>
      </vt:variant>
      <vt:variant>
        <vt:i4>4456533</vt:i4>
      </vt:variant>
      <vt:variant>
        <vt:i4>165</vt:i4>
      </vt:variant>
      <vt:variant>
        <vt:i4>0</vt:i4>
      </vt:variant>
      <vt:variant>
        <vt:i4>5</vt:i4>
      </vt:variant>
      <vt:variant>
        <vt:lpwstr>http://www.mainelegislature.org/legis/statutes/24-A/title24-Asec4303.html</vt:lpwstr>
      </vt:variant>
      <vt:variant>
        <vt:lpwstr/>
      </vt:variant>
      <vt:variant>
        <vt:i4>6553725</vt:i4>
      </vt:variant>
      <vt:variant>
        <vt:i4>162</vt:i4>
      </vt:variant>
      <vt:variant>
        <vt:i4>0</vt:i4>
      </vt:variant>
      <vt:variant>
        <vt:i4>5</vt:i4>
      </vt:variant>
      <vt:variant>
        <vt:lpwstr>http://legislature.maine.gov/statutes/24-A/title24-Asec2723-A.html</vt:lpwstr>
      </vt:variant>
      <vt:variant>
        <vt:lpwstr/>
      </vt:variant>
      <vt:variant>
        <vt:i4>4390994</vt:i4>
      </vt:variant>
      <vt:variant>
        <vt:i4>159</vt:i4>
      </vt:variant>
      <vt:variant>
        <vt:i4>0</vt:i4>
      </vt:variant>
      <vt:variant>
        <vt:i4>5</vt:i4>
      </vt:variant>
      <vt:variant>
        <vt:lpwstr>http://www.mainelegislature.org/legis/statutes/24-A/title24-Asec2710.html</vt:lpwstr>
      </vt:variant>
      <vt:variant>
        <vt:lpwstr/>
      </vt:variant>
      <vt:variant>
        <vt:i4>4194395</vt:i4>
      </vt:variant>
      <vt:variant>
        <vt:i4>156</vt:i4>
      </vt:variant>
      <vt:variant>
        <vt:i4>0</vt:i4>
      </vt:variant>
      <vt:variant>
        <vt:i4>5</vt:i4>
      </vt:variant>
      <vt:variant>
        <vt:lpwstr>http://www.mainelegislature.org/legis/statutes/24-A/title24-Asec2185.html</vt:lpwstr>
      </vt:variant>
      <vt:variant>
        <vt:lpwstr/>
      </vt:variant>
      <vt:variant>
        <vt:i4>4587606</vt:i4>
      </vt:variant>
      <vt:variant>
        <vt:i4>153</vt:i4>
      </vt:variant>
      <vt:variant>
        <vt:i4>0</vt:i4>
      </vt:variant>
      <vt:variant>
        <vt:i4>5</vt:i4>
      </vt:variant>
      <vt:variant>
        <vt:lpwstr>http://www.mainelegislature.org/legis/statutes/24-A/title24-Asec2755.html</vt:lpwstr>
      </vt:variant>
      <vt:variant>
        <vt:lpwstr/>
      </vt:variant>
      <vt:variant>
        <vt:i4>2424954</vt:i4>
      </vt:variant>
      <vt:variant>
        <vt:i4>150</vt:i4>
      </vt:variant>
      <vt:variant>
        <vt:i4>0</vt:i4>
      </vt:variant>
      <vt:variant>
        <vt:i4>5</vt:i4>
      </vt:variant>
      <vt:variant>
        <vt:lpwstr>http://www.mainelegislature.org/legis/statutes/24-A/title24-Asec4320-B.html</vt:lpwstr>
      </vt:variant>
      <vt:variant>
        <vt:lpwstr/>
      </vt:variant>
      <vt:variant>
        <vt:i4>6422655</vt:i4>
      </vt:variant>
      <vt:variant>
        <vt:i4>147</vt:i4>
      </vt:variant>
      <vt:variant>
        <vt:i4>0</vt:i4>
      </vt:variant>
      <vt:variant>
        <vt:i4>5</vt:i4>
      </vt:variant>
      <vt:variant>
        <vt:lpwstr>http://legislature.maine.gov/statutes/24-A/title24-Asec2741-A.html</vt:lpwstr>
      </vt:variant>
      <vt:variant>
        <vt:lpwstr/>
      </vt:variant>
      <vt:variant>
        <vt:i4>6422652</vt:i4>
      </vt:variant>
      <vt:variant>
        <vt:i4>144</vt:i4>
      </vt:variant>
      <vt:variant>
        <vt:i4>0</vt:i4>
      </vt:variant>
      <vt:variant>
        <vt:i4>5</vt:i4>
      </vt:variant>
      <vt:variant>
        <vt:lpwstr>http://legislature.maine.gov/statutes/24-A/title24-Asec2742-A.html</vt:lpwstr>
      </vt:variant>
      <vt:variant>
        <vt:lpwstr/>
      </vt:variant>
      <vt:variant>
        <vt:i4>4325463</vt:i4>
      </vt:variant>
      <vt:variant>
        <vt:i4>141</vt:i4>
      </vt:variant>
      <vt:variant>
        <vt:i4>0</vt:i4>
      </vt:variant>
      <vt:variant>
        <vt:i4>5</vt:i4>
      </vt:variant>
      <vt:variant>
        <vt:lpwstr>http://www.mainelegislature.org/legis/statutes/24-A/title24-Asec2741.html</vt:lpwstr>
      </vt:variant>
      <vt:variant>
        <vt:lpwstr/>
      </vt:variant>
      <vt:variant>
        <vt:i4>4194391</vt:i4>
      </vt:variant>
      <vt:variant>
        <vt:i4>138</vt:i4>
      </vt:variant>
      <vt:variant>
        <vt:i4>0</vt:i4>
      </vt:variant>
      <vt:variant>
        <vt:i4>5</vt:i4>
      </vt:variant>
      <vt:variant>
        <vt:lpwstr>http://www.mainelegislature.org/legis/statutes/24-A/title24-Asec2743.html</vt:lpwstr>
      </vt:variant>
      <vt:variant>
        <vt:lpwstr/>
      </vt:variant>
      <vt:variant>
        <vt:i4>4522067</vt:i4>
      </vt:variant>
      <vt:variant>
        <vt:i4>135</vt:i4>
      </vt:variant>
      <vt:variant>
        <vt:i4>0</vt:i4>
      </vt:variant>
      <vt:variant>
        <vt:i4>5</vt:i4>
      </vt:variant>
      <vt:variant>
        <vt:lpwstr>http://www.mainelegislature.org/legis/statutes/24-A/title24-Asec2706.html</vt:lpwstr>
      </vt:variant>
      <vt:variant>
        <vt:lpwstr/>
      </vt:variant>
      <vt:variant>
        <vt:i4>1835095</vt:i4>
      </vt:variant>
      <vt:variant>
        <vt:i4>132</vt:i4>
      </vt:variant>
      <vt:variant>
        <vt:i4>0</vt:i4>
      </vt:variant>
      <vt:variant>
        <vt:i4>5</vt:i4>
      </vt:variant>
      <vt:variant>
        <vt:lpwstr>http://www.maine.gov/sos/cec/rules/02/031/031c580.doc</vt:lpwstr>
      </vt:variant>
      <vt:variant>
        <vt:lpwstr/>
      </vt:variant>
      <vt:variant>
        <vt:i4>6684793</vt:i4>
      </vt:variant>
      <vt:variant>
        <vt:i4>129</vt:i4>
      </vt:variant>
      <vt:variant>
        <vt:i4>0</vt:i4>
      </vt:variant>
      <vt:variant>
        <vt:i4>5</vt:i4>
      </vt:variant>
      <vt:variant>
        <vt:lpwstr>http://legislature.maine.gov/statutes/24-A/title24-Asec2707-A.html</vt:lpwstr>
      </vt:variant>
      <vt:variant>
        <vt:lpwstr/>
      </vt:variant>
      <vt:variant>
        <vt:i4>2818084</vt:i4>
      </vt:variant>
      <vt:variant>
        <vt:i4>126</vt:i4>
      </vt:variant>
      <vt:variant>
        <vt:i4>0</vt:i4>
      </vt:variant>
      <vt:variant>
        <vt:i4>5</vt:i4>
      </vt:variant>
      <vt:variant>
        <vt:lpwstr>http://www.cms.gov/CCIIO/Resources/Forms-Reports-and-Other-Resources/index.html</vt:lpwstr>
      </vt:variant>
      <vt:variant>
        <vt:lpwstr/>
      </vt:variant>
      <vt:variant>
        <vt:i4>4259922</vt:i4>
      </vt:variant>
      <vt:variant>
        <vt:i4>123</vt:i4>
      </vt:variant>
      <vt:variant>
        <vt:i4>0</vt:i4>
      </vt:variant>
      <vt:variant>
        <vt:i4>5</vt:i4>
      </vt:variant>
      <vt:variant>
        <vt:lpwstr>http://www.mainelegislature.org/legis/statutes/24-A/title24-Asec2411.html</vt:lpwstr>
      </vt:variant>
      <vt:variant>
        <vt:lpwstr/>
      </vt:variant>
      <vt:variant>
        <vt:i4>4718615</vt:i4>
      </vt:variant>
      <vt:variant>
        <vt:i4>120</vt:i4>
      </vt:variant>
      <vt:variant>
        <vt:i4>0</vt:i4>
      </vt:variant>
      <vt:variant>
        <vt:i4>5</vt:i4>
      </vt:variant>
      <vt:variant>
        <vt:lpwstr>http://legislature.maine.gov/statutes/24-A/title24-Asec2738.html</vt:lpwstr>
      </vt:variant>
      <vt:variant>
        <vt:lpwstr/>
      </vt:variant>
      <vt:variant>
        <vt:i4>4915283</vt:i4>
      </vt:variant>
      <vt:variant>
        <vt:i4>117</vt:i4>
      </vt:variant>
      <vt:variant>
        <vt:i4>0</vt:i4>
      </vt:variant>
      <vt:variant>
        <vt:i4>5</vt:i4>
      </vt:variant>
      <vt:variant>
        <vt:lpwstr>http://www.mainelegislature.org/legis/statutes/24-A/title24-Asec2708.html</vt:lpwstr>
      </vt:variant>
      <vt:variant>
        <vt:lpwstr/>
      </vt:variant>
      <vt:variant>
        <vt:i4>5046296</vt:i4>
      </vt:variant>
      <vt:variant>
        <vt:i4>114</vt:i4>
      </vt:variant>
      <vt:variant>
        <vt:i4>0</vt:i4>
      </vt:variant>
      <vt:variant>
        <vt:i4>5</vt:i4>
      </vt:variant>
      <vt:variant>
        <vt:lpwstr>http://legislature.maine.gov/statutes/24-A/title24-Asec4303.html</vt:lpwstr>
      </vt:variant>
      <vt:variant>
        <vt:lpwstr/>
      </vt:variant>
      <vt:variant>
        <vt:i4>2490493</vt:i4>
      </vt:variant>
      <vt:variant>
        <vt:i4>111</vt:i4>
      </vt:variant>
      <vt:variant>
        <vt:i4>0</vt:i4>
      </vt:variant>
      <vt:variant>
        <vt:i4>5</vt:i4>
      </vt:variant>
      <vt:variant>
        <vt:lpwstr>http://www.mainelegislature.org/legis/statutes/24-A/title24-Asec2736-C.html</vt:lpwstr>
      </vt:variant>
      <vt:variant>
        <vt:lpwstr/>
      </vt:variant>
      <vt:variant>
        <vt:i4>6357112</vt:i4>
      </vt:variant>
      <vt:variant>
        <vt:i4>108</vt:i4>
      </vt:variant>
      <vt:variant>
        <vt:i4>0</vt:i4>
      </vt:variant>
      <vt:variant>
        <vt:i4>5</vt:i4>
      </vt:variant>
      <vt:variant>
        <vt:lpwstr>http://legislature.maine.gov/statutes/24-A/title24-Asec2677-A.html</vt:lpwstr>
      </vt:variant>
      <vt:variant>
        <vt:lpwstr/>
      </vt:variant>
      <vt:variant>
        <vt:i4>4784151</vt:i4>
      </vt:variant>
      <vt:variant>
        <vt:i4>105</vt:i4>
      </vt:variant>
      <vt:variant>
        <vt:i4>0</vt:i4>
      </vt:variant>
      <vt:variant>
        <vt:i4>5</vt:i4>
      </vt:variant>
      <vt:variant>
        <vt:lpwstr>http://legislature.maine.gov/statutes/24-A/title24-Asec2728.html</vt:lpwstr>
      </vt:variant>
      <vt:variant>
        <vt:lpwstr/>
      </vt:variant>
      <vt:variant>
        <vt:i4>6422647</vt:i4>
      </vt:variant>
      <vt:variant>
        <vt:i4>102</vt:i4>
      </vt:variant>
      <vt:variant>
        <vt:i4>0</vt:i4>
      </vt:variant>
      <vt:variant>
        <vt:i4>5</vt:i4>
      </vt:variant>
      <vt:variant>
        <vt:lpwstr>http://legislature.maine.gov/statutes/24-A/title24-Asec2749-A.html</vt:lpwstr>
      </vt:variant>
      <vt:variant>
        <vt:lpwstr/>
      </vt:variant>
      <vt:variant>
        <vt:i4>6619259</vt:i4>
      </vt:variant>
      <vt:variant>
        <vt:i4>99</vt:i4>
      </vt:variant>
      <vt:variant>
        <vt:i4>0</vt:i4>
      </vt:variant>
      <vt:variant>
        <vt:i4>5</vt:i4>
      </vt:variant>
      <vt:variant>
        <vt:lpwstr>http://legislature.maine.gov/statutes/24-A/title24-Asec2735-A.html</vt:lpwstr>
      </vt:variant>
      <vt:variant>
        <vt:lpwstr/>
      </vt:variant>
      <vt:variant>
        <vt:i4>3014779</vt:i4>
      </vt:variant>
      <vt:variant>
        <vt:i4>96</vt:i4>
      </vt:variant>
      <vt:variant>
        <vt:i4>0</vt:i4>
      </vt:variant>
      <vt:variant>
        <vt:i4>5</vt:i4>
      </vt:variant>
      <vt:variant>
        <vt:lpwstr>http://www.mainelegislature.org/legis/statutes/24-A/title24-Asec2850-B.html</vt:lpwstr>
      </vt:variant>
      <vt:variant>
        <vt:lpwstr/>
      </vt:variant>
      <vt:variant>
        <vt:i4>4587602</vt:i4>
      </vt:variant>
      <vt:variant>
        <vt:i4>93</vt:i4>
      </vt:variant>
      <vt:variant>
        <vt:i4>0</vt:i4>
      </vt:variant>
      <vt:variant>
        <vt:i4>5</vt:i4>
      </vt:variant>
      <vt:variant>
        <vt:lpwstr>http://www.mainelegislature.org/legis/statutes/24-A/title24-Asec2715.html</vt:lpwstr>
      </vt:variant>
      <vt:variant>
        <vt:lpwstr/>
      </vt:variant>
      <vt:variant>
        <vt:i4>6488178</vt:i4>
      </vt:variant>
      <vt:variant>
        <vt:i4>90</vt:i4>
      </vt:variant>
      <vt:variant>
        <vt:i4>0</vt:i4>
      </vt:variant>
      <vt:variant>
        <vt:i4>5</vt:i4>
      </vt:variant>
      <vt:variant>
        <vt:lpwstr>http://legislature.maine.gov/statutes/24-A/title24-Asec2850-B.html</vt:lpwstr>
      </vt:variant>
      <vt:variant>
        <vt:lpwstr/>
      </vt:variant>
      <vt:variant>
        <vt:i4>4915224</vt:i4>
      </vt:variant>
      <vt:variant>
        <vt:i4>87</vt:i4>
      </vt:variant>
      <vt:variant>
        <vt:i4>0</vt:i4>
      </vt:variant>
      <vt:variant>
        <vt:i4>5</vt:i4>
      </vt:variant>
      <vt:variant>
        <vt:lpwstr>http://legislature.maine.gov/statutes/24-A/title24-Asec2707.html</vt:lpwstr>
      </vt:variant>
      <vt:variant>
        <vt:lpwstr/>
      </vt:variant>
      <vt:variant>
        <vt:i4>4915228</vt:i4>
      </vt:variant>
      <vt:variant>
        <vt:i4>84</vt:i4>
      </vt:variant>
      <vt:variant>
        <vt:i4>0</vt:i4>
      </vt:variant>
      <vt:variant>
        <vt:i4>5</vt:i4>
      </vt:variant>
      <vt:variant>
        <vt:lpwstr>http://legislature.maine.gov/statutes/24-A/title24-Asec2703.html</vt:lpwstr>
      </vt:variant>
      <vt:variant>
        <vt:lpwstr/>
      </vt:variant>
      <vt:variant>
        <vt:i4>4849688</vt:i4>
      </vt:variant>
      <vt:variant>
        <vt:i4>81</vt:i4>
      </vt:variant>
      <vt:variant>
        <vt:i4>0</vt:i4>
      </vt:variant>
      <vt:variant>
        <vt:i4>5</vt:i4>
      </vt:variant>
      <vt:variant>
        <vt:lpwstr>http://legislature.maine.gov/statutes/24-A/title24-Asec2717.html</vt:lpwstr>
      </vt:variant>
      <vt:variant>
        <vt:lpwstr/>
      </vt:variant>
      <vt:variant>
        <vt:i4>4456533</vt:i4>
      </vt:variant>
      <vt:variant>
        <vt:i4>78</vt:i4>
      </vt:variant>
      <vt:variant>
        <vt:i4>0</vt:i4>
      </vt:variant>
      <vt:variant>
        <vt:i4>5</vt:i4>
      </vt:variant>
      <vt:variant>
        <vt:lpwstr>http://www.mainelegislature.org/legis/statutes/24-A/title24-Asec4303.html</vt:lpwstr>
      </vt:variant>
      <vt:variant>
        <vt:lpwstr/>
      </vt:variant>
      <vt:variant>
        <vt:i4>4390994</vt:i4>
      </vt:variant>
      <vt:variant>
        <vt:i4>75</vt:i4>
      </vt:variant>
      <vt:variant>
        <vt:i4>0</vt:i4>
      </vt:variant>
      <vt:variant>
        <vt:i4>5</vt:i4>
      </vt:variant>
      <vt:variant>
        <vt:lpwstr>http://www.mainelegislature.org/legis/statutes/24-A/title24-Asec2413.html</vt:lpwstr>
      </vt:variant>
      <vt:variant>
        <vt:lpwstr/>
      </vt:variant>
      <vt:variant>
        <vt:i4>4456533</vt:i4>
      </vt:variant>
      <vt:variant>
        <vt:i4>72</vt:i4>
      </vt:variant>
      <vt:variant>
        <vt:i4>0</vt:i4>
      </vt:variant>
      <vt:variant>
        <vt:i4>5</vt:i4>
      </vt:variant>
      <vt:variant>
        <vt:lpwstr>http://www.mainelegislature.org/legis/statutes/24-A/title24-Asec4303.html</vt:lpwstr>
      </vt:variant>
      <vt:variant>
        <vt:lpwstr/>
      </vt:variant>
      <vt:variant>
        <vt:i4>4390994</vt:i4>
      </vt:variant>
      <vt:variant>
        <vt:i4>69</vt:i4>
      </vt:variant>
      <vt:variant>
        <vt:i4>0</vt:i4>
      </vt:variant>
      <vt:variant>
        <vt:i4>5</vt:i4>
      </vt:variant>
      <vt:variant>
        <vt:lpwstr>http://www.mainelegislature.org/legis/statutes/24-A/title24-Asec2413.html</vt:lpwstr>
      </vt:variant>
      <vt:variant>
        <vt:lpwstr/>
      </vt:variant>
      <vt:variant>
        <vt:i4>1114192</vt:i4>
      </vt:variant>
      <vt:variant>
        <vt:i4>66</vt:i4>
      </vt:variant>
      <vt:variant>
        <vt:i4>0</vt:i4>
      </vt:variant>
      <vt:variant>
        <vt:i4>5</vt:i4>
      </vt:variant>
      <vt:variant>
        <vt:lpwstr>http://www.maine.gov/sos/cec/rules/02/031/031c755.doc</vt:lpwstr>
      </vt:variant>
      <vt:variant>
        <vt:lpwstr/>
      </vt:variant>
      <vt:variant>
        <vt:i4>4587610</vt:i4>
      </vt:variant>
      <vt:variant>
        <vt:i4>63</vt:i4>
      </vt:variant>
      <vt:variant>
        <vt:i4>0</vt:i4>
      </vt:variant>
      <vt:variant>
        <vt:i4>5</vt:i4>
      </vt:variant>
      <vt:variant>
        <vt:lpwstr>http://www.mainelegislature.org/legis/statutes/24-A/title24-Asec2694.html</vt:lpwstr>
      </vt:variant>
      <vt:variant>
        <vt:lpwstr/>
      </vt:variant>
      <vt:variant>
        <vt:i4>6291579</vt:i4>
      </vt:variant>
      <vt:variant>
        <vt:i4>60</vt:i4>
      </vt:variant>
      <vt:variant>
        <vt:i4>0</vt:i4>
      </vt:variant>
      <vt:variant>
        <vt:i4>5</vt:i4>
      </vt:variant>
      <vt:variant>
        <vt:lpwstr>http://legislature.maine.gov/statutes/24-A/title24-Asec4301-A.html</vt:lpwstr>
      </vt:variant>
      <vt:variant>
        <vt:lpwstr/>
      </vt:variant>
      <vt:variant>
        <vt:i4>4849683</vt:i4>
      </vt:variant>
      <vt:variant>
        <vt:i4>57</vt:i4>
      </vt:variant>
      <vt:variant>
        <vt:i4>0</vt:i4>
      </vt:variant>
      <vt:variant>
        <vt:i4>5</vt:i4>
      </vt:variant>
      <vt:variant>
        <vt:lpwstr>http://legislature.maine.gov/statutes/24-A/title24-Asec2813.html</vt:lpwstr>
      </vt:variant>
      <vt:variant>
        <vt:lpwstr/>
      </vt:variant>
      <vt:variant>
        <vt:i4>2162812</vt:i4>
      </vt:variant>
      <vt:variant>
        <vt:i4>54</vt:i4>
      </vt:variant>
      <vt:variant>
        <vt:i4>0</vt:i4>
      </vt:variant>
      <vt:variant>
        <vt:i4>5</vt:i4>
      </vt:variant>
      <vt:variant>
        <vt:lpwstr>http://www.mainelegislature.org/legis/statutes/24-A/title24-Asec2723-A.html</vt:lpwstr>
      </vt:variant>
      <vt:variant>
        <vt:lpwstr/>
      </vt:variant>
      <vt:variant>
        <vt:i4>4456533</vt:i4>
      </vt:variant>
      <vt:variant>
        <vt:i4>51</vt:i4>
      </vt:variant>
      <vt:variant>
        <vt:i4>0</vt:i4>
      </vt:variant>
      <vt:variant>
        <vt:i4>5</vt:i4>
      </vt:variant>
      <vt:variant>
        <vt:lpwstr>http://www.mainelegislature.org/legis/statutes/24-A/title24-Asec4303.html</vt:lpwstr>
      </vt:variant>
      <vt:variant>
        <vt:lpwstr/>
      </vt:variant>
      <vt:variant>
        <vt:i4>6422651</vt:i4>
      </vt:variant>
      <vt:variant>
        <vt:i4>48</vt:i4>
      </vt:variant>
      <vt:variant>
        <vt:i4>0</vt:i4>
      </vt:variant>
      <vt:variant>
        <vt:i4>5</vt:i4>
      </vt:variant>
      <vt:variant>
        <vt:lpwstr>http://legislature.maine.gov/statutes/24-A/title24-Asec2849-B.html</vt:lpwstr>
      </vt:variant>
      <vt:variant>
        <vt:lpwstr/>
      </vt:variant>
      <vt:variant>
        <vt:i4>1114192</vt:i4>
      </vt:variant>
      <vt:variant>
        <vt:i4>45</vt:i4>
      </vt:variant>
      <vt:variant>
        <vt:i4>0</vt:i4>
      </vt:variant>
      <vt:variant>
        <vt:i4>5</vt:i4>
      </vt:variant>
      <vt:variant>
        <vt:lpwstr>http://www.maine.gov/sos/cec/rules/02/031/031c755.doc</vt:lpwstr>
      </vt:variant>
      <vt:variant>
        <vt:lpwstr/>
      </vt:variant>
      <vt:variant>
        <vt:i4>4849687</vt:i4>
      </vt:variant>
      <vt:variant>
        <vt:i4>42</vt:i4>
      </vt:variant>
      <vt:variant>
        <vt:i4>0</vt:i4>
      </vt:variant>
      <vt:variant>
        <vt:i4>5</vt:i4>
      </vt:variant>
      <vt:variant>
        <vt:lpwstr>http://legislature.maine.gov/statutes/24-A/title24-Asec2817.html</vt:lpwstr>
      </vt:variant>
      <vt:variant>
        <vt:lpwstr/>
      </vt:variant>
      <vt:variant>
        <vt:i4>4784129</vt:i4>
      </vt:variant>
      <vt:variant>
        <vt:i4>39</vt:i4>
      </vt:variant>
      <vt:variant>
        <vt:i4>0</vt:i4>
      </vt:variant>
      <vt:variant>
        <vt:i4>5</vt:i4>
      </vt:variant>
      <vt:variant>
        <vt:lpwstr>http://www.maine.gov/pfr/insurance/bulletins/394.html</vt:lpwstr>
      </vt:variant>
      <vt:variant>
        <vt:lpwstr/>
      </vt:variant>
      <vt:variant>
        <vt:i4>3080312</vt:i4>
      </vt:variant>
      <vt:variant>
        <vt:i4>36</vt:i4>
      </vt:variant>
      <vt:variant>
        <vt:i4>0</vt:i4>
      </vt:variant>
      <vt:variant>
        <vt:i4>5</vt:i4>
      </vt:variant>
      <vt:variant>
        <vt:lpwstr>http://www.mainelegislature.org/legis/statutes/24-A/title24-Asec4309-A.html</vt:lpwstr>
      </vt:variant>
      <vt:variant>
        <vt:lpwstr/>
      </vt:variant>
      <vt:variant>
        <vt:i4>8192119</vt:i4>
      </vt:variant>
      <vt:variant>
        <vt:i4>33</vt:i4>
      </vt:variant>
      <vt:variant>
        <vt:i4>0</vt:i4>
      </vt:variant>
      <vt:variant>
        <vt:i4>5</vt:i4>
      </vt:variant>
      <vt:variant>
        <vt:lpwstr>http://legislature.maine.gov/statutes/24-A/title24-Asec601.html</vt:lpwstr>
      </vt:variant>
      <vt:variant>
        <vt:lpwstr/>
      </vt:variant>
      <vt:variant>
        <vt:i4>4325394</vt:i4>
      </vt:variant>
      <vt:variant>
        <vt:i4>30</vt:i4>
      </vt:variant>
      <vt:variant>
        <vt:i4>0</vt:i4>
      </vt:variant>
      <vt:variant>
        <vt:i4>5</vt:i4>
      </vt:variant>
      <vt:variant>
        <vt:lpwstr>http://www.serff.com/</vt:lpwstr>
      </vt:variant>
      <vt:variant>
        <vt:lpwstr/>
      </vt:variant>
      <vt:variant>
        <vt:i4>5046286</vt:i4>
      </vt:variant>
      <vt:variant>
        <vt:i4>27</vt:i4>
      </vt:variant>
      <vt:variant>
        <vt:i4>0</vt:i4>
      </vt:variant>
      <vt:variant>
        <vt:i4>5</vt:i4>
      </vt:variant>
      <vt:variant>
        <vt:lpwstr>http://www.maine.gov/pfr/insurance/bulletins/360.htm</vt:lpwstr>
      </vt:variant>
      <vt:variant>
        <vt:lpwstr/>
      </vt:variant>
      <vt:variant>
        <vt:i4>4325458</vt:i4>
      </vt:variant>
      <vt:variant>
        <vt:i4>24</vt:i4>
      </vt:variant>
      <vt:variant>
        <vt:i4>0</vt:i4>
      </vt:variant>
      <vt:variant>
        <vt:i4>5</vt:i4>
      </vt:variant>
      <vt:variant>
        <vt:lpwstr>http://www.mainelegislature.org/legis/statutes/24-A/title24-Asec2412.html</vt:lpwstr>
      </vt:variant>
      <vt:variant>
        <vt:lpwstr/>
      </vt:variant>
      <vt:variant>
        <vt:i4>4849695</vt:i4>
      </vt:variant>
      <vt:variant>
        <vt:i4>21</vt:i4>
      </vt:variant>
      <vt:variant>
        <vt:i4>0</vt:i4>
      </vt:variant>
      <vt:variant>
        <vt:i4>5</vt:i4>
      </vt:variant>
      <vt:variant>
        <vt:lpwstr>http://legislature.maine.gov/statutes/24-A/title24-Asec2413.html</vt:lpwstr>
      </vt:variant>
      <vt:variant>
        <vt:lpwstr/>
      </vt:variant>
      <vt:variant>
        <vt:i4>4849694</vt:i4>
      </vt:variant>
      <vt:variant>
        <vt:i4>18</vt:i4>
      </vt:variant>
      <vt:variant>
        <vt:i4>0</vt:i4>
      </vt:variant>
      <vt:variant>
        <vt:i4>5</vt:i4>
      </vt:variant>
      <vt:variant>
        <vt:lpwstr>http://legislature.maine.gov/statutes/24-A/title24-Asec2412.html</vt:lpwstr>
      </vt:variant>
      <vt:variant>
        <vt:lpwstr/>
      </vt:variant>
      <vt:variant>
        <vt:i4>5177373</vt:i4>
      </vt:variant>
      <vt:variant>
        <vt:i4>15</vt:i4>
      </vt:variant>
      <vt:variant>
        <vt:i4>0</vt:i4>
      </vt:variant>
      <vt:variant>
        <vt:i4>5</vt:i4>
      </vt:variant>
      <vt:variant>
        <vt:lpwstr>http://legislature.maine.gov/statutes/24-A/title24-Asec2441.html</vt:lpwstr>
      </vt:variant>
      <vt:variant>
        <vt:lpwstr/>
      </vt:variant>
      <vt:variant>
        <vt:i4>4849695</vt:i4>
      </vt:variant>
      <vt:variant>
        <vt:i4>12</vt:i4>
      </vt:variant>
      <vt:variant>
        <vt:i4>0</vt:i4>
      </vt:variant>
      <vt:variant>
        <vt:i4>5</vt:i4>
      </vt:variant>
      <vt:variant>
        <vt:lpwstr>http://legislature.maine.gov/statutes/24-A/title24-Asec2413.html</vt:lpwstr>
      </vt:variant>
      <vt:variant>
        <vt:lpwstr/>
      </vt:variant>
      <vt:variant>
        <vt:i4>8192119</vt:i4>
      </vt:variant>
      <vt:variant>
        <vt:i4>9</vt:i4>
      </vt:variant>
      <vt:variant>
        <vt:i4>0</vt:i4>
      </vt:variant>
      <vt:variant>
        <vt:i4>5</vt:i4>
      </vt:variant>
      <vt:variant>
        <vt:lpwstr>http://legislature.maine.gov/statutes/24-A/title24-Asec601.html</vt:lpwstr>
      </vt:variant>
      <vt:variant>
        <vt:lpwstr/>
      </vt:variant>
      <vt:variant>
        <vt:i4>4325394</vt:i4>
      </vt:variant>
      <vt:variant>
        <vt:i4>6</vt:i4>
      </vt:variant>
      <vt:variant>
        <vt:i4>0</vt:i4>
      </vt:variant>
      <vt:variant>
        <vt:i4>5</vt:i4>
      </vt:variant>
      <vt:variant>
        <vt:lpwstr>http://www.serff.com/</vt:lpwstr>
      </vt:variant>
      <vt:variant>
        <vt:lpwstr/>
      </vt:variant>
      <vt:variant>
        <vt:i4>5046286</vt:i4>
      </vt:variant>
      <vt:variant>
        <vt:i4>3</vt:i4>
      </vt:variant>
      <vt:variant>
        <vt:i4>0</vt:i4>
      </vt:variant>
      <vt:variant>
        <vt:i4>5</vt:i4>
      </vt:variant>
      <vt:variant>
        <vt:lpwstr>http://www.maine.gov/pfr/insurance/bulletins/360.htm</vt:lpwstr>
      </vt:variant>
      <vt:variant>
        <vt:lpwstr/>
      </vt:variant>
      <vt:variant>
        <vt:i4>4325458</vt:i4>
      </vt:variant>
      <vt:variant>
        <vt:i4>0</vt:i4>
      </vt:variant>
      <vt:variant>
        <vt:i4>0</vt:i4>
      </vt:variant>
      <vt:variant>
        <vt:i4>5</vt:i4>
      </vt:variant>
      <vt:variant>
        <vt:lpwstr>http://www.mainelegislature.org/legis/statutes/24-A/title24-Asec2412.html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Bureau of Insurance</dc:title>
  <dc:subject/>
  <dc:creator>nancy.n.network</dc:creator>
  <cp:keywords/>
  <cp:lastModifiedBy>Maley-Alley, Amanda</cp:lastModifiedBy>
  <cp:revision>29</cp:revision>
  <cp:lastPrinted>2020-02-10T16:55:00Z</cp:lastPrinted>
  <dcterms:created xsi:type="dcterms:W3CDTF">2021-04-06T14:50:00Z</dcterms:created>
  <dcterms:modified xsi:type="dcterms:W3CDTF">2022-01-25T21:55:00Z</dcterms:modified>
</cp:coreProperties>
</file>