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C739" w14:textId="77777777" w:rsidR="00461336" w:rsidRPr="008970BB" w:rsidRDefault="00461336" w:rsidP="008970BB">
      <w:pPr>
        <w:spacing w:after="0"/>
        <w:jc w:val="center"/>
        <w:rPr>
          <w:rFonts w:ascii="Arial" w:hAnsi="Arial" w:cs="Arial"/>
          <w:b/>
          <w:sz w:val="24"/>
          <w:szCs w:val="24"/>
        </w:rPr>
      </w:pPr>
      <w:r w:rsidRPr="008970BB">
        <w:rPr>
          <w:rFonts w:ascii="Arial" w:hAnsi="Arial" w:cs="Arial"/>
          <w:b/>
          <w:sz w:val="24"/>
          <w:szCs w:val="24"/>
        </w:rPr>
        <w:t>STATE OF MAINE</w:t>
      </w:r>
    </w:p>
    <w:p w14:paraId="26A88AD5" w14:textId="77777777" w:rsidR="00461336" w:rsidRPr="008970BB" w:rsidRDefault="00461336" w:rsidP="008970BB">
      <w:pPr>
        <w:spacing w:after="0" w:line="240" w:lineRule="auto"/>
        <w:jc w:val="center"/>
        <w:rPr>
          <w:rFonts w:ascii="Arial" w:hAnsi="Arial" w:cs="Arial"/>
          <w:b/>
          <w:sz w:val="24"/>
          <w:szCs w:val="24"/>
        </w:rPr>
      </w:pPr>
      <w:r w:rsidRPr="008970BB">
        <w:rPr>
          <w:rFonts w:ascii="Arial" w:hAnsi="Arial" w:cs="Arial"/>
          <w:b/>
          <w:sz w:val="24"/>
          <w:szCs w:val="24"/>
        </w:rPr>
        <w:t>Department of Professional and Financial Regulation</w:t>
      </w:r>
    </w:p>
    <w:p w14:paraId="5C8E0F5F" w14:textId="02F99CAC" w:rsidR="00461336" w:rsidRPr="008970BB" w:rsidRDefault="00FB230F" w:rsidP="008970BB">
      <w:pPr>
        <w:spacing w:after="0" w:line="240" w:lineRule="auto"/>
        <w:jc w:val="center"/>
        <w:rPr>
          <w:rFonts w:ascii="Arial" w:hAnsi="Arial" w:cs="Arial"/>
          <w:b/>
          <w:sz w:val="24"/>
          <w:szCs w:val="24"/>
        </w:rPr>
      </w:pPr>
      <w:r w:rsidRPr="008970BB">
        <w:rPr>
          <w:rFonts w:ascii="Arial" w:hAnsi="Arial" w:cs="Arial"/>
          <w:b/>
          <w:sz w:val="24"/>
          <w:szCs w:val="24"/>
        </w:rPr>
        <w:t>Bureau of Financial Institutions</w:t>
      </w:r>
    </w:p>
    <w:p w14:paraId="50F085FA" w14:textId="77777777" w:rsidR="00FB230F" w:rsidRPr="008970BB" w:rsidRDefault="00FB230F" w:rsidP="008970BB">
      <w:pPr>
        <w:spacing w:after="0" w:line="240" w:lineRule="auto"/>
        <w:jc w:val="center"/>
        <w:rPr>
          <w:rFonts w:ascii="Arial" w:hAnsi="Arial" w:cs="Arial"/>
          <w:b/>
          <w:sz w:val="24"/>
          <w:szCs w:val="24"/>
        </w:rPr>
      </w:pPr>
      <w:r w:rsidRPr="008970BB">
        <w:rPr>
          <w:rFonts w:ascii="Arial" w:hAnsi="Arial" w:cs="Arial"/>
          <w:b/>
          <w:sz w:val="24"/>
          <w:szCs w:val="24"/>
        </w:rPr>
        <w:t>Credit Union Merger Application</w:t>
      </w:r>
    </w:p>
    <w:p w14:paraId="3650B930" w14:textId="77777777" w:rsidR="00461336" w:rsidRPr="008970BB" w:rsidRDefault="00461336" w:rsidP="008970BB">
      <w:pPr>
        <w:spacing w:after="0" w:line="240" w:lineRule="auto"/>
        <w:jc w:val="center"/>
        <w:rPr>
          <w:rFonts w:ascii="Arial" w:hAnsi="Arial" w:cs="Arial"/>
          <w:b/>
          <w:sz w:val="24"/>
          <w:szCs w:val="24"/>
        </w:rPr>
      </w:pPr>
      <w:r w:rsidRPr="008970BB">
        <w:rPr>
          <w:rFonts w:ascii="Arial" w:hAnsi="Arial" w:cs="Arial"/>
          <w:b/>
          <w:sz w:val="24"/>
          <w:szCs w:val="24"/>
        </w:rPr>
        <w:t>Title 9-B M.R.S. §</w:t>
      </w:r>
      <w:r w:rsidR="000B296D" w:rsidRPr="008970BB">
        <w:rPr>
          <w:rFonts w:ascii="Arial" w:hAnsi="Arial" w:cs="Arial"/>
          <w:b/>
          <w:sz w:val="24"/>
          <w:szCs w:val="24"/>
        </w:rPr>
        <w:t xml:space="preserve"> 872</w:t>
      </w:r>
    </w:p>
    <w:p w14:paraId="51DD3975" w14:textId="77777777" w:rsidR="00FB230F" w:rsidRPr="00E873A5" w:rsidRDefault="00FB230F" w:rsidP="008970BB">
      <w:pPr>
        <w:spacing w:after="0"/>
        <w:rPr>
          <w:rFonts w:ascii="Arial" w:hAnsi="Arial" w:cs="Arial"/>
        </w:rPr>
      </w:pPr>
    </w:p>
    <w:p w14:paraId="2EF2213C" w14:textId="77777777" w:rsidR="00FB230F" w:rsidRPr="00E873A5" w:rsidRDefault="00733D0B">
      <w:pPr>
        <w:rPr>
          <w:rFonts w:ascii="Arial" w:hAnsi="Arial" w:cs="Arial"/>
          <w:b/>
        </w:rPr>
      </w:pPr>
      <w:r>
        <w:rPr>
          <w:rFonts w:ascii="Arial" w:hAnsi="Arial" w:cs="Arial"/>
          <w:b/>
        </w:rPr>
        <w:t xml:space="preserve">Continuing </w:t>
      </w:r>
      <w:r w:rsidR="00FB230F" w:rsidRPr="00E873A5">
        <w:rPr>
          <w:rFonts w:ascii="Arial" w:hAnsi="Arial" w:cs="Arial"/>
          <w:b/>
        </w:rPr>
        <w:t>Credit Union</w:t>
      </w:r>
      <w:r>
        <w:rPr>
          <w:rFonts w:ascii="Arial" w:hAnsi="Arial" w:cs="Arial"/>
          <w:b/>
        </w:rPr>
        <w:t>- Applicant</w:t>
      </w:r>
    </w:p>
    <w:p w14:paraId="19F1CB92" w14:textId="77777777" w:rsidR="00FB230F" w:rsidRPr="00E873A5" w:rsidRDefault="00FB230F">
      <w:pPr>
        <w:rPr>
          <w:rFonts w:ascii="Arial" w:hAnsi="Arial" w:cs="Arial"/>
        </w:rPr>
      </w:pPr>
      <w:r w:rsidRPr="00E873A5">
        <w:rPr>
          <w:rFonts w:ascii="Arial" w:hAnsi="Arial" w:cs="Arial"/>
        </w:rPr>
        <w:t>Name ___________________________________________Charter Number____</w:t>
      </w:r>
      <w:r w:rsidR="00E873A5">
        <w:rPr>
          <w:rFonts w:ascii="Arial" w:hAnsi="Arial" w:cs="Arial"/>
        </w:rPr>
        <w:t>___</w:t>
      </w:r>
      <w:r w:rsidRPr="00E873A5">
        <w:rPr>
          <w:rFonts w:ascii="Arial" w:hAnsi="Arial" w:cs="Arial"/>
        </w:rPr>
        <w:t>_______</w:t>
      </w:r>
    </w:p>
    <w:p w14:paraId="6C1B7288" w14:textId="6A24291B" w:rsidR="00FB230F" w:rsidRPr="00E873A5" w:rsidRDefault="008970BB">
      <w:pPr>
        <w:rPr>
          <w:rFonts w:ascii="Arial" w:hAnsi="Arial" w:cs="Arial"/>
        </w:rPr>
      </w:pPr>
      <w:r>
        <w:rPr>
          <w:rFonts w:ascii="Arial" w:hAnsi="Arial" w:cs="Arial"/>
        </w:rPr>
        <w:t xml:space="preserve">Mailing Address </w:t>
      </w:r>
      <w:r w:rsidR="00FB230F" w:rsidRPr="00E873A5">
        <w:rPr>
          <w:rFonts w:ascii="Arial" w:hAnsi="Arial" w:cs="Arial"/>
        </w:rPr>
        <w:t>______________________________________________________________</w:t>
      </w:r>
    </w:p>
    <w:p w14:paraId="7405CB15" w14:textId="0849EF5E" w:rsidR="00FB230F" w:rsidRDefault="00FB230F">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1770949C" w14:textId="086A3D17" w:rsidR="008970BB" w:rsidRDefault="008970BB">
      <w:pPr>
        <w:rPr>
          <w:rFonts w:ascii="Arial" w:hAnsi="Arial" w:cs="Arial"/>
        </w:rPr>
      </w:pPr>
      <w:r>
        <w:rPr>
          <w:rFonts w:ascii="Arial" w:hAnsi="Arial" w:cs="Arial"/>
        </w:rPr>
        <w:t>Physical Address______________________________________________________________</w:t>
      </w:r>
    </w:p>
    <w:p w14:paraId="6EB649E2" w14:textId="66EF6654" w:rsidR="008970BB" w:rsidRPr="00E873A5" w:rsidRDefault="008970BB">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1D4CD240" w14:textId="77777777" w:rsidR="00EC070E" w:rsidRPr="00E873A5" w:rsidRDefault="00FB230F" w:rsidP="00EC070E">
      <w:pPr>
        <w:rPr>
          <w:rFonts w:ascii="Arial" w:hAnsi="Arial" w:cs="Arial"/>
        </w:rPr>
      </w:pPr>
      <w:r w:rsidRPr="00E873A5">
        <w:rPr>
          <w:rFonts w:ascii="Arial" w:hAnsi="Arial" w:cs="Arial"/>
        </w:rPr>
        <w:t>Field of Membership______________________________________________________</w:t>
      </w:r>
      <w:r w:rsidR="00EC070E" w:rsidRPr="00E873A5">
        <w:rPr>
          <w:rFonts w:ascii="Arial" w:hAnsi="Arial" w:cs="Arial"/>
        </w:rPr>
        <w:t>______</w:t>
      </w:r>
    </w:p>
    <w:p w14:paraId="272AB133" w14:textId="77777777" w:rsidR="00EC070E" w:rsidRPr="00E873A5" w:rsidRDefault="00EC070E" w:rsidP="00EC070E">
      <w:pPr>
        <w:rPr>
          <w:rFonts w:ascii="Arial" w:hAnsi="Arial" w:cs="Arial"/>
        </w:rPr>
      </w:pPr>
      <w:r w:rsidRPr="00E873A5">
        <w:rPr>
          <w:rFonts w:ascii="Arial" w:hAnsi="Arial" w:cs="Arial"/>
        </w:rPr>
        <w:t>Primary Contact Name _________________________________Title_____________________</w:t>
      </w:r>
    </w:p>
    <w:p w14:paraId="4F5BD35D" w14:textId="1FFA1C0F" w:rsidR="00E873A5" w:rsidRDefault="00EC070E">
      <w:pPr>
        <w:rPr>
          <w:rFonts w:ascii="Arial" w:hAnsi="Arial" w:cs="Arial"/>
        </w:rPr>
      </w:pPr>
      <w:r w:rsidRPr="00E873A5">
        <w:rPr>
          <w:rFonts w:ascii="Arial" w:hAnsi="Arial" w:cs="Arial"/>
        </w:rPr>
        <w:t>Telephone ____________________________</w:t>
      </w:r>
      <w:proofErr w:type="gramStart"/>
      <w:r w:rsidRPr="00E873A5">
        <w:rPr>
          <w:rFonts w:ascii="Arial" w:hAnsi="Arial" w:cs="Arial"/>
        </w:rPr>
        <w:t>_  Email</w:t>
      </w:r>
      <w:proofErr w:type="gramEnd"/>
      <w:r w:rsidRPr="00E873A5">
        <w:rPr>
          <w:rFonts w:ascii="Arial" w:hAnsi="Arial" w:cs="Arial"/>
        </w:rPr>
        <w:t xml:space="preserve"> ________________________________</w:t>
      </w:r>
    </w:p>
    <w:p w14:paraId="591328AA" w14:textId="77777777" w:rsidR="00586CFE" w:rsidRPr="00586CFE" w:rsidRDefault="00586CFE">
      <w:pPr>
        <w:rPr>
          <w:rFonts w:ascii="Arial" w:hAnsi="Arial" w:cs="Arial"/>
        </w:rPr>
      </w:pPr>
    </w:p>
    <w:p w14:paraId="10C8804A" w14:textId="77777777" w:rsidR="00FB230F" w:rsidRPr="00E873A5" w:rsidRDefault="00733D0B">
      <w:pPr>
        <w:rPr>
          <w:rFonts w:ascii="Arial" w:hAnsi="Arial" w:cs="Arial"/>
          <w:b/>
        </w:rPr>
      </w:pPr>
      <w:r>
        <w:rPr>
          <w:rFonts w:ascii="Arial" w:hAnsi="Arial" w:cs="Arial"/>
          <w:b/>
        </w:rPr>
        <w:t xml:space="preserve">Merging </w:t>
      </w:r>
      <w:r w:rsidR="00FB230F" w:rsidRPr="00E873A5">
        <w:rPr>
          <w:rFonts w:ascii="Arial" w:hAnsi="Arial" w:cs="Arial"/>
          <w:b/>
        </w:rPr>
        <w:t>Credit Union</w:t>
      </w:r>
    </w:p>
    <w:p w14:paraId="76EE40C4" w14:textId="77777777" w:rsidR="00E873A5" w:rsidRPr="00E873A5" w:rsidRDefault="00E873A5" w:rsidP="00E873A5">
      <w:pPr>
        <w:rPr>
          <w:rFonts w:ascii="Arial" w:hAnsi="Arial" w:cs="Arial"/>
        </w:rPr>
      </w:pPr>
      <w:r w:rsidRPr="00E873A5">
        <w:rPr>
          <w:rFonts w:ascii="Arial" w:hAnsi="Arial" w:cs="Arial"/>
        </w:rPr>
        <w:t>Name ___________________________________________Charter Number____</w:t>
      </w:r>
      <w:r>
        <w:rPr>
          <w:rFonts w:ascii="Arial" w:hAnsi="Arial" w:cs="Arial"/>
        </w:rPr>
        <w:t>___</w:t>
      </w:r>
      <w:r w:rsidRPr="00E873A5">
        <w:rPr>
          <w:rFonts w:ascii="Arial" w:hAnsi="Arial" w:cs="Arial"/>
        </w:rPr>
        <w:t>_______</w:t>
      </w:r>
    </w:p>
    <w:p w14:paraId="5EADCAF4" w14:textId="77777777" w:rsidR="008970BB" w:rsidRPr="00E873A5" w:rsidRDefault="008970BB" w:rsidP="008970BB">
      <w:pPr>
        <w:rPr>
          <w:rFonts w:ascii="Arial" w:hAnsi="Arial" w:cs="Arial"/>
        </w:rPr>
      </w:pPr>
      <w:r>
        <w:rPr>
          <w:rFonts w:ascii="Arial" w:hAnsi="Arial" w:cs="Arial"/>
        </w:rPr>
        <w:t xml:space="preserve">Mailing Address </w:t>
      </w:r>
      <w:r w:rsidRPr="00E873A5">
        <w:rPr>
          <w:rFonts w:ascii="Arial" w:hAnsi="Arial" w:cs="Arial"/>
        </w:rPr>
        <w:t>______________________________________________________________</w:t>
      </w:r>
    </w:p>
    <w:p w14:paraId="4C4FD1B9" w14:textId="77777777" w:rsidR="008970BB" w:rsidRDefault="008970BB" w:rsidP="008970BB">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2D2D934E" w14:textId="77777777" w:rsidR="008970BB" w:rsidRDefault="008970BB" w:rsidP="008970BB">
      <w:pPr>
        <w:rPr>
          <w:rFonts w:ascii="Arial" w:hAnsi="Arial" w:cs="Arial"/>
        </w:rPr>
      </w:pPr>
      <w:r>
        <w:rPr>
          <w:rFonts w:ascii="Arial" w:hAnsi="Arial" w:cs="Arial"/>
        </w:rPr>
        <w:t>Physical Address______________________________________________________________</w:t>
      </w:r>
    </w:p>
    <w:p w14:paraId="4878DCCB" w14:textId="77777777" w:rsidR="008970BB" w:rsidRPr="00E873A5" w:rsidRDefault="008970BB" w:rsidP="008970BB">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469E352F" w14:textId="77777777" w:rsidR="00E873A5" w:rsidRPr="00E873A5" w:rsidRDefault="00E873A5" w:rsidP="00E873A5">
      <w:pPr>
        <w:rPr>
          <w:rFonts w:ascii="Arial" w:hAnsi="Arial" w:cs="Arial"/>
        </w:rPr>
      </w:pPr>
      <w:r w:rsidRPr="00E873A5">
        <w:rPr>
          <w:rFonts w:ascii="Arial" w:hAnsi="Arial" w:cs="Arial"/>
        </w:rPr>
        <w:t>Field of Membership____________________________________________________________</w:t>
      </w:r>
    </w:p>
    <w:p w14:paraId="3E6B2C5C" w14:textId="77777777" w:rsidR="00E873A5" w:rsidRPr="00E873A5" w:rsidRDefault="00E873A5" w:rsidP="00E873A5">
      <w:pPr>
        <w:rPr>
          <w:rFonts w:ascii="Arial" w:hAnsi="Arial" w:cs="Arial"/>
        </w:rPr>
      </w:pPr>
      <w:r w:rsidRPr="00E873A5">
        <w:rPr>
          <w:rFonts w:ascii="Arial" w:hAnsi="Arial" w:cs="Arial"/>
        </w:rPr>
        <w:t>Primary Contact Name _________________________________Title_____________________</w:t>
      </w:r>
    </w:p>
    <w:p w14:paraId="3091888F" w14:textId="77777777" w:rsidR="00E873A5" w:rsidRPr="00E873A5" w:rsidRDefault="00E873A5" w:rsidP="00E873A5">
      <w:pPr>
        <w:rPr>
          <w:rFonts w:ascii="Arial" w:hAnsi="Arial" w:cs="Arial"/>
        </w:rPr>
      </w:pPr>
      <w:r w:rsidRPr="00E873A5">
        <w:rPr>
          <w:rFonts w:ascii="Arial" w:hAnsi="Arial" w:cs="Arial"/>
        </w:rPr>
        <w:t>Telephone ____________________________</w:t>
      </w:r>
      <w:proofErr w:type="gramStart"/>
      <w:r w:rsidRPr="00E873A5">
        <w:rPr>
          <w:rFonts w:ascii="Arial" w:hAnsi="Arial" w:cs="Arial"/>
        </w:rPr>
        <w:t>_  Email</w:t>
      </w:r>
      <w:proofErr w:type="gramEnd"/>
      <w:r w:rsidRPr="00E873A5">
        <w:rPr>
          <w:rFonts w:ascii="Arial" w:hAnsi="Arial" w:cs="Arial"/>
        </w:rPr>
        <w:t xml:space="preserve"> ________________________________</w:t>
      </w:r>
    </w:p>
    <w:p w14:paraId="5A30A632" w14:textId="77777777" w:rsidR="00E873A5" w:rsidRDefault="00E873A5">
      <w:pPr>
        <w:rPr>
          <w:rFonts w:ascii="Arial" w:hAnsi="Arial" w:cs="Arial"/>
          <w:b/>
        </w:rPr>
      </w:pPr>
    </w:p>
    <w:p w14:paraId="335F311D" w14:textId="65EBFBA0" w:rsidR="008970BB" w:rsidRPr="008970BB" w:rsidRDefault="00257A88">
      <w:pPr>
        <w:rPr>
          <w:rFonts w:ascii="Arial" w:hAnsi="Arial" w:cs="Arial"/>
          <w:b/>
        </w:rPr>
      </w:pPr>
      <w:r>
        <w:rPr>
          <w:rFonts w:ascii="Arial" w:hAnsi="Arial" w:cs="Arial"/>
          <w:b/>
        </w:rPr>
        <w:t>Continuing</w:t>
      </w:r>
      <w:r w:rsidR="00FB230F" w:rsidRPr="00E873A5">
        <w:rPr>
          <w:rFonts w:ascii="Arial" w:hAnsi="Arial" w:cs="Arial"/>
          <w:b/>
        </w:rPr>
        <w:t xml:space="preserve"> </w:t>
      </w:r>
      <w:r w:rsidR="003954EE">
        <w:rPr>
          <w:rFonts w:ascii="Arial" w:hAnsi="Arial" w:cs="Arial"/>
          <w:b/>
        </w:rPr>
        <w:t>Credit Union</w:t>
      </w:r>
      <w:r w:rsidR="00FB230F" w:rsidRPr="00E873A5">
        <w:rPr>
          <w:rFonts w:ascii="Arial" w:hAnsi="Arial" w:cs="Arial"/>
          <w:b/>
        </w:rPr>
        <w:t xml:space="preserve"> (if different from Applicant)</w:t>
      </w:r>
    </w:p>
    <w:p w14:paraId="2FB196FD" w14:textId="2D9A9FF2" w:rsidR="00E873A5" w:rsidRDefault="00EC070E" w:rsidP="008970BB">
      <w:pPr>
        <w:rPr>
          <w:rFonts w:ascii="Arial" w:hAnsi="Arial" w:cs="Arial"/>
        </w:rPr>
      </w:pPr>
      <w:r w:rsidRPr="00E873A5">
        <w:rPr>
          <w:rFonts w:ascii="Arial" w:hAnsi="Arial" w:cs="Arial"/>
        </w:rPr>
        <w:t xml:space="preserve">Proposed </w:t>
      </w:r>
      <w:r w:rsidR="00FB230F" w:rsidRPr="00E873A5">
        <w:rPr>
          <w:rFonts w:ascii="Arial" w:hAnsi="Arial" w:cs="Arial"/>
        </w:rPr>
        <w:t>Name ______________________________________</w:t>
      </w:r>
      <w:proofErr w:type="gramStart"/>
      <w:r w:rsidR="00FB230F" w:rsidRPr="00E873A5">
        <w:rPr>
          <w:rFonts w:ascii="Arial" w:hAnsi="Arial" w:cs="Arial"/>
        </w:rPr>
        <w:t>_</w:t>
      </w:r>
      <w:r w:rsidRPr="00E873A5">
        <w:rPr>
          <w:rFonts w:ascii="Arial" w:hAnsi="Arial" w:cs="Arial"/>
        </w:rPr>
        <w:t xml:space="preserve">  </w:t>
      </w:r>
      <w:r w:rsidR="00FB230F" w:rsidRPr="00E873A5">
        <w:rPr>
          <w:rFonts w:ascii="Arial" w:hAnsi="Arial" w:cs="Arial"/>
        </w:rPr>
        <w:t>Charter</w:t>
      </w:r>
      <w:proofErr w:type="gramEnd"/>
      <w:r w:rsidR="00FB230F" w:rsidRPr="00E873A5">
        <w:rPr>
          <w:rFonts w:ascii="Arial" w:hAnsi="Arial" w:cs="Arial"/>
        </w:rPr>
        <w:t xml:space="preserve"> Number__________</w:t>
      </w:r>
    </w:p>
    <w:p w14:paraId="174193BF" w14:textId="77777777" w:rsidR="00586CFE" w:rsidRDefault="00586CFE" w:rsidP="00586CFE">
      <w:pPr>
        <w:spacing w:after="0" w:line="360" w:lineRule="auto"/>
        <w:rPr>
          <w:rFonts w:ascii="Arial" w:hAnsi="Arial" w:cs="Arial"/>
        </w:rPr>
      </w:pPr>
    </w:p>
    <w:p w14:paraId="7D5778D1" w14:textId="4F0BEAF5" w:rsidR="000B296D" w:rsidRPr="00586CFE" w:rsidRDefault="00E873A5" w:rsidP="00586CFE">
      <w:pPr>
        <w:spacing w:after="0" w:line="360" w:lineRule="auto"/>
        <w:rPr>
          <w:rFonts w:ascii="Arial" w:hAnsi="Arial" w:cs="Arial"/>
          <w:b/>
        </w:rPr>
      </w:pPr>
      <w:r w:rsidRPr="00E873A5">
        <w:rPr>
          <w:rFonts w:ascii="Arial" w:hAnsi="Arial" w:cs="Arial"/>
          <w:b/>
        </w:rPr>
        <w:t xml:space="preserve">Please note: An Applicant seeking to change to its existing field of membership must also complete the </w:t>
      </w:r>
      <w:r w:rsidRPr="00E873A5">
        <w:rPr>
          <w:rFonts w:ascii="Arial" w:hAnsi="Arial" w:cs="Arial"/>
          <w:b/>
          <w:u w:val="single"/>
        </w:rPr>
        <w:t>Notice of Credit Union Bylaw Amendment</w:t>
      </w:r>
      <w:r w:rsidRPr="00E873A5">
        <w:rPr>
          <w:rFonts w:ascii="Arial" w:hAnsi="Arial" w:cs="Arial"/>
          <w:b/>
        </w:rPr>
        <w:t xml:space="preserve"> (Form BFI 2). </w:t>
      </w:r>
    </w:p>
    <w:p w14:paraId="1FC2DC58" w14:textId="77777777" w:rsidR="00FB230F" w:rsidRDefault="00FB230F" w:rsidP="009176F1">
      <w:pPr>
        <w:pStyle w:val="ListParagraph"/>
        <w:numPr>
          <w:ilvl w:val="0"/>
          <w:numId w:val="5"/>
        </w:numPr>
        <w:spacing w:after="0" w:line="480" w:lineRule="auto"/>
        <w:rPr>
          <w:rFonts w:ascii="Arial" w:hAnsi="Arial" w:cs="Arial"/>
        </w:rPr>
      </w:pPr>
      <w:r w:rsidRPr="00E873A5">
        <w:rPr>
          <w:rFonts w:ascii="Arial" w:hAnsi="Arial" w:cs="Arial"/>
        </w:rPr>
        <w:lastRenderedPageBreak/>
        <w:t>Describe the transaction’s purpose, structure, significant terms, conditions, and termination dates of related contracts or agreements.</w:t>
      </w:r>
    </w:p>
    <w:p w14:paraId="118BDD89" w14:textId="77777777" w:rsidR="00195013" w:rsidRDefault="00195013" w:rsidP="00195013">
      <w:pPr>
        <w:pStyle w:val="ListParagraph"/>
        <w:spacing w:after="0" w:line="480" w:lineRule="auto"/>
        <w:rPr>
          <w:rFonts w:ascii="Arial" w:hAnsi="Arial" w:cs="Arial"/>
        </w:rPr>
      </w:pPr>
    </w:p>
    <w:p w14:paraId="3DBE81C6" w14:textId="1337D331" w:rsidR="00FB230F" w:rsidRDefault="00733D0B" w:rsidP="009176F1">
      <w:pPr>
        <w:pStyle w:val="ListParagraph"/>
        <w:numPr>
          <w:ilvl w:val="0"/>
          <w:numId w:val="5"/>
        </w:numPr>
        <w:spacing w:after="0" w:line="480" w:lineRule="auto"/>
        <w:rPr>
          <w:rFonts w:ascii="Arial" w:hAnsi="Arial" w:cs="Arial"/>
        </w:rPr>
      </w:pPr>
      <w:r>
        <w:rPr>
          <w:rFonts w:ascii="Arial" w:hAnsi="Arial" w:cs="Arial"/>
        </w:rPr>
        <w:t>Provide copies</w:t>
      </w:r>
      <w:r w:rsidR="00FB230F" w:rsidRPr="00E873A5">
        <w:rPr>
          <w:rFonts w:ascii="Arial" w:hAnsi="Arial" w:cs="Arial"/>
        </w:rPr>
        <w:t xml:space="preserve"> any other filings related to this transaction with other state and federal regulators</w:t>
      </w:r>
      <w:r>
        <w:rPr>
          <w:rFonts w:ascii="Arial" w:hAnsi="Arial" w:cs="Arial"/>
        </w:rPr>
        <w:t>, including</w:t>
      </w:r>
      <w:r w:rsidR="00586CFE">
        <w:rPr>
          <w:rFonts w:ascii="Arial" w:hAnsi="Arial" w:cs="Arial"/>
        </w:rPr>
        <w:t>, but not</w:t>
      </w:r>
      <w:r w:rsidR="00045BFC">
        <w:rPr>
          <w:rFonts w:ascii="Arial" w:hAnsi="Arial" w:cs="Arial"/>
        </w:rPr>
        <w:t xml:space="preserve"> limited to </w:t>
      </w:r>
      <w:r>
        <w:rPr>
          <w:rFonts w:ascii="Arial" w:hAnsi="Arial" w:cs="Arial"/>
        </w:rPr>
        <w:t xml:space="preserve">NCUA materials pertaining to 12 CFR </w:t>
      </w:r>
      <w:r w:rsidR="006D6DE7">
        <w:rPr>
          <w:rFonts w:ascii="Arial" w:hAnsi="Arial" w:cs="Arial"/>
        </w:rPr>
        <w:t xml:space="preserve">§ </w:t>
      </w:r>
      <w:r w:rsidR="00C17A32">
        <w:rPr>
          <w:rFonts w:ascii="Arial" w:hAnsi="Arial" w:cs="Arial"/>
        </w:rPr>
        <w:t>7</w:t>
      </w:r>
      <w:r>
        <w:rPr>
          <w:rFonts w:ascii="Arial" w:hAnsi="Arial" w:cs="Arial"/>
        </w:rPr>
        <w:t>08b.104</w:t>
      </w:r>
      <w:r w:rsidR="00586CFE">
        <w:rPr>
          <w:rFonts w:ascii="Arial" w:hAnsi="Arial" w:cs="Arial"/>
        </w:rPr>
        <w:t xml:space="preserve"> </w:t>
      </w:r>
      <w:r w:rsidR="00586CFE" w:rsidRPr="00586CFE">
        <w:rPr>
          <w:rFonts w:ascii="Arial" w:hAnsi="Arial" w:cs="Arial"/>
          <w:u w:val="single"/>
        </w:rPr>
        <w:t>and</w:t>
      </w:r>
      <w:r w:rsidR="00586CFE">
        <w:rPr>
          <w:rFonts w:ascii="Arial" w:hAnsi="Arial" w:cs="Arial"/>
        </w:rPr>
        <w:t xml:space="preserve"> </w:t>
      </w:r>
      <w:r w:rsidR="005A0E1C">
        <w:rPr>
          <w:rFonts w:ascii="Arial" w:hAnsi="Arial" w:cs="Arial"/>
        </w:rPr>
        <w:t>Maine Secretary of State Articles of Merger form.</w:t>
      </w:r>
    </w:p>
    <w:p w14:paraId="50855AD3" w14:textId="77777777" w:rsidR="002633EA" w:rsidRPr="002633EA" w:rsidRDefault="002633EA" w:rsidP="002633EA">
      <w:pPr>
        <w:pStyle w:val="ListParagraph"/>
        <w:rPr>
          <w:rFonts w:ascii="Arial" w:hAnsi="Arial" w:cs="Arial"/>
        </w:rPr>
      </w:pPr>
    </w:p>
    <w:p w14:paraId="26FA3EF3" w14:textId="6DDA2520" w:rsidR="00FB230F" w:rsidRDefault="008633A4" w:rsidP="009176F1">
      <w:pPr>
        <w:pStyle w:val="ListParagraph"/>
        <w:numPr>
          <w:ilvl w:val="0"/>
          <w:numId w:val="5"/>
        </w:numPr>
        <w:spacing w:after="0" w:line="480" w:lineRule="auto"/>
        <w:rPr>
          <w:rFonts w:ascii="Arial" w:hAnsi="Arial" w:cs="Arial"/>
        </w:rPr>
      </w:pPr>
      <w:bookmarkStart w:id="0" w:name="_Hlk52285963"/>
      <w:r w:rsidRPr="00E873A5">
        <w:rPr>
          <w:rFonts w:ascii="Arial" w:hAnsi="Arial" w:cs="Arial"/>
        </w:rPr>
        <w:t xml:space="preserve">Provide a copy of the executed merger </w:t>
      </w:r>
      <w:r w:rsidR="00733D0B">
        <w:rPr>
          <w:rFonts w:ascii="Arial" w:hAnsi="Arial" w:cs="Arial"/>
        </w:rPr>
        <w:t>plan</w:t>
      </w:r>
      <w:r w:rsidRPr="00E873A5">
        <w:rPr>
          <w:rFonts w:ascii="Arial" w:hAnsi="Arial" w:cs="Arial"/>
        </w:rPr>
        <w:t>, including any amendments, along with board of director’ resolutions related to the transaction.</w:t>
      </w:r>
      <w:r w:rsidR="002A3297">
        <w:rPr>
          <w:rFonts w:ascii="Arial" w:hAnsi="Arial" w:cs="Arial"/>
        </w:rPr>
        <w:t xml:space="preserve"> </w:t>
      </w:r>
      <w:r w:rsidR="009C758C">
        <w:rPr>
          <w:rFonts w:ascii="Arial" w:hAnsi="Arial" w:cs="Arial"/>
        </w:rPr>
        <w:t>The credit unions should reach an understanding as to all material aspects of the merger. The merger plan should have sufficient detail to cover items that include, but are not limited to, continuing employment, benefits and leave carryover, plans for branch locations and closures, share adjustment (if any), continuing bylaws, board composition, assets and liabilities undertaken by continuing credit union.</w:t>
      </w:r>
      <w:r w:rsidR="00586CFE">
        <w:rPr>
          <w:rFonts w:ascii="Arial" w:hAnsi="Arial" w:cs="Arial"/>
        </w:rPr>
        <w:t xml:space="preserve">  </w:t>
      </w:r>
      <w:r w:rsidR="002A3297">
        <w:rPr>
          <w:rFonts w:ascii="Arial" w:hAnsi="Arial" w:cs="Arial"/>
        </w:rPr>
        <w:t>NOTE</w:t>
      </w:r>
      <w:r w:rsidR="006D6DE7">
        <w:rPr>
          <w:rFonts w:ascii="Arial" w:hAnsi="Arial" w:cs="Arial"/>
        </w:rPr>
        <w:t>:</w:t>
      </w:r>
      <w:r w:rsidR="002A3297">
        <w:rPr>
          <w:rFonts w:ascii="Arial" w:hAnsi="Arial" w:cs="Arial"/>
        </w:rPr>
        <w:t xml:space="preserve"> </w:t>
      </w:r>
      <w:r w:rsidR="009C758C">
        <w:rPr>
          <w:rFonts w:ascii="Arial" w:hAnsi="Arial" w:cs="Arial"/>
        </w:rPr>
        <w:t xml:space="preserve">THIS IS MORE COMPREHENSIVE THAN THE </w:t>
      </w:r>
      <w:r w:rsidR="002A3297">
        <w:rPr>
          <w:rFonts w:ascii="Arial" w:hAnsi="Arial" w:cs="Arial"/>
        </w:rPr>
        <w:t xml:space="preserve">NCUA MERGER AGREEMENT </w:t>
      </w:r>
      <w:r w:rsidR="000D0A2B">
        <w:rPr>
          <w:rFonts w:ascii="Arial" w:hAnsi="Arial" w:cs="Arial"/>
        </w:rPr>
        <w:t>(</w:t>
      </w:r>
      <w:r w:rsidR="002A3297">
        <w:rPr>
          <w:rFonts w:ascii="Arial" w:hAnsi="Arial" w:cs="Arial"/>
        </w:rPr>
        <w:t>FORM 6304</w:t>
      </w:r>
      <w:r w:rsidR="000D0A2B">
        <w:rPr>
          <w:rFonts w:ascii="Arial" w:hAnsi="Arial" w:cs="Arial"/>
        </w:rPr>
        <w:t>)</w:t>
      </w:r>
      <w:r w:rsidR="009C758C">
        <w:rPr>
          <w:rFonts w:ascii="Arial" w:hAnsi="Arial" w:cs="Arial"/>
        </w:rPr>
        <w:t>. F</w:t>
      </w:r>
      <w:r w:rsidR="00586CFE">
        <w:rPr>
          <w:rFonts w:ascii="Arial" w:hAnsi="Arial" w:cs="Arial"/>
        </w:rPr>
        <w:t xml:space="preserve">ORM </w:t>
      </w:r>
      <w:r w:rsidR="009C758C">
        <w:rPr>
          <w:rFonts w:ascii="Arial" w:hAnsi="Arial" w:cs="Arial"/>
        </w:rPr>
        <w:t>6304</w:t>
      </w:r>
      <w:r w:rsidR="002A3297">
        <w:rPr>
          <w:rFonts w:ascii="Arial" w:hAnsi="Arial" w:cs="Arial"/>
        </w:rPr>
        <w:t xml:space="preserve"> IS NOT INTENDED TO BE SUBMITTED UNTIL MERGER IS COMPLETE</w:t>
      </w:r>
      <w:r w:rsidR="000D0A2B">
        <w:rPr>
          <w:rFonts w:ascii="Arial" w:hAnsi="Arial" w:cs="Arial"/>
        </w:rPr>
        <w:t>D.</w:t>
      </w:r>
    </w:p>
    <w:p w14:paraId="694DB223" w14:textId="77777777" w:rsidR="00195013" w:rsidRPr="00195013" w:rsidRDefault="00195013" w:rsidP="00195013">
      <w:pPr>
        <w:pStyle w:val="ListParagraph"/>
        <w:rPr>
          <w:rFonts w:ascii="Arial" w:hAnsi="Arial" w:cs="Arial"/>
        </w:rPr>
      </w:pPr>
    </w:p>
    <w:p w14:paraId="7C7E076A" w14:textId="10100213" w:rsidR="002633EA" w:rsidRDefault="00195013" w:rsidP="005A0E1C">
      <w:pPr>
        <w:pStyle w:val="ListParagraph"/>
        <w:numPr>
          <w:ilvl w:val="0"/>
          <w:numId w:val="5"/>
        </w:numPr>
        <w:spacing w:after="0" w:line="480" w:lineRule="auto"/>
        <w:rPr>
          <w:rFonts w:ascii="Arial" w:hAnsi="Arial" w:cs="Arial"/>
        </w:rPr>
      </w:pPr>
      <w:r w:rsidRPr="00E873A5">
        <w:rPr>
          <w:rFonts w:ascii="Arial" w:hAnsi="Arial" w:cs="Arial"/>
        </w:rPr>
        <w:t xml:space="preserve">Discuss whether and how the </w:t>
      </w:r>
      <w:r w:rsidR="00DF7CF3">
        <w:rPr>
          <w:rFonts w:ascii="Arial" w:hAnsi="Arial" w:cs="Arial"/>
        </w:rPr>
        <w:t>continuing credit union’</w:t>
      </w:r>
      <w:r w:rsidR="00DF7CF3" w:rsidRPr="00E873A5">
        <w:rPr>
          <w:rFonts w:ascii="Arial" w:hAnsi="Arial" w:cs="Arial"/>
        </w:rPr>
        <w:t xml:space="preserve">s </w:t>
      </w:r>
      <w:r w:rsidRPr="00E873A5">
        <w:rPr>
          <w:rFonts w:ascii="Arial" w:hAnsi="Arial" w:cs="Arial"/>
        </w:rPr>
        <w:t xml:space="preserve">business strategy and operations will remain the same or change from the applicant.  </w:t>
      </w:r>
      <w:bookmarkEnd w:id="0"/>
    </w:p>
    <w:p w14:paraId="512C4F4B" w14:textId="77777777" w:rsidR="009176F1" w:rsidRPr="009176F1" w:rsidRDefault="009176F1" w:rsidP="009176F1">
      <w:pPr>
        <w:pStyle w:val="ListParagraph"/>
        <w:spacing w:after="0" w:line="480" w:lineRule="auto"/>
        <w:rPr>
          <w:rFonts w:ascii="Arial" w:hAnsi="Arial" w:cs="Arial"/>
        </w:rPr>
      </w:pPr>
    </w:p>
    <w:p w14:paraId="2D3F4D8B" w14:textId="5F2EE7E0" w:rsidR="006D6DE7" w:rsidRDefault="00E3396B" w:rsidP="006D6DE7">
      <w:pPr>
        <w:pStyle w:val="ListParagraph"/>
        <w:numPr>
          <w:ilvl w:val="0"/>
          <w:numId w:val="5"/>
        </w:numPr>
        <w:spacing w:after="0" w:line="480" w:lineRule="auto"/>
        <w:rPr>
          <w:rFonts w:ascii="Arial" w:hAnsi="Arial" w:cs="Arial"/>
        </w:rPr>
      </w:pPr>
      <w:r>
        <w:rPr>
          <w:rFonts w:ascii="Arial" w:hAnsi="Arial" w:cs="Arial"/>
        </w:rPr>
        <w:t xml:space="preserve">Provide discussion of the continuing credit union’s due diligence review of merging credit union.  </w:t>
      </w:r>
    </w:p>
    <w:p w14:paraId="2582528B" w14:textId="77777777" w:rsidR="009176F1" w:rsidRPr="009176F1" w:rsidRDefault="009176F1" w:rsidP="009176F1">
      <w:pPr>
        <w:pStyle w:val="ListParagraph"/>
        <w:spacing w:after="0" w:line="480" w:lineRule="auto"/>
        <w:rPr>
          <w:rFonts w:ascii="Arial" w:hAnsi="Arial" w:cs="Arial"/>
        </w:rPr>
      </w:pPr>
    </w:p>
    <w:p w14:paraId="3849F3C0" w14:textId="5CF32D6D" w:rsidR="008633A4" w:rsidRDefault="008633A4" w:rsidP="009176F1">
      <w:pPr>
        <w:pStyle w:val="ListParagraph"/>
        <w:numPr>
          <w:ilvl w:val="0"/>
          <w:numId w:val="5"/>
        </w:numPr>
        <w:spacing w:after="0" w:line="480" w:lineRule="auto"/>
        <w:rPr>
          <w:rFonts w:ascii="Arial" w:hAnsi="Arial" w:cs="Arial"/>
        </w:rPr>
      </w:pPr>
      <w:r w:rsidRPr="00E3396B">
        <w:rPr>
          <w:rFonts w:ascii="Arial" w:hAnsi="Arial" w:cs="Arial"/>
        </w:rPr>
        <w:t xml:space="preserve">Describe any nonconforming or impermissible assets or activities that the applicant or </w:t>
      </w:r>
      <w:r w:rsidR="00DF7CF3">
        <w:rPr>
          <w:rFonts w:ascii="Arial" w:hAnsi="Arial" w:cs="Arial"/>
        </w:rPr>
        <w:t xml:space="preserve">continuing credit union </w:t>
      </w:r>
      <w:r w:rsidRPr="00E3396B">
        <w:rPr>
          <w:rFonts w:ascii="Arial" w:hAnsi="Arial" w:cs="Arial"/>
        </w:rPr>
        <w:t>may not be permitted to retain under Maine law or regulation.</w:t>
      </w:r>
    </w:p>
    <w:p w14:paraId="5B52B961" w14:textId="2FBAAA39" w:rsidR="002633EA" w:rsidRDefault="002633EA" w:rsidP="006D6DE7">
      <w:pPr>
        <w:spacing w:after="0" w:line="480" w:lineRule="auto"/>
        <w:rPr>
          <w:rFonts w:ascii="Arial" w:hAnsi="Arial" w:cs="Arial"/>
        </w:rPr>
      </w:pPr>
    </w:p>
    <w:p w14:paraId="3DCEFCD1" w14:textId="606206B7" w:rsidR="00E13E12" w:rsidRPr="009176F1" w:rsidRDefault="00E13E12" w:rsidP="009176F1">
      <w:pPr>
        <w:pStyle w:val="ListParagraph"/>
        <w:numPr>
          <w:ilvl w:val="0"/>
          <w:numId w:val="5"/>
        </w:numPr>
        <w:spacing w:after="0" w:line="480" w:lineRule="auto"/>
        <w:rPr>
          <w:rFonts w:ascii="Arial" w:hAnsi="Arial" w:cs="Arial"/>
        </w:rPr>
      </w:pPr>
      <w:r w:rsidRPr="009176F1">
        <w:rPr>
          <w:rFonts w:ascii="Arial" w:hAnsi="Arial" w:cs="Arial"/>
        </w:rPr>
        <w:lastRenderedPageBreak/>
        <w:t xml:space="preserve">Provide the following financial information keeping in mind that accounting for credit union mergers can be complex and that the merger transaction and subsequent financials must conform with Generally Accepted Accounting Principles (GAAP).  Please note that the Financial Accounting Standards Board (FASB) eliminated the pooling method when combining financials post-merger in favor of the acquisition method under ASC 805.  The continuing credit union is encouraged to seek assistance from an independent accountant to help implement the fair value adjustments for the assets acquired and liabilities assumed in the merger.  Accounting adjustments may be performed post-merger, however, please provide the following information with your </w:t>
      </w:r>
      <w:proofErr w:type="gramStart"/>
      <w:r w:rsidRPr="009176F1">
        <w:rPr>
          <w:rFonts w:ascii="Arial" w:hAnsi="Arial" w:cs="Arial"/>
        </w:rPr>
        <w:t>application</w:t>
      </w:r>
      <w:proofErr w:type="gramEnd"/>
      <w:r w:rsidRPr="009176F1">
        <w:rPr>
          <w:rFonts w:ascii="Arial" w:hAnsi="Arial" w:cs="Arial"/>
        </w:rPr>
        <w:t xml:space="preserve"> and use estimates for fair value adjustments if you have not yet obtained actual adjustment figures: </w:t>
      </w:r>
    </w:p>
    <w:p w14:paraId="48C5AF26" w14:textId="77777777" w:rsidR="00E13E12" w:rsidRPr="009176F1" w:rsidRDefault="00E13E12" w:rsidP="00E13E12">
      <w:pPr>
        <w:spacing w:after="0" w:line="480" w:lineRule="auto"/>
        <w:rPr>
          <w:rFonts w:ascii="Arial" w:hAnsi="Arial" w:cs="Arial"/>
        </w:rPr>
      </w:pPr>
    </w:p>
    <w:p w14:paraId="62DD1ABF" w14:textId="02E9226C" w:rsidR="00E13E12"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Balance sheets, as of the end of the most recent quarter, separately for both the applicant and the merging credit union, as well as the resulting combined balance sheet. Include footnotes for any adjusting entries.</w:t>
      </w:r>
    </w:p>
    <w:p w14:paraId="5757F856" w14:textId="2CCABF2F" w:rsidR="00E13E12"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Review any fair value adjustments necessary to the transaction and describe calculations (if conducted pre-merger).</w:t>
      </w:r>
    </w:p>
    <w:p w14:paraId="64DEEB1C" w14:textId="358EEAF5" w:rsidR="00E13E12"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 xml:space="preserve">Pro forma balance sheet and income statements for the first three years post-merger as of each year-end. Include assumptions used to prepare projected statements. </w:t>
      </w:r>
    </w:p>
    <w:p w14:paraId="1EE08CB4" w14:textId="2E59AAE1" w:rsidR="002633EA"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Pro forma capital calculations for the first three years post-merger as of each year end.</w:t>
      </w:r>
    </w:p>
    <w:p w14:paraId="4453A1B1" w14:textId="77777777" w:rsidR="009176F1" w:rsidRPr="009176F1" w:rsidRDefault="009176F1" w:rsidP="009176F1">
      <w:pPr>
        <w:spacing w:after="0" w:line="480" w:lineRule="auto"/>
        <w:ind w:left="360"/>
        <w:rPr>
          <w:rFonts w:ascii="Arial" w:hAnsi="Arial" w:cs="Arial"/>
        </w:rPr>
      </w:pPr>
    </w:p>
    <w:p w14:paraId="27829CF3" w14:textId="13A573FE" w:rsidR="00073D2F" w:rsidRPr="009176F1" w:rsidRDefault="00073D2F" w:rsidP="009176F1">
      <w:pPr>
        <w:pStyle w:val="ListParagraph"/>
        <w:numPr>
          <w:ilvl w:val="0"/>
          <w:numId w:val="4"/>
        </w:numPr>
        <w:spacing w:after="0" w:line="480" w:lineRule="auto"/>
        <w:rPr>
          <w:rFonts w:ascii="Arial" w:hAnsi="Arial" w:cs="Arial"/>
        </w:rPr>
      </w:pPr>
      <w:r w:rsidRPr="009176F1">
        <w:rPr>
          <w:rFonts w:ascii="Arial" w:hAnsi="Arial" w:cs="Arial"/>
        </w:rPr>
        <w:t xml:space="preserve">List the directors and senior executive officers of the </w:t>
      </w:r>
      <w:r w:rsidR="00733D0B" w:rsidRPr="009176F1">
        <w:rPr>
          <w:rFonts w:ascii="Arial" w:hAnsi="Arial" w:cs="Arial"/>
        </w:rPr>
        <w:t xml:space="preserve">continuing </w:t>
      </w:r>
      <w:r w:rsidR="00DF7CF3" w:rsidRPr="009176F1">
        <w:rPr>
          <w:rFonts w:ascii="Arial" w:hAnsi="Arial" w:cs="Arial"/>
        </w:rPr>
        <w:t xml:space="preserve">credit union </w:t>
      </w:r>
      <w:r w:rsidRPr="009176F1">
        <w:rPr>
          <w:rFonts w:ascii="Arial" w:hAnsi="Arial" w:cs="Arial"/>
        </w:rPr>
        <w:t xml:space="preserve">and provide the name, address, position, and number of shares held.  For directors, </w:t>
      </w:r>
      <w:r w:rsidR="00DF7CF3" w:rsidRPr="009176F1">
        <w:rPr>
          <w:rFonts w:ascii="Arial" w:hAnsi="Arial" w:cs="Arial"/>
        </w:rPr>
        <w:t xml:space="preserve">include their </w:t>
      </w:r>
      <w:r w:rsidRPr="009176F1">
        <w:rPr>
          <w:rFonts w:ascii="Arial" w:hAnsi="Arial" w:cs="Arial"/>
        </w:rPr>
        <w:t>principal occupation</w:t>
      </w:r>
      <w:r w:rsidR="00DF7CF3" w:rsidRPr="009176F1">
        <w:rPr>
          <w:rFonts w:ascii="Arial" w:hAnsi="Arial" w:cs="Arial"/>
        </w:rPr>
        <w:t>s</w:t>
      </w:r>
      <w:r w:rsidRPr="009176F1">
        <w:rPr>
          <w:rFonts w:ascii="Arial" w:hAnsi="Arial" w:cs="Arial"/>
        </w:rPr>
        <w:t>.  Indicate any changes to the</w:t>
      </w:r>
      <w:r w:rsidR="00DF7CF3" w:rsidRPr="009176F1">
        <w:rPr>
          <w:rFonts w:ascii="Arial" w:hAnsi="Arial" w:cs="Arial"/>
        </w:rPr>
        <w:t xml:space="preserve"> applicant’s </w:t>
      </w:r>
      <w:r w:rsidRPr="009176F1">
        <w:rPr>
          <w:rFonts w:ascii="Arial" w:hAnsi="Arial" w:cs="Arial"/>
        </w:rPr>
        <w:t xml:space="preserve">current directors and </w:t>
      </w:r>
      <w:r w:rsidRPr="009176F1">
        <w:rPr>
          <w:rFonts w:ascii="Arial" w:hAnsi="Arial" w:cs="Arial"/>
        </w:rPr>
        <w:lastRenderedPageBreak/>
        <w:t xml:space="preserve">senior executive officers.  Biographical or financial information may be requested with respect to new directors or officers.  </w:t>
      </w:r>
    </w:p>
    <w:p w14:paraId="58CBDBA9" w14:textId="77777777" w:rsidR="002633EA" w:rsidRPr="002633EA" w:rsidRDefault="002633EA" w:rsidP="002633EA">
      <w:pPr>
        <w:spacing w:after="0" w:line="480" w:lineRule="auto"/>
        <w:rPr>
          <w:rFonts w:ascii="Arial" w:hAnsi="Arial" w:cs="Arial"/>
        </w:rPr>
      </w:pPr>
    </w:p>
    <w:p w14:paraId="1FB6C3E1" w14:textId="77777777" w:rsidR="00EC070E" w:rsidRDefault="00073D2F" w:rsidP="009176F1">
      <w:pPr>
        <w:pStyle w:val="ListParagraph"/>
        <w:numPr>
          <w:ilvl w:val="0"/>
          <w:numId w:val="5"/>
        </w:numPr>
        <w:spacing w:after="0" w:line="480" w:lineRule="auto"/>
        <w:rPr>
          <w:rFonts w:ascii="Arial" w:hAnsi="Arial" w:cs="Arial"/>
        </w:rPr>
      </w:pPr>
      <w:r w:rsidRPr="00E873A5">
        <w:rPr>
          <w:rFonts w:ascii="Arial" w:hAnsi="Arial" w:cs="Arial"/>
        </w:rPr>
        <w:t xml:space="preserve">Describe any litigation or investigation involving the applicant or any of its subsidiaries or the </w:t>
      </w:r>
      <w:r w:rsidR="00733D0B">
        <w:rPr>
          <w:rFonts w:ascii="Arial" w:hAnsi="Arial" w:cs="Arial"/>
        </w:rPr>
        <w:t xml:space="preserve">merging credit union </w:t>
      </w:r>
      <w:r w:rsidRPr="00E873A5">
        <w:rPr>
          <w:rFonts w:ascii="Arial" w:hAnsi="Arial" w:cs="Arial"/>
        </w:rPr>
        <w:t xml:space="preserve">or any of its subsidiaries that is currently pending or was resolved within the last two years. </w:t>
      </w:r>
    </w:p>
    <w:p w14:paraId="41854E47" w14:textId="77777777" w:rsidR="002633EA" w:rsidRPr="002633EA" w:rsidRDefault="002633EA" w:rsidP="002633EA">
      <w:pPr>
        <w:pStyle w:val="ListParagraph"/>
        <w:rPr>
          <w:rFonts w:ascii="Arial" w:hAnsi="Arial" w:cs="Arial"/>
        </w:rPr>
      </w:pPr>
    </w:p>
    <w:p w14:paraId="7DA9BD73" w14:textId="296E40C0" w:rsidR="002633EA" w:rsidRDefault="00EC070E" w:rsidP="009176F1">
      <w:pPr>
        <w:pStyle w:val="ListParagraph"/>
        <w:numPr>
          <w:ilvl w:val="0"/>
          <w:numId w:val="5"/>
        </w:numPr>
        <w:spacing w:after="0" w:line="480" w:lineRule="auto"/>
        <w:rPr>
          <w:rFonts w:ascii="Arial" w:hAnsi="Arial" w:cs="Arial"/>
        </w:rPr>
      </w:pPr>
      <w:r w:rsidRPr="00E873A5">
        <w:rPr>
          <w:rFonts w:ascii="Arial" w:hAnsi="Arial" w:cs="Arial"/>
        </w:rPr>
        <w:t>Describe how the proposed merger will assist in meeting the convenience and needs of the market area to be served</w:t>
      </w:r>
      <w:r w:rsidR="002A2349">
        <w:rPr>
          <w:rFonts w:ascii="Arial" w:hAnsi="Arial" w:cs="Arial"/>
        </w:rPr>
        <w:t xml:space="preserve"> </w:t>
      </w:r>
      <w:r w:rsidR="006D6DE7">
        <w:rPr>
          <w:rFonts w:ascii="Arial" w:hAnsi="Arial" w:cs="Arial"/>
        </w:rPr>
        <w:t>pursuant to</w:t>
      </w:r>
      <w:r w:rsidR="002A2349">
        <w:rPr>
          <w:rFonts w:ascii="Arial" w:hAnsi="Arial" w:cs="Arial"/>
        </w:rPr>
        <w:t xml:space="preserve"> 9-B M</w:t>
      </w:r>
      <w:r w:rsidR="006D6DE7">
        <w:rPr>
          <w:rFonts w:ascii="Arial" w:hAnsi="Arial" w:cs="Arial"/>
        </w:rPr>
        <w:t>.</w:t>
      </w:r>
      <w:r w:rsidR="002A2349">
        <w:rPr>
          <w:rFonts w:ascii="Arial" w:hAnsi="Arial" w:cs="Arial"/>
        </w:rPr>
        <w:t>R</w:t>
      </w:r>
      <w:r w:rsidR="006D6DE7">
        <w:rPr>
          <w:rFonts w:ascii="Arial" w:hAnsi="Arial" w:cs="Arial"/>
        </w:rPr>
        <w:t>.</w:t>
      </w:r>
      <w:r w:rsidR="002A2349">
        <w:rPr>
          <w:rFonts w:ascii="Arial" w:hAnsi="Arial" w:cs="Arial"/>
        </w:rPr>
        <w:t>S</w:t>
      </w:r>
      <w:r w:rsidR="006D6DE7">
        <w:rPr>
          <w:rFonts w:ascii="Arial" w:hAnsi="Arial" w:cs="Arial"/>
        </w:rPr>
        <w:t>.</w:t>
      </w:r>
      <w:r w:rsidR="002A2349">
        <w:rPr>
          <w:rFonts w:ascii="Arial" w:hAnsi="Arial" w:cs="Arial"/>
        </w:rPr>
        <w:t xml:space="preserve"> </w:t>
      </w:r>
      <w:r w:rsidR="006D6DE7">
        <w:rPr>
          <w:rFonts w:ascii="Arial" w:hAnsi="Arial" w:cs="Arial"/>
        </w:rPr>
        <w:t xml:space="preserve">§ </w:t>
      </w:r>
      <w:r w:rsidR="002A2349">
        <w:rPr>
          <w:rFonts w:ascii="Arial" w:hAnsi="Arial" w:cs="Arial"/>
        </w:rPr>
        <w:t>253.</w:t>
      </w:r>
    </w:p>
    <w:p w14:paraId="05B6BBDA" w14:textId="77777777" w:rsidR="009176F1" w:rsidRPr="009176F1" w:rsidRDefault="009176F1" w:rsidP="009176F1">
      <w:pPr>
        <w:pStyle w:val="ListParagraph"/>
        <w:spacing w:after="0" w:line="480" w:lineRule="auto"/>
        <w:rPr>
          <w:rFonts w:ascii="Arial" w:hAnsi="Arial" w:cs="Arial"/>
        </w:rPr>
      </w:pPr>
    </w:p>
    <w:p w14:paraId="73D5EF51" w14:textId="4A9B9360" w:rsidR="00EC070E" w:rsidRDefault="00EC070E" w:rsidP="009176F1">
      <w:pPr>
        <w:pStyle w:val="ListParagraph"/>
        <w:numPr>
          <w:ilvl w:val="0"/>
          <w:numId w:val="5"/>
        </w:numPr>
        <w:spacing w:after="0" w:line="480" w:lineRule="auto"/>
        <w:rPr>
          <w:rFonts w:ascii="Arial" w:hAnsi="Arial" w:cs="Arial"/>
        </w:rPr>
      </w:pPr>
      <w:r w:rsidRPr="00E873A5">
        <w:rPr>
          <w:rFonts w:ascii="Arial" w:hAnsi="Arial" w:cs="Arial"/>
        </w:rPr>
        <w:t xml:space="preserve">List all existing offices of the applicant </w:t>
      </w:r>
      <w:r w:rsidR="00461336" w:rsidRPr="00E873A5">
        <w:rPr>
          <w:rFonts w:ascii="Arial" w:hAnsi="Arial" w:cs="Arial"/>
        </w:rPr>
        <w:t>and</w:t>
      </w:r>
      <w:r w:rsidRPr="00E873A5">
        <w:rPr>
          <w:rFonts w:ascii="Arial" w:hAnsi="Arial" w:cs="Arial"/>
        </w:rPr>
        <w:t xml:space="preserve"> </w:t>
      </w:r>
      <w:r w:rsidR="00DF7CF3">
        <w:rPr>
          <w:rFonts w:ascii="Arial" w:hAnsi="Arial" w:cs="Arial"/>
        </w:rPr>
        <w:t>merging credit union</w:t>
      </w:r>
      <w:r w:rsidR="00461336" w:rsidRPr="00E873A5">
        <w:rPr>
          <w:rFonts w:ascii="Arial" w:hAnsi="Arial" w:cs="Arial"/>
        </w:rPr>
        <w:t xml:space="preserve">, including each main office, and note if any branches that will be closed </w:t>
      </w:r>
      <w:proofErr w:type="gramStart"/>
      <w:r w:rsidR="00461336" w:rsidRPr="00E873A5">
        <w:rPr>
          <w:rFonts w:ascii="Arial" w:hAnsi="Arial" w:cs="Arial"/>
        </w:rPr>
        <w:t>as a result of</w:t>
      </w:r>
      <w:proofErr w:type="gramEnd"/>
      <w:r w:rsidR="00461336" w:rsidRPr="00E873A5">
        <w:rPr>
          <w:rFonts w:ascii="Arial" w:hAnsi="Arial" w:cs="Arial"/>
        </w:rPr>
        <w:t xml:space="preserve"> the merger.  Also, indicate any plans to add branches </w:t>
      </w:r>
      <w:proofErr w:type="gramStart"/>
      <w:r w:rsidR="00461336" w:rsidRPr="00E873A5">
        <w:rPr>
          <w:rFonts w:ascii="Arial" w:hAnsi="Arial" w:cs="Arial"/>
        </w:rPr>
        <w:t>as a result of</w:t>
      </w:r>
      <w:proofErr w:type="gramEnd"/>
      <w:r w:rsidR="00461336" w:rsidRPr="00E873A5">
        <w:rPr>
          <w:rFonts w:ascii="Arial" w:hAnsi="Arial" w:cs="Arial"/>
        </w:rPr>
        <w:t xml:space="preserve"> the merger.</w:t>
      </w:r>
    </w:p>
    <w:p w14:paraId="714AF115" w14:textId="77777777" w:rsidR="002633EA" w:rsidRPr="00E873A5" w:rsidRDefault="002633EA" w:rsidP="002633EA">
      <w:pPr>
        <w:pStyle w:val="ListParagraph"/>
        <w:spacing w:after="0" w:line="480" w:lineRule="auto"/>
        <w:rPr>
          <w:rFonts w:ascii="Arial" w:hAnsi="Arial" w:cs="Arial"/>
        </w:rPr>
      </w:pPr>
    </w:p>
    <w:p w14:paraId="4BF4A41B" w14:textId="2FC2443B" w:rsidR="00C17A32" w:rsidRDefault="000B296D" w:rsidP="009176F1">
      <w:pPr>
        <w:pStyle w:val="ListParagraph"/>
        <w:numPr>
          <w:ilvl w:val="0"/>
          <w:numId w:val="5"/>
        </w:numPr>
        <w:spacing w:after="0" w:line="480" w:lineRule="auto"/>
        <w:rPr>
          <w:rFonts w:ascii="Arial" w:hAnsi="Arial" w:cs="Arial"/>
        </w:rPr>
      </w:pPr>
      <w:r w:rsidRPr="00E873A5">
        <w:rPr>
          <w:rFonts w:ascii="Arial" w:hAnsi="Arial" w:cs="Arial"/>
        </w:rPr>
        <w:t xml:space="preserve">List of Credit Union Service Organizations for </w:t>
      </w:r>
      <w:r w:rsidR="00DF7CF3">
        <w:rPr>
          <w:rFonts w:ascii="Arial" w:hAnsi="Arial" w:cs="Arial"/>
        </w:rPr>
        <w:t>both the applicant and merging credit union</w:t>
      </w:r>
      <w:r w:rsidRPr="00E873A5">
        <w:rPr>
          <w:rFonts w:ascii="Arial" w:hAnsi="Arial" w:cs="Arial"/>
        </w:rPr>
        <w:t>, including the investment amount.</w:t>
      </w:r>
    </w:p>
    <w:p w14:paraId="4AC053F7" w14:textId="77777777" w:rsidR="009176F1" w:rsidRPr="009176F1" w:rsidRDefault="009176F1" w:rsidP="009176F1">
      <w:pPr>
        <w:pStyle w:val="ListParagraph"/>
        <w:spacing w:after="0" w:line="480" w:lineRule="auto"/>
        <w:rPr>
          <w:rFonts w:ascii="Arial" w:hAnsi="Arial" w:cs="Arial"/>
        </w:rPr>
      </w:pPr>
    </w:p>
    <w:p w14:paraId="6A3EEF80" w14:textId="0E2EE1D7" w:rsidR="00E3396B" w:rsidRDefault="00C17A32" w:rsidP="009176F1">
      <w:pPr>
        <w:pStyle w:val="ListParagraph"/>
        <w:numPr>
          <w:ilvl w:val="0"/>
          <w:numId w:val="5"/>
        </w:numPr>
        <w:spacing w:after="0" w:line="480" w:lineRule="auto"/>
        <w:rPr>
          <w:rFonts w:ascii="Arial" w:hAnsi="Arial" w:cs="Arial"/>
        </w:rPr>
      </w:pPr>
      <w:r w:rsidRPr="00C17A32">
        <w:rPr>
          <w:rFonts w:ascii="Arial" w:hAnsi="Arial" w:cs="Arial"/>
        </w:rPr>
        <w:t>Provide copies of the member notices</w:t>
      </w:r>
      <w:r w:rsidRPr="00AB5F3C">
        <w:rPr>
          <w:rFonts w:ascii="Arial" w:hAnsi="Arial" w:cs="Arial"/>
        </w:rPr>
        <w:t xml:space="preserve"> of the meeting to vote on the merger, and proof of member votes in conformity with Title 9-B M.R.S. § 872</w:t>
      </w:r>
      <w:r>
        <w:rPr>
          <w:rFonts w:ascii="Arial" w:hAnsi="Arial" w:cs="Arial"/>
        </w:rPr>
        <w:t xml:space="preserve"> and the bylaws of the participating credit unions</w:t>
      </w:r>
      <w:r w:rsidRPr="00AB5F3C">
        <w:rPr>
          <w:rFonts w:ascii="Arial" w:hAnsi="Arial" w:cs="Arial"/>
        </w:rPr>
        <w:t xml:space="preserve">. </w:t>
      </w:r>
      <w:r>
        <w:rPr>
          <w:rFonts w:ascii="Arial" w:hAnsi="Arial" w:cs="Arial"/>
        </w:rPr>
        <w:t xml:space="preserve">Note whether the merger was approved </w:t>
      </w:r>
      <w:r w:rsidRPr="00C17A32">
        <w:rPr>
          <w:rFonts w:ascii="Arial" w:hAnsi="Arial" w:cs="Arial"/>
        </w:rPr>
        <w:t xml:space="preserve">by the affirmative vote of </w:t>
      </w:r>
      <w:proofErr w:type="gramStart"/>
      <w:r w:rsidRPr="00C17A32">
        <w:rPr>
          <w:rFonts w:ascii="Arial" w:hAnsi="Arial" w:cs="Arial"/>
        </w:rPr>
        <w:t>a majority of</w:t>
      </w:r>
      <w:proofErr w:type="gramEnd"/>
      <w:r w:rsidRPr="00C17A32">
        <w:rPr>
          <w:rFonts w:ascii="Arial" w:hAnsi="Arial" w:cs="Arial"/>
        </w:rPr>
        <w:t xml:space="preserve"> the members voting at meetings, or by proxy at meetings of each credit union called for that purpose or by written consent of the majority of the members of each credit union.</w:t>
      </w:r>
      <w:r>
        <w:rPr>
          <w:rFonts w:ascii="Arial" w:hAnsi="Arial" w:cs="Arial"/>
        </w:rPr>
        <w:t xml:space="preserve"> Note whether members voted by means of remote communication, </w:t>
      </w:r>
      <w:r w:rsidRPr="00C17A32">
        <w:rPr>
          <w:rFonts w:ascii="Arial" w:hAnsi="Arial" w:cs="Arial"/>
        </w:rPr>
        <w:t xml:space="preserve">or by mail ballot received by the credit union no later than the date and time announced for the meeting.  </w:t>
      </w:r>
    </w:p>
    <w:p w14:paraId="0B76E7EE" w14:textId="77777777" w:rsidR="002633EA" w:rsidRDefault="002633EA" w:rsidP="002633EA">
      <w:pPr>
        <w:pStyle w:val="ListParagraph"/>
        <w:spacing w:after="0" w:line="480" w:lineRule="auto"/>
        <w:rPr>
          <w:rFonts w:ascii="Arial" w:hAnsi="Arial" w:cs="Arial"/>
        </w:rPr>
      </w:pPr>
    </w:p>
    <w:p w14:paraId="6BAC548C" w14:textId="379AAFC6" w:rsidR="00E3396B" w:rsidRPr="00E873A5" w:rsidRDefault="00E0409A" w:rsidP="009176F1">
      <w:pPr>
        <w:pStyle w:val="ListParagraph"/>
        <w:numPr>
          <w:ilvl w:val="0"/>
          <w:numId w:val="5"/>
        </w:numPr>
        <w:spacing w:after="0" w:line="480" w:lineRule="auto"/>
        <w:rPr>
          <w:rFonts w:ascii="Arial" w:hAnsi="Arial" w:cs="Arial"/>
        </w:rPr>
      </w:pPr>
      <w:r>
        <w:rPr>
          <w:rFonts w:ascii="Arial" w:hAnsi="Arial" w:cs="Arial"/>
        </w:rPr>
        <w:lastRenderedPageBreak/>
        <w:t xml:space="preserve">Evidence of evaluation of </w:t>
      </w:r>
      <w:r w:rsidR="00E3396B">
        <w:rPr>
          <w:rFonts w:ascii="Arial" w:hAnsi="Arial" w:cs="Arial"/>
        </w:rPr>
        <w:t>applicability of the Hart-Scott-</w:t>
      </w:r>
      <w:proofErr w:type="spellStart"/>
      <w:r w:rsidR="00E3396B">
        <w:rPr>
          <w:rFonts w:ascii="Arial" w:hAnsi="Arial" w:cs="Arial"/>
        </w:rPr>
        <w:t>Rodino</w:t>
      </w:r>
      <w:proofErr w:type="spellEnd"/>
      <w:r w:rsidR="00E3396B">
        <w:rPr>
          <w:rFonts w:ascii="Arial" w:hAnsi="Arial" w:cs="Arial"/>
        </w:rPr>
        <w:t xml:space="preserve"> Act and whether the applicant intends to make a premerger notification filing with the Federal Trade Commission. </w:t>
      </w:r>
      <w:r>
        <w:rPr>
          <w:rFonts w:ascii="Arial" w:hAnsi="Arial" w:cs="Arial"/>
        </w:rPr>
        <w:t>This is required as part of 12 CFR</w:t>
      </w:r>
      <w:r w:rsidR="006D6DE7">
        <w:rPr>
          <w:rFonts w:ascii="Arial" w:hAnsi="Arial" w:cs="Arial"/>
        </w:rPr>
        <w:t xml:space="preserve"> § </w:t>
      </w:r>
      <w:r w:rsidR="00C17A32">
        <w:rPr>
          <w:rFonts w:ascii="Arial" w:hAnsi="Arial" w:cs="Arial"/>
        </w:rPr>
        <w:t>7</w:t>
      </w:r>
      <w:r>
        <w:rPr>
          <w:rFonts w:ascii="Arial" w:hAnsi="Arial" w:cs="Arial"/>
        </w:rPr>
        <w:t xml:space="preserve">08b.104.  </w:t>
      </w:r>
    </w:p>
    <w:sectPr w:rsidR="00E3396B" w:rsidRPr="00E873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F25C9" w14:textId="77777777" w:rsidR="00BA6FC1" w:rsidRDefault="00BA6FC1" w:rsidP="00E873A5">
      <w:pPr>
        <w:spacing w:after="0" w:line="240" w:lineRule="auto"/>
      </w:pPr>
      <w:r>
        <w:separator/>
      </w:r>
    </w:p>
  </w:endnote>
  <w:endnote w:type="continuationSeparator" w:id="0">
    <w:p w14:paraId="6C872888" w14:textId="77777777" w:rsidR="00BA6FC1" w:rsidRDefault="00BA6FC1" w:rsidP="00E8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41753450"/>
      <w:docPartObj>
        <w:docPartGallery w:val="Page Numbers (Bottom of Page)"/>
        <w:docPartUnique/>
      </w:docPartObj>
    </w:sdtPr>
    <w:sdtEndPr>
      <w:rPr>
        <w:noProof/>
      </w:rPr>
    </w:sdtEndPr>
    <w:sdtContent>
      <w:p w14:paraId="60FD3AB8" w14:textId="77777777" w:rsidR="00E873A5" w:rsidRPr="00E873A5" w:rsidRDefault="00E873A5">
        <w:pPr>
          <w:pStyle w:val="Footer"/>
          <w:jc w:val="center"/>
          <w:rPr>
            <w:rFonts w:ascii="Arial" w:hAnsi="Arial" w:cs="Arial"/>
          </w:rPr>
        </w:pPr>
        <w:r w:rsidRPr="00E873A5">
          <w:rPr>
            <w:rFonts w:ascii="Arial" w:hAnsi="Arial" w:cs="Arial"/>
            <w:sz w:val="24"/>
          </w:rPr>
          <w:t xml:space="preserve">Page </w:t>
        </w:r>
        <w:r w:rsidRPr="00E873A5">
          <w:rPr>
            <w:rFonts w:ascii="Arial" w:hAnsi="Arial" w:cs="Arial"/>
            <w:sz w:val="24"/>
          </w:rPr>
          <w:fldChar w:fldCharType="begin"/>
        </w:r>
        <w:r w:rsidRPr="00E873A5">
          <w:rPr>
            <w:rFonts w:ascii="Arial" w:hAnsi="Arial" w:cs="Arial"/>
            <w:sz w:val="24"/>
          </w:rPr>
          <w:instrText xml:space="preserve"> PAGE   \* MERGEFORMAT </w:instrText>
        </w:r>
        <w:r w:rsidRPr="00E873A5">
          <w:rPr>
            <w:rFonts w:ascii="Arial" w:hAnsi="Arial" w:cs="Arial"/>
            <w:sz w:val="24"/>
          </w:rPr>
          <w:fldChar w:fldCharType="separate"/>
        </w:r>
        <w:r w:rsidRPr="00E873A5">
          <w:rPr>
            <w:rFonts w:ascii="Arial" w:hAnsi="Arial" w:cs="Arial"/>
            <w:noProof/>
            <w:sz w:val="24"/>
          </w:rPr>
          <w:t>2</w:t>
        </w:r>
        <w:r w:rsidRPr="00E873A5">
          <w:rPr>
            <w:rFonts w:ascii="Arial" w:hAnsi="Arial" w:cs="Arial"/>
            <w:noProof/>
            <w:sz w:val="24"/>
          </w:rPr>
          <w:fldChar w:fldCharType="end"/>
        </w:r>
      </w:p>
    </w:sdtContent>
  </w:sdt>
  <w:p w14:paraId="6DC28DE4" w14:textId="77777777" w:rsidR="00E873A5" w:rsidRPr="00E873A5" w:rsidRDefault="00E873A5">
    <w:pPr>
      <w:pStyle w:val="Footer"/>
      <w:rPr>
        <w:rFonts w:ascii="Arial" w:hAnsi="Arial" w:cs="Arial"/>
        <w:sz w:val="18"/>
      </w:rPr>
    </w:pPr>
    <w:r w:rsidRPr="00E873A5">
      <w:rPr>
        <w:rFonts w:ascii="Arial" w:hAnsi="Arial" w:cs="Arial"/>
        <w:sz w:val="18"/>
      </w:rPr>
      <w:t>Maine Bureau of Financial Institutions</w:t>
    </w:r>
  </w:p>
  <w:p w14:paraId="5BCA56FE" w14:textId="16D022DB" w:rsidR="00E873A5" w:rsidRPr="00E873A5" w:rsidRDefault="00E873A5" w:rsidP="006D6DE7">
    <w:pPr>
      <w:pStyle w:val="Footer"/>
      <w:tabs>
        <w:tab w:val="clear" w:pos="4680"/>
        <w:tab w:val="clear" w:pos="9360"/>
        <w:tab w:val="left" w:pos="3612"/>
      </w:tabs>
      <w:rPr>
        <w:rFonts w:ascii="Arial" w:hAnsi="Arial" w:cs="Arial"/>
        <w:sz w:val="18"/>
      </w:rPr>
    </w:pPr>
    <w:r w:rsidRPr="00E873A5">
      <w:rPr>
        <w:rFonts w:ascii="Arial" w:hAnsi="Arial" w:cs="Arial"/>
        <w:sz w:val="18"/>
      </w:rPr>
      <w:t xml:space="preserve">Form BFI 3 (Revised </w:t>
    </w:r>
    <w:r w:rsidR="00E13E12">
      <w:rPr>
        <w:rFonts w:ascii="Arial" w:hAnsi="Arial" w:cs="Arial"/>
        <w:sz w:val="18"/>
      </w:rPr>
      <w:t>5</w:t>
    </w:r>
    <w:r w:rsidRPr="00E873A5">
      <w:rPr>
        <w:rFonts w:ascii="Arial" w:hAnsi="Arial" w:cs="Arial"/>
        <w:sz w:val="18"/>
      </w:rPr>
      <w:t>/</w:t>
    </w:r>
    <w:r w:rsidR="006D6DE7">
      <w:rPr>
        <w:rFonts w:ascii="Arial" w:hAnsi="Arial" w:cs="Arial"/>
        <w:sz w:val="18"/>
      </w:rPr>
      <w:t>2</w:t>
    </w:r>
    <w:r w:rsidR="00E13E12">
      <w:rPr>
        <w:rFonts w:ascii="Arial" w:hAnsi="Arial" w:cs="Arial"/>
        <w:sz w:val="18"/>
      </w:rPr>
      <w:t>2</w:t>
    </w:r>
    <w:r w:rsidRPr="00E873A5">
      <w:rPr>
        <w:rFonts w:ascii="Arial" w:hAnsi="Arial" w:cs="Arial"/>
        <w:sz w:val="18"/>
      </w:rPr>
      <w:t>)</w:t>
    </w:r>
    <w:r w:rsidR="006D6DE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DED02" w14:textId="77777777" w:rsidR="00BA6FC1" w:rsidRDefault="00BA6FC1" w:rsidP="00E873A5">
      <w:pPr>
        <w:spacing w:after="0" w:line="240" w:lineRule="auto"/>
      </w:pPr>
      <w:r>
        <w:separator/>
      </w:r>
    </w:p>
  </w:footnote>
  <w:footnote w:type="continuationSeparator" w:id="0">
    <w:p w14:paraId="0D2229CE" w14:textId="77777777" w:rsidR="00BA6FC1" w:rsidRDefault="00BA6FC1" w:rsidP="00E8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386791"/>
      <w:docPartObj>
        <w:docPartGallery w:val="Page Numbers (Top of Page)"/>
        <w:docPartUnique/>
      </w:docPartObj>
    </w:sdtPr>
    <w:sdtEndPr>
      <w:rPr>
        <w:noProof/>
      </w:rPr>
    </w:sdtEndPr>
    <w:sdtContent>
      <w:p w14:paraId="4D347CD0" w14:textId="77777777" w:rsidR="00E873A5" w:rsidRDefault="00C361E9" w:rsidP="00E873A5">
        <w:pPr>
          <w:pStyle w:val="Header"/>
        </w:pPr>
      </w:p>
    </w:sdtContent>
  </w:sdt>
  <w:p w14:paraId="71A51E70" w14:textId="77777777" w:rsidR="00E873A5" w:rsidRDefault="00E8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624"/>
    <w:multiLevelType w:val="hybridMultilevel"/>
    <w:tmpl w:val="75FA82DA"/>
    <w:lvl w:ilvl="0" w:tplc="8D8EE35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915FE"/>
    <w:multiLevelType w:val="hybridMultilevel"/>
    <w:tmpl w:val="E600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3516A"/>
    <w:multiLevelType w:val="hybridMultilevel"/>
    <w:tmpl w:val="8C064766"/>
    <w:lvl w:ilvl="0" w:tplc="27F2F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6E76D1"/>
    <w:multiLevelType w:val="hybridMultilevel"/>
    <w:tmpl w:val="982AF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93AA2"/>
    <w:multiLevelType w:val="hybridMultilevel"/>
    <w:tmpl w:val="E1C042E6"/>
    <w:lvl w:ilvl="0" w:tplc="C52CA880">
      <w:start w:val="1"/>
      <w:numFmt w:val="decimal"/>
      <w:lvlText w:val="%1."/>
      <w:lvlJc w:val="left"/>
      <w:pPr>
        <w:ind w:left="720" w:hanging="360"/>
      </w:pPr>
      <w:rPr>
        <w:rFonts w:hint="default"/>
      </w:rPr>
    </w:lvl>
    <w:lvl w:ilvl="1" w:tplc="CF9076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F"/>
    <w:rsid w:val="00045BFC"/>
    <w:rsid w:val="00066A92"/>
    <w:rsid w:val="00073D2F"/>
    <w:rsid w:val="000B296D"/>
    <w:rsid w:val="000D0A2B"/>
    <w:rsid w:val="00115933"/>
    <w:rsid w:val="00117A2E"/>
    <w:rsid w:val="00186719"/>
    <w:rsid w:val="00195013"/>
    <w:rsid w:val="00257A88"/>
    <w:rsid w:val="002633EA"/>
    <w:rsid w:val="002A2349"/>
    <w:rsid w:val="002A3297"/>
    <w:rsid w:val="003954EE"/>
    <w:rsid w:val="00461336"/>
    <w:rsid w:val="00586CFE"/>
    <w:rsid w:val="005A0E1C"/>
    <w:rsid w:val="006D6DE7"/>
    <w:rsid w:val="00733D0B"/>
    <w:rsid w:val="00803409"/>
    <w:rsid w:val="008633A4"/>
    <w:rsid w:val="008970BB"/>
    <w:rsid w:val="009176F1"/>
    <w:rsid w:val="009C758C"/>
    <w:rsid w:val="00B16B44"/>
    <w:rsid w:val="00BA6FC1"/>
    <w:rsid w:val="00C17A32"/>
    <w:rsid w:val="00C21FB7"/>
    <w:rsid w:val="00C361E9"/>
    <w:rsid w:val="00CB56D2"/>
    <w:rsid w:val="00DE175B"/>
    <w:rsid w:val="00DF7CF3"/>
    <w:rsid w:val="00E0409A"/>
    <w:rsid w:val="00E13E12"/>
    <w:rsid w:val="00E3396B"/>
    <w:rsid w:val="00E77A04"/>
    <w:rsid w:val="00E873A5"/>
    <w:rsid w:val="00EC070E"/>
    <w:rsid w:val="00ED39C8"/>
    <w:rsid w:val="00FB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FA1F9"/>
  <w15:chartTrackingRefBased/>
  <w15:docId w15:val="{35C9246E-0081-4C4D-8956-B6569C3A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30F"/>
    <w:pPr>
      <w:ind w:left="720"/>
      <w:contextualSpacing/>
    </w:pPr>
  </w:style>
  <w:style w:type="paragraph" w:styleId="Header">
    <w:name w:val="header"/>
    <w:basedOn w:val="Normal"/>
    <w:link w:val="HeaderChar"/>
    <w:uiPriority w:val="99"/>
    <w:unhideWhenUsed/>
    <w:rsid w:val="00E8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A5"/>
  </w:style>
  <w:style w:type="paragraph" w:styleId="Footer">
    <w:name w:val="footer"/>
    <w:basedOn w:val="Normal"/>
    <w:link w:val="FooterChar"/>
    <w:uiPriority w:val="99"/>
    <w:unhideWhenUsed/>
    <w:rsid w:val="00E8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A5"/>
  </w:style>
  <w:style w:type="character" w:customStyle="1" w:styleId="ssparacontent">
    <w:name w:val="ss_paracontent"/>
    <w:basedOn w:val="DefaultParagraphFont"/>
    <w:rsid w:val="00E77A04"/>
  </w:style>
  <w:style w:type="character" w:customStyle="1" w:styleId="ssprior">
    <w:name w:val="ss_prior"/>
    <w:basedOn w:val="DefaultParagraphFont"/>
    <w:rsid w:val="00E77A04"/>
  </w:style>
  <w:style w:type="character" w:customStyle="1" w:styleId="ssbf1">
    <w:name w:val="ss_bf1"/>
    <w:basedOn w:val="DefaultParagraphFont"/>
    <w:rsid w:val="00803409"/>
    <w:rPr>
      <w:b/>
      <w:bCs/>
      <w:color w:val="373739"/>
    </w:rPr>
  </w:style>
  <w:style w:type="character" w:customStyle="1" w:styleId="sssectiontrails">
    <w:name w:val="ss_sectiontrails"/>
    <w:basedOn w:val="DefaultParagraphFont"/>
    <w:rsid w:val="0080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217858">
      <w:bodyDiv w:val="1"/>
      <w:marLeft w:val="0"/>
      <w:marRight w:val="0"/>
      <w:marTop w:val="0"/>
      <w:marBottom w:val="0"/>
      <w:divBdr>
        <w:top w:val="none" w:sz="0" w:space="0" w:color="auto"/>
        <w:left w:val="none" w:sz="0" w:space="0" w:color="auto"/>
        <w:bottom w:val="none" w:sz="0" w:space="0" w:color="auto"/>
        <w:right w:val="none" w:sz="0" w:space="0" w:color="auto"/>
      </w:divBdr>
      <w:divsChild>
        <w:div w:id="1532648974">
          <w:marLeft w:val="0"/>
          <w:marRight w:val="0"/>
          <w:marTop w:val="0"/>
          <w:marBottom w:val="0"/>
          <w:divBdr>
            <w:top w:val="none" w:sz="0" w:space="0" w:color="auto"/>
            <w:left w:val="none" w:sz="0" w:space="0" w:color="auto"/>
            <w:bottom w:val="none" w:sz="0" w:space="0" w:color="auto"/>
            <w:right w:val="none" w:sz="0" w:space="0" w:color="auto"/>
          </w:divBdr>
          <w:divsChild>
            <w:div w:id="392588378">
              <w:marLeft w:val="0"/>
              <w:marRight w:val="0"/>
              <w:marTop w:val="0"/>
              <w:marBottom w:val="0"/>
              <w:divBdr>
                <w:top w:val="none" w:sz="0" w:space="0" w:color="auto"/>
                <w:left w:val="none" w:sz="0" w:space="0" w:color="auto"/>
                <w:bottom w:val="none" w:sz="0" w:space="0" w:color="auto"/>
                <w:right w:val="none" w:sz="0" w:space="0" w:color="auto"/>
              </w:divBdr>
              <w:divsChild>
                <w:div w:id="1613630732">
                  <w:marLeft w:val="0"/>
                  <w:marRight w:val="0"/>
                  <w:marTop w:val="0"/>
                  <w:marBottom w:val="0"/>
                  <w:divBdr>
                    <w:top w:val="none" w:sz="0" w:space="0" w:color="auto"/>
                    <w:left w:val="none" w:sz="0" w:space="0" w:color="auto"/>
                    <w:bottom w:val="none" w:sz="0" w:space="0" w:color="auto"/>
                    <w:right w:val="none" w:sz="0" w:space="0" w:color="auto"/>
                  </w:divBdr>
                  <w:divsChild>
                    <w:div w:id="2053378428">
                      <w:marLeft w:val="0"/>
                      <w:marRight w:val="300"/>
                      <w:marTop w:val="0"/>
                      <w:marBottom w:val="0"/>
                      <w:divBdr>
                        <w:top w:val="none" w:sz="0" w:space="0" w:color="auto"/>
                        <w:left w:val="none" w:sz="0" w:space="0" w:color="auto"/>
                        <w:bottom w:val="none" w:sz="0" w:space="0" w:color="auto"/>
                        <w:right w:val="none" w:sz="0" w:space="0" w:color="auto"/>
                      </w:divBdr>
                      <w:divsChild>
                        <w:div w:id="1435638635">
                          <w:marLeft w:val="0"/>
                          <w:marRight w:val="300"/>
                          <w:marTop w:val="0"/>
                          <w:marBottom w:val="0"/>
                          <w:divBdr>
                            <w:top w:val="none" w:sz="0" w:space="0" w:color="auto"/>
                            <w:left w:val="none" w:sz="0" w:space="0" w:color="auto"/>
                            <w:bottom w:val="none" w:sz="0" w:space="0" w:color="auto"/>
                            <w:right w:val="none" w:sz="0" w:space="0" w:color="auto"/>
                          </w:divBdr>
                          <w:divsChild>
                            <w:div w:id="1157068810">
                              <w:marLeft w:val="0"/>
                              <w:marRight w:val="0"/>
                              <w:marTop w:val="0"/>
                              <w:marBottom w:val="0"/>
                              <w:divBdr>
                                <w:top w:val="none" w:sz="0" w:space="0" w:color="auto"/>
                                <w:left w:val="none" w:sz="0" w:space="0" w:color="auto"/>
                                <w:bottom w:val="none" w:sz="0" w:space="0" w:color="auto"/>
                                <w:right w:val="none" w:sz="0" w:space="0" w:color="auto"/>
                              </w:divBdr>
                              <w:divsChild>
                                <w:div w:id="760176652">
                                  <w:marLeft w:val="0"/>
                                  <w:marRight w:val="0"/>
                                  <w:marTop w:val="0"/>
                                  <w:marBottom w:val="0"/>
                                  <w:divBdr>
                                    <w:top w:val="none" w:sz="0" w:space="0" w:color="auto"/>
                                    <w:left w:val="none" w:sz="0" w:space="0" w:color="auto"/>
                                    <w:bottom w:val="none" w:sz="0" w:space="0" w:color="auto"/>
                                    <w:right w:val="none" w:sz="0" w:space="0" w:color="auto"/>
                                  </w:divBdr>
                                  <w:divsChild>
                                    <w:div w:id="300501212">
                                      <w:marLeft w:val="0"/>
                                      <w:marRight w:val="0"/>
                                      <w:marTop w:val="0"/>
                                      <w:marBottom w:val="0"/>
                                      <w:divBdr>
                                        <w:top w:val="none" w:sz="0" w:space="0" w:color="auto"/>
                                        <w:left w:val="none" w:sz="0" w:space="0" w:color="auto"/>
                                        <w:bottom w:val="none" w:sz="0" w:space="0" w:color="auto"/>
                                        <w:right w:val="none" w:sz="0" w:space="0" w:color="auto"/>
                                      </w:divBdr>
                                      <w:divsChild>
                                        <w:div w:id="1272517837">
                                          <w:marLeft w:val="0"/>
                                          <w:marRight w:val="0"/>
                                          <w:marTop w:val="0"/>
                                          <w:marBottom w:val="0"/>
                                          <w:divBdr>
                                            <w:top w:val="none" w:sz="0" w:space="0" w:color="auto"/>
                                            <w:left w:val="none" w:sz="0" w:space="0" w:color="auto"/>
                                            <w:bottom w:val="none" w:sz="0" w:space="0" w:color="auto"/>
                                            <w:right w:val="none" w:sz="0" w:space="0" w:color="auto"/>
                                          </w:divBdr>
                                        </w:div>
                                        <w:div w:id="268465689">
                                          <w:marLeft w:val="0"/>
                                          <w:marRight w:val="0"/>
                                          <w:marTop w:val="0"/>
                                          <w:marBottom w:val="0"/>
                                          <w:divBdr>
                                            <w:top w:val="none" w:sz="0" w:space="0" w:color="auto"/>
                                            <w:left w:val="none" w:sz="0" w:space="0" w:color="auto"/>
                                            <w:bottom w:val="none" w:sz="0" w:space="0" w:color="auto"/>
                                            <w:right w:val="none" w:sz="0" w:space="0" w:color="auto"/>
                                          </w:divBdr>
                                        </w:div>
                                        <w:div w:id="1107656004">
                                          <w:marLeft w:val="0"/>
                                          <w:marRight w:val="0"/>
                                          <w:marTop w:val="0"/>
                                          <w:marBottom w:val="0"/>
                                          <w:divBdr>
                                            <w:top w:val="none" w:sz="0" w:space="0" w:color="auto"/>
                                            <w:left w:val="none" w:sz="0" w:space="0" w:color="auto"/>
                                            <w:bottom w:val="none" w:sz="0" w:space="0" w:color="auto"/>
                                            <w:right w:val="none" w:sz="0" w:space="0" w:color="auto"/>
                                          </w:divBdr>
                                        </w:div>
                                        <w:div w:id="1481385826">
                                          <w:marLeft w:val="0"/>
                                          <w:marRight w:val="0"/>
                                          <w:marTop w:val="0"/>
                                          <w:marBottom w:val="0"/>
                                          <w:divBdr>
                                            <w:top w:val="none" w:sz="0" w:space="0" w:color="auto"/>
                                            <w:left w:val="none" w:sz="0" w:space="0" w:color="auto"/>
                                            <w:bottom w:val="none" w:sz="0" w:space="0" w:color="auto"/>
                                            <w:right w:val="none" w:sz="0" w:space="0" w:color="auto"/>
                                          </w:divBdr>
                                        </w:div>
                                        <w:div w:id="1790397759">
                                          <w:marLeft w:val="0"/>
                                          <w:marRight w:val="0"/>
                                          <w:marTop w:val="0"/>
                                          <w:marBottom w:val="0"/>
                                          <w:divBdr>
                                            <w:top w:val="none" w:sz="0" w:space="0" w:color="auto"/>
                                            <w:left w:val="none" w:sz="0" w:space="0" w:color="auto"/>
                                            <w:bottom w:val="none" w:sz="0" w:space="0" w:color="auto"/>
                                            <w:right w:val="none" w:sz="0" w:space="0" w:color="auto"/>
                                          </w:divBdr>
                                        </w:div>
                                        <w:div w:id="68845290">
                                          <w:marLeft w:val="0"/>
                                          <w:marRight w:val="0"/>
                                          <w:marTop w:val="0"/>
                                          <w:marBottom w:val="0"/>
                                          <w:divBdr>
                                            <w:top w:val="none" w:sz="0" w:space="0" w:color="auto"/>
                                            <w:left w:val="none" w:sz="0" w:space="0" w:color="auto"/>
                                            <w:bottom w:val="none" w:sz="0" w:space="0" w:color="auto"/>
                                            <w:right w:val="none" w:sz="0" w:space="0" w:color="auto"/>
                                          </w:divBdr>
                                        </w:div>
                                        <w:div w:id="333799703">
                                          <w:marLeft w:val="0"/>
                                          <w:marRight w:val="0"/>
                                          <w:marTop w:val="0"/>
                                          <w:marBottom w:val="0"/>
                                          <w:divBdr>
                                            <w:top w:val="none" w:sz="0" w:space="0" w:color="auto"/>
                                            <w:left w:val="none" w:sz="0" w:space="0" w:color="auto"/>
                                            <w:bottom w:val="none" w:sz="0" w:space="0" w:color="auto"/>
                                            <w:right w:val="none" w:sz="0" w:space="0" w:color="auto"/>
                                          </w:divBdr>
                                        </w:div>
                                        <w:div w:id="1598364742">
                                          <w:marLeft w:val="0"/>
                                          <w:marRight w:val="0"/>
                                          <w:marTop w:val="0"/>
                                          <w:marBottom w:val="0"/>
                                          <w:divBdr>
                                            <w:top w:val="none" w:sz="0" w:space="0" w:color="auto"/>
                                            <w:left w:val="none" w:sz="0" w:space="0" w:color="auto"/>
                                            <w:bottom w:val="none" w:sz="0" w:space="0" w:color="auto"/>
                                            <w:right w:val="none" w:sz="0" w:space="0" w:color="auto"/>
                                          </w:divBdr>
                                        </w:div>
                                        <w:div w:id="1107194478">
                                          <w:marLeft w:val="0"/>
                                          <w:marRight w:val="0"/>
                                          <w:marTop w:val="0"/>
                                          <w:marBottom w:val="0"/>
                                          <w:divBdr>
                                            <w:top w:val="none" w:sz="0" w:space="0" w:color="auto"/>
                                            <w:left w:val="none" w:sz="0" w:space="0" w:color="auto"/>
                                            <w:bottom w:val="none" w:sz="0" w:space="0" w:color="auto"/>
                                            <w:right w:val="none" w:sz="0" w:space="0" w:color="auto"/>
                                          </w:divBdr>
                                        </w:div>
                                        <w:div w:id="372538650">
                                          <w:marLeft w:val="0"/>
                                          <w:marRight w:val="0"/>
                                          <w:marTop w:val="0"/>
                                          <w:marBottom w:val="0"/>
                                          <w:divBdr>
                                            <w:top w:val="none" w:sz="0" w:space="0" w:color="auto"/>
                                            <w:left w:val="none" w:sz="0" w:space="0" w:color="auto"/>
                                            <w:bottom w:val="none" w:sz="0" w:space="0" w:color="auto"/>
                                            <w:right w:val="none" w:sz="0" w:space="0" w:color="auto"/>
                                          </w:divBdr>
                                        </w:div>
                                        <w:div w:id="1822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3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996</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Lindsey</dc:creator>
  <cp:keywords/>
  <dc:description/>
  <cp:lastModifiedBy>Bilodeau, Nichole L</cp:lastModifiedBy>
  <cp:revision>2</cp:revision>
  <dcterms:created xsi:type="dcterms:W3CDTF">2022-05-18T15:41:00Z</dcterms:created>
  <dcterms:modified xsi:type="dcterms:W3CDTF">2022-05-18T15:41:00Z</dcterms:modified>
</cp:coreProperties>
</file>