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DAF3" w14:textId="77777777" w:rsidR="00F83AEB" w:rsidRPr="000B0C03" w:rsidRDefault="00F83AEB" w:rsidP="00F83AEB">
      <w:pPr>
        <w:pStyle w:val="Style1"/>
      </w:pPr>
      <w:r>
        <w:t>STATE OF MAINE</w:t>
      </w:r>
      <w:r>
        <w:tab/>
      </w:r>
      <w:r>
        <w:tab/>
      </w:r>
      <w:r>
        <w:tab/>
      </w:r>
      <w:r>
        <w:tab/>
      </w:r>
      <w:r>
        <w:tab/>
        <w:t>UNIFIED CRIMINAL DOCKET</w:t>
      </w:r>
    </w:p>
    <w:p w14:paraId="32926808" w14:textId="2029098B" w:rsidR="00F83AEB" w:rsidRPr="000B0C03" w:rsidRDefault="004F325F" w:rsidP="00F83AEB">
      <w:pPr>
        <w:pStyle w:val="Style1"/>
      </w:pPr>
      <w:sdt>
        <w:sdtPr>
          <w:rPr>
            <w:color w:val="FF0000"/>
          </w:rPr>
          <w:alias w:val="COUNTY"/>
          <w:tag w:val="COUNTY"/>
          <w:id w:val="170081727"/>
          <w:placeholder>
            <w:docPart w:val="00061F7C826843F4884256E36CCDF94A"/>
          </w:placeholder>
          <w:dropDownList>
            <w:listItem w:displayText="COUNTY" w:value="COUNTY"/>
            <w:listItem w:displayText="ANDROSCOGGIN" w:value="ANDROSCOGGIN"/>
            <w:listItem w:displayText="AROOSTOOK" w:value="AROOSTOOK"/>
            <w:listItem w:displayText="CUMBERLAND" w:value="CUMBERLAND"/>
            <w:listItem w:displayText="FRANKLIN" w:value="FRANKLIN"/>
            <w:listItem w:displayText="HANCOCK" w:value="HANCOCK"/>
            <w:listItem w:displayText="KENNEBEC" w:value="KENNEBEC"/>
            <w:listItem w:displayText="KNOX" w:value="KNOX"/>
            <w:listItem w:displayText="LINCOLN" w:value="LINCOLN"/>
            <w:listItem w:displayText="OXFORD" w:value="OXFORD"/>
            <w:listItem w:displayText="PENOBSCOT" w:value="PENOBSCOT"/>
            <w:listItem w:displayText="PISCATAQUIS" w:value="PISCATAQUIS"/>
            <w:listItem w:displayText="SAGADAHOC" w:value="SAGADAHOC"/>
            <w:listItem w:displayText="SOMERSET" w:value="SOMERSET"/>
            <w:listItem w:displayText="WALDO" w:value="WALDO"/>
            <w:listItem w:displayText="WASHINGTON" w:value="WASHINGTON"/>
            <w:listItem w:displayText="YORK" w:value="YORK"/>
          </w:dropDownList>
        </w:sdtPr>
        <w:sdtEndPr/>
        <w:sdtContent>
          <w:r w:rsidR="00F83AEB">
            <w:rPr>
              <w:color w:val="FF0000"/>
            </w:rPr>
            <w:t>COUNTY</w:t>
          </w:r>
        </w:sdtContent>
      </w:sdt>
      <w:r w:rsidR="00F83AEB">
        <w:t>, ss</w:t>
      </w:r>
      <w:r w:rsidR="00F83AEB">
        <w:tab/>
      </w:r>
      <w:r w:rsidR="00F83AEB">
        <w:tab/>
      </w:r>
      <w:r w:rsidR="00F83AEB">
        <w:tab/>
      </w:r>
      <w:r w:rsidR="00F83AEB">
        <w:tab/>
      </w:r>
      <w:r w:rsidR="004375F1">
        <w:tab/>
      </w:r>
      <w:r w:rsidR="004375F1">
        <w:tab/>
      </w:r>
      <w:r w:rsidR="00F83AEB" w:rsidRPr="000B0C03">
        <w:t xml:space="preserve">LOCATION: </w:t>
      </w:r>
      <w:r w:rsidR="004375F1" w:rsidRPr="004375F1">
        <w:rPr>
          <w:color w:val="FF0000"/>
        </w:rPr>
        <w:t>[CITY/TOWN OF COURT]</w:t>
      </w:r>
    </w:p>
    <w:p w14:paraId="35ADC6E2" w14:textId="1988F6D8" w:rsidR="00F83AEB" w:rsidRPr="004375F1" w:rsidRDefault="00F83AEB" w:rsidP="00F83AEB">
      <w:pPr>
        <w:pStyle w:val="Style1"/>
        <w:rPr>
          <w:color w:val="FF0000"/>
        </w:rPr>
      </w:pPr>
      <w:r w:rsidRPr="000B0C03">
        <w:tab/>
      </w:r>
      <w:r w:rsidRPr="000B0C03">
        <w:tab/>
      </w:r>
      <w:r w:rsidRPr="000B0C03">
        <w:tab/>
      </w:r>
      <w:r w:rsidRPr="000B0C03">
        <w:tab/>
      </w:r>
      <w:r w:rsidRPr="000B0C03">
        <w:tab/>
      </w:r>
      <w:r w:rsidRPr="000B0C03">
        <w:tab/>
      </w:r>
      <w:r w:rsidRPr="000B0C03">
        <w:tab/>
        <w:t>DOCKET NO.</w:t>
      </w:r>
      <w:r>
        <w:t>:</w:t>
      </w:r>
      <w:r w:rsidR="004375F1">
        <w:t xml:space="preserve"> </w:t>
      </w:r>
      <w:r w:rsidR="004375F1" w:rsidRPr="004375F1">
        <w:rPr>
          <w:color w:val="FF0000"/>
        </w:rPr>
        <w:t>[DOCKET #]</w:t>
      </w:r>
    </w:p>
    <w:p w14:paraId="66B3ACFB" w14:textId="77777777" w:rsidR="00F83AEB" w:rsidRPr="005E69F3" w:rsidRDefault="00F83AEB" w:rsidP="00F83AEB">
      <w:pPr>
        <w:pStyle w:val="Style1"/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  <w:r>
        <w:rPr>
          <w:sz w:val="20"/>
          <w:szCs w:val="20"/>
        </w:rPr>
        <w:tab/>
      </w:r>
    </w:p>
    <w:p w14:paraId="16001412" w14:textId="77777777" w:rsidR="00F83AEB" w:rsidRDefault="00F83AEB" w:rsidP="00F83AEB">
      <w:pPr>
        <w:pStyle w:val="Style1"/>
      </w:pPr>
      <w:r>
        <w:t>STATE OF MAINE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ab/>
      </w:r>
      <w:r w:rsidRPr="000B0C03">
        <w:t>)</w:t>
      </w:r>
    </w:p>
    <w:p w14:paraId="1C0EA5D2" w14:textId="77777777" w:rsidR="00F83AEB" w:rsidRDefault="00F83AEB" w:rsidP="00F83AEB">
      <w:pPr>
        <w:pStyle w:val="Style1"/>
      </w:pPr>
      <w:r>
        <w:tab/>
      </w:r>
      <w:r>
        <w:tab/>
      </w:r>
      <w:r>
        <w:tab/>
      </w:r>
      <w:r>
        <w:tab/>
      </w:r>
      <w:r>
        <w:tab/>
        <w:t>)</w:t>
      </w:r>
      <w:r w:rsidRPr="000B0C03">
        <w:tab/>
      </w:r>
    </w:p>
    <w:p w14:paraId="78FC345D" w14:textId="7D046905" w:rsidR="00F83AEB" w:rsidRDefault="00F83AEB" w:rsidP="00F83AEB">
      <w:pPr>
        <w:pStyle w:val="Style1"/>
        <w:ind w:left="720"/>
      </w:pPr>
      <w:r w:rsidRPr="000B0C03">
        <w:t>v.</w:t>
      </w:r>
      <w:r w:rsidRPr="000B0C03">
        <w:tab/>
      </w:r>
      <w:r w:rsidRPr="000B0C03">
        <w:tab/>
      </w:r>
      <w:r w:rsidRPr="000B0C03">
        <w:tab/>
      </w:r>
      <w:r w:rsidRPr="000B0C03">
        <w:tab/>
        <w:t>)</w:t>
      </w:r>
      <w:r w:rsidRPr="000B0C03">
        <w:tab/>
      </w:r>
      <w:r>
        <w:t>MOTION TO SUPPRESS</w:t>
      </w:r>
    </w:p>
    <w:p w14:paraId="7E71D422" w14:textId="39B30C22" w:rsidR="00F83AEB" w:rsidRPr="000B0C03" w:rsidRDefault="00F83AEB" w:rsidP="00F83AEB">
      <w:pPr>
        <w:pStyle w:val="Style1"/>
        <w:ind w:left="720"/>
      </w:pPr>
      <w:r>
        <w:tab/>
      </w:r>
      <w:r>
        <w:tab/>
      </w:r>
      <w:r>
        <w:tab/>
      </w:r>
      <w:r>
        <w:tab/>
        <w:t>)</w:t>
      </w:r>
      <w:r>
        <w:tab/>
      </w:r>
    </w:p>
    <w:p w14:paraId="6FE42265" w14:textId="3A766479" w:rsidR="00F83AEB" w:rsidRPr="000B0C03" w:rsidRDefault="009C6B0A" w:rsidP="00F83AEB">
      <w:pPr>
        <w:pStyle w:val="Style1"/>
      </w:pPr>
      <w:bookmarkStart w:id="0" w:name="DEFENDANT"/>
      <w:bookmarkEnd w:id="0"/>
      <w:r w:rsidRPr="000F4338">
        <w:rPr>
          <w:color w:val="FF0000"/>
        </w:rPr>
        <w:t>[DEFENDANT’S NAME</w:t>
      </w:r>
      <w:r w:rsidR="000F4338" w:rsidRPr="000F4338">
        <w:rPr>
          <w:color w:val="FF0000"/>
        </w:rPr>
        <w:t>]</w:t>
      </w:r>
      <w:r w:rsidR="00F83AEB">
        <w:tab/>
      </w:r>
      <w:r w:rsidR="00F83AEB">
        <w:tab/>
      </w:r>
      <w:r w:rsidR="00F83AEB" w:rsidRPr="000B0C03">
        <w:t>)</w:t>
      </w:r>
      <w:r w:rsidR="00F83AEB" w:rsidRPr="000B0C03">
        <w:tab/>
      </w:r>
      <w:r w:rsidR="00F83AEB">
        <w:t xml:space="preserve"> </w:t>
      </w:r>
    </w:p>
    <w:p w14:paraId="1E087B3F" w14:textId="77777777" w:rsidR="00F83AEB" w:rsidRDefault="00F83AEB" w:rsidP="00F83AEB">
      <w:pPr>
        <w:pStyle w:val="Style1"/>
      </w:pPr>
      <w:r>
        <w:tab/>
      </w:r>
      <w:r>
        <w:tab/>
        <w:t>Defendant</w:t>
      </w:r>
      <w:r w:rsidRPr="000B0C03">
        <w:tab/>
      </w:r>
      <w:r w:rsidRPr="000B0C03">
        <w:tab/>
        <w:t>)</w:t>
      </w:r>
    </w:p>
    <w:p w14:paraId="466CF1C9" w14:textId="77777777" w:rsidR="00F83AEB" w:rsidRPr="000B0C03" w:rsidRDefault="00F83AEB" w:rsidP="00F83AEB">
      <w:pPr>
        <w:pStyle w:val="Style1"/>
      </w:pPr>
      <w:r>
        <w:tab/>
      </w:r>
    </w:p>
    <w:p w14:paraId="5C8473F3" w14:textId="77777777" w:rsidR="00F83AEB" w:rsidRDefault="00F83AEB" w:rsidP="00F83AEB">
      <w:pPr>
        <w:pStyle w:val="Style1"/>
      </w:pPr>
      <w:r>
        <w:tab/>
      </w:r>
      <w:r>
        <w:tab/>
      </w:r>
    </w:p>
    <w:p w14:paraId="744BA1F5" w14:textId="106A5887" w:rsidR="006A197A" w:rsidRDefault="00F83AEB" w:rsidP="004F325F">
      <w:pPr>
        <w:pStyle w:val="Style1"/>
        <w:spacing w:line="480" w:lineRule="auto"/>
        <w:ind w:firstLine="720"/>
        <w:jc w:val="both"/>
        <w:rPr>
          <w:szCs w:val="23"/>
        </w:rPr>
      </w:pPr>
      <w:r>
        <w:rPr>
          <w:spacing w:val="-4"/>
          <w:szCs w:val="23"/>
        </w:rPr>
        <w:t>NOW COMES</w:t>
      </w:r>
      <w:r>
        <w:rPr>
          <w:szCs w:val="23"/>
        </w:rPr>
        <w:t xml:space="preserve"> </w:t>
      </w:r>
      <w:r>
        <w:rPr>
          <w:spacing w:val="-1"/>
          <w:szCs w:val="23"/>
        </w:rPr>
        <w:t xml:space="preserve">Defendant, </w:t>
      </w:r>
      <w:r w:rsidR="004375F1" w:rsidRPr="004375F1">
        <w:rPr>
          <w:color w:val="FF0000"/>
          <w:spacing w:val="-1"/>
          <w:szCs w:val="23"/>
        </w:rPr>
        <w:t>[DEFENDANT’S NAME]</w:t>
      </w:r>
      <w:r w:rsidRPr="004375F1">
        <w:rPr>
          <w:color w:val="FF0000"/>
        </w:rPr>
        <w:t xml:space="preserve">, </w:t>
      </w:r>
      <w:r>
        <w:t>through their undersigned counsel,</w:t>
      </w:r>
      <w:r>
        <w:rPr>
          <w:szCs w:val="23"/>
        </w:rPr>
        <w:t xml:space="preserve"> and moves to suppress the </w:t>
      </w:r>
      <w:r w:rsidRPr="00F83AEB">
        <w:rPr>
          <w:color w:val="FF0000"/>
          <w:szCs w:val="23"/>
        </w:rPr>
        <w:t xml:space="preserve">[STOP/SEIZURE/SEARCH/STATEMENTS] </w:t>
      </w:r>
      <w:r w:rsidRPr="00E57671">
        <w:rPr>
          <w:szCs w:val="23"/>
        </w:rPr>
        <w:t>of</w:t>
      </w:r>
      <w:r w:rsidRPr="00F83AEB">
        <w:rPr>
          <w:color w:val="FF0000"/>
          <w:szCs w:val="23"/>
        </w:rPr>
        <w:t xml:space="preserve"> </w:t>
      </w:r>
      <w:r>
        <w:rPr>
          <w:szCs w:val="23"/>
        </w:rPr>
        <w:t xml:space="preserve">Defendant on </w:t>
      </w:r>
      <w:r w:rsidRPr="00E57671">
        <w:rPr>
          <w:color w:val="FF0000"/>
          <w:szCs w:val="23"/>
        </w:rPr>
        <w:t>[DATE</w:t>
      </w:r>
      <w:r w:rsidR="006A197A">
        <w:rPr>
          <w:color w:val="FF0000"/>
          <w:szCs w:val="23"/>
        </w:rPr>
        <w:t>]</w:t>
      </w:r>
      <w:r w:rsidR="00BB5C00">
        <w:rPr>
          <w:color w:val="FF0000"/>
          <w:szCs w:val="23"/>
        </w:rPr>
        <w:t>. Defendant so moves</w:t>
      </w:r>
      <w:r w:rsidR="0042095E">
        <w:rPr>
          <w:color w:val="FF0000"/>
          <w:szCs w:val="23"/>
        </w:rPr>
        <w:t xml:space="preserve"> on the grounds that the </w:t>
      </w:r>
      <w:r w:rsidR="0042095E" w:rsidRPr="00F83AEB">
        <w:rPr>
          <w:color w:val="FF0000"/>
          <w:szCs w:val="23"/>
        </w:rPr>
        <w:t>[STOP/SEIZURE/SEARCH/STATEMENTS]</w:t>
      </w:r>
      <w:r w:rsidR="0042095E">
        <w:rPr>
          <w:color w:val="FF0000"/>
          <w:szCs w:val="23"/>
        </w:rPr>
        <w:t xml:space="preserve"> </w:t>
      </w:r>
      <w:r w:rsidR="00BB5C00">
        <w:rPr>
          <w:color w:val="FF0000"/>
          <w:szCs w:val="23"/>
        </w:rPr>
        <w:t>[</w:t>
      </w:r>
      <w:r w:rsidR="005C162B">
        <w:rPr>
          <w:color w:val="FF0000"/>
          <w:szCs w:val="23"/>
        </w:rPr>
        <w:t>occurred/were obtained</w:t>
      </w:r>
      <w:r w:rsidR="00BB5C00">
        <w:rPr>
          <w:color w:val="FF0000"/>
          <w:szCs w:val="23"/>
        </w:rPr>
        <w:t>]</w:t>
      </w:r>
      <w:r w:rsidR="005C162B">
        <w:rPr>
          <w:color w:val="FF0000"/>
          <w:szCs w:val="23"/>
        </w:rPr>
        <w:t xml:space="preserve"> </w:t>
      </w:r>
      <w:r w:rsidR="005C162B" w:rsidRPr="001525BB">
        <w:rPr>
          <w:szCs w:val="23"/>
        </w:rPr>
        <w:t xml:space="preserve">in violation of Defendant’s </w:t>
      </w:r>
      <w:r w:rsidR="005C162B" w:rsidRPr="001525BB">
        <w:rPr>
          <w:color w:val="FF0000"/>
          <w:szCs w:val="23"/>
        </w:rPr>
        <w:t xml:space="preserve">[4th/5th/6th] </w:t>
      </w:r>
      <w:r w:rsidR="005C162B" w:rsidRPr="001525BB">
        <w:rPr>
          <w:szCs w:val="23"/>
        </w:rPr>
        <w:t>Amendment rights under the United States Constitution</w:t>
      </w:r>
      <w:r w:rsidR="00BB5C00" w:rsidRPr="001525BB">
        <w:rPr>
          <w:szCs w:val="23"/>
        </w:rPr>
        <w:t>, made applicable to the states through the 14th Amendment,</w:t>
      </w:r>
      <w:r w:rsidR="005C162B" w:rsidRPr="001525BB">
        <w:rPr>
          <w:szCs w:val="23"/>
        </w:rPr>
        <w:t xml:space="preserve"> </w:t>
      </w:r>
      <w:r w:rsidR="005C162B" w:rsidRPr="001525BB">
        <w:rPr>
          <w:color w:val="FF0000"/>
          <w:szCs w:val="23"/>
        </w:rPr>
        <w:t xml:space="preserve">and </w:t>
      </w:r>
      <w:r w:rsidR="001525BB" w:rsidRPr="001525BB">
        <w:rPr>
          <w:color w:val="FF0000"/>
          <w:szCs w:val="23"/>
        </w:rPr>
        <w:t>Article I, Section 5 of the Constitution of Maine</w:t>
      </w:r>
      <w:r w:rsidR="001525BB" w:rsidRPr="001525BB">
        <w:rPr>
          <w:szCs w:val="23"/>
        </w:rPr>
        <w:t xml:space="preserve">. </w:t>
      </w:r>
      <w:r w:rsidR="009D7B8C">
        <w:rPr>
          <w:szCs w:val="23"/>
        </w:rPr>
        <w:t xml:space="preserve">Defendant further moves to suppress all evidence obtained as a direct or indirect result of the illegal </w:t>
      </w:r>
      <w:r w:rsidR="009D7B8C" w:rsidRPr="00F83AEB">
        <w:rPr>
          <w:color w:val="FF0000"/>
          <w:szCs w:val="23"/>
        </w:rPr>
        <w:t>[STOP/SEIZURE/SEARCH/</w:t>
      </w:r>
      <w:r w:rsidR="009D7B8C">
        <w:rPr>
          <w:color w:val="FF0000"/>
          <w:szCs w:val="23"/>
        </w:rPr>
        <w:t xml:space="preserve">QUESTIONING] </w:t>
      </w:r>
      <w:r w:rsidR="001525BB" w:rsidRPr="001525BB">
        <w:rPr>
          <w:szCs w:val="23"/>
        </w:rPr>
        <w:t xml:space="preserve">In support thereof, Defendant submits as follows: </w:t>
      </w:r>
    </w:p>
    <w:p w14:paraId="3D5A232C" w14:textId="77777777" w:rsidR="00286B86" w:rsidRDefault="00286B86" w:rsidP="00F83AEB">
      <w:pPr>
        <w:pStyle w:val="Style1"/>
        <w:ind w:firstLine="720"/>
        <w:jc w:val="both"/>
        <w:rPr>
          <w:szCs w:val="23"/>
        </w:rPr>
      </w:pPr>
    </w:p>
    <w:p w14:paraId="62E1ED87" w14:textId="33BF3883" w:rsidR="00286B86" w:rsidRDefault="00EC5293" w:rsidP="001420E9">
      <w:pPr>
        <w:pStyle w:val="Style1"/>
        <w:jc w:val="center"/>
        <w:rPr>
          <w:szCs w:val="23"/>
          <w:u w:val="single"/>
        </w:rPr>
      </w:pPr>
      <w:r w:rsidRPr="001420E9">
        <w:rPr>
          <w:szCs w:val="23"/>
          <w:u w:val="single"/>
        </w:rPr>
        <w:t xml:space="preserve">Relevant </w:t>
      </w:r>
      <w:r w:rsidR="00286B86" w:rsidRPr="001420E9">
        <w:rPr>
          <w:szCs w:val="23"/>
          <w:u w:val="single"/>
        </w:rPr>
        <w:t>Factual</w:t>
      </w:r>
      <w:r w:rsidRPr="001420E9">
        <w:rPr>
          <w:szCs w:val="23"/>
          <w:u w:val="single"/>
        </w:rPr>
        <w:t xml:space="preserve"> &amp; </w:t>
      </w:r>
      <w:r w:rsidR="00286B86" w:rsidRPr="001420E9">
        <w:rPr>
          <w:szCs w:val="23"/>
          <w:u w:val="single"/>
        </w:rPr>
        <w:t>Procedural History:</w:t>
      </w:r>
    </w:p>
    <w:p w14:paraId="2C70132F" w14:textId="77777777" w:rsidR="001420E9" w:rsidRPr="001420E9" w:rsidRDefault="001420E9" w:rsidP="001420E9">
      <w:pPr>
        <w:pStyle w:val="Style1"/>
        <w:jc w:val="center"/>
        <w:rPr>
          <w:szCs w:val="23"/>
          <w:u w:val="single"/>
        </w:rPr>
      </w:pPr>
    </w:p>
    <w:p w14:paraId="3CF5470C" w14:textId="08223F48" w:rsidR="001C671E" w:rsidRPr="001C671E" w:rsidRDefault="001C671E" w:rsidP="00286B86">
      <w:pPr>
        <w:pStyle w:val="Style1"/>
        <w:jc w:val="both"/>
        <w:rPr>
          <w:i/>
          <w:iCs/>
          <w:color w:val="FF0000"/>
          <w:szCs w:val="23"/>
        </w:rPr>
      </w:pPr>
      <w:r w:rsidRPr="001C671E">
        <w:rPr>
          <w:i/>
          <w:iCs/>
          <w:color w:val="FF0000"/>
          <w:szCs w:val="23"/>
        </w:rPr>
        <w:t>[Note- Keep this section very brief. Only include limited, relevant facts sufficient to orient the court to the issue]</w:t>
      </w:r>
    </w:p>
    <w:p w14:paraId="0A9E9947" w14:textId="77777777" w:rsidR="00EC5293" w:rsidRDefault="00EC5293" w:rsidP="00286B86">
      <w:pPr>
        <w:pStyle w:val="Style1"/>
        <w:jc w:val="both"/>
        <w:rPr>
          <w:szCs w:val="23"/>
        </w:rPr>
      </w:pPr>
    </w:p>
    <w:p w14:paraId="38441CA0" w14:textId="19DF31A1" w:rsidR="00286B86" w:rsidRDefault="00286B86" w:rsidP="004F325F">
      <w:pPr>
        <w:pStyle w:val="Style1"/>
        <w:numPr>
          <w:ilvl w:val="0"/>
          <w:numId w:val="2"/>
        </w:numPr>
        <w:spacing w:line="480" w:lineRule="auto"/>
        <w:jc w:val="both"/>
        <w:rPr>
          <w:szCs w:val="23"/>
        </w:rPr>
      </w:pPr>
      <w:r>
        <w:rPr>
          <w:szCs w:val="23"/>
        </w:rPr>
        <w:t xml:space="preserve">On or about </w:t>
      </w:r>
      <w:r w:rsidRPr="009D7B8C">
        <w:rPr>
          <w:color w:val="FF0000"/>
          <w:szCs w:val="23"/>
        </w:rPr>
        <w:t xml:space="preserve">[DATE] </w:t>
      </w:r>
      <w:r w:rsidR="00A26319">
        <w:rPr>
          <w:szCs w:val="23"/>
        </w:rPr>
        <w:t xml:space="preserve">officers of the </w:t>
      </w:r>
      <w:r w:rsidR="009D7B8C" w:rsidRPr="009D7B8C">
        <w:rPr>
          <w:color w:val="FF0000"/>
          <w:szCs w:val="23"/>
        </w:rPr>
        <w:t>[</w:t>
      </w:r>
      <w:r w:rsidR="00A26319" w:rsidRPr="009D7B8C">
        <w:rPr>
          <w:color w:val="FF0000"/>
          <w:szCs w:val="23"/>
        </w:rPr>
        <w:t>LEO agency] [STOPPED/DETAINED/SEARCHED/QUESTIONED</w:t>
      </w:r>
      <w:r w:rsidR="00EC5293" w:rsidRPr="009D7B8C">
        <w:rPr>
          <w:color w:val="FF0000"/>
          <w:szCs w:val="23"/>
        </w:rPr>
        <w:t xml:space="preserve">] </w:t>
      </w:r>
      <w:r w:rsidR="00EC5293">
        <w:rPr>
          <w:szCs w:val="23"/>
        </w:rPr>
        <w:t>Defendant;</w:t>
      </w:r>
      <w:r w:rsidR="00AD5099">
        <w:rPr>
          <w:szCs w:val="23"/>
        </w:rPr>
        <w:t xml:space="preserve"> and</w:t>
      </w:r>
    </w:p>
    <w:p w14:paraId="76914FEF" w14:textId="57634D0F" w:rsidR="00EC5293" w:rsidRDefault="00AD5099" w:rsidP="004F325F">
      <w:pPr>
        <w:pStyle w:val="Style1"/>
        <w:numPr>
          <w:ilvl w:val="0"/>
          <w:numId w:val="2"/>
        </w:numPr>
        <w:spacing w:line="480" w:lineRule="auto"/>
        <w:jc w:val="both"/>
        <w:rPr>
          <w:szCs w:val="23"/>
        </w:rPr>
      </w:pPr>
      <w:r>
        <w:rPr>
          <w:szCs w:val="23"/>
        </w:rPr>
        <w:t>Defendant stands charged with [CRIME/CRIMES]</w:t>
      </w:r>
    </w:p>
    <w:p w14:paraId="2147AA1B" w14:textId="77777777" w:rsidR="006A197A" w:rsidRDefault="006A197A" w:rsidP="00F83AEB">
      <w:pPr>
        <w:pStyle w:val="Style1"/>
        <w:ind w:firstLine="720"/>
        <w:jc w:val="both"/>
        <w:rPr>
          <w:szCs w:val="23"/>
        </w:rPr>
      </w:pPr>
    </w:p>
    <w:p w14:paraId="5B8A925B" w14:textId="77777777" w:rsidR="00A51A86" w:rsidRDefault="00A51A86" w:rsidP="001420E9">
      <w:pPr>
        <w:pStyle w:val="Style1"/>
        <w:jc w:val="center"/>
        <w:rPr>
          <w:u w:val="single"/>
        </w:rPr>
      </w:pPr>
      <w:r w:rsidRPr="001420E9">
        <w:rPr>
          <w:u w:val="single"/>
        </w:rPr>
        <w:t>Applicable Law:</w:t>
      </w:r>
    </w:p>
    <w:p w14:paraId="5B59AF25" w14:textId="77777777" w:rsidR="001420E9" w:rsidRPr="001420E9" w:rsidRDefault="001420E9" w:rsidP="001420E9">
      <w:pPr>
        <w:pStyle w:val="Style1"/>
        <w:jc w:val="center"/>
        <w:rPr>
          <w:u w:val="single"/>
        </w:rPr>
      </w:pPr>
    </w:p>
    <w:p w14:paraId="3E13544B" w14:textId="7F4BC309" w:rsidR="00A51A86" w:rsidRDefault="00A51A86" w:rsidP="004F325F">
      <w:pPr>
        <w:pStyle w:val="Style1"/>
        <w:numPr>
          <w:ilvl w:val="0"/>
          <w:numId w:val="3"/>
        </w:numPr>
        <w:spacing w:line="480" w:lineRule="auto"/>
        <w:jc w:val="both"/>
      </w:pPr>
      <w:r>
        <w:lastRenderedPageBreak/>
        <w:t xml:space="preserve">The </w:t>
      </w:r>
      <w:r w:rsidRPr="001525BB">
        <w:rPr>
          <w:color w:val="FF0000"/>
          <w:szCs w:val="23"/>
        </w:rPr>
        <w:t xml:space="preserve">[4th/5th/6th] </w:t>
      </w:r>
      <w:r w:rsidRPr="001525BB">
        <w:rPr>
          <w:szCs w:val="23"/>
        </w:rPr>
        <w:t>Amendment</w:t>
      </w:r>
      <w:r>
        <w:rPr>
          <w:szCs w:val="23"/>
        </w:rPr>
        <w:t xml:space="preserve"> of the U.S. Constitution provides that</w:t>
      </w:r>
      <w:proofErr w:type="gramStart"/>
      <w:r>
        <w:rPr>
          <w:szCs w:val="23"/>
        </w:rPr>
        <w:t>…</w:t>
      </w:r>
      <w:r w:rsidR="00C20CDA">
        <w:rPr>
          <w:szCs w:val="23"/>
        </w:rPr>
        <w:t>[</w:t>
      </w:r>
      <w:proofErr w:type="gramEnd"/>
      <w:r w:rsidR="00C20CDA" w:rsidRPr="00C20CDA">
        <w:rPr>
          <w:color w:val="FF0000"/>
          <w:szCs w:val="23"/>
        </w:rPr>
        <w:t>This/these provision(s)</w:t>
      </w:r>
      <w:r w:rsidR="00C20CDA">
        <w:rPr>
          <w:color w:val="FF0000"/>
          <w:szCs w:val="23"/>
        </w:rPr>
        <w:t>]</w:t>
      </w:r>
      <w:r w:rsidR="00C20CDA" w:rsidRPr="00C20CDA">
        <w:rPr>
          <w:color w:val="FF0000"/>
          <w:szCs w:val="23"/>
        </w:rPr>
        <w:t xml:space="preserve"> </w:t>
      </w:r>
      <w:r w:rsidR="00C20CDA">
        <w:rPr>
          <w:szCs w:val="23"/>
        </w:rPr>
        <w:t>are made applicable to the states through the 14</w:t>
      </w:r>
      <w:r w:rsidR="00C20CDA" w:rsidRPr="00C20CDA">
        <w:rPr>
          <w:szCs w:val="23"/>
        </w:rPr>
        <w:t>th</w:t>
      </w:r>
      <w:r w:rsidR="00C20CDA">
        <w:rPr>
          <w:szCs w:val="23"/>
        </w:rPr>
        <w:t xml:space="preserve"> Amendment to the U.S. </w:t>
      </w:r>
      <w:r w:rsidR="00C20CDA" w:rsidRPr="00647C21">
        <w:t xml:space="preserve">Constitution; </w:t>
      </w:r>
    </w:p>
    <w:p w14:paraId="0D258A75" w14:textId="77777777" w:rsidR="005D7DAD" w:rsidRPr="00647C21" w:rsidRDefault="005D7DAD" w:rsidP="005D7DAD">
      <w:pPr>
        <w:pStyle w:val="Style1"/>
        <w:ind w:left="720"/>
        <w:jc w:val="both"/>
      </w:pPr>
    </w:p>
    <w:p w14:paraId="2DA1C583" w14:textId="77777777" w:rsidR="00647C21" w:rsidRDefault="00A51A86" w:rsidP="00647C21">
      <w:pPr>
        <w:pStyle w:val="Style1"/>
        <w:numPr>
          <w:ilvl w:val="0"/>
          <w:numId w:val="3"/>
        </w:numPr>
        <w:jc w:val="both"/>
      </w:pPr>
      <w:r w:rsidRPr="00647C21">
        <w:t xml:space="preserve">Article I, Section 5 of the Constitution of Maine </w:t>
      </w:r>
      <w:r w:rsidR="00C20CDA" w:rsidRPr="00647C21">
        <w:t>provides that</w:t>
      </w:r>
      <w:r w:rsidR="00647C21">
        <w:t>:</w:t>
      </w:r>
    </w:p>
    <w:p w14:paraId="533B471B" w14:textId="77777777" w:rsidR="000E0D4B" w:rsidRPr="000E0D4B" w:rsidRDefault="000E0D4B" w:rsidP="000E0D4B">
      <w:pPr>
        <w:pStyle w:val="Style1"/>
        <w:ind w:left="720"/>
        <w:jc w:val="both"/>
      </w:pPr>
    </w:p>
    <w:p w14:paraId="6F4D6027" w14:textId="140E4B29" w:rsidR="00647C21" w:rsidRDefault="00C20CDA" w:rsidP="000E0D4B">
      <w:pPr>
        <w:pStyle w:val="Style1"/>
        <w:ind w:left="1440" w:right="1440"/>
        <w:jc w:val="both"/>
      </w:pPr>
      <w:r w:rsidRPr="000E0D4B">
        <w:t>“</w:t>
      </w:r>
      <w:r w:rsidR="00647C21" w:rsidRPr="000E0D4B">
        <w:rPr>
          <w:rFonts w:eastAsia="Times New Roman"/>
        </w:rPr>
        <w:t xml:space="preserve">The people shall be secure in their persons, houses, papers and possessions from all unreasonable searches and seizures; and no warrant to search any place, or seize any person or thing, shall issue without a special designation of the place to be searched, and the person or thing to be seized, nor without probable cause -- supported by oath or affirmation.” </w:t>
      </w:r>
      <w:r w:rsidR="00647C21" w:rsidRPr="000E0D4B">
        <w:t xml:space="preserve"> </w:t>
      </w:r>
      <w:r w:rsidR="00082A18">
        <w:t>Me. Const. art. I, § 5.</w:t>
      </w:r>
    </w:p>
    <w:p w14:paraId="3C51E80E" w14:textId="77777777" w:rsidR="00104414" w:rsidRDefault="00104414" w:rsidP="000E0D4B">
      <w:pPr>
        <w:pStyle w:val="Style1"/>
        <w:ind w:left="1440" w:right="1440"/>
        <w:jc w:val="both"/>
      </w:pPr>
    </w:p>
    <w:p w14:paraId="28A240AB" w14:textId="0314D1B7" w:rsidR="00D23534" w:rsidRPr="00104414" w:rsidRDefault="00104414" w:rsidP="004F325F">
      <w:pPr>
        <w:pStyle w:val="Style1"/>
        <w:numPr>
          <w:ilvl w:val="0"/>
          <w:numId w:val="3"/>
        </w:numPr>
        <w:spacing w:line="480" w:lineRule="auto"/>
        <w:jc w:val="both"/>
      </w:pPr>
      <w:r w:rsidRPr="00104414">
        <w:t xml:space="preserve">Evidence obtained directly or indirectly as a result of a violation of the constitutionally based right of a person cannot be, over objection, introduced into evidence in a criminal case against the person whose rights have been violated in obtaining the evidence, </w:t>
      </w:r>
      <w:r w:rsidRPr="00104414">
        <w:rPr>
          <w:i/>
          <w:iCs/>
        </w:rPr>
        <w:t>see Wong Sun v. United States</w:t>
      </w:r>
      <w:r w:rsidRPr="00104414">
        <w:t xml:space="preserve">, 371 U.S. 471, 485, 83 </w:t>
      </w:r>
      <w:proofErr w:type="spellStart"/>
      <w:r w:rsidRPr="00104414">
        <w:t>S.Ct</w:t>
      </w:r>
      <w:proofErr w:type="spellEnd"/>
      <w:r w:rsidRPr="00104414">
        <w:t>. 407, 416 (1963) (“The exclusionary rule has traditionally barred from trial physical, tangible materials obtained either during or as a direct result of an unlawful invasion.”) (</w:t>
      </w:r>
      <w:proofErr w:type="gramStart"/>
      <w:r w:rsidRPr="00104414">
        <w:rPr>
          <w:i/>
          <w:iCs/>
        </w:rPr>
        <w:t>emphasis</w:t>
      </w:r>
      <w:proofErr w:type="gramEnd"/>
      <w:r w:rsidRPr="00104414">
        <w:rPr>
          <w:i/>
          <w:iCs/>
        </w:rPr>
        <w:t xml:space="preserve"> added</w:t>
      </w:r>
      <w:r w:rsidRPr="00104414">
        <w:t xml:space="preserve">) </w:t>
      </w:r>
      <w:r w:rsidRPr="00104414">
        <w:rPr>
          <w:i/>
          <w:iCs/>
        </w:rPr>
        <w:t>Nix v. Williams</w:t>
      </w:r>
      <w:r w:rsidRPr="00104414">
        <w:t>, 467 U.S. at 431, 442 (1984) (purpose of fruit of poisonous tree doctrine is to “deter police from violations of constitutional and statutory protections”).</w:t>
      </w:r>
    </w:p>
    <w:p w14:paraId="1668FB0A" w14:textId="7BD2CA52" w:rsidR="00F83AEB" w:rsidRDefault="00F83AEB" w:rsidP="00647C21">
      <w:pPr>
        <w:pStyle w:val="Style1"/>
      </w:pPr>
    </w:p>
    <w:p w14:paraId="3DF99C26" w14:textId="77777777" w:rsidR="00D23534" w:rsidRDefault="00D23534" w:rsidP="00F83AEB">
      <w:pPr>
        <w:pStyle w:val="Style1"/>
        <w:jc w:val="both"/>
      </w:pPr>
    </w:p>
    <w:p w14:paraId="351902AC" w14:textId="629CB6DB" w:rsidR="00D23534" w:rsidRDefault="00D23534" w:rsidP="001420E9">
      <w:pPr>
        <w:pStyle w:val="Style1"/>
        <w:jc w:val="center"/>
        <w:rPr>
          <w:u w:val="single"/>
        </w:rPr>
      </w:pPr>
      <w:r w:rsidRPr="001420E9">
        <w:rPr>
          <w:u w:val="single"/>
        </w:rPr>
        <w:t>Argument:</w:t>
      </w:r>
    </w:p>
    <w:p w14:paraId="2FC82E53" w14:textId="77777777" w:rsidR="001420E9" w:rsidRPr="001420E9" w:rsidRDefault="001420E9" w:rsidP="001420E9">
      <w:pPr>
        <w:pStyle w:val="Style1"/>
        <w:jc w:val="center"/>
        <w:rPr>
          <w:u w:val="single"/>
        </w:rPr>
      </w:pPr>
    </w:p>
    <w:p w14:paraId="72650D9F" w14:textId="031A2145" w:rsidR="00D23534" w:rsidRDefault="006C5FF7" w:rsidP="004F325F">
      <w:pPr>
        <w:pStyle w:val="Style1"/>
        <w:numPr>
          <w:ilvl w:val="0"/>
          <w:numId w:val="4"/>
        </w:numPr>
        <w:spacing w:line="480" w:lineRule="auto"/>
        <w:jc w:val="both"/>
      </w:pPr>
      <w:r>
        <w:t xml:space="preserve">Defendant was </w:t>
      </w:r>
      <w:r w:rsidRPr="007B6488">
        <w:rPr>
          <w:color w:val="FF0000"/>
        </w:rPr>
        <w:t xml:space="preserve">[STOPPED/DETAINED/SEARCHED/QUESTIONED] </w:t>
      </w:r>
      <w:r>
        <w:t xml:space="preserve">in violation of </w:t>
      </w:r>
      <w:r w:rsidRPr="007B6488">
        <w:rPr>
          <w:color w:val="FF0000"/>
        </w:rPr>
        <w:t>[RELEVANT CONSTITUTIONAL PROVISION(S)]</w:t>
      </w:r>
      <w:r>
        <w:t>; and</w:t>
      </w:r>
    </w:p>
    <w:p w14:paraId="35F472A4" w14:textId="67E0BCFE" w:rsidR="006C5FF7" w:rsidRDefault="007B6488" w:rsidP="004F325F">
      <w:pPr>
        <w:pStyle w:val="Style1"/>
        <w:numPr>
          <w:ilvl w:val="0"/>
          <w:numId w:val="4"/>
        </w:numPr>
        <w:spacing w:line="480" w:lineRule="auto"/>
        <w:jc w:val="both"/>
      </w:pPr>
      <w:r>
        <w:t xml:space="preserve">Because the </w:t>
      </w:r>
      <w:r w:rsidRPr="006F038A">
        <w:rPr>
          <w:color w:val="FF0000"/>
        </w:rPr>
        <w:t>[STOP/DETENTION/SEARCH/QUESTIONING</w:t>
      </w:r>
      <w:r>
        <w:t xml:space="preserve">] was unconstitutional, all evidence obtained as </w:t>
      </w:r>
      <w:r w:rsidR="001420E9">
        <w:t>a</w:t>
      </w:r>
      <w:r>
        <w:t xml:space="preserve"> result thereof must be suppressed. </w:t>
      </w:r>
    </w:p>
    <w:p w14:paraId="039DA9CB" w14:textId="77777777" w:rsidR="00D23534" w:rsidRDefault="00D23534" w:rsidP="00F83AEB">
      <w:pPr>
        <w:pStyle w:val="Style1"/>
        <w:jc w:val="both"/>
      </w:pPr>
    </w:p>
    <w:p w14:paraId="547375D0" w14:textId="317F2E16" w:rsidR="00F83AEB" w:rsidRDefault="00F83AEB" w:rsidP="004F325F">
      <w:pPr>
        <w:pStyle w:val="Style1"/>
        <w:spacing w:line="480" w:lineRule="auto"/>
        <w:jc w:val="both"/>
      </w:pPr>
      <w:r>
        <w:lastRenderedPageBreak/>
        <w:t xml:space="preserve">WHEREFORE, Defendant respectfully </w:t>
      </w:r>
      <w:r w:rsidR="007B6488">
        <w:t xml:space="preserve">moves this Honorable Court to suppress the aforementioned </w:t>
      </w:r>
      <w:r w:rsidR="007B6488" w:rsidRPr="007B6488">
        <w:rPr>
          <w:color w:val="FF0000"/>
        </w:rPr>
        <w:t xml:space="preserve">[STOP/DETENTION/SEARCH/STATEMENTS] </w:t>
      </w:r>
      <w:r w:rsidR="007B6488">
        <w:t xml:space="preserve">and all evidence obtained as a result thereof. </w:t>
      </w:r>
      <w:r>
        <w:t xml:space="preserve"> </w:t>
      </w:r>
    </w:p>
    <w:p w14:paraId="318E6B7A" w14:textId="77777777" w:rsidR="00F83AEB" w:rsidRDefault="00F83AEB" w:rsidP="00F83AEB">
      <w:pPr>
        <w:pStyle w:val="Style1"/>
      </w:pPr>
    </w:p>
    <w:p w14:paraId="3FBDED9A" w14:textId="77777777" w:rsidR="00F83AEB" w:rsidRDefault="00F83AEB" w:rsidP="00F83AEB">
      <w:pPr>
        <w:pStyle w:val="Style1"/>
      </w:pPr>
    </w:p>
    <w:p w14:paraId="4B5EB370" w14:textId="77777777" w:rsidR="005D17C1" w:rsidRDefault="005D17C1" w:rsidP="005D17C1">
      <w:pPr>
        <w:pStyle w:val="Style1"/>
      </w:pPr>
      <w:r>
        <w:t>_________________________________</w:t>
      </w:r>
    </w:p>
    <w:p w14:paraId="0B16B91D" w14:textId="42BAFD14" w:rsidR="005D17C1" w:rsidRPr="006F038A" w:rsidRDefault="005D17C1" w:rsidP="005D17C1">
      <w:pPr>
        <w:pStyle w:val="Style1"/>
        <w:rPr>
          <w:color w:val="FF0000"/>
        </w:rPr>
      </w:pPr>
      <w:r>
        <w:rPr>
          <w:color w:val="FF0000"/>
        </w:rPr>
        <w:t>[ATTORNEY NAME]</w:t>
      </w:r>
      <w:r w:rsidRPr="006F038A">
        <w:rPr>
          <w:color w:val="FF0000"/>
        </w:rPr>
        <w:t xml:space="preserve">, </w:t>
      </w:r>
      <w:r w:rsidRPr="00C45D08">
        <w:t>Esq</w:t>
      </w:r>
      <w:r>
        <w:t>.</w:t>
      </w:r>
      <w:r w:rsidRPr="00C45D08">
        <w:t xml:space="preserve">, Bar No. </w:t>
      </w:r>
      <w:r>
        <w:rPr>
          <w:color w:val="FF0000"/>
        </w:rPr>
        <w:t>[BAR #]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843B15">
        <w:rPr>
          <w:color w:val="000000" w:themeColor="text1"/>
        </w:rPr>
        <w:t>Dated:</w:t>
      </w:r>
      <w:r w:rsidR="00DD4360">
        <w:rPr>
          <w:color w:val="FF0000"/>
        </w:rPr>
        <w:t xml:space="preserve"> </w:t>
      </w:r>
      <w:r w:rsidR="00DD4360" w:rsidRPr="00DD4360">
        <w:fldChar w:fldCharType="begin"/>
      </w:r>
      <w:r w:rsidR="00DD4360" w:rsidRPr="00DD4360">
        <w:instrText xml:space="preserve"> DATE \@ "MMMM d, yyyy" </w:instrText>
      </w:r>
      <w:r w:rsidR="00DD4360" w:rsidRPr="00DD4360">
        <w:fldChar w:fldCharType="separate"/>
      </w:r>
      <w:r w:rsidR="004F325F">
        <w:rPr>
          <w:noProof/>
        </w:rPr>
        <w:t>November 4, 2022</w:t>
      </w:r>
      <w:r w:rsidR="00DD4360" w:rsidRPr="00DD4360">
        <w:fldChar w:fldCharType="end"/>
      </w:r>
      <w:r w:rsidR="00DD4360" w:rsidRPr="00DD4360">
        <w:t xml:space="preserve"> </w:t>
      </w:r>
    </w:p>
    <w:p w14:paraId="01C856D2" w14:textId="6AAD28B2" w:rsidR="005D17C1" w:rsidRPr="00D90B28" w:rsidRDefault="005D17C1" w:rsidP="005D17C1">
      <w:pPr>
        <w:pStyle w:val="Style1"/>
        <w:rPr>
          <w:color w:val="000000" w:themeColor="text1"/>
        </w:rPr>
      </w:pPr>
      <w:r w:rsidRPr="00D90B28">
        <w:rPr>
          <w:color w:val="000000" w:themeColor="text1"/>
        </w:rPr>
        <w:t>Attorney for Defendant</w:t>
      </w:r>
    </w:p>
    <w:sdt>
      <w:sdtPr>
        <w:rPr>
          <w:color w:val="FF0000"/>
        </w:rPr>
        <w:id w:val="-2118675303"/>
        <w:placeholder>
          <w:docPart w:val="FFFA0CA63B5C4F92A9D47F51CB0EC6EC"/>
        </w:placeholder>
        <w:text/>
      </w:sdtPr>
      <w:sdtEndPr/>
      <w:sdtContent>
        <w:p w14:paraId="7DB75C20" w14:textId="77777777" w:rsidR="005D17C1" w:rsidRPr="006F038A" w:rsidRDefault="005D17C1" w:rsidP="005D17C1">
          <w:pPr>
            <w:pStyle w:val="Style1"/>
            <w:rPr>
              <w:color w:val="FF0000"/>
            </w:rPr>
          </w:pPr>
          <w:r w:rsidRPr="006F038A">
            <w:rPr>
              <w:color w:val="FF0000"/>
            </w:rPr>
            <w:t>Firm Name</w:t>
          </w:r>
        </w:p>
      </w:sdtContent>
    </w:sdt>
    <w:sdt>
      <w:sdtPr>
        <w:rPr>
          <w:color w:val="FF0000"/>
        </w:rPr>
        <w:id w:val="747689366"/>
        <w:placeholder>
          <w:docPart w:val="FFFA0CA63B5C4F92A9D47F51CB0EC6EC"/>
        </w:placeholder>
        <w:text/>
      </w:sdtPr>
      <w:sdtEndPr/>
      <w:sdtContent>
        <w:p w14:paraId="7E562D69" w14:textId="77777777" w:rsidR="005D17C1" w:rsidRPr="006F038A" w:rsidRDefault="005D17C1" w:rsidP="005D17C1">
          <w:pPr>
            <w:pStyle w:val="Style1"/>
            <w:rPr>
              <w:color w:val="FF0000"/>
            </w:rPr>
          </w:pPr>
          <w:r w:rsidRPr="006F038A">
            <w:rPr>
              <w:color w:val="FF0000"/>
            </w:rPr>
            <w:t>Address</w:t>
          </w:r>
        </w:p>
      </w:sdtContent>
    </w:sdt>
    <w:sdt>
      <w:sdtPr>
        <w:rPr>
          <w:color w:val="FF0000"/>
        </w:rPr>
        <w:id w:val="1426459389"/>
        <w:placeholder>
          <w:docPart w:val="FFFA0CA63B5C4F92A9D47F51CB0EC6EC"/>
        </w:placeholder>
        <w:text/>
      </w:sdtPr>
      <w:sdtEndPr/>
      <w:sdtContent>
        <w:p w14:paraId="4B191ABE" w14:textId="77777777" w:rsidR="005D17C1" w:rsidRPr="006F038A" w:rsidRDefault="005D17C1" w:rsidP="005D17C1">
          <w:pPr>
            <w:pStyle w:val="Style1"/>
            <w:rPr>
              <w:color w:val="FF0000"/>
            </w:rPr>
          </w:pPr>
          <w:r w:rsidRPr="006F038A">
            <w:rPr>
              <w:color w:val="FF0000"/>
            </w:rPr>
            <w:t>Phone</w:t>
          </w:r>
        </w:p>
      </w:sdtContent>
    </w:sdt>
    <w:p w14:paraId="7B7AFE1D" w14:textId="77777777" w:rsidR="004E2F1F" w:rsidRDefault="004E2F1F"/>
    <w:p w14:paraId="2216013F" w14:textId="77777777" w:rsidR="00A75D15" w:rsidRDefault="00A75D15"/>
    <w:p w14:paraId="047DDC33" w14:textId="77777777" w:rsidR="004F325F" w:rsidRDefault="004F325F" w:rsidP="004F325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CERTIFICATE OF SERVICE:</w:t>
      </w:r>
    </w:p>
    <w:p w14:paraId="6B753E9B" w14:textId="77777777" w:rsidR="004F325F" w:rsidRDefault="004F325F" w:rsidP="004F32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certify that a true copy of the foregoing Motion was sent to the State via electronic mail to </w:t>
      </w:r>
      <w:r>
        <w:rPr>
          <w:rFonts w:ascii="Times New Roman" w:hAnsi="Times New Roman"/>
          <w:color w:val="FF0000"/>
          <w:szCs w:val="24"/>
        </w:rPr>
        <w:t xml:space="preserve">[prosecutor’s email] </w:t>
      </w:r>
      <w:r>
        <w:rPr>
          <w:rFonts w:ascii="Times New Roman" w:hAnsi="Times New Roman"/>
          <w:szCs w:val="24"/>
        </w:rPr>
        <w:t>on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November 4, 2022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.</w:t>
      </w:r>
    </w:p>
    <w:p w14:paraId="124E1A38" w14:textId="77777777" w:rsidR="004F325F" w:rsidRDefault="004F325F" w:rsidP="004F325F">
      <w:pPr>
        <w:rPr>
          <w:rFonts w:ascii="Times New Roman" w:hAnsi="Times New Roman"/>
          <w:szCs w:val="24"/>
        </w:rPr>
      </w:pPr>
    </w:p>
    <w:p w14:paraId="03F1B5E0" w14:textId="77777777" w:rsidR="004F325F" w:rsidRDefault="004F325F" w:rsidP="004F325F">
      <w:pPr>
        <w:rPr>
          <w:rFonts w:ascii="Times New Roman" w:hAnsi="Times New Roman"/>
          <w:szCs w:val="24"/>
        </w:rPr>
      </w:pPr>
    </w:p>
    <w:p w14:paraId="0BEFB55A" w14:textId="77777777" w:rsidR="004F325F" w:rsidRDefault="004F325F" w:rsidP="004F325F">
      <w:pPr>
        <w:pStyle w:val="Style1"/>
      </w:pPr>
      <w:r>
        <w:t>_________________________________</w:t>
      </w:r>
    </w:p>
    <w:p w14:paraId="060CE6AF" w14:textId="77777777" w:rsidR="004F325F" w:rsidRDefault="004F325F" w:rsidP="004F325F">
      <w:pPr>
        <w:pStyle w:val="Style1"/>
        <w:rPr>
          <w:color w:val="FF0000"/>
        </w:rPr>
      </w:pPr>
      <w:r>
        <w:rPr>
          <w:color w:val="FF0000"/>
        </w:rPr>
        <w:t xml:space="preserve">[ATTORNEY NAME], </w:t>
      </w:r>
      <w:r>
        <w:t xml:space="preserve">Esq., Bar No. </w:t>
      </w:r>
      <w:r>
        <w:rPr>
          <w:color w:val="FF0000"/>
        </w:rPr>
        <w:t>[BAR #]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 w:themeColor="text1"/>
        </w:rPr>
        <w:t>Dated:</w:t>
      </w:r>
      <w:r>
        <w:rPr>
          <w:color w:val="FF0000"/>
        </w:rPr>
        <w:t xml:space="preserve"> </w:t>
      </w:r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November 4, 2022</w:t>
      </w:r>
      <w:r>
        <w:fldChar w:fldCharType="end"/>
      </w:r>
    </w:p>
    <w:p w14:paraId="37FA88C3" w14:textId="77777777" w:rsidR="004F325F" w:rsidRDefault="004F325F" w:rsidP="004F325F">
      <w:pPr>
        <w:pStyle w:val="Style1"/>
        <w:rPr>
          <w:color w:val="000000" w:themeColor="text1"/>
        </w:rPr>
      </w:pPr>
      <w:r>
        <w:rPr>
          <w:color w:val="000000" w:themeColor="text1"/>
        </w:rPr>
        <w:t>Attorney for Defendant</w:t>
      </w:r>
    </w:p>
    <w:p w14:paraId="215D7BBB" w14:textId="77777777" w:rsidR="004F325F" w:rsidRDefault="004F325F" w:rsidP="004F325F">
      <w:pPr>
        <w:rPr>
          <w:rFonts w:ascii="Times New Roman" w:hAnsi="Times New Roman"/>
          <w:szCs w:val="24"/>
        </w:rPr>
      </w:pPr>
    </w:p>
    <w:p w14:paraId="1A607513" w14:textId="77777777" w:rsidR="004F325F" w:rsidRDefault="004F325F" w:rsidP="004F325F">
      <w:pPr>
        <w:rPr>
          <w:rFonts w:ascii="Times New Roman" w:hAnsi="Times New Roman"/>
          <w:szCs w:val="24"/>
        </w:rPr>
      </w:pPr>
    </w:p>
    <w:p w14:paraId="7056C409" w14:textId="77777777" w:rsidR="004F325F" w:rsidRDefault="004F325F" w:rsidP="004F325F">
      <w:pPr>
        <w:rPr>
          <w:rFonts w:ascii="Times New Roman" w:hAnsi="Times New Roman"/>
          <w:szCs w:val="24"/>
        </w:rPr>
      </w:pPr>
    </w:p>
    <w:p w14:paraId="01781FF7" w14:textId="77777777" w:rsidR="004F325F" w:rsidRDefault="004F325F" w:rsidP="004F325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ORDER:</w:t>
      </w:r>
    </w:p>
    <w:p w14:paraId="786EF3D6" w14:textId="77777777" w:rsidR="004F325F" w:rsidRDefault="004F325F" w:rsidP="004F32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Defendant’s Motion is granted // denied. </w:t>
      </w:r>
    </w:p>
    <w:p w14:paraId="538D3FEB" w14:textId="77777777" w:rsidR="004F325F" w:rsidRDefault="004F325F" w:rsidP="004F325F">
      <w:pPr>
        <w:rPr>
          <w:rFonts w:ascii="Times New Roman" w:hAnsi="Times New Roman"/>
          <w:szCs w:val="24"/>
        </w:rPr>
      </w:pPr>
    </w:p>
    <w:p w14:paraId="0E623816" w14:textId="77777777" w:rsidR="004F325F" w:rsidRDefault="004F325F" w:rsidP="004F325F">
      <w:pPr>
        <w:rPr>
          <w:rFonts w:ascii="Times New Roman" w:hAnsi="Times New Roman"/>
          <w:szCs w:val="24"/>
        </w:rPr>
      </w:pPr>
    </w:p>
    <w:p w14:paraId="6CDA0464" w14:textId="77777777" w:rsidR="004F325F" w:rsidRDefault="004F325F" w:rsidP="004F325F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02E7715C" w14:textId="77777777" w:rsidR="004F325F" w:rsidRDefault="004F325F" w:rsidP="004F32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Judge/Justice Unified Criminal Court</w:t>
      </w:r>
    </w:p>
    <w:p w14:paraId="03F481CF" w14:textId="77777777" w:rsidR="004F325F" w:rsidRDefault="004F325F" w:rsidP="004F325F">
      <w:pPr>
        <w:pStyle w:val="Style1"/>
        <w:jc w:val="both"/>
      </w:pPr>
    </w:p>
    <w:p w14:paraId="0DF3BAB6" w14:textId="77777777" w:rsidR="00A82EB0" w:rsidRDefault="00A82EB0"/>
    <w:sectPr w:rsidR="00A8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4936"/>
    <w:multiLevelType w:val="hybridMultilevel"/>
    <w:tmpl w:val="4146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0C64"/>
    <w:multiLevelType w:val="hybridMultilevel"/>
    <w:tmpl w:val="20E8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155E"/>
    <w:multiLevelType w:val="hybridMultilevel"/>
    <w:tmpl w:val="595EC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7DA2"/>
    <w:multiLevelType w:val="hybridMultilevel"/>
    <w:tmpl w:val="DE585670"/>
    <w:lvl w:ilvl="0" w:tplc="5E26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EB"/>
    <w:rsid w:val="00082A18"/>
    <w:rsid w:val="000E0D4B"/>
    <w:rsid w:val="000F4338"/>
    <w:rsid w:val="00104414"/>
    <w:rsid w:val="001420E9"/>
    <w:rsid w:val="001525BB"/>
    <w:rsid w:val="001C671E"/>
    <w:rsid w:val="00286B86"/>
    <w:rsid w:val="00306C6C"/>
    <w:rsid w:val="00412CA6"/>
    <w:rsid w:val="0042095E"/>
    <w:rsid w:val="004375F1"/>
    <w:rsid w:val="004E2F1F"/>
    <w:rsid w:val="004F325F"/>
    <w:rsid w:val="005C162B"/>
    <w:rsid w:val="005D17C1"/>
    <w:rsid w:val="005D7DAD"/>
    <w:rsid w:val="005E46A5"/>
    <w:rsid w:val="00647C21"/>
    <w:rsid w:val="006A197A"/>
    <w:rsid w:val="006C5FF7"/>
    <w:rsid w:val="006F038A"/>
    <w:rsid w:val="0071752F"/>
    <w:rsid w:val="007B6488"/>
    <w:rsid w:val="007F2448"/>
    <w:rsid w:val="00843B15"/>
    <w:rsid w:val="008B271D"/>
    <w:rsid w:val="009C6B0A"/>
    <w:rsid w:val="009D7B8C"/>
    <w:rsid w:val="009F291A"/>
    <w:rsid w:val="00A26319"/>
    <w:rsid w:val="00A51A86"/>
    <w:rsid w:val="00A75D15"/>
    <w:rsid w:val="00A82EB0"/>
    <w:rsid w:val="00AD5099"/>
    <w:rsid w:val="00B2697C"/>
    <w:rsid w:val="00BB5C00"/>
    <w:rsid w:val="00C20CDA"/>
    <w:rsid w:val="00C26E50"/>
    <w:rsid w:val="00D23534"/>
    <w:rsid w:val="00D90B28"/>
    <w:rsid w:val="00DD4360"/>
    <w:rsid w:val="00E57671"/>
    <w:rsid w:val="00EC5293"/>
    <w:rsid w:val="00F83AEB"/>
    <w:rsid w:val="00F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BE45"/>
  <w15:chartTrackingRefBased/>
  <w15:docId w15:val="{80F10BC3-A27B-48DD-8CF5-3DFBCCE5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7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F83AEB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83AEB"/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3AEB"/>
    <w:rPr>
      <w:color w:val="808080"/>
    </w:rPr>
  </w:style>
  <w:style w:type="paragraph" w:styleId="NoSpacing">
    <w:name w:val="No Spacing"/>
    <w:uiPriority w:val="1"/>
    <w:qFormat/>
    <w:rsid w:val="00F83AE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7C2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7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061F7C826843F4884256E36CCD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DC1E-463B-40D2-8ACB-A1538AC7A45C}"/>
      </w:docPartPr>
      <w:docPartBody>
        <w:p w:rsidR="00402994" w:rsidRDefault="000314DE" w:rsidP="000314DE">
          <w:pPr>
            <w:pStyle w:val="00061F7C826843F4884256E36CCDF94A"/>
          </w:pPr>
          <w:r w:rsidRPr="00683AAE">
            <w:rPr>
              <w:rStyle w:val="PlaceholderText"/>
            </w:rPr>
            <w:t>Choose an item.</w:t>
          </w:r>
        </w:p>
      </w:docPartBody>
    </w:docPart>
    <w:docPart>
      <w:docPartPr>
        <w:name w:val="FFFA0CA63B5C4F92A9D47F51CB0E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3BEA-3B7F-48E8-A347-DCA827E78921}"/>
      </w:docPartPr>
      <w:docPartBody>
        <w:p w:rsidR="00992357" w:rsidRDefault="005D48DE" w:rsidP="005D48DE">
          <w:pPr>
            <w:pStyle w:val="FFFA0CA63B5C4F92A9D47F51CB0EC6EC"/>
          </w:pPr>
          <w:r w:rsidRPr="00683A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E"/>
    <w:rsid w:val="000314DE"/>
    <w:rsid w:val="00156096"/>
    <w:rsid w:val="00402994"/>
    <w:rsid w:val="005D48DE"/>
    <w:rsid w:val="00992357"/>
    <w:rsid w:val="00E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8DE"/>
    <w:rPr>
      <w:color w:val="808080"/>
    </w:rPr>
  </w:style>
  <w:style w:type="paragraph" w:customStyle="1" w:styleId="00061F7C826843F4884256E36CCDF94A">
    <w:name w:val="00061F7C826843F4884256E36CCDF94A"/>
    <w:rsid w:val="000314DE"/>
  </w:style>
  <w:style w:type="paragraph" w:customStyle="1" w:styleId="FFFA0CA63B5C4F92A9D47F51CB0EC6EC">
    <w:name w:val="FFFA0CA63B5C4F92A9D47F51CB0EC6EC"/>
    <w:rsid w:val="005D4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Darcy</dc:creator>
  <cp:keywords/>
  <dc:description/>
  <cp:lastModifiedBy>Fisher, Darcy</cp:lastModifiedBy>
  <cp:revision>44</cp:revision>
  <dcterms:created xsi:type="dcterms:W3CDTF">2022-10-19T15:44:00Z</dcterms:created>
  <dcterms:modified xsi:type="dcterms:W3CDTF">2022-11-04T16:34:00Z</dcterms:modified>
</cp:coreProperties>
</file>