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3C730" w14:textId="0D62A37A" w:rsidR="00801285" w:rsidRDefault="00801285" w:rsidP="00801285">
      <w:pPr>
        <w:spacing w:before="100" w:beforeAutospacing="1" w:after="240"/>
        <w:rPr>
          <w:lang w:val="en"/>
        </w:rPr>
      </w:pPr>
    </w:p>
    <w:tbl>
      <w:tblPr>
        <w:tblW w:w="0" w:type="auto"/>
        <w:tblCellMar>
          <w:left w:w="0" w:type="dxa"/>
          <w:right w:w="0" w:type="dxa"/>
        </w:tblCellMar>
        <w:tblLook w:val="04A0" w:firstRow="1" w:lastRow="0" w:firstColumn="1" w:lastColumn="0" w:noHBand="0" w:noVBand="1"/>
      </w:tblPr>
      <w:tblGrid>
        <w:gridCol w:w="36"/>
      </w:tblGrid>
      <w:tr w:rsidR="00801285" w14:paraId="60B8D5B8" w14:textId="77777777">
        <w:tc>
          <w:tcPr>
            <w:tcW w:w="0" w:type="auto"/>
            <w:tcMar>
              <w:top w:w="15" w:type="dxa"/>
              <w:left w:w="15" w:type="dxa"/>
              <w:bottom w:w="15" w:type="dxa"/>
              <w:right w:w="15" w:type="dxa"/>
            </w:tcMar>
            <w:vAlign w:val="center"/>
            <w:hideMark/>
          </w:tcPr>
          <w:p w14:paraId="3A3D6783" w14:textId="77777777" w:rsidR="00801285" w:rsidRDefault="00801285">
            <w:pPr>
              <w:rPr>
                <w:lang w:val="en"/>
              </w:rPr>
            </w:pPr>
            <w:bookmarkStart w:id="0" w:name="gd_top"/>
          </w:p>
        </w:tc>
      </w:tr>
      <w:bookmarkEnd w:id="0"/>
    </w:tbl>
    <w:p w14:paraId="2DEBD879" w14:textId="77777777" w:rsidR="00801285" w:rsidRDefault="00801285" w:rsidP="00801285">
      <w:pPr>
        <w:rPr>
          <w:lang w:val="en"/>
        </w:rPr>
      </w:pPr>
    </w:p>
    <w:tbl>
      <w:tblPr>
        <w:tblW w:w="5000" w:type="pct"/>
        <w:jc w:val="center"/>
        <w:tblCellMar>
          <w:left w:w="0" w:type="dxa"/>
          <w:right w:w="0" w:type="dxa"/>
        </w:tblCellMar>
        <w:tblLook w:val="04A0" w:firstRow="1" w:lastRow="0" w:firstColumn="1" w:lastColumn="0" w:noHBand="0" w:noVBand="1"/>
      </w:tblPr>
      <w:tblGrid>
        <w:gridCol w:w="9360"/>
      </w:tblGrid>
      <w:tr w:rsidR="00801285" w14:paraId="13680A76" w14:textId="77777777">
        <w:trPr>
          <w:jc w:val="center"/>
        </w:trPr>
        <w:tc>
          <w:tcPr>
            <w:tcW w:w="5000" w:type="pct"/>
            <w:shd w:val="clear" w:color="auto" w:fill="EEEEEE"/>
            <w:vAlign w:val="center"/>
            <w:hideMark/>
          </w:tcPr>
          <w:tbl>
            <w:tblPr>
              <w:tblW w:w="5000" w:type="pct"/>
              <w:jc w:val="center"/>
              <w:tblCellMar>
                <w:left w:w="0" w:type="dxa"/>
                <w:right w:w="0" w:type="dxa"/>
              </w:tblCellMar>
              <w:tblLook w:val="04A0" w:firstRow="1" w:lastRow="0" w:firstColumn="1" w:lastColumn="0" w:noHBand="0" w:noVBand="1"/>
            </w:tblPr>
            <w:tblGrid>
              <w:gridCol w:w="6"/>
              <w:gridCol w:w="9348"/>
              <w:gridCol w:w="6"/>
            </w:tblGrid>
            <w:tr w:rsidR="00801285" w14:paraId="1B56438B" w14:textId="77777777">
              <w:trPr>
                <w:jc w:val="center"/>
              </w:trPr>
              <w:tc>
                <w:tcPr>
                  <w:tcW w:w="0" w:type="auto"/>
                  <w:tcMar>
                    <w:top w:w="300" w:type="dxa"/>
                    <w:left w:w="0" w:type="dxa"/>
                    <w:bottom w:w="300" w:type="dxa"/>
                    <w:right w:w="0" w:type="dxa"/>
                  </w:tcMar>
                  <w:vAlign w:val="center"/>
                  <w:hideMark/>
                </w:tcPr>
                <w:p w14:paraId="4BDC719F" w14:textId="77777777" w:rsidR="00801285" w:rsidRDefault="00801285">
                  <w:pPr>
                    <w:rPr>
                      <w:lang w:val="en"/>
                    </w:rPr>
                  </w:pPr>
                </w:p>
              </w:tc>
              <w:tc>
                <w:tcPr>
                  <w:tcW w:w="0" w:type="auto"/>
                  <w:tcMar>
                    <w:top w:w="300" w:type="dxa"/>
                    <w:left w:w="0" w:type="dxa"/>
                    <w:bottom w:w="300" w:type="dxa"/>
                    <w:right w:w="0" w:type="dxa"/>
                  </w:tcMar>
                  <w:vAlign w:val="center"/>
                </w:tcPr>
                <w:tbl>
                  <w:tblPr>
                    <w:tblW w:w="9000" w:type="dxa"/>
                    <w:jc w:val="center"/>
                    <w:tblCellMar>
                      <w:left w:w="0" w:type="dxa"/>
                      <w:right w:w="0" w:type="dxa"/>
                    </w:tblCellMar>
                    <w:tblLook w:val="04A0" w:firstRow="1" w:lastRow="0" w:firstColumn="1" w:lastColumn="0" w:noHBand="0" w:noVBand="1"/>
                  </w:tblPr>
                  <w:tblGrid>
                    <w:gridCol w:w="9006"/>
                  </w:tblGrid>
                  <w:tr w:rsidR="00801285" w14:paraId="5A817BCC" w14:textId="77777777">
                    <w:trPr>
                      <w:jc w:val="center"/>
                    </w:trPr>
                    <w:tc>
                      <w:tcPr>
                        <w:tcW w:w="0" w:type="auto"/>
                        <w:vAlign w:val="center"/>
                        <w:hideMark/>
                      </w:tcPr>
                      <w:tbl>
                        <w:tblPr>
                          <w:tblW w:w="9000" w:type="dxa"/>
                          <w:jc w:val="center"/>
                          <w:tblCellMar>
                            <w:left w:w="0" w:type="dxa"/>
                            <w:right w:w="0" w:type="dxa"/>
                          </w:tblCellMar>
                          <w:tblLook w:val="04A0" w:firstRow="1" w:lastRow="0" w:firstColumn="1" w:lastColumn="0" w:noHBand="0" w:noVBand="1"/>
                        </w:tblPr>
                        <w:tblGrid>
                          <w:gridCol w:w="9006"/>
                        </w:tblGrid>
                        <w:tr w:rsidR="00801285" w14:paraId="7A1252B0" w14:textId="77777777">
                          <w:trPr>
                            <w:jc w:val="center"/>
                          </w:trPr>
                          <w:tc>
                            <w:tcPr>
                              <w:tcW w:w="0" w:type="auto"/>
                              <w:shd w:val="clear" w:color="auto" w:fill="FFFFFF"/>
                              <w:hideMark/>
                            </w:tcPr>
                            <w:tbl>
                              <w:tblPr>
                                <w:tblW w:w="5000" w:type="pct"/>
                                <w:jc w:val="center"/>
                                <w:tblCellMar>
                                  <w:left w:w="0" w:type="dxa"/>
                                  <w:right w:w="0" w:type="dxa"/>
                                </w:tblCellMar>
                                <w:tblLook w:val="04A0" w:firstRow="1" w:lastRow="0" w:firstColumn="1" w:lastColumn="0" w:noHBand="0" w:noVBand="1"/>
                              </w:tblPr>
                              <w:tblGrid>
                                <w:gridCol w:w="9006"/>
                              </w:tblGrid>
                              <w:tr w:rsidR="00801285" w14:paraId="012D868C" w14:textId="77777777">
                                <w:trPr>
                                  <w:jc w:val="center"/>
                                </w:trPr>
                                <w:tc>
                                  <w:tcPr>
                                    <w:tcW w:w="9000" w:type="dxa"/>
                                    <w:hideMark/>
                                  </w:tcPr>
                                  <w:tbl>
                                    <w:tblPr>
                                      <w:tblW w:w="5000" w:type="pct"/>
                                      <w:jc w:val="center"/>
                                      <w:tblCellMar>
                                        <w:left w:w="0" w:type="dxa"/>
                                        <w:right w:w="0" w:type="dxa"/>
                                      </w:tblCellMar>
                                      <w:tblLook w:val="04A0" w:firstRow="1" w:lastRow="0" w:firstColumn="1" w:lastColumn="0" w:noHBand="0" w:noVBand="1"/>
                                    </w:tblPr>
                                    <w:tblGrid>
                                      <w:gridCol w:w="9006"/>
                                    </w:tblGrid>
                                    <w:tr w:rsidR="00801285" w14:paraId="0AA31538" w14:textId="77777777">
                                      <w:trPr>
                                        <w:jc w:val="center"/>
                                      </w:trPr>
                                      <w:tc>
                                        <w:tcPr>
                                          <w:tcW w:w="0" w:type="auto"/>
                                          <w:tcMar>
                                            <w:top w:w="225" w:type="dxa"/>
                                            <w:left w:w="225" w:type="dxa"/>
                                            <w:bottom w:w="225" w:type="dxa"/>
                                            <w:right w:w="225" w:type="dxa"/>
                                          </w:tcMar>
                                          <w:vAlign w:val="center"/>
                                          <w:hideMark/>
                                        </w:tcPr>
                                        <w:p w14:paraId="62FFCE88" w14:textId="4FE2799F" w:rsidR="00801285" w:rsidRDefault="00801285">
                                          <w:r>
                                            <w:rPr>
                                              <w:noProof/>
                                            </w:rPr>
                                            <w:drawing>
                                              <wp:inline distT="0" distB="0" distL="0" distR="0" wp14:anchorId="1AFB3EF3" wp14:editId="3426CF10">
                                                <wp:extent cx="5433060" cy="1569720"/>
                                                <wp:effectExtent l="0" t="0" r="0" b="0"/>
                                                <wp:docPr id="1062145531" name="Picture 5" descr="Pathways to Partnershi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thways to Partnership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33060" cy="1569720"/>
                                                        </a:xfrm>
                                                        <a:prstGeom prst="rect">
                                                          <a:avLst/>
                                                        </a:prstGeom>
                                                        <a:noFill/>
                                                        <a:ln>
                                                          <a:noFill/>
                                                        </a:ln>
                                                      </pic:spPr>
                                                    </pic:pic>
                                                  </a:graphicData>
                                                </a:graphic>
                                              </wp:inline>
                                            </w:drawing>
                                          </w:r>
                                        </w:p>
                                      </w:tc>
                                    </w:tr>
                                  </w:tbl>
                                  <w:p w14:paraId="2D71C8B5" w14:textId="77777777" w:rsidR="00801285" w:rsidRDefault="00801285">
                                    <w:pPr>
                                      <w:jc w:val="center"/>
                                      <w:rPr>
                                        <w:rFonts w:ascii="Times New Roman" w:eastAsia="Times New Roman" w:hAnsi="Times New Roman" w:cs="Times New Roman"/>
                                        <w:sz w:val="20"/>
                                        <w:szCs w:val="20"/>
                                      </w:rPr>
                                    </w:pPr>
                                  </w:p>
                                </w:tc>
                              </w:tr>
                            </w:tbl>
                            <w:p w14:paraId="4A8F6494" w14:textId="77777777" w:rsidR="00801285" w:rsidRDefault="00801285">
                              <w:pPr>
                                <w:jc w:val="center"/>
                                <w:rPr>
                                  <w:rFonts w:ascii="Times New Roman" w:eastAsia="Times New Roman" w:hAnsi="Times New Roman" w:cs="Times New Roman"/>
                                  <w:sz w:val="20"/>
                                  <w:szCs w:val="20"/>
                                </w:rPr>
                              </w:pPr>
                            </w:p>
                          </w:tc>
                        </w:tr>
                      </w:tbl>
                      <w:p w14:paraId="2BFB15D6" w14:textId="77777777" w:rsidR="00801285" w:rsidRDefault="00801285">
                        <w:pPr>
                          <w:jc w:val="center"/>
                          <w:rPr>
                            <w:rFonts w:ascii="Times New Roman" w:eastAsia="Times New Roman" w:hAnsi="Times New Roman" w:cs="Times New Roman"/>
                            <w:sz w:val="20"/>
                            <w:szCs w:val="20"/>
                          </w:rPr>
                        </w:pPr>
                      </w:p>
                    </w:tc>
                  </w:tr>
                </w:tbl>
                <w:p w14:paraId="34771EC5" w14:textId="77777777" w:rsidR="00801285" w:rsidRDefault="00801285"/>
                <w:tbl>
                  <w:tblPr>
                    <w:tblW w:w="9000" w:type="dxa"/>
                    <w:jc w:val="center"/>
                    <w:tblCellMar>
                      <w:left w:w="0" w:type="dxa"/>
                      <w:right w:w="0" w:type="dxa"/>
                    </w:tblCellMar>
                    <w:tblLook w:val="04A0" w:firstRow="1" w:lastRow="0" w:firstColumn="1" w:lastColumn="0" w:noHBand="0" w:noVBand="1"/>
                  </w:tblPr>
                  <w:tblGrid>
                    <w:gridCol w:w="9000"/>
                  </w:tblGrid>
                  <w:tr w:rsidR="00801285" w14:paraId="7494BCD1" w14:textId="77777777">
                    <w:trPr>
                      <w:jc w:val="center"/>
                    </w:trPr>
                    <w:tc>
                      <w:tcPr>
                        <w:tcW w:w="0" w:type="auto"/>
                        <w:vAlign w:val="center"/>
                        <w:hideMark/>
                      </w:tcPr>
                      <w:tbl>
                        <w:tblPr>
                          <w:tblW w:w="9000" w:type="dxa"/>
                          <w:jc w:val="center"/>
                          <w:tblCellMar>
                            <w:left w:w="0" w:type="dxa"/>
                            <w:right w:w="0" w:type="dxa"/>
                          </w:tblCellMar>
                          <w:tblLook w:val="04A0" w:firstRow="1" w:lastRow="0" w:firstColumn="1" w:lastColumn="0" w:noHBand="0" w:noVBand="1"/>
                        </w:tblPr>
                        <w:tblGrid>
                          <w:gridCol w:w="9000"/>
                        </w:tblGrid>
                        <w:tr w:rsidR="00801285" w14:paraId="11AC86F1" w14:textId="77777777">
                          <w:trPr>
                            <w:jc w:val="center"/>
                          </w:trPr>
                          <w:tc>
                            <w:tcPr>
                              <w:tcW w:w="0" w:type="auto"/>
                              <w:shd w:val="clear" w:color="auto" w:fill="FFFFFF"/>
                              <w:hideMark/>
                            </w:tcPr>
                            <w:tbl>
                              <w:tblPr>
                                <w:tblW w:w="5000" w:type="pct"/>
                                <w:jc w:val="center"/>
                                <w:tblCellMar>
                                  <w:left w:w="0" w:type="dxa"/>
                                  <w:right w:w="0" w:type="dxa"/>
                                </w:tblCellMar>
                                <w:tblLook w:val="04A0" w:firstRow="1" w:lastRow="0" w:firstColumn="1" w:lastColumn="0" w:noHBand="0" w:noVBand="1"/>
                              </w:tblPr>
                              <w:tblGrid>
                                <w:gridCol w:w="9000"/>
                              </w:tblGrid>
                              <w:tr w:rsidR="00801285" w14:paraId="3ABB61DB" w14:textId="77777777">
                                <w:trPr>
                                  <w:jc w:val="center"/>
                                </w:trPr>
                                <w:tc>
                                  <w:tcPr>
                                    <w:tcW w:w="9000" w:type="dxa"/>
                                    <w:hideMark/>
                                  </w:tcPr>
                                  <w:tbl>
                                    <w:tblPr>
                                      <w:tblW w:w="5000" w:type="pct"/>
                                      <w:jc w:val="center"/>
                                      <w:tblCellMar>
                                        <w:left w:w="0" w:type="dxa"/>
                                        <w:right w:w="0" w:type="dxa"/>
                                      </w:tblCellMar>
                                      <w:tblLook w:val="04A0" w:firstRow="1" w:lastRow="0" w:firstColumn="1" w:lastColumn="0" w:noHBand="0" w:noVBand="1"/>
                                    </w:tblPr>
                                    <w:tblGrid>
                                      <w:gridCol w:w="9000"/>
                                    </w:tblGrid>
                                    <w:tr w:rsidR="00801285" w14:paraId="5353FBE7" w14:textId="77777777">
                                      <w:trPr>
                                        <w:jc w:val="center"/>
                                      </w:trPr>
                                      <w:tc>
                                        <w:tcPr>
                                          <w:tcW w:w="0" w:type="auto"/>
                                          <w:tcMar>
                                            <w:top w:w="225" w:type="dxa"/>
                                            <w:left w:w="225" w:type="dxa"/>
                                            <w:bottom w:w="225" w:type="dxa"/>
                                            <w:right w:w="225" w:type="dxa"/>
                                          </w:tcMar>
                                          <w:vAlign w:val="center"/>
                                          <w:hideMark/>
                                        </w:tcPr>
                                        <w:tbl>
                                          <w:tblPr>
                                            <w:tblW w:w="5000" w:type="pct"/>
                                            <w:tblCellMar>
                                              <w:left w:w="0" w:type="dxa"/>
                                              <w:right w:w="0" w:type="dxa"/>
                                            </w:tblCellMar>
                                            <w:tblLook w:val="04A0" w:firstRow="1" w:lastRow="0" w:firstColumn="1" w:lastColumn="0" w:noHBand="0" w:noVBand="1"/>
                                          </w:tblPr>
                                          <w:tblGrid>
                                            <w:gridCol w:w="8550"/>
                                          </w:tblGrid>
                                          <w:tr w:rsidR="00801285" w14:paraId="48923517" w14:textId="77777777">
                                            <w:tc>
                                              <w:tcPr>
                                                <w:tcW w:w="0" w:type="auto"/>
                                                <w:hideMark/>
                                              </w:tcPr>
                                              <w:p w14:paraId="40452829" w14:textId="77777777" w:rsidR="00801285" w:rsidRDefault="00801285">
                                                <w:pPr>
                                                  <w:pStyle w:val="Heading3"/>
                                                  <w:spacing w:before="0" w:after="255"/>
                                                  <w:ind w:left="1800"/>
                                                  <w:rPr>
                                                    <w:rFonts w:ascii="Helvetica" w:eastAsia="Times New Roman" w:hAnsi="Helvetica" w:cs="Helvetica"/>
                                                    <w:sz w:val="26"/>
                                                    <w:szCs w:val="26"/>
                                                  </w:rPr>
                                                </w:pPr>
                                                <w:r>
                                                  <w:rPr>
                                                    <w:noProof/>
                                                  </w:rPr>
                                                  <w:drawing>
                                                    <wp:anchor distT="0" distB="0" distL="66675" distR="66675" simplePos="0" relativeHeight="251659264" behindDoc="0" locked="0" layoutInCell="1" allowOverlap="0" wp14:anchorId="3661AEFB" wp14:editId="20B56C83">
                                                      <wp:simplePos x="0" y="0"/>
                                                      <wp:positionH relativeFrom="column">
                                                        <wp:posOffset>-213360</wp:posOffset>
                                                      </wp:positionH>
                                                      <wp:positionV relativeFrom="line">
                                                        <wp:posOffset>76200</wp:posOffset>
                                                      </wp:positionV>
                                                      <wp:extent cx="771525" cy="771525"/>
                                                      <wp:effectExtent l="0" t="0" r="0" b="0"/>
                                                      <wp:wrapSquare wrapText="bothSides"/>
                                                      <wp:docPr id="1447623684" name="Picture 7" descr="news envel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ews envelope"/>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771525" cy="771525"/>
                                                              </a:xfrm>
                                                              <a:prstGeom prst="rect">
                                                                <a:avLst/>
                                                              </a:prstGeom>
                                                              <a:noFill/>
                                                            </pic:spPr>
                                                          </pic:pic>
                                                        </a:graphicData>
                                                      </a:graphic>
                                                      <wp14:sizeRelH relativeFrom="page">
                                                        <wp14:pctWidth>0</wp14:pctWidth>
                                                      </wp14:sizeRelH>
                                                      <wp14:sizeRelV relativeFrom="page">
                                                        <wp14:pctHeight>0</wp14:pctHeight>
                                                      </wp14:sizeRelV>
                                                    </wp:anchor>
                                                  </w:drawing>
                                                </w:r>
                                                <w:r>
                                                  <w:rPr>
                                                    <w:rFonts w:ascii="Helvetica" w:eastAsia="Times New Roman" w:hAnsi="Helvetica" w:cs="Helvetica"/>
                                                    <w:sz w:val="26"/>
                                                    <w:szCs w:val="26"/>
                                                  </w:rPr>
                                                  <w:br/>
                                                  <w:t>P2P NEWS</w:t>
                                                </w:r>
                                              </w:p>
                                              <w:p w14:paraId="7E22ABAB" w14:textId="77777777" w:rsidR="000A3A06" w:rsidRDefault="000A3A06" w:rsidP="000A3A06">
                                                <w:r>
                                                  <w:t xml:space="preserve">Spring </w:t>
                                                </w:r>
                                                <w:r w:rsidR="00962FDC">
                                                  <w:t>2026 Edition</w:t>
                                                </w:r>
                                              </w:p>
                                              <w:p w14:paraId="58E4475A" w14:textId="1D0DF8B6" w:rsidR="00962FDC" w:rsidRPr="000A3A06" w:rsidRDefault="00962FDC" w:rsidP="000A3A06">
                                                <w:r>
                                                  <w:t>Grant Year 3</w:t>
                                                </w:r>
                                              </w:p>
                                            </w:tc>
                                          </w:tr>
                                        </w:tbl>
                                        <w:p w14:paraId="2C0B94B0" w14:textId="77777777" w:rsidR="00801285" w:rsidRDefault="00801285">
                                          <w:pPr>
                                            <w:rPr>
                                              <w:rFonts w:ascii="Times New Roman" w:eastAsia="Times New Roman" w:hAnsi="Times New Roman" w:cs="Times New Roman"/>
                                              <w:sz w:val="20"/>
                                              <w:szCs w:val="20"/>
                                            </w:rPr>
                                          </w:pPr>
                                        </w:p>
                                      </w:tc>
                                    </w:tr>
                                  </w:tbl>
                                  <w:p w14:paraId="57F3B032" w14:textId="77777777" w:rsidR="00801285" w:rsidRDefault="00801285">
                                    <w:pPr>
                                      <w:jc w:val="center"/>
                                      <w:rPr>
                                        <w:rFonts w:ascii="Times New Roman" w:eastAsia="Times New Roman" w:hAnsi="Times New Roman" w:cs="Times New Roman"/>
                                        <w:sz w:val="20"/>
                                        <w:szCs w:val="20"/>
                                      </w:rPr>
                                    </w:pPr>
                                  </w:p>
                                </w:tc>
                              </w:tr>
                            </w:tbl>
                            <w:p w14:paraId="41A5D36B" w14:textId="77777777" w:rsidR="00801285" w:rsidRDefault="00801285">
                              <w:pPr>
                                <w:jc w:val="center"/>
                                <w:rPr>
                                  <w:rFonts w:ascii="Times New Roman" w:eastAsia="Times New Roman" w:hAnsi="Times New Roman" w:cs="Times New Roman"/>
                                  <w:sz w:val="20"/>
                                  <w:szCs w:val="20"/>
                                </w:rPr>
                              </w:pPr>
                            </w:p>
                          </w:tc>
                        </w:tr>
                      </w:tbl>
                      <w:p w14:paraId="22C18194" w14:textId="77777777" w:rsidR="00801285" w:rsidRDefault="00801285">
                        <w:pPr>
                          <w:jc w:val="center"/>
                          <w:rPr>
                            <w:rFonts w:ascii="Times New Roman" w:eastAsia="Times New Roman" w:hAnsi="Times New Roman" w:cs="Times New Roman"/>
                            <w:sz w:val="20"/>
                            <w:szCs w:val="20"/>
                          </w:rPr>
                        </w:pPr>
                      </w:p>
                    </w:tc>
                  </w:tr>
                </w:tbl>
                <w:p w14:paraId="091C84A8" w14:textId="77777777" w:rsidR="00801285" w:rsidRDefault="00801285"/>
                <w:tbl>
                  <w:tblPr>
                    <w:tblW w:w="9000" w:type="dxa"/>
                    <w:jc w:val="center"/>
                    <w:tblCellMar>
                      <w:left w:w="0" w:type="dxa"/>
                      <w:right w:w="0" w:type="dxa"/>
                    </w:tblCellMar>
                    <w:tblLook w:val="04A0" w:firstRow="1" w:lastRow="0" w:firstColumn="1" w:lastColumn="0" w:noHBand="0" w:noVBand="1"/>
                  </w:tblPr>
                  <w:tblGrid>
                    <w:gridCol w:w="9000"/>
                  </w:tblGrid>
                  <w:tr w:rsidR="00801285" w14:paraId="369D88D7" w14:textId="77777777">
                    <w:trPr>
                      <w:jc w:val="center"/>
                    </w:trPr>
                    <w:tc>
                      <w:tcPr>
                        <w:tcW w:w="0" w:type="auto"/>
                        <w:vAlign w:val="center"/>
                        <w:hideMark/>
                      </w:tcPr>
                      <w:tbl>
                        <w:tblPr>
                          <w:tblW w:w="9000" w:type="dxa"/>
                          <w:jc w:val="center"/>
                          <w:tblCellMar>
                            <w:left w:w="0" w:type="dxa"/>
                            <w:right w:w="0" w:type="dxa"/>
                          </w:tblCellMar>
                          <w:tblLook w:val="04A0" w:firstRow="1" w:lastRow="0" w:firstColumn="1" w:lastColumn="0" w:noHBand="0" w:noVBand="1"/>
                        </w:tblPr>
                        <w:tblGrid>
                          <w:gridCol w:w="9000"/>
                        </w:tblGrid>
                        <w:tr w:rsidR="00801285" w14:paraId="141557DD" w14:textId="77777777">
                          <w:trPr>
                            <w:jc w:val="center"/>
                          </w:trPr>
                          <w:tc>
                            <w:tcPr>
                              <w:tcW w:w="0" w:type="auto"/>
                              <w:shd w:val="clear" w:color="auto" w:fill="FFFFFF"/>
                              <w:hideMark/>
                            </w:tcPr>
                            <w:tbl>
                              <w:tblPr>
                                <w:tblW w:w="5000" w:type="pct"/>
                                <w:jc w:val="center"/>
                                <w:tblCellMar>
                                  <w:left w:w="0" w:type="dxa"/>
                                  <w:right w:w="0" w:type="dxa"/>
                                </w:tblCellMar>
                                <w:tblLook w:val="04A0" w:firstRow="1" w:lastRow="0" w:firstColumn="1" w:lastColumn="0" w:noHBand="0" w:noVBand="1"/>
                              </w:tblPr>
                              <w:tblGrid>
                                <w:gridCol w:w="9000"/>
                              </w:tblGrid>
                              <w:tr w:rsidR="00801285" w14:paraId="369EF562" w14:textId="77777777">
                                <w:trPr>
                                  <w:jc w:val="center"/>
                                </w:trPr>
                                <w:tc>
                                  <w:tcPr>
                                    <w:tcW w:w="9000" w:type="dxa"/>
                                    <w:hideMark/>
                                  </w:tcPr>
                                  <w:tbl>
                                    <w:tblPr>
                                      <w:tblW w:w="5000" w:type="pct"/>
                                      <w:jc w:val="center"/>
                                      <w:tblCellMar>
                                        <w:left w:w="0" w:type="dxa"/>
                                        <w:right w:w="0" w:type="dxa"/>
                                      </w:tblCellMar>
                                      <w:tblLook w:val="04A0" w:firstRow="1" w:lastRow="0" w:firstColumn="1" w:lastColumn="0" w:noHBand="0" w:noVBand="1"/>
                                    </w:tblPr>
                                    <w:tblGrid>
                                      <w:gridCol w:w="9000"/>
                                    </w:tblGrid>
                                    <w:tr w:rsidR="00801285" w14:paraId="48284ED4" w14:textId="77777777">
                                      <w:trPr>
                                        <w:jc w:val="center"/>
                                      </w:trPr>
                                      <w:tc>
                                        <w:tcPr>
                                          <w:tcW w:w="0" w:type="auto"/>
                                          <w:tcMar>
                                            <w:top w:w="225" w:type="dxa"/>
                                            <w:left w:w="225" w:type="dxa"/>
                                            <w:bottom w:w="225" w:type="dxa"/>
                                            <w:right w:w="225" w:type="dxa"/>
                                          </w:tcMar>
                                          <w:vAlign w:val="center"/>
                                          <w:hideMark/>
                                        </w:tcPr>
                                        <w:p w14:paraId="52B1C25F" w14:textId="68219138" w:rsidR="00801285" w:rsidRDefault="002E311D">
                                          <w:pPr>
                                            <w:pStyle w:val="NormalWeb"/>
                                            <w:spacing w:before="0" w:beforeAutospacing="0" w:after="225" w:afterAutospacing="0"/>
                                            <w:rPr>
                                              <w:rFonts w:ascii="Helvetica" w:hAnsi="Helvetica" w:cs="Helvetica"/>
                                              <w:sz w:val="23"/>
                                              <w:szCs w:val="23"/>
                                            </w:rPr>
                                          </w:pPr>
                                          <w:r>
                                            <w:rPr>
                                              <w:rFonts w:ascii="Helvetica" w:hAnsi="Helvetica" w:cs="Helvetica"/>
                                              <w:sz w:val="23"/>
                                              <w:szCs w:val="23"/>
                                            </w:rPr>
                                            <w:t xml:space="preserve">The Maine </w:t>
                                          </w:r>
                                          <w:r w:rsidR="006539C3">
                                            <w:rPr>
                                              <w:rFonts w:ascii="Helvetica" w:hAnsi="Helvetica" w:cs="Helvetica"/>
                                              <w:sz w:val="23"/>
                                              <w:szCs w:val="23"/>
                                            </w:rPr>
                                            <w:t xml:space="preserve">Pathways to Partnerships (P2P) Grant is </w:t>
                                          </w:r>
                                          <w:r w:rsidR="000257AA">
                                            <w:rPr>
                                              <w:rFonts w:ascii="Helvetica" w:hAnsi="Helvetica" w:cs="Helvetica"/>
                                              <w:sz w:val="23"/>
                                              <w:szCs w:val="23"/>
                                            </w:rPr>
                                            <w:t xml:space="preserve">offering a special Pilot Summer Professional Development Series! Educators from partner schools that complete the training and </w:t>
                                          </w:r>
                                          <w:r w:rsidR="00CE6A0B">
                                            <w:rPr>
                                              <w:rFonts w:ascii="Helvetica" w:hAnsi="Helvetica" w:cs="Helvetica"/>
                                              <w:sz w:val="23"/>
                                              <w:szCs w:val="23"/>
                                            </w:rPr>
                                            <w:t xml:space="preserve">requirements will receive a stipend! </w:t>
                                          </w:r>
                                          <w:hyperlink r:id="rId10" w:history="1">
                                            <w:r w:rsidR="00665651">
                                              <w:rPr>
                                                <w:rStyle w:val="Hyperlink"/>
                                                <w:rFonts w:ascii="Helvetica" w:hAnsi="Helvetica" w:cs="Helvetica"/>
                                                <w:sz w:val="23"/>
                                                <w:szCs w:val="23"/>
                                              </w:rPr>
                                              <w:t>Click here to register.</w:t>
                                            </w:r>
                                          </w:hyperlink>
                                        </w:p>
                                        <w:p w14:paraId="2619D5B5" w14:textId="15D932A1" w:rsidR="00A670B6" w:rsidRDefault="00A670B6">
                                          <w:pPr>
                                            <w:pStyle w:val="NormalWeb"/>
                                            <w:spacing w:before="0" w:beforeAutospacing="0" w:after="225" w:afterAutospacing="0"/>
                                            <w:rPr>
                                              <w:rFonts w:ascii="Helvetica" w:hAnsi="Helvetica" w:cs="Helvetica"/>
                                              <w:sz w:val="23"/>
                                              <w:szCs w:val="23"/>
                                            </w:rPr>
                                          </w:pPr>
                                          <w:r>
                                            <w:rPr>
                                              <w:rFonts w:ascii="Helvetica" w:hAnsi="Helvetica" w:cs="Helvetica"/>
                                              <w:sz w:val="23"/>
                                              <w:szCs w:val="23"/>
                                            </w:rPr>
                                            <w:t xml:space="preserve">Check out our </w:t>
                                          </w:r>
                                          <w:hyperlink r:id="rId11" w:history="1">
                                            <w:r w:rsidR="00047236" w:rsidRPr="003F13A8">
                                              <w:rPr>
                                                <w:rStyle w:val="Hyperlink"/>
                                                <w:rFonts w:ascii="Helvetica" w:hAnsi="Helvetica" w:cs="Helvetica"/>
                                                <w:sz w:val="23"/>
                                                <w:szCs w:val="23"/>
                                              </w:rPr>
                                              <w:t>Maine</w:t>
                                            </w:r>
                                            <w:r w:rsidR="003F13A8" w:rsidRPr="003F13A8">
                                              <w:rPr>
                                                <w:rStyle w:val="Hyperlink"/>
                                                <w:rFonts w:ascii="Helvetica" w:hAnsi="Helvetica" w:cs="Helvetica"/>
                                                <w:sz w:val="23"/>
                                                <w:szCs w:val="23"/>
                                              </w:rPr>
                                              <w:t xml:space="preserve"> Fireside Pathways to Partnerships Interview</w:t>
                                            </w:r>
                                          </w:hyperlink>
                                          <w:r w:rsidR="003F13A8">
                                            <w:rPr>
                                              <w:rFonts w:ascii="Helvetica" w:hAnsi="Helvetica" w:cs="Helvetica"/>
                                              <w:sz w:val="23"/>
                                              <w:szCs w:val="23"/>
                                            </w:rPr>
                                            <w:t xml:space="preserve"> </w:t>
                                          </w:r>
                                          <w:r w:rsidR="005071C1">
                                            <w:rPr>
                                              <w:rFonts w:ascii="Helvetica" w:hAnsi="Helvetica" w:cs="Helvetica"/>
                                              <w:sz w:val="23"/>
                                              <w:szCs w:val="23"/>
                                            </w:rPr>
                                            <w:t xml:space="preserve">published on </w:t>
                                          </w:r>
                                          <w:r w:rsidR="00D75B69">
                                            <w:rPr>
                                              <w:rFonts w:ascii="Helvetica" w:hAnsi="Helvetica" w:cs="Helvetica"/>
                                              <w:sz w:val="23"/>
                                              <w:szCs w:val="23"/>
                                            </w:rPr>
                                            <w:t>the National Clearinghouse of Rehabilitation Training Materials (NCRTM)</w:t>
                                          </w:r>
                                          <w:r w:rsidR="000A3A06">
                                            <w:rPr>
                                              <w:rFonts w:ascii="Helvetica" w:hAnsi="Helvetica" w:cs="Helvetica"/>
                                              <w:sz w:val="23"/>
                                              <w:szCs w:val="23"/>
                                            </w:rPr>
                                            <w:t xml:space="preserve"> in April 2026</w:t>
                                          </w:r>
                                          <w:r w:rsidR="005071C1">
                                            <w:rPr>
                                              <w:rFonts w:ascii="Helvetica" w:hAnsi="Helvetica" w:cs="Helvetica"/>
                                              <w:sz w:val="23"/>
                                              <w:szCs w:val="23"/>
                                            </w:rPr>
                                            <w:t>.</w:t>
                                          </w:r>
                                        </w:p>
                                      </w:tc>
                                    </w:tr>
                                  </w:tbl>
                                  <w:p w14:paraId="4D64FF32" w14:textId="77777777" w:rsidR="00801285" w:rsidRDefault="00801285">
                                    <w:pPr>
                                      <w:jc w:val="center"/>
                                      <w:rPr>
                                        <w:rFonts w:ascii="Times New Roman" w:eastAsia="Times New Roman" w:hAnsi="Times New Roman" w:cs="Times New Roman"/>
                                        <w:sz w:val="20"/>
                                        <w:szCs w:val="20"/>
                                      </w:rPr>
                                    </w:pPr>
                                  </w:p>
                                </w:tc>
                              </w:tr>
                            </w:tbl>
                            <w:p w14:paraId="0B3890BD" w14:textId="77777777" w:rsidR="00801285" w:rsidRDefault="00801285">
                              <w:pPr>
                                <w:jc w:val="center"/>
                                <w:rPr>
                                  <w:rFonts w:ascii="Times New Roman" w:eastAsia="Times New Roman" w:hAnsi="Times New Roman" w:cs="Times New Roman"/>
                                  <w:sz w:val="20"/>
                                  <w:szCs w:val="20"/>
                                </w:rPr>
                              </w:pPr>
                            </w:p>
                          </w:tc>
                        </w:tr>
                      </w:tbl>
                      <w:p w14:paraId="11D86B6A" w14:textId="77777777" w:rsidR="00801285" w:rsidRDefault="00801285">
                        <w:pPr>
                          <w:jc w:val="center"/>
                          <w:rPr>
                            <w:rFonts w:ascii="Times New Roman" w:eastAsia="Times New Roman" w:hAnsi="Times New Roman" w:cs="Times New Roman"/>
                            <w:sz w:val="20"/>
                            <w:szCs w:val="20"/>
                          </w:rPr>
                        </w:pPr>
                      </w:p>
                    </w:tc>
                  </w:tr>
                </w:tbl>
                <w:p w14:paraId="549776F2" w14:textId="77777777" w:rsidR="00801285" w:rsidRDefault="00801285"/>
                <w:tbl>
                  <w:tblPr>
                    <w:tblW w:w="9000" w:type="dxa"/>
                    <w:jc w:val="center"/>
                    <w:tblCellMar>
                      <w:left w:w="0" w:type="dxa"/>
                      <w:right w:w="0" w:type="dxa"/>
                    </w:tblCellMar>
                    <w:tblLook w:val="04A0" w:firstRow="1" w:lastRow="0" w:firstColumn="1" w:lastColumn="0" w:noHBand="0" w:noVBand="1"/>
                  </w:tblPr>
                  <w:tblGrid>
                    <w:gridCol w:w="9000"/>
                  </w:tblGrid>
                  <w:tr w:rsidR="00801285" w14:paraId="07FDFDE1" w14:textId="77777777">
                    <w:trPr>
                      <w:jc w:val="center"/>
                    </w:trPr>
                    <w:tc>
                      <w:tcPr>
                        <w:tcW w:w="0" w:type="auto"/>
                        <w:vAlign w:val="center"/>
                        <w:hideMark/>
                      </w:tcPr>
                      <w:tbl>
                        <w:tblPr>
                          <w:tblW w:w="9000" w:type="dxa"/>
                          <w:jc w:val="center"/>
                          <w:tblCellMar>
                            <w:left w:w="0" w:type="dxa"/>
                            <w:right w:w="0" w:type="dxa"/>
                          </w:tblCellMar>
                          <w:tblLook w:val="04A0" w:firstRow="1" w:lastRow="0" w:firstColumn="1" w:lastColumn="0" w:noHBand="0" w:noVBand="1"/>
                        </w:tblPr>
                        <w:tblGrid>
                          <w:gridCol w:w="9000"/>
                        </w:tblGrid>
                        <w:tr w:rsidR="00801285" w14:paraId="56FB84D2" w14:textId="77777777">
                          <w:trPr>
                            <w:jc w:val="center"/>
                          </w:trPr>
                          <w:tc>
                            <w:tcPr>
                              <w:tcW w:w="0" w:type="auto"/>
                              <w:shd w:val="clear" w:color="auto" w:fill="FFFFFF"/>
                              <w:hideMark/>
                            </w:tcPr>
                            <w:tbl>
                              <w:tblPr>
                                <w:tblW w:w="5000" w:type="pct"/>
                                <w:jc w:val="center"/>
                                <w:tblCellMar>
                                  <w:left w:w="0" w:type="dxa"/>
                                  <w:right w:w="0" w:type="dxa"/>
                                </w:tblCellMar>
                                <w:tblLook w:val="04A0" w:firstRow="1" w:lastRow="0" w:firstColumn="1" w:lastColumn="0" w:noHBand="0" w:noVBand="1"/>
                              </w:tblPr>
                              <w:tblGrid>
                                <w:gridCol w:w="9000"/>
                              </w:tblGrid>
                              <w:tr w:rsidR="00801285" w14:paraId="792E8AB3" w14:textId="77777777">
                                <w:trPr>
                                  <w:jc w:val="center"/>
                                </w:trPr>
                                <w:tc>
                                  <w:tcPr>
                                    <w:tcW w:w="9000" w:type="dxa"/>
                                    <w:hideMark/>
                                  </w:tcPr>
                                  <w:tbl>
                                    <w:tblPr>
                                      <w:tblW w:w="5000" w:type="pct"/>
                                      <w:jc w:val="center"/>
                                      <w:tblCellMar>
                                        <w:left w:w="0" w:type="dxa"/>
                                        <w:right w:w="0" w:type="dxa"/>
                                      </w:tblCellMar>
                                      <w:tblLook w:val="04A0" w:firstRow="1" w:lastRow="0" w:firstColumn="1" w:lastColumn="0" w:noHBand="0" w:noVBand="1"/>
                                    </w:tblPr>
                                    <w:tblGrid>
                                      <w:gridCol w:w="9000"/>
                                    </w:tblGrid>
                                    <w:tr w:rsidR="00801285" w14:paraId="002D9483" w14:textId="77777777">
                                      <w:trPr>
                                        <w:jc w:val="center"/>
                                      </w:trPr>
                                      <w:tc>
                                        <w:tcPr>
                                          <w:tcW w:w="0" w:type="auto"/>
                                          <w:tcMar>
                                            <w:top w:w="225" w:type="dxa"/>
                                            <w:left w:w="225" w:type="dxa"/>
                                            <w:bottom w:w="225" w:type="dxa"/>
                                            <w:right w:w="225" w:type="dxa"/>
                                          </w:tcMar>
                                          <w:vAlign w:val="center"/>
                                          <w:hideMark/>
                                        </w:tcPr>
                                        <w:tbl>
                                          <w:tblPr>
                                            <w:tblW w:w="5000" w:type="pct"/>
                                            <w:jc w:val="center"/>
                                            <w:tblCellMar>
                                              <w:left w:w="0" w:type="dxa"/>
                                              <w:right w:w="0" w:type="dxa"/>
                                            </w:tblCellMar>
                                            <w:tblLook w:val="04A0" w:firstRow="1" w:lastRow="0" w:firstColumn="1" w:lastColumn="0" w:noHBand="0" w:noVBand="1"/>
                                          </w:tblPr>
                                          <w:tblGrid>
                                            <w:gridCol w:w="8550"/>
                                          </w:tblGrid>
                                          <w:tr w:rsidR="00801285" w14:paraId="10586A42" w14:textId="77777777">
                                            <w:trPr>
                                              <w:jc w:val="center"/>
                                            </w:trPr>
                                            <w:tc>
                                              <w:tcPr>
                                                <w:tcW w:w="5000" w:type="pct"/>
                                                <w:vAlign w:val="center"/>
                                                <w:hideMark/>
                                              </w:tcPr>
                                              <w:p w14:paraId="51BB0FC2" w14:textId="77777777" w:rsidR="00801285" w:rsidRDefault="007A175C">
                                                <w:pPr>
                                                  <w:jc w:val="center"/>
                                                  <w:rPr>
                                                    <w:rFonts w:eastAsia="Times New Roman"/>
                                                  </w:rPr>
                                                </w:pPr>
                                                <w:r>
                                                  <w:rPr>
                                                    <w:rFonts w:eastAsia="Times New Roman"/>
                                                  </w:rPr>
                                                  <w:pict w14:anchorId="33AABE81">
                                                    <v:rect id="_x0000_i1025" style="width:468pt;height:1.2pt" o:hralign="center" o:hrstd="t" o:hr="t" fillcolor="#a0a0a0" stroked="f"/>
                                                  </w:pict>
                                                </w:r>
                                              </w:p>
                                            </w:tc>
                                          </w:tr>
                                        </w:tbl>
                                        <w:p w14:paraId="2AF12538" w14:textId="77777777" w:rsidR="00801285" w:rsidRDefault="00801285">
                                          <w:pPr>
                                            <w:jc w:val="center"/>
                                            <w:rPr>
                                              <w:rFonts w:ascii="Times New Roman" w:eastAsia="Times New Roman" w:hAnsi="Times New Roman" w:cs="Times New Roman"/>
                                              <w:sz w:val="20"/>
                                              <w:szCs w:val="20"/>
                                            </w:rPr>
                                          </w:pPr>
                                        </w:p>
                                      </w:tc>
                                    </w:tr>
                                  </w:tbl>
                                  <w:p w14:paraId="6FA71DC9" w14:textId="77777777" w:rsidR="00801285" w:rsidRDefault="00801285">
                                    <w:pPr>
                                      <w:jc w:val="center"/>
                                      <w:rPr>
                                        <w:rFonts w:ascii="Times New Roman" w:eastAsia="Times New Roman" w:hAnsi="Times New Roman" w:cs="Times New Roman"/>
                                        <w:sz w:val="20"/>
                                        <w:szCs w:val="20"/>
                                      </w:rPr>
                                    </w:pPr>
                                  </w:p>
                                </w:tc>
                              </w:tr>
                            </w:tbl>
                            <w:p w14:paraId="098BE5CC" w14:textId="77777777" w:rsidR="00801285" w:rsidRDefault="00801285">
                              <w:pPr>
                                <w:jc w:val="center"/>
                                <w:rPr>
                                  <w:rFonts w:ascii="Times New Roman" w:eastAsia="Times New Roman" w:hAnsi="Times New Roman" w:cs="Times New Roman"/>
                                  <w:sz w:val="20"/>
                                  <w:szCs w:val="20"/>
                                </w:rPr>
                              </w:pPr>
                            </w:p>
                          </w:tc>
                        </w:tr>
                      </w:tbl>
                      <w:p w14:paraId="0A235199" w14:textId="77777777" w:rsidR="00801285" w:rsidRDefault="00801285">
                        <w:pPr>
                          <w:jc w:val="center"/>
                          <w:rPr>
                            <w:rFonts w:ascii="Times New Roman" w:eastAsia="Times New Roman" w:hAnsi="Times New Roman" w:cs="Times New Roman"/>
                            <w:sz w:val="20"/>
                            <w:szCs w:val="20"/>
                          </w:rPr>
                        </w:pPr>
                      </w:p>
                    </w:tc>
                  </w:tr>
                </w:tbl>
                <w:p w14:paraId="3601430E" w14:textId="77777777" w:rsidR="00801285" w:rsidRDefault="00801285"/>
                <w:tbl>
                  <w:tblPr>
                    <w:tblW w:w="9000" w:type="dxa"/>
                    <w:jc w:val="center"/>
                    <w:tblCellMar>
                      <w:left w:w="0" w:type="dxa"/>
                      <w:right w:w="0" w:type="dxa"/>
                    </w:tblCellMar>
                    <w:tblLook w:val="04A0" w:firstRow="1" w:lastRow="0" w:firstColumn="1" w:lastColumn="0" w:noHBand="0" w:noVBand="1"/>
                  </w:tblPr>
                  <w:tblGrid>
                    <w:gridCol w:w="9000"/>
                  </w:tblGrid>
                  <w:tr w:rsidR="00801285" w14:paraId="3899D8F1" w14:textId="77777777">
                    <w:trPr>
                      <w:jc w:val="center"/>
                    </w:trPr>
                    <w:tc>
                      <w:tcPr>
                        <w:tcW w:w="0" w:type="auto"/>
                        <w:vAlign w:val="center"/>
                        <w:hideMark/>
                      </w:tcPr>
                      <w:tbl>
                        <w:tblPr>
                          <w:tblW w:w="9000" w:type="dxa"/>
                          <w:jc w:val="center"/>
                          <w:tblCellMar>
                            <w:left w:w="0" w:type="dxa"/>
                            <w:right w:w="0" w:type="dxa"/>
                          </w:tblCellMar>
                          <w:tblLook w:val="04A0" w:firstRow="1" w:lastRow="0" w:firstColumn="1" w:lastColumn="0" w:noHBand="0" w:noVBand="1"/>
                        </w:tblPr>
                        <w:tblGrid>
                          <w:gridCol w:w="9000"/>
                        </w:tblGrid>
                        <w:tr w:rsidR="00801285" w14:paraId="32E1BAF6" w14:textId="77777777">
                          <w:trPr>
                            <w:jc w:val="center"/>
                          </w:trPr>
                          <w:tc>
                            <w:tcPr>
                              <w:tcW w:w="0" w:type="auto"/>
                              <w:shd w:val="clear" w:color="auto" w:fill="FFFFFF"/>
                              <w:hideMark/>
                            </w:tcPr>
                            <w:tbl>
                              <w:tblPr>
                                <w:tblW w:w="5000" w:type="pct"/>
                                <w:jc w:val="center"/>
                                <w:tblCellMar>
                                  <w:left w:w="0" w:type="dxa"/>
                                  <w:right w:w="0" w:type="dxa"/>
                                </w:tblCellMar>
                                <w:tblLook w:val="04A0" w:firstRow="1" w:lastRow="0" w:firstColumn="1" w:lastColumn="0" w:noHBand="0" w:noVBand="1"/>
                              </w:tblPr>
                              <w:tblGrid>
                                <w:gridCol w:w="9000"/>
                              </w:tblGrid>
                              <w:tr w:rsidR="00801285" w14:paraId="6FAD5801" w14:textId="77777777">
                                <w:trPr>
                                  <w:jc w:val="center"/>
                                </w:trPr>
                                <w:tc>
                                  <w:tcPr>
                                    <w:tcW w:w="9000" w:type="dxa"/>
                                    <w:hideMark/>
                                  </w:tcPr>
                                  <w:tbl>
                                    <w:tblPr>
                                      <w:tblW w:w="5000" w:type="pct"/>
                                      <w:jc w:val="center"/>
                                      <w:tblCellMar>
                                        <w:left w:w="0" w:type="dxa"/>
                                        <w:right w:w="0" w:type="dxa"/>
                                      </w:tblCellMar>
                                      <w:tblLook w:val="04A0" w:firstRow="1" w:lastRow="0" w:firstColumn="1" w:lastColumn="0" w:noHBand="0" w:noVBand="1"/>
                                    </w:tblPr>
                                    <w:tblGrid>
                                      <w:gridCol w:w="9000"/>
                                    </w:tblGrid>
                                    <w:tr w:rsidR="00801285" w14:paraId="1CCB892D" w14:textId="77777777">
                                      <w:trPr>
                                        <w:jc w:val="center"/>
                                      </w:trPr>
                                      <w:tc>
                                        <w:tcPr>
                                          <w:tcW w:w="0" w:type="auto"/>
                                          <w:tcMar>
                                            <w:top w:w="225" w:type="dxa"/>
                                            <w:left w:w="225" w:type="dxa"/>
                                            <w:bottom w:w="225" w:type="dxa"/>
                                            <w:right w:w="225" w:type="dxa"/>
                                          </w:tcMar>
                                          <w:vAlign w:val="center"/>
                                          <w:hideMark/>
                                        </w:tcPr>
                                        <w:tbl>
                                          <w:tblPr>
                                            <w:tblW w:w="5000" w:type="pct"/>
                                            <w:tblCellMar>
                                              <w:left w:w="0" w:type="dxa"/>
                                              <w:right w:w="0" w:type="dxa"/>
                                            </w:tblCellMar>
                                            <w:tblLook w:val="04A0" w:firstRow="1" w:lastRow="0" w:firstColumn="1" w:lastColumn="0" w:noHBand="0" w:noVBand="1"/>
                                          </w:tblPr>
                                          <w:tblGrid>
                                            <w:gridCol w:w="8550"/>
                                          </w:tblGrid>
                                          <w:tr w:rsidR="00801285" w14:paraId="7B188E18" w14:textId="77777777">
                                            <w:tc>
                                              <w:tcPr>
                                                <w:tcW w:w="0" w:type="auto"/>
                                                <w:hideMark/>
                                              </w:tcPr>
                                              <w:p w14:paraId="69765144" w14:textId="3FDB0BE9" w:rsidR="00801285" w:rsidRDefault="00801285">
                                                <w:pPr>
                                                  <w:pStyle w:val="Heading3"/>
                                                  <w:spacing w:before="0" w:after="255"/>
                                                  <w:ind w:left="1800"/>
                                                  <w:rPr>
                                                    <w:rFonts w:ascii="Helvetica" w:eastAsia="Times New Roman" w:hAnsi="Helvetica" w:cs="Helvetica"/>
                                                    <w:sz w:val="26"/>
                                                    <w:szCs w:val="26"/>
                                                  </w:rPr>
                                                </w:pPr>
                                                <w:r>
                                                  <w:rPr>
                                                    <w:noProof/>
                                                  </w:rPr>
                                                  <w:drawing>
                                                    <wp:anchor distT="0" distB="0" distL="66675" distR="66675" simplePos="0" relativeHeight="251660288" behindDoc="0" locked="0" layoutInCell="1" allowOverlap="0" wp14:anchorId="5C82A4DB" wp14:editId="4D2F3BD1">
                                                      <wp:simplePos x="0" y="0"/>
                                                      <wp:positionH relativeFrom="column">
                                                        <wp:posOffset>-266700</wp:posOffset>
                                                      </wp:positionH>
                                                      <wp:positionV relativeFrom="line">
                                                        <wp:posOffset>83820</wp:posOffset>
                                                      </wp:positionV>
                                                      <wp:extent cx="781050" cy="781050"/>
                                                      <wp:effectExtent l="0" t="0" r="0" b="0"/>
                                                      <wp:wrapSquare wrapText="bothSides"/>
                                                      <wp:docPr id="813175383" name="Picture 6" descr="Service Spotl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ervice Spotlight"/>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781050" cy="781050"/>
                                                              </a:xfrm>
                                                              <a:prstGeom prst="rect">
                                                                <a:avLst/>
                                                              </a:prstGeom>
                                                              <a:noFill/>
                                                            </pic:spPr>
                                                          </pic:pic>
                                                        </a:graphicData>
                                                      </a:graphic>
                                                      <wp14:sizeRelH relativeFrom="page">
                                                        <wp14:pctWidth>0</wp14:pctWidth>
                                                      </wp14:sizeRelH>
                                                      <wp14:sizeRelV relativeFrom="page">
                                                        <wp14:pctHeight>0</wp14:pctHeight>
                                                      </wp14:sizeRelV>
                                                    </wp:anchor>
                                                  </w:drawing>
                                                </w:r>
                                                <w:r>
                                                  <w:rPr>
                                                    <w:rFonts w:ascii="Helvetica" w:eastAsia="Times New Roman" w:hAnsi="Helvetica" w:cs="Helvetica"/>
                                                    <w:sz w:val="26"/>
                                                    <w:szCs w:val="26"/>
                                                  </w:rPr>
                                                  <w:br/>
                                                </w:r>
                                                <w:r>
                                                  <w:rPr>
                                                    <w:rFonts w:ascii="Helvetica" w:eastAsia="Times New Roman" w:hAnsi="Helvetica" w:cs="Helvetica"/>
                                                    <w:sz w:val="26"/>
                                                    <w:szCs w:val="26"/>
                                                  </w:rPr>
                                                  <w:br/>
                                                  <w:t>     SERVICE SPOTLIGHT</w:t>
                                                </w:r>
                                              </w:p>
                                            </w:tc>
                                          </w:tr>
                                        </w:tbl>
                                        <w:p w14:paraId="78101A3D" w14:textId="77777777" w:rsidR="00801285" w:rsidRDefault="00801285">
                                          <w:pPr>
                                            <w:rPr>
                                              <w:rFonts w:ascii="Times New Roman" w:eastAsia="Times New Roman" w:hAnsi="Times New Roman" w:cs="Times New Roman"/>
                                              <w:sz w:val="20"/>
                                              <w:szCs w:val="20"/>
                                            </w:rPr>
                                          </w:pPr>
                                        </w:p>
                                      </w:tc>
                                    </w:tr>
                                  </w:tbl>
                                  <w:p w14:paraId="475A564B" w14:textId="77777777" w:rsidR="00801285" w:rsidRDefault="00801285">
                                    <w:pPr>
                                      <w:jc w:val="center"/>
                                      <w:rPr>
                                        <w:rFonts w:ascii="Times New Roman" w:eastAsia="Times New Roman" w:hAnsi="Times New Roman" w:cs="Times New Roman"/>
                                        <w:sz w:val="20"/>
                                        <w:szCs w:val="20"/>
                                      </w:rPr>
                                    </w:pPr>
                                  </w:p>
                                </w:tc>
                              </w:tr>
                            </w:tbl>
                            <w:p w14:paraId="6816199E" w14:textId="77777777" w:rsidR="00801285" w:rsidRDefault="00801285">
                              <w:pPr>
                                <w:jc w:val="center"/>
                                <w:rPr>
                                  <w:rFonts w:ascii="Times New Roman" w:eastAsia="Times New Roman" w:hAnsi="Times New Roman" w:cs="Times New Roman"/>
                                  <w:sz w:val="20"/>
                                  <w:szCs w:val="20"/>
                                </w:rPr>
                              </w:pPr>
                            </w:p>
                          </w:tc>
                        </w:tr>
                      </w:tbl>
                      <w:p w14:paraId="18CE2CD0" w14:textId="77777777" w:rsidR="00801285" w:rsidRDefault="00801285">
                        <w:pPr>
                          <w:jc w:val="center"/>
                          <w:rPr>
                            <w:rFonts w:ascii="Times New Roman" w:eastAsia="Times New Roman" w:hAnsi="Times New Roman" w:cs="Times New Roman"/>
                            <w:sz w:val="20"/>
                            <w:szCs w:val="20"/>
                          </w:rPr>
                        </w:pPr>
                      </w:p>
                    </w:tc>
                  </w:tr>
                </w:tbl>
                <w:p w14:paraId="012463EE" w14:textId="77777777" w:rsidR="00801285" w:rsidRDefault="00801285"/>
                <w:tbl>
                  <w:tblPr>
                    <w:tblW w:w="9000" w:type="dxa"/>
                    <w:jc w:val="center"/>
                    <w:tblCellMar>
                      <w:left w:w="0" w:type="dxa"/>
                      <w:right w:w="0" w:type="dxa"/>
                    </w:tblCellMar>
                    <w:tblLook w:val="04A0" w:firstRow="1" w:lastRow="0" w:firstColumn="1" w:lastColumn="0" w:noHBand="0" w:noVBand="1"/>
                  </w:tblPr>
                  <w:tblGrid>
                    <w:gridCol w:w="9000"/>
                  </w:tblGrid>
                  <w:tr w:rsidR="00801285" w14:paraId="37B41AD7" w14:textId="77777777">
                    <w:trPr>
                      <w:jc w:val="center"/>
                    </w:trPr>
                    <w:tc>
                      <w:tcPr>
                        <w:tcW w:w="0" w:type="auto"/>
                        <w:vAlign w:val="center"/>
                        <w:hideMark/>
                      </w:tcPr>
                      <w:tbl>
                        <w:tblPr>
                          <w:tblW w:w="9000" w:type="dxa"/>
                          <w:jc w:val="center"/>
                          <w:tblCellMar>
                            <w:left w:w="0" w:type="dxa"/>
                            <w:right w:w="0" w:type="dxa"/>
                          </w:tblCellMar>
                          <w:tblLook w:val="04A0" w:firstRow="1" w:lastRow="0" w:firstColumn="1" w:lastColumn="0" w:noHBand="0" w:noVBand="1"/>
                        </w:tblPr>
                        <w:tblGrid>
                          <w:gridCol w:w="9000"/>
                        </w:tblGrid>
                        <w:tr w:rsidR="00801285" w14:paraId="5E58909B" w14:textId="77777777">
                          <w:trPr>
                            <w:jc w:val="center"/>
                          </w:trPr>
                          <w:tc>
                            <w:tcPr>
                              <w:tcW w:w="0" w:type="auto"/>
                              <w:shd w:val="clear" w:color="auto" w:fill="FFFFFF"/>
                              <w:hideMark/>
                            </w:tcPr>
                            <w:tbl>
                              <w:tblPr>
                                <w:tblW w:w="5000" w:type="pct"/>
                                <w:jc w:val="center"/>
                                <w:tblCellMar>
                                  <w:left w:w="0" w:type="dxa"/>
                                  <w:right w:w="0" w:type="dxa"/>
                                </w:tblCellMar>
                                <w:tblLook w:val="04A0" w:firstRow="1" w:lastRow="0" w:firstColumn="1" w:lastColumn="0" w:noHBand="0" w:noVBand="1"/>
                              </w:tblPr>
                              <w:tblGrid>
                                <w:gridCol w:w="9000"/>
                              </w:tblGrid>
                              <w:tr w:rsidR="00801285" w14:paraId="41FE6FF7" w14:textId="77777777">
                                <w:trPr>
                                  <w:jc w:val="center"/>
                                </w:trPr>
                                <w:tc>
                                  <w:tcPr>
                                    <w:tcW w:w="9000" w:type="dxa"/>
                                    <w:hideMark/>
                                  </w:tcPr>
                                  <w:tbl>
                                    <w:tblPr>
                                      <w:tblW w:w="5000" w:type="pct"/>
                                      <w:jc w:val="center"/>
                                      <w:tblCellMar>
                                        <w:left w:w="0" w:type="dxa"/>
                                        <w:right w:w="0" w:type="dxa"/>
                                      </w:tblCellMar>
                                      <w:tblLook w:val="04A0" w:firstRow="1" w:lastRow="0" w:firstColumn="1" w:lastColumn="0" w:noHBand="0" w:noVBand="1"/>
                                    </w:tblPr>
                                    <w:tblGrid>
                                      <w:gridCol w:w="9000"/>
                                    </w:tblGrid>
                                    <w:tr w:rsidR="00801285" w14:paraId="49338D1E" w14:textId="77777777">
                                      <w:trPr>
                                        <w:jc w:val="center"/>
                                      </w:trPr>
                                      <w:tc>
                                        <w:tcPr>
                                          <w:tcW w:w="0" w:type="auto"/>
                                          <w:tcMar>
                                            <w:top w:w="225" w:type="dxa"/>
                                            <w:left w:w="225" w:type="dxa"/>
                                            <w:bottom w:w="225" w:type="dxa"/>
                                            <w:right w:w="225" w:type="dxa"/>
                                          </w:tcMar>
                                          <w:vAlign w:val="center"/>
                                          <w:hideMark/>
                                        </w:tcPr>
                                        <w:p w14:paraId="6EC7EF8B" w14:textId="77777777" w:rsidR="00665651" w:rsidRDefault="00C01BFE" w:rsidP="00092322">
                                          <w:pPr>
                                            <w:pStyle w:val="NormalWeb"/>
                                            <w:rPr>
                                              <w:rFonts w:ascii="Helvetica" w:hAnsi="Helvetica" w:cs="Helvetica"/>
                                              <w:sz w:val="23"/>
                                              <w:szCs w:val="23"/>
                                            </w:rPr>
                                          </w:pPr>
                                          <w:r>
                                            <w:rPr>
                                              <w:rFonts w:ascii="Helvetica" w:hAnsi="Helvetica" w:cs="Helvetica"/>
                                              <w:b/>
                                              <w:bCs/>
                                              <w:sz w:val="23"/>
                                              <w:szCs w:val="23"/>
                                            </w:rPr>
                                            <w:lastRenderedPageBreak/>
                                            <w:t>Independent Living</w:t>
                                          </w:r>
                                          <w:r w:rsidR="00CC3F5C">
                                            <w:rPr>
                                              <w:rFonts w:ascii="Helvetica" w:hAnsi="Helvetica" w:cs="Helvetica"/>
                                              <w:sz w:val="23"/>
                                              <w:szCs w:val="23"/>
                                            </w:rPr>
                                            <w:t xml:space="preserve">: </w:t>
                                          </w:r>
                                          <w:r w:rsidR="00A87A20">
                                            <w:rPr>
                                              <w:rFonts w:ascii="Helvetica" w:hAnsi="Helvetica" w:cs="Helvetica"/>
                                              <w:sz w:val="23"/>
                                              <w:szCs w:val="23"/>
                                            </w:rPr>
                                            <w:t>Alpha One</w:t>
                                          </w:r>
                                          <w:r w:rsidR="004848FA">
                                            <w:rPr>
                                              <w:rFonts w:ascii="Helvetica" w:hAnsi="Helvetica" w:cs="Helvetica"/>
                                              <w:sz w:val="23"/>
                                              <w:szCs w:val="23"/>
                                            </w:rPr>
                                            <w:t xml:space="preserve"> and</w:t>
                                          </w:r>
                                          <w:r w:rsidR="00BD032C">
                                            <w:rPr>
                                              <w:rFonts w:ascii="Helvetica" w:hAnsi="Helvetica" w:cs="Helvetica"/>
                                              <w:sz w:val="23"/>
                                              <w:szCs w:val="23"/>
                                            </w:rPr>
                                            <w:t xml:space="preserve"> students at both Troy Howard Middle </w:t>
                                          </w:r>
                                          <w:r w:rsidR="00E70B08">
                                            <w:rPr>
                                              <w:rFonts w:ascii="Helvetica" w:hAnsi="Helvetica" w:cs="Helvetica"/>
                                              <w:sz w:val="23"/>
                                              <w:szCs w:val="23"/>
                                            </w:rPr>
                                            <w:t xml:space="preserve">School </w:t>
                                          </w:r>
                                          <w:r w:rsidR="00BD032C">
                                            <w:rPr>
                                              <w:rFonts w:ascii="Helvetica" w:hAnsi="Helvetica" w:cs="Helvetica"/>
                                              <w:sz w:val="23"/>
                                              <w:szCs w:val="23"/>
                                            </w:rPr>
                                            <w:t>and Belfast Area</w:t>
                                          </w:r>
                                          <w:r w:rsidR="00E70B08">
                                            <w:rPr>
                                              <w:rFonts w:ascii="Helvetica" w:hAnsi="Helvetica" w:cs="Helvetica"/>
                                              <w:sz w:val="23"/>
                                              <w:szCs w:val="23"/>
                                            </w:rPr>
                                            <w:t xml:space="preserve"> High School are continuing to work </w:t>
                                          </w:r>
                                          <w:r w:rsidR="00CC50C8">
                                            <w:rPr>
                                              <w:rFonts w:ascii="Helvetica" w:hAnsi="Helvetica" w:cs="Helvetica"/>
                                              <w:sz w:val="23"/>
                                              <w:szCs w:val="23"/>
                                            </w:rPr>
                                            <w:t xml:space="preserve">together to learn </w:t>
                                          </w:r>
                                          <w:r w:rsidR="00820486">
                                            <w:rPr>
                                              <w:rFonts w:ascii="Helvetica" w:hAnsi="Helvetica" w:cs="Helvetica"/>
                                              <w:sz w:val="23"/>
                                              <w:szCs w:val="23"/>
                                            </w:rPr>
                                            <w:t>independent living skills such as housekeeping</w:t>
                                          </w:r>
                                          <w:r w:rsidR="001823E6">
                                            <w:rPr>
                                              <w:rFonts w:ascii="Helvetica" w:hAnsi="Helvetica" w:cs="Helvetica"/>
                                              <w:sz w:val="23"/>
                                              <w:szCs w:val="23"/>
                                            </w:rPr>
                                            <w:t>, hygiene, and food preparatio</w:t>
                                          </w:r>
                                          <w:r w:rsidR="00072187">
                                            <w:rPr>
                                              <w:rFonts w:ascii="Helvetica" w:hAnsi="Helvetica" w:cs="Helvetica"/>
                                              <w:sz w:val="23"/>
                                              <w:szCs w:val="23"/>
                                            </w:rPr>
                                            <w:t>n. Student</w:t>
                                          </w:r>
                                          <w:r w:rsidR="00C40208">
                                            <w:rPr>
                                              <w:rFonts w:ascii="Helvetica" w:hAnsi="Helvetica" w:cs="Helvetica"/>
                                              <w:sz w:val="23"/>
                                              <w:szCs w:val="23"/>
                                            </w:rPr>
                                            <w:t>s also worked on career soft skil</w:t>
                                          </w:r>
                                          <w:r w:rsidR="00BE53A8">
                                            <w:rPr>
                                              <w:rFonts w:ascii="Helvetica" w:hAnsi="Helvetica" w:cs="Helvetica"/>
                                              <w:sz w:val="23"/>
                                              <w:szCs w:val="23"/>
                                            </w:rPr>
                                            <w:t xml:space="preserve">ls, self-advocacy, conflict resolution, and employment readiness activities with Pathful and Ed Kits. </w:t>
                                          </w:r>
                                        </w:p>
                                        <w:p w14:paraId="65B80DBC" w14:textId="1839719A" w:rsidR="00092322" w:rsidRDefault="00C21CFE" w:rsidP="00092322">
                                          <w:pPr>
                                            <w:pStyle w:val="NormalWeb"/>
                                          </w:pPr>
                                          <w:r>
                                            <w:rPr>
                                              <w:rFonts w:ascii="Helvetica" w:hAnsi="Helvetica" w:cs="Helvetica"/>
                                              <w:sz w:val="23"/>
                                              <w:szCs w:val="23"/>
                                            </w:rPr>
                                            <w:t xml:space="preserve">As the students are wrapping up their school year, teachers from </w:t>
                                          </w:r>
                                          <w:r w:rsidR="00DD21AE">
                                            <w:rPr>
                                              <w:rFonts w:ascii="Helvetica" w:hAnsi="Helvetica" w:cs="Helvetica"/>
                                              <w:sz w:val="23"/>
                                              <w:szCs w:val="23"/>
                                            </w:rPr>
                                            <w:t>Belfast have been pleased with P2P results</w:t>
                                          </w:r>
                                          <w:r w:rsidR="00665651">
                                            <w:rPr>
                                              <w:rFonts w:ascii="Helvetica" w:hAnsi="Helvetica" w:cs="Helvetica"/>
                                              <w:sz w:val="23"/>
                                              <w:szCs w:val="23"/>
                                            </w:rPr>
                                            <w:t>:</w:t>
                                          </w:r>
                                        </w:p>
                                        <w:p w14:paraId="76759901" w14:textId="1990DE97" w:rsidR="00092322" w:rsidRPr="00092322" w:rsidRDefault="00092322" w:rsidP="00092322">
                                          <w:pPr>
                                            <w:pStyle w:val="NormalWeb"/>
                                            <w:rPr>
                                              <w:i/>
                                              <w:iCs/>
                                            </w:rPr>
                                          </w:pPr>
                                          <w:r w:rsidRPr="00092322">
                                            <w:rPr>
                                              <w:i/>
                                              <w:iCs/>
                                            </w:rPr>
                                            <w:t>I’m truly so happy with how fully involved the students are and how well they’re working together…I love seeing all the positives they continue to share each day and how they’re taking on challenges while feeling supported. Thank you both so much for creating a space where students feel safe being vulnerable, trying new things, and learning so many amazing skills.</w:t>
                                          </w:r>
                                        </w:p>
                                        <w:p w14:paraId="6C1A54C9" w14:textId="187BA8E9" w:rsidR="00801285" w:rsidRDefault="00801285" w:rsidP="00C01BFE">
                                          <w:pPr>
                                            <w:rPr>
                                              <w:rFonts w:ascii="Helvetica" w:hAnsi="Helvetica" w:cs="Helvetica"/>
                                              <w:sz w:val="23"/>
                                              <w:szCs w:val="23"/>
                                            </w:rPr>
                                          </w:pPr>
                                        </w:p>
                                      </w:tc>
                                    </w:tr>
                                  </w:tbl>
                                  <w:p w14:paraId="59B9A511" w14:textId="77777777" w:rsidR="00801285" w:rsidRDefault="00801285">
                                    <w:pPr>
                                      <w:jc w:val="center"/>
                                      <w:rPr>
                                        <w:rFonts w:ascii="Times New Roman" w:eastAsia="Times New Roman" w:hAnsi="Times New Roman" w:cs="Times New Roman"/>
                                        <w:sz w:val="20"/>
                                        <w:szCs w:val="20"/>
                                      </w:rPr>
                                    </w:pPr>
                                  </w:p>
                                </w:tc>
                              </w:tr>
                            </w:tbl>
                            <w:p w14:paraId="591A3B0F" w14:textId="77777777" w:rsidR="00801285" w:rsidRDefault="00801285">
                              <w:pPr>
                                <w:jc w:val="center"/>
                                <w:rPr>
                                  <w:rFonts w:ascii="Times New Roman" w:eastAsia="Times New Roman" w:hAnsi="Times New Roman" w:cs="Times New Roman"/>
                                  <w:sz w:val="20"/>
                                  <w:szCs w:val="20"/>
                                </w:rPr>
                              </w:pPr>
                            </w:p>
                          </w:tc>
                        </w:tr>
                      </w:tbl>
                      <w:p w14:paraId="06B06234" w14:textId="77777777" w:rsidR="00801285" w:rsidRDefault="00801285">
                        <w:pPr>
                          <w:jc w:val="center"/>
                          <w:rPr>
                            <w:rFonts w:ascii="Times New Roman" w:eastAsia="Times New Roman" w:hAnsi="Times New Roman" w:cs="Times New Roman"/>
                            <w:sz w:val="20"/>
                            <w:szCs w:val="20"/>
                          </w:rPr>
                        </w:pPr>
                      </w:p>
                    </w:tc>
                  </w:tr>
                </w:tbl>
                <w:p w14:paraId="13767B8E" w14:textId="77777777" w:rsidR="00801285" w:rsidRDefault="00801285"/>
                <w:tbl>
                  <w:tblPr>
                    <w:tblW w:w="9000" w:type="dxa"/>
                    <w:jc w:val="center"/>
                    <w:tblCellMar>
                      <w:left w:w="0" w:type="dxa"/>
                      <w:right w:w="0" w:type="dxa"/>
                    </w:tblCellMar>
                    <w:tblLook w:val="04A0" w:firstRow="1" w:lastRow="0" w:firstColumn="1" w:lastColumn="0" w:noHBand="0" w:noVBand="1"/>
                  </w:tblPr>
                  <w:tblGrid>
                    <w:gridCol w:w="9000"/>
                  </w:tblGrid>
                  <w:tr w:rsidR="00801285" w14:paraId="55BE48AE" w14:textId="77777777">
                    <w:trPr>
                      <w:jc w:val="center"/>
                    </w:trPr>
                    <w:tc>
                      <w:tcPr>
                        <w:tcW w:w="0" w:type="auto"/>
                        <w:vAlign w:val="center"/>
                        <w:hideMark/>
                      </w:tcPr>
                      <w:tbl>
                        <w:tblPr>
                          <w:tblW w:w="9000" w:type="dxa"/>
                          <w:jc w:val="center"/>
                          <w:tblCellMar>
                            <w:left w:w="0" w:type="dxa"/>
                            <w:right w:w="0" w:type="dxa"/>
                          </w:tblCellMar>
                          <w:tblLook w:val="04A0" w:firstRow="1" w:lastRow="0" w:firstColumn="1" w:lastColumn="0" w:noHBand="0" w:noVBand="1"/>
                        </w:tblPr>
                        <w:tblGrid>
                          <w:gridCol w:w="9000"/>
                        </w:tblGrid>
                        <w:tr w:rsidR="00801285" w14:paraId="20F8205C" w14:textId="77777777">
                          <w:trPr>
                            <w:jc w:val="center"/>
                          </w:trPr>
                          <w:tc>
                            <w:tcPr>
                              <w:tcW w:w="0" w:type="auto"/>
                              <w:shd w:val="clear" w:color="auto" w:fill="FFFFFF"/>
                              <w:hideMark/>
                            </w:tcPr>
                            <w:tbl>
                              <w:tblPr>
                                <w:tblW w:w="5000" w:type="pct"/>
                                <w:jc w:val="center"/>
                                <w:tblCellMar>
                                  <w:left w:w="0" w:type="dxa"/>
                                  <w:right w:w="0" w:type="dxa"/>
                                </w:tblCellMar>
                                <w:tblLook w:val="04A0" w:firstRow="1" w:lastRow="0" w:firstColumn="1" w:lastColumn="0" w:noHBand="0" w:noVBand="1"/>
                              </w:tblPr>
                              <w:tblGrid>
                                <w:gridCol w:w="9000"/>
                              </w:tblGrid>
                              <w:tr w:rsidR="00801285" w14:paraId="69435986" w14:textId="77777777">
                                <w:trPr>
                                  <w:jc w:val="center"/>
                                </w:trPr>
                                <w:tc>
                                  <w:tcPr>
                                    <w:tcW w:w="9000" w:type="dxa"/>
                                    <w:hideMark/>
                                  </w:tcPr>
                                  <w:tbl>
                                    <w:tblPr>
                                      <w:tblW w:w="5000" w:type="pct"/>
                                      <w:jc w:val="center"/>
                                      <w:tblCellMar>
                                        <w:left w:w="0" w:type="dxa"/>
                                        <w:right w:w="0" w:type="dxa"/>
                                      </w:tblCellMar>
                                      <w:tblLook w:val="04A0" w:firstRow="1" w:lastRow="0" w:firstColumn="1" w:lastColumn="0" w:noHBand="0" w:noVBand="1"/>
                                    </w:tblPr>
                                    <w:tblGrid>
                                      <w:gridCol w:w="9000"/>
                                    </w:tblGrid>
                                    <w:tr w:rsidR="00801285" w14:paraId="740E2BF0" w14:textId="77777777">
                                      <w:trPr>
                                        <w:jc w:val="center"/>
                                      </w:trPr>
                                      <w:tc>
                                        <w:tcPr>
                                          <w:tcW w:w="0" w:type="auto"/>
                                          <w:tcMar>
                                            <w:top w:w="225" w:type="dxa"/>
                                            <w:left w:w="225" w:type="dxa"/>
                                            <w:bottom w:w="225" w:type="dxa"/>
                                            <w:right w:w="225" w:type="dxa"/>
                                          </w:tcMar>
                                          <w:vAlign w:val="center"/>
                                          <w:hideMark/>
                                        </w:tcPr>
                                        <w:tbl>
                                          <w:tblPr>
                                            <w:tblW w:w="5000" w:type="pct"/>
                                            <w:jc w:val="center"/>
                                            <w:tblCellMar>
                                              <w:left w:w="0" w:type="dxa"/>
                                              <w:right w:w="0" w:type="dxa"/>
                                            </w:tblCellMar>
                                            <w:tblLook w:val="04A0" w:firstRow="1" w:lastRow="0" w:firstColumn="1" w:lastColumn="0" w:noHBand="0" w:noVBand="1"/>
                                          </w:tblPr>
                                          <w:tblGrid>
                                            <w:gridCol w:w="8550"/>
                                          </w:tblGrid>
                                          <w:tr w:rsidR="00801285" w14:paraId="0A0B7C22" w14:textId="77777777">
                                            <w:trPr>
                                              <w:jc w:val="center"/>
                                            </w:trPr>
                                            <w:tc>
                                              <w:tcPr>
                                                <w:tcW w:w="5000" w:type="pct"/>
                                                <w:vAlign w:val="center"/>
                                                <w:hideMark/>
                                              </w:tcPr>
                                              <w:p w14:paraId="436EBB12" w14:textId="77777777" w:rsidR="00801285" w:rsidRDefault="007A175C">
                                                <w:pPr>
                                                  <w:jc w:val="center"/>
                                                  <w:rPr>
                                                    <w:rFonts w:eastAsia="Times New Roman"/>
                                                  </w:rPr>
                                                </w:pPr>
                                                <w:r>
                                                  <w:rPr>
                                                    <w:rFonts w:eastAsia="Times New Roman"/>
                                                  </w:rPr>
                                                  <w:pict w14:anchorId="385B269E">
                                                    <v:rect id="_x0000_i1026" style="width:468pt;height:1.2pt" o:hralign="center" o:hrstd="t" o:hr="t" fillcolor="#a0a0a0" stroked="f"/>
                                                  </w:pict>
                                                </w:r>
                                              </w:p>
                                            </w:tc>
                                          </w:tr>
                                        </w:tbl>
                                        <w:p w14:paraId="75A5C89D" w14:textId="77777777" w:rsidR="00801285" w:rsidRDefault="00801285">
                                          <w:pPr>
                                            <w:jc w:val="center"/>
                                            <w:rPr>
                                              <w:rFonts w:ascii="Times New Roman" w:eastAsia="Times New Roman" w:hAnsi="Times New Roman" w:cs="Times New Roman"/>
                                              <w:sz w:val="20"/>
                                              <w:szCs w:val="20"/>
                                            </w:rPr>
                                          </w:pPr>
                                        </w:p>
                                      </w:tc>
                                    </w:tr>
                                  </w:tbl>
                                  <w:p w14:paraId="5EB88E99" w14:textId="77777777" w:rsidR="00801285" w:rsidRDefault="00801285">
                                    <w:pPr>
                                      <w:jc w:val="center"/>
                                      <w:rPr>
                                        <w:rFonts w:ascii="Times New Roman" w:eastAsia="Times New Roman" w:hAnsi="Times New Roman" w:cs="Times New Roman"/>
                                        <w:sz w:val="20"/>
                                        <w:szCs w:val="20"/>
                                      </w:rPr>
                                    </w:pPr>
                                  </w:p>
                                </w:tc>
                              </w:tr>
                            </w:tbl>
                            <w:p w14:paraId="57CE50A1" w14:textId="77777777" w:rsidR="00801285" w:rsidRDefault="00801285">
                              <w:pPr>
                                <w:jc w:val="center"/>
                                <w:rPr>
                                  <w:rFonts w:ascii="Times New Roman" w:eastAsia="Times New Roman" w:hAnsi="Times New Roman" w:cs="Times New Roman"/>
                                  <w:sz w:val="20"/>
                                  <w:szCs w:val="20"/>
                                </w:rPr>
                              </w:pPr>
                            </w:p>
                          </w:tc>
                        </w:tr>
                      </w:tbl>
                      <w:p w14:paraId="69FE242A" w14:textId="77777777" w:rsidR="00801285" w:rsidRDefault="00801285">
                        <w:pPr>
                          <w:jc w:val="center"/>
                          <w:rPr>
                            <w:rFonts w:ascii="Times New Roman" w:eastAsia="Times New Roman" w:hAnsi="Times New Roman" w:cs="Times New Roman"/>
                            <w:sz w:val="20"/>
                            <w:szCs w:val="20"/>
                          </w:rPr>
                        </w:pPr>
                      </w:p>
                    </w:tc>
                  </w:tr>
                </w:tbl>
                <w:p w14:paraId="7FF72ADA" w14:textId="77777777" w:rsidR="00801285" w:rsidRDefault="00801285"/>
                <w:tbl>
                  <w:tblPr>
                    <w:tblW w:w="9000" w:type="dxa"/>
                    <w:jc w:val="center"/>
                    <w:tblCellMar>
                      <w:left w:w="0" w:type="dxa"/>
                      <w:right w:w="0" w:type="dxa"/>
                    </w:tblCellMar>
                    <w:tblLook w:val="04A0" w:firstRow="1" w:lastRow="0" w:firstColumn="1" w:lastColumn="0" w:noHBand="0" w:noVBand="1"/>
                  </w:tblPr>
                  <w:tblGrid>
                    <w:gridCol w:w="9000"/>
                  </w:tblGrid>
                  <w:tr w:rsidR="00801285" w14:paraId="3DEB4924" w14:textId="77777777">
                    <w:trPr>
                      <w:jc w:val="center"/>
                    </w:trPr>
                    <w:tc>
                      <w:tcPr>
                        <w:tcW w:w="0" w:type="auto"/>
                        <w:vAlign w:val="center"/>
                        <w:hideMark/>
                      </w:tcPr>
                      <w:tbl>
                        <w:tblPr>
                          <w:tblW w:w="9000" w:type="dxa"/>
                          <w:jc w:val="center"/>
                          <w:tblCellMar>
                            <w:left w:w="0" w:type="dxa"/>
                            <w:right w:w="0" w:type="dxa"/>
                          </w:tblCellMar>
                          <w:tblLook w:val="04A0" w:firstRow="1" w:lastRow="0" w:firstColumn="1" w:lastColumn="0" w:noHBand="0" w:noVBand="1"/>
                        </w:tblPr>
                        <w:tblGrid>
                          <w:gridCol w:w="9000"/>
                        </w:tblGrid>
                        <w:tr w:rsidR="00801285" w14:paraId="546956E7" w14:textId="77777777">
                          <w:trPr>
                            <w:jc w:val="center"/>
                          </w:trPr>
                          <w:tc>
                            <w:tcPr>
                              <w:tcW w:w="0" w:type="auto"/>
                              <w:shd w:val="clear" w:color="auto" w:fill="FFFFFF"/>
                              <w:hideMark/>
                            </w:tcPr>
                            <w:tbl>
                              <w:tblPr>
                                <w:tblW w:w="5000" w:type="pct"/>
                                <w:jc w:val="center"/>
                                <w:tblCellMar>
                                  <w:left w:w="0" w:type="dxa"/>
                                  <w:right w:w="0" w:type="dxa"/>
                                </w:tblCellMar>
                                <w:tblLook w:val="04A0" w:firstRow="1" w:lastRow="0" w:firstColumn="1" w:lastColumn="0" w:noHBand="0" w:noVBand="1"/>
                              </w:tblPr>
                              <w:tblGrid>
                                <w:gridCol w:w="9000"/>
                              </w:tblGrid>
                              <w:tr w:rsidR="00801285" w14:paraId="7364F0EB" w14:textId="77777777">
                                <w:trPr>
                                  <w:jc w:val="center"/>
                                </w:trPr>
                                <w:tc>
                                  <w:tcPr>
                                    <w:tcW w:w="9000" w:type="dxa"/>
                                    <w:hideMark/>
                                  </w:tcPr>
                                  <w:tbl>
                                    <w:tblPr>
                                      <w:tblW w:w="5000" w:type="pct"/>
                                      <w:jc w:val="center"/>
                                      <w:tblCellMar>
                                        <w:left w:w="0" w:type="dxa"/>
                                        <w:right w:w="0" w:type="dxa"/>
                                      </w:tblCellMar>
                                      <w:tblLook w:val="04A0" w:firstRow="1" w:lastRow="0" w:firstColumn="1" w:lastColumn="0" w:noHBand="0" w:noVBand="1"/>
                                    </w:tblPr>
                                    <w:tblGrid>
                                      <w:gridCol w:w="9000"/>
                                    </w:tblGrid>
                                    <w:tr w:rsidR="00801285" w14:paraId="2706EAD5" w14:textId="77777777">
                                      <w:trPr>
                                        <w:jc w:val="center"/>
                                      </w:trPr>
                                      <w:tc>
                                        <w:tcPr>
                                          <w:tcW w:w="0" w:type="auto"/>
                                          <w:tcMar>
                                            <w:top w:w="225" w:type="dxa"/>
                                            <w:left w:w="225" w:type="dxa"/>
                                            <w:bottom w:w="225" w:type="dxa"/>
                                            <w:right w:w="225" w:type="dxa"/>
                                          </w:tcMar>
                                          <w:vAlign w:val="center"/>
                                          <w:hideMark/>
                                        </w:tcPr>
                                        <w:tbl>
                                          <w:tblPr>
                                            <w:tblW w:w="5000" w:type="pct"/>
                                            <w:tblCellMar>
                                              <w:left w:w="0" w:type="dxa"/>
                                              <w:right w:w="0" w:type="dxa"/>
                                            </w:tblCellMar>
                                            <w:tblLook w:val="04A0" w:firstRow="1" w:lastRow="0" w:firstColumn="1" w:lastColumn="0" w:noHBand="0" w:noVBand="1"/>
                                          </w:tblPr>
                                          <w:tblGrid>
                                            <w:gridCol w:w="1008"/>
                                            <w:gridCol w:w="120"/>
                                            <w:gridCol w:w="7422"/>
                                          </w:tblGrid>
                                          <w:tr w:rsidR="00801285" w14:paraId="59BFF394" w14:textId="77777777">
                                            <w:tc>
                                              <w:tcPr>
                                                <w:tcW w:w="1005" w:type="dxa"/>
                                                <w:hideMark/>
                                              </w:tcPr>
                                              <w:p w14:paraId="4833DFC3" w14:textId="178BCBE3" w:rsidR="00801285" w:rsidRDefault="00801285">
                                                <w:r>
                                                  <w:rPr>
                                                    <w:noProof/>
                                                  </w:rPr>
                                                  <w:drawing>
                                                    <wp:inline distT="0" distB="0" distL="0" distR="0" wp14:anchorId="1BE54761" wp14:editId="1DE5E4EB">
                                                      <wp:extent cx="640080" cy="640080"/>
                                                      <wp:effectExtent l="0" t="0" r="0" b="0"/>
                                                      <wp:docPr id="1451741844" name="Picture 4" descr="Partner Spotl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rtner Spotligh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0080" cy="640080"/>
                                                              </a:xfrm>
                                                              <a:prstGeom prst="rect">
                                                                <a:avLst/>
                                                              </a:prstGeom>
                                                              <a:noFill/>
                                                              <a:ln>
                                                                <a:noFill/>
                                                              </a:ln>
                                                            </pic:spPr>
                                                          </pic:pic>
                                                        </a:graphicData>
                                                      </a:graphic>
                                                    </wp:inline>
                                                  </w:drawing>
                                                </w:r>
                                              </w:p>
                                            </w:tc>
                                            <w:tc>
                                              <w:tcPr>
                                                <w:tcW w:w="120" w:type="dxa"/>
                                                <w:hideMark/>
                                              </w:tcPr>
                                              <w:p w14:paraId="091C0B58" w14:textId="77777777" w:rsidR="00801285" w:rsidRDefault="00801285"/>
                                            </w:tc>
                                            <w:tc>
                                              <w:tcPr>
                                                <w:tcW w:w="0" w:type="auto"/>
                                                <w:hideMark/>
                                              </w:tcPr>
                                              <w:p w14:paraId="5D4886AF" w14:textId="77777777" w:rsidR="00665651" w:rsidRDefault="00801285" w:rsidP="00882511">
                                                <w:pPr>
                                                  <w:shd w:val="clear" w:color="auto" w:fill="FFFFFF"/>
                                                  <w:rPr>
                                                    <w:rFonts w:ascii="Helvetica" w:eastAsia="Times New Roman" w:hAnsi="Helvetica" w:cs="Helvetica"/>
                                                    <w:sz w:val="26"/>
                                                    <w:szCs w:val="26"/>
                                                  </w:rPr>
                                                </w:pPr>
                                                <w:r>
                                                  <w:rPr>
                                                    <w:rFonts w:ascii="Helvetica" w:eastAsia="Times New Roman" w:hAnsi="Helvetica" w:cs="Helvetica"/>
                                                    <w:sz w:val="26"/>
                                                    <w:szCs w:val="26"/>
                                                  </w:rPr>
                                                  <w:br/>
                                                  <w:t>          PARTNER SPOTLIGHT</w:t>
                                                </w:r>
                                                <w:r w:rsidR="00D20B14">
                                                  <w:rPr>
                                                    <w:rFonts w:ascii="Helvetica" w:eastAsia="Times New Roman" w:hAnsi="Helvetica" w:cs="Helvetica"/>
                                                    <w:sz w:val="26"/>
                                                    <w:szCs w:val="26"/>
                                                  </w:rPr>
                                                  <w:t xml:space="preserve">  </w:t>
                                                </w:r>
                                              </w:p>
                                              <w:p w14:paraId="09E8DB7D" w14:textId="2F615739" w:rsidR="00882511" w:rsidRPr="00882511" w:rsidRDefault="00882511" w:rsidP="00882511">
                                                <w:pPr>
                                                  <w:shd w:val="clear" w:color="auto" w:fill="FFFFFF"/>
                                                  <w:rPr>
                                                    <w:rFonts w:ascii="Arial" w:hAnsi="Arial" w:cs="Arial"/>
                                                    <w:b/>
                                                    <w:bCs/>
                                                    <w:color w:val="222222"/>
                                                    <w:sz w:val="28"/>
                                                    <w:szCs w:val="28"/>
                                                  </w:rPr>
                                                </w:pPr>
                                                <w:r w:rsidRPr="00882511">
                                                  <w:rPr>
                                                    <w:b/>
                                                    <w:bCs/>
                                                    <w:color w:val="222222"/>
                                                    <w:sz w:val="28"/>
                                                    <w:szCs w:val="28"/>
                                                  </w:rPr>
                                                  <w:t>P2P Partner of the Month</w:t>
                                                </w:r>
                                                <w:r w:rsidR="00665651">
                                                  <w:rPr>
                                                    <w:b/>
                                                    <w:bCs/>
                                                    <w:color w:val="222222"/>
                                                    <w:sz w:val="28"/>
                                                    <w:szCs w:val="28"/>
                                                  </w:rPr>
                                                  <w:t xml:space="preserve"> -</w:t>
                                                </w:r>
                                              </w:p>
                                              <w:p w14:paraId="4539071A" w14:textId="77777777" w:rsidR="00882511" w:rsidRPr="00882511" w:rsidRDefault="00882511" w:rsidP="00882511">
                                                <w:pPr>
                                                  <w:shd w:val="clear" w:color="auto" w:fill="FFFFFF"/>
                                                  <w:rPr>
                                                    <w:b/>
                                                    <w:bCs/>
                                                    <w:color w:val="222222"/>
                                                    <w:sz w:val="28"/>
                                                    <w:szCs w:val="28"/>
                                                  </w:rPr>
                                                </w:pPr>
                                                <w:r w:rsidRPr="00882511">
                                                  <w:rPr>
                                                    <w:b/>
                                                    <w:bCs/>
                                                    <w:color w:val="222222"/>
                                                    <w:sz w:val="28"/>
                                                    <w:szCs w:val="28"/>
                                                  </w:rPr>
                                                  <w:t>Dylan Campbell of Maine Parent Federation</w:t>
                                                </w:r>
                                              </w:p>
                                              <w:p w14:paraId="13EBD7BC" w14:textId="37D24F3B" w:rsidR="00801285" w:rsidRDefault="00801285">
                                                <w:pPr>
                                                  <w:pStyle w:val="Heading3"/>
                                                  <w:spacing w:before="0" w:after="255"/>
                                                  <w:rPr>
                                                    <w:rFonts w:ascii="Helvetica" w:eastAsia="Times New Roman" w:hAnsi="Helvetica" w:cs="Helvetica"/>
                                                    <w:sz w:val="26"/>
                                                    <w:szCs w:val="26"/>
                                                  </w:rPr>
                                                </w:pPr>
                                              </w:p>
                                            </w:tc>
                                          </w:tr>
                                        </w:tbl>
                                        <w:p w14:paraId="33F05C05" w14:textId="77777777" w:rsidR="00801285" w:rsidRDefault="00801285">
                                          <w:pPr>
                                            <w:rPr>
                                              <w:rFonts w:ascii="Times New Roman" w:eastAsia="Times New Roman" w:hAnsi="Times New Roman" w:cs="Times New Roman"/>
                                              <w:sz w:val="20"/>
                                              <w:szCs w:val="20"/>
                                            </w:rPr>
                                          </w:pPr>
                                        </w:p>
                                      </w:tc>
                                    </w:tr>
                                  </w:tbl>
                                  <w:p w14:paraId="4F6BBE00" w14:textId="77777777" w:rsidR="00801285" w:rsidRDefault="00801285">
                                    <w:pPr>
                                      <w:jc w:val="center"/>
                                      <w:rPr>
                                        <w:rFonts w:ascii="Times New Roman" w:eastAsia="Times New Roman" w:hAnsi="Times New Roman" w:cs="Times New Roman"/>
                                        <w:sz w:val="20"/>
                                        <w:szCs w:val="20"/>
                                      </w:rPr>
                                    </w:pPr>
                                  </w:p>
                                </w:tc>
                              </w:tr>
                            </w:tbl>
                            <w:p w14:paraId="027B6F4C" w14:textId="77777777" w:rsidR="00801285" w:rsidRDefault="00801285">
                              <w:pPr>
                                <w:jc w:val="center"/>
                                <w:rPr>
                                  <w:rFonts w:ascii="Times New Roman" w:eastAsia="Times New Roman" w:hAnsi="Times New Roman" w:cs="Times New Roman"/>
                                  <w:sz w:val="20"/>
                                  <w:szCs w:val="20"/>
                                </w:rPr>
                              </w:pPr>
                            </w:p>
                          </w:tc>
                        </w:tr>
                      </w:tbl>
                      <w:p w14:paraId="6837C0C6" w14:textId="77777777" w:rsidR="00801285" w:rsidRDefault="00801285">
                        <w:pPr>
                          <w:jc w:val="center"/>
                          <w:rPr>
                            <w:rFonts w:ascii="Times New Roman" w:eastAsia="Times New Roman" w:hAnsi="Times New Roman" w:cs="Times New Roman"/>
                            <w:sz w:val="20"/>
                            <w:szCs w:val="20"/>
                          </w:rPr>
                        </w:pPr>
                      </w:p>
                    </w:tc>
                  </w:tr>
                </w:tbl>
                <w:p w14:paraId="0661C26C" w14:textId="77777777" w:rsidR="00801285" w:rsidRDefault="00801285"/>
                <w:tbl>
                  <w:tblPr>
                    <w:tblW w:w="9000" w:type="dxa"/>
                    <w:jc w:val="center"/>
                    <w:tblCellMar>
                      <w:left w:w="0" w:type="dxa"/>
                      <w:right w:w="0" w:type="dxa"/>
                    </w:tblCellMar>
                    <w:tblLook w:val="04A0" w:firstRow="1" w:lastRow="0" w:firstColumn="1" w:lastColumn="0" w:noHBand="0" w:noVBand="1"/>
                  </w:tblPr>
                  <w:tblGrid>
                    <w:gridCol w:w="9000"/>
                  </w:tblGrid>
                  <w:tr w:rsidR="00801285" w14:paraId="61AC922A" w14:textId="77777777">
                    <w:trPr>
                      <w:jc w:val="center"/>
                    </w:trPr>
                    <w:tc>
                      <w:tcPr>
                        <w:tcW w:w="0" w:type="auto"/>
                        <w:vAlign w:val="center"/>
                        <w:hideMark/>
                      </w:tcPr>
                      <w:tbl>
                        <w:tblPr>
                          <w:tblW w:w="9000" w:type="dxa"/>
                          <w:jc w:val="center"/>
                          <w:tblCellMar>
                            <w:left w:w="0" w:type="dxa"/>
                            <w:right w:w="0" w:type="dxa"/>
                          </w:tblCellMar>
                          <w:tblLook w:val="04A0" w:firstRow="1" w:lastRow="0" w:firstColumn="1" w:lastColumn="0" w:noHBand="0" w:noVBand="1"/>
                        </w:tblPr>
                        <w:tblGrid>
                          <w:gridCol w:w="9000"/>
                        </w:tblGrid>
                        <w:tr w:rsidR="00801285" w14:paraId="2D52674F" w14:textId="77777777">
                          <w:trPr>
                            <w:jc w:val="center"/>
                          </w:trPr>
                          <w:tc>
                            <w:tcPr>
                              <w:tcW w:w="0" w:type="auto"/>
                              <w:shd w:val="clear" w:color="auto" w:fill="FFFFFF"/>
                              <w:hideMark/>
                            </w:tcPr>
                            <w:tbl>
                              <w:tblPr>
                                <w:tblW w:w="5000" w:type="pct"/>
                                <w:jc w:val="center"/>
                                <w:tblCellMar>
                                  <w:left w:w="0" w:type="dxa"/>
                                  <w:right w:w="0" w:type="dxa"/>
                                </w:tblCellMar>
                                <w:tblLook w:val="04A0" w:firstRow="1" w:lastRow="0" w:firstColumn="1" w:lastColumn="0" w:noHBand="0" w:noVBand="1"/>
                              </w:tblPr>
                              <w:tblGrid>
                                <w:gridCol w:w="9000"/>
                              </w:tblGrid>
                              <w:tr w:rsidR="00801285" w14:paraId="224ADB0C" w14:textId="77777777">
                                <w:trPr>
                                  <w:jc w:val="center"/>
                                </w:trPr>
                                <w:tc>
                                  <w:tcPr>
                                    <w:tcW w:w="9000" w:type="dxa"/>
                                    <w:hideMark/>
                                  </w:tcPr>
                                  <w:tbl>
                                    <w:tblPr>
                                      <w:tblW w:w="5000" w:type="pct"/>
                                      <w:jc w:val="center"/>
                                      <w:tblCellMar>
                                        <w:left w:w="0" w:type="dxa"/>
                                        <w:right w:w="0" w:type="dxa"/>
                                      </w:tblCellMar>
                                      <w:tblLook w:val="04A0" w:firstRow="1" w:lastRow="0" w:firstColumn="1" w:lastColumn="0" w:noHBand="0" w:noVBand="1"/>
                                    </w:tblPr>
                                    <w:tblGrid>
                                      <w:gridCol w:w="9000"/>
                                    </w:tblGrid>
                                    <w:tr w:rsidR="00801285" w14:paraId="2C109993" w14:textId="77777777">
                                      <w:trPr>
                                        <w:jc w:val="center"/>
                                      </w:trPr>
                                      <w:tc>
                                        <w:tcPr>
                                          <w:tcW w:w="0" w:type="auto"/>
                                          <w:tcMar>
                                            <w:top w:w="225" w:type="dxa"/>
                                            <w:left w:w="225" w:type="dxa"/>
                                            <w:bottom w:w="225" w:type="dxa"/>
                                            <w:right w:w="225" w:type="dxa"/>
                                          </w:tcMar>
                                          <w:vAlign w:val="center"/>
                                          <w:hideMark/>
                                        </w:tcPr>
                                        <w:p w14:paraId="286D7256" w14:textId="77777777" w:rsidR="00882511" w:rsidRDefault="00882511" w:rsidP="00882511">
                                          <w:pPr>
                                            <w:shd w:val="clear" w:color="auto" w:fill="FFFFFF"/>
                                            <w:spacing w:before="240" w:after="240"/>
                                            <w:rPr>
                                              <w:color w:val="222222"/>
                                            </w:rPr>
                                          </w:pPr>
                                          <w:r>
                                            <w:rPr>
                                              <w:color w:val="222222"/>
                                            </w:rPr>
                                            <w:lastRenderedPageBreak/>
                                            <w:t xml:space="preserve">Like many nonprofit staff, I have many roles, but the majority of my work is in </w:t>
                                          </w:r>
                                          <w:r>
                                            <w:rPr>
                                              <w:b/>
                                              <w:bCs/>
                                              <w:color w:val="222222"/>
                                            </w:rPr>
                                            <w:t>Youth Program and Training Management</w:t>
                                          </w:r>
                                          <w:r>
                                            <w:rPr>
                                              <w:color w:val="222222"/>
                                            </w:rPr>
                                            <w:t xml:space="preserve">. I began working with Maine Parent Federation in 2017 as an independent contractor, initially introducing self-advocacy in districts and group settings. Today, my team works directly with youth and families through our network, schools and community organizations, developing and leading webinars and trainings across a variety of topics, with a personal focus on </w:t>
                                          </w:r>
                                          <w:r>
                                            <w:rPr>
                                              <w:b/>
                                              <w:bCs/>
                                              <w:color w:val="222222"/>
                                            </w:rPr>
                                            <w:t>transition planning to adulthood</w:t>
                                          </w:r>
                                          <w:r>
                                            <w:rPr>
                                              <w:color w:val="222222"/>
                                            </w:rPr>
                                            <w:t xml:space="preserve">. I also manage virtual youth opportunities and partner with community organizations and state agencies. One of my favorite aspects of my role is sharing opportunities, helping others get connected, affirming that their voice matters, and providing platforms for leadership. </w:t>
                                          </w:r>
                                          <w:r>
                                            <w:rPr>
                                              <w:noProof/>
                                            </w:rPr>
                                            <w:drawing>
                                              <wp:anchor distT="114300" distB="114300" distL="114300" distR="114300" simplePos="0" relativeHeight="251662336" behindDoc="0" locked="0" layoutInCell="1" hidden="0" allowOverlap="1" wp14:anchorId="0C4E508F" wp14:editId="3375401D">
                                                <wp:simplePos x="0" y="0"/>
                                                <wp:positionH relativeFrom="column">
                                                  <wp:posOffset>-369570</wp:posOffset>
                                                </wp:positionH>
                                                <wp:positionV relativeFrom="paragraph">
                                                  <wp:posOffset>8890</wp:posOffset>
                                                </wp:positionV>
                                                <wp:extent cx="2490788" cy="3317376"/>
                                                <wp:effectExtent l="0" t="0" r="0" b="0"/>
                                                <wp:wrapSquare wrapText="bothSides" distT="114300" distB="114300" distL="114300" distR="114300"/>
                                                <wp:docPr id="2" name="image2.jpg" descr="Dylan Campbell, a young adult male is shown wearing a gray tshirt, black baseball cap and holding an award."/>
                                                <wp:cNvGraphicFramePr/>
                                                <a:graphic xmlns:a="http://schemas.openxmlformats.org/drawingml/2006/main">
                                                  <a:graphicData uri="http://schemas.openxmlformats.org/drawingml/2006/picture">
                                                    <pic:pic xmlns:pic="http://schemas.openxmlformats.org/drawingml/2006/picture">
                                                      <pic:nvPicPr>
                                                        <pic:cNvPr id="2" name="image2.jpg" descr="Dylan Campbell, a young adult male is shown wearing a gray tshirt, black baseball cap and holding an award."/>
                                                        <pic:cNvPicPr preferRelativeResize="0"/>
                                                      </pic:nvPicPr>
                                                      <pic:blipFill>
                                                        <a:blip r:embed="rId14"/>
                                                        <a:srcRect/>
                                                        <a:stretch>
                                                          <a:fillRect/>
                                                        </a:stretch>
                                                      </pic:blipFill>
                                                      <pic:spPr>
                                                        <a:xfrm>
                                                          <a:off x="0" y="0"/>
                                                          <a:ext cx="2490788" cy="3317376"/>
                                                        </a:xfrm>
                                                        <a:prstGeom prst="rect">
                                                          <a:avLst/>
                                                        </a:prstGeom>
                                                        <a:ln/>
                                                      </pic:spPr>
                                                    </pic:pic>
                                                  </a:graphicData>
                                                </a:graphic>
                                              </wp:anchor>
                                            </w:drawing>
                                          </w:r>
                                          <w:r>
                                            <w:rPr>
                                              <w:color w:val="222222"/>
                                            </w:rPr>
                                            <w:t xml:space="preserve">My family utilized MPF services nearly 16 years ago, which continue to deeply inform my work. My personal goals align closely with the broader mission of Maine Parent Federation, which supports families across the state in a variety of ways. </w:t>
                                          </w:r>
                                        </w:p>
                                        <w:p w14:paraId="09C82849" w14:textId="77777777" w:rsidR="00882511" w:rsidRDefault="00882511" w:rsidP="00882511">
                                          <w:pPr>
                                            <w:shd w:val="clear" w:color="auto" w:fill="FFFFFF"/>
                                            <w:rPr>
                                              <w:color w:val="222222"/>
                                            </w:rPr>
                                          </w:pPr>
                                        </w:p>
                                        <w:p w14:paraId="5EBE203B" w14:textId="77777777" w:rsidR="00882511" w:rsidRDefault="00882511" w:rsidP="00882511">
                                          <w:pPr>
                                            <w:shd w:val="clear" w:color="auto" w:fill="FFFFFF"/>
                                            <w:rPr>
                                              <w:color w:val="222222"/>
                                            </w:rPr>
                                          </w:pPr>
                                          <w:r>
                                            <w:rPr>
                                              <w:color w:val="222222"/>
                                            </w:rPr>
                                            <w:t xml:space="preserve">Maine Parent Federation is our state’s </w:t>
                                          </w:r>
                                          <w:r>
                                            <w:rPr>
                                              <w:b/>
                                              <w:bCs/>
                                              <w:color w:val="222222"/>
                                            </w:rPr>
                                            <w:t>Parent Training and Information Center</w:t>
                                          </w:r>
                                          <w:r>
                                            <w:rPr>
                                              <w:color w:val="222222"/>
                                            </w:rPr>
                                            <w:t>, and through our various grants and program offerings, we strive to be a one-stop shop for resources, training, and referral in Maine. From birth to adulthood, our team works with families to help them understand their rights and responsibilities, put their families first, and learn best practices to become strong advocates.</w:t>
                                          </w:r>
                                        </w:p>
                                        <w:p w14:paraId="3EE75B9D" w14:textId="77777777" w:rsidR="00882511" w:rsidRDefault="00882511" w:rsidP="00882511">
                                          <w:pPr>
                                            <w:shd w:val="clear" w:color="auto" w:fill="FFFFFF"/>
                                            <w:spacing w:before="240" w:after="240"/>
                                            <w:rPr>
                                              <w:color w:val="222222"/>
                                            </w:rPr>
                                          </w:pPr>
                                          <w:r>
                                            <w:rPr>
                                              <w:color w:val="222222"/>
                                            </w:rPr>
                                            <w:t>Our youth programming extends this same vision through solution-focused skill building. We support students in developing self-advocacy skills, understanding their role in their transition plans, and authentically leading their futures. Through in-person workshops and activities, as well as virtual support groups and networking sessions, we aim to meaningfully connect families, youth, professionals, and educators. I may be biased, but the work of Maine Parent Federation is truly invaluable.</w:t>
                                          </w:r>
                                        </w:p>
                                        <w:p w14:paraId="4CB26A41" w14:textId="77777777" w:rsidR="00882511" w:rsidRDefault="00882511" w:rsidP="00882511">
                                          <w:pPr>
                                            <w:shd w:val="clear" w:color="auto" w:fill="FFFFFF"/>
                                            <w:rPr>
                                              <w:color w:val="222222"/>
                                            </w:rPr>
                                          </w:pPr>
                                        </w:p>
                                        <w:p w14:paraId="73A31FBE" w14:textId="77777777" w:rsidR="00882511" w:rsidRDefault="00882511" w:rsidP="00882511">
                                          <w:pPr>
                                            <w:shd w:val="clear" w:color="auto" w:fill="FFFFFF"/>
                                            <w:rPr>
                                              <w:color w:val="222222"/>
                                            </w:rPr>
                                          </w:pPr>
                                        </w:p>
                                        <w:p w14:paraId="5405BDF3" w14:textId="073D9618" w:rsidR="00882511" w:rsidRDefault="00882511" w:rsidP="00882511">
                                          <w:pPr>
                                            <w:shd w:val="clear" w:color="auto" w:fill="FFFFFF"/>
                                            <w:rPr>
                                              <w:color w:val="222222"/>
                                            </w:rPr>
                                          </w:pPr>
                                          <w:r>
                                            <w:rPr>
                                              <w:color w:val="222222"/>
                                            </w:rPr>
                                            <w:lastRenderedPageBreak/>
                                            <w:t>As someone involved in many Maine communities, participating in P2P is personally important. While I value the work and collaboration, what truly drives me is my lived experience navigating the transition to adulthood with my siblings. I am also realistic about the barriers in Maine, including isolated communities, transportation, funding, and in many cases, a lack of awareness about what supports are available for young people. I see the vision of P2P and know what is possible when partners align their goals and build relationships with one another. We each carry a different piece and play a different role in reaching the same outcome.</w:t>
                                          </w:r>
                                        </w:p>
                                        <w:p w14:paraId="7B54EBEA" w14:textId="77777777" w:rsidR="00882511" w:rsidRDefault="00882511" w:rsidP="00882511">
                                          <w:pPr>
                                            <w:shd w:val="clear" w:color="auto" w:fill="FFFFFF"/>
                                            <w:rPr>
                                              <w:color w:val="222222"/>
                                            </w:rPr>
                                          </w:pPr>
                                        </w:p>
                                        <w:p w14:paraId="03EB6BA5" w14:textId="77777777" w:rsidR="00882511" w:rsidRDefault="00882511" w:rsidP="00882511">
                                          <w:pPr>
                                            <w:shd w:val="clear" w:color="auto" w:fill="FFFFFF"/>
                                            <w:rPr>
                                              <w:color w:val="222222"/>
                                            </w:rPr>
                                          </w:pPr>
                                          <w:r>
                                            <w:rPr>
                                              <w:color w:val="222222"/>
                                            </w:rPr>
                                            <w:t>My involvement in P2P reflects the last nine years of my work with our Parent Center, existing between projects and acting as a link and connector. It is not about reinventing the wheel. It is about being efficient with resources, combining efforts, and streamlining systems for districts, professionals, and most importantly, for families. How can we use each other? How can we use technology? What are our strengths as partners and state leaders?</w:t>
                                          </w:r>
                                        </w:p>
                                        <w:p w14:paraId="798D4153" w14:textId="77777777" w:rsidR="00882511" w:rsidRDefault="00882511" w:rsidP="00882511">
                                          <w:pPr>
                                            <w:shd w:val="clear" w:color="auto" w:fill="FFFFFF"/>
                                            <w:rPr>
                                              <w:b/>
                                              <w:bCs/>
                                              <w:color w:val="222222"/>
                                            </w:rPr>
                                          </w:pPr>
                                        </w:p>
                                        <w:p w14:paraId="3B1009AF" w14:textId="77777777" w:rsidR="00882511" w:rsidRDefault="00882511" w:rsidP="00882511">
                                          <w:pPr>
                                            <w:shd w:val="clear" w:color="auto" w:fill="FFFFFF"/>
                                            <w:rPr>
                                              <w:color w:val="222222"/>
                                            </w:rPr>
                                          </w:pPr>
                                          <w:r>
                                            <w:rPr>
                                              <w:color w:val="222222"/>
                                            </w:rPr>
                                            <w:t>Building on the experiences above, the most exciting part of P2P is thinking about the possibilities for where we can go. One of the most powerful takeaways from the P2P team has been the focus on creating a sustainable platform that lives-on beyond P2P, a transition hub. How can we use cutting-edge technology to launch Maine as a successful model, putting families and students at the forefront? Imagine a parent-facing portal where families can manage a child’s IEP, connect with Vocational Rehabilitation, and access opportunities, or a student-facing portal that conducts transition assessments through games and activities. What if this were an app that allowed people to manage, plan for, and access the information they need to advocate for themselves? What if we examined current systems of care, identified barriers, and built a system that truly functions</w:t>
                                          </w:r>
                                          <w:r>
                                            <w:rPr>
                                              <w:i/>
                                              <w:iCs/>
                                              <w:color w:val="222222"/>
                                            </w:rPr>
                                            <w:t xml:space="preserve"> as assistive technology</w:t>
                                          </w:r>
                                          <w:r>
                                            <w:rPr>
                                              <w:color w:val="222222"/>
                                            </w:rPr>
                                            <w:t>?</w:t>
                                          </w:r>
                                        </w:p>
                                        <w:p w14:paraId="71505437" w14:textId="77777777" w:rsidR="00882511" w:rsidRDefault="00882511" w:rsidP="00882511">
                                          <w:pPr>
                                            <w:shd w:val="clear" w:color="auto" w:fill="FFFFFF"/>
                                            <w:rPr>
                                              <w:color w:val="222222"/>
                                            </w:rPr>
                                          </w:pPr>
                                        </w:p>
                                        <w:p w14:paraId="31BBB36C" w14:textId="77777777" w:rsidR="00882511" w:rsidRDefault="00882511" w:rsidP="00882511">
                                          <w:pPr>
                                            <w:shd w:val="clear" w:color="auto" w:fill="FFFFFF"/>
                                            <w:rPr>
                                              <w:color w:val="222222"/>
                                            </w:rPr>
                                          </w:pPr>
                                          <w:r>
                                            <w:rPr>
                                              <w:color w:val="222222"/>
                                            </w:rPr>
                                            <w:t xml:space="preserve">Prior to P2P, collaboration and partnerships certainly existed. Many partners and agencies shared a grassroots vision to bring together a diverse group that represents families. P2P helped formalize that work and provide structure. Instead of collaboration existing in silos or as one-off projects, P2P brought momentum and sustainability. These opportunities are already translating into real impact, and the success stories are being created every day. Many of our partners would agree that when we meet with potential districts to introduce our services, outline who is involved, explain what can be provided, and show how flexible the model can be, there is often surprise. Remarks like, “Is this free?” or a general amazement at how few barriers exist, are common. P2P truly offers a “menu of services,” where </w:t>
                                          </w:r>
                                          <w:r>
                                            <w:rPr>
                                              <w:color w:val="222222"/>
                                            </w:rPr>
                                            <w:lastRenderedPageBreak/>
                                            <w:t>districts can “order an appetizer or the whole meal.” Many districts are surprised to learn that a project like P2P has been developing and is already available to support them.</w:t>
                                          </w:r>
                                        </w:p>
                                        <w:p w14:paraId="08DF1060" w14:textId="77777777" w:rsidR="00882511" w:rsidRDefault="00882511" w:rsidP="00882511">
                                          <w:pPr>
                                            <w:shd w:val="clear" w:color="auto" w:fill="FFFFFF"/>
                                            <w:rPr>
                                              <w:color w:val="222222"/>
                                            </w:rPr>
                                          </w:pPr>
                                        </w:p>
                                        <w:p w14:paraId="7083FA0E" w14:textId="40B58842" w:rsidR="00882511" w:rsidRDefault="00882511" w:rsidP="00882511">
                                          <w:pPr>
                                            <w:shd w:val="clear" w:color="auto" w:fill="FFFFFF"/>
                                            <w:rPr>
                                              <w:color w:val="222222"/>
                                            </w:rPr>
                                          </w:pPr>
                                          <w:r>
                                            <w:rPr>
                                              <w:color w:val="222222"/>
                                            </w:rPr>
                                            <w:t xml:space="preserve">Another measure of success is the scope of where P2P is already working. From the start, rural and underserved communities have been a focus, as these areas are often overlooked. The differences in regions of Maine and the unique populations in each of our partnering districts reinforce the need for this work. From Houlton and Belfast, to Millinocket, Jackman, Sanford, </w:t>
                                          </w:r>
                                          <w:r w:rsidR="00CB0C07">
                                            <w:rPr>
                                              <w:color w:val="222222"/>
                                            </w:rPr>
                                            <w:t>South Portland</w:t>
                                          </w:r>
                                          <w:r>
                                            <w:rPr>
                                              <w:color w:val="222222"/>
                                            </w:rPr>
                                            <w:t>,</w:t>
                                          </w:r>
                                          <w:r w:rsidR="00FC4462">
                                            <w:rPr>
                                              <w:color w:val="222222"/>
                                            </w:rPr>
                                            <w:t xml:space="preserve"> and Berwick-</w:t>
                                          </w:r>
                                          <w:r>
                                            <w:rPr>
                                              <w:color w:val="222222"/>
                                            </w:rPr>
                                            <w:t>as more people hear about P2P, excitement grows, and districts are asking, “What can we do to get P2P services implemented here?” The areas being served are wide, but our team’s passion to serve is even greater. A key factor in our continued success will be districts understanding that the P2P model is flexible. It is not one-size-fits-all; it is about adapting to the needs of each district and the individuals they serve.</w:t>
                                          </w:r>
                                        </w:p>
                                        <w:p w14:paraId="121CDA5C" w14:textId="77777777" w:rsidR="00882511" w:rsidRDefault="00882511" w:rsidP="00882511">
                                          <w:pPr>
                                            <w:shd w:val="clear" w:color="auto" w:fill="FFFFFF"/>
                                            <w:rPr>
                                              <w:color w:val="222222"/>
                                            </w:rPr>
                                          </w:pPr>
                                        </w:p>
                                        <w:p w14:paraId="77F1A4DB" w14:textId="77777777" w:rsidR="00882511" w:rsidRDefault="00882511" w:rsidP="00882511"/>
                                        <w:p w14:paraId="26CEE0DB" w14:textId="4558C279" w:rsidR="00D20B14" w:rsidRDefault="00D20B14">
                                          <w:pPr>
                                            <w:pStyle w:val="NormalWeb"/>
                                            <w:spacing w:before="0" w:beforeAutospacing="0" w:after="225" w:afterAutospacing="0"/>
                                            <w:rPr>
                                              <w:rFonts w:ascii="Helvetica" w:hAnsi="Helvetica" w:cs="Helvetica"/>
                                              <w:sz w:val="23"/>
                                              <w:szCs w:val="23"/>
                                            </w:rPr>
                                          </w:pPr>
                                        </w:p>
                                        <w:p w14:paraId="6F6C62A0" w14:textId="64036FA2" w:rsidR="00D20B14" w:rsidRDefault="00D20B14">
                                          <w:pPr>
                                            <w:pStyle w:val="NormalWeb"/>
                                            <w:spacing w:before="0" w:beforeAutospacing="0" w:after="225" w:afterAutospacing="0"/>
                                            <w:rPr>
                                              <w:rFonts w:ascii="Helvetica" w:hAnsi="Helvetica" w:cs="Helvetica"/>
                                              <w:sz w:val="23"/>
                                              <w:szCs w:val="23"/>
                                            </w:rPr>
                                          </w:pPr>
                                        </w:p>
                                      </w:tc>
                                    </w:tr>
                                  </w:tbl>
                                  <w:p w14:paraId="13E06336" w14:textId="77777777" w:rsidR="00801285" w:rsidRDefault="00801285">
                                    <w:pPr>
                                      <w:jc w:val="center"/>
                                      <w:rPr>
                                        <w:rFonts w:ascii="Times New Roman" w:eastAsia="Times New Roman" w:hAnsi="Times New Roman" w:cs="Times New Roman"/>
                                        <w:sz w:val="20"/>
                                        <w:szCs w:val="20"/>
                                      </w:rPr>
                                    </w:pPr>
                                  </w:p>
                                </w:tc>
                              </w:tr>
                            </w:tbl>
                            <w:p w14:paraId="2CC21954" w14:textId="77777777" w:rsidR="00801285" w:rsidRDefault="00801285">
                              <w:pPr>
                                <w:jc w:val="center"/>
                                <w:rPr>
                                  <w:rFonts w:ascii="Times New Roman" w:eastAsia="Times New Roman" w:hAnsi="Times New Roman" w:cs="Times New Roman"/>
                                  <w:sz w:val="20"/>
                                  <w:szCs w:val="20"/>
                                </w:rPr>
                              </w:pPr>
                            </w:p>
                          </w:tc>
                        </w:tr>
                      </w:tbl>
                      <w:p w14:paraId="4D521997" w14:textId="77777777" w:rsidR="00801285" w:rsidRDefault="00801285">
                        <w:pPr>
                          <w:jc w:val="center"/>
                          <w:rPr>
                            <w:rFonts w:ascii="Times New Roman" w:eastAsia="Times New Roman" w:hAnsi="Times New Roman" w:cs="Times New Roman"/>
                            <w:sz w:val="20"/>
                            <w:szCs w:val="20"/>
                          </w:rPr>
                        </w:pPr>
                      </w:p>
                    </w:tc>
                  </w:tr>
                </w:tbl>
                <w:p w14:paraId="34704D12" w14:textId="77777777" w:rsidR="00801285" w:rsidRDefault="00801285"/>
                <w:tbl>
                  <w:tblPr>
                    <w:tblW w:w="9000" w:type="dxa"/>
                    <w:jc w:val="center"/>
                    <w:tblCellMar>
                      <w:left w:w="0" w:type="dxa"/>
                      <w:right w:w="0" w:type="dxa"/>
                    </w:tblCellMar>
                    <w:tblLook w:val="04A0" w:firstRow="1" w:lastRow="0" w:firstColumn="1" w:lastColumn="0" w:noHBand="0" w:noVBand="1"/>
                  </w:tblPr>
                  <w:tblGrid>
                    <w:gridCol w:w="9000"/>
                  </w:tblGrid>
                  <w:tr w:rsidR="00801285" w14:paraId="716E698B" w14:textId="77777777">
                    <w:trPr>
                      <w:jc w:val="center"/>
                    </w:trPr>
                    <w:tc>
                      <w:tcPr>
                        <w:tcW w:w="0" w:type="auto"/>
                        <w:vAlign w:val="center"/>
                        <w:hideMark/>
                      </w:tcPr>
                      <w:tbl>
                        <w:tblPr>
                          <w:tblW w:w="9000" w:type="dxa"/>
                          <w:jc w:val="center"/>
                          <w:tblCellMar>
                            <w:left w:w="0" w:type="dxa"/>
                            <w:right w:w="0" w:type="dxa"/>
                          </w:tblCellMar>
                          <w:tblLook w:val="04A0" w:firstRow="1" w:lastRow="0" w:firstColumn="1" w:lastColumn="0" w:noHBand="0" w:noVBand="1"/>
                        </w:tblPr>
                        <w:tblGrid>
                          <w:gridCol w:w="9000"/>
                        </w:tblGrid>
                        <w:tr w:rsidR="00801285" w14:paraId="082D8A48" w14:textId="77777777">
                          <w:trPr>
                            <w:jc w:val="center"/>
                          </w:trPr>
                          <w:tc>
                            <w:tcPr>
                              <w:tcW w:w="0" w:type="auto"/>
                              <w:shd w:val="clear" w:color="auto" w:fill="FFFFFF"/>
                              <w:hideMark/>
                            </w:tcPr>
                            <w:tbl>
                              <w:tblPr>
                                <w:tblW w:w="5000" w:type="pct"/>
                                <w:jc w:val="center"/>
                                <w:tblCellMar>
                                  <w:left w:w="0" w:type="dxa"/>
                                  <w:right w:w="0" w:type="dxa"/>
                                </w:tblCellMar>
                                <w:tblLook w:val="04A0" w:firstRow="1" w:lastRow="0" w:firstColumn="1" w:lastColumn="0" w:noHBand="0" w:noVBand="1"/>
                              </w:tblPr>
                              <w:tblGrid>
                                <w:gridCol w:w="9000"/>
                              </w:tblGrid>
                              <w:tr w:rsidR="00801285" w14:paraId="25752F79" w14:textId="77777777">
                                <w:trPr>
                                  <w:jc w:val="center"/>
                                </w:trPr>
                                <w:tc>
                                  <w:tcPr>
                                    <w:tcW w:w="9000" w:type="dxa"/>
                                    <w:hideMark/>
                                  </w:tcPr>
                                  <w:tbl>
                                    <w:tblPr>
                                      <w:tblW w:w="5000" w:type="pct"/>
                                      <w:jc w:val="center"/>
                                      <w:tblCellMar>
                                        <w:left w:w="0" w:type="dxa"/>
                                        <w:right w:w="0" w:type="dxa"/>
                                      </w:tblCellMar>
                                      <w:tblLook w:val="04A0" w:firstRow="1" w:lastRow="0" w:firstColumn="1" w:lastColumn="0" w:noHBand="0" w:noVBand="1"/>
                                    </w:tblPr>
                                    <w:tblGrid>
                                      <w:gridCol w:w="9000"/>
                                    </w:tblGrid>
                                    <w:tr w:rsidR="00801285" w14:paraId="35CE54B5" w14:textId="77777777">
                                      <w:trPr>
                                        <w:jc w:val="center"/>
                                      </w:trPr>
                                      <w:tc>
                                        <w:tcPr>
                                          <w:tcW w:w="0" w:type="auto"/>
                                          <w:tcMar>
                                            <w:top w:w="225" w:type="dxa"/>
                                            <w:left w:w="225" w:type="dxa"/>
                                            <w:bottom w:w="225" w:type="dxa"/>
                                            <w:right w:w="225" w:type="dxa"/>
                                          </w:tcMar>
                                          <w:vAlign w:val="center"/>
                                          <w:hideMark/>
                                        </w:tcPr>
                                        <w:tbl>
                                          <w:tblPr>
                                            <w:tblW w:w="5000" w:type="pct"/>
                                            <w:jc w:val="center"/>
                                            <w:tblCellMar>
                                              <w:left w:w="0" w:type="dxa"/>
                                              <w:right w:w="0" w:type="dxa"/>
                                            </w:tblCellMar>
                                            <w:tblLook w:val="04A0" w:firstRow="1" w:lastRow="0" w:firstColumn="1" w:lastColumn="0" w:noHBand="0" w:noVBand="1"/>
                                          </w:tblPr>
                                          <w:tblGrid>
                                            <w:gridCol w:w="8550"/>
                                          </w:tblGrid>
                                          <w:tr w:rsidR="00801285" w14:paraId="435B70C5" w14:textId="77777777">
                                            <w:trPr>
                                              <w:jc w:val="center"/>
                                            </w:trPr>
                                            <w:tc>
                                              <w:tcPr>
                                                <w:tcW w:w="5000" w:type="pct"/>
                                                <w:vAlign w:val="center"/>
                                                <w:hideMark/>
                                              </w:tcPr>
                                              <w:p w14:paraId="53497006" w14:textId="77777777" w:rsidR="00801285" w:rsidRDefault="007A175C">
                                                <w:pPr>
                                                  <w:jc w:val="center"/>
                                                  <w:rPr>
                                                    <w:rFonts w:eastAsia="Times New Roman"/>
                                                  </w:rPr>
                                                </w:pPr>
                                                <w:r>
                                                  <w:rPr>
                                                    <w:rFonts w:eastAsia="Times New Roman"/>
                                                  </w:rPr>
                                                  <w:pict w14:anchorId="45F00EC2">
                                                    <v:rect id="_x0000_i1027" style="width:468pt;height:1.2pt" o:hralign="center" o:hrstd="t" o:hr="t" fillcolor="#a0a0a0" stroked="f"/>
                                                  </w:pict>
                                                </w:r>
                                              </w:p>
                                            </w:tc>
                                          </w:tr>
                                        </w:tbl>
                                        <w:p w14:paraId="26020032" w14:textId="77777777" w:rsidR="00801285" w:rsidRDefault="00801285">
                                          <w:pPr>
                                            <w:jc w:val="center"/>
                                            <w:rPr>
                                              <w:rFonts w:ascii="Times New Roman" w:eastAsia="Times New Roman" w:hAnsi="Times New Roman" w:cs="Times New Roman"/>
                                              <w:sz w:val="20"/>
                                              <w:szCs w:val="20"/>
                                            </w:rPr>
                                          </w:pPr>
                                        </w:p>
                                      </w:tc>
                                    </w:tr>
                                  </w:tbl>
                                  <w:p w14:paraId="479475BA" w14:textId="77777777" w:rsidR="00801285" w:rsidRDefault="00801285">
                                    <w:pPr>
                                      <w:jc w:val="center"/>
                                      <w:rPr>
                                        <w:rFonts w:ascii="Times New Roman" w:eastAsia="Times New Roman" w:hAnsi="Times New Roman" w:cs="Times New Roman"/>
                                        <w:sz w:val="20"/>
                                        <w:szCs w:val="20"/>
                                      </w:rPr>
                                    </w:pPr>
                                  </w:p>
                                </w:tc>
                              </w:tr>
                            </w:tbl>
                            <w:p w14:paraId="1BAAF2B3" w14:textId="77777777" w:rsidR="00801285" w:rsidRDefault="00801285">
                              <w:pPr>
                                <w:jc w:val="center"/>
                                <w:rPr>
                                  <w:rFonts w:ascii="Times New Roman" w:eastAsia="Times New Roman" w:hAnsi="Times New Roman" w:cs="Times New Roman"/>
                                  <w:sz w:val="20"/>
                                  <w:szCs w:val="20"/>
                                </w:rPr>
                              </w:pPr>
                            </w:p>
                          </w:tc>
                        </w:tr>
                      </w:tbl>
                      <w:p w14:paraId="561EAA0C" w14:textId="77777777" w:rsidR="00801285" w:rsidRDefault="00801285">
                        <w:pPr>
                          <w:jc w:val="center"/>
                          <w:rPr>
                            <w:rFonts w:ascii="Times New Roman" w:eastAsia="Times New Roman" w:hAnsi="Times New Roman" w:cs="Times New Roman"/>
                            <w:sz w:val="20"/>
                            <w:szCs w:val="20"/>
                          </w:rPr>
                        </w:pPr>
                      </w:p>
                    </w:tc>
                  </w:tr>
                </w:tbl>
                <w:p w14:paraId="33D3FBDF" w14:textId="77777777" w:rsidR="00801285" w:rsidRDefault="00801285"/>
                <w:tbl>
                  <w:tblPr>
                    <w:tblW w:w="9000" w:type="dxa"/>
                    <w:jc w:val="center"/>
                    <w:tblCellMar>
                      <w:left w:w="0" w:type="dxa"/>
                      <w:right w:w="0" w:type="dxa"/>
                    </w:tblCellMar>
                    <w:tblLook w:val="04A0" w:firstRow="1" w:lastRow="0" w:firstColumn="1" w:lastColumn="0" w:noHBand="0" w:noVBand="1"/>
                  </w:tblPr>
                  <w:tblGrid>
                    <w:gridCol w:w="9000"/>
                  </w:tblGrid>
                  <w:tr w:rsidR="00801285" w14:paraId="6E92A502" w14:textId="77777777">
                    <w:trPr>
                      <w:jc w:val="center"/>
                    </w:trPr>
                    <w:tc>
                      <w:tcPr>
                        <w:tcW w:w="0" w:type="auto"/>
                        <w:vAlign w:val="center"/>
                        <w:hideMark/>
                      </w:tcPr>
                      <w:tbl>
                        <w:tblPr>
                          <w:tblW w:w="9000" w:type="dxa"/>
                          <w:jc w:val="center"/>
                          <w:tblCellMar>
                            <w:left w:w="0" w:type="dxa"/>
                            <w:right w:w="0" w:type="dxa"/>
                          </w:tblCellMar>
                          <w:tblLook w:val="04A0" w:firstRow="1" w:lastRow="0" w:firstColumn="1" w:lastColumn="0" w:noHBand="0" w:noVBand="1"/>
                        </w:tblPr>
                        <w:tblGrid>
                          <w:gridCol w:w="9000"/>
                        </w:tblGrid>
                        <w:tr w:rsidR="00801285" w14:paraId="6E9A796C" w14:textId="77777777">
                          <w:trPr>
                            <w:jc w:val="center"/>
                          </w:trPr>
                          <w:tc>
                            <w:tcPr>
                              <w:tcW w:w="0" w:type="auto"/>
                              <w:shd w:val="clear" w:color="auto" w:fill="FFFFFF"/>
                              <w:hideMark/>
                            </w:tcPr>
                            <w:tbl>
                              <w:tblPr>
                                <w:tblW w:w="5000" w:type="pct"/>
                                <w:jc w:val="center"/>
                                <w:tblCellMar>
                                  <w:left w:w="0" w:type="dxa"/>
                                  <w:right w:w="0" w:type="dxa"/>
                                </w:tblCellMar>
                                <w:tblLook w:val="04A0" w:firstRow="1" w:lastRow="0" w:firstColumn="1" w:lastColumn="0" w:noHBand="0" w:noVBand="1"/>
                              </w:tblPr>
                              <w:tblGrid>
                                <w:gridCol w:w="9000"/>
                              </w:tblGrid>
                              <w:tr w:rsidR="00801285" w14:paraId="44B8B2DD" w14:textId="77777777">
                                <w:trPr>
                                  <w:jc w:val="center"/>
                                </w:trPr>
                                <w:tc>
                                  <w:tcPr>
                                    <w:tcW w:w="9000" w:type="dxa"/>
                                    <w:hideMark/>
                                  </w:tcPr>
                                  <w:p w14:paraId="1FCADE23" w14:textId="77777777" w:rsidR="00801285" w:rsidRDefault="00801285">
                                    <w:pPr>
                                      <w:jc w:val="center"/>
                                      <w:rPr>
                                        <w:rFonts w:ascii="Times New Roman" w:eastAsia="Times New Roman" w:hAnsi="Times New Roman" w:cs="Times New Roman"/>
                                        <w:sz w:val="20"/>
                                        <w:szCs w:val="20"/>
                                      </w:rPr>
                                    </w:pPr>
                                  </w:p>
                                </w:tc>
                              </w:tr>
                            </w:tbl>
                            <w:p w14:paraId="7CB2B36E" w14:textId="77777777" w:rsidR="00801285" w:rsidRDefault="00801285">
                              <w:pPr>
                                <w:jc w:val="center"/>
                                <w:rPr>
                                  <w:rFonts w:ascii="Times New Roman" w:eastAsia="Times New Roman" w:hAnsi="Times New Roman" w:cs="Times New Roman"/>
                                  <w:sz w:val="20"/>
                                  <w:szCs w:val="20"/>
                                </w:rPr>
                              </w:pPr>
                            </w:p>
                          </w:tc>
                        </w:tr>
                      </w:tbl>
                      <w:p w14:paraId="373104D1" w14:textId="77777777" w:rsidR="00801285" w:rsidRDefault="00801285">
                        <w:pPr>
                          <w:jc w:val="center"/>
                          <w:rPr>
                            <w:rFonts w:ascii="Times New Roman" w:eastAsia="Times New Roman" w:hAnsi="Times New Roman" w:cs="Times New Roman"/>
                            <w:sz w:val="20"/>
                            <w:szCs w:val="20"/>
                          </w:rPr>
                        </w:pPr>
                      </w:p>
                    </w:tc>
                  </w:tr>
                </w:tbl>
                <w:p w14:paraId="0AD12AD3" w14:textId="77777777" w:rsidR="00801285" w:rsidRDefault="00801285"/>
                <w:tbl>
                  <w:tblPr>
                    <w:tblW w:w="9000" w:type="dxa"/>
                    <w:jc w:val="center"/>
                    <w:tblCellMar>
                      <w:left w:w="0" w:type="dxa"/>
                      <w:right w:w="0" w:type="dxa"/>
                    </w:tblCellMar>
                    <w:tblLook w:val="04A0" w:firstRow="1" w:lastRow="0" w:firstColumn="1" w:lastColumn="0" w:noHBand="0" w:noVBand="1"/>
                  </w:tblPr>
                  <w:tblGrid>
                    <w:gridCol w:w="9000"/>
                  </w:tblGrid>
                  <w:tr w:rsidR="00801285" w14:paraId="5D1E6079" w14:textId="77777777">
                    <w:trPr>
                      <w:jc w:val="center"/>
                    </w:trPr>
                    <w:tc>
                      <w:tcPr>
                        <w:tcW w:w="0" w:type="auto"/>
                        <w:vAlign w:val="center"/>
                        <w:hideMark/>
                      </w:tcPr>
                      <w:tbl>
                        <w:tblPr>
                          <w:tblW w:w="9000" w:type="dxa"/>
                          <w:jc w:val="center"/>
                          <w:tblCellMar>
                            <w:left w:w="0" w:type="dxa"/>
                            <w:right w:w="0" w:type="dxa"/>
                          </w:tblCellMar>
                          <w:tblLook w:val="04A0" w:firstRow="1" w:lastRow="0" w:firstColumn="1" w:lastColumn="0" w:noHBand="0" w:noVBand="1"/>
                        </w:tblPr>
                        <w:tblGrid>
                          <w:gridCol w:w="9000"/>
                        </w:tblGrid>
                        <w:tr w:rsidR="00801285" w14:paraId="778E0D19" w14:textId="77777777">
                          <w:trPr>
                            <w:jc w:val="center"/>
                          </w:trPr>
                          <w:tc>
                            <w:tcPr>
                              <w:tcW w:w="0" w:type="auto"/>
                              <w:shd w:val="clear" w:color="auto" w:fill="FFFFFF"/>
                              <w:hideMark/>
                            </w:tcPr>
                            <w:p w14:paraId="72746D32" w14:textId="77777777" w:rsidR="00801285" w:rsidRDefault="00801285">
                              <w:pPr>
                                <w:jc w:val="center"/>
                                <w:rPr>
                                  <w:rFonts w:ascii="Times New Roman" w:eastAsia="Times New Roman" w:hAnsi="Times New Roman" w:cs="Times New Roman"/>
                                  <w:sz w:val="20"/>
                                  <w:szCs w:val="20"/>
                                </w:rPr>
                              </w:pPr>
                            </w:p>
                          </w:tc>
                        </w:tr>
                      </w:tbl>
                      <w:p w14:paraId="1F9974B1" w14:textId="77777777" w:rsidR="00801285" w:rsidRDefault="00801285">
                        <w:pPr>
                          <w:jc w:val="center"/>
                          <w:rPr>
                            <w:rFonts w:ascii="Times New Roman" w:eastAsia="Times New Roman" w:hAnsi="Times New Roman" w:cs="Times New Roman"/>
                            <w:sz w:val="20"/>
                            <w:szCs w:val="20"/>
                          </w:rPr>
                        </w:pPr>
                      </w:p>
                    </w:tc>
                  </w:tr>
                </w:tbl>
                <w:p w14:paraId="7167E84E" w14:textId="77777777" w:rsidR="00801285" w:rsidRDefault="00801285"/>
                <w:tbl>
                  <w:tblPr>
                    <w:tblW w:w="9000" w:type="dxa"/>
                    <w:jc w:val="center"/>
                    <w:tblCellMar>
                      <w:left w:w="0" w:type="dxa"/>
                      <w:right w:w="0" w:type="dxa"/>
                    </w:tblCellMar>
                    <w:tblLook w:val="04A0" w:firstRow="1" w:lastRow="0" w:firstColumn="1" w:lastColumn="0" w:noHBand="0" w:noVBand="1"/>
                  </w:tblPr>
                  <w:tblGrid>
                    <w:gridCol w:w="9000"/>
                  </w:tblGrid>
                  <w:tr w:rsidR="00801285" w14:paraId="75DB0B54" w14:textId="77777777">
                    <w:trPr>
                      <w:jc w:val="center"/>
                    </w:trPr>
                    <w:tc>
                      <w:tcPr>
                        <w:tcW w:w="0" w:type="auto"/>
                        <w:vAlign w:val="center"/>
                        <w:hideMark/>
                      </w:tcPr>
                      <w:tbl>
                        <w:tblPr>
                          <w:tblW w:w="9000" w:type="dxa"/>
                          <w:jc w:val="center"/>
                          <w:tblCellMar>
                            <w:left w:w="0" w:type="dxa"/>
                            <w:right w:w="0" w:type="dxa"/>
                          </w:tblCellMar>
                          <w:tblLook w:val="04A0" w:firstRow="1" w:lastRow="0" w:firstColumn="1" w:lastColumn="0" w:noHBand="0" w:noVBand="1"/>
                        </w:tblPr>
                        <w:tblGrid>
                          <w:gridCol w:w="9000"/>
                        </w:tblGrid>
                        <w:tr w:rsidR="00801285" w14:paraId="5F6AC81D" w14:textId="77777777">
                          <w:trPr>
                            <w:jc w:val="center"/>
                          </w:trPr>
                          <w:tc>
                            <w:tcPr>
                              <w:tcW w:w="0" w:type="auto"/>
                              <w:shd w:val="clear" w:color="auto" w:fill="FFFFFF"/>
                              <w:hideMark/>
                            </w:tcPr>
                            <w:tbl>
                              <w:tblPr>
                                <w:tblW w:w="5000" w:type="pct"/>
                                <w:jc w:val="center"/>
                                <w:tblCellMar>
                                  <w:left w:w="0" w:type="dxa"/>
                                  <w:right w:w="0" w:type="dxa"/>
                                </w:tblCellMar>
                                <w:tblLook w:val="04A0" w:firstRow="1" w:lastRow="0" w:firstColumn="1" w:lastColumn="0" w:noHBand="0" w:noVBand="1"/>
                              </w:tblPr>
                              <w:tblGrid>
                                <w:gridCol w:w="9000"/>
                              </w:tblGrid>
                              <w:tr w:rsidR="00801285" w14:paraId="33B37055" w14:textId="77777777">
                                <w:trPr>
                                  <w:jc w:val="center"/>
                                </w:trPr>
                                <w:tc>
                                  <w:tcPr>
                                    <w:tcW w:w="9000" w:type="dxa"/>
                                    <w:hideMark/>
                                  </w:tcPr>
                                  <w:tbl>
                                    <w:tblPr>
                                      <w:tblW w:w="5000" w:type="pct"/>
                                      <w:jc w:val="center"/>
                                      <w:tblCellMar>
                                        <w:left w:w="0" w:type="dxa"/>
                                        <w:right w:w="0" w:type="dxa"/>
                                      </w:tblCellMar>
                                      <w:tblLook w:val="04A0" w:firstRow="1" w:lastRow="0" w:firstColumn="1" w:lastColumn="0" w:noHBand="0" w:noVBand="1"/>
                                    </w:tblPr>
                                    <w:tblGrid>
                                      <w:gridCol w:w="9000"/>
                                    </w:tblGrid>
                                    <w:tr w:rsidR="00801285" w14:paraId="4040BCC2" w14:textId="77777777">
                                      <w:trPr>
                                        <w:jc w:val="center"/>
                                      </w:trPr>
                                      <w:tc>
                                        <w:tcPr>
                                          <w:tcW w:w="0" w:type="auto"/>
                                          <w:tcMar>
                                            <w:top w:w="225" w:type="dxa"/>
                                            <w:left w:w="225" w:type="dxa"/>
                                            <w:bottom w:w="225" w:type="dxa"/>
                                            <w:right w:w="225" w:type="dxa"/>
                                          </w:tcMar>
                                          <w:vAlign w:val="center"/>
                                          <w:hideMark/>
                                        </w:tcPr>
                                        <w:tbl>
                                          <w:tblPr>
                                            <w:tblW w:w="5000" w:type="pct"/>
                                            <w:jc w:val="center"/>
                                            <w:tblCellMar>
                                              <w:left w:w="0" w:type="dxa"/>
                                              <w:right w:w="0" w:type="dxa"/>
                                            </w:tblCellMar>
                                            <w:tblLook w:val="04A0" w:firstRow="1" w:lastRow="0" w:firstColumn="1" w:lastColumn="0" w:noHBand="0" w:noVBand="1"/>
                                          </w:tblPr>
                                          <w:tblGrid>
                                            <w:gridCol w:w="8550"/>
                                          </w:tblGrid>
                                          <w:tr w:rsidR="00801285" w14:paraId="76C8CFDC" w14:textId="77777777">
                                            <w:trPr>
                                              <w:jc w:val="center"/>
                                            </w:trPr>
                                            <w:tc>
                                              <w:tcPr>
                                                <w:tcW w:w="5000" w:type="pct"/>
                                                <w:vAlign w:val="center"/>
                                                <w:hideMark/>
                                              </w:tcPr>
                                              <w:p w14:paraId="3A47FD2F" w14:textId="77777777" w:rsidR="00801285" w:rsidRDefault="007A175C">
                                                <w:pPr>
                                                  <w:jc w:val="center"/>
                                                  <w:rPr>
                                                    <w:rFonts w:eastAsia="Times New Roman"/>
                                                  </w:rPr>
                                                </w:pPr>
                                                <w:r>
                                                  <w:rPr>
                                                    <w:rFonts w:eastAsia="Times New Roman"/>
                                                  </w:rPr>
                                                  <w:pict w14:anchorId="47609848">
                                                    <v:rect id="_x0000_i1028" style="width:468pt;height:1.2pt" o:hralign="center" o:hrstd="t" o:hr="t" fillcolor="#a0a0a0" stroked="f"/>
                                                  </w:pict>
                                                </w:r>
                                              </w:p>
                                            </w:tc>
                                          </w:tr>
                                        </w:tbl>
                                        <w:p w14:paraId="10DB1852" w14:textId="77777777" w:rsidR="00801285" w:rsidRDefault="00801285">
                                          <w:pPr>
                                            <w:jc w:val="center"/>
                                            <w:rPr>
                                              <w:rFonts w:ascii="Times New Roman" w:eastAsia="Times New Roman" w:hAnsi="Times New Roman" w:cs="Times New Roman"/>
                                              <w:sz w:val="20"/>
                                              <w:szCs w:val="20"/>
                                            </w:rPr>
                                          </w:pPr>
                                        </w:p>
                                      </w:tc>
                                    </w:tr>
                                  </w:tbl>
                                  <w:p w14:paraId="0E963672" w14:textId="77777777" w:rsidR="00801285" w:rsidRDefault="00801285">
                                    <w:pPr>
                                      <w:jc w:val="center"/>
                                      <w:rPr>
                                        <w:rFonts w:ascii="Times New Roman" w:eastAsia="Times New Roman" w:hAnsi="Times New Roman" w:cs="Times New Roman"/>
                                        <w:sz w:val="20"/>
                                        <w:szCs w:val="20"/>
                                      </w:rPr>
                                    </w:pPr>
                                  </w:p>
                                </w:tc>
                              </w:tr>
                            </w:tbl>
                            <w:p w14:paraId="05E93A35" w14:textId="77777777" w:rsidR="00801285" w:rsidRDefault="00801285">
                              <w:pPr>
                                <w:jc w:val="center"/>
                                <w:rPr>
                                  <w:rFonts w:ascii="Times New Roman" w:eastAsia="Times New Roman" w:hAnsi="Times New Roman" w:cs="Times New Roman"/>
                                  <w:sz w:val="20"/>
                                  <w:szCs w:val="20"/>
                                </w:rPr>
                              </w:pPr>
                            </w:p>
                          </w:tc>
                        </w:tr>
                      </w:tbl>
                      <w:p w14:paraId="1E8BD79B" w14:textId="77777777" w:rsidR="00801285" w:rsidRDefault="00801285">
                        <w:pPr>
                          <w:jc w:val="center"/>
                          <w:rPr>
                            <w:rFonts w:ascii="Times New Roman" w:eastAsia="Times New Roman" w:hAnsi="Times New Roman" w:cs="Times New Roman"/>
                            <w:sz w:val="20"/>
                            <w:szCs w:val="20"/>
                          </w:rPr>
                        </w:pPr>
                      </w:p>
                    </w:tc>
                  </w:tr>
                </w:tbl>
                <w:p w14:paraId="6F4E944B" w14:textId="77777777" w:rsidR="00801285" w:rsidRDefault="00801285"/>
                <w:tbl>
                  <w:tblPr>
                    <w:tblW w:w="9000" w:type="dxa"/>
                    <w:jc w:val="center"/>
                    <w:tblCellMar>
                      <w:left w:w="0" w:type="dxa"/>
                      <w:right w:w="0" w:type="dxa"/>
                    </w:tblCellMar>
                    <w:tblLook w:val="04A0" w:firstRow="1" w:lastRow="0" w:firstColumn="1" w:lastColumn="0" w:noHBand="0" w:noVBand="1"/>
                  </w:tblPr>
                  <w:tblGrid>
                    <w:gridCol w:w="9000"/>
                  </w:tblGrid>
                  <w:tr w:rsidR="00801285" w14:paraId="155C58B6" w14:textId="77777777">
                    <w:trPr>
                      <w:jc w:val="center"/>
                    </w:trPr>
                    <w:tc>
                      <w:tcPr>
                        <w:tcW w:w="0" w:type="auto"/>
                        <w:vAlign w:val="center"/>
                        <w:hideMark/>
                      </w:tcPr>
                      <w:tbl>
                        <w:tblPr>
                          <w:tblW w:w="9000" w:type="dxa"/>
                          <w:jc w:val="center"/>
                          <w:tblCellMar>
                            <w:left w:w="0" w:type="dxa"/>
                            <w:right w:w="0" w:type="dxa"/>
                          </w:tblCellMar>
                          <w:tblLook w:val="04A0" w:firstRow="1" w:lastRow="0" w:firstColumn="1" w:lastColumn="0" w:noHBand="0" w:noVBand="1"/>
                        </w:tblPr>
                        <w:tblGrid>
                          <w:gridCol w:w="9000"/>
                        </w:tblGrid>
                        <w:tr w:rsidR="00801285" w14:paraId="2AF1A265" w14:textId="77777777">
                          <w:trPr>
                            <w:jc w:val="center"/>
                          </w:trPr>
                          <w:tc>
                            <w:tcPr>
                              <w:tcW w:w="0" w:type="auto"/>
                              <w:shd w:val="clear" w:color="auto" w:fill="FFFFFF"/>
                              <w:hideMark/>
                            </w:tcPr>
                            <w:tbl>
                              <w:tblPr>
                                <w:tblW w:w="5000" w:type="pct"/>
                                <w:jc w:val="center"/>
                                <w:tblCellMar>
                                  <w:left w:w="0" w:type="dxa"/>
                                  <w:right w:w="0" w:type="dxa"/>
                                </w:tblCellMar>
                                <w:tblLook w:val="04A0" w:firstRow="1" w:lastRow="0" w:firstColumn="1" w:lastColumn="0" w:noHBand="0" w:noVBand="1"/>
                              </w:tblPr>
                              <w:tblGrid>
                                <w:gridCol w:w="9000"/>
                              </w:tblGrid>
                              <w:tr w:rsidR="00801285" w14:paraId="030A2F6A" w14:textId="77777777">
                                <w:trPr>
                                  <w:jc w:val="center"/>
                                </w:trPr>
                                <w:tc>
                                  <w:tcPr>
                                    <w:tcW w:w="9000" w:type="dxa"/>
                                    <w:hideMark/>
                                  </w:tcPr>
                                  <w:tbl>
                                    <w:tblPr>
                                      <w:tblW w:w="5000" w:type="pct"/>
                                      <w:jc w:val="center"/>
                                      <w:tblCellMar>
                                        <w:left w:w="0" w:type="dxa"/>
                                        <w:right w:w="0" w:type="dxa"/>
                                      </w:tblCellMar>
                                      <w:tblLook w:val="04A0" w:firstRow="1" w:lastRow="0" w:firstColumn="1" w:lastColumn="0" w:noHBand="0" w:noVBand="1"/>
                                    </w:tblPr>
                                    <w:tblGrid>
                                      <w:gridCol w:w="9000"/>
                                    </w:tblGrid>
                                    <w:tr w:rsidR="00801285" w14:paraId="45D2AADE" w14:textId="77777777">
                                      <w:trPr>
                                        <w:jc w:val="center"/>
                                      </w:trPr>
                                      <w:tc>
                                        <w:tcPr>
                                          <w:tcW w:w="0" w:type="auto"/>
                                          <w:tcMar>
                                            <w:top w:w="225" w:type="dxa"/>
                                            <w:left w:w="225" w:type="dxa"/>
                                            <w:bottom w:w="225" w:type="dxa"/>
                                            <w:right w:w="225" w:type="dxa"/>
                                          </w:tcMar>
                                          <w:vAlign w:val="center"/>
                                          <w:hideMark/>
                                        </w:tcPr>
                                        <w:tbl>
                                          <w:tblPr>
                                            <w:tblW w:w="5000" w:type="pct"/>
                                            <w:tblCellMar>
                                              <w:left w:w="0" w:type="dxa"/>
                                              <w:right w:w="0" w:type="dxa"/>
                                            </w:tblCellMar>
                                            <w:tblLook w:val="04A0" w:firstRow="1" w:lastRow="0" w:firstColumn="1" w:lastColumn="0" w:noHBand="0" w:noVBand="1"/>
                                          </w:tblPr>
                                          <w:tblGrid>
                                            <w:gridCol w:w="1140"/>
                                            <w:gridCol w:w="120"/>
                                            <w:gridCol w:w="7290"/>
                                          </w:tblGrid>
                                          <w:tr w:rsidR="00801285" w14:paraId="3DD50954" w14:textId="77777777">
                                            <w:tc>
                                              <w:tcPr>
                                                <w:tcW w:w="1140" w:type="dxa"/>
                                                <w:hideMark/>
                                              </w:tcPr>
                                              <w:p w14:paraId="349BE7F9" w14:textId="120780C9" w:rsidR="00801285" w:rsidRDefault="00801285">
                                                <w:r>
                                                  <w:rPr>
                                                    <w:noProof/>
                                                  </w:rPr>
                                                  <w:drawing>
                                                    <wp:inline distT="0" distB="0" distL="0" distR="0" wp14:anchorId="5FBECD3C" wp14:editId="1F581AC3">
                                                      <wp:extent cx="723900" cy="723900"/>
                                                      <wp:effectExtent l="0" t="0" r="0" b="0"/>
                                                      <wp:docPr id="846283740" name="Picture 2" descr="Did you k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id you know..."/>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120" w:type="dxa"/>
                                                <w:hideMark/>
                                              </w:tcPr>
                                              <w:p w14:paraId="5C1F167E" w14:textId="77777777" w:rsidR="00801285" w:rsidRDefault="00801285"/>
                                            </w:tc>
                                            <w:tc>
                                              <w:tcPr>
                                                <w:tcW w:w="0" w:type="auto"/>
                                                <w:hideMark/>
                                              </w:tcPr>
                                              <w:p w14:paraId="2FAED437" w14:textId="77777777" w:rsidR="00801285" w:rsidRDefault="00801285">
                                                <w:pPr>
                                                  <w:pStyle w:val="Heading3"/>
                                                  <w:spacing w:before="0" w:after="255"/>
                                                  <w:rPr>
                                                    <w:rFonts w:ascii="Helvetica" w:eastAsia="Times New Roman" w:hAnsi="Helvetica" w:cs="Helvetica"/>
                                                    <w:sz w:val="26"/>
                                                    <w:szCs w:val="26"/>
                                                  </w:rPr>
                                                </w:pPr>
                                                <w:r>
                                                  <w:rPr>
                                                    <w:rFonts w:ascii="Helvetica" w:eastAsia="Times New Roman" w:hAnsi="Helvetica" w:cs="Helvetica"/>
                                                    <w:sz w:val="26"/>
                                                    <w:szCs w:val="26"/>
                                                  </w:rPr>
                                                  <w:t> </w:t>
                                                </w:r>
                                              </w:p>
                                              <w:p w14:paraId="610FFFCB" w14:textId="77777777" w:rsidR="00801285" w:rsidRDefault="00801285">
                                                <w:pPr>
                                                  <w:pStyle w:val="Heading3"/>
                                                  <w:spacing w:before="0" w:after="255"/>
                                                  <w:ind w:left="450"/>
                                                  <w:rPr>
                                                    <w:rFonts w:ascii="Helvetica" w:eastAsia="Times New Roman" w:hAnsi="Helvetica" w:cs="Helvetica"/>
                                                    <w:sz w:val="26"/>
                                                    <w:szCs w:val="26"/>
                                                  </w:rPr>
                                                </w:pPr>
                                                <w:r>
                                                  <w:rPr>
                                                    <w:rFonts w:ascii="Helvetica" w:eastAsia="Times New Roman" w:hAnsi="Helvetica" w:cs="Helvetica"/>
                                                    <w:sz w:val="26"/>
                                                    <w:szCs w:val="26"/>
                                                  </w:rPr>
                                                  <w:t>DID YOU KNOW...</w:t>
                                                </w:r>
                                              </w:p>
                                            </w:tc>
                                          </w:tr>
                                        </w:tbl>
                                        <w:p w14:paraId="30D3BBA6" w14:textId="77777777" w:rsidR="00801285" w:rsidRDefault="00801285">
                                          <w:pPr>
                                            <w:rPr>
                                              <w:rFonts w:ascii="Times New Roman" w:eastAsia="Times New Roman" w:hAnsi="Times New Roman" w:cs="Times New Roman"/>
                                              <w:sz w:val="20"/>
                                              <w:szCs w:val="20"/>
                                            </w:rPr>
                                          </w:pPr>
                                        </w:p>
                                      </w:tc>
                                    </w:tr>
                                  </w:tbl>
                                  <w:p w14:paraId="3DF1DF24" w14:textId="77777777" w:rsidR="00801285" w:rsidRDefault="00801285">
                                    <w:pPr>
                                      <w:jc w:val="center"/>
                                      <w:rPr>
                                        <w:rFonts w:ascii="Times New Roman" w:eastAsia="Times New Roman" w:hAnsi="Times New Roman" w:cs="Times New Roman"/>
                                        <w:sz w:val="20"/>
                                        <w:szCs w:val="20"/>
                                      </w:rPr>
                                    </w:pPr>
                                  </w:p>
                                </w:tc>
                              </w:tr>
                            </w:tbl>
                            <w:p w14:paraId="38C9A5FD" w14:textId="77777777" w:rsidR="00801285" w:rsidRDefault="00801285">
                              <w:pPr>
                                <w:jc w:val="center"/>
                                <w:rPr>
                                  <w:rFonts w:ascii="Times New Roman" w:eastAsia="Times New Roman" w:hAnsi="Times New Roman" w:cs="Times New Roman"/>
                                  <w:sz w:val="20"/>
                                  <w:szCs w:val="20"/>
                                </w:rPr>
                              </w:pPr>
                            </w:p>
                          </w:tc>
                        </w:tr>
                      </w:tbl>
                      <w:p w14:paraId="12EFD21D" w14:textId="77777777" w:rsidR="00801285" w:rsidRDefault="00801285">
                        <w:pPr>
                          <w:jc w:val="center"/>
                          <w:rPr>
                            <w:rFonts w:ascii="Times New Roman" w:eastAsia="Times New Roman" w:hAnsi="Times New Roman" w:cs="Times New Roman"/>
                            <w:sz w:val="20"/>
                            <w:szCs w:val="20"/>
                          </w:rPr>
                        </w:pPr>
                      </w:p>
                    </w:tc>
                  </w:tr>
                </w:tbl>
                <w:p w14:paraId="12C3FE1C" w14:textId="77777777" w:rsidR="00801285" w:rsidRDefault="00801285"/>
                <w:tbl>
                  <w:tblPr>
                    <w:tblW w:w="9000" w:type="dxa"/>
                    <w:jc w:val="center"/>
                    <w:tblCellMar>
                      <w:left w:w="0" w:type="dxa"/>
                      <w:right w:w="0" w:type="dxa"/>
                    </w:tblCellMar>
                    <w:tblLook w:val="04A0" w:firstRow="1" w:lastRow="0" w:firstColumn="1" w:lastColumn="0" w:noHBand="0" w:noVBand="1"/>
                  </w:tblPr>
                  <w:tblGrid>
                    <w:gridCol w:w="9000"/>
                  </w:tblGrid>
                  <w:tr w:rsidR="00801285" w14:paraId="598FDD41" w14:textId="77777777">
                    <w:trPr>
                      <w:jc w:val="center"/>
                    </w:trPr>
                    <w:tc>
                      <w:tcPr>
                        <w:tcW w:w="0" w:type="auto"/>
                        <w:vAlign w:val="center"/>
                        <w:hideMark/>
                      </w:tcPr>
                      <w:tbl>
                        <w:tblPr>
                          <w:tblW w:w="9000" w:type="dxa"/>
                          <w:jc w:val="center"/>
                          <w:tblCellMar>
                            <w:left w:w="0" w:type="dxa"/>
                            <w:right w:w="0" w:type="dxa"/>
                          </w:tblCellMar>
                          <w:tblLook w:val="04A0" w:firstRow="1" w:lastRow="0" w:firstColumn="1" w:lastColumn="0" w:noHBand="0" w:noVBand="1"/>
                        </w:tblPr>
                        <w:tblGrid>
                          <w:gridCol w:w="9000"/>
                        </w:tblGrid>
                        <w:tr w:rsidR="00801285" w14:paraId="23C279E3" w14:textId="77777777">
                          <w:trPr>
                            <w:jc w:val="center"/>
                          </w:trPr>
                          <w:tc>
                            <w:tcPr>
                              <w:tcW w:w="0" w:type="auto"/>
                              <w:shd w:val="clear" w:color="auto" w:fill="FFFFFF"/>
                              <w:hideMark/>
                            </w:tcPr>
                            <w:tbl>
                              <w:tblPr>
                                <w:tblW w:w="5000" w:type="pct"/>
                                <w:jc w:val="center"/>
                                <w:tblCellMar>
                                  <w:left w:w="0" w:type="dxa"/>
                                  <w:right w:w="0" w:type="dxa"/>
                                </w:tblCellMar>
                                <w:tblLook w:val="04A0" w:firstRow="1" w:lastRow="0" w:firstColumn="1" w:lastColumn="0" w:noHBand="0" w:noVBand="1"/>
                              </w:tblPr>
                              <w:tblGrid>
                                <w:gridCol w:w="9000"/>
                              </w:tblGrid>
                              <w:tr w:rsidR="00801285" w14:paraId="5A6D326A" w14:textId="77777777">
                                <w:trPr>
                                  <w:jc w:val="center"/>
                                </w:trPr>
                                <w:tc>
                                  <w:tcPr>
                                    <w:tcW w:w="9000" w:type="dxa"/>
                                    <w:hideMark/>
                                  </w:tcPr>
                                  <w:tbl>
                                    <w:tblPr>
                                      <w:tblW w:w="5000" w:type="pct"/>
                                      <w:jc w:val="center"/>
                                      <w:tblCellMar>
                                        <w:left w:w="0" w:type="dxa"/>
                                        <w:right w:w="0" w:type="dxa"/>
                                      </w:tblCellMar>
                                      <w:tblLook w:val="04A0" w:firstRow="1" w:lastRow="0" w:firstColumn="1" w:lastColumn="0" w:noHBand="0" w:noVBand="1"/>
                                    </w:tblPr>
                                    <w:tblGrid>
                                      <w:gridCol w:w="9000"/>
                                    </w:tblGrid>
                                    <w:tr w:rsidR="00801285" w14:paraId="636188F5" w14:textId="77777777">
                                      <w:trPr>
                                        <w:jc w:val="center"/>
                                      </w:trPr>
                                      <w:tc>
                                        <w:tcPr>
                                          <w:tcW w:w="0" w:type="auto"/>
                                          <w:tcMar>
                                            <w:top w:w="225" w:type="dxa"/>
                                            <w:left w:w="225" w:type="dxa"/>
                                            <w:bottom w:w="225" w:type="dxa"/>
                                            <w:right w:w="225" w:type="dxa"/>
                                          </w:tcMar>
                                          <w:vAlign w:val="center"/>
                                          <w:hideMark/>
                                        </w:tcPr>
                                        <w:p w14:paraId="41864946" w14:textId="6E20B83F" w:rsidR="00801285" w:rsidRPr="00AA0633" w:rsidRDefault="00BF67A8">
                                          <w:pPr>
                                            <w:pStyle w:val="NormalWeb"/>
                                            <w:spacing w:before="0" w:beforeAutospacing="0" w:after="225" w:afterAutospacing="0"/>
                                          </w:pPr>
                                          <w:r w:rsidRPr="00AA0633">
                                            <w:rPr>
                                              <w:rFonts w:cs="Helvetica"/>
                                            </w:rPr>
                                            <w:t>The National Technical Assistance Center on Transition: the Collaborative</w:t>
                                          </w:r>
                                          <w:r w:rsidRPr="00AA0633">
                                            <w:t xml:space="preserve"> (NTACT:C)</w:t>
                                          </w:r>
                                          <w:r w:rsidR="005F54AC" w:rsidRPr="00AA0633">
                                            <w:t xml:space="preserve">’s website has lots of helpful information about the </w:t>
                                          </w:r>
                                          <w:r w:rsidR="005F54AC" w:rsidRPr="00AA0633">
                                            <w:rPr>
                                              <w:b/>
                                              <w:bCs/>
                                              <w:i/>
                                              <w:iCs/>
                                            </w:rPr>
                                            <w:t xml:space="preserve">Predictors of Post-School Success. </w:t>
                                          </w:r>
                                          <w:r w:rsidR="005F54AC" w:rsidRPr="00AA0633">
                                            <w:t>Want to learn more</w:t>
                                          </w:r>
                                          <w:r w:rsidR="005A57CE" w:rsidRPr="00AA0633">
                                            <w:t xml:space="preserve"> about what works</w:t>
                                          </w:r>
                                          <w:r w:rsidR="005F54AC" w:rsidRPr="00AA0633">
                                            <w:t xml:space="preserve">? Go to </w:t>
                                          </w:r>
                                          <w:hyperlink r:id="rId16" w:history="1">
                                            <w:r w:rsidR="005A57CE" w:rsidRPr="00AA0633">
                                              <w:rPr>
                                                <w:rStyle w:val="Hyperlink"/>
                                              </w:rPr>
                                              <w:t>https://transitionta.org/effective-practices/all-predictors/</w:t>
                                            </w:r>
                                          </w:hyperlink>
                                        </w:p>
                                        <w:p w14:paraId="03F8304C" w14:textId="3B5268AE" w:rsidR="005A57CE" w:rsidRPr="005F54AC" w:rsidRDefault="005A57CE">
                                          <w:pPr>
                                            <w:pStyle w:val="NormalWeb"/>
                                            <w:spacing w:before="0" w:beforeAutospacing="0" w:after="225" w:afterAutospacing="0"/>
                                          </w:pPr>
                                        </w:p>
                                      </w:tc>
                                    </w:tr>
                                  </w:tbl>
                                  <w:p w14:paraId="2FD0056F" w14:textId="77777777" w:rsidR="00801285" w:rsidRDefault="00801285">
                                    <w:pPr>
                                      <w:jc w:val="center"/>
                                      <w:rPr>
                                        <w:rFonts w:ascii="Times New Roman" w:eastAsia="Times New Roman" w:hAnsi="Times New Roman" w:cs="Times New Roman"/>
                                        <w:sz w:val="20"/>
                                        <w:szCs w:val="20"/>
                                      </w:rPr>
                                    </w:pPr>
                                  </w:p>
                                </w:tc>
                              </w:tr>
                            </w:tbl>
                            <w:p w14:paraId="2A33E41A" w14:textId="77777777" w:rsidR="00801285" w:rsidRDefault="00801285">
                              <w:pPr>
                                <w:jc w:val="center"/>
                                <w:rPr>
                                  <w:rFonts w:ascii="Times New Roman" w:eastAsia="Times New Roman" w:hAnsi="Times New Roman" w:cs="Times New Roman"/>
                                  <w:sz w:val="20"/>
                                  <w:szCs w:val="20"/>
                                </w:rPr>
                              </w:pPr>
                            </w:p>
                          </w:tc>
                        </w:tr>
                      </w:tbl>
                      <w:p w14:paraId="76CAB508" w14:textId="77777777" w:rsidR="00801285" w:rsidRDefault="00801285">
                        <w:pPr>
                          <w:jc w:val="center"/>
                          <w:rPr>
                            <w:rFonts w:ascii="Times New Roman" w:eastAsia="Times New Roman" w:hAnsi="Times New Roman" w:cs="Times New Roman"/>
                            <w:sz w:val="20"/>
                            <w:szCs w:val="20"/>
                          </w:rPr>
                        </w:pPr>
                      </w:p>
                    </w:tc>
                  </w:tr>
                </w:tbl>
                <w:p w14:paraId="7F27EF6F" w14:textId="77777777" w:rsidR="00801285" w:rsidRDefault="00801285"/>
                <w:tbl>
                  <w:tblPr>
                    <w:tblW w:w="9000" w:type="dxa"/>
                    <w:jc w:val="center"/>
                    <w:tblCellMar>
                      <w:left w:w="0" w:type="dxa"/>
                      <w:right w:w="0" w:type="dxa"/>
                    </w:tblCellMar>
                    <w:tblLook w:val="04A0" w:firstRow="1" w:lastRow="0" w:firstColumn="1" w:lastColumn="0" w:noHBand="0" w:noVBand="1"/>
                  </w:tblPr>
                  <w:tblGrid>
                    <w:gridCol w:w="9000"/>
                  </w:tblGrid>
                  <w:tr w:rsidR="00801285" w14:paraId="24EC2EDD" w14:textId="77777777">
                    <w:trPr>
                      <w:jc w:val="center"/>
                    </w:trPr>
                    <w:tc>
                      <w:tcPr>
                        <w:tcW w:w="0" w:type="auto"/>
                        <w:vAlign w:val="center"/>
                        <w:hideMark/>
                      </w:tcPr>
                      <w:tbl>
                        <w:tblPr>
                          <w:tblW w:w="9000" w:type="dxa"/>
                          <w:jc w:val="center"/>
                          <w:tblCellMar>
                            <w:left w:w="0" w:type="dxa"/>
                            <w:right w:w="0" w:type="dxa"/>
                          </w:tblCellMar>
                          <w:tblLook w:val="04A0" w:firstRow="1" w:lastRow="0" w:firstColumn="1" w:lastColumn="0" w:noHBand="0" w:noVBand="1"/>
                        </w:tblPr>
                        <w:tblGrid>
                          <w:gridCol w:w="9000"/>
                        </w:tblGrid>
                        <w:tr w:rsidR="00801285" w14:paraId="2F2593EF" w14:textId="77777777">
                          <w:trPr>
                            <w:jc w:val="center"/>
                          </w:trPr>
                          <w:tc>
                            <w:tcPr>
                              <w:tcW w:w="0" w:type="auto"/>
                              <w:shd w:val="clear" w:color="auto" w:fill="FFFFFF"/>
                              <w:hideMark/>
                            </w:tcPr>
                            <w:tbl>
                              <w:tblPr>
                                <w:tblW w:w="5000" w:type="pct"/>
                                <w:jc w:val="center"/>
                                <w:tblCellMar>
                                  <w:left w:w="0" w:type="dxa"/>
                                  <w:right w:w="0" w:type="dxa"/>
                                </w:tblCellMar>
                                <w:tblLook w:val="04A0" w:firstRow="1" w:lastRow="0" w:firstColumn="1" w:lastColumn="0" w:noHBand="0" w:noVBand="1"/>
                              </w:tblPr>
                              <w:tblGrid>
                                <w:gridCol w:w="9000"/>
                              </w:tblGrid>
                              <w:tr w:rsidR="00801285" w14:paraId="1B61B4DC" w14:textId="77777777">
                                <w:trPr>
                                  <w:jc w:val="center"/>
                                </w:trPr>
                                <w:tc>
                                  <w:tcPr>
                                    <w:tcW w:w="9000" w:type="dxa"/>
                                    <w:hideMark/>
                                  </w:tcPr>
                                  <w:tbl>
                                    <w:tblPr>
                                      <w:tblW w:w="5000" w:type="pct"/>
                                      <w:jc w:val="center"/>
                                      <w:tblCellMar>
                                        <w:left w:w="0" w:type="dxa"/>
                                        <w:right w:w="0" w:type="dxa"/>
                                      </w:tblCellMar>
                                      <w:tblLook w:val="04A0" w:firstRow="1" w:lastRow="0" w:firstColumn="1" w:lastColumn="0" w:noHBand="0" w:noVBand="1"/>
                                    </w:tblPr>
                                    <w:tblGrid>
                                      <w:gridCol w:w="9000"/>
                                    </w:tblGrid>
                                    <w:tr w:rsidR="00801285" w14:paraId="2DE64F22" w14:textId="77777777">
                                      <w:trPr>
                                        <w:jc w:val="center"/>
                                      </w:trPr>
                                      <w:tc>
                                        <w:tcPr>
                                          <w:tcW w:w="0" w:type="auto"/>
                                          <w:tcMar>
                                            <w:top w:w="225" w:type="dxa"/>
                                            <w:left w:w="225" w:type="dxa"/>
                                            <w:bottom w:w="225" w:type="dxa"/>
                                            <w:right w:w="225" w:type="dxa"/>
                                          </w:tcMar>
                                          <w:vAlign w:val="center"/>
                                          <w:hideMark/>
                                        </w:tcPr>
                                        <w:tbl>
                                          <w:tblPr>
                                            <w:tblW w:w="5000" w:type="pct"/>
                                            <w:jc w:val="center"/>
                                            <w:tblCellMar>
                                              <w:left w:w="0" w:type="dxa"/>
                                              <w:right w:w="0" w:type="dxa"/>
                                            </w:tblCellMar>
                                            <w:tblLook w:val="04A0" w:firstRow="1" w:lastRow="0" w:firstColumn="1" w:lastColumn="0" w:noHBand="0" w:noVBand="1"/>
                                          </w:tblPr>
                                          <w:tblGrid>
                                            <w:gridCol w:w="8550"/>
                                          </w:tblGrid>
                                          <w:tr w:rsidR="00801285" w14:paraId="7E68263B" w14:textId="77777777">
                                            <w:trPr>
                                              <w:jc w:val="center"/>
                                            </w:trPr>
                                            <w:tc>
                                              <w:tcPr>
                                                <w:tcW w:w="5000" w:type="pct"/>
                                                <w:vAlign w:val="center"/>
                                                <w:hideMark/>
                                              </w:tcPr>
                                              <w:p w14:paraId="3A1979F3" w14:textId="77777777" w:rsidR="00801285" w:rsidRDefault="007A175C">
                                                <w:pPr>
                                                  <w:jc w:val="center"/>
                                                  <w:rPr>
                                                    <w:rFonts w:eastAsia="Times New Roman"/>
                                                  </w:rPr>
                                                </w:pPr>
                                                <w:r>
                                                  <w:rPr>
                                                    <w:rFonts w:eastAsia="Times New Roman"/>
                                                  </w:rPr>
                                                  <w:pict w14:anchorId="35D450C9">
                                                    <v:rect id="_x0000_i1029" style="width:468pt;height:1.2pt" o:hralign="center" o:hrstd="t" o:hr="t" fillcolor="#a0a0a0" stroked="f"/>
                                                  </w:pict>
                                                </w:r>
                                              </w:p>
                                            </w:tc>
                                          </w:tr>
                                        </w:tbl>
                                        <w:p w14:paraId="7C8FA628" w14:textId="77777777" w:rsidR="00801285" w:rsidRDefault="00801285">
                                          <w:pPr>
                                            <w:jc w:val="center"/>
                                            <w:rPr>
                                              <w:rFonts w:ascii="Times New Roman" w:eastAsia="Times New Roman" w:hAnsi="Times New Roman" w:cs="Times New Roman"/>
                                              <w:sz w:val="20"/>
                                              <w:szCs w:val="20"/>
                                            </w:rPr>
                                          </w:pPr>
                                        </w:p>
                                      </w:tc>
                                    </w:tr>
                                  </w:tbl>
                                  <w:p w14:paraId="777695E7" w14:textId="77777777" w:rsidR="00801285" w:rsidRDefault="00801285">
                                    <w:pPr>
                                      <w:jc w:val="center"/>
                                      <w:rPr>
                                        <w:rFonts w:ascii="Times New Roman" w:eastAsia="Times New Roman" w:hAnsi="Times New Roman" w:cs="Times New Roman"/>
                                        <w:sz w:val="20"/>
                                        <w:szCs w:val="20"/>
                                      </w:rPr>
                                    </w:pPr>
                                  </w:p>
                                </w:tc>
                              </w:tr>
                            </w:tbl>
                            <w:p w14:paraId="0E640BCE" w14:textId="77777777" w:rsidR="00801285" w:rsidRDefault="00801285">
                              <w:pPr>
                                <w:jc w:val="center"/>
                                <w:rPr>
                                  <w:rFonts w:ascii="Times New Roman" w:eastAsia="Times New Roman" w:hAnsi="Times New Roman" w:cs="Times New Roman"/>
                                  <w:sz w:val="20"/>
                                  <w:szCs w:val="20"/>
                                </w:rPr>
                              </w:pPr>
                            </w:p>
                          </w:tc>
                        </w:tr>
                      </w:tbl>
                      <w:p w14:paraId="4FA91735" w14:textId="77777777" w:rsidR="00801285" w:rsidRDefault="00801285">
                        <w:pPr>
                          <w:jc w:val="center"/>
                          <w:rPr>
                            <w:rFonts w:ascii="Times New Roman" w:eastAsia="Times New Roman" w:hAnsi="Times New Roman" w:cs="Times New Roman"/>
                            <w:sz w:val="20"/>
                            <w:szCs w:val="20"/>
                          </w:rPr>
                        </w:pPr>
                      </w:p>
                    </w:tc>
                  </w:tr>
                </w:tbl>
                <w:p w14:paraId="13CE8943" w14:textId="77777777" w:rsidR="00801285" w:rsidRDefault="00801285"/>
                <w:tbl>
                  <w:tblPr>
                    <w:tblW w:w="9000" w:type="dxa"/>
                    <w:jc w:val="center"/>
                    <w:tblCellMar>
                      <w:left w:w="0" w:type="dxa"/>
                      <w:right w:w="0" w:type="dxa"/>
                    </w:tblCellMar>
                    <w:tblLook w:val="04A0" w:firstRow="1" w:lastRow="0" w:firstColumn="1" w:lastColumn="0" w:noHBand="0" w:noVBand="1"/>
                  </w:tblPr>
                  <w:tblGrid>
                    <w:gridCol w:w="9000"/>
                  </w:tblGrid>
                  <w:tr w:rsidR="00801285" w14:paraId="20EBB8F0" w14:textId="77777777">
                    <w:trPr>
                      <w:jc w:val="center"/>
                    </w:trPr>
                    <w:tc>
                      <w:tcPr>
                        <w:tcW w:w="0" w:type="auto"/>
                        <w:vAlign w:val="center"/>
                        <w:hideMark/>
                      </w:tcPr>
                      <w:tbl>
                        <w:tblPr>
                          <w:tblW w:w="9000" w:type="dxa"/>
                          <w:jc w:val="center"/>
                          <w:tblCellMar>
                            <w:left w:w="0" w:type="dxa"/>
                            <w:right w:w="0" w:type="dxa"/>
                          </w:tblCellMar>
                          <w:tblLook w:val="04A0" w:firstRow="1" w:lastRow="0" w:firstColumn="1" w:lastColumn="0" w:noHBand="0" w:noVBand="1"/>
                        </w:tblPr>
                        <w:tblGrid>
                          <w:gridCol w:w="9000"/>
                        </w:tblGrid>
                        <w:tr w:rsidR="00801285" w14:paraId="3C7A4BE1" w14:textId="77777777">
                          <w:trPr>
                            <w:jc w:val="center"/>
                          </w:trPr>
                          <w:tc>
                            <w:tcPr>
                              <w:tcW w:w="0" w:type="auto"/>
                              <w:shd w:val="clear" w:color="auto" w:fill="FFFFFF"/>
                              <w:hideMark/>
                            </w:tcPr>
                            <w:tbl>
                              <w:tblPr>
                                <w:tblW w:w="5000" w:type="pct"/>
                                <w:jc w:val="center"/>
                                <w:tblCellMar>
                                  <w:left w:w="0" w:type="dxa"/>
                                  <w:right w:w="0" w:type="dxa"/>
                                </w:tblCellMar>
                                <w:tblLook w:val="04A0" w:firstRow="1" w:lastRow="0" w:firstColumn="1" w:lastColumn="0" w:noHBand="0" w:noVBand="1"/>
                              </w:tblPr>
                              <w:tblGrid>
                                <w:gridCol w:w="9000"/>
                              </w:tblGrid>
                              <w:tr w:rsidR="00801285" w14:paraId="5577006C" w14:textId="77777777">
                                <w:trPr>
                                  <w:jc w:val="center"/>
                                </w:trPr>
                                <w:tc>
                                  <w:tcPr>
                                    <w:tcW w:w="9000" w:type="dxa"/>
                                    <w:hideMark/>
                                  </w:tcPr>
                                  <w:tbl>
                                    <w:tblPr>
                                      <w:tblW w:w="5000" w:type="pct"/>
                                      <w:jc w:val="center"/>
                                      <w:tblCellMar>
                                        <w:left w:w="0" w:type="dxa"/>
                                        <w:right w:w="0" w:type="dxa"/>
                                      </w:tblCellMar>
                                      <w:tblLook w:val="04A0" w:firstRow="1" w:lastRow="0" w:firstColumn="1" w:lastColumn="0" w:noHBand="0" w:noVBand="1"/>
                                    </w:tblPr>
                                    <w:tblGrid>
                                      <w:gridCol w:w="9000"/>
                                    </w:tblGrid>
                                    <w:tr w:rsidR="00801285" w14:paraId="3620D73C" w14:textId="77777777">
                                      <w:trPr>
                                        <w:jc w:val="center"/>
                                      </w:trPr>
                                      <w:tc>
                                        <w:tcPr>
                                          <w:tcW w:w="0" w:type="auto"/>
                                          <w:tcMar>
                                            <w:top w:w="225" w:type="dxa"/>
                                            <w:left w:w="225" w:type="dxa"/>
                                            <w:bottom w:w="225" w:type="dxa"/>
                                            <w:right w:w="225" w:type="dxa"/>
                                          </w:tcMar>
                                          <w:vAlign w:val="center"/>
                                          <w:hideMark/>
                                        </w:tcPr>
                                        <w:tbl>
                                          <w:tblPr>
                                            <w:tblW w:w="5000" w:type="pct"/>
                                            <w:tblCellMar>
                                              <w:left w:w="0" w:type="dxa"/>
                                              <w:right w:w="0" w:type="dxa"/>
                                            </w:tblCellMar>
                                            <w:tblLook w:val="04A0" w:firstRow="1" w:lastRow="0" w:firstColumn="1" w:lastColumn="0" w:noHBand="0" w:noVBand="1"/>
                                          </w:tblPr>
                                          <w:tblGrid>
                                            <w:gridCol w:w="1530"/>
                                            <w:gridCol w:w="120"/>
                                            <w:gridCol w:w="6900"/>
                                          </w:tblGrid>
                                          <w:tr w:rsidR="00801285" w14:paraId="3F107C8D" w14:textId="77777777">
                                            <w:tc>
                                              <w:tcPr>
                                                <w:tcW w:w="1530" w:type="dxa"/>
                                                <w:hideMark/>
                                              </w:tcPr>
                                              <w:p w14:paraId="757492EC" w14:textId="563E7BA7" w:rsidR="00801285" w:rsidRDefault="00801285">
                                                <w:r>
                                                  <w:rPr>
                                                    <w:noProof/>
                                                  </w:rPr>
                                                  <w:drawing>
                                                    <wp:inline distT="0" distB="0" distL="0" distR="0" wp14:anchorId="2D2C0EA1" wp14:editId="392B8949">
                                                      <wp:extent cx="967740" cy="967740"/>
                                                      <wp:effectExtent l="0" t="0" r="0" b="0"/>
                                                      <wp:docPr id="259250924" name="Picture 1" descr="Upcoming Ev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Upcoming Event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67740" cy="967740"/>
                                                              </a:xfrm>
                                                              <a:prstGeom prst="rect">
                                                                <a:avLst/>
                                                              </a:prstGeom>
                                                              <a:noFill/>
                                                              <a:ln>
                                                                <a:noFill/>
                                                              </a:ln>
                                                            </pic:spPr>
                                                          </pic:pic>
                                                        </a:graphicData>
                                                      </a:graphic>
                                                    </wp:inline>
                                                  </w:drawing>
                                                </w:r>
                                              </w:p>
                                            </w:tc>
                                            <w:tc>
                                              <w:tcPr>
                                                <w:tcW w:w="120" w:type="dxa"/>
                                                <w:hideMark/>
                                              </w:tcPr>
                                              <w:p w14:paraId="143561CC" w14:textId="77777777" w:rsidR="00801285" w:rsidRDefault="00801285"/>
                                            </w:tc>
                                            <w:tc>
                                              <w:tcPr>
                                                <w:tcW w:w="0" w:type="auto"/>
                                                <w:hideMark/>
                                              </w:tcPr>
                                              <w:p w14:paraId="5EF57E8A" w14:textId="77777777" w:rsidR="00801285" w:rsidRDefault="00801285">
                                                <w:pPr>
                                                  <w:pStyle w:val="Heading3"/>
                                                  <w:spacing w:before="0" w:after="255"/>
                                                  <w:rPr>
                                                    <w:rFonts w:ascii="Helvetica" w:eastAsia="Times New Roman" w:hAnsi="Helvetica" w:cs="Helvetica"/>
                                                    <w:sz w:val="26"/>
                                                    <w:szCs w:val="26"/>
                                                  </w:rPr>
                                                </w:pPr>
                                                <w:r>
                                                  <w:rPr>
                                                    <w:rFonts w:ascii="Helvetica" w:eastAsia="Times New Roman" w:hAnsi="Helvetica" w:cs="Helvetica"/>
                                                    <w:sz w:val="26"/>
                                                    <w:szCs w:val="26"/>
                                                  </w:rPr>
                                                  <w:t> </w:t>
                                                </w:r>
                                              </w:p>
                                              <w:p w14:paraId="0B044D27" w14:textId="77777777" w:rsidR="00801285" w:rsidRDefault="00801285">
                                                <w:pPr>
                                                  <w:pStyle w:val="Heading3"/>
                                                  <w:spacing w:before="0" w:after="255"/>
                                                  <w:rPr>
                                                    <w:rFonts w:ascii="Helvetica" w:eastAsia="Times New Roman" w:hAnsi="Helvetica" w:cs="Helvetica"/>
                                                    <w:sz w:val="26"/>
                                                    <w:szCs w:val="26"/>
                                                  </w:rPr>
                                                </w:pPr>
                                                <w:r>
                                                  <w:rPr>
                                                    <w:rFonts w:ascii="Helvetica" w:eastAsia="Times New Roman" w:hAnsi="Helvetica" w:cs="Helvetica"/>
                                                    <w:sz w:val="26"/>
                                                    <w:szCs w:val="26"/>
                                                  </w:rPr>
                                                  <w:t>UPCOMING EVENTS</w:t>
                                                </w:r>
                                              </w:p>
                                            </w:tc>
                                          </w:tr>
                                        </w:tbl>
                                        <w:p w14:paraId="76870D94" w14:textId="77777777" w:rsidR="00801285" w:rsidRDefault="00801285">
                                          <w:pPr>
                                            <w:rPr>
                                              <w:rFonts w:ascii="Times New Roman" w:eastAsia="Times New Roman" w:hAnsi="Times New Roman" w:cs="Times New Roman"/>
                                              <w:sz w:val="20"/>
                                              <w:szCs w:val="20"/>
                                            </w:rPr>
                                          </w:pPr>
                                        </w:p>
                                      </w:tc>
                                    </w:tr>
                                  </w:tbl>
                                  <w:p w14:paraId="24EDE500" w14:textId="77777777" w:rsidR="00801285" w:rsidRDefault="00801285">
                                    <w:pPr>
                                      <w:jc w:val="center"/>
                                      <w:rPr>
                                        <w:rFonts w:ascii="Times New Roman" w:eastAsia="Times New Roman" w:hAnsi="Times New Roman" w:cs="Times New Roman"/>
                                        <w:sz w:val="20"/>
                                        <w:szCs w:val="20"/>
                                      </w:rPr>
                                    </w:pPr>
                                  </w:p>
                                </w:tc>
                              </w:tr>
                            </w:tbl>
                            <w:p w14:paraId="51581DC1" w14:textId="77777777" w:rsidR="00801285" w:rsidRDefault="00801285">
                              <w:pPr>
                                <w:jc w:val="center"/>
                                <w:rPr>
                                  <w:rFonts w:ascii="Times New Roman" w:eastAsia="Times New Roman" w:hAnsi="Times New Roman" w:cs="Times New Roman"/>
                                  <w:sz w:val="20"/>
                                  <w:szCs w:val="20"/>
                                </w:rPr>
                              </w:pPr>
                            </w:p>
                          </w:tc>
                        </w:tr>
                      </w:tbl>
                      <w:p w14:paraId="3ABDDD9E" w14:textId="77777777" w:rsidR="00801285" w:rsidRDefault="00801285">
                        <w:pPr>
                          <w:jc w:val="center"/>
                          <w:rPr>
                            <w:rFonts w:ascii="Times New Roman" w:eastAsia="Times New Roman" w:hAnsi="Times New Roman" w:cs="Times New Roman"/>
                            <w:sz w:val="20"/>
                            <w:szCs w:val="20"/>
                          </w:rPr>
                        </w:pPr>
                      </w:p>
                    </w:tc>
                  </w:tr>
                </w:tbl>
                <w:p w14:paraId="0E228E0E" w14:textId="77777777" w:rsidR="00801285" w:rsidRDefault="00801285"/>
                <w:tbl>
                  <w:tblPr>
                    <w:tblW w:w="9000" w:type="dxa"/>
                    <w:jc w:val="center"/>
                    <w:tblCellMar>
                      <w:left w:w="0" w:type="dxa"/>
                      <w:right w:w="0" w:type="dxa"/>
                    </w:tblCellMar>
                    <w:tblLook w:val="04A0" w:firstRow="1" w:lastRow="0" w:firstColumn="1" w:lastColumn="0" w:noHBand="0" w:noVBand="1"/>
                  </w:tblPr>
                  <w:tblGrid>
                    <w:gridCol w:w="9000"/>
                  </w:tblGrid>
                  <w:tr w:rsidR="00801285" w14:paraId="6A40D29B" w14:textId="77777777">
                    <w:trPr>
                      <w:jc w:val="center"/>
                    </w:trPr>
                    <w:tc>
                      <w:tcPr>
                        <w:tcW w:w="0" w:type="auto"/>
                        <w:vAlign w:val="center"/>
                        <w:hideMark/>
                      </w:tcPr>
                      <w:tbl>
                        <w:tblPr>
                          <w:tblW w:w="9000" w:type="dxa"/>
                          <w:jc w:val="center"/>
                          <w:tblCellMar>
                            <w:left w:w="0" w:type="dxa"/>
                            <w:right w:w="0" w:type="dxa"/>
                          </w:tblCellMar>
                          <w:tblLook w:val="04A0" w:firstRow="1" w:lastRow="0" w:firstColumn="1" w:lastColumn="0" w:noHBand="0" w:noVBand="1"/>
                        </w:tblPr>
                        <w:tblGrid>
                          <w:gridCol w:w="9000"/>
                        </w:tblGrid>
                        <w:tr w:rsidR="00801285" w14:paraId="06000254" w14:textId="77777777">
                          <w:trPr>
                            <w:jc w:val="center"/>
                          </w:trPr>
                          <w:tc>
                            <w:tcPr>
                              <w:tcW w:w="0" w:type="auto"/>
                              <w:shd w:val="clear" w:color="auto" w:fill="FFFFFF"/>
                              <w:hideMark/>
                            </w:tcPr>
                            <w:tbl>
                              <w:tblPr>
                                <w:tblW w:w="5000" w:type="pct"/>
                                <w:jc w:val="center"/>
                                <w:tblCellMar>
                                  <w:left w:w="0" w:type="dxa"/>
                                  <w:right w:w="0" w:type="dxa"/>
                                </w:tblCellMar>
                                <w:tblLook w:val="04A0" w:firstRow="1" w:lastRow="0" w:firstColumn="1" w:lastColumn="0" w:noHBand="0" w:noVBand="1"/>
                              </w:tblPr>
                              <w:tblGrid>
                                <w:gridCol w:w="9000"/>
                              </w:tblGrid>
                              <w:tr w:rsidR="00801285" w14:paraId="16D34194" w14:textId="77777777">
                                <w:trPr>
                                  <w:jc w:val="center"/>
                                </w:trPr>
                                <w:tc>
                                  <w:tcPr>
                                    <w:tcW w:w="9000" w:type="dxa"/>
                                    <w:hideMark/>
                                  </w:tcPr>
                                  <w:tbl>
                                    <w:tblPr>
                                      <w:tblW w:w="5000" w:type="pct"/>
                                      <w:jc w:val="center"/>
                                      <w:tblCellMar>
                                        <w:left w:w="0" w:type="dxa"/>
                                        <w:right w:w="0" w:type="dxa"/>
                                      </w:tblCellMar>
                                      <w:tblLook w:val="04A0" w:firstRow="1" w:lastRow="0" w:firstColumn="1" w:lastColumn="0" w:noHBand="0" w:noVBand="1"/>
                                    </w:tblPr>
                                    <w:tblGrid>
                                      <w:gridCol w:w="9000"/>
                                    </w:tblGrid>
                                    <w:tr w:rsidR="00801285" w14:paraId="320985BB" w14:textId="77777777">
                                      <w:trPr>
                                        <w:jc w:val="center"/>
                                      </w:trPr>
                                      <w:tc>
                                        <w:tcPr>
                                          <w:tcW w:w="0" w:type="auto"/>
                                          <w:tcMar>
                                            <w:top w:w="225" w:type="dxa"/>
                                            <w:left w:w="225" w:type="dxa"/>
                                            <w:bottom w:w="225" w:type="dxa"/>
                                            <w:right w:w="225" w:type="dxa"/>
                                          </w:tcMar>
                                          <w:vAlign w:val="center"/>
                                          <w:hideMark/>
                                        </w:tcPr>
                                        <w:p w14:paraId="60775CD1" w14:textId="77777777" w:rsidR="00A64630" w:rsidRDefault="00A64630" w:rsidP="00A64630">
                                          <w:r>
                                            <w:t xml:space="preserve">Upcoming </w:t>
                                          </w:r>
                                          <w:commentRangeStart w:id="1"/>
                                          <w:r>
                                            <w:t>events</w:t>
                                          </w:r>
                                          <w:commentRangeEnd w:id="1"/>
                                          <w:r w:rsidR="00AA0633">
                                            <w:rPr>
                                              <w:rStyle w:val="CommentReference"/>
                                              <w:sz w:val="24"/>
                                              <w:szCs w:val="24"/>
                                            </w:rPr>
                                            <w:commentReference w:id="1"/>
                                          </w:r>
                                          <w:r>
                                            <w:t>:</w:t>
                                          </w:r>
                                        </w:p>
                                        <w:p w14:paraId="4F1E7009" w14:textId="11DE894A" w:rsidR="004C6E1F" w:rsidRDefault="00E27EE4" w:rsidP="00A64630">
                                          <w:pPr>
                                            <w:pStyle w:val="ListParagraph"/>
                                            <w:numPr>
                                              <w:ilvl w:val="0"/>
                                              <w:numId w:val="1"/>
                                            </w:numPr>
                                            <w:spacing w:after="160" w:line="278" w:lineRule="auto"/>
                                          </w:pPr>
                                          <w:r w:rsidRPr="003341FB">
                                            <w:rPr>
                                              <w:b/>
                                              <w:bCs/>
                                            </w:rPr>
                                            <w:t>M</w:t>
                                          </w:r>
                                          <w:r w:rsidR="003341FB" w:rsidRPr="003341FB">
                                            <w:rPr>
                                              <w:b/>
                                              <w:bCs/>
                                            </w:rPr>
                                            <w:t>aine Parent Federation</w:t>
                                          </w:r>
                                          <w:r w:rsidRPr="003341FB">
                                            <w:rPr>
                                              <w:b/>
                                              <w:bCs/>
                                            </w:rPr>
                                            <w:t xml:space="preserve"> </w:t>
                                          </w:r>
                                          <w:r w:rsidRPr="00E27EE4">
                                            <w:t xml:space="preserve">Ask Us Anything, Last Tuesdays (except July and August) - </w:t>
                                          </w:r>
                                          <w:hyperlink r:id="rId22" w:history="1">
                                            <w:r w:rsidRPr="00E27EE4">
                                              <w:rPr>
                                                <w:rStyle w:val="Hyperlink"/>
                                              </w:rPr>
                                              <w:t xml:space="preserve">May 26th and June 30th @ Noontime. </w:t>
                                            </w:r>
                                          </w:hyperlink>
                                        </w:p>
                                        <w:p w14:paraId="648EB083" w14:textId="55AE5DFB" w:rsidR="00A64630" w:rsidRDefault="00A64630" w:rsidP="00A64630">
                                          <w:pPr>
                                            <w:pStyle w:val="ListParagraph"/>
                                            <w:numPr>
                                              <w:ilvl w:val="0"/>
                                              <w:numId w:val="1"/>
                                            </w:numPr>
                                            <w:spacing w:after="160" w:line="278" w:lineRule="auto"/>
                                          </w:pPr>
                                          <w:r w:rsidRPr="003341FB">
                                            <w:rPr>
                                              <w:b/>
                                              <w:bCs/>
                                            </w:rPr>
                                            <w:t>Alpha One</w:t>
                                          </w:r>
                                          <w:r>
                                            <w:t xml:space="preserve"> </w:t>
                                          </w:r>
                                          <w:r w:rsidR="003341FB">
                                            <w:t>at Belfast Area High School and Troy Howard Middle School</w:t>
                                          </w:r>
                                          <w:r>
                                            <w:t xml:space="preserve"> 5/</w:t>
                                          </w:r>
                                          <w:commentRangeStart w:id="2"/>
                                          <w:commentRangeStart w:id="3"/>
                                          <w:r>
                                            <w:t>26</w:t>
                                          </w:r>
                                          <w:commentRangeEnd w:id="2"/>
                                          <w:r w:rsidR="004A6131">
                                            <w:rPr>
                                              <w:rStyle w:val="CommentReference"/>
                                              <w:sz w:val="24"/>
                                              <w:szCs w:val="24"/>
                                            </w:rPr>
                                            <w:commentReference w:id="2"/>
                                          </w:r>
                                          <w:commentRangeEnd w:id="3"/>
                                          <w:r w:rsidR="003341FB">
                                            <w:rPr>
                                              <w:rStyle w:val="CommentReference"/>
                                              <w:sz w:val="24"/>
                                              <w:szCs w:val="24"/>
                                            </w:rPr>
                                            <w:commentReference w:id="3"/>
                                          </w:r>
                                        </w:p>
                                        <w:p w14:paraId="51166CED" w14:textId="596D06EF" w:rsidR="00A64630" w:rsidRDefault="00A64630" w:rsidP="00A64630">
                                          <w:pPr>
                                            <w:pStyle w:val="ListParagraph"/>
                                            <w:numPr>
                                              <w:ilvl w:val="0"/>
                                              <w:numId w:val="1"/>
                                            </w:numPr>
                                            <w:spacing w:after="160" w:line="278" w:lineRule="auto"/>
                                          </w:pPr>
                                          <w:r w:rsidRPr="003341FB">
                                            <w:rPr>
                                              <w:b/>
                                              <w:bCs/>
                                            </w:rPr>
                                            <w:t>Alpha One</w:t>
                                          </w:r>
                                          <w:r>
                                            <w:t xml:space="preserve">  </w:t>
                                          </w:r>
                                          <w:r w:rsidR="003341FB">
                                            <w:t xml:space="preserve">at Belfast Area High School and Troy Howard Middle School </w:t>
                                          </w:r>
                                          <w:r>
                                            <w:t>6/2</w:t>
                                          </w:r>
                                        </w:p>
                                        <w:p w14:paraId="26042157" w14:textId="3391BF19" w:rsidR="005A34CF" w:rsidRDefault="005A34CF" w:rsidP="00A64630">
                                          <w:pPr>
                                            <w:pStyle w:val="ListParagraph"/>
                                            <w:numPr>
                                              <w:ilvl w:val="0"/>
                                              <w:numId w:val="1"/>
                                            </w:numPr>
                                            <w:spacing w:after="160" w:line="278" w:lineRule="auto"/>
                                          </w:pPr>
                                          <w:r w:rsidRPr="003341FB">
                                            <w:rPr>
                                              <w:b/>
                                              <w:bCs/>
                                            </w:rPr>
                                            <w:t>D</w:t>
                                          </w:r>
                                          <w:r w:rsidR="003341FB" w:rsidRPr="003341FB">
                                            <w:rPr>
                                              <w:b/>
                                              <w:bCs/>
                                            </w:rPr>
                                            <w:t>isability Rights Maine</w:t>
                                          </w:r>
                                          <w:r>
                                            <w:t xml:space="preserve"> </w:t>
                                          </w:r>
                                          <w:r w:rsidR="003341FB">
                                            <w:t>at Sanford High School</w:t>
                                          </w:r>
                                          <w:r w:rsidR="00564F64">
                                            <w:t xml:space="preserve"> 6/3</w:t>
                                          </w:r>
                                        </w:p>
                                        <w:p w14:paraId="645DAA0B" w14:textId="3245C0C5" w:rsidR="00A64630" w:rsidRDefault="00526E8C" w:rsidP="00A64630">
                                          <w:pPr>
                                            <w:pStyle w:val="ListParagraph"/>
                                            <w:numPr>
                                              <w:ilvl w:val="0"/>
                                              <w:numId w:val="1"/>
                                            </w:numPr>
                                            <w:spacing w:after="160" w:line="278" w:lineRule="auto"/>
                                          </w:pPr>
                                          <w:r w:rsidRPr="003341FB">
                                            <w:rPr>
                                              <w:b/>
                                              <w:bCs/>
                                            </w:rPr>
                                            <w:t>M</w:t>
                                          </w:r>
                                          <w:r w:rsidR="003341FB" w:rsidRPr="003341FB">
                                            <w:rPr>
                                              <w:b/>
                                              <w:bCs/>
                                            </w:rPr>
                                            <w:t>aine Parent Federation</w:t>
                                          </w:r>
                                          <w:r w:rsidR="00A64630">
                                            <w:t xml:space="preserve"> </w:t>
                                          </w:r>
                                          <w:r w:rsidR="003341FB">
                                            <w:t xml:space="preserve">at </w:t>
                                          </w:r>
                                          <w:r w:rsidR="00A64630">
                                            <w:t>Sanford</w:t>
                                          </w:r>
                                          <w:r w:rsidR="003341FB">
                                            <w:t xml:space="preserve"> High School</w:t>
                                          </w:r>
                                          <w:r w:rsidR="00A64630">
                                            <w:t xml:space="preserve"> 6/8</w:t>
                                          </w:r>
                                        </w:p>
                                        <w:p w14:paraId="30515D9A" w14:textId="404480C1" w:rsidR="00E27EE4" w:rsidRDefault="00E27EE4" w:rsidP="00E27EE4">
                                          <w:pPr>
                                            <w:pStyle w:val="ListParagraph"/>
                                            <w:numPr>
                                              <w:ilvl w:val="0"/>
                                              <w:numId w:val="1"/>
                                            </w:numPr>
                                            <w:spacing w:after="160" w:line="278" w:lineRule="auto"/>
                                          </w:pPr>
                                          <w:r w:rsidRPr="003341FB">
                                            <w:rPr>
                                              <w:b/>
                                              <w:bCs/>
                                            </w:rPr>
                                            <w:t>M</w:t>
                                          </w:r>
                                          <w:r w:rsidR="003341FB" w:rsidRPr="003341FB">
                                            <w:rPr>
                                              <w:b/>
                                              <w:bCs/>
                                            </w:rPr>
                                            <w:t>aine Parent Federation</w:t>
                                          </w:r>
                                          <w:r w:rsidR="003341FB">
                                            <w:t xml:space="preserve"> </w:t>
                                          </w:r>
                                          <w:r>
                                            <w:t xml:space="preserve"> </w:t>
                                          </w:r>
                                          <w:hyperlink r:id="rId23" w:history="1">
                                            <w:r w:rsidRPr="00E27EE4">
                                              <w:rPr>
                                                <w:rStyle w:val="Hyperlink"/>
                                              </w:rPr>
                                              <w:t>Shared Living Services on June 10th at Noon</w:t>
                                            </w:r>
                                          </w:hyperlink>
                                        </w:p>
                                        <w:p w14:paraId="7851620D" w14:textId="5BDCB6EA" w:rsidR="00A64630" w:rsidRDefault="00A64630" w:rsidP="00A64630">
                                          <w:pPr>
                                            <w:pStyle w:val="ListParagraph"/>
                                            <w:numPr>
                                              <w:ilvl w:val="0"/>
                                              <w:numId w:val="1"/>
                                            </w:numPr>
                                            <w:spacing w:after="160" w:line="278" w:lineRule="auto"/>
                                          </w:pPr>
                                          <w:r>
                                            <w:t>In-Person Core and Technical Assistance (</w:t>
                                          </w:r>
                                          <w:r w:rsidRPr="003341FB">
                                            <w:rPr>
                                              <w:b/>
                                              <w:bCs/>
                                            </w:rPr>
                                            <w:t>P2P Team</w:t>
                                          </w:r>
                                          <w:r>
                                            <w:t>) 6/9-6/10, Portland CareerCenter</w:t>
                                          </w:r>
                                        </w:p>
                                        <w:p w14:paraId="652B88CD" w14:textId="2944DF1A" w:rsidR="00A64630" w:rsidRDefault="003341FB" w:rsidP="00A64630">
                                          <w:pPr>
                                            <w:pStyle w:val="ListParagraph"/>
                                            <w:numPr>
                                              <w:ilvl w:val="0"/>
                                              <w:numId w:val="1"/>
                                            </w:numPr>
                                            <w:spacing w:after="160" w:line="278" w:lineRule="auto"/>
                                          </w:pPr>
                                          <w:hyperlink r:id="rId24" w:history="1">
                                            <w:r w:rsidR="00A64630" w:rsidRPr="003341FB">
                                              <w:rPr>
                                                <w:rStyle w:val="Hyperlink"/>
                                                <w:b/>
                                                <w:bCs/>
                                              </w:rPr>
                                              <w:t>Disability Pride Day</w:t>
                                            </w:r>
                                          </w:hyperlink>
                                          <w:r w:rsidR="00A64630">
                                            <w:t xml:space="preserve"> in Augusta, 7/17</w:t>
                                          </w:r>
                                        </w:p>
                                        <w:p w14:paraId="522C18E2" w14:textId="77777777" w:rsidR="00A64630" w:rsidRDefault="00A64630" w:rsidP="00A64630"/>
                                        <w:p w14:paraId="5EB071C5" w14:textId="1DFDEBFF" w:rsidR="00801285" w:rsidRDefault="00801285">
                                          <w:pPr>
                                            <w:pStyle w:val="NormalWeb"/>
                                            <w:spacing w:before="0" w:beforeAutospacing="0" w:after="225" w:afterAutospacing="0"/>
                                            <w:rPr>
                                              <w:rFonts w:ascii="Helvetica" w:hAnsi="Helvetica" w:cs="Helvetica"/>
                                              <w:sz w:val="23"/>
                                              <w:szCs w:val="23"/>
                                            </w:rPr>
                                          </w:pPr>
                                        </w:p>
                                      </w:tc>
                                    </w:tr>
                                  </w:tbl>
                                  <w:p w14:paraId="325C37BE" w14:textId="77777777" w:rsidR="00801285" w:rsidRDefault="00801285">
                                    <w:pPr>
                                      <w:jc w:val="center"/>
                                      <w:rPr>
                                        <w:rFonts w:ascii="Times New Roman" w:eastAsia="Times New Roman" w:hAnsi="Times New Roman" w:cs="Times New Roman"/>
                                        <w:sz w:val="20"/>
                                        <w:szCs w:val="20"/>
                                      </w:rPr>
                                    </w:pPr>
                                  </w:p>
                                </w:tc>
                              </w:tr>
                            </w:tbl>
                            <w:p w14:paraId="41877E2B" w14:textId="77777777" w:rsidR="00801285" w:rsidRDefault="00801285">
                              <w:pPr>
                                <w:jc w:val="center"/>
                                <w:rPr>
                                  <w:rFonts w:ascii="Times New Roman" w:eastAsia="Times New Roman" w:hAnsi="Times New Roman" w:cs="Times New Roman"/>
                                  <w:sz w:val="20"/>
                                  <w:szCs w:val="20"/>
                                </w:rPr>
                              </w:pPr>
                            </w:p>
                          </w:tc>
                        </w:tr>
                      </w:tbl>
                      <w:p w14:paraId="496607AA" w14:textId="77777777" w:rsidR="00801285" w:rsidRDefault="00801285">
                        <w:pPr>
                          <w:jc w:val="center"/>
                          <w:rPr>
                            <w:rFonts w:ascii="Times New Roman" w:eastAsia="Times New Roman" w:hAnsi="Times New Roman" w:cs="Times New Roman"/>
                            <w:sz w:val="20"/>
                            <w:szCs w:val="20"/>
                          </w:rPr>
                        </w:pPr>
                      </w:p>
                    </w:tc>
                  </w:tr>
                </w:tbl>
                <w:p w14:paraId="53DC79F2" w14:textId="77777777" w:rsidR="00801285" w:rsidRDefault="00801285"/>
                <w:tbl>
                  <w:tblPr>
                    <w:tblW w:w="9000" w:type="dxa"/>
                    <w:jc w:val="center"/>
                    <w:tblCellMar>
                      <w:left w:w="0" w:type="dxa"/>
                      <w:right w:w="0" w:type="dxa"/>
                    </w:tblCellMar>
                    <w:tblLook w:val="04A0" w:firstRow="1" w:lastRow="0" w:firstColumn="1" w:lastColumn="0" w:noHBand="0" w:noVBand="1"/>
                  </w:tblPr>
                  <w:tblGrid>
                    <w:gridCol w:w="9000"/>
                  </w:tblGrid>
                  <w:tr w:rsidR="00801285" w14:paraId="3DA46198" w14:textId="77777777">
                    <w:trPr>
                      <w:jc w:val="center"/>
                    </w:trPr>
                    <w:tc>
                      <w:tcPr>
                        <w:tcW w:w="0" w:type="auto"/>
                        <w:vAlign w:val="center"/>
                        <w:hideMark/>
                      </w:tcPr>
                      <w:tbl>
                        <w:tblPr>
                          <w:tblW w:w="9000" w:type="dxa"/>
                          <w:jc w:val="center"/>
                          <w:tblCellMar>
                            <w:left w:w="0" w:type="dxa"/>
                            <w:right w:w="0" w:type="dxa"/>
                          </w:tblCellMar>
                          <w:tblLook w:val="04A0" w:firstRow="1" w:lastRow="0" w:firstColumn="1" w:lastColumn="0" w:noHBand="0" w:noVBand="1"/>
                        </w:tblPr>
                        <w:tblGrid>
                          <w:gridCol w:w="9000"/>
                        </w:tblGrid>
                        <w:tr w:rsidR="00801285" w14:paraId="3EE91164" w14:textId="77777777">
                          <w:trPr>
                            <w:jc w:val="center"/>
                          </w:trPr>
                          <w:tc>
                            <w:tcPr>
                              <w:tcW w:w="0" w:type="auto"/>
                              <w:shd w:val="clear" w:color="auto" w:fill="FFFFFF"/>
                              <w:hideMark/>
                            </w:tcPr>
                            <w:tbl>
                              <w:tblPr>
                                <w:tblW w:w="5000" w:type="pct"/>
                                <w:jc w:val="center"/>
                                <w:tblCellMar>
                                  <w:left w:w="0" w:type="dxa"/>
                                  <w:right w:w="0" w:type="dxa"/>
                                </w:tblCellMar>
                                <w:tblLook w:val="04A0" w:firstRow="1" w:lastRow="0" w:firstColumn="1" w:lastColumn="0" w:noHBand="0" w:noVBand="1"/>
                              </w:tblPr>
                              <w:tblGrid>
                                <w:gridCol w:w="9000"/>
                              </w:tblGrid>
                              <w:tr w:rsidR="00801285" w14:paraId="79A79342" w14:textId="77777777">
                                <w:trPr>
                                  <w:jc w:val="center"/>
                                </w:trPr>
                                <w:tc>
                                  <w:tcPr>
                                    <w:tcW w:w="9000" w:type="dxa"/>
                                    <w:hideMark/>
                                  </w:tcPr>
                                  <w:tbl>
                                    <w:tblPr>
                                      <w:tblW w:w="5000" w:type="pct"/>
                                      <w:jc w:val="center"/>
                                      <w:tblCellMar>
                                        <w:left w:w="0" w:type="dxa"/>
                                        <w:right w:w="0" w:type="dxa"/>
                                      </w:tblCellMar>
                                      <w:tblLook w:val="04A0" w:firstRow="1" w:lastRow="0" w:firstColumn="1" w:lastColumn="0" w:noHBand="0" w:noVBand="1"/>
                                    </w:tblPr>
                                    <w:tblGrid>
                                      <w:gridCol w:w="9000"/>
                                    </w:tblGrid>
                                    <w:tr w:rsidR="00801285" w14:paraId="43F6939E" w14:textId="77777777">
                                      <w:trPr>
                                        <w:jc w:val="center"/>
                                      </w:trPr>
                                      <w:tc>
                                        <w:tcPr>
                                          <w:tcW w:w="0" w:type="auto"/>
                                          <w:tcMar>
                                            <w:top w:w="225" w:type="dxa"/>
                                            <w:left w:w="225" w:type="dxa"/>
                                            <w:bottom w:w="225" w:type="dxa"/>
                                            <w:right w:w="225" w:type="dxa"/>
                                          </w:tcMar>
                                          <w:vAlign w:val="center"/>
                                          <w:hideMark/>
                                        </w:tcPr>
                                        <w:tbl>
                                          <w:tblPr>
                                            <w:tblW w:w="5000" w:type="pct"/>
                                            <w:jc w:val="center"/>
                                            <w:tblCellMar>
                                              <w:left w:w="0" w:type="dxa"/>
                                              <w:right w:w="0" w:type="dxa"/>
                                            </w:tblCellMar>
                                            <w:tblLook w:val="04A0" w:firstRow="1" w:lastRow="0" w:firstColumn="1" w:lastColumn="0" w:noHBand="0" w:noVBand="1"/>
                                          </w:tblPr>
                                          <w:tblGrid>
                                            <w:gridCol w:w="8550"/>
                                          </w:tblGrid>
                                          <w:tr w:rsidR="00801285" w14:paraId="2BC1FC26" w14:textId="77777777">
                                            <w:trPr>
                                              <w:jc w:val="center"/>
                                            </w:trPr>
                                            <w:tc>
                                              <w:tcPr>
                                                <w:tcW w:w="5000" w:type="pct"/>
                                                <w:vAlign w:val="center"/>
                                                <w:hideMark/>
                                              </w:tcPr>
                                              <w:p w14:paraId="4C3F197F" w14:textId="77777777" w:rsidR="00801285" w:rsidRDefault="007A175C">
                                                <w:pPr>
                                                  <w:jc w:val="center"/>
                                                  <w:rPr>
                                                    <w:rFonts w:eastAsia="Times New Roman"/>
                                                  </w:rPr>
                                                </w:pPr>
                                                <w:r>
                                                  <w:rPr>
                                                    <w:rFonts w:eastAsia="Times New Roman"/>
                                                  </w:rPr>
                                                  <w:pict w14:anchorId="0E3A07A4">
                                                    <v:rect id="_x0000_i1030" style="width:468pt;height:1.2pt" o:hralign="center" o:hrstd="t" o:hr="t" fillcolor="#a0a0a0" stroked="f"/>
                                                  </w:pict>
                                                </w:r>
                                              </w:p>
                                            </w:tc>
                                          </w:tr>
                                        </w:tbl>
                                        <w:p w14:paraId="4BF2FD91" w14:textId="77777777" w:rsidR="00801285" w:rsidRDefault="00801285">
                                          <w:pPr>
                                            <w:jc w:val="center"/>
                                            <w:rPr>
                                              <w:rFonts w:ascii="Times New Roman" w:eastAsia="Times New Roman" w:hAnsi="Times New Roman" w:cs="Times New Roman"/>
                                              <w:sz w:val="20"/>
                                              <w:szCs w:val="20"/>
                                            </w:rPr>
                                          </w:pPr>
                                        </w:p>
                                      </w:tc>
                                    </w:tr>
                                  </w:tbl>
                                  <w:p w14:paraId="6589FC79" w14:textId="77777777" w:rsidR="00801285" w:rsidRDefault="00801285">
                                    <w:pPr>
                                      <w:jc w:val="center"/>
                                      <w:rPr>
                                        <w:rFonts w:ascii="Times New Roman" w:eastAsia="Times New Roman" w:hAnsi="Times New Roman" w:cs="Times New Roman"/>
                                        <w:sz w:val="20"/>
                                        <w:szCs w:val="20"/>
                                      </w:rPr>
                                    </w:pPr>
                                  </w:p>
                                </w:tc>
                              </w:tr>
                            </w:tbl>
                            <w:p w14:paraId="2CC93AFF" w14:textId="77777777" w:rsidR="00801285" w:rsidRDefault="00801285">
                              <w:pPr>
                                <w:jc w:val="center"/>
                                <w:rPr>
                                  <w:rFonts w:ascii="Times New Roman" w:eastAsia="Times New Roman" w:hAnsi="Times New Roman" w:cs="Times New Roman"/>
                                  <w:sz w:val="20"/>
                                  <w:szCs w:val="20"/>
                                </w:rPr>
                              </w:pPr>
                            </w:p>
                          </w:tc>
                        </w:tr>
                      </w:tbl>
                      <w:p w14:paraId="0E4D117B" w14:textId="77777777" w:rsidR="00801285" w:rsidRDefault="00801285">
                        <w:pPr>
                          <w:jc w:val="center"/>
                          <w:rPr>
                            <w:rFonts w:ascii="Times New Roman" w:eastAsia="Times New Roman" w:hAnsi="Times New Roman" w:cs="Times New Roman"/>
                            <w:sz w:val="20"/>
                            <w:szCs w:val="20"/>
                          </w:rPr>
                        </w:pPr>
                      </w:p>
                    </w:tc>
                  </w:tr>
                </w:tbl>
                <w:p w14:paraId="6640C9C0" w14:textId="77777777" w:rsidR="00801285" w:rsidRDefault="00801285"/>
                <w:tbl>
                  <w:tblPr>
                    <w:tblW w:w="9000" w:type="dxa"/>
                    <w:jc w:val="center"/>
                    <w:tblCellMar>
                      <w:left w:w="0" w:type="dxa"/>
                      <w:right w:w="0" w:type="dxa"/>
                    </w:tblCellMar>
                    <w:tblLook w:val="04A0" w:firstRow="1" w:lastRow="0" w:firstColumn="1" w:lastColumn="0" w:noHBand="0" w:noVBand="1"/>
                  </w:tblPr>
                  <w:tblGrid>
                    <w:gridCol w:w="9000"/>
                  </w:tblGrid>
                  <w:tr w:rsidR="00801285" w14:paraId="3212D0A6" w14:textId="77777777">
                    <w:trPr>
                      <w:jc w:val="center"/>
                    </w:trPr>
                    <w:tc>
                      <w:tcPr>
                        <w:tcW w:w="0" w:type="auto"/>
                        <w:vAlign w:val="center"/>
                        <w:hideMark/>
                      </w:tcPr>
                      <w:tbl>
                        <w:tblPr>
                          <w:tblW w:w="9000" w:type="dxa"/>
                          <w:jc w:val="center"/>
                          <w:tblCellMar>
                            <w:left w:w="0" w:type="dxa"/>
                            <w:right w:w="0" w:type="dxa"/>
                          </w:tblCellMar>
                          <w:tblLook w:val="04A0" w:firstRow="1" w:lastRow="0" w:firstColumn="1" w:lastColumn="0" w:noHBand="0" w:noVBand="1"/>
                        </w:tblPr>
                        <w:tblGrid>
                          <w:gridCol w:w="9000"/>
                        </w:tblGrid>
                        <w:tr w:rsidR="00801285" w14:paraId="63687DDA" w14:textId="77777777">
                          <w:trPr>
                            <w:jc w:val="center"/>
                          </w:trPr>
                          <w:tc>
                            <w:tcPr>
                              <w:tcW w:w="0" w:type="auto"/>
                              <w:shd w:val="clear" w:color="auto" w:fill="FFFFFF"/>
                              <w:hideMark/>
                            </w:tcPr>
                            <w:tbl>
                              <w:tblPr>
                                <w:tblW w:w="5000" w:type="pct"/>
                                <w:jc w:val="center"/>
                                <w:tblCellMar>
                                  <w:left w:w="0" w:type="dxa"/>
                                  <w:right w:w="0" w:type="dxa"/>
                                </w:tblCellMar>
                                <w:tblLook w:val="04A0" w:firstRow="1" w:lastRow="0" w:firstColumn="1" w:lastColumn="0" w:noHBand="0" w:noVBand="1"/>
                              </w:tblPr>
                              <w:tblGrid>
                                <w:gridCol w:w="9000"/>
                              </w:tblGrid>
                              <w:tr w:rsidR="00801285" w14:paraId="61BDA4F2" w14:textId="77777777">
                                <w:trPr>
                                  <w:jc w:val="center"/>
                                </w:trPr>
                                <w:tc>
                                  <w:tcPr>
                                    <w:tcW w:w="9000" w:type="dxa"/>
                                    <w:hideMark/>
                                  </w:tcPr>
                                  <w:tbl>
                                    <w:tblPr>
                                      <w:tblW w:w="5000" w:type="pct"/>
                                      <w:jc w:val="center"/>
                                      <w:tblCellMar>
                                        <w:left w:w="0" w:type="dxa"/>
                                        <w:right w:w="0" w:type="dxa"/>
                                      </w:tblCellMar>
                                      <w:tblLook w:val="04A0" w:firstRow="1" w:lastRow="0" w:firstColumn="1" w:lastColumn="0" w:noHBand="0" w:noVBand="1"/>
                                    </w:tblPr>
                                    <w:tblGrid>
                                      <w:gridCol w:w="9000"/>
                                    </w:tblGrid>
                                    <w:tr w:rsidR="00801285" w14:paraId="3E5AE148" w14:textId="77777777">
                                      <w:trPr>
                                        <w:jc w:val="center"/>
                                      </w:trPr>
                                      <w:tc>
                                        <w:tcPr>
                                          <w:tcW w:w="0" w:type="auto"/>
                                          <w:tcMar>
                                            <w:top w:w="225" w:type="dxa"/>
                                            <w:left w:w="225" w:type="dxa"/>
                                            <w:bottom w:w="225" w:type="dxa"/>
                                            <w:right w:w="225" w:type="dxa"/>
                                          </w:tcMar>
                                          <w:vAlign w:val="center"/>
                                          <w:hideMark/>
                                        </w:tcPr>
                                        <w:p w14:paraId="0023F9DB" w14:textId="5F29A520" w:rsidR="00BA3692" w:rsidRPr="00BA3692" w:rsidRDefault="00BA3692" w:rsidP="00BA3692">
                                          <w:pPr>
                                            <w:pStyle w:val="NormalWeb"/>
                                            <w:spacing w:after="225"/>
                                            <w:rPr>
                                              <w:rFonts w:ascii="Helvetica" w:hAnsi="Helvetica" w:cs="Helvetica"/>
                                              <w:sz w:val="23"/>
                                              <w:szCs w:val="23"/>
                                            </w:rPr>
                                          </w:pPr>
                                          <w:r w:rsidRPr="00BA3692">
                                            <w:rPr>
                                              <w:rFonts w:ascii="Helvetica" w:hAnsi="Helvetica" w:cs="Helvetica"/>
                                              <w:sz w:val="23"/>
                                              <w:szCs w:val="23"/>
                                            </w:rPr>
                                            <w:t>The contents of this</w:t>
                                          </w:r>
                                          <w:r>
                                            <w:rPr>
                                              <w:rFonts w:ascii="Helvetica" w:hAnsi="Helvetica" w:cs="Helvetica"/>
                                              <w:sz w:val="23"/>
                                              <w:szCs w:val="23"/>
                                            </w:rPr>
                                            <w:t xml:space="preserve"> newsletter</w:t>
                                          </w:r>
                                          <w:r w:rsidRPr="00BA3692">
                                            <w:rPr>
                                              <w:rFonts w:ascii="Helvetica" w:hAnsi="Helvetica" w:cs="Helvetica"/>
                                              <w:sz w:val="23"/>
                                              <w:szCs w:val="23"/>
                                            </w:rPr>
                                            <w:t xml:space="preserve"> were developed under grant </w:t>
                                          </w:r>
                                          <w:r w:rsidR="006E78BF" w:rsidRPr="006E78BF">
                                            <w:rPr>
                                              <w:rFonts w:ascii="Helvetica" w:hAnsi="Helvetica" w:cs="Helvetica"/>
                                              <w:sz w:val="23"/>
                                              <w:szCs w:val="23"/>
                                            </w:rPr>
                                            <w:t xml:space="preserve">H421E230028 </w:t>
                                          </w:r>
                                          <w:r w:rsidRPr="00BA3692">
                                            <w:rPr>
                                              <w:rFonts w:ascii="Helvetica" w:hAnsi="Helvetica" w:cs="Helvetica"/>
                                              <w:sz w:val="23"/>
                                              <w:szCs w:val="23"/>
                                            </w:rPr>
                                            <w:t xml:space="preserve">from the U.S. Department of Education (Department). The Department does not mandate or prescribe practices, models, or other activities described or discussed in this document. The contents of this [insert type of publication] may contain examples of, adaptations of, and links to resources created and maintained by another public or private organization. The Department does not control or guarantee the accuracy, relevance, timeliness, or completeness of this outside information. The content of this [insert type of publication] does not necessarily represent the policy of the Department. This publication is not intended to represent the views or policy of or be an endorsement of any views expressed, or materials provided by any Federal </w:t>
                                          </w:r>
                                          <w:r w:rsidRPr="00BA3692">
                                            <w:rPr>
                                              <w:rFonts w:ascii="Helvetica" w:hAnsi="Helvetica" w:cs="Helvetica"/>
                                              <w:sz w:val="23"/>
                                              <w:szCs w:val="23"/>
                                            </w:rPr>
                                            <w:lastRenderedPageBreak/>
                                            <w:t>agency (EDGAR 75.620).</w:t>
                                          </w:r>
                                        </w:p>
                                        <w:p w14:paraId="255C8D4C" w14:textId="77777777" w:rsidR="00BA3692" w:rsidRDefault="00BA3692">
                                          <w:pPr>
                                            <w:pStyle w:val="NormalWeb"/>
                                            <w:spacing w:before="0" w:beforeAutospacing="0" w:after="225" w:afterAutospacing="0"/>
                                            <w:rPr>
                                              <w:rFonts w:ascii="Helvetica" w:hAnsi="Helvetica" w:cs="Helvetica"/>
                                              <w:sz w:val="23"/>
                                              <w:szCs w:val="23"/>
                                            </w:rPr>
                                          </w:pPr>
                                        </w:p>
                                        <w:p w14:paraId="5E88BA2B" w14:textId="77777777" w:rsidR="00BA3692" w:rsidRDefault="00BA3692">
                                          <w:pPr>
                                            <w:pStyle w:val="NormalWeb"/>
                                            <w:spacing w:before="0" w:beforeAutospacing="0" w:after="225" w:afterAutospacing="0"/>
                                            <w:rPr>
                                              <w:rFonts w:ascii="Helvetica" w:hAnsi="Helvetica" w:cs="Helvetica"/>
                                              <w:sz w:val="23"/>
                                              <w:szCs w:val="23"/>
                                            </w:rPr>
                                          </w:pPr>
                                        </w:p>
                                      </w:tc>
                                    </w:tr>
                                  </w:tbl>
                                  <w:p w14:paraId="3F8162F2" w14:textId="77777777" w:rsidR="00801285" w:rsidRDefault="00801285">
                                    <w:pPr>
                                      <w:jc w:val="center"/>
                                      <w:rPr>
                                        <w:rFonts w:ascii="Times New Roman" w:eastAsia="Times New Roman" w:hAnsi="Times New Roman" w:cs="Times New Roman"/>
                                        <w:sz w:val="20"/>
                                        <w:szCs w:val="20"/>
                                      </w:rPr>
                                    </w:pPr>
                                  </w:p>
                                </w:tc>
                              </w:tr>
                            </w:tbl>
                            <w:p w14:paraId="436DB93F" w14:textId="77777777" w:rsidR="00801285" w:rsidRDefault="00801285">
                              <w:pPr>
                                <w:jc w:val="center"/>
                                <w:rPr>
                                  <w:rFonts w:ascii="Times New Roman" w:eastAsia="Times New Roman" w:hAnsi="Times New Roman" w:cs="Times New Roman"/>
                                  <w:sz w:val="20"/>
                                  <w:szCs w:val="20"/>
                                </w:rPr>
                              </w:pPr>
                            </w:p>
                          </w:tc>
                        </w:tr>
                      </w:tbl>
                      <w:p w14:paraId="3AB0F77A" w14:textId="77777777" w:rsidR="00801285" w:rsidRDefault="00801285">
                        <w:pPr>
                          <w:jc w:val="center"/>
                          <w:rPr>
                            <w:rFonts w:ascii="Times New Roman" w:eastAsia="Times New Roman" w:hAnsi="Times New Roman" w:cs="Times New Roman"/>
                            <w:sz w:val="20"/>
                            <w:szCs w:val="20"/>
                          </w:rPr>
                        </w:pPr>
                      </w:p>
                    </w:tc>
                  </w:tr>
                </w:tbl>
                <w:p w14:paraId="16DB352B" w14:textId="77777777" w:rsidR="00801285" w:rsidRDefault="00801285">
                  <w:pPr>
                    <w:jc w:val="center"/>
                    <w:rPr>
                      <w:rFonts w:eastAsia="Times New Roman"/>
                    </w:rPr>
                  </w:pPr>
                </w:p>
              </w:tc>
              <w:tc>
                <w:tcPr>
                  <w:tcW w:w="0" w:type="auto"/>
                  <w:tcMar>
                    <w:top w:w="300" w:type="dxa"/>
                    <w:left w:w="0" w:type="dxa"/>
                    <w:bottom w:w="300" w:type="dxa"/>
                    <w:right w:w="0" w:type="dxa"/>
                  </w:tcMar>
                  <w:vAlign w:val="center"/>
                  <w:hideMark/>
                </w:tcPr>
                <w:p w14:paraId="72936352" w14:textId="77777777" w:rsidR="00801285" w:rsidRDefault="00801285">
                  <w:pPr>
                    <w:rPr>
                      <w:rFonts w:eastAsia="Times New Roman"/>
                    </w:rPr>
                  </w:pPr>
                </w:p>
              </w:tc>
            </w:tr>
          </w:tbl>
          <w:p w14:paraId="5769DD9F" w14:textId="77777777" w:rsidR="00801285" w:rsidRDefault="00801285">
            <w:pPr>
              <w:jc w:val="center"/>
              <w:rPr>
                <w:rFonts w:ascii="Times New Roman" w:eastAsia="Times New Roman" w:hAnsi="Times New Roman" w:cs="Times New Roman"/>
                <w:sz w:val="20"/>
                <w:szCs w:val="20"/>
              </w:rPr>
            </w:pPr>
          </w:p>
        </w:tc>
      </w:tr>
    </w:tbl>
    <w:p w14:paraId="19F99599" w14:textId="1279F464" w:rsidR="008A4000" w:rsidRDefault="008A4000"/>
    <w:sectPr w:rsidR="008A400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Picard, Jessica L (DOL)" w:date="2026-05-26T14:16:00Z" w:initials="JP">
    <w:p w14:paraId="029605E6" w14:textId="77777777" w:rsidR="00AA0633" w:rsidRDefault="00AA0633" w:rsidP="00AA0633">
      <w:pPr>
        <w:pStyle w:val="CommentText"/>
      </w:pPr>
      <w:r>
        <w:rPr>
          <w:rStyle w:val="CommentReference"/>
        </w:rPr>
        <w:annotationRef/>
      </w:r>
      <w:r>
        <w:t>Spell out acronyms in this section</w:t>
      </w:r>
    </w:p>
  </w:comment>
  <w:comment w:id="2" w:author="Picard, Jessica L (DOL)" w:date="2026-05-26T14:17:00Z" w:initials="JP">
    <w:p w14:paraId="3D621104" w14:textId="77777777" w:rsidR="004A6131" w:rsidRDefault="004A6131" w:rsidP="004A6131">
      <w:pPr>
        <w:pStyle w:val="CommentText"/>
      </w:pPr>
      <w:r>
        <w:rPr>
          <w:rStyle w:val="CommentReference"/>
        </w:rPr>
        <w:annotationRef/>
      </w:r>
      <w:r>
        <w:t>Are there links/websites for these? Where do people go to get more info?</w:t>
      </w:r>
    </w:p>
  </w:comment>
  <w:comment w:id="3" w:author="Okolita, Rebecca" w:date="2026-05-27T09:35:00Z" w:initials="RO">
    <w:p w14:paraId="327ADA49" w14:textId="77777777" w:rsidR="003341FB" w:rsidRDefault="003341FB" w:rsidP="003341FB">
      <w:pPr>
        <w:pStyle w:val="CommentText"/>
      </w:pPr>
      <w:r>
        <w:rPr>
          <w:rStyle w:val="CommentReference"/>
        </w:rPr>
        <w:annotationRef/>
      </w:r>
      <w:r>
        <w:t>For some it is just highlighting partners at schools but I added the link for Disability Pride day- other links with MPF are in blue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29605E6" w15:done="0"/>
  <w15:commentEx w15:paraId="3D621104" w15:done="0"/>
  <w15:commentEx w15:paraId="327ADA49" w15:paraIdParent="3D62110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D7A03CD" w16cex:dateUtc="2026-05-26T18:16:00Z">
    <w16cex:extLst>
      <w16:ext w16:uri="{CE6994B0-6A32-4C9F-8C6B-6E91EDA988CE}">
        <cr:reactions xmlns:cr="http://schemas.microsoft.com/office/comments/2020/reactions">
          <cr:reaction reactionType="1">
            <cr:reactionInfo dateUtc="2026-05-27T13:32:28Z">
              <cr:user userId="S::Rebecca.Okolita@maine.gov::7f6b8a44-b2df-40ce-9ce7-354c3081be88" userProvider="AD" userName="Okolita, Rebecca"/>
            </cr:reactionInfo>
          </cr:reaction>
        </cr:reactions>
      </w16:ext>
    </w16cex:extLst>
  </w16cex:commentExtensible>
  <w16cex:commentExtensible w16cex:durableId="7E947A99" w16cex:dateUtc="2026-05-26T18:17:00Z"/>
  <w16cex:commentExtensible w16cex:durableId="6FB5180D" w16cex:dateUtc="2026-05-27T13: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29605E6" w16cid:durableId="6D7A03CD"/>
  <w16cid:commentId w16cid:paraId="3D621104" w16cid:durableId="7E947A99"/>
  <w16cid:commentId w16cid:paraId="327ADA49" w16cid:durableId="6FB5180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B06BF" w14:textId="77777777" w:rsidR="007A175C" w:rsidRDefault="007A175C" w:rsidP="000E27CE">
      <w:r>
        <w:separator/>
      </w:r>
    </w:p>
  </w:endnote>
  <w:endnote w:type="continuationSeparator" w:id="0">
    <w:p w14:paraId="2A653920" w14:textId="77777777" w:rsidR="007A175C" w:rsidRDefault="007A175C" w:rsidP="000E2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9A585" w14:textId="77777777" w:rsidR="007A175C" w:rsidRDefault="007A175C" w:rsidP="000E27CE">
      <w:r>
        <w:separator/>
      </w:r>
    </w:p>
  </w:footnote>
  <w:footnote w:type="continuationSeparator" w:id="0">
    <w:p w14:paraId="0C99A6E3" w14:textId="77777777" w:rsidR="007A175C" w:rsidRDefault="007A175C" w:rsidP="000E27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24C2D"/>
    <w:multiLevelType w:val="hybridMultilevel"/>
    <w:tmpl w:val="B7BADA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758302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icard, Jessica L (DOL)">
    <w15:presenceInfo w15:providerId="AD" w15:userId="S::Jessica.L.Picard@maine.gov::32a75185-d760-4cec-b29c-f4ae786c21e5"/>
  </w15:person>
  <w15:person w15:author="Okolita, Rebecca">
    <w15:presenceInfo w15:providerId="AD" w15:userId="S::Rebecca.Okolita@maine.gov::7f6b8a44-b2df-40ce-9ce7-354c3081be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285"/>
    <w:rsid w:val="000257AA"/>
    <w:rsid w:val="00047236"/>
    <w:rsid w:val="00054B7F"/>
    <w:rsid w:val="00072187"/>
    <w:rsid w:val="000762B1"/>
    <w:rsid w:val="00092322"/>
    <w:rsid w:val="000A3A06"/>
    <w:rsid w:val="000B7ABB"/>
    <w:rsid w:val="000C5DD9"/>
    <w:rsid w:val="000E27CE"/>
    <w:rsid w:val="00106E97"/>
    <w:rsid w:val="00133DB8"/>
    <w:rsid w:val="00160608"/>
    <w:rsid w:val="001658AC"/>
    <w:rsid w:val="001823E6"/>
    <w:rsid w:val="001B0094"/>
    <w:rsid w:val="00284CC4"/>
    <w:rsid w:val="002E311D"/>
    <w:rsid w:val="002F13EA"/>
    <w:rsid w:val="003341FB"/>
    <w:rsid w:val="00357D77"/>
    <w:rsid w:val="003D1C2F"/>
    <w:rsid w:val="003F13A8"/>
    <w:rsid w:val="003F3F17"/>
    <w:rsid w:val="00422536"/>
    <w:rsid w:val="00435672"/>
    <w:rsid w:val="004848FA"/>
    <w:rsid w:val="004860AA"/>
    <w:rsid w:val="004A6131"/>
    <w:rsid w:val="004B58E8"/>
    <w:rsid w:val="004C6E1F"/>
    <w:rsid w:val="005071C1"/>
    <w:rsid w:val="00526E8C"/>
    <w:rsid w:val="00564F64"/>
    <w:rsid w:val="00572B8D"/>
    <w:rsid w:val="005A34CF"/>
    <w:rsid w:val="005A57CE"/>
    <w:rsid w:val="005F54AC"/>
    <w:rsid w:val="006330A4"/>
    <w:rsid w:val="006539C3"/>
    <w:rsid w:val="00665651"/>
    <w:rsid w:val="00672E89"/>
    <w:rsid w:val="00697F2B"/>
    <w:rsid w:val="006E78BF"/>
    <w:rsid w:val="007076F9"/>
    <w:rsid w:val="00743683"/>
    <w:rsid w:val="007A175C"/>
    <w:rsid w:val="007F4A0E"/>
    <w:rsid w:val="00801285"/>
    <w:rsid w:val="00820486"/>
    <w:rsid w:val="00853BBB"/>
    <w:rsid w:val="00881BA1"/>
    <w:rsid w:val="00882511"/>
    <w:rsid w:val="00891B33"/>
    <w:rsid w:val="008A3C4C"/>
    <w:rsid w:val="008A4000"/>
    <w:rsid w:val="008E161B"/>
    <w:rsid w:val="008E1D9C"/>
    <w:rsid w:val="00907191"/>
    <w:rsid w:val="00947FB1"/>
    <w:rsid w:val="00962FDC"/>
    <w:rsid w:val="009833C6"/>
    <w:rsid w:val="009F21FF"/>
    <w:rsid w:val="00A1604C"/>
    <w:rsid w:val="00A20951"/>
    <w:rsid w:val="00A46972"/>
    <w:rsid w:val="00A64630"/>
    <w:rsid w:val="00A670B6"/>
    <w:rsid w:val="00A87A20"/>
    <w:rsid w:val="00AA0633"/>
    <w:rsid w:val="00B82955"/>
    <w:rsid w:val="00BA3692"/>
    <w:rsid w:val="00BD032C"/>
    <w:rsid w:val="00BE53A8"/>
    <w:rsid w:val="00BF67A8"/>
    <w:rsid w:val="00C01BFE"/>
    <w:rsid w:val="00C21CFE"/>
    <w:rsid w:val="00C32336"/>
    <w:rsid w:val="00C40208"/>
    <w:rsid w:val="00CB0C07"/>
    <w:rsid w:val="00CB7C44"/>
    <w:rsid w:val="00CC3F5C"/>
    <w:rsid w:val="00CC50C8"/>
    <w:rsid w:val="00CE6A0B"/>
    <w:rsid w:val="00D1760D"/>
    <w:rsid w:val="00D20B14"/>
    <w:rsid w:val="00D27CB3"/>
    <w:rsid w:val="00D75B69"/>
    <w:rsid w:val="00DD21AE"/>
    <w:rsid w:val="00E05E3A"/>
    <w:rsid w:val="00E1645F"/>
    <w:rsid w:val="00E27EE4"/>
    <w:rsid w:val="00E461AE"/>
    <w:rsid w:val="00E70B08"/>
    <w:rsid w:val="00E81454"/>
    <w:rsid w:val="00E9435A"/>
    <w:rsid w:val="00F454C2"/>
    <w:rsid w:val="00F6106F"/>
    <w:rsid w:val="00F8151C"/>
    <w:rsid w:val="00FA4A78"/>
    <w:rsid w:val="00FC4462"/>
    <w:rsid w:val="00FD3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969B1"/>
  <w15:chartTrackingRefBased/>
  <w15:docId w15:val="{1F7F6008-96FC-43A7-B8EE-EFDC8759E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285"/>
    <w:pPr>
      <w:spacing w:after="0" w:line="240" w:lineRule="auto"/>
    </w:pPr>
    <w:rPr>
      <w:rFonts w:ascii="Aptos" w:hAnsi="Aptos" w:cs="Aptos"/>
      <w:kern w:val="0"/>
    </w:rPr>
  </w:style>
  <w:style w:type="paragraph" w:styleId="Heading1">
    <w:name w:val="heading 1"/>
    <w:basedOn w:val="Normal"/>
    <w:next w:val="Normal"/>
    <w:link w:val="Heading1Char"/>
    <w:uiPriority w:val="9"/>
    <w:qFormat/>
    <w:rsid w:val="0080128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0128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0128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0128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0128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0128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128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128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128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128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0128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0128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0128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0128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012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12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12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1285"/>
    <w:rPr>
      <w:rFonts w:eastAsiaTheme="majorEastAsia" w:cstheme="majorBidi"/>
      <w:color w:val="272727" w:themeColor="text1" w:themeTint="D8"/>
    </w:rPr>
  </w:style>
  <w:style w:type="paragraph" w:styleId="Title">
    <w:name w:val="Title"/>
    <w:basedOn w:val="Normal"/>
    <w:next w:val="Normal"/>
    <w:link w:val="TitleChar"/>
    <w:uiPriority w:val="10"/>
    <w:qFormat/>
    <w:rsid w:val="0080128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12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12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12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1285"/>
    <w:pPr>
      <w:spacing w:before="160"/>
      <w:jc w:val="center"/>
    </w:pPr>
    <w:rPr>
      <w:i/>
      <w:iCs/>
      <w:color w:val="404040" w:themeColor="text1" w:themeTint="BF"/>
    </w:rPr>
  </w:style>
  <w:style w:type="character" w:customStyle="1" w:styleId="QuoteChar">
    <w:name w:val="Quote Char"/>
    <w:basedOn w:val="DefaultParagraphFont"/>
    <w:link w:val="Quote"/>
    <w:uiPriority w:val="29"/>
    <w:rsid w:val="00801285"/>
    <w:rPr>
      <w:i/>
      <w:iCs/>
      <w:color w:val="404040" w:themeColor="text1" w:themeTint="BF"/>
    </w:rPr>
  </w:style>
  <w:style w:type="paragraph" w:styleId="ListParagraph">
    <w:name w:val="List Paragraph"/>
    <w:basedOn w:val="Normal"/>
    <w:uiPriority w:val="34"/>
    <w:qFormat/>
    <w:rsid w:val="00801285"/>
    <w:pPr>
      <w:ind w:left="720"/>
      <w:contextualSpacing/>
    </w:pPr>
  </w:style>
  <w:style w:type="character" w:styleId="IntenseEmphasis">
    <w:name w:val="Intense Emphasis"/>
    <w:basedOn w:val="DefaultParagraphFont"/>
    <w:uiPriority w:val="21"/>
    <w:qFormat/>
    <w:rsid w:val="00801285"/>
    <w:rPr>
      <w:i/>
      <w:iCs/>
      <w:color w:val="2F5496" w:themeColor="accent1" w:themeShade="BF"/>
    </w:rPr>
  </w:style>
  <w:style w:type="paragraph" w:styleId="IntenseQuote">
    <w:name w:val="Intense Quote"/>
    <w:basedOn w:val="Normal"/>
    <w:next w:val="Normal"/>
    <w:link w:val="IntenseQuoteChar"/>
    <w:uiPriority w:val="30"/>
    <w:qFormat/>
    <w:rsid w:val="008012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01285"/>
    <w:rPr>
      <w:i/>
      <w:iCs/>
      <w:color w:val="2F5496" w:themeColor="accent1" w:themeShade="BF"/>
    </w:rPr>
  </w:style>
  <w:style w:type="character" w:styleId="IntenseReference">
    <w:name w:val="Intense Reference"/>
    <w:basedOn w:val="DefaultParagraphFont"/>
    <w:uiPriority w:val="32"/>
    <w:qFormat/>
    <w:rsid w:val="00801285"/>
    <w:rPr>
      <w:b/>
      <w:bCs/>
      <w:smallCaps/>
      <w:color w:val="2F5496" w:themeColor="accent1" w:themeShade="BF"/>
      <w:spacing w:val="5"/>
    </w:rPr>
  </w:style>
  <w:style w:type="character" w:styleId="Hyperlink">
    <w:name w:val="Hyperlink"/>
    <w:basedOn w:val="DefaultParagraphFont"/>
    <w:uiPriority w:val="99"/>
    <w:unhideWhenUsed/>
    <w:rsid w:val="00801285"/>
    <w:rPr>
      <w:color w:val="0000FF"/>
      <w:u w:val="single"/>
    </w:rPr>
  </w:style>
  <w:style w:type="paragraph" w:styleId="NormalWeb">
    <w:name w:val="Normal (Web)"/>
    <w:basedOn w:val="Normal"/>
    <w:uiPriority w:val="99"/>
    <w:semiHidden/>
    <w:unhideWhenUsed/>
    <w:rsid w:val="00801285"/>
    <w:pPr>
      <w:spacing w:before="100" w:beforeAutospacing="1" w:after="100" w:afterAutospacing="1"/>
    </w:pPr>
  </w:style>
  <w:style w:type="character" w:styleId="UnresolvedMention">
    <w:name w:val="Unresolved Mention"/>
    <w:basedOn w:val="DefaultParagraphFont"/>
    <w:uiPriority w:val="99"/>
    <w:semiHidden/>
    <w:unhideWhenUsed/>
    <w:rsid w:val="005A57CE"/>
    <w:rPr>
      <w:color w:val="605E5C"/>
      <w:shd w:val="clear" w:color="auto" w:fill="E1DFDD"/>
    </w:rPr>
  </w:style>
  <w:style w:type="character" w:styleId="FollowedHyperlink">
    <w:name w:val="FollowedHyperlink"/>
    <w:basedOn w:val="DefaultParagraphFont"/>
    <w:uiPriority w:val="99"/>
    <w:semiHidden/>
    <w:unhideWhenUsed/>
    <w:rsid w:val="00891B33"/>
    <w:rPr>
      <w:color w:val="954F72" w:themeColor="followedHyperlink"/>
      <w:u w:val="single"/>
    </w:rPr>
  </w:style>
  <w:style w:type="paragraph" w:styleId="Header">
    <w:name w:val="header"/>
    <w:basedOn w:val="Normal"/>
    <w:link w:val="HeaderChar"/>
    <w:uiPriority w:val="99"/>
    <w:unhideWhenUsed/>
    <w:rsid w:val="000E27CE"/>
    <w:pPr>
      <w:tabs>
        <w:tab w:val="center" w:pos="4680"/>
        <w:tab w:val="right" w:pos="9360"/>
      </w:tabs>
    </w:pPr>
  </w:style>
  <w:style w:type="character" w:customStyle="1" w:styleId="HeaderChar">
    <w:name w:val="Header Char"/>
    <w:basedOn w:val="DefaultParagraphFont"/>
    <w:link w:val="Header"/>
    <w:uiPriority w:val="99"/>
    <w:rsid w:val="000E27CE"/>
    <w:rPr>
      <w:rFonts w:ascii="Aptos" w:hAnsi="Aptos" w:cs="Aptos"/>
      <w:kern w:val="0"/>
    </w:rPr>
  </w:style>
  <w:style w:type="paragraph" w:styleId="Footer">
    <w:name w:val="footer"/>
    <w:basedOn w:val="Normal"/>
    <w:link w:val="FooterChar"/>
    <w:uiPriority w:val="99"/>
    <w:unhideWhenUsed/>
    <w:rsid w:val="000E27CE"/>
    <w:pPr>
      <w:tabs>
        <w:tab w:val="center" w:pos="4680"/>
        <w:tab w:val="right" w:pos="9360"/>
      </w:tabs>
    </w:pPr>
  </w:style>
  <w:style w:type="character" w:customStyle="1" w:styleId="FooterChar">
    <w:name w:val="Footer Char"/>
    <w:basedOn w:val="DefaultParagraphFont"/>
    <w:link w:val="Footer"/>
    <w:uiPriority w:val="99"/>
    <w:rsid w:val="000E27CE"/>
    <w:rPr>
      <w:rFonts w:ascii="Aptos" w:hAnsi="Aptos" w:cs="Aptos"/>
      <w:kern w:val="0"/>
    </w:rPr>
  </w:style>
  <w:style w:type="character" w:styleId="CommentReference">
    <w:name w:val="annotation reference"/>
    <w:basedOn w:val="DefaultParagraphFont"/>
    <w:uiPriority w:val="99"/>
    <w:semiHidden/>
    <w:unhideWhenUsed/>
    <w:rsid w:val="00AA0633"/>
    <w:rPr>
      <w:sz w:val="16"/>
      <w:szCs w:val="16"/>
    </w:rPr>
  </w:style>
  <w:style w:type="paragraph" w:styleId="CommentText">
    <w:name w:val="annotation text"/>
    <w:basedOn w:val="Normal"/>
    <w:link w:val="CommentTextChar"/>
    <w:uiPriority w:val="99"/>
    <w:unhideWhenUsed/>
    <w:rsid w:val="00AA0633"/>
    <w:rPr>
      <w:sz w:val="20"/>
      <w:szCs w:val="20"/>
    </w:rPr>
  </w:style>
  <w:style w:type="character" w:customStyle="1" w:styleId="CommentTextChar">
    <w:name w:val="Comment Text Char"/>
    <w:basedOn w:val="DefaultParagraphFont"/>
    <w:link w:val="CommentText"/>
    <w:uiPriority w:val="99"/>
    <w:rsid w:val="00AA0633"/>
    <w:rPr>
      <w:rFonts w:ascii="Aptos" w:hAnsi="Aptos" w:cs="Aptos"/>
      <w:kern w:val="0"/>
      <w:sz w:val="20"/>
      <w:szCs w:val="20"/>
    </w:rPr>
  </w:style>
  <w:style w:type="paragraph" w:styleId="CommentSubject">
    <w:name w:val="annotation subject"/>
    <w:basedOn w:val="CommentText"/>
    <w:next w:val="CommentText"/>
    <w:link w:val="CommentSubjectChar"/>
    <w:uiPriority w:val="99"/>
    <w:semiHidden/>
    <w:unhideWhenUsed/>
    <w:rsid w:val="00AA0633"/>
    <w:rPr>
      <w:b/>
      <w:bCs/>
    </w:rPr>
  </w:style>
  <w:style w:type="character" w:customStyle="1" w:styleId="CommentSubjectChar">
    <w:name w:val="Comment Subject Char"/>
    <w:basedOn w:val="CommentTextChar"/>
    <w:link w:val="CommentSubject"/>
    <w:uiPriority w:val="99"/>
    <w:semiHidden/>
    <w:rsid w:val="00AA0633"/>
    <w:rPr>
      <w:rFonts w:ascii="Aptos" w:hAnsi="Aptos" w:cs="Aptos"/>
      <w:b/>
      <w:bCs/>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comments" Target="comments.xml"/><Relationship Id="rId26" Type="http://schemas.microsoft.com/office/2011/relationships/people" Target="people.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image" Target="https://content.govdelivery.com/attachments/fancy_images/MEDOL/2026/01/12978883/6648890/employer-spotlight_crop.png" TargetMode="External"/><Relationship Id="rId17" Type="http://schemas.openxmlformats.org/officeDocument/2006/relationships/image" Target="media/image5.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transitionta.org/effective-practices/all-predictors/" TargetMode="Externa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crtm.ed.gov/library/detail/maine-fireside-pathways-partnership-p2p-interview" TargetMode="External"/><Relationship Id="rId24" Type="http://schemas.openxmlformats.org/officeDocument/2006/relationships/hyperlink" Target="https://drme.org/event/disability-pride-2026/" TargetMode="Externa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s://gcc02.safelinks.protection.outlook.com/?url=https%3A%2F%2Fus02web.zoom.us%2Fwebinar%2Fregister%2FWN_nMhaPf3ATIK6RYW4YAyIQQ&amp;data=05%7C02%7CRebecca.Okolita%40maine.gov%7Cfa8d9cb1d3b644f6842e08deb66e32b3%7C413fa8ab207d4b629bcdea1a8f2f864e%7C0%7C0%7C639148781582031404%7CUnknown%7CTWFpbGZsb3d8eyJFbXB0eU1hcGkiOnRydWUsIlYiOiIwLjAuMDAwMCIsIlAiOiJXaW4zMiIsIkFOIjoiTWFpbCIsIldUIjoyfQ%3D%3D%7C0%7C%7C%7C&amp;sdata=71SjaRLoWiGm6QiRR6BVV2BtVfj972FNJ5jH0XV4VEg%3D&amp;reserved=0" TargetMode="External"/><Relationship Id="rId10" Type="http://schemas.openxmlformats.org/officeDocument/2006/relationships/hyperlink" Target="https://forms.microsoft.com/g/1gVNsVUnR4" TargetMode="External"/><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image" Target="https://content.govdelivery.com/attachments/fancy_images/MEDOL/2026/01/12978810/6648889/news_crop.png" TargetMode="External"/><Relationship Id="rId14" Type="http://schemas.openxmlformats.org/officeDocument/2006/relationships/image" Target="media/image3.jpg"/><Relationship Id="rId22" Type="http://schemas.openxmlformats.org/officeDocument/2006/relationships/hyperlink" Target="https://gcc02.safelinks.protection.outlook.com/?url=https%3A%2F%2Fus02web.zoom.us%2Fmeeting%2Fregister%2FtZEucOCqqzsuE9QllHV5ECWAZKty01TqHUhZ&amp;data=05%7C02%7CRebecca.Okolita%40maine.gov%7Cfa8d9cb1d3b644f6842e08deb66e32b3%7C413fa8ab207d4b629bcdea1a8f2f864e%7C0%7C0%7C639148781582005493%7CUnknown%7CTWFpbGZsb3d8eyJFbXB0eU1hcGkiOnRydWUsIlYiOiIwLjAuMDAwMCIsIlAiOiJXaW4zMiIsIkFOIjoiTWFpbCIsIldUIjoyfQ%3D%3D%7C0%7C%7C%7C&amp;sdata=NWJMFSvtTcwfZRWCl8SHrKJe%2BQa5N2n9Cqkvo8o3YzI%3D&amp;reserved=0"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0FFC9D-FA1A-46FD-925E-0B38D9988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1549</Words>
  <Characters>8834</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Stone-Sterling, Libby</dc:creator>
  <cp:keywords/>
  <dc:description/>
  <cp:lastModifiedBy>Okolita, Rebecca</cp:lastModifiedBy>
  <cp:revision>2</cp:revision>
  <dcterms:created xsi:type="dcterms:W3CDTF">2026-05-27T13:47:00Z</dcterms:created>
  <dcterms:modified xsi:type="dcterms:W3CDTF">2026-05-27T13:47:00Z</dcterms:modified>
</cp:coreProperties>
</file>