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A0AD5" w14:textId="77777777" w:rsidR="003D7F63" w:rsidRDefault="00FF0600" w:rsidP="00104741">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lang w:val="fr"/>
        </w:rPr>
        <w:t>Congé familial et médical payé</w:t>
      </w:r>
    </w:p>
    <w:p w14:paraId="3D8E359E" w14:textId="77777777" w:rsidR="003D7F63" w:rsidRDefault="00FF0600" w:rsidP="00104741">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lang w:val="fr"/>
        </w:rPr>
        <w:t>Avis écrit à l’employé</w:t>
      </w:r>
    </w:p>
    <w:p w14:paraId="13ABB6A2" w14:textId="77777777" w:rsidR="003D7F63" w:rsidRDefault="00FF0600" w:rsidP="00104741">
      <w:pPr>
        <w:spacing w:after="0" w:line="240" w:lineRule="auto"/>
        <w:rPr>
          <w:rFonts w:ascii="Times New Roman" w:hAnsi="Times New Roman" w:cs="Times New Roman"/>
        </w:rPr>
      </w:pPr>
      <w:r>
        <w:rPr>
          <w:rFonts w:ascii="Times New Roman" w:hAnsi="Times New Roman" w:cs="Times New Roman"/>
          <w:lang w:val="fr"/>
        </w:rPr>
        <w:t>______________________________________________________________________________</w:t>
      </w:r>
    </w:p>
    <w:p w14:paraId="3D8A1C39" w14:textId="77777777" w:rsidR="003D7F63" w:rsidRDefault="003D7F63" w:rsidP="00104741">
      <w:pPr>
        <w:spacing w:after="0" w:line="240" w:lineRule="auto"/>
        <w:rPr>
          <w:rFonts w:ascii="Times New Roman" w:hAnsi="Times New Roman" w:cs="Times New Roman"/>
        </w:rPr>
      </w:pPr>
    </w:p>
    <w:p w14:paraId="76699976" w14:textId="77777777" w:rsidR="003D7F63" w:rsidRDefault="00FF0600" w:rsidP="00104741">
      <w:pPr>
        <w:spacing w:after="0" w:line="240" w:lineRule="auto"/>
        <w:rPr>
          <w:rFonts w:ascii="Times New Roman" w:hAnsi="Times New Roman" w:cs="Times New Roman"/>
        </w:rPr>
      </w:pPr>
      <w:r>
        <w:rPr>
          <w:rFonts w:ascii="Times New Roman" w:hAnsi="Times New Roman" w:cs="Times New Roman"/>
          <w:lang w:val="fr"/>
        </w:rPr>
        <w:t>Date :</w:t>
      </w:r>
    </w:p>
    <w:p w14:paraId="4C312D24" w14:textId="018A7F11" w:rsidR="006E389A" w:rsidRDefault="00FF0600" w:rsidP="00104741">
      <w:pPr>
        <w:spacing w:after="0" w:line="240" w:lineRule="auto"/>
        <w:rPr>
          <w:rFonts w:ascii="Times New Roman" w:hAnsi="Times New Roman" w:cs="Times New Roman"/>
        </w:rPr>
      </w:pPr>
      <w:r>
        <w:rPr>
          <w:rFonts w:ascii="Times New Roman" w:hAnsi="Times New Roman" w:cs="Times New Roman"/>
          <w:lang w:val="fr"/>
        </w:rPr>
        <w:t>Employeur :</w:t>
      </w:r>
      <w:r w:rsidR="00FF4FA2">
        <w:rPr>
          <w:rFonts w:ascii="Times New Roman" w:hAnsi="Times New Roman" w:cs="Times New Roman"/>
          <w:lang w:val="fr"/>
        </w:rPr>
        <w:t xml:space="preserve"> </w:t>
      </w:r>
    </w:p>
    <w:p w14:paraId="159D9FDD" w14:textId="77777777" w:rsidR="003D7F63" w:rsidRDefault="00FF0600" w:rsidP="00104741">
      <w:pPr>
        <w:spacing w:after="0" w:line="240" w:lineRule="auto"/>
        <w:rPr>
          <w:rFonts w:ascii="Times New Roman" w:hAnsi="Times New Roman" w:cs="Times New Roman"/>
        </w:rPr>
      </w:pPr>
      <w:r>
        <w:rPr>
          <w:rFonts w:ascii="Times New Roman" w:hAnsi="Times New Roman" w:cs="Times New Roman"/>
          <w:lang w:val="fr"/>
        </w:rPr>
        <w:t xml:space="preserve">Adresse postale : </w:t>
      </w:r>
    </w:p>
    <w:p w14:paraId="5B0A9655" w14:textId="77777777" w:rsidR="003D7F63" w:rsidRDefault="00FF0600" w:rsidP="00104741">
      <w:pPr>
        <w:spacing w:after="0" w:line="240" w:lineRule="auto"/>
        <w:rPr>
          <w:rFonts w:ascii="Times New Roman" w:hAnsi="Times New Roman" w:cs="Times New Roman"/>
        </w:rPr>
      </w:pPr>
      <w:r>
        <w:rPr>
          <w:rFonts w:ascii="Times New Roman" w:hAnsi="Times New Roman" w:cs="Times New Roman"/>
          <w:lang w:val="fr"/>
        </w:rPr>
        <w:t>Numéro d’identification fédéral de l’employeur (FEIN) :</w:t>
      </w:r>
    </w:p>
    <w:p w14:paraId="40362BCC" w14:textId="77777777" w:rsidR="00F80549" w:rsidRDefault="00F80549" w:rsidP="00104741">
      <w:pPr>
        <w:spacing w:after="0" w:line="240" w:lineRule="auto"/>
        <w:rPr>
          <w:rFonts w:ascii="Times New Roman" w:hAnsi="Times New Roman" w:cs="Times New Roman"/>
        </w:rPr>
      </w:pPr>
    </w:p>
    <w:p w14:paraId="793B00AE" w14:textId="6B565DA6" w:rsidR="00D43134" w:rsidRDefault="00FF0600" w:rsidP="00104741">
      <w:pPr>
        <w:spacing w:after="0" w:line="240" w:lineRule="auto"/>
        <w:rPr>
          <w:rFonts w:ascii="Times New Roman" w:hAnsi="Times New Roman" w:cs="Times New Roman"/>
        </w:rPr>
      </w:pPr>
      <w:r>
        <w:rPr>
          <w:rFonts w:ascii="Times New Roman" w:hAnsi="Times New Roman" w:cs="Times New Roman"/>
          <w:lang w:val="fr"/>
        </w:rPr>
        <w:t>Nom de l’employé :</w:t>
      </w:r>
      <w:r w:rsidR="00FF4FA2">
        <w:rPr>
          <w:rFonts w:ascii="Times New Roman" w:hAnsi="Times New Roman" w:cs="Times New Roman"/>
          <w:lang w:val="fr"/>
        </w:rPr>
        <w:t xml:space="preserve"> </w:t>
      </w:r>
    </w:p>
    <w:p w14:paraId="67960FAA" w14:textId="77777777" w:rsidR="001328B5" w:rsidRDefault="00FF0600" w:rsidP="00104741">
      <w:pPr>
        <w:spacing w:after="0" w:line="240" w:lineRule="auto"/>
        <w:rPr>
          <w:rFonts w:ascii="Times New Roman" w:hAnsi="Times New Roman" w:cs="Times New Roman"/>
        </w:rPr>
      </w:pPr>
      <w:r>
        <w:rPr>
          <w:rFonts w:ascii="Times New Roman" w:hAnsi="Times New Roman" w:cs="Times New Roman"/>
          <w:lang w:val="fr"/>
        </w:rPr>
        <w:t xml:space="preserve">Date d’embauche : </w:t>
      </w:r>
    </w:p>
    <w:p w14:paraId="02E3E1BA" w14:textId="77777777" w:rsidR="003D7F63" w:rsidRDefault="003D7F63" w:rsidP="00104741">
      <w:pPr>
        <w:spacing w:after="0" w:line="240" w:lineRule="auto"/>
        <w:rPr>
          <w:rFonts w:ascii="Times New Roman" w:hAnsi="Times New Roman" w:cs="Times New Roman"/>
        </w:rPr>
      </w:pPr>
    </w:p>
    <w:p w14:paraId="7B573E6F" w14:textId="7E6D8D84" w:rsidR="004C209D" w:rsidRDefault="00FF0600" w:rsidP="00104741">
      <w:pPr>
        <w:spacing w:after="0" w:line="240" w:lineRule="auto"/>
        <w:rPr>
          <w:rFonts w:ascii="Times New Roman" w:hAnsi="Times New Roman" w:cs="Times New Roman"/>
        </w:rPr>
      </w:pPr>
      <w:r w:rsidRPr="0B9022F0">
        <w:rPr>
          <w:rFonts w:ascii="Times New Roman" w:hAnsi="Times New Roman" w:cs="Times New Roman"/>
          <w:lang w:val="fr"/>
        </w:rPr>
        <w:t>Cet avis s’adresse aux employeurs ayant opté pour une substitution par un régime privé. Il explique vos droits et responsabilités dans le cadre du programme de congé familial et médical payé (PFML) de l’État du Maine.</w:t>
      </w:r>
      <w:r w:rsidR="00FF4FA2">
        <w:rPr>
          <w:rFonts w:ascii="Times New Roman" w:hAnsi="Times New Roman" w:cs="Times New Roman"/>
          <w:lang w:val="fr"/>
        </w:rPr>
        <w:t xml:space="preserve"> </w:t>
      </w:r>
      <w:r w:rsidRPr="0B9022F0">
        <w:rPr>
          <w:rFonts w:ascii="Times New Roman" w:hAnsi="Times New Roman" w:cs="Times New Roman"/>
          <w:lang w:val="fr"/>
        </w:rPr>
        <w:t xml:space="preserve">Nous sommes légalement tenus de fournir ces informations aux nouveaux employés dans les 30 premiers jours suivant leur embauche. </w:t>
      </w:r>
    </w:p>
    <w:p w14:paraId="5D032C6C" w14:textId="77777777" w:rsidR="00405225" w:rsidRDefault="00405225" w:rsidP="00104741">
      <w:pPr>
        <w:spacing w:after="0" w:line="240" w:lineRule="auto"/>
        <w:rPr>
          <w:rFonts w:ascii="Times New Roman" w:hAnsi="Times New Roman" w:cs="Times New Roman"/>
        </w:rPr>
      </w:pPr>
    </w:p>
    <w:p w14:paraId="5DCC24FE" w14:textId="77777777" w:rsidR="006E389A" w:rsidRPr="00104741" w:rsidRDefault="00FF0600" w:rsidP="00104741">
      <w:pPr>
        <w:spacing w:after="0" w:line="240" w:lineRule="auto"/>
        <w:rPr>
          <w:rFonts w:ascii="Times New Roman" w:hAnsi="Times New Roman" w:cs="Times New Roman"/>
          <w:lang w:val="es-ES"/>
        </w:rPr>
      </w:pPr>
      <w:r>
        <w:rPr>
          <w:rFonts w:ascii="Times New Roman" w:hAnsi="Times New Roman" w:cs="Times New Roman"/>
          <w:b/>
          <w:bCs/>
          <w:lang w:val="fr"/>
        </w:rPr>
        <w:t xml:space="preserve">Contributions de l’employé </w:t>
      </w:r>
    </w:p>
    <w:p w14:paraId="7BB4047A" w14:textId="77777777" w:rsidR="006E389A" w:rsidRPr="00104741" w:rsidRDefault="006E389A" w:rsidP="00104741">
      <w:pPr>
        <w:spacing w:after="0" w:line="240" w:lineRule="auto"/>
        <w:rPr>
          <w:rFonts w:ascii="Times New Roman" w:hAnsi="Times New Roman" w:cs="Times New Roman"/>
          <w:lang w:val="es-ES"/>
        </w:rPr>
      </w:pPr>
      <w:bookmarkStart w:id="0" w:name="_GoBack"/>
      <w:bookmarkEnd w:id="0"/>
    </w:p>
    <w:p w14:paraId="441CC537" w14:textId="28F98D9C" w:rsidR="002F4A7B" w:rsidRPr="00104741" w:rsidRDefault="00FF0600" w:rsidP="00104741">
      <w:pPr>
        <w:spacing w:after="0" w:line="240" w:lineRule="auto"/>
        <w:rPr>
          <w:rFonts w:ascii="Times New Roman" w:hAnsi="Times New Roman" w:cs="Times New Roman"/>
          <w:lang w:val="fr"/>
        </w:rPr>
      </w:pPr>
      <w:r w:rsidRPr="00050E20">
        <w:rPr>
          <w:rFonts w:ascii="Times New Roman" w:hAnsi="Times New Roman" w:cs="Times New Roman"/>
          <w:lang w:val="fr"/>
        </w:rPr>
        <w:t>Cette entreprise a mis en place un régime privé afin de satisfaire à nos obligations en matière de PFML dans le Maine.</w:t>
      </w:r>
      <w:r w:rsidR="00FF4FA2">
        <w:rPr>
          <w:rFonts w:ascii="Times New Roman" w:hAnsi="Times New Roman" w:cs="Times New Roman"/>
          <w:lang w:val="fr"/>
        </w:rPr>
        <w:t xml:space="preserve"> </w:t>
      </w:r>
      <w:r w:rsidRPr="00050E20">
        <w:rPr>
          <w:rFonts w:ascii="Times New Roman" w:hAnsi="Times New Roman" w:cs="Times New Roman"/>
          <w:lang w:val="fr"/>
        </w:rPr>
        <w:t xml:space="preserve">Conformément à la loi, les employeurs peuvent prélever jusqu’à 0,5 % du salaire de chaque employé pour financer cette couverture (dans la limite du plafond applicable aux cotisations sociales). La déduction sera indiquée sur votre bulletin de paie. </w:t>
      </w:r>
    </w:p>
    <w:p w14:paraId="1EC6A36D" w14:textId="77777777" w:rsidR="006E389A" w:rsidRPr="00104741" w:rsidRDefault="006E389A" w:rsidP="00104741">
      <w:pPr>
        <w:spacing w:after="0" w:line="240" w:lineRule="auto"/>
        <w:rPr>
          <w:rFonts w:ascii="Times New Roman" w:hAnsi="Times New Roman" w:cs="Times New Roman"/>
          <w:lang w:val="fr"/>
        </w:rPr>
      </w:pPr>
    </w:p>
    <w:p w14:paraId="5BFD9AEA" w14:textId="18590B59" w:rsidR="00104741" w:rsidRDefault="001E5D58" w:rsidP="00104741">
      <w:pPr>
        <w:spacing w:after="0" w:line="240" w:lineRule="auto"/>
        <w:rPr>
          <w:rFonts w:ascii="Times New Roman" w:hAnsi="Times New Roman" w:cs="Times New Roman"/>
          <w:lang w:val="fr"/>
        </w:rPr>
      </w:pPr>
      <w:r w:rsidRPr="001E5D58">
        <w:rPr>
          <w:rFonts w:ascii="Times New Roman" w:hAnsi="Times New Roman" w:cs="Times New Roman"/>
          <w:lang w:val="fr"/>
        </w:rPr>
        <w:t xml:space="preserve">Vos retenues salariales au titre du programme PFML débuteront à la </w:t>
      </w:r>
      <w:r w:rsidRPr="001E5D58">
        <w:rPr>
          <w:rFonts w:ascii="Times New Roman" w:hAnsi="Times New Roman" w:cs="Times New Roman"/>
          <w:highlight w:val="yellow"/>
          <w:lang w:val="fr"/>
        </w:rPr>
        <w:t>(date)</w:t>
      </w:r>
      <w:r w:rsidRPr="001E5D58">
        <w:rPr>
          <w:rFonts w:ascii="Times New Roman" w:hAnsi="Times New Roman" w:cs="Times New Roman"/>
          <w:lang w:val="fr"/>
        </w:rPr>
        <w:t xml:space="preserve"> du (</w:t>
      </w:r>
      <w:r w:rsidRPr="00BA4A63">
        <w:rPr>
          <w:rFonts w:ascii="Times New Roman" w:hAnsi="Times New Roman" w:cs="Times New Roman"/>
          <w:i/>
          <w:lang w:val="fr"/>
        </w:rPr>
        <w:t>Payroll Start Date</w:t>
      </w:r>
      <w:r w:rsidRPr="001E5D58">
        <w:rPr>
          <w:rFonts w:ascii="Times New Roman" w:hAnsi="Times New Roman" w:cs="Times New Roman"/>
          <w:lang w:val="fr"/>
        </w:rPr>
        <w:t xml:space="preserve">) à un taux de </w:t>
      </w:r>
      <w:r w:rsidRPr="001E5D58">
        <w:rPr>
          <w:rFonts w:ascii="Times New Roman" w:hAnsi="Times New Roman" w:cs="Times New Roman"/>
          <w:highlight w:val="yellow"/>
          <w:lang w:val="fr"/>
        </w:rPr>
        <w:t>(premium rate)</w:t>
      </w:r>
      <w:r w:rsidRPr="001E5D58">
        <w:rPr>
          <w:rFonts w:ascii="Times New Roman" w:hAnsi="Times New Roman" w:cs="Times New Roman"/>
          <w:lang w:val="fr"/>
        </w:rPr>
        <w:t xml:space="preserve"> %.</w:t>
      </w:r>
    </w:p>
    <w:p w14:paraId="2B152402" w14:textId="77777777" w:rsidR="001E5D58" w:rsidRPr="00104741" w:rsidRDefault="001E5D58" w:rsidP="00104741">
      <w:pPr>
        <w:spacing w:after="0" w:line="240" w:lineRule="auto"/>
        <w:rPr>
          <w:lang w:val="fr"/>
        </w:rPr>
      </w:pPr>
    </w:p>
    <w:p w14:paraId="35525BA1" w14:textId="77777777" w:rsidR="002F4A7B" w:rsidRDefault="00FF0600" w:rsidP="00104741">
      <w:pPr>
        <w:pStyle w:val="NormalWeb"/>
        <w:spacing w:before="0" w:beforeAutospacing="0" w:after="0" w:afterAutospacing="0"/>
        <w:rPr>
          <w:b/>
          <w:bCs/>
          <w:color w:val="000000"/>
          <w:lang w:val="fr"/>
        </w:rPr>
      </w:pPr>
      <w:r w:rsidRPr="002F4A7B">
        <w:rPr>
          <w:b/>
          <w:bCs/>
          <w:color w:val="000000"/>
          <w:lang w:val="fr"/>
        </w:rPr>
        <w:t>Éligibilité au congé</w:t>
      </w:r>
    </w:p>
    <w:p w14:paraId="742116FE" w14:textId="77777777" w:rsidR="00104741" w:rsidRPr="00104741" w:rsidRDefault="00104741" w:rsidP="00104741">
      <w:pPr>
        <w:pStyle w:val="NormalWeb"/>
        <w:spacing w:before="0" w:beforeAutospacing="0" w:after="0" w:afterAutospacing="0"/>
        <w:rPr>
          <w:b/>
          <w:bCs/>
          <w:color w:val="000000"/>
          <w:lang w:val="es-ES"/>
        </w:rPr>
      </w:pPr>
    </w:p>
    <w:p w14:paraId="3392091B" w14:textId="77777777" w:rsidR="002F4A7B" w:rsidRDefault="00FF0600" w:rsidP="00104741">
      <w:pPr>
        <w:pStyle w:val="NormalWeb"/>
        <w:spacing w:before="0" w:beforeAutospacing="0" w:after="0" w:afterAutospacing="0"/>
        <w:rPr>
          <w:color w:val="000000"/>
          <w:lang w:val="fr"/>
        </w:rPr>
      </w:pPr>
      <w:r w:rsidRPr="002F4A7B">
        <w:rPr>
          <w:color w:val="000000"/>
          <w:lang w:val="fr"/>
        </w:rPr>
        <w:t>Les employés éligibles peuvent prendre jusqu’à 12 semaines par année de prestations de congé payé dans le cadre du programme de congé familial et médical payé (PFML) du Maine pour prendre soin de leur propre état de santé grave, pour prendre soin d’un membre de leur famille souffrant d’un état de santé grave, pour créer des liens avec un nouvel enfant ou pour d’autres raisons admissibles. L’administrateur du régime privé de l’employeur déterminera si l’employé remplit les conditions d’éligibilité conformément à la politique approuvée du régime.</w:t>
      </w:r>
    </w:p>
    <w:p w14:paraId="12F9F5E3" w14:textId="77777777" w:rsidR="00104741" w:rsidRPr="00104741" w:rsidRDefault="00104741" w:rsidP="00104741">
      <w:pPr>
        <w:pStyle w:val="NormalWeb"/>
        <w:spacing w:before="0" w:beforeAutospacing="0" w:after="0" w:afterAutospacing="0"/>
        <w:rPr>
          <w:color w:val="000000"/>
          <w:lang w:val="es-ES"/>
        </w:rPr>
      </w:pPr>
    </w:p>
    <w:p w14:paraId="04740D94" w14:textId="77777777" w:rsidR="002F4A7B" w:rsidRDefault="00FF0600" w:rsidP="00104741">
      <w:pPr>
        <w:spacing w:after="0" w:line="240" w:lineRule="auto"/>
        <w:rPr>
          <w:rFonts w:ascii="Times New Roman" w:hAnsi="Times New Roman" w:cs="Times New Roman"/>
          <w:b/>
          <w:bCs/>
        </w:rPr>
      </w:pPr>
      <w:r>
        <w:rPr>
          <w:rFonts w:ascii="Times New Roman" w:hAnsi="Times New Roman" w:cs="Times New Roman"/>
          <w:b/>
          <w:bCs/>
          <w:lang w:val="fr"/>
        </w:rPr>
        <w:t>Motifs du congé</w:t>
      </w:r>
    </w:p>
    <w:p w14:paraId="7339A627" w14:textId="77777777" w:rsidR="002F4A7B" w:rsidRPr="006E389A" w:rsidRDefault="002F4A7B" w:rsidP="00104741">
      <w:pPr>
        <w:spacing w:after="0" w:line="240" w:lineRule="auto"/>
        <w:rPr>
          <w:rFonts w:ascii="Times New Roman" w:hAnsi="Times New Roman" w:cs="Times New Roman"/>
          <w:b/>
          <w:bCs/>
        </w:rPr>
      </w:pPr>
    </w:p>
    <w:p w14:paraId="05A819A3" w14:textId="77777777" w:rsidR="002F4A7B" w:rsidRDefault="00FF0600" w:rsidP="00104741">
      <w:pPr>
        <w:spacing w:after="0" w:line="240" w:lineRule="auto"/>
        <w:rPr>
          <w:rFonts w:ascii="Times New Roman" w:hAnsi="Times New Roman" w:cs="Times New Roman"/>
        </w:rPr>
      </w:pPr>
      <w:r>
        <w:rPr>
          <w:rFonts w:ascii="Times New Roman" w:hAnsi="Times New Roman" w:cs="Times New Roman"/>
          <w:lang w:val="fr"/>
        </w:rPr>
        <w:t xml:space="preserve">Les prestations PFML sont disponibles dans les situations suivantes : </w:t>
      </w:r>
    </w:p>
    <w:p w14:paraId="1CEC323F" w14:textId="77777777" w:rsidR="002F4A7B" w:rsidRPr="00104741" w:rsidRDefault="00FF0600" w:rsidP="00104741">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médical</w:t>
      </w:r>
      <w:r w:rsidRPr="00EB476B">
        <w:rPr>
          <w:rFonts w:ascii="Times New Roman" w:eastAsia="Arial Nova" w:hAnsi="Times New Roman" w:cs="Times New Roman"/>
          <w:lang w:val="fr"/>
        </w:rPr>
        <w:t xml:space="preserve"> : en cas de problème de santé grave vous empêchant de travailler. </w:t>
      </w:r>
    </w:p>
    <w:p w14:paraId="2C505EEC" w14:textId="77777777" w:rsidR="002F4A7B" w:rsidRPr="00104741" w:rsidRDefault="00FF0600" w:rsidP="00104741">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parental :</w:t>
      </w:r>
      <w:r w:rsidRPr="00EB476B">
        <w:rPr>
          <w:rFonts w:ascii="Times New Roman" w:eastAsia="Arial Nova" w:hAnsi="Times New Roman" w:cs="Times New Roman"/>
          <w:lang w:val="fr"/>
        </w:rPr>
        <w:t xml:space="preserve"> période permettant de créer des liens avec un enfant après sa naissance, son placement en famille d’accueil ou son adoption. </w:t>
      </w:r>
    </w:p>
    <w:p w14:paraId="22565AE1" w14:textId="77777777" w:rsidR="002F4A7B" w:rsidRPr="00104741" w:rsidRDefault="00FF0600" w:rsidP="00104741">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familial :</w:t>
      </w:r>
      <w:r w:rsidRPr="00EB476B">
        <w:rPr>
          <w:rFonts w:ascii="Times New Roman" w:eastAsia="Arial Nova" w:hAnsi="Times New Roman" w:cs="Times New Roman"/>
          <w:lang w:val="fr"/>
        </w:rPr>
        <w:t xml:space="preserve"> temps consacré à prendre soin d’un proche atteint d’une maladie grave. </w:t>
      </w:r>
    </w:p>
    <w:p w14:paraId="65E926BA" w14:textId="77777777" w:rsidR="002F4A7B" w:rsidRPr="00104741" w:rsidRDefault="00FF0600" w:rsidP="00104741">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familial militaire :</w:t>
      </w:r>
      <w:r w:rsidRPr="00EB476B">
        <w:rPr>
          <w:rFonts w:ascii="Times New Roman" w:eastAsia="Arial Nova" w:hAnsi="Times New Roman" w:cs="Times New Roman"/>
          <w:lang w:val="fr"/>
        </w:rPr>
        <w:t xml:space="preserve"> temps de préparation au déploiement d’un membre de la famille. </w:t>
      </w:r>
    </w:p>
    <w:p w14:paraId="3C7FA83A" w14:textId="77777777" w:rsidR="002F4A7B" w:rsidRPr="00104741" w:rsidRDefault="00FF0600" w:rsidP="00104741">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lastRenderedPageBreak/>
        <w:t>Congé pour raisons de sécurité :</w:t>
      </w:r>
      <w:r w:rsidRPr="00EB476B">
        <w:rPr>
          <w:rFonts w:ascii="Times New Roman" w:eastAsia="Arial Nova" w:hAnsi="Times New Roman" w:cs="Times New Roman"/>
          <w:lang w:val="fr"/>
        </w:rPr>
        <w:t xml:space="preserve"> temps nécessaire pour se mettre en sécurité après avoir subi des abus ou des violences. </w:t>
      </w:r>
    </w:p>
    <w:p w14:paraId="5660B091" w14:textId="77777777" w:rsidR="007A2080" w:rsidRDefault="007A2080" w:rsidP="00104741">
      <w:pPr>
        <w:spacing w:after="0" w:line="240" w:lineRule="auto"/>
        <w:rPr>
          <w:rFonts w:ascii="Times New Roman" w:hAnsi="Times New Roman" w:cs="Times New Roman"/>
          <w:b/>
          <w:bCs/>
          <w:lang w:val="fr"/>
        </w:rPr>
      </w:pPr>
    </w:p>
    <w:p w14:paraId="24BD960B" w14:textId="01CAA676" w:rsidR="003E10E0" w:rsidRPr="00104741" w:rsidRDefault="00FF0600" w:rsidP="00104741">
      <w:pPr>
        <w:spacing w:after="0" w:line="240" w:lineRule="auto"/>
        <w:rPr>
          <w:rFonts w:ascii="Times New Roman" w:hAnsi="Times New Roman" w:cs="Times New Roman"/>
          <w:b/>
          <w:bCs/>
          <w:lang w:val="es-ES"/>
        </w:rPr>
      </w:pPr>
      <w:r w:rsidRPr="00A81CC4">
        <w:rPr>
          <w:rFonts w:ascii="Times New Roman" w:hAnsi="Times New Roman" w:cs="Times New Roman"/>
          <w:b/>
          <w:bCs/>
          <w:lang w:val="fr"/>
        </w:rPr>
        <w:t xml:space="preserve">Droits et protections : </w:t>
      </w:r>
    </w:p>
    <w:p w14:paraId="1831E63C" w14:textId="77777777" w:rsidR="003E10E0" w:rsidRPr="00104741" w:rsidRDefault="003E10E0" w:rsidP="00104741">
      <w:pPr>
        <w:spacing w:after="0" w:line="240" w:lineRule="auto"/>
        <w:rPr>
          <w:rFonts w:ascii="Times New Roman" w:hAnsi="Times New Roman" w:cs="Times New Roman"/>
          <w:lang w:val="es-ES"/>
        </w:rPr>
      </w:pPr>
    </w:p>
    <w:p w14:paraId="4D5A5527" w14:textId="77777777" w:rsidR="003E10E0" w:rsidRPr="00104741" w:rsidRDefault="00FF0600" w:rsidP="00104741">
      <w:pPr>
        <w:spacing w:after="0" w:line="240" w:lineRule="auto"/>
        <w:rPr>
          <w:rFonts w:ascii="Times New Roman" w:hAnsi="Times New Roman" w:cs="Times New Roman"/>
          <w:lang w:val="es-ES"/>
        </w:rPr>
      </w:pPr>
      <w:r w:rsidRPr="00A81CC4">
        <w:rPr>
          <w:rFonts w:ascii="Times New Roman" w:hAnsi="Times New Roman" w:cs="Times New Roman"/>
          <w:lang w:val="fr"/>
        </w:rPr>
        <w:t>Les employés peuvent bénéficier de congés payés s’ils remplissent les conditions d’éligibilité au PFML du Maine, même s’ils viennent d’être embauchés par un employeur particulier. Les employeurs sont tenus de maintenir la couverture d’assurance maladie d’un employé pendant la durée du congé approuvé, y compris les cotisations de l’employeur.</w:t>
      </w:r>
    </w:p>
    <w:p w14:paraId="1D818C57" w14:textId="77777777" w:rsidR="003E10E0" w:rsidRPr="00104741" w:rsidRDefault="003E10E0" w:rsidP="00104741">
      <w:pPr>
        <w:spacing w:after="0" w:line="240" w:lineRule="auto"/>
        <w:rPr>
          <w:rFonts w:ascii="Times New Roman" w:hAnsi="Times New Roman" w:cs="Times New Roman"/>
          <w:lang w:val="es-ES"/>
        </w:rPr>
      </w:pPr>
    </w:p>
    <w:p w14:paraId="0DF1B0E9" w14:textId="77777777" w:rsidR="003E10E0" w:rsidRPr="00104741" w:rsidRDefault="00FF0600" w:rsidP="00104741">
      <w:pPr>
        <w:spacing w:after="0" w:line="240" w:lineRule="auto"/>
        <w:rPr>
          <w:rFonts w:ascii="Times New Roman" w:hAnsi="Times New Roman" w:cs="Times New Roman"/>
          <w:lang w:val="fr"/>
        </w:rPr>
      </w:pPr>
      <w:r w:rsidRPr="00A81CC4">
        <w:rPr>
          <w:rFonts w:ascii="Times New Roman" w:hAnsi="Times New Roman" w:cs="Times New Roman"/>
          <w:lang w:val="fr"/>
        </w:rPr>
        <w:t>La protection de l’emploi s’applique après 120 jours de travail consécutifs chez le même employeur. À ce moment-là, l’employeur doit réintégrer le salarié dans le même poste ou dans un poste équivalent, avec le même salaire, les mêmes avantages sociaux et les mêmes conditions de travail, à la fin du congé.</w:t>
      </w:r>
    </w:p>
    <w:p w14:paraId="41ACC898" w14:textId="77777777" w:rsidR="003E10E0" w:rsidRPr="00104741" w:rsidRDefault="003E10E0" w:rsidP="00104741">
      <w:pPr>
        <w:spacing w:after="0" w:line="240" w:lineRule="auto"/>
        <w:rPr>
          <w:rFonts w:ascii="Times New Roman" w:hAnsi="Times New Roman" w:cs="Times New Roman"/>
          <w:lang w:val="fr"/>
        </w:rPr>
      </w:pPr>
    </w:p>
    <w:p w14:paraId="1C98417E" w14:textId="77777777" w:rsidR="003D7F63" w:rsidRPr="00CE747D" w:rsidRDefault="00FF0600" w:rsidP="00104741">
      <w:pPr>
        <w:spacing w:after="0" w:line="240" w:lineRule="auto"/>
        <w:rPr>
          <w:rFonts w:ascii="Times New Roman" w:hAnsi="Times New Roman" w:cs="Times New Roman"/>
          <w:b/>
          <w:bCs/>
          <w:u w:val="single"/>
        </w:rPr>
      </w:pPr>
      <w:r w:rsidRPr="00CE747D">
        <w:rPr>
          <w:rFonts w:ascii="Times New Roman" w:hAnsi="Times New Roman" w:cs="Times New Roman"/>
          <w:b/>
          <w:bCs/>
          <w:u w:val="single"/>
          <w:lang w:val="fr"/>
        </w:rPr>
        <w:t>Comment soumettre une demande de PFML :</w:t>
      </w:r>
    </w:p>
    <w:p w14:paraId="18154330" w14:textId="77777777" w:rsidR="00E14F51" w:rsidRPr="00BA6C18" w:rsidRDefault="00E14F51" w:rsidP="00104741">
      <w:pPr>
        <w:spacing w:after="0" w:line="240" w:lineRule="auto"/>
        <w:rPr>
          <w:rFonts w:ascii="Times New Roman" w:hAnsi="Times New Roman" w:cs="Times New Roman"/>
        </w:rPr>
      </w:pPr>
    </w:p>
    <w:p w14:paraId="02BF35B3" w14:textId="77777777" w:rsidR="00E14F51" w:rsidRPr="006E389A" w:rsidRDefault="00FF0600" w:rsidP="00104741">
      <w:pPr>
        <w:spacing w:after="0" w:line="240" w:lineRule="auto"/>
        <w:rPr>
          <w:rFonts w:ascii="Times New Roman" w:hAnsi="Times New Roman" w:cs="Times New Roman"/>
        </w:rPr>
      </w:pPr>
      <w:r w:rsidRPr="006E389A">
        <w:rPr>
          <w:rFonts w:ascii="Times New Roman" w:hAnsi="Times New Roman" w:cs="Times New Roman"/>
          <w:lang w:val="fr"/>
        </w:rPr>
        <w:t xml:space="preserve">Votre couverture PFML chez </w:t>
      </w:r>
      <w:r w:rsidRPr="006E389A">
        <w:rPr>
          <w:rFonts w:ascii="Times New Roman" w:hAnsi="Times New Roman" w:cs="Times New Roman"/>
          <w:highlight w:val="yellow"/>
          <w:lang w:val="fr"/>
        </w:rPr>
        <w:t>(employer)</w:t>
      </w:r>
      <w:r w:rsidRPr="006E389A">
        <w:rPr>
          <w:rFonts w:ascii="Times New Roman" w:hAnsi="Times New Roman" w:cs="Times New Roman"/>
          <w:lang w:val="fr"/>
        </w:rPr>
        <w:t xml:space="preserve"> est fournie par </w:t>
      </w:r>
      <w:r w:rsidRPr="006E389A">
        <w:rPr>
          <w:rFonts w:ascii="Times New Roman" w:hAnsi="Times New Roman" w:cs="Times New Roman"/>
          <w:highlight w:val="yellow"/>
          <w:lang w:val="fr"/>
        </w:rPr>
        <w:t>(carrier/self-administered).</w:t>
      </w:r>
      <w:r w:rsidRPr="006E389A">
        <w:rPr>
          <w:rFonts w:ascii="Times New Roman" w:hAnsi="Times New Roman" w:cs="Times New Roman"/>
          <w:lang w:val="fr"/>
        </w:rPr>
        <w:t xml:space="preserve"> </w:t>
      </w:r>
    </w:p>
    <w:p w14:paraId="7C7BBC69" w14:textId="77777777" w:rsidR="00E14F51" w:rsidRPr="006E389A" w:rsidRDefault="00E14F51" w:rsidP="00104741">
      <w:pPr>
        <w:spacing w:after="0" w:line="240" w:lineRule="auto"/>
        <w:rPr>
          <w:rFonts w:ascii="Times New Roman" w:hAnsi="Times New Roman" w:cs="Times New Roman"/>
        </w:rPr>
      </w:pPr>
    </w:p>
    <w:p w14:paraId="31F804AE" w14:textId="77777777" w:rsidR="00CE747D" w:rsidRPr="006E389A" w:rsidRDefault="00FF0600" w:rsidP="00104741">
      <w:pPr>
        <w:spacing w:after="0" w:line="240" w:lineRule="auto"/>
        <w:rPr>
          <w:rFonts w:ascii="Times New Roman" w:hAnsi="Times New Roman" w:cs="Times New Roman"/>
        </w:rPr>
      </w:pPr>
      <w:r w:rsidRPr="006E389A">
        <w:rPr>
          <w:rFonts w:ascii="Times New Roman" w:hAnsi="Times New Roman" w:cs="Times New Roman"/>
          <w:lang w:val="fr"/>
        </w:rPr>
        <w:t xml:space="preserve">Pour soumettre votre candidature, veuillez appeler le </w:t>
      </w:r>
      <w:r w:rsidR="006E389A" w:rsidRPr="006E389A">
        <w:rPr>
          <w:rFonts w:ascii="Times New Roman" w:hAnsi="Times New Roman" w:cs="Times New Roman"/>
          <w:highlight w:val="yellow"/>
          <w:lang w:val="fr"/>
        </w:rPr>
        <w:t>(phone number)</w:t>
      </w:r>
      <w:r w:rsidR="006E389A" w:rsidRPr="006E389A">
        <w:rPr>
          <w:rFonts w:ascii="Times New Roman" w:hAnsi="Times New Roman" w:cs="Times New Roman"/>
          <w:lang w:val="fr"/>
        </w:rPr>
        <w:t xml:space="preserve"> ou envoyer un courriel à </w:t>
      </w:r>
      <w:r w:rsidR="006E389A" w:rsidRPr="006E389A">
        <w:rPr>
          <w:rFonts w:ascii="Times New Roman" w:hAnsi="Times New Roman" w:cs="Times New Roman"/>
          <w:highlight w:val="yellow"/>
          <w:lang w:val="fr"/>
        </w:rPr>
        <w:t>(email address), ou visiter le site (link to website)</w:t>
      </w:r>
      <w:r w:rsidRPr="006E389A">
        <w:rPr>
          <w:rFonts w:ascii="Times New Roman" w:hAnsi="Times New Roman" w:cs="Times New Roman"/>
          <w:lang w:val="fr"/>
        </w:rPr>
        <w:t>.</w:t>
      </w:r>
    </w:p>
    <w:p w14:paraId="12D84D46" w14:textId="77777777" w:rsidR="00CE747D" w:rsidRPr="006E389A" w:rsidRDefault="00CE747D" w:rsidP="00104741">
      <w:pPr>
        <w:spacing w:after="0" w:line="240" w:lineRule="auto"/>
        <w:rPr>
          <w:rFonts w:ascii="Times New Roman" w:hAnsi="Times New Roman" w:cs="Times New Roman"/>
        </w:rPr>
      </w:pPr>
    </w:p>
    <w:p w14:paraId="51545AD0" w14:textId="343FAF6C" w:rsidR="003D7F63" w:rsidRDefault="00FF0600" w:rsidP="00104741">
      <w:pPr>
        <w:spacing w:after="0" w:line="240" w:lineRule="auto"/>
        <w:rPr>
          <w:rFonts w:ascii="Times New Roman" w:hAnsi="Times New Roman" w:cs="Times New Roman"/>
        </w:rPr>
      </w:pPr>
      <w:r w:rsidRPr="006E389A">
        <w:rPr>
          <w:rFonts w:ascii="Times New Roman" w:hAnsi="Times New Roman" w:cs="Times New Roman"/>
          <w:lang w:val="fr"/>
        </w:rPr>
        <w:t xml:space="preserve">L’adresse pour </w:t>
      </w:r>
      <w:r w:rsidRPr="006E389A">
        <w:rPr>
          <w:rFonts w:ascii="Times New Roman" w:hAnsi="Times New Roman" w:cs="Times New Roman"/>
          <w:highlight w:val="yellow"/>
          <w:lang w:val="fr"/>
        </w:rPr>
        <w:t>(carrier/self-administered plan)</w:t>
      </w:r>
      <w:r w:rsidRPr="006E389A">
        <w:rPr>
          <w:rFonts w:ascii="Times New Roman" w:hAnsi="Times New Roman" w:cs="Times New Roman"/>
          <w:lang w:val="fr"/>
        </w:rPr>
        <w:t xml:space="preserve"> est </w:t>
      </w:r>
      <w:r w:rsidRPr="006E389A">
        <w:rPr>
          <w:rFonts w:ascii="Times New Roman" w:hAnsi="Times New Roman" w:cs="Times New Roman"/>
          <w:highlight w:val="yellow"/>
          <w:lang w:val="fr"/>
        </w:rPr>
        <w:t>(address)</w:t>
      </w:r>
    </w:p>
    <w:sectPr w:rsidR="003D7F6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A2A9" w14:textId="77777777" w:rsidR="004707C3" w:rsidRDefault="004707C3">
      <w:pPr>
        <w:spacing w:after="0" w:line="240" w:lineRule="auto"/>
      </w:pPr>
      <w:r>
        <w:separator/>
      </w:r>
    </w:p>
  </w:endnote>
  <w:endnote w:type="continuationSeparator" w:id="0">
    <w:p w14:paraId="0275F1CF" w14:textId="77777777" w:rsidR="004707C3" w:rsidRDefault="0047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76C4" w14:textId="77777777" w:rsidR="006B55A0" w:rsidRDefault="00FF0600">
    <w:pPr>
      <w:pStyle w:val="Piedepgina"/>
    </w:pPr>
    <w:r>
      <w:rPr>
        <w:lang w:val="fr"/>
      </w:rPr>
      <w:t>Avis écrit à l’employé : Couverture du régime privé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9178" w14:textId="77777777" w:rsidR="004707C3" w:rsidRDefault="004707C3">
      <w:pPr>
        <w:spacing w:after="0" w:line="240" w:lineRule="auto"/>
      </w:pPr>
      <w:r>
        <w:separator/>
      </w:r>
    </w:p>
  </w:footnote>
  <w:footnote w:type="continuationSeparator" w:id="0">
    <w:p w14:paraId="1EAC8684" w14:textId="77777777" w:rsidR="004707C3" w:rsidRDefault="0047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387F" w14:textId="77777777" w:rsidR="00216D75" w:rsidRDefault="00FF0600" w:rsidP="005742B8">
    <w:pPr>
      <w:pStyle w:val="Encabezado"/>
      <w:jc w:val="center"/>
    </w:pPr>
    <w:r>
      <w:rPr>
        <w:noProof/>
      </w:rPr>
      <w:drawing>
        <wp:inline distT="0" distB="0" distL="0" distR="0" wp14:anchorId="3D7BF8FD" wp14:editId="580BD095">
          <wp:extent cx="1595417" cy="345643"/>
          <wp:effectExtent l="0" t="0" r="4783" b="0"/>
          <wp:docPr id="1608197392" name="Picture 1" descr="Le contenu généré par Text&#10;&#10;AI peut être inexact."/>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B8D085DA">
      <w:start w:val="1"/>
      <w:numFmt w:val="bullet"/>
      <w:lvlText w:val=""/>
      <w:lvlJc w:val="left"/>
      <w:pPr>
        <w:ind w:left="720" w:hanging="360"/>
      </w:pPr>
      <w:rPr>
        <w:rFonts w:ascii="Symbol" w:hAnsi="Symbol" w:hint="default"/>
      </w:rPr>
    </w:lvl>
    <w:lvl w:ilvl="1" w:tplc="5B3685D8" w:tentative="1">
      <w:start w:val="1"/>
      <w:numFmt w:val="bullet"/>
      <w:lvlText w:val="o"/>
      <w:lvlJc w:val="left"/>
      <w:pPr>
        <w:ind w:left="1440" w:hanging="360"/>
      </w:pPr>
      <w:rPr>
        <w:rFonts w:ascii="Courier New" w:hAnsi="Courier New" w:cs="Courier New" w:hint="default"/>
      </w:rPr>
    </w:lvl>
    <w:lvl w:ilvl="2" w:tplc="3438B478" w:tentative="1">
      <w:start w:val="1"/>
      <w:numFmt w:val="bullet"/>
      <w:lvlText w:val=""/>
      <w:lvlJc w:val="left"/>
      <w:pPr>
        <w:ind w:left="2160" w:hanging="360"/>
      </w:pPr>
      <w:rPr>
        <w:rFonts w:ascii="Wingdings" w:hAnsi="Wingdings" w:hint="default"/>
      </w:rPr>
    </w:lvl>
    <w:lvl w:ilvl="3" w:tplc="DCDC6712" w:tentative="1">
      <w:start w:val="1"/>
      <w:numFmt w:val="bullet"/>
      <w:lvlText w:val=""/>
      <w:lvlJc w:val="left"/>
      <w:pPr>
        <w:ind w:left="2880" w:hanging="360"/>
      </w:pPr>
      <w:rPr>
        <w:rFonts w:ascii="Symbol" w:hAnsi="Symbol" w:hint="default"/>
      </w:rPr>
    </w:lvl>
    <w:lvl w:ilvl="4" w:tplc="86862EB0" w:tentative="1">
      <w:start w:val="1"/>
      <w:numFmt w:val="bullet"/>
      <w:lvlText w:val="o"/>
      <w:lvlJc w:val="left"/>
      <w:pPr>
        <w:ind w:left="3600" w:hanging="360"/>
      </w:pPr>
      <w:rPr>
        <w:rFonts w:ascii="Courier New" w:hAnsi="Courier New" w:cs="Courier New" w:hint="default"/>
      </w:rPr>
    </w:lvl>
    <w:lvl w:ilvl="5" w:tplc="71D67CBA" w:tentative="1">
      <w:start w:val="1"/>
      <w:numFmt w:val="bullet"/>
      <w:lvlText w:val=""/>
      <w:lvlJc w:val="left"/>
      <w:pPr>
        <w:ind w:left="4320" w:hanging="360"/>
      </w:pPr>
      <w:rPr>
        <w:rFonts w:ascii="Wingdings" w:hAnsi="Wingdings" w:hint="default"/>
      </w:rPr>
    </w:lvl>
    <w:lvl w:ilvl="6" w:tplc="4FB8DB84" w:tentative="1">
      <w:start w:val="1"/>
      <w:numFmt w:val="bullet"/>
      <w:lvlText w:val=""/>
      <w:lvlJc w:val="left"/>
      <w:pPr>
        <w:ind w:left="5040" w:hanging="360"/>
      </w:pPr>
      <w:rPr>
        <w:rFonts w:ascii="Symbol" w:hAnsi="Symbol" w:hint="default"/>
      </w:rPr>
    </w:lvl>
    <w:lvl w:ilvl="7" w:tplc="FC04D970" w:tentative="1">
      <w:start w:val="1"/>
      <w:numFmt w:val="bullet"/>
      <w:lvlText w:val="o"/>
      <w:lvlJc w:val="left"/>
      <w:pPr>
        <w:ind w:left="5760" w:hanging="360"/>
      </w:pPr>
      <w:rPr>
        <w:rFonts w:ascii="Courier New" w:hAnsi="Courier New" w:cs="Courier New" w:hint="default"/>
      </w:rPr>
    </w:lvl>
    <w:lvl w:ilvl="8" w:tplc="315E5646"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ACF49A24">
      <w:start w:val="1"/>
      <w:numFmt w:val="bullet"/>
      <w:lvlText w:val=""/>
      <w:lvlJc w:val="left"/>
      <w:pPr>
        <w:ind w:left="720" w:hanging="360"/>
      </w:pPr>
      <w:rPr>
        <w:rFonts w:ascii="Symbol" w:hAnsi="Symbol" w:hint="default"/>
      </w:rPr>
    </w:lvl>
    <w:lvl w:ilvl="1" w:tplc="FF4E1648" w:tentative="1">
      <w:start w:val="1"/>
      <w:numFmt w:val="bullet"/>
      <w:lvlText w:val="o"/>
      <w:lvlJc w:val="left"/>
      <w:pPr>
        <w:ind w:left="1440" w:hanging="360"/>
      </w:pPr>
      <w:rPr>
        <w:rFonts w:ascii="Courier New" w:hAnsi="Courier New" w:cs="Courier New" w:hint="default"/>
      </w:rPr>
    </w:lvl>
    <w:lvl w:ilvl="2" w:tplc="0FE631BE" w:tentative="1">
      <w:start w:val="1"/>
      <w:numFmt w:val="bullet"/>
      <w:lvlText w:val=""/>
      <w:lvlJc w:val="left"/>
      <w:pPr>
        <w:ind w:left="2160" w:hanging="360"/>
      </w:pPr>
      <w:rPr>
        <w:rFonts w:ascii="Wingdings" w:hAnsi="Wingdings" w:hint="default"/>
      </w:rPr>
    </w:lvl>
    <w:lvl w:ilvl="3" w:tplc="B05E8DA0" w:tentative="1">
      <w:start w:val="1"/>
      <w:numFmt w:val="bullet"/>
      <w:lvlText w:val=""/>
      <w:lvlJc w:val="left"/>
      <w:pPr>
        <w:ind w:left="2880" w:hanging="360"/>
      </w:pPr>
      <w:rPr>
        <w:rFonts w:ascii="Symbol" w:hAnsi="Symbol" w:hint="default"/>
      </w:rPr>
    </w:lvl>
    <w:lvl w:ilvl="4" w:tplc="E0408134" w:tentative="1">
      <w:start w:val="1"/>
      <w:numFmt w:val="bullet"/>
      <w:lvlText w:val="o"/>
      <w:lvlJc w:val="left"/>
      <w:pPr>
        <w:ind w:left="3600" w:hanging="360"/>
      </w:pPr>
      <w:rPr>
        <w:rFonts w:ascii="Courier New" w:hAnsi="Courier New" w:cs="Courier New" w:hint="default"/>
      </w:rPr>
    </w:lvl>
    <w:lvl w:ilvl="5" w:tplc="4C4C7AA8" w:tentative="1">
      <w:start w:val="1"/>
      <w:numFmt w:val="bullet"/>
      <w:lvlText w:val=""/>
      <w:lvlJc w:val="left"/>
      <w:pPr>
        <w:ind w:left="4320" w:hanging="360"/>
      </w:pPr>
      <w:rPr>
        <w:rFonts w:ascii="Wingdings" w:hAnsi="Wingdings" w:hint="default"/>
      </w:rPr>
    </w:lvl>
    <w:lvl w:ilvl="6" w:tplc="ED70694C" w:tentative="1">
      <w:start w:val="1"/>
      <w:numFmt w:val="bullet"/>
      <w:lvlText w:val=""/>
      <w:lvlJc w:val="left"/>
      <w:pPr>
        <w:ind w:left="5040" w:hanging="360"/>
      </w:pPr>
      <w:rPr>
        <w:rFonts w:ascii="Symbol" w:hAnsi="Symbol" w:hint="default"/>
      </w:rPr>
    </w:lvl>
    <w:lvl w:ilvl="7" w:tplc="20FCBD8C" w:tentative="1">
      <w:start w:val="1"/>
      <w:numFmt w:val="bullet"/>
      <w:lvlText w:val="o"/>
      <w:lvlJc w:val="left"/>
      <w:pPr>
        <w:ind w:left="5760" w:hanging="360"/>
      </w:pPr>
      <w:rPr>
        <w:rFonts w:ascii="Courier New" w:hAnsi="Courier New" w:cs="Courier New" w:hint="default"/>
      </w:rPr>
    </w:lvl>
    <w:lvl w:ilvl="8" w:tplc="2774137E"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A3020"/>
    <w:rsid w:val="000C65C9"/>
    <w:rsid w:val="00103984"/>
    <w:rsid w:val="00104741"/>
    <w:rsid w:val="00111041"/>
    <w:rsid w:val="001328B5"/>
    <w:rsid w:val="00134B5A"/>
    <w:rsid w:val="001559DC"/>
    <w:rsid w:val="00172894"/>
    <w:rsid w:val="001C50B0"/>
    <w:rsid w:val="001E493F"/>
    <w:rsid w:val="001E5D58"/>
    <w:rsid w:val="00216D75"/>
    <w:rsid w:val="0023588C"/>
    <w:rsid w:val="00262BEA"/>
    <w:rsid w:val="00283F6A"/>
    <w:rsid w:val="00291E35"/>
    <w:rsid w:val="00295C37"/>
    <w:rsid w:val="002A51D6"/>
    <w:rsid w:val="002A7A01"/>
    <w:rsid w:val="002C1C70"/>
    <w:rsid w:val="002F4A7B"/>
    <w:rsid w:val="003464FF"/>
    <w:rsid w:val="00354736"/>
    <w:rsid w:val="00355F3E"/>
    <w:rsid w:val="00381E3A"/>
    <w:rsid w:val="00393A7A"/>
    <w:rsid w:val="003A53DD"/>
    <w:rsid w:val="003B0AA8"/>
    <w:rsid w:val="003B462F"/>
    <w:rsid w:val="003C0C5D"/>
    <w:rsid w:val="003C588F"/>
    <w:rsid w:val="003D7F63"/>
    <w:rsid w:val="003E10E0"/>
    <w:rsid w:val="003E300A"/>
    <w:rsid w:val="003F348D"/>
    <w:rsid w:val="003F6DC7"/>
    <w:rsid w:val="00405225"/>
    <w:rsid w:val="00423958"/>
    <w:rsid w:val="004549FC"/>
    <w:rsid w:val="004707C3"/>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A2080"/>
    <w:rsid w:val="007D268F"/>
    <w:rsid w:val="007D4077"/>
    <w:rsid w:val="007E7088"/>
    <w:rsid w:val="007F15E0"/>
    <w:rsid w:val="007F27C8"/>
    <w:rsid w:val="007F4956"/>
    <w:rsid w:val="008063C2"/>
    <w:rsid w:val="008348FD"/>
    <w:rsid w:val="008A2821"/>
    <w:rsid w:val="008A5EBB"/>
    <w:rsid w:val="008B5772"/>
    <w:rsid w:val="008E261B"/>
    <w:rsid w:val="00941792"/>
    <w:rsid w:val="00970926"/>
    <w:rsid w:val="009960EF"/>
    <w:rsid w:val="009B8944"/>
    <w:rsid w:val="009F6754"/>
    <w:rsid w:val="00A03C97"/>
    <w:rsid w:val="00A1339E"/>
    <w:rsid w:val="00A261F0"/>
    <w:rsid w:val="00A4385F"/>
    <w:rsid w:val="00A55F84"/>
    <w:rsid w:val="00A62EE6"/>
    <w:rsid w:val="00A64AE8"/>
    <w:rsid w:val="00A7395D"/>
    <w:rsid w:val="00A81CC4"/>
    <w:rsid w:val="00AB34CB"/>
    <w:rsid w:val="00AF19C0"/>
    <w:rsid w:val="00AF2235"/>
    <w:rsid w:val="00AF4124"/>
    <w:rsid w:val="00B42AA7"/>
    <w:rsid w:val="00B46F88"/>
    <w:rsid w:val="00B5056B"/>
    <w:rsid w:val="00B97029"/>
    <w:rsid w:val="00BA4A63"/>
    <w:rsid w:val="00BA6C18"/>
    <w:rsid w:val="00BA787E"/>
    <w:rsid w:val="00BC0C21"/>
    <w:rsid w:val="00C05EB0"/>
    <w:rsid w:val="00C36334"/>
    <w:rsid w:val="00C50C84"/>
    <w:rsid w:val="00C54980"/>
    <w:rsid w:val="00C7134C"/>
    <w:rsid w:val="00C72C95"/>
    <w:rsid w:val="00C87DAB"/>
    <w:rsid w:val="00CC099D"/>
    <w:rsid w:val="00CC2F2D"/>
    <w:rsid w:val="00CE747D"/>
    <w:rsid w:val="00CF7627"/>
    <w:rsid w:val="00D024C5"/>
    <w:rsid w:val="00D04019"/>
    <w:rsid w:val="00D43134"/>
    <w:rsid w:val="00D45FCB"/>
    <w:rsid w:val="00D557C7"/>
    <w:rsid w:val="00D845EE"/>
    <w:rsid w:val="00DB556C"/>
    <w:rsid w:val="00DB5AB8"/>
    <w:rsid w:val="00DE0714"/>
    <w:rsid w:val="00DF3E01"/>
    <w:rsid w:val="00E03FB1"/>
    <w:rsid w:val="00E11B99"/>
    <w:rsid w:val="00E14F51"/>
    <w:rsid w:val="00E4058B"/>
    <w:rsid w:val="00E90CA9"/>
    <w:rsid w:val="00E9667D"/>
    <w:rsid w:val="00EB35A8"/>
    <w:rsid w:val="00EB476B"/>
    <w:rsid w:val="00EB74BE"/>
    <w:rsid w:val="00EC554A"/>
    <w:rsid w:val="00EE49B6"/>
    <w:rsid w:val="00EF3062"/>
    <w:rsid w:val="00F07A02"/>
    <w:rsid w:val="00F149FC"/>
    <w:rsid w:val="00F6353B"/>
    <w:rsid w:val="00F67B59"/>
    <w:rsid w:val="00F80549"/>
    <w:rsid w:val="00FB246A"/>
    <w:rsid w:val="00FB520F"/>
    <w:rsid w:val="00FC0691"/>
    <w:rsid w:val="00FC70EA"/>
    <w:rsid w:val="00FD06F8"/>
    <w:rsid w:val="00FE11D3"/>
    <w:rsid w:val="00FF0600"/>
    <w:rsid w:val="00FF4FA2"/>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tulo7">
    <w:name w:val="heading 7"/>
    <w:basedOn w:val="Normal"/>
    <w:next w:val="Normal"/>
    <w:pPr>
      <w:keepNext/>
      <w:keepLines/>
      <w:spacing w:before="40" w:after="0"/>
      <w:outlineLvl w:val="6"/>
    </w:pPr>
    <w:rPr>
      <w:rFonts w:eastAsia="Yu Gothic Light" w:cs="Times New Roman"/>
      <w:color w:val="595959"/>
    </w:rPr>
  </w:style>
  <w:style w:type="paragraph" w:styleId="Ttulo8">
    <w:name w:val="heading 8"/>
    <w:basedOn w:val="Normal"/>
    <w:next w:val="Normal"/>
    <w:pPr>
      <w:keepNext/>
      <w:keepLines/>
      <w:spacing w:after="0"/>
      <w:outlineLvl w:val="7"/>
    </w:pPr>
    <w:rPr>
      <w:rFonts w:eastAsia="Yu Gothic Light" w:cs="Times New Roman"/>
      <w:i/>
      <w:iCs/>
      <w:color w:val="272727"/>
    </w:rPr>
  </w:style>
  <w:style w:type="paragraph" w:styleId="Ttulo9">
    <w:name w:val="heading 9"/>
    <w:basedOn w:val="Normal"/>
    <w:next w:val="Normal"/>
    <w:pPr>
      <w:keepNext/>
      <w:keepLines/>
      <w:spacing w:after="0"/>
      <w:outlineLvl w:val="8"/>
    </w:pPr>
    <w:rPr>
      <w:rFonts w:eastAsia="Yu Gothic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ptos Display" w:eastAsia="Yu Gothic Light" w:hAnsi="Aptos Display" w:cs="Times New Roman"/>
      <w:color w:val="0F4761"/>
      <w:sz w:val="40"/>
      <w:szCs w:val="40"/>
    </w:rPr>
  </w:style>
  <w:style w:type="character" w:customStyle="1" w:styleId="Heading2Char">
    <w:name w:val="Heading 2 Char"/>
    <w:basedOn w:val="Fuentedeprrafopredeter"/>
    <w:rPr>
      <w:rFonts w:ascii="Aptos Display" w:eastAsia="Yu Gothic Light" w:hAnsi="Aptos Display" w:cs="Times New Roman"/>
      <w:color w:val="0F4761"/>
      <w:sz w:val="32"/>
      <w:szCs w:val="32"/>
    </w:rPr>
  </w:style>
  <w:style w:type="character" w:customStyle="1" w:styleId="Heading3Char">
    <w:name w:val="Heading 3 Char"/>
    <w:basedOn w:val="Fuentedeprrafopredeter"/>
    <w:rPr>
      <w:rFonts w:eastAsia="Yu Gothic Light" w:cs="Times New Roman"/>
      <w:color w:val="0F4761"/>
      <w:sz w:val="28"/>
      <w:szCs w:val="28"/>
    </w:rPr>
  </w:style>
  <w:style w:type="character" w:customStyle="1" w:styleId="Heading4Char">
    <w:name w:val="Heading 4 Char"/>
    <w:basedOn w:val="Fuentedeprrafopredeter"/>
    <w:rPr>
      <w:rFonts w:eastAsia="Yu Gothic Light" w:cs="Times New Roman"/>
      <w:i/>
      <w:iCs/>
      <w:color w:val="0F4761"/>
    </w:rPr>
  </w:style>
  <w:style w:type="character" w:customStyle="1" w:styleId="Heading5Char">
    <w:name w:val="Heading 5 Char"/>
    <w:basedOn w:val="Fuentedeprrafopredeter"/>
    <w:rPr>
      <w:rFonts w:eastAsia="Yu Gothic Light" w:cs="Times New Roman"/>
      <w:color w:val="0F4761"/>
    </w:rPr>
  </w:style>
  <w:style w:type="character" w:customStyle="1" w:styleId="Heading6Char">
    <w:name w:val="Heading 6 Char"/>
    <w:basedOn w:val="Fuentedeprrafopredeter"/>
    <w:rPr>
      <w:rFonts w:eastAsia="Yu Gothic Light" w:cs="Times New Roman"/>
      <w:i/>
      <w:iCs/>
      <w:color w:val="595959"/>
    </w:rPr>
  </w:style>
  <w:style w:type="character" w:customStyle="1" w:styleId="Heading7Char">
    <w:name w:val="Heading 7 Char"/>
    <w:basedOn w:val="Fuentedeprrafopredeter"/>
    <w:rPr>
      <w:rFonts w:eastAsia="Yu Gothic Light" w:cs="Times New Roman"/>
      <w:color w:val="595959"/>
    </w:rPr>
  </w:style>
  <w:style w:type="character" w:customStyle="1" w:styleId="Heading8Char">
    <w:name w:val="Heading 8 Char"/>
    <w:basedOn w:val="Fuentedeprrafopredeter"/>
    <w:rPr>
      <w:rFonts w:eastAsia="Yu Gothic Light" w:cs="Times New Roman"/>
      <w:i/>
      <w:iCs/>
      <w:color w:val="272727"/>
    </w:rPr>
  </w:style>
  <w:style w:type="character" w:customStyle="1" w:styleId="Heading9Char">
    <w:name w:val="Heading 9 Char"/>
    <w:basedOn w:val="Fuentedeprrafopredeter"/>
    <w:rPr>
      <w:rFonts w:eastAsia="Yu Gothic Light" w:cs="Times New Roman"/>
      <w:color w:val="272727"/>
    </w:rPr>
  </w:style>
  <w:style w:type="paragraph" w:styleId="Ttulo">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Fuentedeprrafopredeter"/>
    <w:rPr>
      <w:rFonts w:ascii="Aptos Display" w:eastAsia="Yu Gothic Light" w:hAnsi="Aptos Display" w:cs="Times New Roman"/>
      <w:spacing w:val="-10"/>
      <w:kern w:val="3"/>
      <w:sz w:val="56"/>
      <w:szCs w:val="56"/>
    </w:rPr>
  </w:style>
  <w:style w:type="paragraph" w:styleId="Subttulo">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uiPriority w:val="34"/>
    <w:qFormat/>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Fuentedeprrafopredeter"/>
    <w:rPr>
      <w:i/>
      <w:iCs/>
      <w:color w:val="0F4761"/>
    </w:rPr>
  </w:style>
  <w:style w:type="character" w:styleId="Referenciaintensa">
    <w:name w:val="Intense Reference"/>
    <w:basedOn w:val="Fuentedeprrafopredeter"/>
    <w:rPr>
      <w:b/>
      <w:bCs/>
      <w:smallCaps/>
      <w:color w:val="0F4761"/>
      <w:spacing w:val="5"/>
    </w:rPr>
  </w:style>
  <w:style w:type="character" w:customStyle="1" w:styleId="cf01">
    <w:name w:val="cf01"/>
    <w:basedOn w:val="Fuentedeprrafopredeter"/>
    <w:rPr>
      <w:rFonts w:ascii="Segoe UI" w:hAnsi="Segoe UI" w:cs="Segoe UI"/>
      <w:sz w:val="18"/>
      <w:szCs w:val="18"/>
    </w:rPr>
  </w:style>
  <w:style w:type="character" w:styleId="Textoennegrita">
    <w:name w:val="Strong"/>
    <w:basedOn w:val="Fuentedeprrafopredeter"/>
    <w:rPr>
      <w:b/>
      <w:bCs/>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paragraph" w:styleId="Encabezado">
    <w:name w:val="header"/>
    <w:basedOn w:val="Normal"/>
    <w:pPr>
      <w:tabs>
        <w:tab w:val="center" w:pos="4680"/>
        <w:tab w:val="right" w:pos="9360"/>
      </w:tabs>
      <w:spacing w:after="0" w:line="240" w:lineRule="auto"/>
    </w:pPr>
  </w:style>
  <w:style w:type="character" w:customStyle="1" w:styleId="HeaderChar">
    <w:name w:val="Header Char"/>
    <w:basedOn w:val="Fuentedeprrafopredeter"/>
  </w:style>
  <w:style w:type="paragraph" w:styleId="Piedepgina">
    <w:name w:val="footer"/>
    <w:basedOn w:val="Normal"/>
    <w:uiPriority w:val="99"/>
    <w:pPr>
      <w:tabs>
        <w:tab w:val="center" w:pos="4680"/>
        <w:tab w:val="right" w:pos="9360"/>
      </w:tabs>
      <w:spacing w:after="0" w:line="240" w:lineRule="auto"/>
    </w:pPr>
  </w:style>
  <w:style w:type="character" w:customStyle="1" w:styleId="FooterChar">
    <w:name w:val="Footer Char"/>
    <w:basedOn w:val="Fuentedeprrafopredeter"/>
    <w:uiPriority w:val="99"/>
  </w:style>
  <w:style w:type="paragraph" w:styleId="Revisin">
    <w:name w:val="Revision"/>
    <w:hidden/>
    <w:uiPriority w:val="99"/>
    <w:semiHidden/>
    <w:rsid w:val="00A7395D"/>
    <w:pPr>
      <w:autoSpaceDN/>
      <w:spacing w:after="0" w:line="240" w:lineRule="auto"/>
      <w:textAlignment w:val="auto"/>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5A282A"/>
    <w:rPr>
      <w:b/>
      <w:bCs/>
    </w:rPr>
  </w:style>
  <w:style w:type="character" w:customStyle="1" w:styleId="AsuntodelcomentarioCar">
    <w:name w:val="Asunto del comentario Car"/>
    <w:basedOn w:val="TextocomentarioCar"/>
    <w:link w:val="Asuntodelcomentario"/>
    <w:uiPriority w:val="99"/>
    <w:semiHidden/>
    <w:rsid w:val="005A282A"/>
    <w:rPr>
      <w:b/>
      <w:bCs/>
      <w:sz w:val="20"/>
      <w:szCs w:val="20"/>
    </w:rPr>
  </w:style>
  <w:style w:type="character" w:customStyle="1" w:styleId="Mention">
    <w:name w:val="Mention"/>
    <w:basedOn w:val="Fuentedeprrafopredeter"/>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Fuentedeprrafopredeter"/>
    <w:rsid w:val="003E10E0"/>
  </w:style>
  <w:style w:type="character" w:customStyle="1" w:styleId="eop">
    <w:name w:val="eop"/>
    <w:basedOn w:val="Fuentedeprrafopredeter"/>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5407ac25-f92d-4a49-8afb-f840ec593c92</vt:lpwstr>
  </property>
</Properties>
</file>