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13"/>
        <w:tblW w:w="9590" w:type="dxa"/>
        <w:tblLook w:val="04A0" w:firstRow="1" w:lastRow="0" w:firstColumn="1" w:lastColumn="0" w:noHBand="0" w:noVBand="1"/>
      </w:tblPr>
      <w:tblGrid>
        <w:gridCol w:w="9590"/>
      </w:tblGrid>
      <w:tr w:rsidR="006F278A" w14:paraId="1628D4E1" w14:textId="77777777" w:rsidTr="00CC0C4D">
        <w:trPr>
          <w:trHeight w:val="9530"/>
        </w:trPr>
        <w:tc>
          <w:tcPr>
            <w:tcW w:w="9590" w:type="dxa"/>
          </w:tcPr>
          <w:p w14:paraId="60AE5241" w14:textId="77777777" w:rsidR="006F278A" w:rsidRDefault="006F278A" w:rsidP="00E83D53">
            <w:pPr>
              <w:spacing w:line="240" w:lineRule="auto"/>
              <w:rPr>
                <w:sz w:val="24"/>
                <w:szCs w:val="24"/>
              </w:rPr>
            </w:pPr>
          </w:p>
          <w:p w14:paraId="1A966D5E" w14:textId="77777777" w:rsidR="006F278A" w:rsidRDefault="006F278A" w:rsidP="00E83D53">
            <w:pPr>
              <w:spacing w:line="240" w:lineRule="auto"/>
              <w:jc w:val="center"/>
              <w:rPr>
                <w:sz w:val="24"/>
                <w:szCs w:val="24"/>
              </w:rPr>
            </w:pPr>
            <w:r>
              <w:rPr>
                <w:rFonts w:ascii="Times New Roman" w:hAnsi="Times New Roman" w:cs="Times New Roman"/>
                <w:noProof/>
                <w:kern w:val="0"/>
                <w:sz w:val="24"/>
                <w:szCs w:val="24"/>
                <w14:ligatures w14:val="none"/>
              </w:rPr>
              <w:drawing>
                <wp:anchor distT="0" distB="0" distL="114300" distR="114300" simplePos="0" relativeHeight="251660800" behindDoc="0" locked="0" layoutInCell="1" allowOverlap="1" wp14:anchorId="377B6D0B" wp14:editId="15130668">
                  <wp:simplePos x="0" y="0"/>
                  <wp:positionH relativeFrom="column">
                    <wp:posOffset>263525</wp:posOffset>
                  </wp:positionH>
                  <wp:positionV relativeFrom="paragraph">
                    <wp:posOffset>55245</wp:posOffset>
                  </wp:positionV>
                  <wp:extent cx="1059180" cy="683895"/>
                  <wp:effectExtent l="0" t="0" r="7620" b="1905"/>
                  <wp:wrapSquare wrapText="bothSides"/>
                  <wp:docPr id="1447508054" name="Picture 2" descr="M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683895"/>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inline distT="0" distB="0" distL="0" distR="0" wp14:anchorId="15E97B3B" wp14:editId="0000D5E7">
                  <wp:extent cx="3628823" cy="784860"/>
                  <wp:effectExtent l="0" t="0" r="0" b="0"/>
                  <wp:docPr id="535133441"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33441" name="Picture 3" descr="Text&#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630357" cy="785192"/>
                          </a:xfrm>
                          <a:prstGeom prst="rect">
                            <a:avLst/>
                          </a:prstGeom>
                          <a:noFill/>
                          <a:ln>
                            <a:noFill/>
                          </a:ln>
                        </pic:spPr>
                      </pic:pic>
                    </a:graphicData>
                  </a:graphic>
                </wp:inline>
              </w:drawing>
            </w:r>
          </w:p>
          <w:p w14:paraId="3CB54E12" w14:textId="77777777" w:rsidR="006F278A" w:rsidRDefault="006F278A" w:rsidP="00E83D53">
            <w:pPr>
              <w:spacing w:line="240" w:lineRule="auto"/>
              <w:rPr>
                <w:sz w:val="24"/>
                <w:szCs w:val="24"/>
              </w:rPr>
            </w:pPr>
          </w:p>
          <w:p w14:paraId="1280EB86" w14:textId="77777777" w:rsidR="006F278A" w:rsidRDefault="006F278A" w:rsidP="00E83D53">
            <w:pPr>
              <w:spacing w:line="240" w:lineRule="auto"/>
              <w:rPr>
                <w:sz w:val="24"/>
                <w:szCs w:val="24"/>
              </w:rPr>
            </w:pPr>
            <w:r w:rsidRPr="00FB6CDF">
              <w:rPr>
                <w:sz w:val="24"/>
                <w:szCs w:val="24"/>
              </w:rPr>
              <w:t>Filing Review Requirements Checklist</w:t>
            </w:r>
            <w:r>
              <w:rPr>
                <w:sz w:val="24"/>
                <w:szCs w:val="24"/>
              </w:rPr>
              <w:t xml:space="preserve"> for Self-insured Plan Document</w:t>
            </w:r>
          </w:p>
          <w:p w14:paraId="76D82521" w14:textId="58EB39B4" w:rsidR="006F278A" w:rsidRDefault="006F278A" w:rsidP="00E83D53">
            <w:pPr>
              <w:spacing w:line="240" w:lineRule="auto"/>
              <w:rPr>
                <w:bCs/>
                <w:color w:val="FF0000"/>
                <w:sz w:val="24"/>
                <w:szCs w:val="24"/>
              </w:rPr>
            </w:pPr>
            <w:r>
              <w:rPr>
                <w:bCs/>
                <w:color w:val="FF0000"/>
                <w:sz w:val="24"/>
                <w:szCs w:val="24"/>
              </w:rPr>
              <w:t xml:space="preserve">Revised – </w:t>
            </w:r>
            <w:r w:rsidR="007B7D60">
              <w:rPr>
                <w:bCs/>
                <w:color w:val="FF0000"/>
                <w:sz w:val="24"/>
                <w:szCs w:val="24"/>
              </w:rPr>
              <w:t>10</w:t>
            </w:r>
            <w:r>
              <w:rPr>
                <w:bCs/>
                <w:color w:val="FF0000"/>
                <w:sz w:val="24"/>
                <w:szCs w:val="24"/>
              </w:rPr>
              <w:t>/</w:t>
            </w:r>
            <w:r w:rsidR="00863CF6">
              <w:rPr>
                <w:bCs/>
                <w:color w:val="FF0000"/>
                <w:sz w:val="24"/>
                <w:szCs w:val="24"/>
              </w:rPr>
              <w:t>3</w:t>
            </w:r>
            <w:r>
              <w:rPr>
                <w:bCs/>
                <w:color w:val="FF0000"/>
                <w:sz w:val="24"/>
                <w:szCs w:val="24"/>
              </w:rPr>
              <w:t>/2025</w:t>
            </w:r>
          </w:p>
          <w:p w14:paraId="5D155EB2" w14:textId="77777777" w:rsidR="006F278A" w:rsidRPr="00505892" w:rsidRDefault="006F278A" w:rsidP="00E83D53">
            <w:pPr>
              <w:spacing w:line="240" w:lineRule="auto"/>
              <w:rPr>
                <w:bCs/>
                <w:color w:val="FF0000"/>
                <w:sz w:val="24"/>
                <w:szCs w:val="24"/>
              </w:rPr>
            </w:pPr>
          </w:p>
          <w:p w14:paraId="17DEA84F" w14:textId="7A4A5AE6" w:rsidR="006F278A" w:rsidRPr="00937581" w:rsidRDefault="006F278A" w:rsidP="00E83D53">
            <w:pPr>
              <w:pStyle w:val="ListParagraph"/>
              <w:numPr>
                <w:ilvl w:val="0"/>
                <w:numId w:val="1"/>
              </w:numPr>
              <w:rPr>
                <w:rFonts w:ascii="Times New Roman" w:hAnsi="Times New Roman" w:cs="Times New Roman"/>
                <w:color w:val="467886" w:themeColor="hyperlink"/>
                <w:sz w:val="20"/>
                <w:szCs w:val="20"/>
                <w:u w:val="single"/>
              </w:rPr>
            </w:pPr>
            <w:r w:rsidRPr="00B8006D">
              <w:rPr>
                <w:rFonts w:cs="Times New Roman"/>
                <w:bCs/>
                <w:sz w:val="24"/>
                <w:szCs w:val="24"/>
              </w:rPr>
              <w:t xml:space="preserve">Employers must </w:t>
            </w:r>
            <w:r>
              <w:rPr>
                <w:rFonts w:cs="Times New Roman"/>
                <w:bCs/>
                <w:sz w:val="24"/>
                <w:szCs w:val="24"/>
              </w:rPr>
              <w:t>include language and provisions in the self-insured plan document that comply with the requirements of the law and rule.</w:t>
            </w:r>
            <w:r w:rsidRPr="00B8006D">
              <w:rPr>
                <w:rFonts w:cs="Times New Roman"/>
                <w:bCs/>
                <w:sz w:val="24"/>
                <w:szCs w:val="24"/>
              </w:rPr>
              <w:t xml:space="preserve"> </w:t>
            </w:r>
            <w:r>
              <w:rPr>
                <w:rFonts w:cs="Times New Roman"/>
                <w:bCs/>
                <w:sz w:val="24"/>
                <w:szCs w:val="24"/>
              </w:rPr>
              <w:t>The location</w:t>
            </w:r>
            <w:r w:rsidRPr="00B8006D">
              <w:rPr>
                <w:rFonts w:cs="Times New Roman"/>
                <w:bCs/>
                <w:sz w:val="24"/>
                <w:szCs w:val="24"/>
              </w:rPr>
              <w:t xml:space="preserve"> (Page number, Section, Paragraph, etc.) of the standard in the plan document </w:t>
            </w:r>
            <w:r>
              <w:rPr>
                <w:rFonts w:cs="Times New Roman"/>
                <w:bCs/>
                <w:sz w:val="24"/>
                <w:szCs w:val="24"/>
              </w:rPr>
              <w:t xml:space="preserve">must be cited </w:t>
            </w:r>
            <w:r w:rsidRPr="00B8006D">
              <w:rPr>
                <w:rFonts w:cs="Times New Roman"/>
                <w:bCs/>
                <w:sz w:val="24"/>
                <w:szCs w:val="24"/>
              </w:rPr>
              <w:t>in the last column of this checklist.  The checklist will be uploaded</w:t>
            </w:r>
            <w:r>
              <w:rPr>
                <w:rFonts w:cs="Times New Roman"/>
                <w:bCs/>
                <w:sz w:val="24"/>
                <w:szCs w:val="24"/>
              </w:rPr>
              <w:t xml:space="preserve"> as a cover sheet for the self-insured private plan document</w:t>
            </w:r>
            <w:r w:rsidRPr="00B8006D">
              <w:rPr>
                <w:rFonts w:cs="Times New Roman"/>
                <w:bCs/>
                <w:sz w:val="24"/>
                <w:szCs w:val="24"/>
              </w:rPr>
              <w:t xml:space="preserve"> in the </w:t>
            </w:r>
            <w:r w:rsidRPr="009E7C5D">
              <w:rPr>
                <w:rFonts w:cs="Times New Roman"/>
                <w:sz w:val="24"/>
                <w:szCs w:val="24"/>
              </w:rPr>
              <w:t>Maine Paid Leave Contributions Portal</w:t>
            </w:r>
            <w:r>
              <w:rPr>
                <w:rFonts w:cs="Times New Roman"/>
                <w:sz w:val="24"/>
                <w:szCs w:val="24"/>
              </w:rPr>
              <w:t xml:space="preserve"> at: </w:t>
            </w:r>
            <w:r w:rsidRPr="00E83D53">
              <w:rPr>
                <w:rFonts w:cs="Times New Roman"/>
                <w:sz w:val="24"/>
                <w:szCs w:val="24"/>
              </w:rPr>
              <w:t>https://pfml.maine.gov/contributions</w:t>
            </w:r>
            <w:r w:rsidRPr="00B8006D">
              <w:rPr>
                <w:rFonts w:cs="Times New Roman"/>
                <w:bCs/>
                <w:sz w:val="24"/>
                <w:szCs w:val="24"/>
              </w:rPr>
              <w:t xml:space="preserve">. </w:t>
            </w:r>
            <w:r>
              <w:rPr>
                <w:rFonts w:cs="Times New Roman"/>
                <w:bCs/>
                <w:sz w:val="24"/>
                <w:szCs w:val="24"/>
              </w:rPr>
              <w:t xml:space="preserve">  </w:t>
            </w:r>
          </w:p>
          <w:p w14:paraId="53EBA9C7" w14:textId="77777777" w:rsidR="006F278A" w:rsidRPr="00CB0DC4" w:rsidRDefault="006F278A" w:rsidP="00E83D53">
            <w:pPr>
              <w:pStyle w:val="ListParagraph"/>
              <w:numPr>
                <w:ilvl w:val="0"/>
                <w:numId w:val="1"/>
              </w:numPr>
              <w:spacing w:line="240" w:lineRule="auto"/>
              <w:rPr>
                <w:rFonts w:cs="Times New Roman"/>
                <w:bCs/>
                <w:sz w:val="24"/>
                <w:szCs w:val="24"/>
              </w:rPr>
            </w:pPr>
            <w:r w:rsidRPr="00CB0DC4">
              <w:rPr>
                <w:rFonts w:cs="Times New Roman"/>
                <w:bCs/>
                <w:sz w:val="24"/>
                <w:szCs w:val="24"/>
              </w:rPr>
              <w:t xml:space="preserve">Any response of N/A requires that </w:t>
            </w:r>
            <w:r>
              <w:rPr>
                <w:rFonts w:cs="Times New Roman"/>
                <w:bCs/>
                <w:sz w:val="24"/>
                <w:szCs w:val="24"/>
              </w:rPr>
              <w:t>an employer</w:t>
            </w:r>
            <w:r w:rsidRPr="00CB0DC4">
              <w:rPr>
                <w:rFonts w:cs="Times New Roman"/>
                <w:bCs/>
                <w:sz w:val="24"/>
                <w:szCs w:val="24"/>
              </w:rPr>
              <w:t xml:space="preserve"> explain why the requirement is not applicable.</w:t>
            </w:r>
          </w:p>
          <w:p w14:paraId="12DD1149" w14:textId="77777777" w:rsidR="006F278A" w:rsidRDefault="006F278A" w:rsidP="00E83D53">
            <w:pPr>
              <w:pStyle w:val="ListParagraph"/>
              <w:numPr>
                <w:ilvl w:val="0"/>
                <w:numId w:val="1"/>
              </w:numPr>
              <w:spacing w:line="240" w:lineRule="auto"/>
              <w:rPr>
                <w:rFonts w:cs="Times New Roman"/>
                <w:bCs/>
                <w:sz w:val="24"/>
                <w:szCs w:val="24"/>
              </w:rPr>
            </w:pPr>
            <w:r w:rsidRPr="00CB0DC4">
              <w:rPr>
                <w:rFonts w:cs="Times New Roman"/>
                <w:bCs/>
                <w:sz w:val="24"/>
                <w:szCs w:val="24"/>
              </w:rPr>
              <w:t xml:space="preserve">This checklist is intended to provide a summary of items necessary for </w:t>
            </w:r>
            <w:r>
              <w:rPr>
                <w:rFonts w:cs="Times New Roman"/>
                <w:bCs/>
                <w:sz w:val="24"/>
                <w:szCs w:val="24"/>
              </w:rPr>
              <w:t xml:space="preserve">a self-insured </w:t>
            </w:r>
            <w:r w:rsidRPr="00CB0DC4">
              <w:rPr>
                <w:rFonts w:cs="Times New Roman"/>
                <w:bCs/>
                <w:sz w:val="24"/>
                <w:szCs w:val="24"/>
              </w:rPr>
              <w:t>private plan to qualify for substitution for Maine PFML. The plan must confer right</w:t>
            </w:r>
            <w:r>
              <w:rPr>
                <w:rFonts w:cs="Times New Roman"/>
                <w:bCs/>
                <w:sz w:val="24"/>
                <w:szCs w:val="24"/>
              </w:rPr>
              <w:t>s</w:t>
            </w:r>
            <w:r w:rsidRPr="00CB0DC4">
              <w:rPr>
                <w:rFonts w:cs="Times New Roman"/>
                <w:bCs/>
                <w:sz w:val="24"/>
                <w:szCs w:val="24"/>
              </w:rPr>
              <w:t xml:space="preserve">, protections, and benefits substantially equivalent </w:t>
            </w:r>
            <w:r>
              <w:rPr>
                <w:rFonts w:cs="Times New Roman"/>
                <w:bCs/>
                <w:sz w:val="24"/>
                <w:szCs w:val="24"/>
              </w:rPr>
              <w:t xml:space="preserve">to </w:t>
            </w:r>
            <w:r w:rsidRPr="00CB0DC4">
              <w:rPr>
                <w:rFonts w:cs="Times New Roman"/>
                <w:bCs/>
                <w:sz w:val="24"/>
                <w:szCs w:val="24"/>
              </w:rPr>
              <w:t xml:space="preserve">or greater </w:t>
            </w:r>
            <w:r>
              <w:rPr>
                <w:rFonts w:cs="Times New Roman"/>
                <w:bCs/>
                <w:sz w:val="24"/>
                <w:szCs w:val="24"/>
              </w:rPr>
              <w:t>than</w:t>
            </w:r>
            <w:r w:rsidRPr="00CB0DC4">
              <w:rPr>
                <w:rFonts w:cs="Times New Roman"/>
                <w:bCs/>
                <w:sz w:val="24"/>
                <w:szCs w:val="24"/>
              </w:rPr>
              <w:t xml:space="preserve"> provided to employees through Maine PFML.</w:t>
            </w:r>
          </w:p>
          <w:p w14:paraId="45ECD6C4" w14:textId="77777777" w:rsidR="006F278A" w:rsidRDefault="006F278A" w:rsidP="00E83D53">
            <w:pPr>
              <w:pStyle w:val="ListParagraph"/>
              <w:numPr>
                <w:ilvl w:val="0"/>
                <w:numId w:val="1"/>
              </w:numPr>
              <w:spacing w:line="240" w:lineRule="auto"/>
              <w:rPr>
                <w:rFonts w:cs="Times New Roman"/>
                <w:bCs/>
                <w:sz w:val="24"/>
                <w:szCs w:val="24"/>
              </w:rPr>
            </w:pPr>
            <w:r>
              <w:rPr>
                <w:rFonts w:cs="Times New Roman"/>
                <w:bCs/>
                <w:sz w:val="24"/>
                <w:szCs w:val="24"/>
              </w:rPr>
              <w:t>If an Employer uses a third party to administer its self-insured private plan, the Employer remains fully responsible for ensuring compliance.  Reference to Employer in this checklist may mean Third-Party Administrator to the extent the Employer assigns responsibility to a third party.</w:t>
            </w:r>
          </w:p>
          <w:p w14:paraId="29F7EE5A" w14:textId="77777777" w:rsidR="006F278A" w:rsidRPr="00D511C9" w:rsidRDefault="006F278A" w:rsidP="00E83D53">
            <w:pPr>
              <w:pStyle w:val="ListParagraph"/>
              <w:numPr>
                <w:ilvl w:val="0"/>
                <w:numId w:val="1"/>
              </w:numPr>
              <w:rPr>
                <w:rFonts w:ascii="Times New Roman" w:hAnsi="Times New Roman" w:cs="Times New Roman"/>
                <w:color w:val="467886" w:themeColor="hyperlink"/>
                <w:sz w:val="20"/>
                <w:szCs w:val="20"/>
                <w:u w:val="single"/>
              </w:rPr>
            </w:pPr>
            <w:r>
              <w:rPr>
                <w:rFonts w:cs="Times New Roman"/>
                <w:bCs/>
                <w:sz w:val="24"/>
                <w:szCs w:val="24"/>
              </w:rPr>
              <w:t>By citing to the provisions in the self-insured plan document, the employer is attesting to the fact that the self-insured plan document meets the minimum requirements and satisfies the requirements to be certified as a substantially equivalent self-insured private plan substitution.</w:t>
            </w:r>
          </w:p>
          <w:p w14:paraId="277FC1AC" w14:textId="77777777" w:rsidR="006F278A" w:rsidRPr="00505892" w:rsidRDefault="006F278A" w:rsidP="00E83D53">
            <w:pPr>
              <w:spacing w:line="240" w:lineRule="auto"/>
              <w:rPr>
                <w:rFonts w:cs="Times New Roman"/>
                <w:b/>
                <w:sz w:val="24"/>
                <w:szCs w:val="24"/>
              </w:rPr>
            </w:pPr>
          </w:p>
          <w:p w14:paraId="6B35A831" w14:textId="77777777" w:rsidR="006F278A" w:rsidRDefault="006F278A" w:rsidP="00E83D53">
            <w:pPr>
              <w:spacing w:line="240" w:lineRule="auto"/>
              <w:rPr>
                <w:rFonts w:cs="Times New Roman"/>
                <w:b/>
                <w:sz w:val="24"/>
                <w:szCs w:val="24"/>
              </w:rPr>
            </w:pPr>
            <w:r w:rsidRPr="00505892">
              <w:rPr>
                <w:rFonts w:cs="Times New Roman"/>
                <w:b/>
                <w:sz w:val="24"/>
                <w:szCs w:val="24"/>
              </w:rPr>
              <w:t>Please see the laws/rules referenced in the checklist below for the full requirement.</w:t>
            </w:r>
          </w:p>
          <w:p w14:paraId="3BFA6994" w14:textId="77777777" w:rsidR="00CC0C4D" w:rsidRPr="00505892" w:rsidRDefault="00CC0C4D" w:rsidP="00E83D53">
            <w:pPr>
              <w:spacing w:line="240" w:lineRule="auto"/>
              <w:rPr>
                <w:rFonts w:cs="Times New Roman"/>
                <w:b/>
                <w:sz w:val="24"/>
                <w:szCs w:val="24"/>
              </w:rPr>
            </w:pPr>
          </w:p>
          <w:p w14:paraId="04824F4C" w14:textId="77777777" w:rsidR="006F278A" w:rsidRDefault="006F278A" w:rsidP="00E83D53"/>
        </w:tc>
      </w:tr>
    </w:tbl>
    <w:p w14:paraId="437D9DB3" w14:textId="77777777" w:rsidR="008E6744" w:rsidRDefault="008E6744" w:rsidP="00E83D53">
      <w:pPr>
        <w:rPr>
          <w:b/>
          <w:bCs/>
        </w:rPr>
      </w:pPr>
    </w:p>
    <w:p w14:paraId="397AD964" w14:textId="77777777" w:rsidR="008E6744" w:rsidRDefault="008E6744" w:rsidP="00E83D53">
      <w:pPr>
        <w:rPr>
          <w:b/>
          <w:bCs/>
        </w:rPr>
      </w:pPr>
    </w:p>
    <w:p w14:paraId="4EEE35B1" w14:textId="77777777" w:rsidR="008E6744" w:rsidRDefault="008E6744" w:rsidP="00E83D53">
      <w:pPr>
        <w:rPr>
          <w:b/>
          <w:bCs/>
        </w:rPr>
      </w:pPr>
    </w:p>
    <w:p w14:paraId="325E2D07" w14:textId="77777777" w:rsidR="008E6744" w:rsidRDefault="008E6744" w:rsidP="00E83D53">
      <w:pPr>
        <w:rPr>
          <w:b/>
          <w:bCs/>
        </w:rPr>
      </w:pPr>
    </w:p>
    <w:p w14:paraId="2206CBD9" w14:textId="77777777" w:rsidR="008E6744" w:rsidRDefault="008E6744" w:rsidP="00E83D53">
      <w:pPr>
        <w:rPr>
          <w:b/>
          <w:bCs/>
        </w:rPr>
      </w:pPr>
    </w:p>
    <w:p w14:paraId="65FB2A77" w14:textId="77777777" w:rsidR="008E6744" w:rsidRPr="00741A3D" w:rsidRDefault="008E6744" w:rsidP="00E83D53">
      <w:pPr>
        <w:rPr>
          <w:b/>
          <w:bCs/>
        </w:rPr>
      </w:pPr>
    </w:p>
    <w:tbl>
      <w:tblPr>
        <w:tblStyle w:val="TableGrid"/>
        <w:tblW w:w="9720" w:type="dxa"/>
        <w:tblInd w:w="-185" w:type="dxa"/>
        <w:tblLook w:val="04A0" w:firstRow="1" w:lastRow="0" w:firstColumn="1" w:lastColumn="0" w:noHBand="0" w:noVBand="1"/>
      </w:tblPr>
      <w:tblGrid>
        <w:gridCol w:w="2985"/>
        <w:gridCol w:w="1686"/>
        <w:gridCol w:w="3137"/>
        <w:gridCol w:w="1912"/>
      </w:tblGrid>
      <w:tr w:rsidR="0020356F" w:rsidRPr="00322260" w14:paraId="6878C515" w14:textId="77777777" w:rsidTr="008F31CC">
        <w:tc>
          <w:tcPr>
            <w:tcW w:w="9720" w:type="dxa"/>
            <w:gridSpan w:val="4"/>
            <w:shd w:val="clear" w:color="auto" w:fill="D9D9D9" w:themeFill="background1" w:themeFillShade="D9"/>
          </w:tcPr>
          <w:p w14:paraId="4BC53B17" w14:textId="77777777" w:rsidR="0020356F" w:rsidRDefault="0020356F" w:rsidP="00E83D53">
            <w:pPr>
              <w:jc w:val="center"/>
              <w:rPr>
                <w:b/>
                <w:bCs/>
              </w:rPr>
            </w:pPr>
            <w:r>
              <w:rPr>
                <w:b/>
                <w:bCs/>
              </w:rPr>
              <w:t>Overall Compliance</w:t>
            </w:r>
          </w:p>
        </w:tc>
      </w:tr>
      <w:tr w:rsidR="0020356F" w:rsidRPr="00322260" w14:paraId="78F5BE9B" w14:textId="77777777" w:rsidTr="008F31CC">
        <w:trPr>
          <w:tblHeader/>
        </w:trPr>
        <w:tc>
          <w:tcPr>
            <w:tcW w:w="2985" w:type="dxa"/>
            <w:shd w:val="clear" w:color="auto" w:fill="D9D9D9" w:themeFill="background1" w:themeFillShade="D9"/>
          </w:tcPr>
          <w:p w14:paraId="7C2DADC3" w14:textId="77777777" w:rsidR="0020356F" w:rsidRPr="00322260" w:rsidRDefault="0020356F" w:rsidP="00E83D53">
            <w:pPr>
              <w:jc w:val="center"/>
              <w:rPr>
                <w:b/>
                <w:bCs/>
              </w:rPr>
            </w:pPr>
            <w:r>
              <w:rPr>
                <w:b/>
                <w:bCs/>
              </w:rPr>
              <w:lastRenderedPageBreak/>
              <w:t>Subject Area</w:t>
            </w:r>
          </w:p>
        </w:tc>
        <w:tc>
          <w:tcPr>
            <w:tcW w:w="1686" w:type="dxa"/>
            <w:shd w:val="clear" w:color="auto" w:fill="D9D9D9" w:themeFill="background1" w:themeFillShade="D9"/>
          </w:tcPr>
          <w:p w14:paraId="7F700AB2" w14:textId="77777777" w:rsidR="0020356F" w:rsidRPr="00322260" w:rsidRDefault="0020356F" w:rsidP="00E83D53">
            <w:pPr>
              <w:jc w:val="center"/>
              <w:rPr>
                <w:b/>
                <w:bCs/>
              </w:rPr>
            </w:pPr>
            <w:r>
              <w:rPr>
                <w:b/>
                <w:bCs/>
              </w:rPr>
              <w:t>Citation</w:t>
            </w:r>
          </w:p>
          <w:p w14:paraId="08574E6C" w14:textId="77777777" w:rsidR="0020356F" w:rsidRPr="00322260" w:rsidRDefault="0020356F" w:rsidP="00E83D53">
            <w:pPr>
              <w:jc w:val="center"/>
              <w:rPr>
                <w:b/>
                <w:bCs/>
              </w:rPr>
            </w:pPr>
          </w:p>
        </w:tc>
        <w:tc>
          <w:tcPr>
            <w:tcW w:w="3137" w:type="dxa"/>
            <w:shd w:val="clear" w:color="auto" w:fill="D9D9D9" w:themeFill="background1" w:themeFillShade="D9"/>
          </w:tcPr>
          <w:p w14:paraId="18682D2D" w14:textId="77777777" w:rsidR="0020356F" w:rsidRPr="00322260" w:rsidRDefault="0020356F" w:rsidP="00E83D53">
            <w:pPr>
              <w:jc w:val="center"/>
              <w:rPr>
                <w:b/>
                <w:bCs/>
              </w:rPr>
            </w:pPr>
            <w:r w:rsidRPr="00322260">
              <w:rPr>
                <w:b/>
                <w:bCs/>
              </w:rPr>
              <w:t>Compliance Item</w:t>
            </w:r>
          </w:p>
        </w:tc>
        <w:tc>
          <w:tcPr>
            <w:tcW w:w="1912" w:type="dxa"/>
            <w:shd w:val="clear" w:color="auto" w:fill="D9D9D9" w:themeFill="background1" w:themeFillShade="D9"/>
          </w:tcPr>
          <w:p w14:paraId="6F99C3B4" w14:textId="77777777" w:rsidR="0020356F" w:rsidRPr="00322260" w:rsidRDefault="0020356F" w:rsidP="00E83D53">
            <w:pPr>
              <w:jc w:val="center"/>
              <w:rPr>
                <w:b/>
                <w:bCs/>
              </w:rPr>
            </w:pPr>
            <w:r>
              <w:rPr>
                <w:b/>
                <w:bCs/>
              </w:rPr>
              <w:t>Attestation and Location</w:t>
            </w:r>
          </w:p>
        </w:tc>
      </w:tr>
      <w:tr w:rsidR="0020356F" w14:paraId="677C2B40" w14:textId="77777777" w:rsidTr="008F31CC">
        <w:tc>
          <w:tcPr>
            <w:tcW w:w="2985" w:type="dxa"/>
          </w:tcPr>
          <w:p w14:paraId="069E4802" w14:textId="77777777" w:rsidR="0020356F" w:rsidRPr="00A70C78" w:rsidRDefault="0020356F" w:rsidP="00E83D53">
            <w:pPr>
              <w:rPr>
                <w:b/>
                <w:bCs/>
                <w:sz w:val="20"/>
                <w:szCs w:val="20"/>
              </w:rPr>
            </w:pPr>
            <w:r>
              <w:rPr>
                <w:sz w:val="20"/>
                <w:szCs w:val="20"/>
              </w:rPr>
              <w:t>Statement of Compliance</w:t>
            </w:r>
          </w:p>
        </w:tc>
        <w:tc>
          <w:tcPr>
            <w:tcW w:w="1686" w:type="dxa"/>
          </w:tcPr>
          <w:p w14:paraId="013D2668" w14:textId="77777777" w:rsidR="0020356F" w:rsidRPr="00A70C78" w:rsidRDefault="0020356F" w:rsidP="00E83D53">
            <w:pPr>
              <w:rPr>
                <w:b/>
                <w:bCs/>
                <w:sz w:val="20"/>
                <w:szCs w:val="20"/>
              </w:rPr>
            </w:pPr>
            <w:hyperlink r:id="rId10" w:history="1">
              <w:r w:rsidRPr="00A70C78">
                <w:rPr>
                  <w:rStyle w:val="Hyperlink"/>
                  <w:sz w:val="20"/>
                  <w:szCs w:val="20"/>
                </w:rPr>
                <w:t>Title 26 § 850-H</w:t>
              </w:r>
            </w:hyperlink>
          </w:p>
        </w:tc>
        <w:tc>
          <w:tcPr>
            <w:tcW w:w="3137" w:type="dxa"/>
          </w:tcPr>
          <w:p w14:paraId="30AB1F53" w14:textId="77777777" w:rsidR="0020356F" w:rsidRDefault="0020356F" w:rsidP="00E83D53">
            <w:pPr>
              <w:rPr>
                <w:sz w:val="20"/>
                <w:szCs w:val="20"/>
              </w:rPr>
            </w:pPr>
            <w:r w:rsidRPr="00A70C78">
              <w:rPr>
                <w:sz w:val="20"/>
                <w:szCs w:val="20"/>
              </w:rPr>
              <w:t xml:space="preserve">Statement on </w:t>
            </w:r>
            <w:r>
              <w:rPr>
                <w:sz w:val="20"/>
                <w:szCs w:val="20"/>
              </w:rPr>
              <w:t xml:space="preserve">the </w:t>
            </w:r>
            <w:r w:rsidRPr="00A70C78">
              <w:rPr>
                <w:sz w:val="20"/>
                <w:szCs w:val="20"/>
              </w:rPr>
              <w:t xml:space="preserve">front page </w:t>
            </w:r>
            <w:r>
              <w:rPr>
                <w:sz w:val="20"/>
                <w:szCs w:val="20"/>
              </w:rPr>
              <w:t xml:space="preserve">attesting </w:t>
            </w:r>
            <w:r w:rsidRPr="00A70C78">
              <w:rPr>
                <w:sz w:val="20"/>
                <w:szCs w:val="20"/>
              </w:rPr>
              <w:t>that the plan meets the private plan requirements of the Maine Paid Family Medical Leave Program.</w:t>
            </w:r>
          </w:p>
          <w:p w14:paraId="21F727AB" w14:textId="77777777" w:rsidR="004019D4" w:rsidRPr="00A70C78" w:rsidRDefault="004019D4" w:rsidP="00E83D53">
            <w:pPr>
              <w:rPr>
                <w:sz w:val="20"/>
                <w:szCs w:val="20"/>
              </w:rPr>
            </w:pPr>
          </w:p>
        </w:tc>
        <w:tc>
          <w:tcPr>
            <w:tcW w:w="1912" w:type="dxa"/>
          </w:tcPr>
          <w:p w14:paraId="21B99454" w14:textId="77777777" w:rsidR="0020356F" w:rsidRDefault="0020356F" w:rsidP="00E83D53">
            <w:pPr>
              <w:rPr>
                <w:b/>
                <w:bCs/>
              </w:rPr>
            </w:pPr>
          </w:p>
        </w:tc>
      </w:tr>
      <w:tr w:rsidR="0020356F" w:rsidRPr="00FB6CDF" w14:paraId="497A95A5" w14:textId="77777777" w:rsidTr="008F31CC">
        <w:tc>
          <w:tcPr>
            <w:tcW w:w="9720" w:type="dxa"/>
            <w:gridSpan w:val="4"/>
            <w:shd w:val="clear" w:color="auto" w:fill="D9D9D9" w:themeFill="background1" w:themeFillShade="D9"/>
          </w:tcPr>
          <w:p w14:paraId="21941872" w14:textId="77777777" w:rsidR="0020356F" w:rsidRPr="00FB6CDF" w:rsidRDefault="0020356F" w:rsidP="00E83D53">
            <w:pPr>
              <w:jc w:val="center"/>
              <w:rPr>
                <w:b/>
                <w:bCs/>
              </w:rPr>
            </w:pPr>
            <w:r>
              <w:rPr>
                <w:b/>
                <w:bCs/>
              </w:rPr>
              <w:t>General Requirements</w:t>
            </w:r>
          </w:p>
        </w:tc>
      </w:tr>
      <w:tr w:rsidR="0020356F" w14:paraId="0C97F11A" w14:textId="77777777" w:rsidTr="008F31CC">
        <w:tc>
          <w:tcPr>
            <w:tcW w:w="2985" w:type="dxa"/>
            <w:shd w:val="clear" w:color="auto" w:fill="D9D9D9" w:themeFill="background1" w:themeFillShade="D9"/>
          </w:tcPr>
          <w:p w14:paraId="7ECBB8AC" w14:textId="77777777" w:rsidR="0020356F" w:rsidRPr="00A77D80" w:rsidRDefault="0020356F" w:rsidP="00E83D53">
            <w:pPr>
              <w:jc w:val="center"/>
              <w:rPr>
                <w:b/>
                <w:bCs/>
              </w:rPr>
            </w:pPr>
            <w:r>
              <w:rPr>
                <w:b/>
                <w:bCs/>
              </w:rPr>
              <w:t>Subject Area</w:t>
            </w:r>
          </w:p>
        </w:tc>
        <w:tc>
          <w:tcPr>
            <w:tcW w:w="1686" w:type="dxa"/>
            <w:shd w:val="clear" w:color="auto" w:fill="D9D9D9" w:themeFill="background1" w:themeFillShade="D9"/>
          </w:tcPr>
          <w:p w14:paraId="6878A79A" w14:textId="77777777" w:rsidR="0020356F" w:rsidRPr="00320F88" w:rsidRDefault="0020356F" w:rsidP="00E83D53">
            <w:pPr>
              <w:jc w:val="center"/>
              <w:rPr>
                <w:b/>
                <w:bCs/>
              </w:rPr>
            </w:pPr>
            <w:r w:rsidRPr="00320F88">
              <w:rPr>
                <w:b/>
                <w:bCs/>
              </w:rPr>
              <w:t>Citation</w:t>
            </w:r>
          </w:p>
        </w:tc>
        <w:tc>
          <w:tcPr>
            <w:tcW w:w="3137" w:type="dxa"/>
            <w:shd w:val="clear" w:color="auto" w:fill="D9D9D9" w:themeFill="background1" w:themeFillShade="D9"/>
          </w:tcPr>
          <w:p w14:paraId="77C2A85E" w14:textId="77777777" w:rsidR="0020356F" w:rsidRPr="00320F88" w:rsidRDefault="0020356F" w:rsidP="00E83D53">
            <w:pPr>
              <w:jc w:val="center"/>
              <w:rPr>
                <w:b/>
                <w:bCs/>
              </w:rPr>
            </w:pPr>
            <w:r w:rsidRPr="00320F88">
              <w:rPr>
                <w:b/>
                <w:bCs/>
              </w:rPr>
              <w:t>Compliance Item</w:t>
            </w:r>
          </w:p>
        </w:tc>
        <w:tc>
          <w:tcPr>
            <w:tcW w:w="1912" w:type="dxa"/>
            <w:shd w:val="clear" w:color="auto" w:fill="D9D9D9" w:themeFill="background1" w:themeFillShade="D9"/>
          </w:tcPr>
          <w:p w14:paraId="01C20DCC" w14:textId="77777777" w:rsidR="0020356F" w:rsidRDefault="0020356F" w:rsidP="00E83D53">
            <w:pPr>
              <w:jc w:val="center"/>
            </w:pPr>
            <w:r>
              <w:rPr>
                <w:b/>
                <w:bCs/>
              </w:rPr>
              <w:t>Attestation and Location</w:t>
            </w:r>
          </w:p>
        </w:tc>
      </w:tr>
      <w:tr w:rsidR="0020356F" w14:paraId="47AD3660" w14:textId="77777777" w:rsidTr="008F31CC">
        <w:trPr>
          <w:trHeight w:val="60"/>
        </w:trPr>
        <w:tc>
          <w:tcPr>
            <w:tcW w:w="2985" w:type="dxa"/>
          </w:tcPr>
          <w:p w14:paraId="3C092972" w14:textId="77777777" w:rsidR="0020356F" w:rsidRPr="00A70C78" w:rsidRDefault="0020356F" w:rsidP="00E83D53">
            <w:pPr>
              <w:rPr>
                <w:sz w:val="20"/>
                <w:szCs w:val="20"/>
              </w:rPr>
            </w:pPr>
            <w:r>
              <w:rPr>
                <w:sz w:val="20"/>
                <w:szCs w:val="20"/>
              </w:rPr>
              <w:t>Electronic Filing</w:t>
            </w:r>
          </w:p>
        </w:tc>
        <w:tc>
          <w:tcPr>
            <w:tcW w:w="1686" w:type="dxa"/>
          </w:tcPr>
          <w:p w14:paraId="4687D152" w14:textId="77777777" w:rsidR="0020356F" w:rsidRDefault="0020356F" w:rsidP="00E83D53"/>
        </w:tc>
        <w:tc>
          <w:tcPr>
            <w:tcW w:w="3137" w:type="dxa"/>
          </w:tcPr>
          <w:p w14:paraId="63761C51" w14:textId="2B561DF1" w:rsidR="0020356F" w:rsidRPr="00082550" w:rsidRDefault="0020356F" w:rsidP="00E83D53">
            <w:pPr>
              <w:rPr>
                <w:rStyle w:val="Hyperlink"/>
                <w:rFonts w:cs="Times New Roman"/>
                <w:sz w:val="20"/>
                <w:szCs w:val="20"/>
              </w:rPr>
            </w:pPr>
            <w:r w:rsidRPr="00A70C78">
              <w:rPr>
                <w:sz w:val="20"/>
                <w:szCs w:val="20"/>
              </w:rPr>
              <w:t xml:space="preserve">All </w:t>
            </w:r>
            <w:r>
              <w:rPr>
                <w:sz w:val="20"/>
                <w:szCs w:val="20"/>
              </w:rPr>
              <w:t>applications including plan documents and surety bonds</w:t>
            </w:r>
            <w:r w:rsidRPr="00A70C78">
              <w:rPr>
                <w:sz w:val="20"/>
                <w:szCs w:val="20"/>
              </w:rPr>
              <w:t xml:space="preserve"> must be filed electronically, using the </w:t>
            </w:r>
            <w:r w:rsidRPr="00196688">
              <w:rPr>
                <w:rFonts w:cs="Times New Roman"/>
                <w:sz w:val="20"/>
                <w:szCs w:val="20"/>
              </w:rPr>
              <w:t>Maine Paid Leave Contributions Portal</w:t>
            </w:r>
          </w:p>
          <w:p w14:paraId="45292DFC" w14:textId="77777777" w:rsidR="0020356F" w:rsidRPr="00610627" w:rsidRDefault="0020356F" w:rsidP="00E83D53"/>
        </w:tc>
        <w:tc>
          <w:tcPr>
            <w:tcW w:w="1912" w:type="dxa"/>
          </w:tcPr>
          <w:p w14:paraId="57D5FF3A" w14:textId="747FC214" w:rsidR="0020356F" w:rsidRDefault="00B94740" w:rsidP="00E83D53">
            <w:r>
              <w:t>N/A</w:t>
            </w:r>
          </w:p>
        </w:tc>
      </w:tr>
      <w:tr w:rsidR="0020356F" w14:paraId="17077D09" w14:textId="77777777" w:rsidTr="008F31CC">
        <w:trPr>
          <w:trHeight w:val="70"/>
        </w:trPr>
        <w:tc>
          <w:tcPr>
            <w:tcW w:w="2985" w:type="dxa"/>
          </w:tcPr>
          <w:p w14:paraId="5B0BE6B4" w14:textId="0BCBFE14" w:rsidR="0020356F" w:rsidRPr="00A70C78" w:rsidRDefault="00924C09" w:rsidP="00E83D53">
            <w:pPr>
              <w:rPr>
                <w:sz w:val="20"/>
                <w:szCs w:val="20"/>
              </w:rPr>
            </w:pPr>
            <w:r>
              <w:rPr>
                <w:sz w:val="20"/>
                <w:szCs w:val="20"/>
              </w:rPr>
              <w:t>Filing Fees</w:t>
            </w:r>
          </w:p>
        </w:tc>
        <w:tc>
          <w:tcPr>
            <w:tcW w:w="1686" w:type="dxa"/>
          </w:tcPr>
          <w:p w14:paraId="729E5B75" w14:textId="77777777" w:rsidR="0020356F" w:rsidRPr="00601E83" w:rsidRDefault="0020356F" w:rsidP="00E83D53">
            <w:pPr>
              <w:rPr>
                <w:color w:val="0B769F" w:themeColor="accent4" w:themeShade="BF"/>
                <w:sz w:val="20"/>
                <w:szCs w:val="20"/>
              </w:rPr>
            </w:pPr>
            <w:hyperlink w:history="1">
              <w:hyperlink r:id="rId11" w:history="1">
                <w:r w:rsidRPr="00601E83">
                  <w:rPr>
                    <w:rStyle w:val="Hyperlink"/>
                    <w:color w:val="0B769F" w:themeColor="accent4" w:themeShade="BF"/>
                    <w:sz w:val="20"/>
                    <w:szCs w:val="20"/>
                  </w:rPr>
                  <w:t>PFML Rule ch. 1</w:t>
                </w:r>
              </w:hyperlink>
            </w:hyperlink>
            <w:r w:rsidRPr="00601E83">
              <w:rPr>
                <w:color w:val="0B769F" w:themeColor="accent4" w:themeShade="BF"/>
                <w:sz w:val="20"/>
                <w:szCs w:val="20"/>
              </w:rPr>
              <w:t xml:space="preserve"> </w:t>
            </w:r>
          </w:p>
          <w:p w14:paraId="40279010" w14:textId="77777777" w:rsidR="0020356F" w:rsidRPr="00601E83" w:rsidRDefault="0020356F" w:rsidP="00E83D53">
            <w:pPr>
              <w:rPr>
                <w:color w:val="0B769F" w:themeColor="accent4" w:themeShade="BF"/>
                <w:sz w:val="20"/>
                <w:szCs w:val="20"/>
              </w:rPr>
            </w:pPr>
            <w:r w:rsidRPr="00601E83">
              <w:rPr>
                <w:color w:val="0B769F" w:themeColor="accent4" w:themeShade="BF"/>
                <w:sz w:val="20"/>
                <w:szCs w:val="20"/>
              </w:rPr>
              <w:t>§</w:t>
            </w:r>
            <w:r w:rsidRPr="00601E83">
              <w:rPr>
                <w:rStyle w:val="Hyperlink"/>
                <w:color w:val="0B769F" w:themeColor="accent4" w:themeShade="BF"/>
                <w:sz w:val="20"/>
                <w:szCs w:val="20"/>
              </w:rPr>
              <w:t xml:space="preserve"> XIII(A)(2)</w:t>
            </w:r>
          </w:p>
          <w:p w14:paraId="48CE99B1" w14:textId="77777777" w:rsidR="0020356F" w:rsidRDefault="0020356F" w:rsidP="00E83D53"/>
        </w:tc>
        <w:tc>
          <w:tcPr>
            <w:tcW w:w="3137" w:type="dxa"/>
          </w:tcPr>
          <w:p w14:paraId="38EAFA03" w14:textId="77777777" w:rsidR="0020356F" w:rsidRPr="00A70C78" w:rsidRDefault="0020356F" w:rsidP="00E83D53">
            <w:pPr>
              <w:rPr>
                <w:sz w:val="20"/>
                <w:szCs w:val="20"/>
              </w:rPr>
            </w:pPr>
            <w:r w:rsidRPr="00A70C78">
              <w:rPr>
                <w:sz w:val="20"/>
                <w:szCs w:val="20"/>
              </w:rPr>
              <w:t>$250.00 application fee.  If the application and substitution are approved, additional $250 administrative reimbursement fee.</w:t>
            </w:r>
          </w:p>
        </w:tc>
        <w:tc>
          <w:tcPr>
            <w:tcW w:w="1912" w:type="dxa"/>
          </w:tcPr>
          <w:p w14:paraId="29860F58" w14:textId="4DC2BACB" w:rsidR="0020356F" w:rsidRDefault="00B94740" w:rsidP="00E83D53">
            <w:r>
              <w:t>N/A</w:t>
            </w:r>
          </w:p>
        </w:tc>
      </w:tr>
      <w:tr w:rsidR="0020356F" w14:paraId="3DBFA900" w14:textId="77777777" w:rsidTr="008F31CC">
        <w:tc>
          <w:tcPr>
            <w:tcW w:w="2985" w:type="dxa"/>
            <w:tcBorders>
              <w:bottom w:val="single" w:sz="4" w:space="0" w:color="auto"/>
            </w:tcBorders>
          </w:tcPr>
          <w:p w14:paraId="1554827C" w14:textId="46D5AA79" w:rsidR="0020356F" w:rsidRPr="00A70C78" w:rsidRDefault="00924C09" w:rsidP="00E83D53">
            <w:pPr>
              <w:rPr>
                <w:sz w:val="20"/>
                <w:szCs w:val="20"/>
              </w:rPr>
            </w:pPr>
            <w:r>
              <w:rPr>
                <w:sz w:val="20"/>
                <w:szCs w:val="20"/>
              </w:rPr>
              <w:t>Variable Language</w:t>
            </w:r>
          </w:p>
        </w:tc>
        <w:tc>
          <w:tcPr>
            <w:tcW w:w="1686" w:type="dxa"/>
            <w:tcBorders>
              <w:bottom w:val="single" w:sz="4" w:space="0" w:color="auto"/>
            </w:tcBorders>
          </w:tcPr>
          <w:p w14:paraId="661E9C12" w14:textId="77777777" w:rsidR="0020356F" w:rsidRDefault="0020356F" w:rsidP="00E83D53"/>
        </w:tc>
        <w:tc>
          <w:tcPr>
            <w:tcW w:w="3137" w:type="dxa"/>
            <w:tcBorders>
              <w:bottom w:val="single" w:sz="4" w:space="0" w:color="auto"/>
            </w:tcBorders>
          </w:tcPr>
          <w:p w14:paraId="3F565440" w14:textId="77777777" w:rsidR="0020356F" w:rsidRDefault="0020356F" w:rsidP="00E83D53">
            <w:pPr>
              <w:rPr>
                <w:sz w:val="20"/>
                <w:szCs w:val="20"/>
              </w:rPr>
            </w:pPr>
            <w:r w:rsidRPr="00A70C78">
              <w:rPr>
                <w:sz w:val="20"/>
                <w:szCs w:val="20"/>
              </w:rPr>
              <w:t xml:space="preserve">Plan documents with variable bracketed information must include all the possible language that might be placed within the brackets.  Variable language should be limited as it may raise questions about compliance with Maine laws and rules and can create confusion for employees. </w:t>
            </w:r>
          </w:p>
          <w:p w14:paraId="6DEB02CC" w14:textId="77777777" w:rsidR="0020356F" w:rsidRPr="00A70C78" w:rsidRDefault="0020356F" w:rsidP="00E83D53">
            <w:pPr>
              <w:rPr>
                <w:sz w:val="20"/>
                <w:szCs w:val="20"/>
              </w:rPr>
            </w:pPr>
          </w:p>
        </w:tc>
        <w:tc>
          <w:tcPr>
            <w:tcW w:w="1912" w:type="dxa"/>
          </w:tcPr>
          <w:p w14:paraId="6BD74D5C" w14:textId="15444C20" w:rsidR="0020356F" w:rsidRDefault="00B94740" w:rsidP="00E83D53">
            <w:r>
              <w:t>N/A</w:t>
            </w:r>
          </w:p>
        </w:tc>
      </w:tr>
      <w:tr w:rsidR="0020356F" w:rsidRPr="00E307FA" w14:paraId="6765E5C3" w14:textId="77777777" w:rsidTr="008F31CC">
        <w:tc>
          <w:tcPr>
            <w:tcW w:w="9720" w:type="dxa"/>
            <w:gridSpan w:val="4"/>
            <w:shd w:val="clear" w:color="auto" w:fill="D9D9D9" w:themeFill="background1" w:themeFillShade="D9"/>
          </w:tcPr>
          <w:p w14:paraId="7CC33219" w14:textId="77777777" w:rsidR="0020356F" w:rsidRPr="00E307FA" w:rsidRDefault="0020356F" w:rsidP="00E83D53">
            <w:pPr>
              <w:jc w:val="center"/>
              <w:rPr>
                <w:b/>
                <w:bCs/>
              </w:rPr>
            </w:pPr>
            <w:r>
              <w:rPr>
                <w:b/>
                <w:bCs/>
              </w:rPr>
              <w:t>Requirements for Substantial Equivalency</w:t>
            </w:r>
          </w:p>
        </w:tc>
      </w:tr>
      <w:tr w:rsidR="0020356F" w14:paraId="3BE120DB" w14:textId="77777777" w:rsidTr="008F31CC">
        <w:tc>
          <w:tcPr>
            <w:tcW w:w="2985" w:type="dxa"/>
            <w:shd w:val="clear" w:color="auto" w:fill="D9D9D9" w:themeFill="background1" w:themeFillShade="D9"/>
          </w:tcPr>
          <w:p w14:paraId="4B2C4D45" w14:textId="77777777" w:rsidR="0020356F" w:rsidRPr="00A77D80" w:rsidRDefault="0020356F" w:rsidP="00E83D53">
            <w:pPr>
              <w:jc w:val="center"/>
              <w:rPr>
                <w:b/>
                <w:bCs/>
              </w:rPr>
            </w:pPr>
            <w:r>
              <w:rPr>
                <w:b/>
                <w:bCs/>
              </w:rPr>
              <w:t>Subject Area</w:t>
            </w:r>
          </w:p>
        </w:tc>
        <w:tc>
          <w:tcPr>
            <w:tcW w:w="1686" w:type="dxa"/>
            <w:shd w:val="clear" w:color="auto" w:fill="D9D9D9" w:themeFill="background1" w:themeFillShade="D9"/>
          </w:tcPr>
          <w:p w14:paraId="7D9D2B53" w14:textId="77777777" w:rsidR="0020356F" w:rsidRPr="00320F88" w:rsidRDefault="0020356F" w:rsidP="00E83D53">
            <w:pPr>
              <w:jc w:val="center"/>
              <w:rPr>
                <w:b/>
                <w:bCs/>
              </w:rPr>
            </w:pPr>
            <w:r w:rsidRPr="00320F88">
              <w:rPr>
                <w:b/>
                <w:bCs/>
              </w:rPr>
              <w:t>Citation</w:t>
            </w:r>
          </w:p>
        </w:tc>
        <w:tc>
          <w:tcPr>
            <w:tcW w:w="3137" w:type="dxa"/>
            <w:shd w:val="clear" w:color="auto" w:fill="D9D9D9" w:themeFill="background1" w:themeFillShade="D9"/>
          </w:tcPr>
          <w:p w14:paraId="11941880" w14:textId="77777777" w:rsidR="0020356F" w:rsidRPr="00320F88" w:rsidRDefault="0020356F" w:rsidP="00E83D53">
            <w:pPr>
              <w:jc w:val="center"/>
              <w:rPr>
                <w:b/>
                <w:bCs/>
              </w:rPr>
            </w:pPr>
            <w:r w:rsidRPr="00320F88">
              <w:rPr>
                <w:b/>
                <w:bCs/>
              </w:rPr>
              <w:t>Compliance Item</w:t>
            </w:r>
          </w:p>
        </w:tc>
        <w:tc>
          <w:tcPr>
            <w:tcW w:w="1912" w:type="dxa"/>
            <w:shd w:val="clear" w:color="auto" w:fill="D9D9D9" w:themeFill="background1" w:themeFillShade="D9"/>
          </w:tcPr>
          <w:p w14:paraId="797C9806" w14:textId="77777777" w:rsidR="0020356F" w:rsidRDefault="0020356F" w:rsidP="00E83D53">
            <w:pPr>
              <w:jc w:val="center"/>
            </w:pPr>
            <w:r>
              <w:rPr>
                <w:b/>
                <w:bCs/>
              </w:rPr>
              <w:t>Attestation and Location</w:t>
            </w:r>
          </w:p>
        </w:tc>
      </w:tr>
      <w:tr w:rsidR="0020356F" w14:paraId="5AA99BEA" w14:textId="77777777" w:rsidTr="008F31CC">
        <w:tc>
          <w:tcPr>
            <w:tcW w:w="2985" w:type="dxa"/>
          </w:tcPr>
          <w:p w14:paraId="38FCE8BB" w14:textId="77777777" w:rsidR="0020356F" w:rsidRDefault="00857AA5" w:rsidP="00E83D53">
            <w:pPr>
              <w:rPr>
                <w:sz w:val="20"/>
                <w:szCs w:val="20"/>
              </w:rPr>
            </w:pPr>
            <w:r w:rsidRPr="00A70C78">
              <w:rPr>
                <w:sz w:val="20"/>
                <w:szCs w:val="20"/>
              </w:rPr>
              <w:t>D</w:t>
            </w:r>
            <w:r>
              <w:rPr>
                <w:sz w:val="20"/>
                <w:szCs w:val="20"/>
              </w:rPr>
              <w:t>efinitions</w:t>
            </w:r>
          </w:p>
          <w:p w14:paraId="17B58B94" w14:textId="77777777" w:rsidR="00745D2F" w:rsidRDefault="00745D2F" w:rsidP="00E83D53">
            <w:pPr>
              <w:rPr>
                <w:sz w:val="20"/>
                <w:szCs w:val="20"/>
              </w:rPr>
            </w:pPr>
          </w:p>
          <w:p w14:paraId="02D5A07E" w14:textId="1FB7F339" w:rsidR="00F26A2D" w:rsidRDefault="00F26A2D" w:rsidP="00E83D53">
            <w:pPr>
              <w:rPr>
                <w:i/>
                <w:iCs/>
              </w:rPr>
            </w:pPr>
            <w:r>
              <w:rPr>
                <w:i/>
                <w:iCs/>
              </w:rPr>
              <w:t xml:space="preserve">(All Definitions should be included under one section in the plan document.  Indicate the pages that contain the Definitions </w:t>
            </w:r>
            <w:r w:rsidRPr="005B0C38">
              <w:rPr>
                <w:i/>
                <w:iCs/>
              </w:rPr>
              <w:t>Section.</w:t>
            </w:r>
            <w:r>
              <w:rPr>
                <w:i/>
                <w:iCs/>
              </w:rPr>
              <w:t>)</w:t>
            </w:r>
          </w:p>
          <w:p w14:paraId="6430684C" w14:textId="77777777" w:rsidR="00C3440C" w:rsidRDefault="00C3440C" w:rsidP="00E83D53">
            <w:pPr>
              <w:rPr>
                <w:i/>
                <w:iCs/>
              </w:rPr>
            </w:pPr>
          </w:p>
          <w:p w14:paraId="0D6A3FEF" w14:textId="77777777" w:rsidR="00C3440C" w:rsidRDefault="00C3440C" w:rsidP="00E83D53">
            <w:pPr>
              <w:rPr>
                <w:i/>
                <w:iCs/>
              </w:rPr>
            </w:pPr>
          </w:p>
          <w:p w14:paraId="27281EB3" w14:textId="77777777" w:rsidR="00C3440C" w:rsidRDefault="00C3440C" w:rsidP="00E83D53"/>
          <w:p w14:paraId="2BE454CA" w14:textId="77777777" w:rsidR="00C3440C" w:rsidRDefault="00C3440C" w:rsidP="00E83D53"/>
          <w:p w14:paraId="10E65E73" w14:textId="77777777" w:rsidR="00C3440C" w:rsidRDefault="00C3440C" w:rsidP="00E83D53"/>
          <w:p w14:paraId="5F578010" w14:textId="77777777" w:rsidR="00C3440C" w:rsidRDefault="00C3440C" w:rsidP="00E83D53"/>
          <w:p w14:paraId="28C73522" w14:textId="77777777" w:rsidR="00C3440C" w:rsidRDefault="00C3440C" w:rsidP="00E83D53"/>
          <w:p w14:paraId="3B177B98" w14:textId="77777777" w:rsidR="00C3440C" w:rsidRDefault="00C3440C" w:rsidP="00E83D53"/>
          <w:p w14:paraId="4272921F" w14:textId="77777777" w:rsidR="00C3440C" w:rsidRDefault="00C3440C" w:rsidP="00E83D53"/>
          <w:p w14:paraId="364CDB6A" w14:textId="77777777" w:rsidR="00C3440C" w:rsidRDefault="00C3440C" w:rsidP="00E83D53"/>
          <w:p w14:paraId="7D626809" w14:textId="77777777" w:rsidR="00C3440C" w:rsidRDefault="00C3440C" w:rsidP="00E83D53"/>
          <w:p w14:paraId="40B6BACB" w14:textId="77777777" w:rsidR="00C3440C" w:rsidRDefault="00C3440C" w:rsidP="00E83D53"/>
          <w:p w14:paraId="604B6509" w14:textId="77777777" w:rsidR="00C3440C" w:rsidRDefault="00C3440C" w:rsidP="00E83D53"/>
          <w:p w14:paraId="2F2C42B1" w14:textId="77777777" w:rsidR="00C3440C" w:rsidRDefault="00C3440C" w:rsidP="00E83D53"/>
          <w:p w14:paraId="442B537C" w14:textId="77777777" w:rsidR="00C3440C" w:rsidRDefault="00C3440C" w:rsidP="00E83D53"/>
          <w:p w14:paraId="0EAC1D7A" w14:textId="77777777" w:rsidR="00C3440C" w:rsidRDefault="00C3440C" w:rsidP="00E83D53"/>
          <w:p w14:paraId="49AD2719" w14:textId="77777777" w:rsidR="00C3440C" w:rsidRDefault="00C3440C" w:rsidP="00E83D53"/>
          <w:p w14:paraId="2F497D9D" w14:textId="77777777" w:rsidR="00C3440C" w:rsidRDefault="00C3440C" w:rsidP="00E83D53"/>
          <w:p w14:paraId="00CFBD00" w14:textId="77777777" w:rsidR="00C3440C" w:rsidRDefault="00C3440C" w:rsidP="00E83D53"/>
          <w:p w14:paraId="58316C21" w14:textId="77777777" w:rsidR="00C3440C" w:rsidRDefault="00C3440C" w:rsidP="00E83D53"/>
          <w:p w14:paraId="632CCEBF" w14:textId="77777777" w:rsidR="00C3440C" w:rsidRDefault="00C3440C" w:rsidP="00E83D53"/>
          <w:p w14:paraId="4A343E22" w14:textId="77777777" w:rsidR="00C3440C" w:rsidRDefault="00C3440C" w:rsidP="00E83D53"/>
          <w:p w14:paraId="3024CEEC" w14:textId="77777777" w:rsidR="00C3440C" w:rsidRDefault="00C3440C" w:rsidP="00E83D53"/>
          <w:p w14:paraId="4FB84778" w14:textId="77777777" w:rsidR="00C3440C" w:rsidRDefault="00C3440C" w:rsidP="00E83D53"/>
          <w:p w14:paraId="2712081A" w14:textId="77777777" w:rsidR="00C3440C" w:rsidRDefault="00C3440C" w:rsidP="00E83D53"/>
          <w:p w14:paraId="5C78A82A" w14:textId="77777777" w:rsidR="00C3440C" w:rsidRDefault="00C3440C" w:rsidP="00E83D53"/>
          <w:p w14:paraId="4F246B4E" w14:textId="77777777" w:rsidR="00C3440C" w:rsidRDefault="00C3440C" w:rsidP="00E83D53"/>
          <w:p w14:paraId="74A8E2A7" w14:textId="77777777" w:rsidR="00C3440C" w:rsidRDefault="00C3440C" w:rsidP="00E83D53"/>
          <w:p w14:paraId="00CEEE5A" w14:textId="77777777" w:rsidR="00C3440C" w:rsidRDefault="00C3440C" w:rsidP="00E83D53"/>
          <w:p w14:paraId="4FA0E645" w14:textId="77777777" w:rsidR="00C3440C" w:rsidRDefault="00C3440C" w:rsidP="00E83D53"/>
          <w:p w14:paraId="4F52AFA8" w14:textId="77777777" w:rsidR="00C3440C" w:rsidRDefault="00C3440C" w:rsidP="00E83D53"/>
          <w:p w14:paraId="0373757F" w14:textId="77777777" w:rsidR="00C3440C" w:rsidRDefault="00C3440C" w:rsidP="00E83D53"/>
          <w:p w14:paraId="66FCC128" w14:textId="77777777" w:rsidR="00C3440C" w:rsidRDefault="00C3440C" w:rsidP="00E83D53"/>
          <w:p w14:paraId="368BE5CD" w14:textId="77777777" w:rsidR="00C3440C" w:rsidRDefault="00C3440C" w:rsidP="00E83D53"/>
          <w:p w14:paraId="66477F57" w14:textId="77777777" w:rsidR="00C3440C" w:rsidRDefault="00C3440C" w:rsidP="00E83D53"/>
          <w:p w14:paraId="24988404" w14:textId="77777777" w:rsidR="00C3440C" w:rsidRDefault="00C3440C" w:rsidP="00E83D53"/>
          <w:p w14:paraId="3E26C698" w14:textId="77777777" w:rsidR="00C3440C" w:rsidRDefault="00C3440C" w:rsidP="00E83D53"/>
          <w:p w14:paraId="64BD2431" w14:textId="77777777" w:rsidR="00C3440C" w:rsidRDefault="00C3440C" w:rsidP="00E83D53"/>
          <w:p w14:paraId="0C79CC5A" w14:textId="77777777" w:rsidR="00C3440C" w:rsidRDefault="00C3440C" w:rsidP="00E83D53"/>
          <w:p w14:paraId="43023980" w14:textId="77777777" w:rsidR="00C3440C" w:rsidRDefault="00C3440C" w:rsidP="00E83D53"/>
          <w:p w14:paraId="7E1F8B84" w14:textId="77777777" w:rsidR="00C3440C" w:rsidRDefault="00C3440C" w:rsidP="00E83D53"/>
          <w:p w14:paraId="59145B05" w14:textId="77777777" w:rsidR="00C3440C" w:rsidRDefault="00C3440C" w:rsidP="00E83D53"/>
          <w:p w14:paraId="50B4E9AD" w14:textId="77777777" w:rsidR="00C3440C" w:rsidRDefault="00C3440C" w:rsidP="00E83D53"/>
          <w:p w14:paraId="01577218" w14:textId="77777777" w:rsidR="00C3440C" w:rsidRDefault="00C3440C" w:rsidP="00E83D53"/>
          <w:p w14:paraId="0403C5E5" w14:textId="77777777" w:rsidR="00C3440C" w:rsidRDefault="00C3440C" w:rsidP="00E83D53"/>
          <w:p w14:paraId="61C4D102" w14:textId="77777777" w:rsidR="00C3440C" w:rsidRDefault="00C3440C" w:rsidP="00E83D53"/>
          <w:p w14:paraId="6782D3DB" w14:textId="77777777" w:rsidR="00C3440C" w:rsidRDefault="00C3440C" w:rsidP="00E83D53"/>
          <w:p w14:paraId="0E093CE6" w14:textId="77777777" w:rsidR="00C3440C" w:rsidRDefault="00C3440C" w:rsidP="00E83D53"/>
          <w:p w14:paraId="158F060C" w14:textId="77777777" w:rsidR="00C3440C" w:rsidRDefault="00C3440C" w:rsidP="00E83D53"/>
          <w:p w14:paraId="1715A49F" w14:textId="77777777" w:rsidR="00C3440C" w:rsidRDefault="00C3440C" w:rsidP="00E83D53"/>
          <w:p w14:paraId="5ABE7616" w14:textId="77777777" w:rsidR="00C3440C" w:rsidRDefault="00C3440C" w:rsidP="00E83D53"/>
          <w:p w14:paraId="407522E8" w14:textId="77777777" w:rsidR="00C3440C" w:rsidRDefault="00C3440C" w:rsidP="00E83D53"/>
          <w:p w14:paraId="01DAC3D1" w14:textId="77777777" w:rsidR="00C3440C" w:rsidRDefault="00C3440C" w:rsidP="00E83D53"/>
          <w:p w14:paraId="75223DA5" w14:textId="77777777" w:rsidR="00C3440C" w:rsidRDefault="00C3440C" w:rsidP="00E83D53"/>
          <w:p w14:paraId="4F7F5FF4" w14:textId="77777777" w:rsidR="00C3440C" w:rsidRDefault="00C3440C" w:rsidP="00E83D53"/>
          <w:p w14:paraId="29465E96" w14:textId="77777777" w:rsidR="00C3440C" w:rsidRDefault="00C3440C" w:rsidP="00E83D53"/>
          <w:p w14:paraId="319FD0FA" w14:textId="77777777" w:rsidR="00C3440C" w:rsidRDefault="00C3440C" w:rsidP="00E83D53"/>
          <w:p w14:paraId="15383D83" w14:textId="77777777" w:rsidR="00C3440C" w:rsidRDefault="00C3440C" w:rsidP="00E83D53"/>
          <w:p w14:paraId="75497093" w14:textId="77777777" w:rsidR="00C3440C" w:rsidRDefault="00C3440C" w:rsidP="00E83D53"/>
          <w:p w14:paraId="0826A84C" w14:textId="77777777" w:rsidR="00C3440C" w:rsidRDefault="00C3440C" w:rsidP="00E83D53"/>
          <w:p w14:paraId="5070EB95" w14:textId="77777777" w:rsidR="00C3440C" w:rsidRDefault="00C3440C" w:rsidP="00E83D53"/>
          <w:p w14:paraId="0D8F1816" w14:textId="77777777" w:rsidR="00C3440C" w:rsidRDefault="00C3440C" w:rsidP="00E83D53"/>
          <w:p w14:paraId="7FF47E1E" w14:textId="77777777" w:rsidR="00C3440C" w:rsidRDefault="00C3440C" w:rsidP="00E83D53"/>
          <w:p w14:paraId="04149EAE" w14:textId="77777777" w:rsidR="00C3440C" w:rsidRDefault="00C3440C" w:rsidP="00E83D53"/>
          <w:p w14:paraId="094EC3EA" w14:textId="77777777" w:rsidR="00C3440C" w:rsidRDefault="00C3440C" w:rsidP="00E83D53"/>
          <w:p w14:paraId="03FB1A40" w14:textId="77777777" w:rsidR="00C3440C" w:rsidRDefault="00C3440C" w:rsidP="00E83D53"/>
          <w:p w14:paraId="28242DED" w14:textId="77777777" w:rsidR="00C3440C" w:rsidRDefault="00C3440C" w:rsidP="00E83D53"/>
          <w:p w14:paraId="754DD113" w14:textId="77777777" w:rsidR="00C3440C" w:rsidRDefault="00C3440C" w:rsidP="00E83D53"/>
          <w:p w14:paraId="43698E6B" w14:textId="77777777" w:rsidR="00C3440C" w:rsidRDefault="00C3440C" w:rsidP="00E83D53"/>
          <w:p w14:paraId="0D55BF5E" w14:textId="77777777" w:rsidR="00C3440C" w:rsidRDefault="00C3440C" w:rsidP="00E83D53"/>
          <w:p w14:paraId="370890E8" w14:textId="77777777" w:rsidR="00C3440C" w:rsidRDefault="00C3440C" w:rsidP="00E83D53"/>
          <w:p w14:paraId="04B58E9E" w14:textId="77777777" w:rsidR="00C3440C" w:rsidRDefault="00C3440C" w:rsidP="00E83D53"/>
          <w:p w14:paraId="0E3E0793" w14:textId="77777777" w:rsidR="00C3440C" w:rsidRDefault="00C3440C" w:rsidP="00E83D53"/>
          <w:p w14:paraId="5046C5EB" w14:textId="77777777" w:rsidR="00C3440C" w:rsidRDefault="00C3440C" w:rsidP="00E83D53"/>
          <w:p w14:paraId="633D5ED1" w14:textId="77777777" w:rsidR="00C3440C" w:rsidRDefault="00C3440C" w:rsidP="00E83D53"/>
          <w:p w14:paraId="682BEFD5" w14:textId="77777777" w:rsidR="00C3440C" w:rsidRDefault="00C3440C" w:rsidP="00E83D53"/>
          <w:p w14:paraId="2ED27C9D" w14:textId="77777777" w:rsidR="00C3440C" w:rsidRDefault="00C3440C" w:rsidP="00E83D53"/>
          <w:p w14:paraId="0A2FA227" w14:textId="77777777" w:rsidR="00C3440C" w:rsidRDefault="00C3440C" w:rsidP="00E83D53"/>
          <w:p w14:paraId="3CC5D71C" w14:textId="77777777" w:rsidR="00C3440C" w:rsidRDefault="00C3440C" w:rsidP="00E83D53"/>
          <w:p w14:paraId="2725FAA0" w14:textId="77777777" w:rsidR="00C3440C" w:rsidRDefault="00C3440C" w:rsidP="00E83D53"/>
          <w:p w14:paraId="3B5905A1" w14:textId="77777777" w:rsidR="00C3440C" w:rsidRDefault="00C3440C" w:rsidP="00E83D53"/>
          <w:p w14:paraId="7D7452A3" w14:textId="77777777" w:rsidR="00C3440C" w:rsidRDefault="00C3440C" w:rsidP="00E83D53"/>
          <w:p w14:paraId="153A9030" w14:textId="77777777" w:rsidR="00C3440C" w:rsidRDefault="00C3440C" w:rsidP="00E83D53"/>
          <w:p w14:paraId="40585AF8" w14:textId="77777777" w:rsidR="00C3440C" w:rsidRDefault="00C3440C" w:rsidP="00E83D53"/>
          <w:p w14:paraId="4CC70FB5" w14:textId="77777777" w:rsidR="00C3440C" w:rsidRDefault="00C3440C" w:rsidP="00E83D53"/>
          <w:p w14:paraId="591C1C72" w14:textId="77777777" w:rsidR="00C3440C" w:rsidRDefault="00C3440C" w:rsidP="00E83D53"/>
          <w:p w14:paraId="061F50E5" w14:textId="77777777" w:rsidR="00C3440C" w:rsidRDefault="00C3440C" w:rsidP="00E83D53"/>
          <w:p w14:paraId="1419830B" w14:textId="77777777" w:rsidR="00C3440C" w:rsidRDefault="00C3440C" w:rsidP="00E83D53"/>
          <w:p w14:paraId="6DAB8836" w14:textId="77777777" w:rsidR="00C3440C" w:rsidRDefault="00C3440C" w:rsidP="00E83D53"/>
          <w:p w14:paraId="45D1E106" w14:textId="77777777" w:rsidR="00C3440C" w:rsidRDefault="00C3440C" w:rsidP="00E83D53"/>
          <w:p w14:paraId="1F7B4315" w14:textId="77777777" w:rsidR="00C3440C" w:rsidRDefault="00C3440C" w:rsidP="00E83D53"/>
          <w:p w14:paraId="02694967" w14:textId="77777777" w:rsidR="00C3440C" w:rsidRDefault="00C3440C" w:rsidP="00E83D53"/>
          <w:p w14:paraId="381CACB4" w14:textId="77777777" w:rsidR="00C3440C" w:rsidRDefault="00C3440C" w:rsidP="00E83D53"/>
          <w:p w14:paraId="6D30B531" w14:textId="77777777" w:rsidR="00C3440C" w:rsidRDefault="00C3440C" w:rsidP="00E83D53"/>
          <w:p w14:paraId="3163187E" w14:textId="77777777" w:rsidR="00C3440C" w:rsidRDefault="00C3440C" w:rsidP="00E83D53"/>
          <w:p w14:paraId="00C8642C" w14:textId="77777777" w:rsidR="00C3440C" w:rsidRDefault="00C3440C" w:rsidP="00E83D53"/>
          <w:p w14:paraId="7A059CAF" w14:textId="77777777" w:rsidR="00C3440C" w:rsidRDefault="00C3440C" w:rsidP="00E83D53"/>
          <w:p w14:paraId="1F1F5FD7" w14:textId="77777777" w:rsidR="00C3440C" w:rsidRDefault="00C3440C" w:rsidP="00E83D53"/>
          <w:p w14:paraId="213A635C" w14:textId="77777777" w:rsidR="00C3440C" w:rsidRDefault="00C3440C" w:rsidP="00E83D53"/>
          <w:p w14:paraId="751602D5" w14:textId="77777777" w:rsidR="00C3440C" w:rsidRDefault="00C3440C" w:rsidP="00E83D53"/>
          <w:p w14:paraId="4CF92643" w14:textId="77777777" w:rsidR="00C3440C" w:rsidRDefault="00C3440C" w:rsidP="00E83D53"/>
          <w:p w14:paraId="1547E519" w14:textId="77777777" w:rsidR="00C3440C" w:rsidRDefault="00C3440C" w:rsidP="00E83D53"/>
          <w:p w14:paraId="0765C149" w14:textId="77777777" w:rsidR="00C3440C" w:rsidRDefault="00C3440C" w:rsidP="00E83D53"/>
          <w:p w14:paraId="63E0EDD7" w14:textId="77777777" w:rsidR="00C3440C" w:rsidRDefault="00C3440C" w:rsidP="00E83D53"/>
          <w:p w14:paraId="7D8E9F32" w14:textId="77777777" w:rsidR="00C3440C" w:rsidRDefault="00C3440C" w:rsidP="00E83D53"/>
          <w:p w14:paraId="7E7EBACE" w14:textId="77777777" w:rsidR="00C3440C" w:rsidRDefault="00C3440C" w:rsidP="00E83D53"/>
          <w:p w14:paraId="22B6CC25" w14:textId="77777777" w:rsidR="00C3440C" w:rsidRDefault="00C3440C" w:rsidP="00E83D53"/>
          <w:p w14:paraId="12ECBB1A" w14:textId="77777777" w:rsidR="00C3440C" w:rsidRDefault="00C3440C" w:rsidP="00E83D53"/>
          <w:p w14:paraId="1052FC47" w14:textId="77777777" w:rsidR="00C3440C" w:rsidRDefault="00C3440C" w:rsidP="00E83D53"/>
          <w:p w14:paraId="02734275" w14:textId="77777777" w:rsidR="00C3440C" w:rsidRDefault="00C3440C" w:rsidP="00E83D53"/>
          <w:p w14:paraId="358FFFB1" w14:textId="77777777" w:rsidR="00C3440C" w:rsidRDefault="00C3440C" w:rsidP="00E83D53"/>
          <w:p w14:paraId="6FDE0325" w14:textId="77777777" w:rsidR="00C3440C" w:rsidRDefault="00C3440C" w:rsidP="00E83D53"/>
          <w:p w14:paraId="27541C02" w14:textId="77777777" w:rsidR="00C3440C" w:rsidRDefault="00C3440C" w:rsidP="00E83D53"/>
          <w:p w14:paraId="3C2A258D" w14:textId="77777777" w:rsidR="00C3440C" w:rsidRDefault="00C3440C" w:rsidP="00E83D53"/>
          <w:p w14:paraId="7833C66B" w14:textId="77777777" w:rsidR="00C3440C" w:rsidRDefault="00C3440C" w:rsidP="00E83D53"/>
          <w:p w14:paraId="18927C8B" w14:textId="77777777" w:rsidR="00C3440C" w:rsidRDefault="00C3440C" w:rsidP="00E83D53"/>
          <w:p w14:paraId="6926D904" w14:textId="77777777" w:rsidR="00C3440C" w:rsidRDefault="00C3440C" w:rsidP="00E83D53"/>
          <w:p w14:paraId="18AA32E5" w14:textId="77777777" w:rsidR="00C3440C" w:rsidRDefault="00C3440C" w:rsidP="00E83D53"/>
          <w:p w14:paraId="4B2707B8" w14:textId="77777777" w:rsidR="00C3440C" w:rsidRDefault="00C3440C" w:rsidP="00E83D53"/>
          <w:p w14:paraId="05AD6F3B" w14:textId="77777777" w:rsidR="00C3440C" w:rsidRDefault="00C3440C" w:rsidP="00E83D53"/>
          <w:p w14:paraId="74DA8E1C" w14:textId="77777777" w:rsidR="00C3440C" w:rsidRDefault="00C3440C" w:rsidP="00E83D53"/>
          <w:p w14:paraId="06254B71" w14:textId="77777777" w:rsidR="00C3440C" w:rsidRDefault="00C3440C" w:rsidP="00E83D53"/>
          <w:p w14:paraId="2BEE05D6" w14:textId="77777777" w:rsidR="00C3440C" w:rsidRDefault="00C3440C" w:rsidP="00E83D53"/>
          <w:p w14:paraId="16908153" w14:textId="77777777" w:rsidR="00C3440C" w:rsidRDefault="00C3440C" w:rsidP="00E83D53"/>
          <w:p w14:paraId="5378BA2D" w14:textId="77777777" w:rsidR="00C3440C" w:rsidRDefault="00C3440C" w:rsidP="00E83D53"/>
          <w:p w14:paraId="4E989A2C" w14:textId="77777777" w:rsidR="00C3440C" w:rsidRDefault="00C3440C" w:rsidP="00E83D53"/>
          <w:p w14:paraId="1B6291DC" w14:textId="77777777" w:rsidR="00C3440C" w:rsidRDefault="00C3440C" w:rsidP="00E83D53"/>
          <w:p w14:paraId="376C0862" w14:textId="77777777" w:rsidR="00C3440C" w:rsidRDefault="00C3440C" w:rsidP="00E83D53"/>
          <w:p w14:paraId="44B3B5D0" w14:textId="77777777" w:rsidR="00C3440C" w:rsidRDefault="00C3440C" w:rsidP="00E83D53"/>
          <w:p w14:paraId="2D3B9BF3" w14:textId="77777777" w:rsidR="00C3440C" w:rsidRDefault="00C3440C" w:rsidP="00E83D53"/>
          <w:p w14:paraId="76CEF19E" w14:textId="77777777" w:rsidR="00C3440C" w:rsidRDefault="00C3440C" w:rsidP="00E83D53"/>
          <w:p w14:paraId="48D1F497" w14:textId="77777777" w:rsidR="00C3440C" w:rsidRDefault="00C3440C" w:rsidP="00E83D53"/>
          <w:p w14:paraId="72CD7F3C" w14:textId="77777777" w:rsidR="00C3440C" w:rsidRDefault="00C3440C" w:rsidP="00E83D53"/>
          <w:p w14:paraId="4D02BAFA" w14:textId="77777777" w:rsidR="00C3440C" w:rsidRDefault="00C3440C" w:rsidP="00E83D53"/>
          <w:p w14:paraId="343C2525" w14:textId="77777777" w:rsidR="00C3440C" w:rsidRDefault="00C3440C" w:rsidP="00E83D53"/>
          <w:p w14:paraId="3187D73E" w14:textId="77777777" w:rsidR="00C3440C" w:rsidRDefault="00C3440C" w:rsidP="00E83D53"/>
          <w:p w14:paraId="50F50610" w14:textId="77777777" w:rsidR="00C3440C" w:rsidRDefault="00C3440C" w:rsidP="00E83D53"/>
          <w:p w14:paraId="26126C3A" w14:textId="77777777" w:rsidR="00C3440C" w:rsidRDefault="00C3440C" w:rsidP="00E83D53"/>
          <w:p w14:paraId="31DAC20F" w14:textId="77777777" w:rsidR="00C3440C" w:rsidRDefault="00C3440C" w:rsidP="00E83D53"/>
          <w:p w14:paraId="0D2D1EC3" w14:textId="77777777" w:rsidR="00C3440C" w:rsidRDefault="00C3440C" w:rsidP="00E83D53"/>
          <w:p w14:paraId="3D109209" w14:textId="77777777" w:rsidR="00C3440C" w:rsidRDefault="00C3440C" w:rsidP="00E83D53"/>
          <w:p w14:paraId="276443AA" w14:textId="77777777" w:rsidR="00C3440C" w:rsidRDefault="00C3440C" w:rsidP="00E83D53"/>
          <w:p w14:paraId="14E58B8C" w14:textId="77777777" w:rsidR="00C3440C" w:rsidRDefault="00C3440C" w:rsidP="00E83D53"/>
          <w:p w14:paraId="0BACA64A" w14:textId="77777777" w:rsidR="00C3440C" w:rsidRDefault="00C3440C" w:rsidP="00E83D53"/>
          <w:p w14:paraId="73D4CA3D" w14:textId="77777777" w:rsidR="00C3440C" w:rsidRDefault="00C3440C" w:rsidP="00E83D53"/>
          <w:p w14:paraId="7DF4610B" w14:textId="77777777" w:rsidR="00C3440C" w:rsidRDefault="00C3440C" w:rsidP="00E83D53"/>
          <w:p w14:paraId="4C54042B" w14:textId="77777777" w:rsidR="00C3440C" w:rsidRDefault="00C3440C" w:rsidP="00E83D53"/>
          <w:p w14:paraId="3D9895C6" w14:textId="77777777" w:rsidR="00C3440C" w:rsidRDefault="00C3440C" w:rsidP="00E83D53"/>
          <w:p w14:paraId="77EEFC50" w14:textId="77777777" w:rsidR="00C3440C" w:rsidRDefault="00C3440C" w:rsidP="00E83D53"/>
          <w:p w14:paraId="44F90397" w14:textId="77777777" w:rsidR="00C3440C" w:rsidRDefault="00C3440C" w:rsidP="00E83D53"/>
          <w:p w14:paraId="74EFE1B5" w14:textId="77777777" w:rsidR="00C3440C" w:rsidRDefault="00C3440C" w:rsidP="00E83D53"/>
          <w:p w14:paraId="335DF100" w14:textId="77777777" w:rsidR="00C3440C" w:rsidRDefault="00C3440C" w:rsidP="00E83D53"/>
          <w:p w14:paraId="52F157FB" w14:textId="77777777" w:rsidR="00C3440C" w:rsidRDefault="00C3440C" w:rsidP="00E83D53"/>
          <w:p w14:paraId="2E413350" w14:textId="77777777" w:rsidR="00C3440C" w:rsidRDefault="00C3440C" w:rsidP="00E83D53"/>
          <w:p w14:paraId="20E2FA59" w14:textId="77777777" w:rsidR="00C3440C" w:rsidRDefault="00C3440C" w:rsidP="00E83D53"/>
          <w:p w14:paraId="3BE4C431" w14:textId="77777777" w:rsidR="00C3440C" w:rsidRDefault="00C3440C" w:rsidP="00E83D53"/>
          <w:p w14:paraId="15BA5148" w14:textId="77777777" w:rsidR="00C3440C" w:rsidRDefault="00C3440C" w:rsidP="00E83D53"/>
          <w:p w14:paraId="7DD8DD6C" w14:textId="77777777" w:rsidR="00C3440C" w:rsidRDefault="00C3440C" w:rsidP="00E83D53"/>
          <w:p w14:paraId="1614DE8A" w14:textId="77777777" w:rsidR="00C3440C" w:rsidRDefault="00C3440C" w:rsidP="00E83D53"/>
          <w:p w14:paraId="4CE9C6B6" w14:textId="77777777" w:rsidR="00C3440C" w:rsidRDefault="00C3440C" w:rsidP="00E83D53"/>
          <w:p w14:paraId="23301522" w14:textId="77777777" w:rsidR="00C3440C" w:rsidRDefault="00C3440C" w:rsidP="00E83D53"/>
          <w:p w14:paraId="634B4D0D" w14:textId="77777777" w:rsidR="00C3440C" w:rsidRDefault="00C3440C" w:rsidP="00E83D53"/>
          <w:p w14:paraId="26F326BF" w14:textId="77777777" w:rsidR="00C3440C" w:rsidRDefault="00C3440C" w:rsidP="00E83D53"/>
          <w:p w14:paraId="129D730C" w14:textId="77777777" w:rsidR="00C3440C" w:rsidRDefault="00C3440C" w:rsidP="00E83D53"/>
          <w:p w14:paraId="4113176B" w14:textId="77777777" w:rsidR="00C3440C" w:rsidRDefault="00C3440C" w:rsidP="00E83D53"/>
          <w:p w14:paraId="1971C68A" w14:textId="77777777" w:rsidR="00C3440C" w:rsidRDefault="00C3440C" w:rsidP="00E83D53"/>
          <w:p w14:paraId="1F383952" w14:textId="77777777" w:rsidR="00C3440C" w:rsidRDefault="00C3440C" w:rsidP="00E83D53"/>
          <w:p w14:paraId="34EFCC81" w14:textId="77777777" w:rsidR="00C3440C" w:rsidRDefault="00C3440C" w:rsidP="00E83D53"/>
          <w:p w14:paraId="0B1C86BB" w14:textId="77777777" w:rsidR="00C3440C" w:rsidRDefault="00C3440C" w:rsidP="00E83D53"/>
          <w:p w14:paraId="451E8AEC" w14:textId="77777777" w:rsidR="00C3440C" w:rsidRDefault="00C3440C" w:rsidP="00E83D53"/>
          <w:p w14:paraId="6AD56C43" w14:textId="77777777" w:rsidR="00C3440C" w:rsidRDefault="00C3440C" w:rsidP="00E83D53"/>
          <w:p w14:paraId="61533662" w14:textId="77777777" w:rsidR="00C3440C" w:rsidRDefault="00C3440C" w:rsidP="00E83D53"/>
          <w:p w14:paraId="30B2E8AD" w14:textId="77777777" w:rsidR="00C3440C" w:rsidRDefault="00C3440C" w:rsidP="00E83D53"/>
          <w:p w14:paraId="22AC2FC2" w14:textId="77777777" w:rsidR="00C3440C" w:rsidRDefault="00C3440C" w:rsidP="00E83D53"/>
          <w:p w14:paraId="19D84844" w14:textId="77777777" w:rsidR="00C3440C" w:rsidRDefault="00C3440C" w:rsidP="00E83D53"/>
          <w:p w14:paraId="0A9956D7" w14:textId="77777777" w:rsidR="00C3440C" w:rsidRDefault="00C3440C" w:rsidP="00E83D53"/>
          <w:p w14:paraId="56D723B0" w14:textId="77777777" w:rsidR="00C3440C" w:rsidRDefault="00C3440C" w:rsidP="00E83D53"/>
          <w:p w14:paraId="6C17AEA9" w14:textId="77777777" w:rsidR="00C3440C" w:rsidRDefault="00C3440C" w:rsidP="00E83D53"/>
          <w:p w14:paraId="520B3FF3" w14:textId="77777777" w:rsidR="00C3440C" w:rsidRDefault="00C3440C" w:rsidP="00E83D53"/>
          <w:p w14:paraId="06BC8C2F" w14:textId="77777777" w:rsidR="00C3440C" w:rsidRDefault="00C3440C" w:rsidP="00E83D53"/>
          <w:p w14:paraId="5215B751" w14:textId="77777777" w:rsidR="00C3440C" w:rsidRDefault="00C3440C" w:rsidP="00E83D53"/>
          <w:p w14:paraId="2B344DA5" w14:textId="77777777" w:rsidR="00C3440C" w:rsidRDefault="00C3440C" w:rsidP="00E83D53"/>
          <w:p w14:paraId="078406B8" w14:textId="77777777" w:rsidR="00C3440C" w:rsidRDefault="00C3440C" w:rsidP="00E83D53"/>
          <w:p w14:paraId="4DFE4AE6" w14:textId="77777777" w:rsidR="00C3440C" w:rsidRDefault="00C3440C" w:rsidP="00E83D53"/>
          <w:p w14:paraId="30184150" w14:textId="77777777" w:rsidR="00C3440C" w:rsidRDefault="00C3440C" w:rsidP="00E83D53"/>
          <w:p w14:paraId="4C99BB3F" w14:textId="77777777" w:rsidR="00C3440C" w:rsidRDefault="00C3440C" w:rsidP="00E83D53"/>
          <w:p w14:paraId="692BAFCF" w14:textId="77777777" w:rsidR="00C3440C" w:rsidRDefault="00C3440C" w:rsidP="00E83D53"/>
          <w:p w14:paraId="66FB7D3A" w14:textId="77777777" w:rsidR="00C3440C" w:rsidRDefault="00C3440C" w:rsidP="00E83D53"/>
          <w:p w14:paraId="70AFA71F" w14:textId="77777777" w:rsidR="00C3440C" w:rsidRDefault="00C3440C" w:rsidP="00E83D53"/>
          <w:p w14:paraId="4DC2536E" w14:textId="77777777" w:rsidR="00C3440C" w:rsidRDefault="00C3440C" w:rsidP="00E83D53"/>
          <w:p w14:paraId="40294335" w14:textId="77777777" w:rsidR="00C3440C" w:rsidRDefault="00C3440C" w:rsidP="00E83D53"/>
          <w:p w14:paraId="5AAE2F20" w14:textId="77777777" w:rsidR="00C3440C" w:rsidRDefault="00C3440C" w:rsidP="00E83D53"/>
          <w:p w14:paraId="6AEEA53D" w14:textId="77777777" w:rsidR="00C3440C" w:rsidRDefault="00C3440C" w:rsidP="00E83D53"/>
          <w:p w14:paraId="776173FC" w14:textId="77777777" w:rsidR="00C3440C" w:rsidRDefault="00C3440C" w:rsidP="00E83D53"/>
          <w:p w14:paraId="00B750E9" w14:textId="77777777" w:rsidR="00C3440C" w:rsidRDefault="00C3440C" w:rsidP="00E83D53"/>
          <w:p w14:paraId="23B5A297" w14:textId="77777777" w:rsidR="00C3440C" w:rsidRDefault="00C3440C" w:rsidP="00E83D53"/>
          <w:p w14:paraId="399B2693" w14:textId="77777777" w:rsidR="00C3440C" w:rsidRDefault="00C3440C" w:rsidP="00E83D53"/>
          <w:p w14:paraId="45BFEB62" w14:textId="77777777" w:rsidR="00C3440C" w:rsidRDefault="00C3440C" w:rsidP="00E83D53"/>
          <w:p w14:paraId="514763E1" w14:textId="77777777" w:rsidR="00C3440C" w:rsidRDefault="00C3440C" w:rsidP="00E83D53"/>
          <w:p w14:paraId="49DC433A" w14:textId="77777777" w:rsidR="00C3440C" w:rsidRDefault="00C3440C" w:rsidP="00E83D53"/>
          <w:p w14:paraId="3C623F44" w14:textId="77777777" w:rsidR="00C3440C" w:rsidRDefault="00C3440C" w:rsidP="00E83D53"/>
          <w:p w14:paraId="503B43D3" w14:textId="77777777" w:rsidR="00C3440C" w:rsidRDefault="00C3440C" w:rsidP="00E83D53"/>
          <w:p w14:paraId="4F413004" w14:textId="77777777" w:rsidR="00C3440C" w:rsidRDefault="00C3440C" w:rsidP="00E83D53"/>
          <w:p w14:paraId="184F8A0F" w14:textId="77777777" w:rsidR="00C3440C" w:rsidRDefault="00C3440C" w:rsidP="00E83D53"/>
          <w:p w14:paraId="6F523D93" w14:textId="77777777" w:rsidR="00C3440C" w:rsidRDefault="00C3440C" w:rsidP="00E83D53"/>
          <w:p w14:paraId="490A1882" w14:textId="77777777" w:rsidR="00C3440C" w:rsidRDefault="00C3440C" w:rsidP="00E83D53"/>
          <w:p w14:paraId="75EEC3E8" w14:textId="77777777" w:rsidR="00C3440C" w:rsidRDefault="00C3440C" w:rsidP="00E83D53"/>
          <w:p w14:paraId="6D112073" w14:textId="77777777" w:rsidR="00C3440C" w:rsidRDefault="00C3440C" w:rsidP="00E83D53"/>
          <w:p w14:paraId="18752458" w14:textId="77777777" w:rsidR="00C3440C" w:rsidRDefault="00C3440C" w:rsidP="00E83D53"/>
          <w:p w14:paraId="5A4E1959" w14:textId="77777777" w:rsidR="00C3440C" w:rsidRDefault="00C3440C" w:rsidP="00E83D53"/>
          <w:p w14:paraId="0E5AD0B4" w14:textId="77777777" w:rsidR="00C3440C" w:rsidRDefault="00C3440C" w:rsidP="00E83D53"/>
          <w:p w14:paraId="5B5C2093" w14:textId="77777777" w:rsidR="00C3440C" w:rsidRDefault="00C3440C" w:rsidP="00E83D53"/>
          <w:p w14:paraId="42CF5CB0" w14:textId="77777777" w:rsidR="00C3440C" w:rsidRDefault="00C3440C" w:rsidP="00E83D53"/>
          <w:p w14:paraId="79FA9C34" w14:textId="77777777" w:rsidR="00C3440C" w:rsidRDefault="00C3440C" w:rsidP="00E83D53"/>
          <w:p w14:paraId="36B66535" w14:textId="77777777" w:rsidR="00C3440C" w:rsidRDefault="00C3440C" w:rsidP="00E83D53"/>
          <w:p w14:paraId="0044595F" w14:textId="77777777" w:rsidR="00C3440C" w:rsidRDefault="00C3440C" w:rsidP="00E83D53"/>
          <w:p w14:paraId="02B83369" w14:textId="77777777" w:rsidR="00C3440C" w:rsidRDefault="00C3440C" w:rsidP="00E83D53"/>
          <w:p w14:paraId="5AE95B8C" w14:textId="77777777" w:rsidR="00C3440C" w:rsidRDefault="00C3440C" w:rsidP="00E83D53"/>
          <w:p w14:paraId="0A84D960" w14:textId="77777777" w:rsidR="00C3440C" w:rsidRDefault="00C3440C" w:rsidP="00E83D53"/>
          <w:p w14:paraId="370929BF" w14:textId="77777777" w:rsidR="00C3440C" w:rsidRDefault="00C3440C" w:rsidP="00E83D53"/>
          <w:p w14:paraId="3175EA09" w14:textId="77777777" w:rsidR="00C3440C" w:rsidRDefault="00C3440C" w:rsidP="00E83D53"/>
          <w:p w14:paraId="047E40B6" w14:textId="77777777" w:rsidR="00C3440C" w:rsidRDefault="00C3440C" w:rsidP="00E83D53"/>
          <w:p w14:paraId="616A2BA2" w14:textId="77777777" w:rsidR="00C3440C" w:rsidRDefault="00C3440C" w:rsidP="00E83D53"/>
          <w:p w14:paraId="717E0CEE" w14:textId="77777777" w:rsidR="00C3440C" w:rsidRDefault="00C3440C" w:rsidP="00E83D53"/>
          <w:p w14:paraId="526DCA51" w14:textId="77777777" w:rsidR="00C3440C" w:rsidRDefault="00C3440C" w:rsidP="00E83D53"/>
          <w:p w14:paraId="25D4DC74" w14:textId="77777777" w:rsidR="00C3440C" w:rsidRDefault="00C3440C" w:rsidP="00E83D53"/>
          <w:p w14:paraId="6E0CD5EB" w14:textId="77777777" w:rsidR="00C3440C" w:rsidRDefault="00C3440C" w:rsidP="00E83D53"/>
          <w:p w14:paraId="6C1FFF72" w14:textId="77777777" w:rsidR="00C3440C" w:rsidRDefault="00C3440C" w:rsidP="00E83D53"/>
          <w:p w14:paraId="2F702FB8" w14:textId="77777777" w:rsidR="00C3440C" w:rsidRDefault="00C3440C" w:rsidP="00E83D53"/>
          <w:p w14:paraId="193C2A0E" w14:textId="77777777" w:rsidR="00C3440C" w:rsidRDefault="00C3440C" w:rsidP="00E83D53"/>
          <w:p w14:paraId="3387F64C" w14:textId="77777777" w:rsidR="00C3440C" w:rsidRDefault="00C3440C" w:rsidP="00E83D53"/>
          <w:p w14:paraId="6819CD55" w14:textId="77777777" w:rsidR="00C3440C" w:rsidRDefault="00C3440C" w:rsidP="00E83D53"/>
          <w:p w14:paraId="7EBCC733" w14:textId="77777777" w:rsidR="00C3440C" w:rsidRDefault="00C3440C" w:rsidP="00E83D53"/>
          <w:p w14:paraId="5CB08444" w14:textId="77777777" w:rsidR="00C3440C" w:rsidRDefault="00C3440C" w:rsidP="00E83D53"/>
          <w:p w14:paraId="76325C2F" w14:textId="77777777" w:rsidR="00C3440C" w:rsidRDefault="00C3440C" w:rsidP="00E83D53"/>
          <w:p w14:paraId="0B40E77E" w14:textId="77777777" w:rsidR="00C3440C" w:rsidRDefault="00C3440C" w:rsidP="00E83D53"/>
          <w:p w14:paraId="3D2B6012" w14:textId="77777777" w:rsidR="00C3440C" w:rsidRDefault="00C3440C" w:rsidP="00E83D53"/>
          <w:p w14:paraId="6CB6A88D" w14:textId="77777777" w:rsidR="00C3440C" w:rsidRDefault="00C3440C" w:rsidP="00E83D53"/>
          <w:p w14:paraId="1539E801" w14:textId="77777777" w:rsidR="00C3440C" w:rsidRDefault="00C3440C" w:rsidP="00E83D53"/>
          <w:p w14:paraId="5C59896B" w14:textId="77777777" w:rsidR="00C3440C" w:rsidRDefault="00C3440C" w:rsidP="00E83D53"/>
          <w:p w14:paraId="151BFAD5" w14:textId="77777777" w:rsidR="00C3440C" w:rsidRDefault="00C3440C" w:rsidP="00E83D53"/>
          <w:p w14:paraId="593560AE" w14:textId="77777777" w:rsidR="00C3440C" w:rsidRDefault="00C3440C" w:rsidP="00E83D53"/>
          <w:p w14:paraId="531AB288" w14:textId="77777777" w:rsidR="00C3440C" w:rsidRDefault="00C3440C" w:rsidP="00E83D53"/>
          <w:p w14:paraId="281C75A1" w14:textId="77777777" w:rsidR="00C3440C" w:rsidRDefault="00C3440C" w:rsidP="00E83D53"/>
          <w:p w14:paraId="3EADEA96" w14:textId="77777777" w:rsidR="00C3440C" w:rsidRDefault="00C3440C" w:rsidP="00E83D53"/>
          <w:p w14:paraId="684B45D3" w14:textId="77777777" w:rsidR="00C3440C" w:rsidRDefault="00C3440C" w:rsidP="00E83D53"/>
          <w:p w14:paraId="06719DCF" w14:textId="77777777" w:rsidR="00C3440C" w:rsidRDefault="00C3440C" w:rsidP="00E83D53"/>
          <w:p w14:paraId="09A6E4D6" w14:textId="77777777" w:rsidR="00C3440C" w:rsidRDefault="00C3440C" w:rsidP="00E83D53"/>
          <w:p w14:paraId="045B9D62" w14:textId="77777777" w:rsidR="00C3440C" w:rsidRDefault="00C3440C" w:rsidP="00E83D53"/>
          <w:p w14:paraId="37F07CE7" w14:textId="77777777" w:rsidR="00C3440C" w:rsidRDefault="00C3440C" w:rsidP="00E83D53"/>
          <w:p w14:paraId="0086D123" w14:textId="77777777" w:rsidR="00C3440C" w:rsidRDefault="00C3440C" w:rsidP="00E83D53"/>
          <w:p w14:paraId="7D1C1BEB" w14:textId="77777777" w:rsidR="00C3440C" w:rsidRDefault="00C3440C" w:rsidP="00E83D53"/>
          <w:p w14:paraId="4127C5E0" w14:textId="77777777" w:rsidR="00C3440C" w:rsidRDefault="00C3440C" w:rsidP="00E83D53"/>
          <w:p w14:paraId="5D67C832" w14:textId="77777777" w:rsidR="00C3440C" w:rsidRDefault="00C3440C" w:rsidP="00E83D53"/>
          <w:p w14:paraId="25FDBD02" w14:textId="77777777" w:rsidR="00C3440C" w:rsidRDefault="00C3440C" w:rsidP="00E83D53"/>
          <w:p w14:paraId="0BA95DDF" w14:textId="77777777" w:rsidR="00C3440C" w:rsidRDefault="00C3440C" w:rsidP="00E83D53"/>
          <w:p w14:paraId="69EBA194" w14:textId="77777777" w:rsidR="00C3440C" w:rsidRDefault="00C3440C" w:rsidP="00E83D53"/>
          <w:p w14:paraId="6A7AEC52" w14:textId="77777777" w:rsidR="00C3440C" w:rsidRDefault="00C3440C" w:rsidP="00E83D53"/>
          <w:p w14:paraId="21038973" w14:textId="77777777" w:rsidR="00C3440C" w:rsidRDefault="00C3440C" w:rsidP="00E83D53"/>
          <w:p w14:paraId="29444648" w14:textId="77777777" w:rsidR="00C3440C" w:rsidRDefault="00C3440C" w:rsidP="00E83D53"/>
          <w:p w14:paraId="7AFF8F6E" w14:textId="77777777" w:rsidR="00C3440C" w:rsidRDefault="00C3440C" w:rsidP="00E83D53"/>
          <w:p w14:paraId="439F84B2" w14:textId="77777777" w:rsidR="00C3440C" w:rsidRDefault="00C3440C" w:rsidP="00E83D53"/>
          <w:p w14:paraId="312080DF" w14:textId="77777777" w:rsidR="00C3440C" w:rsidRDefault="00C3440C" w:rsidP="00E83D53"/>
          <w:p w14:paraId="663EBD39" w14:textId="77777777" w:rsidR="00C3440C" w:rsidRDefault="00C3440C" w:rsidP="00E83D53"/>
          <w:p w14:paraId="3F55EE4F" w14:textId="77777777" w:rsidR="00C3440C" w:rsidRDefault="00C3440C" w:rsidP="00E83D53"/>
          <w:p w14:paraId="5B16A5EA" w14:textId="77777777" w:rsidR="00C3440C" w:rsidRDefault="00C3440C" w:rsidP="00E83D53"/>
          <w:p w14:paraId="726AE8A9" w14:textId="77777777" w:rsidR="00C3440C" w:rsidRDefault="00C3440C" w:rsidP="00E83D53"/>
          <w:p w14:paraId="03CAEC0F" w14:textId="77777777" w:rsidR="00C3440C" w:rsidRDefault="00C3440C" w:rsidP="00E83D53"/>
          <w:p w14:paraId="0708210A" w14:textId="77777777" w:rsidR="00C3440C" w:rsidRDefault="00C3440C" w:rsidP="00E83D53"/>
          <w:p w14:paraId="2FF4CF0F" w14:textId="77777777" w:rsidR="00C3440C" w:rsidRDefault="00C3440C" w:rsidP="00E83D53"/>
          <w:p w14:paraId="0267A3A7" w14:textId="77777777" w:rsidR="00C3440C" w:rsidRDefault="00C3440C" w:rsidP="00E83D53"/>
          <w:p w14:paraId="1674BA78" w14:textId="77777777" w:rsidR="00C3440C" w:rsidRDefault="00C3440C" w:rsidP="00E83D53"/>
          <w:p w14:paraId="1B8B3A28" w14:textId="77777777" w:rsidR="00C3440C" w:rsidRDefault="00C3440C" w:rsidP="00E83D53"/>
          <w:p w14:paraId="6A8B2E2F" w14:textId="77777777" w:rsidR="00C3440C" w:rsidRDefault="00C3440C" w:rsidP="00E83D53"/>
          <w:p w14:paraId="24BA586A" w14:textId="77777777" w:rsidR="00C3440C" w:rsidRDefault="00C3440C" w:rsidP="00E83D53"/>
          <w:p w14:paraId="495210A9" w14:textId="77777777" w:rsidR="00C3440C" w:rsidRDefault="00C3440C" w:rsidP="00E83D53"/>
          <w:p w14:paraId="390C020A" w14:textId="77777777" w:rsidR="00C3440C" w:rsidRDefault="00C3440C" w:rsidP="00E83D53"/>
          <w:p w14:paraId="3616DEC5" w14:textId="77777777" w:rsidR="00C3440C" w:rsidRDefault="00C3440C" w:rsidP="00E83D53"/>
          <w:p w14:paraId="3C281E7A" w14:textId="77777777" w:rsidR="00C3440C" w:rsidRDefault="00C3440C" w:rsidP="00E83D53"/>
          <w:p w14:paraId="4D9B7B04" w14:textId="77777777" w:rsidR="00C3440C" w:rsidRDefault="00C3440C" w:rsidP="00E83D53"/>
          <w:p w14:paraId="6F817FCA" w14:textId="77777777" w:rsidR="00C3440C" w:rsidRDefault="00C3440C" w:rsidP="00E83D53"/>
          <w:p w14:paraId="4D8C1F9E" w14:textId="77777777" w:rsidR="00C3440C" w:rsidRDefault="00C3440C" w:rsidP="00E83D53"/>
          <w:p w14:paraId="5DE14E93" w14:textId="77777777" w:rsidR="00C3440C" w:rsidRDefault="00C3440C" w:rsidP="00E83D53"/>
          <w:p w14:paraId="66C8C779" w14:textId="77777777" w:rsidR="00C3440C" w:rsidRDefault="00C3440C" w:rsidP="00E83D53"/>
          <w:p w14:paraId="78405AA1" w14:textId="77777777" w:rsidR="00C3440C" w:rsidRDefault="00C3440C" w:rsidP="00E83D53"/>
          <w:p w14:paraId="0BFB11E2" w14:textId="77777777" w:rsidR="00C3440C" w:rsidRDefault="00C3440C" w:rsidP="00E83D53"/>
          <w:p w14:paraId="5869181E" w14:textId="77777777" w:rsidR="00C3440C" w:rsidRDefault="00C3440C" w:rsidP="00E83D53"/>
          <w:p w14:paraId="6C51D960" w14:textId="77777777" w:rsidR="00C3440C" w:rsidRDefault="00C3440C" w:rsidP="00E83D53"/>
          <w:p w14:paraId="6072FF88" w14:textId="77777777" w:rsidR="00C3440C" w:rsidRDefault="00C3440C" w:rsidP="00E83D53"/>
          <w:p w14:paraId="49C7E268" w14:textId="77777777" w:rsidR="00C3440C" w:rsidRDefault="00C3440C" w:rsidP="00E83D53"/>
          <w:p w14:paraId="4C7536A5" w14:textId="77777777" w:rsidR="00C3440C" w:rsidRDefault="00C3440C" w:rsidP="00E83D53"/>
          <w:p w14:paraId="69B612BA" w14:textId="77777777" w:rsidR="00C3440C" w:rsidRDefault="00C3440C" w:rsidP="00E83D53"/>
          <w:p w14:paraId="60FD1DE3" w14:textId="77777777" w:rsidR="00C3440C" w:rsidRDefault="00C3440C" w:rsidP="00E83D53"/>
          <w:p w14:paraId="1BFAE1B0" w14:textId="77777777" w:rsidR="00C3440C" w:rsidRDefault="00C3440C" w:rsidP="00E83D53"/>
          <w:p w14:paraId="543B240D" w14:textId="77777777" w:rsidR="00C3440C" w:rsidRDefault="00C3440C" w:rsidP="00E83D53"/>
          <w:p w14:paraId="491E84E0" w14:textId="77777777" w:rsidR="00C3440C" w:rsidRDefault="00C3440C" w:rsidP="00E83D53"/>
          <w:p w14:paraId="4CFDFE7A" w14:textId="77777777" w:rsidR="00C3440C" w:rsidRDefault="00C3440C" w:rsidP="00E83D53"/>
          <w:p w14:paraId="0FB3EF4F" w14:textId="77777777" w:rsidR="00C3440C" w:rsidRDefault="00C3440C" w:rsidP="00E83D53"/>
          <w:p w14:paraId="15FF4455" w14:textId="77777777" w:rsidR="00C3440C" w:rsidRDefault="00C3440C" w:rsidP="00E83D53"/>
          <w:p w14:paraId="2F7355EC" w14:textId="77777777" w:rsidR="00C3440C" w:rsidRDefault="00C3440C" w:rsidP="00E83D53"/>
          <w:p w14:paraId="75CF14B1" w14:textId="77777777" w:rsidR="00C3440C" w:rsidRDefault="00C3440C" w:rsidP="00E83D53"/>
          <w:p w14:paraId="23BA889D" w14:textId="77777777" w:rsidR="00C3440C" w:rsidRDefault="00C3440C" w:rsidP="00E83D53"/>
          <w:p w14:paraId="14BC6203" w14:textId="77777777" w:rsidR="00C3440C" w:rsidRDefault="00C3440C" w:rsidP="00E83D53"/>
          <w:p w14:paraId="608201CC" w14:textId="77777777" w:rsidR="00C3440C" w:rsidRDefault="00C3440C" w:rsidP="00E83D53"/>
          <w:p w14:paraId="6F605924" w14:textId="77777777" w:rsidR="00C3440C" w:rsidRDefault="00C3440C" w:rsidP="00E83D53"/>
          <w:p w14:paraId="23DD9369" w14:textId="77777777" w:rsidR="00C3440C" w:rsidRDefault="00C3440C" w:rsidP="00E83D53"/>
          <w:p w14:paraId="1A4CAE19" w14:textId="77777777" w:rsidR="00C3440C" w:rsidRDefault="00C3440C" w:rsidP="00E83D53"/>
          <w:p w14:paraId="77365629" w14:textId="77777777" w:rsidR="00C3440C" w:rsidRDefault="00C3440C" w:rsidP="00E83D53"/>
          <w:p w14:paraId="26B689C5" w14:textId="77777777" w:rsidR="00C3440C" w:rsidRDefault="00C3440C" w:rsidP="00E83D53"/>
          <w:p w14:paraId="1EB62DA2" w14:textId="77777777" w:rsidR="00C3440C" w:rsidRDefault="00C3440C" w:rsidP="00E83D53"/>
          <w:p w14:paraId="27BDA2F6" w14:textId="77777777" w:rsidR="00C3440C" w:rsidRDefault="00C3440C" w:rsidP="00E83D53"/>
          <w:p w14:paraId="6B7CA196" w14:textId="77777777" w:rsidR="00C3440C" w:rsidRDefault="00C3440C" w:rsidP="00E83D53"/>
          <w:p w14:paraId="3D7D2BD9" w14:textId="77777777" w:rsidR="00C3440C" w:rsidRDefault="00C3440C" w:rsidP="00E83D53"/>
          <w:p w14:paraId="7BFA5CE3" w14:textId="77777777" w:rsidR="00C3440C" w:rsidRDefault="00C3440C" w:rsidP="00E83D53"/>
          <w:p w14:paraId="441DE6CD" w14:textId="77777777" w:rsidR="00C3440C" w:rsidRDefault="00C3440C" w:rsidP="00E83D53"/>
          <w:p w14:paraId="19AF90EF" w14:textId="77777777" w:rsidR="00C3440C" w:rsidRDefault="00C3440C" w:rsidP="00E83D53"/>
          <w:p w14:paraId="6C2709B7" w14:textId="77777777" w:rsidR="00C3440C" w:rsidRDefault="00C3440C" w:rsidP="00E83D53"/>
          <w:p w14:paraId="67890D9A" w14:textId="77777777" w:rsidR="00C3440C" w:rsidRDefault="00C3440C" w:rsidP="00E83D53"/>
          <w:p w14:paraId="7B0FC25E" w14:textId="77777777" w:rsidR="00C3440C" w:rsidRDefault="00C3440C" w:rsidP="00E83D53"/>
          <w:p w14:paraId="75B821EE" w14:textId="77777777" w:rsidR="00C3440C" w:rsidRDefault="00C3440C" w:rsidP="00E83D53"/>
          <w:p w14:paraId="2F4A35C0" w14:textId="77777777" w:rsidR="00C3440C" w:rsidRDefault="00C3440C" w:rsidP="00E83D53"/>
          <w:p w14:paraId="17E2A4D6" w14:textId="77777777" w:rsidR="00C3440C" w:rsidRDefault="00C3440C" w:rsidP="00E83D53"/>
          <w:p w14:paraId="1412B7AD" w14:textId="77777777" w:rsidR="00C3440C" w:rsidRDefault="00C3440C" w:rsidP="00E83D53"/>
          <w:p w14:paraId="52A7FA10" w14:textId="77777777" w:rsidR="00C3440C" w:rsidRDefault="00C3440C" w:rsidP="00E83D53"/>
          <w:p w14:paraId="22F7BFE9" w14:textId="77777777" w:rsidR="00C3440C" w:rsidRDefault="00C3440C" w:rsidP="00E83D53"/>
          <w:p w14:paraId="6D173460" w14:textId="77777777" w:rsidR="00C3440C" w:rsidRDefault="00C3440C" w:rsidP="00E83D53"/>
          <w:p w14:paraId="1808EAC2" w14:textId="77777777" w:rsidR="00C3440C" w:rsidRDefault="00C3440C" w:rsidP="00E83D53"/>
          <w:p w14:paraId="38C1F1C4" w14:textId="77777777" w:rsidR="00C3440C" w:rsidRDefault="00C3440C" w:rsidP="00E83D53"/>
          <w:p w14:paraId="4CAC7E8E" w14:textId="77777777" w:rsidR="00C3440C" w:rsidRDefault="00C3440C" w:rsidP="00E83D53"/>
          <w:p w14:paraId="1653ECF8" w14:textId="77777777" w:rsidR="00C3440C" w:rsidRDefault="00C3440C" w:rsidP="00E83D53"/>
          <w:p w14:paraId="7789C10A" w14:textId="77777777" w:rsidR="00C3440C" w:rsidRDefault="00C3440C" w:rsidP="00E83D53"/>
          <w:p w14:paraId="232FF815" w14:textId="77777777" w:rsidR="00C3440C" w:rsidRDefault="00C3440C" w:rsidP="00E83D53"/>
          <w:p w14:paraId="5DDE5E10" w14:textId="77777777" w:rsidR="00C3440C" w:rsidRDefault="00C3440C" w:rsidP="00E83D53"/>
          <w:p w14:paraId="37EA3399" w14:textId="77777777" w:rsidR="00C3440C" w:rsidRDefault="00C3440C" w:rsidP="00E83D53"/>
          <w:p w14:paraId="1FCB1274" w14:textId="77777777" w:rsidR="00C3440C" w:rsidRDefault="00C3440C" w:rsidP="00E83D53"/>
          <w:p w14:paraId="41EA6885" w14:textId="77777777" w:rsidR="00C3440C" w:rsidRDefault="00C3440C" w:rsidP="00E83D53"/>
          <w:p w14:paraId="3C9033EB" w14:textId="77777777" w:rsidR="00C3440C" w:rsidRDefault="00C3440C" w:rsidP="00E83D53"/>
          <w:p w14:paraId="2CB10FA5" w14:textId="77777777" w:rsidR="00C3440C" w:rsidRDefault="00C3440C" w:rsidP="00E83D53"/>
          <w:p w14:paraId="0B39B527" w14:textId="77777777" w:rsidR="00C3440C" w:rsidRDefault="00C3440C" w:rsidP="00E83D53"/>
          <w:p w14:paraId="2AD280D1" w14:textId="77777777" w:rsidR="00C3440C" w:rsidRDefault="00C3440C" w:rsidP="00E83D53"/>
          <w:p w14:paraId="0EFF9FA8" w14:textId="77777777" w:rsidR="00C3440C" w:rsidRDefault="00C3440C" w:rsidP="00E83D53"/>
          <w:p w14:paraId="37C37DB1" w14:textId="77777777" w:rsidR="00C3440C" w:rsidRDefault="00C3440C" w:rsidP="00E83D53"/>
          <w:p w14:paraId="2E74C69D" w14:textId="77777777" w:rsidR="00C3440C" w:rsidRDefault="00C3440C" w:rsidP="00E83D53"/>
          <w:p w14:paraId="4793F845" w14:textId="77777777" w:rsidR="00C3440C" w:rsidRDefault="00C3440C" w:rsidP="00E83D53"/>
          <w:p w14:paraId="5EFBA731" w14:textId="77777777" w:rsidR="00C3440C" w:rsidRDefault="00C3440C" w:rsidP="00E83D53"/>
          <w:p w14:paraId="681B0BD1" w14:textId="77777777" w:rsidR="00C3440C" w:rsidRDefault="00C3440C" w:rsidP="00E83D53"/>
          <w:p w14:paraId="74AFD351" w14:textId="77777777" w:rsidR="00C3440C" w:rsidRDefault="00C3440C" w:rsidP="00E83D53"/>
          <w:p w14:paraId="070A62B9" w14:textId="77777777" w:rsidR="00C3440C" w:rsidRDefault="00C3440C" w:rsidP="00E83D53"/>
          <w:p w14:paraId="49874BED" w14:textId="77777777" w:rsidR="00C3440C" w:rsidRDefault="00C3440C" w:rsidP="00E83D53"/>
          <w:p w14:paraId="3BB959E7" w14:textId="77777777" w:rsidR="00C3440C" w:rsidRDefault="00C3440C" w:rsidP="00E83D53"/>
          <w:p w14:paraId="2A539462" w14:textId="77777777" w:rsidR="00C3440C" w:rsidRDefault="00C3440C" w:rsidP="00E83D53"/>
          <w:p w14:paraId="61D14DD7" w14:textId="77777777" w:rsidR="00C3440C" w:rsidRDefault="00C3440C" w:rsidP="00E83D53"/>
          <w:p w14:paraId="72DFC517" w14:textId="77777777" w:rsidR="00C3440C" w:rsidRDefault="00C3440C" w:rsidP="00E83D53"/>
          <w:p w14:paraId="40054F53" w14:textId="77777777" w:rsidR="00C3440C" w:rsidRDefault="00C3440C" w:rsidP="00E83D53"/>
          <w:p w14:paraId="51DF2EAA" w14:textId="77777777" w:rsidR="00C3440C" w:rsidRDefault="00C3440C" w:rsidP="00E83D53"/>
          <w:p w14:paraId="08875944" w14:textId="77777777" w:rsidR="00C3440C" w:rsidRDefault="00C3440C" w:rsidP="00E83D53"/>
          <w:p w14:paraId="5D6774B1" w14:textId="77777777" w:rsidR="00C3440C" w:rsidRDefault="00C3440C" w:rsidP="00E83D53"/>
          <w:p w14:paraId="17A5BAE7" w14:textId="77777777" w:rsidR="00C3440C" w:rsidRDefault="00C3440C" w:rsidP="00E83D53"/>
          <w:p w14:paraId="3427DB54" w14:textId="77777777" w:rsidR="00C3440C" w:rsidRDefault="00C3440C" w:rsidP="00E83D53"/>
          <w:p w14:paraId="7D096DB6" w14:textId="77777777" w:rsidR="00C3440C" w:rsidRDefault="00C3440C" w:rsidP="00E83D53"/>
          <w:p w14:paraId="696E0DFB" w14:textId="77777777" w:rsidR="00C3440C" w:rsidRDefault="00C3440C" w:rsidP="00E83D53"/>
          <w:p w14:paraId="367B0BEB" w14:textId="77777777" w:rsidR="00C3440C" w:rsidRDefault="00C3440C" w:rsidP="00E83D53"/>
          <w:p w14:paraId="6F8F8783" w14:textId="77777777" w:rsidR="00C3440C" w:rsidRDefault="00C3440C" w:rsidP="00E83D53"/>
          <w:p w14:paraId="1428466E" w14:textId="77777777" w:rsidR="00C3440C" w:rsidRDefault="00C3440C" w:rsidP="00E83D53"/>
          <w:p w14:paraId="1280290E" w14:textId="77777777" w:rsidR="00C3440C" w:rsidRDefault="00C3440C" w:rsidP="00E83D53"/>
          <w:p w14:paraId="5C0C05DD" w14:textId="77777777" w:rsidR="00C3440C" w:rsidRDefault="00C3440C" w:rsidP="00E83D53"/>
          <w:p w14:paraId="319275CF" w14:textId="77777777" w:rsidR="00C3440C" w:rsidRDefault="00C3440C" w:rsidP="00E83D53"/>
          <w:p w14:paraId="54AAEEFA" w14:textId="77777777" w:rsidR="00C3440C" w:rsidRDefault="00C3440C" w:rsidP="00E83D53"/>
          <w:p w14:paraId="32888F72" w14:textId="77777777" w:rsidR="00C3440C" w:rsidRDefault="00C3440C" w:rsidP="00E83D53"/>
          <w:p w14:paraId="161EEA95" w14:textId="77777777" w:rsidR="00C3440C" w:rsidRDefault="00C3440C" w:rsidP="00E83D53"/>
          <w:p w14:paraId="714B4CD7" w14:textId="77777777" w:rsidR="00C3440C" w:rsidRDefault="00C3440C" w:rsidP="00E83D53"/>
          <w:p w14:paraId="6D7B8A30" w14:textId="77777777" w:rsidR="00C3440C" w:rsidRDefault="00C3440C" w:rsidP="00E83D53"/>
          <w:p w14:paraId="10F05459" w14:textId="77777777" w:rsidR="00C3440C" w:rsidRDefault="00C3440C" w:rsidP="00E83D53"/>
          <w:p w14:paraId="36B2FB20" w14:textId="77777777" w:rsidR="00C3440C" w:rsidRDefault="00C3440C" w:rsidP="00E83D53"/>
          <w:p w14:paraId="660A56DF" w14:textId="77777777" w:rsidR="00C3440C" w:rsidRDefault="00C3440C" w:rsidP="00E83D53"/>
          <w:p w14:paraId="45A0D4FC" w14:textId="77777777" w:rsidR="00C3440C" w:rsidRDefault="00C3440C" w:rsidP="00E83D53"/>
          <w:p w14:paraId="12B12EFC" w14:textId="77777777" w:rsidR="00C3440C" w:rsidRDefault="00C3440C" w:rsidP="00E83D53"/>
          <w:p w14:paraId="4B78AA50" w14:textId="77777777" w:rsidR="00C3440C" w:rsidRDefault="00C3440C" w:rsidP="00E83D53"/>
          <w:p w14:paraId="50162924" w14:textId="77777777" w:rsidR="00C3440C" w:rsidRDefault="00C3440C" w:rsidP="00E83D53"/>
          <w:p w14:paraId="7C4DAD6B" w14:textId="77777777" w:rsidR="00C3440C" w:rsidRDefault="00C3440C" w:rsidP="00E83D53"/>
          <w:p w14:paraId="45EA6434" w14:textId="77777777" w:rsidR="00C3440C" w:rsidRDefault="00C3440C" w:rsidP="00E83D53"/>
          <w:p w14:paraId="110D7664" w14:textId="77777777" w:rsidR="00C3440C" w:rsidRDefault="00C3440C" w:rsidP="00E83D53"/>
          <w:p w14:paraId="6E2046CA" w14:textId="77777777" w:rsidR="00C3440C" w:rsidRDefault="00C3440C" w:rsidP="00E83D53"/>
          <w:p w14:paraId="69948508" w14:textId="77777777" w:rsidR="00C3440C" w:rsidRDefault="00C3440C" w:rsidP="00E83D53"/>
          <w:p w14:paraId="4C3DD588" w14:textId="77777777" w:rsidR="00C3440C" w:rsidRDefault="00C3440C" w:rsidP="00E83D53"/>
          <w:p w14:paraId="5408566E" w14:textId="77777777" w:rsidR="00C3440C" w:rsidRDefault="00C3440C" w:rsidP="00E83D53"/>
          <w:p w14:paraId="1C8EE4BB" w14:textId="77777777" w:rsidR="00C3440C" w:rsidRDefault="00C3440C" w:rsidP="00E83D53"/>
          <w:p w14:paraId="0EC55A13" w14:textId="77777777" w:rsidR="00C3440C" w:rsidRDefault="00C3440C" w:rsidP="00E83D53"/>
          <w:p w14:paraId="2FE66CCF" w14:textId="77777777" w:rsidR="00C3440C" w:rsidRDefault="00C3440C" w:rsidP="00E83D53"/>
          <w:p w14:paraId="4A0168D7" w14:textId="77777777" w:rsidR="00C3440C" w:rsidRDefault="00C3440C" w:rsidP="00E83D53"/>
          <w:p w14:paraId="686BE569" w14:textId="77777777" w:rsidR="00C3440C" w:rsidRDefault="00C3440C" w:rsidP="00E83D53"/>
          <w:p w14:paraId="36741570" w14:textId="77777777" w:rsidR="00C3440C" w:rsidRDefault="00C3440C" w:rsidP="00E83D53"/>
          <w:p w14:paraId="7A5CE64C" w14:textId="77777777" w:rsidR="00C3440C" w:rsidRDefault="00C3440C" w:rsidP="00E83D53"/>
          <w:p w14:paraId="5541C141" w14:textId="77777777" w:rsidR="00C3440C" w:rsidRDefault="00C3440C" w:rsidP="00E83D53"/>
          <w:p w14:paraId="4B97CCBF" w14:textId="77777777" w:rsidR="00C3440C" w:rsidRDefault="00C3440C" w:rsidP="00E83D53"/>
          <w:p w14:paraId="4226B563" w14:textId="77777777" w:rsidR="00C3440C" w:rsidRDefault="00C3440C" w:rsidP="00E83D53"/>
          <w:p w14:paraId="1F983C3E" w14:textId="77777777" w:rsidR="00C3440C" w:rsidRDefault="00C3440C" w:rsidP="00E83D53"/>
          <w:p w14:paraId="2F1DB651" w14:textId="77777777" w:rsidR="00C3440C" w:rsidRDefault="00C3440C" w:rsidP="00E83D53"/>
          <w:p w14:paraId="5E234BA0" w14:textId="77777777" w:rsidR="00C3440C" w:rsidRDefault="00C3440C" w:rsidP="00E83D53"/>
          <w:p w14:paraId="608B4AC4" w14:textId="77777777" w:rsidR="00C3440C" w:rsidRDefault="00C3440C" w:rsidP="00E83D53"/>
          <w:p w14:paraId="186414F4" w14:textId="77777777" w:rsidR="00C3440C" w:rsidRDefault="00C3440C" w:rsidP="00E83D53"/>
          <w:p w14:paraId="42F64698" w14:textId="77777777" w:rsidR="00C3440C" w:rsidRDefault="00C3440C" w:rsidP="00E83D53"/>
          <w:p w14:paraId="6044E05E" w14:textId="77777777" w:rsidR="00C3440C" w:rsidRDefault="00C3440C" w:rsidP="00E83D53"/>
          <w:p w14:paraId="07F134A6" w14:textId="77777777" w:rsidR="00C3440C" w:rsidRDefault="00C3440C" w:rsidP="00E83D53"/>
          <w:p w14:paraId="269FCE62" w14:textId="77777777" w:rsidR="00C3440C" w:rsidRDefault="00C3440C" w:rsidP="00E83D53"/>
          <w:p w14:paraId="082EE451" w14:textId="77777777" w:rsidR="00C3440C" w:rsidRDefault="00C3440C" w:rsidP="00E83D53"/>
          <w:p w14:paraId="4A746DB6" w14:textId="77777777" w:rsidR="00C3440C" w:rsidRDefault="00C3440C" w:rsidP="00E83D53"/>
          <w:p w14:paraId="28E87032" w14:textId="77777777" w:rsidR="00C3440C" w:rsidRDefault="00C3440C" w:rsidP="00E83D53"/>
          <w:p w14:paraId="3F0467CC" w14:textId="77777777" w:rsidR="00C3440C" w:rsidRDefault="00C3440C" w:rsidP="00E83D53"/>
          <w:p w14:paraId="7C1D1F31" w14:textId="77777777" w:rsidR="00C3440C" w:rsidRDefault="00C3440C" w:rsidP="00E83D53"/>
          <w:p w14:paraId="09D40C07" w14:textId="77777777" w:rsidR="00C3440C" w:rsidRDefault="00C3440C" w:rsidP="00E83D53"/>
          <w:p w14:paraId="33588CCE" w14:textId="77777777" w:rsidR="00C3440C" w:rsidRDefault="00C3440C" w:rsidP="00E83D53"/>
          <w:p w14:paraId="1BFB19DB" w14:textId="77777777" w:rsidR="00C3440C" w:rsidRDefault="00C3440C" w:rsidP="00E83D53"/>
          <w:p w14:paraId="417D4891" w14:textId="77777777" w:rsidR="00C3440C" w:rsidRDefault="00C3440C" w:rsidP="00E83D53"/>
          <w:p w14:paraId="373427E6" w14:textId="77777777" w:rsidR="00C3440C" w:rsidRDefault="00C3440C" w:rsidP="00E83D53"/>
          <w:p w14:paraId="6FF0E450" w14:textId="77777777" w:rsidR="00C3440C" w:rsidRDefault="00C3440C" w:rsidP="00E83D53"/>
          <w:p w14:paraId="00557948" w14:textId="77777777" w:rsidR="00C3440C" w:rsidRDefault="00C3440C" w:rsidP="00E83D53"/>
          <w:p w14:paraId="15980C6A" w14:textId="77777777" w:rsidR="00C3440C" w:rsidRDefault="00C3440C" w:rsidP="00E83D53"/>
          <w:p w14:paraId="5BE7829B" w14:textId="77777777" w:rsidR="00C3440C" w:rsidRDefault="00C3440C" w:rsidP="00E83D53"/>
          <w:p w14:paraId="65ADE4E9" w14:textId="77777777" w:rsidR="00C3440C" w:rsidRDefault="00C3440C" w:rsidP="00E83D53"/>
          <w:p w14:paraId="6AA64294" w14:textId="77777777" w:rsidR="00C3440C" w:rsidRDefault="00C3440C" w:rsidP="00E83D53"/>
          <w:p w14:paraId="6921C44E" w14:textId="77777777" w:rsidR="00C3440C" w:rsidRDefault="00C3440C" w:rsidP="00E83D53"/>
          <w:p w14:paraId="5222B74C" w14:textId="77777777" w:rsidR="00C3440C" w:rsidRDefault="00C3440C" w:rsidP="00E83D53"/>
          <w:p w14:paraId="32B30CD2" w14:textId="77777777" w:rsidR="00C3440C" w:rsidRDefault="00C3440C" w:rsidP="00E83D53"/>
          <w:p w14:paraId="016BD24B" w14:textId="77777777" w:rsidR="00C3440C" w:rsidRDefault="00C3440C" w:rsidP="00E83D53"/>
          <w:p w14:paraId="656645CD" w14:textId="77777777" w:rsidR="00C3440C" w:rsidRDefault="00C3440C" w:rsidP="00E83D53"/>
          <w:p w14:paraId="0EDC8756" w14:textId="77777777" w:rsidR="00C3440C" w:rsidRDefault="00C3440C" w:rsidP="00E83D53"/>
          <w:p w14:paraId="75C207E8" w14:textId="77777777" w:rsidR="00C3440C" w:rsidRDefault="00C3440C" w:rsidP="00E83D53"/>
          <w:p w14:paraId="7E762C6A" w14:textId="77777777" w:rsidR="00C3440C" w:rsidRDefault="00C3440C" w:rsidP="00E83D53"/>
          <w:p w14:paraId="1962F5DE" w14:textId="77777777" w:rsidR="00C3440C" w:rsidRDefault="00C3440C" w:rsidP="00E83D53"/>
          <w:p w14:paraId="1772A36D" w14:textId="77777777" w:rsidR="00C3440C" w:rsidRDefault="00C3440C" w:rsidP="00E83D53"/>
          <w:p w14:paraId="6FF1208A" w14:textId="77777777" w:rsidR="00C3440C" w:rsidRDefault="00C3440C" w:rsidP="00E83D53"/>
          <w:p w14:paraId="3F8C2605" w14:textId="77777777" w:rsidR="00C3440C" w:rsidRDefault="00C3440C" w:rsidP="00E83D53"/>
          <w:p w14:paraId="2BD2FEF8" w14:textId="77777777" w:rsidR="00C3440C" w:rsidRDefault="00C3440C" w:rsidP="00E83D53"/>
          <w:p w14:paraId="196A6296" w14:textId="77777777" w:rsidR="00C3440C" w:rsidRDefault="00C3440C" w:rsidP="00E83D53"/>
          <w:p w14:paraId="4BFE4CF9" w14:textId="77777777" w:rsidR="00C3440C" w:rsidRDefault="00C3440C" w:rsidP="00E83D53"/>
          <w:p w14:paraId="0C27D9B7" w14:textId="77777777" w:rsidR="00C3440C" w:rsidRDefault="00C3440C" w:rsidP="00E83D53"/>
          <w:p w14:paraId="4B16AA17" w14:textId="77777777" w:rsidR="00C3440C" w:rsidRDefault="00C3440C" w:rsidP="00E83D53"/>
          <w:p w14:paraId="60AF702E" w14:textId="77777777" w:rsidR="00C3440C" w:rsidRDefault="00C3440C" w:rsidP="00E83D53"/>
          <w:p w14:paraId="6249825B" w14:textId="77777777" w:rsidR="00C3440C" w:rsidRDefault="00C3440C" w:rsidP="00E83D53"/>
          <w:p w14:paraId="50C4E8C7" w14:textId="77777777" w:rsidR="00C3440C" w:rsidRDefault="00C3440C" w:rsidP="00E83D53"/>
          <w:p w14:paraId="3294BBA9" w14:textId="77777777" w:rsidR="00C3440C" w:rsidRDefault="00C3440C" w:rsidP="00E83D53"/>
          <w:p w14:paraId="2AF10D0F" w14:textId="77777777" w:rsidR="00C3440C" w:rsidRDefault="00C3440C" w:rsidP="00E83D53"/>
          <w:p w14:paraId="0BD60D33" w14:textId="77777777" w:rsidR="00C3440C" w:rsidRDefault="00C3440C" w:rsidP="00E83D53"/>
          <w:p w14:paraId="7CD69D46" w14:textId="77777777" w:rsidR="00C3440C" w:rsidRDefault="00C3440C" w:rsidP="00E83D53"/>
          <w:p w14:paraId="060524DD" w14:textId="77777777" w:rsidR="00C3440C" w:rsidRDefault="00C3440C" w:rsidP="00E83D53"/>
          <w:p w14:paraId="2B358736" w14:textId="77777777" w:rsidR="00C3440C" w:rsidRDefault="00C3440C" w:rsidP="00E83D53"/>
          <w:p w14:paraId="3327403F" w14:textId="77777777" w:rsidR="00C3440C" w:rsidRDefault="00C3440C" w:rsidP="00E83D53"/>
          <w:p w14:paraId="20D3E6D8" w14:textId="77777777" w:rsidR="00C3440C" w:rsidRDefault="00C3440C" w:rsidP="00E83D53"/>
          <w:p w14:paraId="01264055" w14:textId="77777777" w:rsidR="00C3440C" w:rsidRDefault="00C3440C" w:rsidP="00E83D53"/>
          <w:p w14:paraId="1FC19367" w14:textId="77777777" w:rsidR="00C3440C" w:rsidRDefault="00C3440C" w:rsidP="00E83D53"/>
          <w:p w14:paraId="2C19FCB3" w14:textId="77777777" w:rsidR="00C3440C" w:rsidRDefault="00C3440C" w:rsidP="00E83D53"/>
          <w:p w14:paraId="2BC9B9E8" w14:textId="77777777" w:rsidR="00C3440C" w:rsidRDefault="00C3440C" w:rsidP="00E83D53"/>
          <w:p w14:paraId="5E231379" w14:textId="77777777" w:rsidR="00C3440C" w:rsidRDefault="00C3440C" w:rsidP="00E83D53"/>
          <w:p w14:paraId="0CE5DF44" w14:textId="77777777" w:rsidR="00C3440C" w:rsidRDefault="00C3440C" w:rsidP="00E83D53"/>
          <w:p w14:paraId="0D45106F" w14:textId="77777777" w:rsidR="00C3440C" w:rsidRDefault="00C3440C" w:rsidP="00E83D53"/>
          <w:p w14:paraId="29668508" w14:textId="77777777" w:rsidR="00C3440C" w:rsidRDefault="00C3440C" w:rsidP="00E83D53"/>
          <w:p w14:paraId="6F8AB346" w14:textId="77777777" w:rsidR="00C3440C" w:rsidRDefault="00C3440C" w:rsidP="00E83D53"/>
          <w:p w14:paraId="75EA30F0" w14:textId="77777777" w:rsidR="00C3440C" w:rsidRDefault="00C3440C" w:rsidP="00E83D53"/>
          <w:p w14:paraId="0A46E002" w14:textId="77777777" w:rsidR="00C3440C" w:rsidRDefault="00C3440C" w:rsidP="00E83D53"/>
          <w:p w14:paraId="62159996" w14:textId="77777777" w:rsidR="00C3440C" w:rsidRDefault="00C3440C" w:rsidP="00E83D53"/>
          <w:p w14:paraId="544AF147" w14:textId="77777777" w:rsidR="00C3440C" w:rsidRDefault="00C3440C" w:rsidP="00E83D53"/>
          <w:p w14:paraId="440217DD" w14:textId="77777777" w:rsidR="00C3440C" w:rsidRDefault="00C3440C" w:rsidP="00E83D53"/>
          <w:p w14:paraId="6858F71A" w14:textId="77777777" w:rsidR="00C3440C" w:rsidRDefault="00C3440C" w:rsidP="00E83D53"/>
          <w:p w14:paraId="57A9CFE8" w14:textId="77777777" w:rsidR="00C3440C" w:rsidRDefault="00C3440C" w:rsidP="00E83D53"/>
          <w:p w14:paraId="31851216" w14:textId="77777777" w:rsidR="00C3440C" w:rsidRDefault="00C3440C" w:rsidP="00E83D53"/>
          <w:p w14:paraId="643EC52F" w14:textId="77777777" w:rsidR="00C3440C" w:rsidRDefault="00C3440C" w:rsidP="00E83D53"/>
          <w:p w14:paraId="728763CA" w14:textId="77777777" w:rsidR="00C3440C" w:rsidRDefault="00C3440C" w:rsidP="00E83D53"/>
          <w:p w14:paraId="230A1D6A" w14:textId="77777777" w:rsidR="00C3440C" w:rsidRDefault="00C3440C" w:rsidP="00E83D53"/>
          <w:p w14:paraId="52BB7C4F" w14:textId="77777777" w:rsidR="00C3440C" w:rsidRDefault="00C3440C" w:rsidP="00E83D53"/>
          <w:p w14:paraId="02C896FD" w14:textId="77777777" w:rsidR="00C3440C" w:rsidRDefault="00C3440C" w:rsidP="00E83D53"/>
          <w:p w14:paraId="04D37C96" w14:textId="77777777" w:rsidR="00C3440C" w:rsidRDefault="00C3440C" w:rsidP="00E83D53"/>
          <w:p w14:paraId="46B64301" w14:textId="587AAF67" w:rsidR="00745D2F" w:rsidRPr="00A70C78" w:rsidRDefault="00745D2F" w:rsidP="00E83D53">
            <w:pPr>
              <w:rPr>
                <w:sz w:val="20"/>
                <w:szCs w:val="20"/>
              </w:rPr>
            </w:pPr>
          </w:p>
        </w:tc>
        <w:tc>
          <w:tcPr>
            <w:tcW w:w="1686" w:type="dxa"/>
          </w:tcPr>
          <w:p w14:paraId="59356836" w14:textId="77777777" w:rsidR="0020356F" w:rsidRPr="00601E83" w:rsidRDefault="0020356F" w:rsidP="00E83D53">
            <w:pPr>
              <w:rPr>
                <w:color w:val="0B769F" w:themeColor="accent4" w:themeShade="BF"/>
                <w:sz w:val="20"/>
                <w:szCs w:val="20"/>
              </w:rPr>
            </w:pPr>
            <w:hyperlink w:history="1">
              <w:hyperlink r:id="rId12" w:history="1">
                <w:r w:rsidRPr="00601E83">
                  <w:rPr>
                    <w:rStyle w:val="Hyperlink"/>
                    <w:color w:val="0B769F" w:themeColor="accent4" w:themeShade="BF"/>
                    <w:sz w:val="20"/>
                    <w:szCs w:val="20"/>
                  </w:rPr>
                  <w:t>PFML Rule ch. 1</w:t>
                </w:r>
              </w:hyperlink>
            </w:hyperlink>
            <w:r w:rsidRPr="00601E83">
              <w:rPr>
                <w:color w:val="0B769F" w:themeColor="accent4" w:themeShade="BF"/>
              </w:rPr>
              <w:t xml:space="preserve"> </w:t>
            </w:r>
            <w:r w:rsidRPr="00601E83">
              <w:rPr>
                <w:color w:val="0B769F" w:themeColor="accent4" w:themeShade="BF"/>
                <w:sz w:val="20"/>
                <w:szCs w:val="20"/>
              </w:rPr>
              <w:t>§</w:t>
            </w:r>
            <w:r w:rsidRPr="00601E83">
              <w:rPr>
                <w:rStyle w:val="Hyperlink"/>
                <w:color w:val="0B769F" w:themeColor="accent4" w:themeShade="BF"/>
                <w:sz w:val="20"/>
                <w:szCs w:val="20"/>
              </w:rPr>
              <w:t xml:space="preserve"> I</w:t>
            </w:r>
          </w:p>
          <w:p w14:paraId="70EBBA34" w14:textId="77777777" w:rsidR="0020356F" w:rsidRPr="00601E83" w:rsidRDefault="0020356F" w:rsidP="00E83D53">
            <w:pPr>
              <w:rPr>
                <w:color w:val="0B769F" w:themeColor="accent4" w:themeShade="BF"/>
                <w:sz w:val="20"/>
                <w:szCs w:val="20"/>
              </w:rPr>
            </w:pPr>
            <w:hyperlink r:id="rId13" w:history="1">
              <w:r w:rsidRPr="00601E83">
                <w:rPr>
                  <w:rStyle w:val="Hyperlink"/>
                  <w:color w:val="0B769F" w:themeColor="accent4" w:themeShade="BF"/>
                  <w:sz w:val="20"/>
                  <w:szCs w:val="20"/>
                </w:rPr>
                <w:t>Title 26 § 850-A</w:t>
              </w:r>
            </w:hyperlink>
            <w:r w:rsidRPr="00601E83">
              <w:rPr>
                <w:color w:val="0B769F" w:themeColor="accent4" w:themeShade="BF"/>
                <w:sz w:val="20"/>
                <w:szCs w:val="20"/>
              </w:rPr>
              <w:t xml:space="preserve"> (1-32)</w:t>
            </w:r>
          </w:p>
          <w:p w14:paraId="1E534DE3" w14:textId="77777777" w:rsidR="0020356F" w:rsidRPr="00601E83" w:rsidRDefault="0020356F" w:rsidP="00E83D53">
            <w:pPr>
              <w:rPr>
                <w:color w:val="0B769F" w:themeColor="accent4" w:themeShade="BF"/>
                <w:sz w:val="20"/>
                <w:szCs w:val="20"/>
              </w:rPr>
            </w:pPr>
            <w:hyperlink r:id="rId14" w:history="1">
              <w:r w:rsidRPr="00601E83">
                <w:rPr>
                  <w:rStyle w:val="Hyperlink"/>
                  <w:color w:val="0B769F" w:themeColor="accent4" w:themeShade="BF"/>
                  <w:sz w:val="20"/>
                  <w:szCs w:val="20"/>
                </w:rPr>
                <w:t>Title 1 §72 (2-C)</w:t>
              </w:r>
            </w:hyperlink>
          </w:p>
          <w:p w14:paraId="22AF74B4" w14:textId="77777777" w:rsidR="0020356F" w:rsidRDefault="0020356F" w:rsidP="00E83D53">
            <w:pPr>
              <w:rPr>
                <w:color w:val="0B769F" w:themeColor="accent4" w:themeShade="BF"/>
                <w:sz w:val="20"/>
                <w:szCs w:val="20"/>
              </w:rPr>
            </w:pPr>
            <w:hyperlink r:id="rId15" w:history="1">
              <w:r w:rsidRPr="00601E83">
                <w:rPr>
                  <w:rStyle w:val="Hyperlink"/>
                  <w:color w:val="0B769F" w:themeColor="accent4" w:themeShade="BF"/>
                  <w:sz w:val="20"/>
                  <w:szCs w:val="20"/>
                </w:rPr>
                <w:t>Title 26 § 850-B</w:t>
              </w:r>
            </w:hyperlink>
            <w:r w:rsidRPr="00601E83">
              <w:rPr>
                <w:color w:val="0B769F" w:themeColor="accent4" w:themeShade="BF"/>
                <w:sz w:val="20"/>
                <w:szCs w:val="20"/>
              </w:rPr>
              <w:t xml:space="preserve"> (2)</w:t>
            </w:r>
          </w:p>
          <w:p w14:paraId="306B1972" w14:textId="77777777" w:rsidR="00C3440C" w:rsidRDefault="00C3440C" w:rsidP="00E83D53">
            <w:pPr>
              <w:rPr>
                <w:color w:val="0B769F" w:themeColor="accent4" w:themeShade="BF"/>
                <w:sz w:val="20"/>
                <w:szCs w:val="20"/>
              </w:rPr>
            </w:pPr>
          </w:p>
          <w:p w14:paraId="5B509168" w14:textId="77777777" w:rsidR="00C3440C" w:rsidRDefault="00C3440C" w:rsidP="00E83D53">
            <w:pPr>
              <w:rPr>
                <w:color w:val="0B769F" w:themeColor="accent4" w:themeShade="BF"/>
                <w:sz w:val="20"/>
                <w:szCs w:val="20"/>
              </w:rPr>
            </w:pPr>
          </w:p>
          <w:p w14:paraId="0D8BE009" w14:textId="77777777" w:rsidR="00C3440C" w:rsidRDefault="00C3440C" w:rsidP="00E83D53">
            <w:pPr>
              <w:rPr>
                <w:color w:val="0B769F" w:themeColor="accent4" w:themeShade="BF"/>
                <w:sz w:val="20"/>
                <w:szCs w:val="20"/>
              </w:rPr>
            </w:pPr>
          </w:p>
          <w:p w14:paraId="0BF9B02A" w14:textId="77777777" w:rsidR="00C3440C" w:rsidRDefault="00C3440C" w:rsidP="00E83D53">
            <w:pPr>
              <w:rPr>
                <w:color w:val="0B769F" w:themeColor="accent4" w:themeShade="BF"/>
                <w:sz w:val="20"/>
                <w:szCs w:val="20"/>
              </w:rPr>
            </w:pPr>
          </w:p>
          <w:p w14:paraId="54000E77" w14:textId="77777777" w:rsidR="00C3440C" w:rsidRDefault="00C3440C" w:rsidP="00E83D53">
            <w:pPr>
              <w:rPr>
                <w:color w:val="0B769F" w:themeColor="accent4" w:themeShade="BF"/>
                <w:sz w:val="20"/>
                <w:szCs w:val="20"/>
              </w:rPr>
            </w:pPr>
          </w:p>
          <w:p w14:paraId="729EA012" w14:textId="77777777" w:rsidR="00C3440C" w:rsidRDefault="00C3440C" w:rsidP="00E83D53">
            <w:pPr>
              <w:rPr>
                <w:color w:val="0B769F" w:themeColor="accent4" w:themeShade="BF"/>
                <w:sz w:val="20"/>
                <w:szCs w:val="20"/>
              </w:rPr>
            </w:pPr>
          </w:p>
          <w:p w14:paraId="1C40DBEE" w14:textId="77777777" w:rsidR="00C3440C" w:rsidRDefault="00C3440C" w:rsidP="00E83D53">
            <w:pPr>
              <w:rPr>
                <w:color w:val="0B769F" w:themeColor="accent4" w:themeShade="BF"/>
                <w:sz w:val="20"/>
                <w:szCs w:val="20"/>
              </w:rPr>
            </w:pPr>
          </w:p>
          <w:p w14:paraId="1E960B96" w14:textId="77777777" w:rsidR="00C3440C" w:rsidRDefault="00C3440C" w:rsidP="00E83D53">
            <w:pPr>
              <w:rPr>
                <w:color w:val="0B769F" w:themeColor="accent4" w:themeShade="BF"/>
                <w:sz w:val="20"/>
                <w:szCs w:val="20"/>
              </w:rPr>
            </w:pPr>
          </w:p>
          <w:p w14:paraId="31E7D17D" w14:textId="77777777" w:rsidR="00C3440C" w:rsidRDefault="00C3440C" w:rsidP="00E83D53">
            <w:pPr>
              <w:rPr>
                <w:color w:val="0B769F" w:themeColor="accent4" w:themeShade="BF"/>
                <w:sz w:val="20"/>
                <w:szCs w:val="20"/>
              </w:rPr>
            </w:pPr>
          </w:p>
          <w:p w14:paraId="645D5834" w14:textId="77777777" w:rsidR="00C3440C" w:rsidRDefault="00C3440C" w:rsidP="00E83D53">
            <w:pPr>
              <w:rPr>
                <w:color w:val="0B769F" w:themeColor="accent4" w:themeShade="BF"/>
                <w:sz w:val="20"/>
                <w:szCs w:val="20"/>
              </w:rPr>
            </w:pPr>
          </w:p>
          <w:p w14:paraId="62ACB34F" w14:textId="77777777" w:rsidR="00C3440C" w:rsidRDefault="00C3440C" w:rsidP="00E83D53">
            <w:pPr>
              <w:rPr>
                <w:color w:val="0B769F" w:themeColor="accent4" w:themeShade="BF"/>
                <w:sz w:val="20"/>
                <w:szCs w:val="20"/>
              </w:rPr>
            </w:pPr>
          </w:p>
          <w:p w14:paraId="2693DCCE" w14:textId="77777777" w:rsidR="00C3440C" w:rsidRDefault="00C3440C" w:rsidP="00E83D53">
            <w:pPr>
              <w:rPr>
                <w:color w:val="0B769F" w:themeColor="accent4" w:themeShade="BF"/>
                <w:sz w:val="20"/>
                <w:szCs w:val="20"/>
              </w:rPr>
            </w:pPr>
          </w:p>
          <w:p w14:paraId="097E5057" w14:textId="77777777" w:rsidR="00C3440C" w:rsidRDefault="00C3440C" w:rsidP="00E83D53">
            <w:pPr>
              <w:rPr>
                <w:color w:val="0B769F" w:themeColor="accent4" w:themeShade="BF"/>
                <w:sz w:val="20"/>
                <w:szCs w:val="20"/>
              </w:rPr>
            </w:pPr>
          </w:p>
          <w:p w14:paraId="2CA2DA0F" w14:textId="77777777" w:rsidR="00C3440C" w:rsidRDefault="00C3440C" w:rsidP="00E83D53">
            <w:pPr>
              <w:rPr>
                <w:color w:val="0B769F" w:themeColor="accent4" w:themeShade="BF"/>
                <w:sz w:val="20"/>
                <w:szCs w:val="20"/>
              </w:rPr>
            </w:pPr>
          </w:p>
          <w:p w14:paraId="174A87E4" w14:textId="77777777" w:rsidR="00C3440C" w:rsidRDefault="00C3440C" w:rsidP="00E83D53">
            <w:pPr>
              <w:rPr>
                <w:color w:val="0B769F" w:themeColor="accent4" w:themeShade="BF"/>
                <w:sz w:val="20"/>
                <w:szCs w:val="20"/>
              </w:rPr>
            </w:pPr>
          </w:p>
          <w:p w14:paraId="775C315A" w14:textId="77777777" w:rsidR="00C3440C" w:rsidRDefault="00C3440C" w:rsidP="00E83D53">
            <w:pPr>
              <w:rPr>
                <w:color w:val="0B769F" w:themeColor="accent4" w:themeShade="BF"/>
                <w:sz w:val="20"/>
                <w:szCs w:val="20"/>
              </w:rPr>
            </w:pPr>
          </w:p>
          <w:p w14:paraId="365EA9FA" w14:textId="77777777" w:rsidR="00C3440C" w:rsidRDefault="00C3440C" w:rsidP="00E83D53">
            <w:pPr>
              <w:rPr>
                <w:color w:val="0B769F" w:themeColor="accent4" w:themeShade="BF"/>
                <w:sz w:val="20"/>
                <w:szCs w:val="20"/>
              </w:rPr>
            </w:pPr>
          </w:p>
          <w:p w14:paraId="1F4DBB98" w14:textId="77777777" w:rsidR="00C3440C" w:rsidRDefault="00C3440C" w:rsidP="00E83D53">
            <w:pPr>
              <w:rPr>
                <w:color w:val="0B769F" w:themeColor="accent4" w:themeShade="BF"/>
                <w:sz w:val="20"/>
                <w:szCs w:val="20"/>
              </w:rPr>
            </w:pPr>
          </w:p>
          <w:p w14:paraId="38E43053" w14:textId="77777777" w:rsidR="00C3440C" w:rsidRDefault="00C3440C" w:rsidP="00E83D53">
            <w:pPr>
              <w:rPr>
                <w:color w:val="0B769F" w:themeColor="accent4" w:themeShade="BF"/>
                <w:sz w:val="20"/>
                <w:szCs w:val="20"/>
              </w:rPr>
            </w:pPr>
          </w:p>
          <w:p w14:paraId="27F469E3" w14:textId="77777777" w:rsidR="00C3440C" w:rsidRDefault="00C3440C" w:rsidP="00E83D53">
            <w:pPr>
              <w:rPr>
                <w:color w:val="0B769F" w:themeColor="accent4" w:themeShade="BF"/>
                <w:sz w:val="20"/>
                <w:szCs w:val="20"/>
              </w:rPr>
            </w:pPr>
          </w:p>
          <w:p w14:paraId="128AF20B" w14:textId="77777777" w:rsidR="00C3440C" w:rsidRDefault="00C3440C" w:rsidP="00E83D53">
            <w:pPr>
              <w:rPr>
                <w:color w:val="0B769F" w:themeColor="accent4" w:themeShade="BF"/>
                <w:sz w:val="20"/>
                <w:szCs w:val="20"/>
              </w:rPr>
            </w:pPr>
          </w:p>
          <w:p w14:paraId="446112B4" w14:textId="77777777" w:rsidR="00C3440C" w:rsidRDefault="00C3440C" w:rsidP="00E83D53">
            <w:pPr>
              <w:rPr>
                <w:color w:val="0B769F" w:themeColor="accent4" w:themeShade="BF"/>
                <w:sz w:val="20"/>
                <w:szCs w:val="20"/>
              </w:rPr>
            </w:pPr>
          </w:p>
          <w:p w14:paraId="2B0CEA59" w14:textId="77777777" w:rsidR="00C3440C" w:rsidRDefault="00C3440C" w:rsidP="00E83D53">
            <w:pPr>
              <w:rPr>
                <w:color w:val="0B769F" w:themeColor="accent4" w:themeShade="BF"/>
                <w:sz w:val="20"/>
                <w:szCs w:val="20"/>
              </w:rPr>
            </w:pPr>
          </w:p>
          <w:p w14:paraId="3FFBF1EB" w14:textId="77777777" w:rsidR="00C3440C" w:rsidRDefault="00C3440C" w:rsidP="00E83D53">
            <w:pPr>
              <w:rPr>
                <w:color w:val="0B769F" w:themeColor="accent4" w:themeShade="BF"/>
                <w:sz w:val="20"/>
                <w:szCs w:val="20"/>
              </w:rPr>
            </w:pPr>
          </w:p>
          <w:p w14:paraId="2B864704" w14:textId="77777777" w:rsidR="00C3440C" w:rsidRDefault="00C3440C" w:rsidP="00E83D53">
            <w:pPr>
              <w:rPr>
                <w:color w:val="0B769F" w:themeColor="accent4" w:themeShade="BF"/>
                <w:sz w:val="20"/>
                <w:szCs w:val="20"/>
              </w:rPr>
            </w:pPr>
          </w:p>
          <w:p w14:paraId="30CC8FA2" w14:textId="77777777" w:rsidR="00C3440C" w:rsidRDefault="00C3440C" w:rsidP="00E83D53">
            <w:pPr>
              <w:rPr>
                <w:color w:val="0B769F" w:themeColor="accent4" w:themeShade="BF"/>
                <w:sz w:val="20"/>
                <w:szCs w:val="20"/>
              </w:rPr>
            </w:pPr>
          </w:p>
          <w:p w14:paraId="002ECF03" w14:textId="77777777" w:rsidR="00C3440C" w:rsidRDefault="00C3440C" w:rsidP="00E83D53">
            <w:pPr>
              <w:rPr>
                <w:color w:val="0B769F" w:themeColor="accent4" w:themeShade="BF"/>
                <w:sz w:val="20"/>
                <w:szCs w:val="20"/>
              </w:rPr>
            </w:pPr>
          </w:p>
          <w:p w14:paraId="08E70CEB" w14:textId="77777777" w:rsidR="00C3440C" w:rsidRDefault="00C3440C" w:rsidP="00E83D53">
            <w:pPr>
              <w:rPr>
                <w:color w:val="0B769F" w:themeColor="accent4" w:themeShade="BF"/>
                <w:sz w:val="20"/>
                <w:szCs w:val="20"/>
              </w:rPr>
            </w:pPr>
          </w:p>
          <w:p w14:paraId="1FD4AAA4" w14:textId="77777777" w:rsidR="00C3440C" w:rsidRDefault="00C3440C" w:rsidP="00E83D53">
            <w:pPr>
              <w:rPr>
                <w:color w:val="0B769F" w:themeColor="accent4" w:themeShade="BF"/>
                <w:sz w:val="20"/>
                <w:szCs w:val="20"/>
              </w:rPr>
            </w:pPr>
          </w:p>
          <w:p w14:paraId="5884CE64" w14:textId="77777777" w:rsidR="00C3440C" w:rsidRDefault="00C3440C" w:rsidP="00E83D53">
            <w:pPr>
              <w:rPr>
                <w:color w:val="0B769F" w:themeColor="accent4" w:themeShade="BF"/>
                <w:sz w:val="20"/>
                <w:szCs w:val="20"/>
              </w:rPr>
            </w:pPr>
          </w:p>
          <w:p w14:paraId="55E22D30" w14:textId="77777777" w:rsidR="00C3440C" w:rsidRDefault="00C3440C" w:rsidP="00E83D53">
            <w:pPr>
              <w:rPr>
                <w:color w:val="0B769F" w:themeColor="accent4" w:themeShade="BF"/>
                <w:sz w:val="20"/>
                <w:szCs w:val="20"/>
              </w:rPr>
            </w:pPr>
          </w:p>
          <w:p w14:paraId="678ACC91" w14:textId="77777777" w:rsidR="00C3440C" w:rsidRDefault="00C3440C" w:rsidP="00E83D53">
            <w:pPr>
              <w:rPr>
                <w:color w:val="0B769F" w:themeColor="accent4" w:themeShade="BF"/>
                <w:sz w:val="20"/>
                <w:szCs w:val="20"/>
              </w:rPr>
            </w:pPr>
          </w:p>
          <w:p w14:paraId="14802420" w14:textId="77777777" w:rsidR="00C3440C" w:rsidRDefault="00C3440C" w:rsidP="00E83D53">
            <w:pPr>
              <w:rPr>
                <w:color w:val="0B769F" w:themeColor="accent4" w:themeShade="BF"/>
                <w:sz w:val="20"/>
                <w:szCs w:val="20"/>
              </w:rPr>
            </w:pPr>
          </w:p>
          <w:p w14:paraId="1784A8FC" w14:textId="77777777" w:rsidR="00C3440C" w:rsidRDefault="00C3440C" w:rsidP="00E83D53">
            <w:pPr>
              <w:rPr>
                <w:color w:val="0B769F" w:themeColor="accent4" w:themeShade="BF"/>
                <w:sz w:val="20"/>
                <w:szCs w:val="20"/>
              </w:rPr>
            </w:pPr>
          </w:p>
          <w:p w14:paraId="394E1A14" w14:textId="77777777" w:rsidR="00C3440C" w:rsidRDefault="00C3440C" w:rsidP="00E83D53">
            <w:pPr>
              <w:rPr>
                <w:color w:val="0B769F" w:themeColor="accent4" w:themeShade="BF"/>
                <w:sz w:val="20"/>
                <w:szCs w:val="20"/>
              </w:rPr>
            </w:pPr>
          </w:p>
          <w:p w14:paraId="53C747EF" w14:textId="77777777" w:rsidR="00C3440C" w:rsidRDefault="00C3440C" w:rsidP="00E83D53">
            <w:pPr>
              <w:rPr>
                <w:color w:val="0B769F" w:themeColor="accent4" w:themeShade="BF"/>
                <w:sz w:val="20"/>
                <w:szCs w:val="20"/>
              </w:rPr>
            </w:pPr>
          </w:p>
          <w:p w14:paraId="156A8700" w14:textId="77777777" w:rsidR="00C3440C" w:rsidRDefault="00C3440C" w:rsidP="00E83D53">
            <w:pPr>
              <w:rPr>
                <w:color w:val="0B769F" w:themeColor="accent4" w:themeShade="BF"/>
                <w:sz w:val="20"/>
                <w:szCs w:val="20"/>
              </w:rPr>
            </w:pPr>
          </w:p>
          <w:p w14:paraId="035A8071" w14:textId="77777777" w:rsidR="00C3440C" w:rsidRDefault="00C3440C" w:rsidP="00E83D53">
            <w:pPr>
              <w:rPr>
                <w:color w:val="0B769F" w:themeColor="accent4" w:themeShade="BF"/>
                <w:sz w:val="20"/>
                <w:szCs w:val="20"/>
              </w:rPr>
            </w:pPr>
          </w:p>
          <w:p w14:paraId="4C37B575" w14:textId="77777777" w:rsidR="00C3440C" w:rsidRDefault="00C3440C" w:rsidP="00E83D53">
            <w:pPr>
              <w:rPr>
                <w:color w:val="0B769F" w:themeColor="accent4" w:themeShade="BF"/>
                <w:sz w:val="20"/>
                <w:szCs w:val="20"/>
              </w:rPr>
            </w:pPr>
          </w:p>
          <w:p w14:paraId="7C66A91E" w14:textId="77777777" w:rsidR="00C3440C" w:rsidRDefault="00C3440C" w:rsidP="00E83D53">
            <w:pPr>
              <w:rPr>
                <w:color w:val="0B769F" w:themeColor="accent4" w:themeShade="BF"/>
                <w:sz w:val="20"/>
                <w:szCs w:val="20"/>
              </w:rPr>
            </w:pPr>
          </w:p>
          <w:p w14:paraId="183544BB" w14:textId="77777777" w:rsidR="00C3440C" w:rsidRDefault="00C3440C" w:rsidP="00E83D53">
            <w:pPr>
              <w:rPr>
                <w:color w:val="0B769F" w:themeColor="accent4" w:themeShade="BF"/>
                <w:sz w:val="20"/>
                <w:szCs w:val="20"/>
              </w:rPr>
            </w:pPr>
          </w:p>
          <w:p w14:paraId="143C1424" w14:textId="77777777" w:rsidR="00C3440C" w:rsidRDefault="00C3440C" w:rsidP="00E83D53">
            <w:pPr>
              <w:rPr>
                <w:color w:val="0B769F" w:themeColor="accent4" w:themeShade="BF"/>
                <w:sz w:val="20"/>
                <w:szCs w:val="20"/>
              </w:rPr>
            </w:pPr>
          </w:p>
          <w:p w14:paraId="4A8221C4" w14:textId="77777777" w:rsidR="00C3440C" w:rsidRDefault="00C3440C" w:rsidP="00E83D53">
            <w:pPr>
              <w:rPr>
                <w:color w:val="0B769F" w:themeColor="accent4" w:themeShade="BF"/>
                <w:sz w:val="20"/>
                <w:szCs w:val="20"/>
              </w:rPr>
            </w:pPr>
          </w:p>
          <w:p w14:paraId="6FE56FD8" w14:textId="77777777" w:rsidR="00C3440C" w:rsidRDefault="00C3440C" w:rsidP="00E83D53">
            <w:pPr>
              <w:rPr>
                <w:color w:val="0B769F" w:themeColor="accent4" w:themeShade="BF"/>
                <w:sz w:val="20"/>
                <w:szCs w:val="20"/>
              </w:rPr>
            </w:pPr>
          </w:p>
          <w:p w14:paraId="4692DAE3" w14:textId="77777777" w:rsidR="00C3440C" w:rsidRDefault="00C3440C" w:rsidP="00E83D53">
            <w:pPr>
              <w:rPr>
                <w:color w:val="0B769F" w:themeColor="accent4" w:themeShade="BF"/>
                <w:sz w:val="20"/>
                <w:szCs w:val="20"/>
              </w:rPr>
            </w:pPr>
          </w:p>
          <w:p w14:paraId="67E28E12" w14:textId="77777777" w:rsidR="00C3440C" w:rsidRDefault="00C3440C" w:rsidP="00E83D53">
            <w:pPr>
              <w:rPr>
                <w:color w:val="0B769F" w:themeColor="accent4" w:themeShade="BF"/>
                <w:sz w:val="20"/>
                <w:szCs w:val="20"/>
              </w:rPr>
            </w:pPr>
          </w:p>
          <w:p w14:paraId="05F88121" w14:textId="77777777" w:rsidR="00C3440C" w:rsidRDefault="00C3440C" w:rsidP="00E83D53">
            <w:pPr>
              <w:rPr>
                <w:color w:val="0B769F" w:themeColor="accent4" w:themeShade="BF"/>
                <w:sz w:val="20"/>
                <w:szCs w:val="20"/>
              </w:rPr>
            </w:pPr>
          </w:p>
          <w:p w14:paraId="72D07E63" w14:textId="77777777" w:rsidR="00C3440C" w:rsidRDefault="00C3440C" w:rsidP="00E83D53">
            <w:pPr>
              <w:rPr>
                <w:color w:val="0B769F" w:themeColor="accent4" w:themeShade="BF"/>
                <w:sz w:val="20"/>
                <w:szCs w:val="20"/>
              </w:rPr>
            </w:pPr>
          </w:p>
          <w:p w14:paraId="27B051C5" w14:textId="77777777" w:rsidR="00C3440C" w:rsidRDefault="00C3440C" w:rsidP="00E83D53">
            <w:pPr>
              <w:rPr>
                <w:color w:val="0B769F" w:themeColor="accent4" w:themeShade="BF"/>
                <w:sz w:val="20"/>
                <w:szCs w:val="20"/>
              </w:rPr>
            </w:pPr>
          </w:p>
          <w:p w14:paraId="065EF466" w14:textId="77777777" w:rsidR="00C3440C" w:rsidRDefault="00C3440C" w:rsidP="00E83D53">
            <w:pPr>
              <w:rPr>
                <w:color w:val="0B769F" w:themeColor="accent4" w:themeShade="BF"/>
                <w:sz w:val="20"/>
                <w:szCs w:val="20"/>
              </w:rPr>
            </w:pPr>
          </w:p>
          <w:p w14:paraId="42BE6F12" w14:textId="77777777" w:rsidR="00C3440C" w:rsidRDefault="00C3440C" w:rsidP="00E83D53">
            <w:pPr>
              <w:rPr>
                <w:color w:val="0B769F" w:themeColor="accent4" w:themeShade="BF"/>
                <w:sz w:val="20"/>
                <w:szCs w:val="20"/>
              </w:rPr>
            </w:pPr>
          </w:p>
          <w:p w14:paraId="0D0A548C" w14:textId="77777777" w:rsidR="00C3440C" w:rsidRDefault="00C3440C" w:rsidP="00E83D53">
            <w:pPr>
              <w:rPr>
                <w:color w:val="0B769F" w:themeColor="accent4" w:themeShade="BF"/>
                <w:sz w:val="20"/>
                <w:szCs w:val="20"/>
              </w:rPr>
            </w:pPr>
          </w:p>
          <w:p w14:paraId="7E108D02" w14:textId="77777777" w:rsidR="00C3440C" w:rsidRDefault="00C3440C" w:rsidP="00E83D53">
            <w:pPr>
              <w:rPr>
                <w:color w:val="0B769F" w:themeColor="accent4" w:themeShade="BF"/>
                <w:sz w:val="20"/>
                <w:szCs w:val="20"/>
              </w:rPr>
            </w:pPr>
          </w:p>
          <w:p w14:paraId="4CA7412E" w14:textId="77777777" w:rsidR="00C3440C" w:rsidRDefault="00C3440C" w:rsidP="00E83D53">
            <w:pPr>
              <w:rPr>
                <w:color w:val="0B769F" w:themeColor="accent4" w:themeShade="BF"/>
                <w:sz w:val="20"/>
                <w:szCs w:val="20"/>
              </w:rPr>
            </w:pPr>
          </w:p>
          <w:p w14:paraId="06BD39D3" w14:textId="77777777" w:rsidR="00C3440C" w:rsidRDefault="00C3440C" w:rsidP="00E83D53">
            <w:pPr>
              <w:rPr>
                <w:color w:val="0B769F" w:themeColor="accent4" w:themeShade="BF"/>
                <w:sz w:val="20"/>
                <w:szCs w:val="20"/>
              </w:rPr>
            </w:pPr>
          </w:p>
          <w:p w14:paraId="123237D8" w14:textId="77777777" w:rsidR="00C3440C" w:rsidRDefault="00C3440C" w:rsidP="00E83D53">
            <w:pPr>
              <w:rPr>
                <w:color w:val="0B769F" w:themeColor="accent4" w:themeShade="BF"/>
                <w:sz w:val="20"/>
                <w:szCs w:val="20"/>
              </w:rPr>
            </w:pPr>
          </w:p>
          <w:p w14:paraId="13A7E8DA" w14:textId="77777777" w:rsidR="00C3440C" w:rsidRDefault="00C3440C" w:rsidP="00E83D53">
            <w:pPr>
              <w:rPr>
                <w:color w:val="0B769F" w:themeColor="accent4" w:themeShade="BF"/>
                <w:sz w:val="20"/>
                <w:szCs w:val="20"/>
              </w:rPr>
            </w:pPr>
          </w:p>
          <w:p w14:paraId="34903C33" w14:textId="77777777" w:rsidR="00C3440C" w:rsidRDefault="00C3440C" w:rsidP="00E83D53">
            <w:pPr>
              <w:rPr>
                <w:color w:val="0B769F" w:themeColor="accent4" w:themeShade="BF"/>
                <w:sz w:val="20"/>
                <w:szCs w:val="20"/>
              </w:rPr>
            </w:pPr>
          </w:p>
          <w:p w14:paraId="002AFC94" w14:textId="77777777" w:rsidR="00C3440C" w:rsidRDefault="00C3440C" w:rsidP="00E83D53">
            <w:pPr>
              <w:rPr>
                <w:color w:val="0B769F" w:themeColor="accent4" w:themeShade="BF"/>
                <w:sz w:val="20"/>
                <w:szCs w:val="20"/>
              </w:rPr>
            </w:pPr>
          </w:p>
          <w:p w14:paraId="0372B20A" w14:textId="77777777" w:rsidR="00C3440C" w:rsidRDefault="00C3440C" w:rsidP="00E83D53">
            <w:pPr>
              <w:rPr>
                <w:color w:val="0B769F" w:themeColor="accent4" w:themeShade="BF"/>
                <w:sz w:val="20"/>
                <w:szCs w:val="20"/>
              </w:rPr>
            </w:pPr>
          </w:p>
          <w:p w14:paraId="3D177BC8" w14:textId="77777777" w:rsidR="00C3440C" w:rsidRDefault="00C3440C" w:rsidP="00E83D53">
            <w:pPr>
              <w:rPr>
                <w:color w:val="0B769F" w:themeColor="accent4" w:themeShade="BF"/>
                <w:sz w:val="20"/>
                <w:szCs w:val="20"/>
              </w:rPr>
            </w:pPr>
          </w:p>
          <w:p w14:paraId="64E55028" w14:textId="77777777" w:rsidR="00C3440C" w:rsidRDefault="00C3440C" w:rsidP="00E83D53">
            <w:pPr>
              <w:rPr>
                <w:color w:val="0B769F" w:themeColor="accent4" w:themeShade="BF"/>
                <w:sz w:val="20"/>
                <w:szCs w:val="20"/>
              </w:rPr>
            </w:pPr>
          </w:p>
          <w:p w14:paraId="715E9356" w14:textId="77777777" w:rsidR="00C3440C" w:rsidRDefault="00C3440C" w:rsidP="00E83D53">
            <w:pPr>
              <w:rPr>
                <w:color w:val="0B769F" w:themeColor="accent4" w:themeShade="BF"/>
                <w:sz w:val="20"/>
                <w:szCs w:val="20"/>
              </w:rPr>
            </w:pPr>
          </w:p>
          <w:p w14:paraId="4BD7E1FE" w14:textId="77777777" w:rsidR="00C3440C" w:rsidRDefault="00C3440C" w:rsidP="00E83D53">
            <w:pPr>
              <w:rPr>
                <w:color w:val="0B769F" w:themeColor="accent4" w:themeShade="BF"/>
                <w:sz w:val="20"/>
                <w:szCs w:val="20"/>
              </w:rPr>
            </w:pPr>
          </w:p>
          <w:p w14:paraId="56BB02C9" w14:textId="77777777" w:rsidR="00C3440C" w:rsidRDefault="00C3440C" w:rsidP="00E83D53">
            <w:pPr>
              <w:rPr>
                <w:color w:val="0B769F" w:themeColor="accent4" w:themeShade="BF"/>
                <w:sz w:val="20"/>
                <w:szCs w:val="20"/>
              </w:rPr>
            </w:pPr>
          </w:p>
          <w:p w14:paraId="037241E1" w14:textId="77777777" w:rsidR="00C3440C" w:rsidRDefault="00C3440C" w:rsidP="00E83D53">
            <w:pPr>
              <w:rPr>
                <w:color w:val="0B769F" w:themeColor="accent4" w:themeShade="BF"/>
                <w:sz w:val="20"/>
                <w:szCs w:val="20"/>
              </w:rPr>
            </w:pPr>
          </w:p>
          <w:p w14:paraId="6E1585AC" w14:textId="77777777" w:rsidR="00C3440C" w:rsidRDefault="00C3440C" w:rsidP="00E83D53">
            <w:pPr>
              <w:rPr>
                <w:color w:val="0B769F" w:themeColor="accent4" w:themeShade="BF"/>
                <w:sz w:val="20"/>
                <w:szCs w:val="20"/>
              </w:rPr>
            </w:pPr>
          </w:p>
          <w:p w14:paraId="470AE8DC" w14:textId="77777777" w:rsidR="00C3440C" w:rsidRDefault="00C3440C" w:rsidP="00E83D53">
            <w:pPr>
              <w:rPr>
                <w:color w:val="0B769F" w:themeColor="accent4" w:themeShade="BF"/>
                <w:sz w:val="20"/>
                <w:szCs w:val="20"/>
              </w:rPr>
            </w:pPr>
          </w:p>
          <w:p w14:paraId="33F247EB" w14:textId="77777777" w:rsidR="00C3440C" w:rsidRDefault="00C3440C" w:rsidP="00E83D53">
            <w:pPr>
              <w:rPr>
                <w:color w:val="0B769F" w:themeColor="accent4" w:themeShade="BF"/>
                <w:sz w:val="20"/>
                <w:szCs w:val="20"/>
              </w:rPr>
            </w:pPr>
          </w:p>
          <w:p w14:paraId="3E8AB73B" w14:textId="77777777" w:rsidR="00C3440C" w:rsidRDefault="00C3440C" w:rsidP="00E83D53">
            <w:pPr>
              <w:rPr>
                <w:color w:val="0B769F" w:themeColor="accent4" w:themeShade="BF"/>
                <w:sz w:val="20"/>
                <w:szCs w:val="20"/>
              </w:rPr>
            </w:pPr>
          </w:p>
          <w:p w14:paraId="34F8E57C" w14:textId="77777777" w:rsidR="00C3440C" w:rsidRDefault="00C3440C" w:rsidP="00E83D53">
            <w:pPr>
              <w:rPr>
                <w:color w:val="0B769F" w:themeColor="accent4" w:themeShade="BF"/>
                <w:sz w:val="20"/>
                <w:szCs w:val="20"/>
              </w:rPr>
            </w:pPr>
          </w:p>
          <w:p w14:paraId="52DADF9A" w14:textId="77777777" w:rsidR="00C3440C" w:rsidRDefault="00C3440C" w:rsidP="00E83D53">
            <w:pPr>
              <w:rPr>
                <w:color w:val="0B769F" w:themeColor="accent4" w:themeShade="BF"/>
                <w:sz w:val="20"/>
                <w:szCs w:val="20"/>
              </w:rPr>
            </w:pPr>
          </w:p>
          <w:p w14:paraId="53F308E5" w14:textId="77777777" w:rsidR="00C3440C" w:rsidRDefault="00C3440C" w:rsidP="00E83D53">
            <w:pPr>
              <w:rPr>
                <w:color w:val="0B769F" w:themeColor="accent4" w:themeShade="BF"/>
                <w:sz w:val="20"/>
                <w:szCs w:val="20"/>
              </w:rPr>
            </w:pPr>
          </w:p>
          <w:p w14:paraId="4B939CD6" w14:textId="77777777" w:rsidR="00C3440C" w:rsidRDefault="00C3440C" w:rsidP="00E83D53">
            <w:pPr>
              <w:rPr>
                <w:color w:val="0B769F" w:themeColor="accent4" w:themeShade="BF"/>
                <w:sz w:val="20"/>
                <w:szCs w:val="20"/>
              </w:rPr>
            </w:pPr>
          </w:p>
          <w:p w14:paraId="58EC91DF" w14:textId="77777777" w:rsidR="00C3440C" w:rsidRDefault="00C3440C" w:rsidP="00E83D53">
            <w:pPr>
              <w:rPr>
                <w:color w:val="0B769F" w:themeColor="accent4" w:themeShade="BF"/>
                <w:sz w:val="20"/>
                <w:szCs w:val="20"/>
              </w:rPr>
            </w:pPr>
          </w:p>
          <w:p w14:paraId="01DBFE7E" w14:textId="77777777" w:rsidR="00C3440C" w:rsidRDefault="00C3440C" w:rsidP="00E83D53">
            <w:pPr>
              <w:rPr>
                <w:color w:val="0B769F" w:themeColor="accent4" w:themeShade="BF"/>
                <w:sz w:val="20"/>
                <w:szCs w:val="20"/>
              </w:rPr>
            </w:pPr>
          </w:p>
          <w:p w14:paraId="0541D6B5" w14:textId="77777777" w:rsidR="00C3440C" w:rsidRDefault="00C3440C" w:rsidP="00E83D53">
            <w:pPr>
              <w:rPr>
                <w:color w:val="0B769F" w:themeColor="accent4" w:themeShade="BF"/>
                <w:sz w:val="20"/>
                <w:szCs w:val="20"/>
              </w:rPr>
            </w:pPr>
          </w:p>
          <w:p w14:paraId="48744BC2" w14:textId="77777777" w:rsidR="00C3440C" w:rsidRDefault="00C3440C" w:rsidP="00E83D53">
            <w:pPr>
              <w:rPr>
                <w:color w:val="0B769F" w:themeColor="accent4" w:themeShade="BF"/>
                <w:sz w:val="20"/>
                <w:szCs w:val="20"/>
              </w:rPr>
            </w:pPr>
          </w:p>
          <w:p w14:paraId="684E39F9" w14:textId="77777777" w:rsidR="00C3440C" w:rsidRDefault="00C3440C" w:rsidP="00E83D53">
            <w:pPr>
              <w:rPr>
                <w:color w:val="0B769F" w:themeColor="accent4" w:themeShade="BF"/>
                <w:sz w:val="20"/>
                <w:szCs w:val="20"/>
              </w:rPr>
            </w:pPr>
          </w:p>
          <w:p w14:paraId="1CB6A525" w14:textId="77777777" w:rsidR="00C3440C" w:rsidRDefault="00C3440C" w:rsidP="00E83D53">
            <w:pPr>
              <w:rPr>
                <w:color w:val="0B769F" w:themeColor="accent4" w:themeShade="BF"/>
                <w:sz w:val="20"/>
                <w:szCs w:val="20"/>
              </w:rPr>
            </w:pPr>
          </w:p>
          <w:p w14:paraId="24C15619" w14:textId="77777777" w:rsidR="00C3440C" w:rsidRDefault="00C3440C" w:rsidP="00E83D53">
            <w:pPr>
              <w:rPr>
                <w:color w:val="0B769F" w:themeColor="accent4" w:themeShade="BF"/>
                <w:sz w:val="20"/>
                <w:szCs w:val="20"/>
              </w:rPr>
            </w:pPr>
          </w:p>
          <w:p w14:paraId="23972C85" w14:textId="77777777" w:rsidR="00C3440C" w:rsidRDefault="00C3440C" w:rsidP="00E83D53">
            <w:pPr>
              <w:rPr>
                <w:color w:val="0B769F" w:themeColor="accent4" w:themeShade="BF"/>
                <w:sz w:val="20"/>
                <w:szCs w:val="20"/>
              </w:rPr>
            </w:pPr>
          </w:p>
          <w:p w14:paraId="3174EB43" w14:textId="77777777" w:rsidR="00C3440C" w:rsidRDefault="00C3440C" w:rsidP="00E83D53">
            <w:pPr>
              <w:rPr>
                <w:color w:val="0B769F" w:themeColor="accent4" w:themeShade="BF"/>
                <w:sz w:val="20"/>
                <w:szCs w:val="20"/>
              </w:rPr>
            </w:pPr>
          </w:p>
          <w:p w14:paraId="5040B325" w14:textId="77777777" w:rsidR="00C3440C" w:rsidRDefault="00C3440C" w:rsidP="00E83D53">
            <w:pPr>
              <w:rPr>
                <w:color w:val="0B769F" w:themeColor="accent4" w:themeShade="BF"/>
                <w:sz w:val="20"/>
                <w:szCs w:val="20"/>
              </w:rPr>
            </w:pPr>
          </w:p>
          <w:p w14:paraId="01C8C009" w14:textId="77777777" w:rsidR="00C3440C" w:rsidRDefault="00C3440C" w:rsidP="00E83D53">
            <w:pPr>
              <w:rPr>
                <w:color w:val="0B769F" w:themeColor="accent4" w:themeShade="BF"/>
                <w:sz w:val="20"/>
                <w:szCs w:val="20"/>
              </w:rPr>
            </w:pPr>
          </w:p>
          <w:p w14:paraId="62B23E51" w14:textId="77777777" w:rsidR="00C3440C" w:rsidRDefault="00C3440C" w:rsidP="00E83D53">
            <w:pPr>
              <w:rPr>
                <w:color w:val="0B769F" w:themeColor="accent4" w:themeShade="BF"/>
                <w:sz w:val="20"/>
                <w:szCs w:val="20"/>
              </w:rPr>
            </w:pPr>
          </w:p>
          <w:p w14:paraId="0268A2BF" w14:textId="77777777" w:rsidR="00C3440C" w:rsidRDefault="00C3440C" w:rsidP="00E83D53">
            <w:pPr>
              <w:rPr>
                <w:color w:val="0B769F" w:themeColor="accent4" w:themeShade="BF"/>
                <w:sz w:val="20"/>
                <w:szCs w:val="20"/>
              </w:rPr>
            </w:pPr>
          </w:p>
          <w:p w14:paraId="1E379F4A" w14:textId="77777777" w:rsidR="00C3440C" w:rsidRDefault="00C3440C" w:rsidP="00E83D53">
            <w:pPr>
              <w:rPr>
                <w:color w:val="0B769F" w:themeColor="accent4" w:themeShade="BF"/>
                <w:sz w:val="20"/>
                <w:szCs w:val="20"/>
              </w:rPr>
            </w:pPr>
          </w:p>
          <w:p w14:paraId="6622C214" w14:textId="77777777" w:rsidR="00C3440C" w:rsidRDefault="00C3440C" w:rsidP="00E83D53">
            <w:pPr>
              <w:rPr>
                <w:color w:val="0B769F" w:themeColor="accent4" w:themeShade="BF"/>
                <w:sz w:val="20"/>
                <w:szCs w:val="20"/>
              </w:rPr>
            </w:pPr>
          </w:p>
          <w:p w14:paraId="634D9BD0" w14:textId="77777777" w:rsidR="00C3440C" w:rsidRDefault="00C3440C" w:rsidP="00E83D53">
            <w:pPr>
              <w:rPr>
                <w:color w:val="0B769F" w:themeColor="accent4" w:themeShade="BF"/>
                <w:sz w:val="20"/>
                <w:szCs w:val="20"/>
              </w:rPr>
            </w:pPr>
          </w:p>
          <w:p w14:paraId="6FC1F0B6" w14:textId="77777777" w:rsidR="00C3440C" w:rsidRDefault="00C3440C" w:rsidP="00E83D53">
            <w:pPr>
              <w:rPr>
                <w:color w:val="0B769F" w:themeColor="accent4" w:themeShade="BF"/>
                <w:sz w:val="20"/>
                <w:szCs w:val="20"/>
              </w:rPr>
            </w:pPr>
          </w:p>
          <w:p w14:paraId="6D9A3BE1" w14:textId="77777777" w:rsidR="00C3440C" w:rsidRDefault="00C3440C" w:rsidP="00E83D53">
            <w:pPr>
              <w:rPr>
                <w:color w:val="0B769F" w:themeColor="accent4" w:themeShade="BF"/>
                <w:sz w:val="20"/>
                <w:szCs w:val="20"/>
              </w:rPr>
            </w:pPr>
          </w:p>
          <w:p w14:paraId="59F24932" w14:textId="77777777" w:rsidR="00C3440C" w:rsidRDefault="00C3440C" w:rsidP="00E83D53">
            <w:pPr>
              <w:rPr>
                <w:color w:val="0B769F" w:themeColor="accent4" w:themeShade="BF"/>
                <w:sz w:val="20"/>
                <w:szCs w:val="20"/>
              </w:rPr>
            </w:pPr>
          </w:p>
          <w:p w14:paraId="6CEEDD8A" w14:textId="77777777" w:rsidR="00C3440C" w:rsidRDefault="00C3440C" w:rsidP="00E83D53">
            <w:pPr>
              <w:rPr>
                <w:color w:val="0B769F" w:themeColor="accent4" w:themeShade="BF"/>
                <w:sz w:val="20"/>
                <w:szCs w:val="20"/>
              </w:rPr>
            </w:pPr>
          </w:p>
          <w:p w14:paraId="3A5FCA18" w14:textId="77777777" w:rsidR="00C3440C" w:rsidRDefault="00C3440C" w:rsidP="00E83D53">
            <w:pPr>
              <w:rPr>
                <w:color w:val="0B769F" w:themeColor="accent4" w:themeShade="BF"/>
                <w:sz w:val="20"/>
                <w:szCs w:val="20"/>
              </w:rPr>
            </w:pPr>
          </w:p>
          <w:p w14:paraId="25425968" w14:textId="77777777" w:rsidR="00C3440C" w:rsidRDefault="00C3440C" w:rsidP="00E83D53">
            <w:pPr>
              <w:rPr>
                <w:color w:val="0B769F" w:themeColor="accent4" w:themeShade="BF"/>
                <w:sz w:val="20"/>
                <w:szCs w:val="20"/>
              </w:rPr>
            </w:pPr>
          </w:p>
          <w:p w14:paraId="4DE2DA69" w14:textId="77777777" w:rsidR="00C3440C" w:rsidRDefault="00C3440C" w:rsidP="00E83D53">
            <w:pPr>
              <w:rPr>
                <w:color w:val="0B769F" w:themeColor="accent4" w:themeShade="BF"/>
                <w:sz w:val="20"/>
                <w:szCs w:val="20"/>
              </w:rPr>
            </w:pPr>
          </w:p>
          <w:p w14:paraId="7CF546DE" w14:textId="77777777" w:rsidR="00C3440C" w:rsidRDefault="00C3440C" w:rsidP="00E83D53">
            <w:pPr>
              <w:rPr>
                <w:color w:val="0B769F" w:themeColor="accent4" w:themeShade="BF"/>
                <w:sz w:val="20"/>
                <w:szCs w:val="20"/>
              </w:rPr>
            </w:pPr>
          </w:p>
          <w:p w14:paraId="43F46B57" w14:textId="77777777" w:rsidR="00C3440C" w:rsidRDefault="00C3440C" w:rsidP="00E83D53">
            <w:pPr>
              <w:rPr>
                <w:color w:val="0B769F" w:themeColor="accent4" w:themeShade="BF"/>
                <w:sz w:val="20"/>
                <w:szCs w:val="20"/>
              </w:rPr>
            </w:pPr>
          </w:p>
          <w:p w14:paraId="6D18CCDA" w14:textId="77777777" w:rsidR="00C3440C" w:rsidRDefault="00C3440C" w:rsidP="00E83D53">
            <w:pPr>
              <w:rPr>
                <w:color w:val="0B769F" w:themeColor="accent4" w:themeShade="BF"/>
                <w:sz w:val="20"/>
                <w:szCs w:val="20"/>
              </w:rPr>
            </w:pPr>
          </w:p>
          <w:p w14:paraId="6BCD9586" w14:textId="77777777" w:rsidR="00C3440C" w:rsidRDefault="00C3440C" w:rsidP="00E83D53">
            <w:pPr>
              <w:rPr>
                <w:color w:val="0B769F" w:themeColor="accent4" w:themeShade="BF"/>
                <w:sz w:val="20"/>
                <w:szCs w:val="20"/>
              </w:rPr>
            </w:pPr>
          </w:p>
          <w:p w14:paraId="71DB9BC8" w14:textId="77777777" w:rsidR="00C3440C" w:rsidRDefault="00C3440C" w:rsidP="00E83D53">
            <w:pPr>
              <w:rPr>
                <w:color w:val="0B769F" w:themeColor="accent4" w:themeShade="BF"/>
                <w:sz w:val="20"/>
                <w:szCs w:val="20"/>
              </w:rPr>
            </w:pPr>
          </w:p>
          <w:p w14:paraId="05813FBD" w14:textId="77777777" w:rsidR="00C3440C" w:rsidRDefault="00C3440C" w:rsidP="00E83D53">
            <w:pPr>
              <w:rPr>
                <w:color w:val="0B769F" w:themeColor="accent4" w:themeShade="BF"/>
                <w:sz w:val="20"/>
                <w:szCs w:val="20"/>
              </w:rPr>
            </w:pPr>
          </w:p>
          <w:p w14:paraId="51A0B571" w14:textId="77777777" w:rsidR="00C3440C" w:rsidRDefault="00C3440C" w:rsidP="00E83D53">
            <w:pPr>
              <w:rPr>
                <w:color w:val="0B769F" w:themeColor="accent4" w:themeShade="BF"/>
                <w:sz w:val="20"/>
                <w:szCs w:val="20"/>
              </w:rPr>
            </w:pPr>
          </w:p>
          <w:p w14:paraId="2B1D835E" w14:textId="77777777" w:rsidR="00C3440C" w:rsidRDefault="00C3440C" w:rsidP="00E83D53">
            <w:pPr>
              <w:rPr>
                <w:color w:val="0B769F" w:themeColor="accent4" w:themeShade="BF"/>
                <w:sz w:val="20"/>
                <w:szCs w:val="20"/>
              </w:rPr>
            </w:pPr>
          </w:p>
          <w:p w14:paraId="541C0C4C" w14:textId="77777777" w:rsidR="00C3440C" w:rsidRDefault="00C3440C" w:rsidP="00E83D53">
            <w:pPr>
              <w:rPr>
                <w:color w:val="0B769F" w:themeColor="accent4" w:themeShade="BF"/>
                <w:sz w:val="20"/>
                <w:szCs w:val="20"/>
              </w:rPr>
            </w:pPr>
          </w:p>
          <w:p w14:paraId="4042F249" w14:textId="77777777" w:rsidR="00C3440C" w:rsidRDefault="00C3440C" w:rsidP="00E83D53">
            <w:pPr>
              <w:rPr>
                <w:color w:val="0B769F" w:themeColor="accent4" w:themeShade="BF"/>
                <w:sz w:val="20"/>
                <w:szCs w:val="20"/>
              </w:rPr>
            </w:pPr>
          </w:p>
          <w:p w14:paraId="676E3C31" w14:textId="77777777" w:rsidR="00C3440C" w:rsidRDefault="00C3440C" w:rsidP="00E83D53">
            <w:pPr>
              <w:rPr>
                <w:color w:val="0B769F" w:themeColor="accent4" w:themeShade="BF"/>
                <w:sz w:val="20"/>
                <w:szCs w:val="20"/>
              </w:rPr>
            </w:pPr>
          </w:p>
          <w:p w14:paraId="4D8323C6" w14:textId="77777777" w:rsidR="00C3440C" w:rsidRDefault="00C3440C" w:rsidP="00E83D53">
            <w:pPr>
              <w:rPr>
                <w:color w:val="0B769F" w:themeColor="accent4" w:themeShade="BF"/>
                <w:sz w:val="20"/>
                <w:szCs w:val="20"/>
              </w:rPr>
            </w:pPr>
          </w:p>
          <w:p w14:paraId="14CEB03B" w14:textId="77777777" w:rsidR="00C3440C" w:rsidRDefault="00C3440C" w:rsidP="00E83D53">
            <w:pPr>
              <w:rPr>
                <w:color w:val="0B769F" w:themeColor="accent4" w:themeShade="BF"/>
                <w:sz w:val="20"/>
                <w:szCs w:val="20"/>
              </w:rPr>
            </w:pPr>
          </w:p>
          <w:p w14:paraId="63D96141" w14:textId="77777777" w:rsidR="00C3440C" w:rsidRDefault="00C3440C" w:rsidP="00E83D53">
            <w:pPr>
              <w:rPr>
                <w:color w:val="0B769F" w:themeColor="accent4" w:themeShade="BF"/>
                <w:sz w:val="20"/>
                <w:szCs w:val="20"/>
              </w:rPr>
            </w:pPr>
          </w:p>
          <w:p w14:paraId="0ED34EA2" w14:textId="77777777" w:rsidR="00C3440C" w:rsidRDefault="00C3440C" w:rsidP="00E83D53">
            <w:pPr>
              <w:rPr>
                <w:color w:val="0B769F" w:themeColor="accent4" w:themeShade="BF"/>
                <w:sz w:val="20"/>
                <w:szCs w:val="20"/>
              </w:rPr>
            </w:pPr>
          </w:p>
          <w:p w14:paraId="4D364043" w14:textId="77777777" w:rsidR="00C3440C" w:rsidRDefault="00C3440C" w:rsidP="00E83D53">
            <w:pPr>
              <w:rPr>
                <w:color w:val="0B769F" w:themeColor="accent4" w:themeShade="BF"/>
                <w:sz w:val="20"/>
                <w:szCs w:val="20"/>
              </w:rPr>
            </w:pPr>
          </w:p>
          <w:p w14:paraId="45BE62C1" w14:textId="77777777" w:rsidR="00C3440C" w:rsidRDefault="00C3440C" w:rsidP="00E83D53">
            <w:pPr>
              <w:rPr>
                <w:color w:val="0B769F" w:themeColor="accent4" w:themeShade="BF"/>
                <w:sz w:val="20"/>
                <w:szCs w:val="20"/>
              </w:rPr>
            </w:pPr>
          </w:p>
          <w:p w14:paraId="196E5C77" w14:textId="77777777" w:rsidR="00C3440C" w:rsidRDefault="00C3440C" w:rsidP="00E83D53">
            <w:pPr>
              <w:rPr>
                <w:color w:val="0B769F" w:themeColor="accent4" w:themeShade="BF"/>
                <w:sz w:val="20"/>
                <w:szCs w:val="20"/>
              </w:rPr>
            </w:pPr>
          </w:p>
          <w:p w14:paraId="1440A713" w14:textId="77777777" w:rsidR="00C3440C" w:rsidRDefault="00C3440C" w:rsidP="00E83D53">
            <w:pPr>
              <w:rPr>
                <w:color w:val="0B769F" w:themeColor="accent4" w:themeShade="BF"/>
                <w:sz w:val="20"/>
                <w:szCs w:val="20"/>
              </w:rPr>
            </w:pPr>
          </w:p>
          <w:p w14:paraId="79F631A4" w14:textId="77777777" w:rsidR="00C3440C" w:rsidRDefault="00C3440C" w:rsidP="00E83D53">
            <w:pPr>
              <w:rPr>
                <w:color w:val="0B769F" w:themeColor="accent4" w:themeShade="BF"/>
                <w:sz w:val="20"/>
                <w:szCs w:val="20"/>
              </w:rPr>
            </w:pPr>
          </w:p>
          <w:p w14:paraId="1BE96F57" w14:textId="77777777" w:rsidR="00C3440C" w:rsidRDefault="00C3440C" w:rsidP="00E83D53">
            <w:pPr>
              <w:rPr>
                <w:color w:val="0B769F" w:themeColor="accent4" w:themeShade="BF"/>
                <w:sz w:val="20"/>
                <w:szCs w:val="20"/>
              </w:rPr>
            </w:pPr>
          </w:p>
          <w:p w14:paraId="5784C95E" w14:textId="77777777" w:rsidR="00C3440C" w:rsidRDefault="00C3440C" w:rsidP="00E83D53">
            <w:pPr>
              <w:rPr>
                <w:color w:val="0B769F" w:themeColor="accent4" w:themeShade="BF"/>
                <w:sz w:val="20"/>
                <w:szCs w:val="20"/>
              </w:rPr>
            </w:pPr>
          </w:p>
          <w:p w14:paraId="2E2CF0C4" w14:textId="77777777" w:rsidR="00C3440C" w:rsidRDefault="00C3440C" w:rsidP="00E83D53">
            <w:pPr>
              <w:rPr>
                <w:color w:val="0B769F" w:themeColor="accent4" w:themeShade="BF"/>
                <w:sz w:val="20"/>
                <w:szCs w:val="20"/>
              </w:rPr>
            </w:pPr>
          </w:p>
          <w:p w14:paraId="3CE915F2" w14:textId="77777777" w:rsidR="00C3440C" w:rsidRDefault="00C3440C" w:rsidP="00E83D53">
            <w:pPr>
              <w:rPr>
                <w:color w:val="0B769F" w:themeColor="accent4" w:themeShade="BF"/>
                <w:sz w:val="20"/>
                <w:szCs w:val="20"/>
              </w:rPr>
            </w:pPr>
          </w:p>
          <w:p w14:paraId="55622B5C" w14:textId="77777777" w:rsidR="00C3440C" w:rsidRDefault="00C3440C" w:rsidP="00E83D53">
            <w:pPr>
              <w:rPr>
                <w:color w:val="0B769F" w:themeColor="accent4" w:themeShade="BF"/>
                <w:sz w:val="20"/>
                <w:szCs w:val="20"/>
              </w:rPr>
            </w:pPr>
          </w:p>
          <w:p w14:paraId="7FF9DF52" w14:textId="77777777" w:rsidR="00C3440C" w:rsidRDefault="00C3440C" w:rsidP="00E83D53">
            <w:pPr>
              <w:rPr>
                <w:color w:val="0B769F" w:themeColor="accent4" w:themeShade="BF"/>
                <w:sz w:val="20"/>
                <w:szCs w:val="20"/>
              </w:rPr>
            </w:pPr>
          </w:p>
          <w:p w14:paraId="08735063" w14:textId="77777777" w:rsidR="00C3440C" w:rsidRDefault="00C3440C" w:rsidP="00E83D53">
            <w:pPr>
              <w:rPr>
                <w:color w:val="0B769F" w:themeColor="accent4" w:themeShade="BF"/>
                <w:sz w:val="20"/>
                <w:szCs w:val="20"/>
              </w:rPr>
            </w:pPr>
          </w:p>
          <w:p w14:paraId="017E19AA" w14:textId="77777777" w:rsidR="00C3440C" w:rsidRDefault="00C3440C" w:rsidP="00E83D53">
            <w:pPr>
              <w:rPr>
                <w:color w:val="0B769F" w:themeColor="accent4" w:themeShade="BF"/>
                <w:sz w:val="20"/>
                <w:szCs w:val="20"/>
              </w:rPr>
            </w:pPr>
          </w:p>
          <w:p w14:paraId="0C3E7ED0" w14:textId="77777777" w:rsidR="00C3440C" w:rsidRDefault="00C3440C" w:rsidP="00E83D53">
            <w:pPr>
              <w:rPr>
                <w:color w:val="0B769F" w:themeColor="accent4" w:themeShade="BF"/>
                <w:sz w:val="20"/>
                <w:szCs w:val="20"/>
              </w:rPr>
            </w:pPr>
          </w:p>
          <w:p w14:paraId="3F408187" w14:textId="77777777" w:rsidR="00C3440C" w:rsidRDefault="00C3440C" w:rsidP="00E83D53">
            <w:pPr>
              <w:rPr>
                <w:color w:val="0B769F" w:themeColor="accent4" w:themeShade="BF"/>
                <w:sz w:val="20"/>
                <w:szCs w:val="20"/>
              </w:rPr>
            </w:pPr>
          </w:p>
          <w:p w14:paraId="69072603" w14:textId="77777777" w:rsidR="00C3440C" w:rsidRDefault="00C3440C" w:rsidP="00E83D53">
            <w:pPr>
              <w:rPr>
                <w:color w:val="0B769F" w:themeColor="accent4" w:themeShade="BF"/>
                <w:sz w:val="20"/>
                <w:szCs w:val="20"/>
              </w:rPr>
            </w:pPr>
          </w:p>
          <w:p w14:paraId="0070A8B5" w14:textId="77777777" w:rsidR="00C3440C" w:rsidRDefault="00C3440C" w:rsidP="00E83D53">
            <w:pPr>
              <w:rPr>
                <w:color w:val="0B769F" w:themeColor="accent4" w:themeShade="BF"/>
                <w:sz w:val="20"/>
                <w:szCs w:val="20"/>
              </w:rPr>
            </w:pPr>
          </w:p>
          <w:p w14:paraId="3B58DAC4" w14:textId="77777777" w:rsidR="00C3440C" w:rsidRDefault="00C3440C" w:rsidP="00E83D53">
            <w:pPr>
              <w:rPr>
                <w:color w:val="0B769F" w:themeColor="accent4" w:themeShade="BF"/>
                <w:sz w:val="20"/>
                <w:szCs w:val="20"/>
              </w:rPr>
            </w:pPr>
          </w:p>
          <w:p w14:paraId="1603517F" w14:textId="77777777" w:rsidR="00C3440C" w:rsidRDefault="00C3440C" w:rsidP="00E83D53">
            <w:pPr>
              <w:rPr>
                <w:color w:val="0B769F" w:themeColor="accent4" w:themeShade="BF"/>
                <w:sz w:val="20"/>
                <w:szCs w:val="20"/>
              </w:rPr>
            </w:pPr>
          </w:p>
          <w:p w14:paraId="59CE72ED" w14:textId="77777777" w:rsidR="00C3440C" w:rsidRDefault="00C3440C" w:rsidP="00E83D53">
            <w:pPr>
              <w:rPr>
                <w:color w:val="0B769F" w:themeColor="accent4" w:themeShade="BF"/>
                <w:sz w:val="20"/>
                <w:szCs w:val="20"/>
              </w:rPr>
            </w:pPr>
          </w:p>
          <w:p w14:paraId="24989673" w14:textId="77777777" w:rsidR="00C3440C" w:rsidRDefault="00C3440C" w:rsidP="00E83D53">
            <w:pPr>
              <w:rPr>
                <w:color w:val="0B769F" w:themeColor="accent4" w:themeShade="BF"/>
                <w:sz w:val="20"/>
                <w:szCs w:val="20"/>
              </w:rPr>
            </w:pPr>
          </w:p>
          <w:p w14:paraId="33C55F3C" w14:textId="77777777" w:rsidR="00C3440C" w:rsidRDefault="00C3440C" w:rsidP="00E83D53">
            <w:pPr>
              <w:rPr>
                <w:color w:val="0B769F" w:themeColor="accent4" w:themeShade="BF"/>
                <w:sz w:val="20"/>
                <w:szCs w:val="20"/>
              </w:rPr>
            </w:pPr>
          </w:p>
          <w:p w14:paraId="6B0B1410" w14:textId="77777777" w:rsidR="00C3440C" w:rsidRDefault="00C3440C" w:rsidP="00E83D53">
            <w:pPr>
              <w:rPr>
                <w:color w:val="0B769F" w:themeColor="accent4" w:themeShade="BF"/>
                <w:sz w:val="20"/>
                <w:szCs w:val="20"/>
              </w:rPr>
            </w:pPr>
          </w:p>
          <w:p w14:paraId="59B121B4" w14:textId="77777777" w:rsidR="00C3440C" w:rsidRDefault="00C3440C" w:rsidP="00E83D53">
            <w:pPr>
              <w:rPr>
                <w:color w:val="0B769F" w:themeColor="accent4" w:themeShade="BF"/>
                <w:sz w:val="20"/>
                <w:szCs w:val="20"/>
              </w:rPr>
            </w:pPr>
          </w:p>
          <w:p w14:paraId="36CFE53F" w14:textId="77777777" w:rsidR="00C3440C" w:rsidRDefault="00C3440C" w:rsidP="00E83D53">
            <w:pPr>
              <w:rPr>
                <w:color w:val="0B769F" w:themeColor="accent4" w:themeShade="BF"/>
                <w:sz w:val="20"/>
                <w:szCs w:val="20"/>
              </w:rPr>
            </w:pPr>
          </w:p>
          <w:p w14:paraId="210AE5EF" w14:textId="77777777" w:rsidR="00C3440C" w:rsidRDefault="00C3440C" w:rsidP="00E83D53">
            <w:pPr>
              <w:rPr>
                <w:color w:val="0B769F" w:themeColor="accent4" w:themeShade="BF"/>
                <w:sz w:val="20"/>
                <w:szCs w:val="20"/>
              </w:rPr>
            </w:pPr>
          </w:p>
          <w:p w14:paraId="0B0B2D51" w14:textId="77777777" w:rsidR="00C3440C" w:rsidRDefault="00C3440C" w:rsidP="00E83D53">
            <w:pPr>
              <w:rPr>
                <w:color w:val="0B769F" w:themeColor="accent4" w:themeShade="BF"/>
                <w:sz w:val="20"/>
                <w:szCs w:val="20"/>
              </w:rPr>
            </w:pPr>
          </w:p>
          <w:p w14:paraId="20159852" w14:textId="77777777" w:rsidR="00C3440C" w:rsidRDefault="00C3440C" w:rsidP="00E83D53">
            <w:pPr>
              <w:rPr>
                <w:color w:val="0B769F" w:themeColor="accent4" w:themeShade="BF"/>
                <w:sz w:val="20"/>
                <w:szCs w:val="20"/>
              </w:rPr>
            </w:pPr>
          </w:p>
          <w:p w14:paraId="3319010C" w14:textId="77777777" w:rsidR="00C3440C" w:rsidRDefault="00C3440C" w:rsidP="00E83D53">
            <w:pPr>
              <w:rPr>
                <w:color w:val="0B769F" w:themeColor="accent4" w:themeShade="BF"/>
                <w:sz w:val="20"/>
                <w:szCs w:val="20"/>
              </w:rPr>
            </w:pPr>
          </w:p>
          <w:p w14:paraId="6FBA0993" w14:textId="77777777" w:rsidR="00C3440C" w:rsidRDefault="00C3440C" w:rsidP="00E83D53">
            <w:pPr>
              <w:rPr>
                <w:color w:val="0B769F" w:themeColor="accent4" w:themeShade="BF"/>
                <w:sz w:val="20"/>
                <w:szCs w:val="20"/>
              </w:rPr>
            </w:pPr>
          </w:p>
          <w:p w14:paraId="7280E959" w14:textId="77777777" w:rsidR="00C3440C" w:rsidRDefault="00C3440C" w:rsidP="00E83D53">
            <w:pPr>
              <w:rPr>
                <w:color w:val="0B769F" w:themeColor="accent4" w:themeShade="BF"/>
                <w:sz w:val="20"/>
                <w:szCs w:val="20"/>
              </w:rPr>
            </w:pPr>
          </w:p>
          <w:p w14:paraId="425A1A7E" w14:textId="77777777" w:rsidR="00C3440C" w:rsidRDefault="00C3440C" w:rsidP="00E83D53">
            <w:pPr>
              <w:rPr>
                <w:color w:val="0B769F" w:themeColor="accent4" w:themeShade="BF"/>
                <w:sz w:val="20"/>
                <w:szCs w:val="20"/>
              </w:rPr>
            </w:pPr>
          </w:p>
          <w:p w14:paraId="2CD6EECF" w14:textId="77777777" w:rsidR="00C3440C" w:rsidRDefault="00C3440C" w:rsidP="00E83D53">
            <w:pPr>
              <w:rPr>
                <w:color w:val="0B769F" w:themeColor="accent4" w:themeShade="BF"/>
                <w:sz w:val="20"/>
                <w:szCs w:val="20"/>
              </w:rPr>
            </w:pPr>
          </w:p>
          <w:p w14:paraId="6CB84A0B" w14:textId="77777777" w:rsidR="00C3440C" w:rsidRDefault="00C3440C" w:rsidP="00E83D53">
            <w:pPr>
              <w:rPr>
                <w:color w:val="0B769F" w:themeColor="accent4" w:themeShade="BF"/>
                <w:sz w:val="20"/>
                <w:szCs w:val="20"/>
              </w:rPr>
            </w:pPr>
          </w:p>
          <w:p w14:paraId="3945AD8E" w14:textId="77777777" w:rsidR="00C3440C" w:rsidRDefault="00C3440C" w:rsidP="00E83D53">
            <w:pPr>
              <w:rPr>
                <w:color w:val="0B769F" w:themeColor="accent4" w:themeShade="BF"/>
                <w:sz w:val="20"/>
                <w:szCs w:val="20"/>
              </w:rPr>
            </w:pPr>
          </w:p>
          <w:p w14:paraId="0053163E" w14:textId="77777777" w:rsidR="00C3440C" w:rsidRDefault="00C3440C" w:rsidP="00E83D53">
            <w:pPr>
              <w:rPr>
                <w:color w:val="0B769F" w:themeColor="accent4" w:themeShade="BF"/>
                <w:sz w:val="20"/>
                <w:szCs w:val="20"/>
              </w:rPr>
            </w:pPr>
          </w:p>
          <w:p w14:paraId="38831A50" w14:textId="77777777" w:rsidR="00C3440C" w:rsidRDefault="00C3440C" w:rsidP="00E83D53">
            <w:pPr>
              <w:rPr>
                <w:color w:val="0B769F" w:themeColor="accent4" w:themeShade="BF"/>
                <w:sz w:val="20"/>
                <w:szCs w:val="20"/>
              </w:rPr>
            </w:pPr>
          </w:p>
          <w:p w14:paraId="2FA17C18" w14:textId="77777777" w:rsidR="00C3440C" w:rsidRDefault="00C3440C" w:rsidP="00E83D53">
            <w:pPr>
              <w:rPr>
                <w:color w:val="0B769F" w:themeColor="accent4" w:themeShade="BF"/>
                <w:sz w:val="20"/>
                <w:szCs w:val="20"/>
              </w:rPr>
            </w:pPr>
          </w:p>
          <w:p w14:paraId="019AB9EE" w14:textId="77777777" w:rsidR="00C3440C" w:rsidRDefault="00C3440C" w:rsidP="00E83D53">
            <w:pPr>
              <w:rPr>
                <w:color w:val="0B769F" w:themeColor="accent4" w:themeShade="BF"/>
                <w:sz w:val="20"/>
                <w:szCs w:val="20"/>
              </w:rPr>
            </w:pPr>
          </w:p>
          <w:p w14:paraId="2CC93C90" w14:textId="77777777" w:rsidR="00C3440C" w:rsidRDefault="00C3440C" w:rsidP="00E83D53">
            <w:pPr>
              <w:rPr>
                <w:color w:val="0B769F" w:themeColor="accent4" w:themeShade="BF"/>
                <w:sz w:val="20"/>
                <w:szCs w:val="20"/>
              </w:rPr>
            </w:pPr>
          </w:p>
          <w:p w14:paraId="0E70573B" w14:textId="77777777" w:rsidR="00C3440C" w:rsidRDefault="00C3440C" w:rsidP="00E83D53">
            <w:pPr>
              <w:rPr>
                <w:color w:val="0B769F" w:themeColor="accent4" w:themeShade="BF"/>
                <w:sz w:val="20"/>
                <w:szCs w:val="20"/>
              </w:rPr>
            </w:pPr>
          </w:p>
          <w:p w14:paraId="56F92A45" w14:textId="77777777" w:rsidR="00C3440C" w:rsidRDefault="00C3440C" w:rsidP="00E83D53">
            <w:pPr>
              <w:rPr>
                <w:color w:val="0B769F" w:themeColor="accent4" w:themeShade="BF"/>
                <w:sz w:val="20"/>
                <w:szCs w:val="20"/>
              </w:rPr>
            </w:pPr>
          </w:p>
          <w:p w14:paraId="76AAE819" w14:textId="77777777" w:rsidR="00C3440C" w:rsidRDefault="00C3440C" w:rsidP="00E83D53">
            <w:pPr>
              <w:rPr>
                <w:color w:val="0B769F" w:themeColor="accent4" w:themeShade="BF"/>
                <w:sz w:val="20"/>
                <w:szCs w:val="20"/>
              </w:rPr>
            </w:pPr>
          </w:p>
          <w:p w14:paraId="5C97FD81" w14:textId="77777777" w:rsidR="00C3440C" w:rsidRDefault="00C3440C" w:rsidP="00E83D53">
            <w:pPr>
              <w:rPr>
                <w:color w:val="0B769F" w:themeColor="accent4" w:themeShade="BF"/>
                <w:sz w:val="20"/>
                <w:szCs w:val="20"/>
              </w:rPr>
            </w:pPr>
          </w:p>
          <w:p w14:paraId="6D461276" w14:textId="77777777" w:rsidR="00C3440C" w:rsidRDefault="00C3440C" w:rsidP="00E83D53">
            <w:pPr>
              <w:rPr>
                <w:color w:val="0B769F" w:themeColor="accent4" w:themeShade="BF"/>
                <w:sz w:val="20"/>
                <w:szCs w:val="20"/>
              </w:rPr>
            </w:pPr>
          </w:p>
          <w:p w14:paraId="73785304" w14:textId="77777777" w:rsidR="00C3440C" w:rsidRDefault="00C3440C" w:rsidP="00E83D53">
            <w:pPr>
              <w:rPr>
                <w:color w:val="0B769F" w:themeColor="accent4" w:themeShade="BF"/>
                <w:sz w:val="20"/>
                <w:szCs w:val="20"/>
              </w:rPr>
            </w:pPr>
          </w:p>
          <w:p w14:paraId="5F955E77" w14:textId="77777777" w:rsidR="00C3440C" w:rsidRDefault="00C3440C" w:rsidP="00E83D53">
            <w:pPr>
              <w:rPr>
                <w:color w:val="0B769F" w:themeColor="accent4" w:themeShade="BF"/>
                <w:sz w:val="20"/>
                <w:szCs w:val="20"/>
              </w:rPr>
            </w:pPr>
          </w:p>
          <w:p w14:paraId="78070345" w14:textId="77777777" w:rsidR="00C3440C" w:rsidRDefault="00C3440C" w:rsidP="00E83D53">
            <w:pPr>
              <w:rPr>
                <w:color w:val="0B769F" w:themeColor="accent4" w:themeShade="BF"/>
                <w:sz w:val="20"/>
                <w:szCs w:val="20"/>
              </w:rPr>
            </w:pPr>
          </w:p>
          <w:p w14:paraId="0D9F3662" w14:textId="77777777" w:rsidR="00C3440C" w:rsidRDefault="00C3440C" w:rsidP="00E83D53">
            <w:pPr>
              <w:rPr>
                <w:color w:val="0B769F" w:themeColor="accent4" w:themeShade="BF"/>
                <w:sz w:val="20"/>
                <w:szCs w:val="20"/>
              </w:rPr>
            </w:pPr>
          </w:p>
          <w:p w14:paraId="0C54C547" w14:textId="77777777" w:rsidR="00C3440C" w:rsidRDefault="00C3440C" w:rsidP="00E83D53">
            <w:pPr>
              <w:rPr>
                <w:color w:val="0B769F" w:themeColor="accent4" w:themeShade="BF"/>
                <w:sz w:val="20"/>
                <w:szCs w:val="20"/>
              </w:rPr>
            </w:pPr>
          </w:p>
          <w:p w14:paraId="2747DE94" w14:textId="77777777" w:rsidR="00C3440C" w:rsidRDefault="00C3440C" w:rsidP="00E83D53">
            <w:pPr>
              <w:rPr>
                <w:color w:val="0B769F" w:themeColor="accent4" w:themeShade="BF"/>
                <w:sz w:val="20"/>
                <w:szCs w:val="20"/>
              </w:rPr>
            </w:pPr>
          </w:p>
          <w:p w14:paraId="2F412741" w14:textId="77777777" w:rsidR="00C3440C" w:rsidRDefault="00C3440C" w:rsidP="00E83D53">
            <w:pPr>
              <w:rPr>
                <w:color w:val="0B769F" w:themeColor="accent4" w:themeShade="BF"/>
                <w:sz w:val="20"/>
                <w:szCs w:val="20"/>
              </w:rPr>
            </w:pPr>
          </w:p>
          <w:p w14:paraId="168DB1E6" w14:textId="77777777" w:rsidR="00C3440C" w:rsidRDefault="00C3440C" w:rsidP="00E83D53">
            <w:pPr>
              <w:rPr>
                <w:color w:val="0B769F" w:themeColor="accent4" w:themeShade="BF"/>
                <w:sz w:val="20"/>
                <w:szCs w:val="20"/>
              </w:rPr>
            </w:pPr>
          </w:p>
          <w:p w14:paraId="5B461F2A" w14:textId="77777777" w:rsidR="00C3440C" w:rsidRDefault="00C3440C" w:rsidP="00E83D53">
            <w:pPr>
              <w:rPr>
                <w:color w:val="0B769F" w:themeColor="accent4" w:themeShade="BF"/>
                <w:sz w:val="20"/>
                <w:szCs w:val="20"/>
              </w:rPr>
            </w:pPr>
          </w:p>
          <w:p w14:paraId="593D8FB3" w14:textId="77777777" w:rsidR="00C3440C" w:rsidRDefault="00C3440C" w:rsidP="00E83D53">
            <w:pPr>
              <w:rPr>
                <w:color w:val="0B769F" w:themeColor="accent4" w:themeShade="BF"/>
                <w:sz w:val="20"/>
                <w:szCs w:val="20"/>
              </w:rPr>
            </w:pPr>
          </w:p>
          <w:p w14:paraId="13B9BA49" w14:textId="77777777" w:rsidR="00C3440C" w:rsidRDefault="00C3440C" w:rsidP="00E83D53">
            <w:pPr>
              <w:rPr>
                <w:color w:val="0B769F" w:themeColor="accent4" w:themeShade="BF"/>
                <w:sz w:val="20"/>
                <w:szCs w:val="20"/>
              </w:rPr>
            </w:pPr>
          </w:p>
          <w:p w14:paraId="5750FB99" w14:textId="77777777" w:rsidR="00C3440C" w:rsidRDefault="00C3440C" w:rsidP="00E83D53">
            <w:pPr>
              <w:rPr>
                <w:color w:val="0B769F" w:themeColor="accent4" w:themeShade="BF"/>
                <w:sz w:val="20"/>
                <w:szCs w:val="20"/>
              </w:rPr>
            </w:pPr>
          </w:p>
          <w:p w14:paraId="66FFB712" w14:textId="77777777" w:rsidR="00C3440C" w:rsidRDefault="00C3440C" w:rsidP="00E83D53">
            <w:pPr>
              <w:rPr>
                <w:color w:val="0B769F" w:themeColor="accent4" w:themeShade="BF"/>
                <w:sz w:val="20"/>
                <w:szCs w:val="20"/>
              </w:rPr>
            </w:pPr>
          </w:p>
          <w:p w14:paraId="759AEA29" w14:textId="77777777" w:rsidR="00C3440C" w:rsidRDefault="00C3440C" w:rsidP="00E83D53">
            <w:pPr>
              <w:rPr>
                <w:color w:val="0B769F" w:themeColor="accent4" w:themeShade="BF"/>
                <w:sz w:val="20"/>
                <w:szCs w:val="20"/>
              </w:rPr>
            </w:pPr>
          </w:p>
          <w:p w14:paraId="1037E640" w14:textId="77777777" w:rsidR="00C3440C" w:rsidRDefault="00C3440C" w:rsidP="00E83D53">
            <w:pPr>
              <w:rPr>
                <w:color w:val="0B769F" w:themeColor="accent4" w:themeShade="BF"/>
                <w:sz w:val="20"/>
                <w:szCs w:val="20"/>
              </w:rPr>
            </w:pPr>
          </w:p>
          <w:p w14:paraId="5E422E78" w14:textId="77777777" w:rsidR="00C3440C" w:rsidRDefault="00C3440C" w:rsidP="00E83D53">
            <w:pPr>
              <w:rPr>
                <w:color w:val="0B769F" w:themeColor="accent4" w:themeShade="BF"/>
                <w:sz w:val="20"/>
                <w:szCs w:val="20"/>
              </w:rPr>
            </w:pPr>
          </w:p>
          <w:p w14:paraId="3D2DA135" w14:textId="77777777" w:rsidR="00C3440C" w:rsidRDefault="00C3440C" w:rsidP="00E83D53">
            <w:pPr>
              <w:rPr>
                <w:color w:val="0B769F" w:themeColor="accent4" w:themeShade="BF"/>
                <w:sz w:val="20"/>
                <w:szCs w:val="20"/>
              </w:rPr>
            </w:pPr>
          </w:p>
          <w:p w14:paraId="5D514AD5" w14:textId="77777777" w:rsidR="00C3440C" w:rsidRDefault="00C3440C" w:rsidP="00E83D53">
            <w:pPr>
              <w:rPr>
                <w:color w:val="0B769F" w:themeColor="accent4" w:themeShade="BF"/>
                <w:sz w:val="20"/>
                <w:szCs w:val="20"/>
              </w:rPr>
            </w:pPr>
          </w:p>
          <w:p w14:paraId="1FB82DC0" w14:textId="77777777" w:rsidR="00C3440C" w:rsidRDefault="00C3440C" w:rsidP="00E83D53">
            <w:pPr>
              <w:rPr>
                <w:color w:val="0B769F" w:themeColor="accent4" w:themeShade="BF"/>
                <w:sz w:val="20"/>
                <w:szCs w:val="20"/>
              </w:rPr>
            </w:pPr>
          </w:p>
          <w:p w14:paraId="14D6EDE9" w14:textId="77777777" w:rsidR="00C3440C" w:rsidRDefault="00C3440C" w:rsidP="00E83D53">
            <w:pPr>
              <w:rPr>
                <w:color w:val="0B769F" w:themeColor="accent4" w:themeShade="BF"/>
                <w:sz w:val="20"/>
                <w:szCs w:val="20"/>
              </w:rPr>
            </w:pPr>
          </w:p>
          <w:p w14:paraId="694BB4C7" w14:textId="77777777" w:rsidR="00C3440C" w:rsidRDefault="00C3440C" w:rsidP="00E83D53">
            <w:pPr>
              <w:rPr>
                <w:color w:val="0B769F" w:themeColor="accent4" w:themeShade="BF"/>
                <w:sz w:val="20"/>
                <w:szCs w:val="20"/>
              </w:rPr>
            </w:pPr>
          </w:p>
          <w:p w14:paraId="2D7422BF" w14:textId="77777777" w:rsidR="00C3440C" w:rsidRDefault="00C3440C" w:rsidP="00E83D53">
            <w:pPr>
              <w:rPr>
                <w:color w:val="0B769F" w:themeColor="accent4" w:themeShade="BF"/>
                <w:sz w:val="20"/>
                <w:szCs w:val="20"/>
              </w:rPr>
            </w:pPr>
          </w:p>
          <w:p w14:paraId="6A6580C3" w14:textId="77777777" w:rsidR="00C3440C" w:rsidRDefault="00C3440C" w:rsidP="00E83D53">
            <w:pPr>
              <w:rPr>
                <w:color w:val="0B769F" w:themeColor="accent4" w:themeShade="BF"/>
                <w:sz w:val="20"/>
                <w:szCs w:val="20"/>
              </w:rPr>
            </w:pPr>
          </w:p>
          <w:p w14:paraId="31EDE7A4" w14:textId="77777777" w:rsidR="00C3440C" w:rsidRDefault="00C3440C" w:rsidP="00E83D53">
            <w:pPr>
              <w:rPr>
                <w:color w:val="0B769F" w:themeColor="accent4" w:themeShade="BF"/>
                <w:sz w:val="20"/>
                <w:szCs w:val="20"/>
              </w:rPr>
            </w:pPr>
          </w:p>
          <w:p w14:paraId="3610945B" w14:textId="77777777" w:rsidR="00C3440C" w:rsidRDefault="00C3440C" w:rsidP="00E83D53">
            <w:pPr>
              <w:rPr>
                <w:color w:val="0B769F" w:themeColor="accent4" w:themeShade="BF"/>
                <w:sz w:val="20"/>
                <w:szCs w:val="20"/>
              </w:rPr>
            </w:pPr>
          </w:p>
          <w:p w14:paraId="7B932AD9" w14:textId="77777777" w:rsidR="00C3440C" w:rsidRDefault="00C3440C" w:rsidP="00E83D53">
            <w:pPr>
              <w:rPr>
                <w:color w:val="0B769F" w:themeColor="accent4" w:themeShade="BF"/>
                <w:sz w:val="20"/>
                <w:szCs w:val="20"/>
              </w:rPr>
            </w:pPr>
          </w:p>
          <w:p w14:paraId="3E6ABB73" w14:textId="77777777" w:rsidR="00C3440C" w:rsidRDefault="00C3440C" w:rsidP="00E83D53">
            <w:pPr>
              <w:rPr>
                <w:color w:val="0B769F" w:themeColor="accent4" w:themeShade="BF"/>
                <w:sz w:val="20"/>
                <w:szCs w:val="20"/>
              </w:rPr>
            </w:pPr>
          </w:p>
          <w:p w14:paraId="3D376827" w14:textId="77777777" w:rsidR="00C3440C" w:rsidRDefault="00C3440C" w:rsidP="00E83D53">
            <w:pPr>
              <w:rPr>
                <w:color w:val="0B769F" w:themeColor="accent4" w:themeShade="BF"/>
                <w:sz w:val="20"/>
                <w:szCs w:val="20"/>
              </w:rPr>
            </w:pPr>
          </w:p>
          <w:p w14:paraId="44A9B1A3" w14:textId="77777777" w:rsidR="00C3440C" w:rsidRDefault="00C3440C" w:rsidP="00E83D53">
            <w:pPr>
              <w:rPr>
                <w:color w:val="0B769F" w:themeColor="accent4" w:themeShade="BF"/>
                <w:sz w:val="20"/>
                <w:szCs w:val="20"/>
              </w:rPr>
            </w:pPr>
          </w:p>
          <w:p w14:paraId="3DB9A987" w14:textId="77777777" w:rsidR="00C3440C" w:rsidRDefault="00C3440C" w:rsidP="00E83D53">
            <w:pPr>
              <w:rPr>
                <w:color w:val="0B769F" w:themeColor="accent4" w:themeShade="BF"/>
                <w:sz w:val="20"/>
                <w:szCs w:val="20"/>
              </w:rPr>
            </w:pPr>
          </w:p>
          <w:p w14:paraId="000035E8" w14:textId="77777777" w:rsidR="00C3440C" w:rsidRDefault="00C3440C" w:rsidP="00E83D53">
            <w:pPr>
              <w:rPr>
                <w:color w:val="0B769F" w:themeColor="accent4" w:themeShade="BF"/>
                <w:sz w:val="20"/>
                <w:szCs w:val="20"/>
              </w:rPr>
            </w:pPr>
          </w:p>
          <w:p w14:paraId="37433456" w14:textId="77777777" w:rsidR="00C3440C" w:rsidRDefault="00C3440C" w:rsidP="00E83D53">
            <w:pPr>
              <w:rPr>
                <w:color w:val="0B769F" w:themeColor="accent4" w:themeShade="BF"/>
                <w:sz w:val="20"/>
                <w:szCs w:val="20"/>
              </w:rPr>
            </w:pPr>
          </w:p>
          <w:p w14:paraId="0F60B9AE" w14:textId="77777777" w:rsidR="00C3440C" w:rsidRDefault="00C3440C" w:rsidP="00E83D53">
            <w:pPr>
              <w:rPr>
                <w:color w:val="0B769F" w:themeColor="accent4" w:themeShade="BF"/>
                <w:sz w:val="20"/>
                <w:szCs w:val="20"/>
              </w:rPr>
            </w:pPr>
          </w:p>
          <w:p w14:paraId="3C583E69" w14:textId="77777777" w:rsidR="00C3440C" w:rsidRDefault="00C3440C" w:rsidP="00E83D53">
            <w:pPr>
              <w:rPr>
                <w:color w:val="0B769F" w:themeColor="accent4" w:themeShade="BF"/>
                <w:sz w:val="20"/>
                <w:szCs w:val="20"/>
              </w:rPr>
            </w:pPr>
          </w:p>
          <w:p w14:paraId="7CAFF97B" w14:textId="77777777" w:rsidR="00C3440C" w:rsidRDefault="00C3440C" w:rsidP="00E83D53">
            <w:pPr>
              <w:rPr>
                <w:color w:val="0B769F" w:themeColor="accent4" w:themeShade="BF"/>
                <w:sz w:val="20"/>
                <w:szCs w:val="20"/>
              </w:rPr>
            </w:pPr>
          </w:p>
          <w:p w14:paraId="3857A85A" w14:textId="77777777" w:rsidR="00C3440C" w:rsidRDefault="00C3440C" w:rsidP="00E83D53">
            <w:pPr>
              <w:rPr>
                <w:color w:val="0B769F" w:themeColor="accent4" w:themeShade="BF"/>
                <w:sz w:val="20"/>
                <w:szCs w:val="20"/>
              </w:rPr>
            </w:pPr>
          </w:p>
          <w:p w14:paraId="28659E8A" w14:textId="77777777" w:rsidR="00C3440C" w:rsidRDefault="00C3440C" w:rsidP="00E83D53">
            <w:pPr>
              <w:rPr>
                <w:color w:val="0B769F" w:themeColor="accent4" w:themeShade="BF"/>
                <w:sz w:val="20"/>
                <w:szCs w:val="20"/>
              </w:rPr>
            </w:pPr>
          </w:p>
          <w:p w14:paraId="0B754DB3" w14:textId="77777777" w:rsidR="00C3440C" w:rsidRDefault="00C3440C" w:rsidP="00E83D53">
            <w:pPr>
              <w:rPr>
                <w:color w:val="0B769F" w:themeColor="accent4" w:themeShade="BF"/>
                <w:sz w:val="20"/>
                <w:szCs w:val="20"/>
              </w:rPr>
            </w:pPr>
          </w:p>
          <w:p w14:paraId="6243EA2E" w14:textId="77777777" w:rsidR="00C3440C" w:rsidRDefault="00C3440C" w:rsidP="00E83D53">
            <w:pPr>
              <w:rPr>
                <w:color w:val="0B769F" w:themeColor="accent4" w:themeShade="BF"/>
                <w:sz w:val="20"/>
                <w:szCs w:val="20"/>
              </w:rPr>
            </w:pPr>
          </w:p>
          <w:p w14:paraId="439BF01B" w14:textId="77777777" w:rsidR="00C3440C" w:rsidRDefault="00C3440C" w:rsidP="00E83D53">
            <w:pPr>
              <w:rPr>
                <w:color w:val="0B769F" w:themeColor="accent4" w:themeShade="BF"/>
                <w:sz w:val="20"/>
                <w:szCs w:val="20"/>
              </w:rPr>
            </w:pPr>
          </w:p>
          <w:p w14:paraId="386D6CE6" w14:textId="77777777" w:rsidR="00C3440C" w:rsidRDefault="00C3440C" w:rsidP="00E83D53">
            <w:pPr>
              <w:rPr>
                <w:color w:val="0B769F" w:themeColor="accent4" w:themeShade="BF"/>
                <w:sz w:val="20"/>
                <w:szCs w:val="20"/>
              </w:rPr>
            </w:pPr>
          </w:p>
          <w:p w14:paraId="2B9F1160" w14:textId="77777777" w:rsidR="00C3440C" w:rsidRDefault="00C3440C" w:rsidP="00E83D53">
            <w:pPr>
              <w:rPr>
                <w:color w:val="0B769F" w:themeColor="accent4" w:themeShade="BF"/>
                <w:sz w:val="20"/>
                <w:szCs w:val="20"/>
              </w:rPr>
            </w:pPr>
          </w:p>
          <w:p w14:paraId="597B3049" w14:textId="77777777" w:rsidR="00C3440C" w:rsidRDefault="00C3440C" w:rsidP="00E83D53">
            <w:pPr>
              <w:rPr>
                <w:color w:val="0B769F" w:themeColor="accent4" w:themeShade="BF"/>
                <w:sz w:val="20"/>
                <w:szCs w:val="20"/>
              </w:rPr>
            </w:pPr>
          </w:p>
          <w:p w14:paraId="01A3ED6A" w14:textId="77777777" w:rsidR="00C3440C" w:rsidRDefault="00C3440C" w:rsidP="00E83D53">
            <w:pPr>
              <w:rPr>
                <w:color w:val="0B769F" w:themeColor="accent4" w:themeShade="BF"/>
                <w:sz w:val="20"/>
                <w:szCs w:val="20"/>
              </w:rPr>
            </w:pPr>
          </w:p>
          <w:p w14:paraId="537B0113" w14:textId="77777777" w:rsidR="00C3440C" w:rsidRDefault="00C3440C" w:rsidP="00E83D53">
            <w:pPr>
              <w:rPr>
                <w:color w:val="0B769F" w:themeColor="accent4" w:themeShade="BF"/>
                <w:sz w:val="20"/>
                <w:szCs w:val="20"/>
              </w:rPr>
            </w:pPr>
          </w:p>
          <w:p w14:paraId="6124D05D" w14:textId="77777777" w:rsidR="00C3440C" w:rsidRDefault="00C3440C" w:rsidP="00E83D53">
            <w:pPr>
              <w:rPr>
                <w:color w:val="0B769F" w:themeColor="accent4" w:themeShade="BF"/>
                <w:sz w:val="20"/>
                <w:szCs w:val="20"/>
              </w:rPr>
            </w:pPr>
          </w:p>
          <w:p w14:paraId="146EBB4C" w14:textId="77777777" w:rsidR="00C3440C" w:rsidRDefault="00C3440C" w:rsidP="00E83D53">
            <w:pPr>
              <w:rPr>
                <w:color w:val="0B769F" w:themeColor="accent4" w:themeShade="BF"/>
                <w:sz w:val="20"/>
                <w:szCs w:val="20"/>
              </w:rPr>
            </w:pPr>
          </w:p>
          <w:p w14:paraId="5548D687" w14:textId="77777777" w:rsidR="00C3440C" w:rsidRDefault="00C3440C" w:rsidP="00E83D53">
            <w:pPr>
              <w:rPr>
                <w:color w:val="0B769F" w:themeColor="accent4" w:themeShade="BF"/>
                <w:sz w:val="20"/>
                <w:szCs w:val="20"/>
              </w:rPr>
            </w:pPr>
          </w:p>
          <w:p w14:paraId="456FF8BD" w14:textId="77777777" w:rsidR="00C3440C" w:rsidRDefault="00C3440C" w:rsidP="00E83D53">
            <w:pPr>
              <w:rPr>
                <w:color w:val="0B769F" w:themeColor="accent4" w:themeShade="BF"/>
                <w:sz w:val="20"/>
                <w:szCs w:val="20"/>
              </w:rPr>
            </w:pPr>
          </w:p>
          <w:p w14:paraId="4D5C6BA3" w14:textId="77777777" w:rsidR="00C3440C" w:rsidRDefault="00C3440C" w:rsidP="00E83D53">
            <w:pPr>
              <w:rPr>
                <w:color w:val="0B769F" w:themeColor="accent4" w:themeShade="BF"/>
                <w:sz w:val="20"/>
                <w:szCs w:val="20"/>
              </w:rPr>
            </w:pPr>
          </w:p>
          <w:p w14:paraId="4D1D3F7B" w14:textId="77777777" w:rsidR="00C3440C" w:rsidRDefault="00C3440C" w:rsidP="00E83D53">
            <w:pPr>
              <w:rPr>
                <w:color w:val="0B769F" w:themeColor="accent4" w:themeShade="BF"/>
                <w:sz w:val="20"/>
                <w:szCs w:val="20"/>
              </w:rPr>
            </w:pPr>
          </w:p>
          <w:p w14:paraId="41FA5F12" w14:textId="77777777" w:rsidR="00C3440C" w:rsidRDefault="00C3440C" w:rsidP="00E83D53">
            <w:pPr>
              <w:rPr>
                <w:color w:val="0B769F" w:themeColor="accent4" w:themeShade="BF"/>
                <w:sz w:val="20"/>
                <w:szCs w:val="20"/>
              </w:rPr>
            </w:pPr>
          </w:p>
          <w:p w14:paraId="466040FA" w14:textId="77777777" w:rsidR="00C3440C" w:rsidRDefault="00C3440C" w:rsidP="00E83D53">
            <w:pPr>
              <w:rPr>
                <w:color w:val="0B769F" w:themeColor="accent4" w:themeShade="BF"/>
                <w:sz w:val="20"/>
                <w:szCs w:val="20"/>
              </w:rPr>
            </w:pPr>
          </w:p>
          <w:p w14:paraId="0689A4C6" w14:textId="77777777" w:rsidR="00C3440C" w:rsidRDefault="00C3440C" w:rsidP="00E83D53">
            <w:pPr>
              <w:rPr>
                <w:color w:val="0B769F" w:themeColor="accent4" w:themeShade="BF"/>
                <w:sz w:val="20"/>
                <w:szCs w:val="20"/>
              </w:rPr>
            </w:pPr>
          </w:p>
          <w:p w14:paraId="625B9073" w14:textId="77777777" w:rsidR="00C3440C" w:rsidRDefault="00C3440C" w:rsidP="00E83D53">
            <w:pPr>
              <w:rPr>
                <w:color w:val="0B769F" w:themeColor="accent4" w:themeShade="BF"/>
                <w:sz w:val="20"/>
                <w:szCs w:val="20"/>
              </w:rPr>
            </w:pPr>
          </w:p>
          <w:p w14:paraId="2FC5EBAD" w14:textId="77777777" w:rsidR="00C3440C" w:rsidRDefault="00C3440C" w:rsidP="00E83D53">
            <w:pPr>
              <w:rPr>
                <w:color w:val="0B769F" w:themeColor="accent4" w:themeShade="BF"/>
                <w:sz w:val="20"/>
                <w:szCs w:val="20"/>
              </w:rPr>
            </w:pPr>
          </w:p>
          <w:p w14:paraId="2BB44E95" w14:textId="77777777" w:rsidR="00C3440C" w:rsidRDefault="00C3440C" w:rsidP="00E83D53">
            <w:pPr>
              <w:rPr>
                <w:color w:val="0B769F" w:themeColor="accent4" w:themeShade="BF"/>
                <w:sz w:val="20"/>
                <w:szCs w:val="20"/>
              </w:rPr>
            </w:pPr>
          </w:p>
          <w:p w14:paraId="4CFFF319" w14:textId="77777777" w:rsidR="00C3440C" w:rsidRDefault="00C3440C" w:rsidP="00E83D53">
            <w:pPr>
              <w:rPr>
                <w:color w:val="0B769F" w:themeColor="accent4" w:themeShade="BF"/>
                <w:sz w:val="20"/>
                <w:szCs w:val="20"/>
              </w:rPr>
            </w:pPr>
          </w:p>
          <w:p w14:paraId="1E3E3CC1" w14:textId="77777777" w:rsidR="00C3440C" w:rsidRDefault="00C3440C" w:rsidP="00E83D53">
            <w:pPr>
              <w:rPr>
                <w:color w:val="0B769F" w:themeColor="accent4" w:themeShade="BF"/>
                <w:sz w:val="20"/>
                <w:szCs w:val="20"/>
              </w:rPr>
            </w:pPr>
          </w:p>
          <w:p w14:paraId="1F5DEAFE" w14:textId="77777777" w:rsidR="00C3440C" w:rsidRDefault="00C3440C" w:rsidP="00E83D53">
            <w:pPr>
              <w:rPr>
                <w:color w:val="0B769F" w:themeColor="accent4" w:themeShade="BF"/>
                <w:sz w:val="20"/>
                <w:szCs w:val="20"/>
              </w:rPr>
            </w:pPr>
          </w:p>
          <w:p w14:paraId="11E8A9FA" w14:textId="77777777" w:rsidR="00C3440C" w:rsidRDefault="00C3440C" w:rsidP="00E83D53">
            <w:pPr>
              <w:rPr>
                <w:color w:val="0B769F" w:themeColor="accent4" w:themeShade="BF"/>
                <w:sz w:val="20"/>
                <w:szCs w:val="20"/>
              </w:rPr>
            </w:pPr>
          </w:p>
          <w:p w14:paraId="5B9D15A8" w14:textId="77777777" w:rsidR="00C3440C" w:rsidRDefault="00C3440C" w:rsidP="00E83D53">
            <w:pPr>
              <w:rPr>
                <w:color w:val="0B769F" w:themeColor="accent4" w:themeShade="BF"/>
                <w:sz w:val="20"/>
                <w:szCs w:val="20"/>
              </w:rPr>
            </w:pPr>
          </w:p>
          <w:p w14:paraId="31B58549" w14:textId="77777777" w:rsidR="00C3440C" w:rsidRDefault="00C3440C" w:rsidP="00E83D53">
            <w:pPr>
              <w:rPr>
                <w:color w:val="0B769F" w:themeColor="accent4" w:themeShade="BF"/>
                <w:sz w:val="20"/>
                <w:szCs w:val="20"/>
              </w:rPr>
            </w:pPr>
          </w:p>
          <w:p w14:paraId="3D1310E4" w14:textId="77777777" w:rsidR="00C3440C" w:rsidRDefault="00C3440C" w:rsidP="00E83D53">
            <w:pPr>
              <w:rPr>
                <w:color w:val="0B769F" w:themeColor="accent4" w:themeShade="BF"/>
                <w:sz w:val="20"/>
                <w:szCs w:val="20"/>
              </w:rPr>
            </w:pPr>
          </w:p>
          <w:p w14:paraId="6DD6A791" w14:textId="77777777" w:rsidR="00C3440C" w:rsidRDefault="00C3440C" w:rsidP="00E83D53">
            <w:pPr>
              <w:rPr>
                <w:color w:val="0B769F" w:themeColor="accent4" w:themeShade="BF"/>
                <w:sz w:val="20"/>
                <w:szCs w:val="20"/>
              </w:rPr>
            </w:pPr>
          </w:p>
          <w:p w14:paraId="69797151" w14:textId="77777777" w:rsidR="00C3440C" w:rsidRDefault="00C3440C" w:rsidP="00E83D53">
            <w:pPr>
              <w:rPr>
                <w:color w:val="0B769F" w:themeColor="accent4" w:themeShade="BF"/>
                <w:sz w:val="20"/>
                <w:szCs w:val="20"/>
              </w:rPr>
            </w:pPr>
          </w:p>
          <w:p w14:paraId="749E94E9" w14:textId="77777777" w:rsidR="00C3440C" w:rsidRDefault="00C3440C" w:rsidP="00E83D53">
            <w:pPr>
              <w:rPr>
                <w:color w:val="0B769F" w:themeColor="accent4" w:themeShade="BF"/>
                <w:sz w:val="20"/>
                <w:szCs w:val="20"/>
              </w:rPr>
            </w:pPr>
          </w:p>
          <w:p w14:paraId="2599694B" w14:textId="77777777" w:rsidR="00C3440C" w:rsidRDefault="00C3440C" w:rsidP="00E83D53">
            <w:pPr>
              <w:rPr>
                <w:color w:val="0B769F" w:themeColor="accent4" w:themeShade="BF"/>
                <w:sz w:val="20"/>
                <w:szCs w:val="20"/>
              </w:rPr>
            </w:pPr>
          </w:p>
          <w:p w14:paraId="1F8D21B8" w14:textId="77777777" w:rsidR="00C3440C" w:rsidRDefault="00C3440C" w:rsidP="00E83D53">
            <w:pPr>
              <w:rPr>
                <w:color w:val="0B769F" w:themeColor="accent4" w:themeShade="BF"/>
                <w:sz w:val="20"/>
                <w:szCs w:val="20"/>
              </w:rPr>
            </w:pPr>
          </w:p>
          <w:p w14:paraId="0DCDFE7A" w14:textId="77777777" w:rsidR="00C3440C" w:rsidRDefault="00C3440C" w:rsidP="00E83D53">
            <w:pPr>
              <w:rPr>
                <w:color w:val="0B769F" w:themeColor="accent4" w:themeShade="BF"/>
                <w:sz w:val="20"/>
                <w:szCs w:val="20"/>
              </w:rPr>
            </w:pPr>
          </w:p>
          <w:p w14:paraId="7AD18DB6" w14:textId="77777777" w:rsidR="00C3440C" w:rsidRDefault="00C3440C" w:rsidP="00E83D53">
            <w:pPr>
              <w:rPr>
                <w:color w:val="0B769F" w:themeColor="accent4" w:themeShade="BF"/>
                <w:sz w:val="20"/>
                <w:szCs w:val="20"/>
              </w:rPr>
            </w:pPr>
          </w:p>
          <w:p w14:paraId="48329062" w14:textId="77777777" w:rsidR="00C3440C" w:rsidRDefault="00C3440C" w:rsidP="00E83D53">
            <w:pPr>
              <w:rPr>
                <w:color w:val="0B769F" w:themeColor="accent4" w:themeShade="BF"/>
                <w:sz w:val="20"/>
                <w:szCs w:val="20"/>
              </w:rPr>
            </w:pPr>
          </w:p>
          <w:p w14:paraId="7E6EF61B" w14:textId="77777777" w:rsidR="00C3440C" w:rsidRDefault="00C3440C" w:rsidP="00E83D53">
            <w:pPr>
              <w:rPr>
                <w:color w:val="0B769F" w:themeColor="accent4" w:themeShade="BF"/>
                <w:sz w:val="20"/>
                <w:szCs w:val="20"/>
              </w:rPr>
            </w:pPr>
          </w:p>
          <w:p w14:paraId="348CD25A" w14:textId="77777777" w:rsidR="00C3440C" w:rsidRDefault="00C3440C" w:rsidP="00E83D53">
            <w:pPr>
              <w:rPr>
                <w:color w:val="0B769F" w:themeColor="accent4" w:themeShade="BF"/>
                <w:sz w:val="20"/>
                <w:szCs w:val="20"/>
              </w:rPr>
            </w:pPr>
          </w:p>
          <w:p w14:paraId="3FE160AF" w14:textId="77777777" w:rsidR="00C3440C" w:rsidRDefault="00C3440C" w:rsidP="00E83D53">
            <w:pPr>
              <w:rPr>
                <w:color w:val="0B769F" w:themeColor="accent4" w:themeShade="BF"/>
                <w:sz w:val="20"/>
                <w:szCs w:val="20"/>
              </w:rPr>
            </w:pPr>
          </w:p>
          <w:p w14:paraId="6FEC8713" w14:textId="77777777" w:rsidR="00C3440C" w:rsidRDefault="00C3440C" w:rsidP="00E83D53">
            <w:pPr>
              <w:rPr>
                <w:color w:val="0B769F" w:themeColor="accent4" w:themeShade="BF"/>
                <w:sz w:val="20"/>
                <w:szCs w:val="20"/>
              </w:rPr>
            </w:pPr>
          </w:p>
          <w:p w14:paraId="02ABFA18" w14:textId="77777777" w:rsidR="00C3440C" w:rsidRDefault="00C3440C" w:rsidP="00E83D53">
            <w:pPr>
              <w:rPr>
                <w:color w:val="0B769F" w:themeColor="accent4" w:themeShade="BF"/>
                <w:sz w:val="20"/>
                <w:szCs w:val="20"/>
              </w:rPr>
            </w:pPr>
          </w:p>
          <w:p w14:paraId="735F84A3" w14:textId="77777777" w:rsidR="00C3440C" w:rsidRDefault="00C3440C" w:rsidP="00E83D53">
            <w:pPr>
              <w:rPr>
                <w:color w:val="0B769F" w:themeColor="accent4" w:themeShade="BF"/>
                <w:sz w:val="20"/>
                <w:szCs w:val="20"/>
              </w:rPr>
            </w:pPr>
          </w:p>
          <w:p w14:paraId="185105EB" w14:textId="77777777" w:rsidR="00C3440C" w:rsidRDefault="00C3440C" w:rsidP="00E83D53">
            <w:pPr>
              <w:rPr>
                <w:color w:val="0B769F" w:themeColor="accent4" w:themeShade="BF"/>
                <w:sz w:val="20"/>
                <w:szCs w:val="20"/>
              </w:rPr>
            </w:pPr>
          </w:p>
          <w:p w14:paraId="3F39FBFE" w14:textId="77777777" w:rsidR="00C3440C" w:rsidRDefault="00C3440C" w:rsidP="00E83D53">
            <w:pPr>
              <w:rPr>
                <w:color w:val="0B769F" w:themeColor="accent4" w:themeShade="BF"/>
                <w:sz w:val="20"/>
                <w:szCs w:val="20"/>
              </w:rPr>
            </w:pPr>
          </w:p>
          <w:p w14:paraId="404CDFCC" w14:textId="77777777" w:rsidR="00C3440C" w:rsidRDefault="00C3440C" w:rsidP="00E83D53">
            <w:pPr>
              <w:rPr>
                <w:color w:val="0B769F" w:themeColor="accent4" w:themeShade="BF"/>
                <w:sz w:val="20"/>
                <w:szCs w:val="20"/>
              </w:rPr>
            </w:pPr>
          </w:p>
          <w:p w14:paraId="0A2D6E13" w14:textId="77777777" w:rsidR="00C3440C" w:rsidRDefault="00C3440C" w:rsidP="00E83D53">
            <w:pPr>
              <w:rPr>
                <w:color w:val="0B769F" w:themeColor="accent4" w:themeShade="BF"/>
                <w:sz w:val="20"/>
                <w:szCs w:val="20"/>
              </w:rPr>
            </w:pPr>
          </w:p>
          <w:p w14:paraId="5711A46E" w14:textId="77777777" w:rsidR="00C3440C" w:rsidRDefault="00C3440C" w:rsidP="00E83D53">
            <w:pPr>
              <w:rPr>
                <w:color w:val="0B769F" w:themeColor="accent4" w:themeShade="BF"/>
                <w:sz w:val="20"/>
                <w:szCs w:val="20"/>
              </w:rPr>
            </w:pPr>
          </w:p>
          <w:p w14:paraId="0DACF72B" w14:textId="77777777" w:rsidR="00C3440C" w:rsidRDefault="00C3440C" w:rsidP="00E83D53">
            <w:pPr>
              <w:rPr>
                <w:color w:val="0B769F" w:themeColor="accent4" w:themeShade="BF"/>
                <w:sz w:val="20"/>
                <w:szCs w:val="20"/>
              </w:rPr>
            </w:pPr>
          </w:p>
          <w:p w14:paraId="7EA68807" w14:textId="77777777" w:rsidR="00C3440C" w:rsidRDefault="00C3440C" w:rsidP="00E83D53">
            <w:pPr>
              <w:rPr>
                <w:color w:val="0B769F" w:themeColor="accent4" w:themeShade="BF"/>
                <w:sz w:val="20"/>
                <w:szCs w:val="20"/>
              </w:rPr>
            </w:pPr>
          </w:p>
          <w:p w14:paraId="6211BFAA" w14:textId="77777777" w:rsidR="00C3440C" w:rsidRDefault="00C3440C" w:rsidP="00E83D53">
            <w:pPr>
              <w:rPr>
                <w:color w:val="0B769F" w:themeColor="accent4" w:themeShade="BF"/>
                <w:sz w:val="20"/>
                <w:szCs w:val="20"/>
              </w:rPr>
            </w:pPr>
          </w:p>
          <w:p w14:paraId="454526E1" w14:textId="77777777" w:rsidR="00C3440C" w:rsidRDefault="00C3440C" w:rsidP="00E83D53">
            <w:pPr>
              <w:rPr>
                <w:color w:val="0B769F" w:themeColor="accent4" w:themeShade="BF"/>
                <w:sz w:val="20"/>
                <w:szCs w:val="20"/>
              </w:rPr>
            </w:pPr>
          </w:p>
          <w:p w14:paraId="313F87AB" w14:textId="77777777" w:rsidR="00C3440C" w:rsidRDefault="00C3440C" w:rsidP="00E83D53">
            <w:pPr>
              <w:rPr>
                <w:color w:val="0B769F" w:themeColor="accent4" w:themeShade="BF"/>
                <w:sz w:val="20"/>
                <w:szCs w:val="20"/>
              </w:rPr>
            </w:pPr>
          </w:p>
          <w:p w14:paraId="77409376" w14:textId="77777777" w:rsidR="00C3440C" w:rsidRDefault="00C3440C" w:rsidP="00E83D53">
            <w:pPr>
              <w:rPr>
                <w:color w:val="0B769F" w:themeColor="accent4" w:themeShade="BF"/>
                <w:sz w:val="20"/>
                <w:szCs w:val="20"/>
              </w:rPr>
            </w:pPr>
          </w:p>
          <w:p w14:paraId="7C4D1A99" w14:textId="77777777" w:rsidR="00C3440C" w:rsidRDefault="00C3440C" w:rsidP="00E83D53">
            <w:pPr>
              <w:rPr>
                <w:color w:val="0B769F" w:themeColor="accent4" w:themeShade="BF"/>
                <w:sz w:val="20"/>
                <w:szCs w:val="20"/>
              </w:rPr>
            </w:pPr>
          </w:p>
          <w:p w14:paraId="337B3DE0" w14:textId="77777777" w:rsidR="00C3440C" w:rsidRDefault="00C3440C" w:rsidP="00E83D53">
            <w:pPr>
              <w:rPr>
                <w:color w:val="0B769F" w:themeColor="accent4" w:themeShade="BF"/>
                <w:sz w:val="20"/>
                <w:szCs w:val="20"/>
              </w:rPr>
            </w:pPr>
          </w:p>
          <w:p w14:paraId="45642468" w14:textId="77777777" w:rsidR="00C3440C" w:rsidRDefault="00C3440C" w:rsidP="00E83D53">
            <w:pPr>
              <w:rPr>
                <w:color w:val="0B769F" w:themeColor="accent4" w:themeShade="BF"/>
                <w:sz w:val="20"/>
                <w:szCs w:val="20"/>
              </w:rPr>
            </w:pPr>
          </w:p>
          <w:p w14:paraId="75F2FC3A" w14:textId="77777777" w:rsidR="00C3440C" w:rsidRDefault="00C3440C" w:rsidP="00E83D53">
            <w:pPr>
              <w:rPr>
                <w:color w:val="0B769F" w:themeColor="accent4" w:themeShade="BF"/>
                <w:sz w:val="20"/>
                <w:szCs w:val="20"/>
              </w:rPr>
            </w:pPr>
          </w:p>
          <w:p w14:paraId="2F740858" w14:textId="77777777" w:rsidR="00C3440C" w:rsidRDefault="00C3440C" w:rsidP="00E83D53">
            <w:pPr>
              <w:rPr>
                <w:color w:val="0B769F" w:themeColor="accent4" w:themeShade="BF"/>
                <w:sz w:val="20"/>
                <w:szCs w:val="20"/>
              </w:rPr>
            </w:pPr>
          </w:p>
          <w:p w14:paraId="35C57AB1" w14:textId="77777777" w:rsidR="00C3440C" w:rsidRDefault="00C3440C" w:rsidP="00E83D53">
            <w:pPr>
              <w:rPr>
                <w:color w:val="0B769F" w:themeColor="accent4" w:themeShade="BF"/>
                <w:sz w:val="20"/>
                <w:szCs w:val="20"/>
              </w:rPr>
            </w:pPr>
          </w:p>
          <w:p w14:paraId="5612EB0A" w14:textId="77777777" w:rsidR="00C3440C" w:rsidRDefault="00C3440C" w:rsidP="00E83D53">
            <w:pPr>
              <w:rPr>
                <w:color w:val="0B769F" w:themeColor="accent4" w:themeShade="BF"/>
                <w:sz w:val="20"/>
                <w:szCs w:val="20"/>
              </w:rPr>
            </w:pPr>
          </w:p>
          <w:p w14:paraId="729143DE" w14:textId="77777777" w:rsidR="00C3440C" w:rsidRDefault="00C3440C" w:rsidP="00E83D53">
            <w:pPr>
              <w:rPr>
                <w:color w:val="0B769F" w:themeColor="accent4" w:themeShade="BF"/>
                <w:sz w:val="20"/>
                <w:szCs w:val="20"/>
              </w:rPr>
            </w:pPr>
          </w:p>
          <w:p w14:paraId="05F82A35" w14:textId="77777777" w:rsidR="00C3440C" w:rsidRDefault="00C3440C" w:rsidP="00E83D53">
            <w:pPr>
              <w:rPr>
                <w:color w:val="0B769F" w:themeColor="accent4" w:themeShade="BF"/>
                <w:sz w:val="20"/>
                <w:szCs w:val="20"/>
              </w:rPr>
            </w:pPr>
          </w:p>
          <w:p w14:paraId="409EB14D" w14:textId="77777777" w:rsidR="00C3440C" w:rsidRDefault="00C3440C" w:rsidP="00E83D53">
            <w:pPr>
              <w:rPr>
                <w:color w:val="0B769F" w:themeColor="accent4" w:themeShade="BF"/>
                <w:sz w:val="20"/>
                <w:szCs w:val="20"/>
              </w:rPr>
            </w:pPr>
          </w:p>
          <w:p w14:paraId="06B50517" w14:textId="77777777" w:rsidR="00C3440C" w:rsidRDefault="00C3440C" w:rsidP="00E83D53">
            <w:pPr>
              <w:rPr>
                <w:color w:val="0B769F" w:themeColor="accent4" w:themeShade="BF"/>
                <w:sz w:val="20"/>
                <w:szCs w:val="20"/>
              </w:rPr>
            </w:pPr>
          </w:p>
          <w:p w14:paraId="7A9EEC6F" w14:textId="77777777" w:rsidR="00C3440C" w:rsidRDefault="00C3440C" w:rsidP="00E83D53">
            <w:pPr>
              <w:rPr>
                <w:color w:val="0B769F" w:themeColor="accent4" w:themeShade="BF"/>
                <w:sz w:val="20"/>
                <w:szCs w:val="20"/>
              </w:rPr>
            </w:pPr>
          </w:p>
          <w:p w14:paraId="0916DCD4" w14:textId="77777777" w:rsidR="00C3440C" w:rsidRDefault="00C3440C" w:rsidP="00E83D53">
            <w:pPr>
              <w:rPr>
                <w:color w:val="0B769F" w:themeColor="accent4" w:themeShade="BF"/>
                <w:sz w:val="20"/>
                <w:szCs w:val="20"/>
              </w:rPr>
            </w:pPr>
          </w:p>
          <w:p w14:paraId="394B4068" w14:textId="77777777" w:rsidR="00C3440C" w:rsidRDefault="00C3440C" w:rsidP="00E83D53">
            <w:pPr>
              <w:rPr>
                <w:color w:val="0B769F" w:themeColor="accent4" w:themeShade="BF"/>
                <w:sz w:val="20"/>
                <w:szCs w:val="20"/>
              </w:rPr>
            </w:pPr>
          </w:p>
          <w:p w14:paraId="75AD2AED" w14:textId="77777777" w:rsidR="00C3440C" w:rsidRDefault="00C3440C" w:rsidP="00E83D53">
            <w:pPr>
              <w:rPr>
                <w:color w:val="0B769F" w:themeColor="accent4" w:themeShade="BF"/>
                <w:sz w:val="20"/>
                <w:szCs w:val="20"/>
              </w:rPr>
            </w:pPr>
          </w:p>
          <w:p w14:paraId="3E8B14DC" w14:textId="77777777" w:rsidR="00C3440C" w:rsidRDefault="00C3440C" w:rsidP="00E83D53">
            <w:pPr>
              <w:rPr>
                <w:color w:val="0B769F" w:themeColor="accent4" w:themeShade="BF"/>
                <w:sz w:val="20"/>
                <w:szCs w:val="20"/>
              </w:rPr>
            </w:pPr>
          </w:p>
          <w:p w14:paraId="7D80C35C" w14:textId="77777777" w:rsidR="00C3440C" w:rsidRDefault="00C3440C" w:rsidP="00E83D53">
            <w:pPr>
              <w:rPr>
                <w:color w:val="0B769F" w:themeColor="accent4" w:themeShade="BF"/>
                <w:sz w:val="20"/>
                <w:szCs w:val="20"/>
              </w:rPr>
            </w:pPr>
          </w:p>
          <w:p w14:paraId="060D9D22" w14:textId="77777777" w:rsidR="00C3440C" w:rsidRDefault="00C3440C" w:rsidP="00E83D53">
            <w:pPr>
              <w:rPr>
                <w:color w:val="0B769F" w:themeColor="accent4" w:themeShade="BF"/>
                <w:sz w:val="20"/>
                <w:szCs w:val="20"/>
              </w:rPr>
            </w:pPr>
          </w:p>
          <w:p w14:paraId="04EE7FBC" w14:textId="77777777" w:rsidR="00C3440C" w:rsidRDefault="00C3440C" w:rsidP="00E83D53">
            <w:pPr>
              <w:rPr>
                <w:color w:val="0B769F" w:themeColor="accent4" w:themeShade="BF"/>
                <w:sz w:val="20"/>
                <w:szCs w:val="20"/>
              </w:rPr>
            </w:pPr>
          </w:p>
          <w:p w14:paraId="3F27CBD5" w14:textId="77777777" w:rsidR="00C3440C" w:rsidRDefault="00C3440C" w:rsidP="00E83D53">
            <w:pPr>
              <w:rPr>
                <w:color w:val="0B769F" w:themeColor="accent4" w:themeShade="BF"/>
                <w:sz w:val="20"/>
                <w:szCs w:val="20"/>
              </w:rPr>
            </w:pPr>
          </w:p>
          <w:p w14:paraId="0CED7BEC" w14:textId="77777777" w:rsidR="00C3440C" w:rsidRDefault="00C3440C" w:rsidP="00E83D53">
            <w:pPr>
              <w:rPr>
                <w:color w:val="0B769F" w:themeColor="accent4" w:themeShade="BF"/>
                <w:sz w:val="20"/>
                <w:szCs w:val="20"/>
              </w:rPr>
            </w:pPr>
          </w:p>
          <w:p w14:paraId="5EF396AA" w14:textId="77777777" w:rsidR="00C3440C" w:rsidRDefault="00C3440C" w:rsidP="00E83D53">
            <w:pPr>
              <w:rPr>
                <w:color w:val="0B769F" w:themeColor="accent4" w:themeShade="BF"/>
                <w:sz w:val="20"/>
                <w:szCs w:val="20"/>
              </w:rPr>
            </w:pPr>
          </w:p>
          <w:p w14:paraId="785D49DA" w14:textId="77777777" w:rsidR="00C3440C" w:rsidRDefault="00C3440C" w:rsidP="00E83D53">
            <w:pPr>
              <w:rPr>
                <w:color w:val="0B769F" w:themeColor="accent4" w:themeShade="BF"/>
                <w:sz w:val="20"/>
                <w:szCs w:val="20"/>
              </w:rPr>
            </w:pPr>
          </w:p>
          <w:p w14:paraId="15DA319A" w14:textId="77777777" w:rsidR="00C3440C" w:rsidRDefault="00C3440C" w:rsidP="00E83D53">
            <w:pPr>
              <w:rPr>
                <w:color w:val="0B769F" w:themeColor="accent4" w:themeShade="BF"/>
                <w:sz w:val="20"/>
                <w:szCs w:val="20"/>
              </w:rPr>
            </w:pPr>
          </w:p>
          <w:p w14:paraId="166B4AA8" w14:textId="77777777" w:rsidR="00C3440C" w:rsidRDefault="00C3440C" w:rsidP="00E83D53">
            <w:pPr>
              <w:rPr>
                <w:color w:val="0B769F" w:themeColor="accent4" w:themeShade="BF"/>
                <w:sz w:val="20"/>
                <w:szCs w:val="20"/>
              </w:rPr>
            </w:pPr>
          </w:p>
          <w:p w14:paraId="1E0FFABF" w14:textId="77777777" w:rsidR="00C3440C" w:rsidRDefault="00C3440C" w:rsidP="00E83D53">
            <w:pPr>
              <w:rPr>
                <w:color w:val="0B769F" w:themeColor="accent4" w:themeShade="BF"/>
                <w:sz w:val="20"/>
                <w:szCs w:val="20"/>
              </w:rPr>
            </w:pPr>
          </w:p>
          <w:p w14:paraId="06D90B34" w14:textId="77777777" w:rsidR="00C3440C" w:rsidRDefault="00C3440C" w:rsidP="00E83D53">
            <w:pPr>
              <w:rPr>
                <w:color w:val="0B769F" w:themeColor="accent4" w:themeShade="BF"/>
                <w:sz w:val="20"/>
                <w:szCs w:val="20"/>
              </w:rPr>
            </w:pPr>
          </w:p>
          <w:p w14:paraId="4ECF1090" w14:textId="77777777" w:rsidR="00C3440C" w:rsidRDefault="00C3440C" w:rsidP="00E83D53">
            <w:pPr>
              <w:rPr>
                <w:color w:val="0B769F" w:themeColor="accent4" w:themeShade="BF"/>
                <w:sz w:val="20"/>
                <w:szCs w:val="20"/>
              </w:rPr>
            </w:pPr>
          </w:p>
          <w:p w14:paraId="40FEBED8" w14:textId="77777777" w:rsidR="00C3440C" w:rsidRDefault="00C3440C" w:rsidP="00E83D53">
            <w:pPr>
              <w:rPr>
                <w:color w:val="0B769F" w:themeColor="accent4" w:themeShade="BF"/>
                <w:sz w:val="20"/>
                <w:szCs w:val="20"/>
              </w:rPr>
            </w:pPr>
          </w:p>
          <w:p w14:paraId="09FA5296" w14:textId="77777777" w:rsidR="00C3440C" w:rsidRDefault="00C3440C" w:rsidP="00E83D53">
            <w:pPr>
              <w:rPr>
                <w:color w:val="0B769F" w:themeColor="accent4" w:themeShade="BF"/>
                <w:sz w:val="20"/>
                <w:szCs w:val="20"/>
              </w:rPr>
            </w:pPr>
          </w:p>
          <w:p w14:paraId="021D725F" w14:textId="77777777" w:rsidR="00C3440C" w:rsidRDefault="00C3440C" w:rsidP="00E83D53">
            <w:pPr>
              <w:rPr>
                <w:color w:val="0B769F" w:themeColor="accent4" w:themeShade="BF"/>
                <w:sz w:val="20"/>
                <w:szCs w:val="20"/>
              </w:rPr>
            </w:pPr>
          </w:p>
          <w:p w14:paraId="69AC7A57" w14:textId="77777777" w:rsidR="00C3440C" w:rsidRDefault="00C3440C" w:rsidP="00E83D53">
            <w:pPr>
              <w:rPr>
                <w:color w:val="0B769F" w:themeColor="accent4" w:themeShade="BF"/>
                <w:sz w:val="20"/>
                <w:szCs w:val="20"/>
              </w:rPr>
            </w:pPr>
          </w:p>
          <w:p w14:paraId="205900B7" w14:textId="77777777" w:rsidR="00C3440C" w:rsidRDefault="00C3440C" w:rsidP="00E83D53">
            <w:pPr>
              <w:rPr>
                <w:color w:val="0B769F" w:themeColor="accent4" w:themeShade="BF"/>
                <w:sz w:val="20"/>
                <w:szCs w:val="20"/>
              </w:rPr>
            </w:pPr>
          </w:p>
          <w:p w14:paraId="0D393263" w14:textId="77777777" w:rsidR="00C3440C" w:rsidRDefault="00C3440C" w:rsidP="00E83D53">
            <w:pPr>
              <w:rPr>
                <w:color w:val="0B769F" w:themeColor="accent4" w:themeShade="BF"/>
                <w:sz w:val="20"/>
                <w:szCs w:val="20"/>
              </w:rPr>
            </w:pPr>
          </w:p>
          <w:p w14:paraId="76940D35" w14:textId="77777777" w:rsidR="00C3440C" w:rsidRDefault="00C3440C" w:rsidP="00E83D53">
            <w:pPr>
              <w:rPr>
                <w:color w:val="0B769F" w:themeColor="accent4" w:themeShade="BF"/>
                <w:sz w:val="20"/>
                <w:szCs w:val="20"/>
              </w:rPr>
            </w:pPr>
          </w:p>
          <w:p w14:paraId="28263E87" w14:textId="77777777" w:rsidR="00C3440C" w:rsidRDefault="00C3440C" w:rsidP="00E83D53">
            <w:pPr>
              <w:rPr>
                <w:color w:val="0B769F" w:themeColor="accent4" w:themeShade="BF"/>
                <w:sz w:val="20"/>
                <w:szCs w:val="20"/>
              </w:rPr>
            </w:pPr>
          </w:p>
          <w:p w14:paraId="5E3D7838" w14:textId="77777777" w:rsidR="00C3440C" w:rsidRDefault="00C3440C" w:rsidP="00E83D53">
            <w:pPr>
              <w:rPr>
                <w:color w:val="0B769F" w:themeColor="accent4" w:themeShade="BF"/>
                <w:sz w:val="20"/>
                <w:szCs w:val="20"/>
              </w:rPr>
            </w:pPr>
          </w:p>
          <w:p w14:paraId="0213ECA7" w14:textId="77777777" w:rsidR="00C3440C" w:rsidRDefault="00C3440C" w:rsidP="00E83D53">
            <w:pPr>
              <w:rPr>
                <w:color w:val="0B769F" w:themeColor="accent4" w:themeShade="BF"/>
                <w:sz w:val="20"/>
                <w:szCs w:val="20"/>
              </w:rPr>
            </w:pPr>
          </w:p>
          <w:p w14:paraId="7DE1287D" w14:textId="77777777" w:rsidR="00C3440C" w:rsidRDefault="00C3440C" w:rsidP="00E83D53">
            <w:pPr>
              <w:rPr>
                <w:color w:val="0B769F" w:themeColor="accent4" w:themeShade="BF"/>
                <w:sz w:val="20"/>
                <w:szCs w:val="20"/>
              </w:rPr>
            </w:pPr>
          </w:p>
          <w:p w14:paraId="146D07D2" w14:textId="77777777" w:rsidR="00C3440C" w:rsidRDefault="00C3440C" w:rsidP="00E83D53">
            <w:pPr>
              <w:rPr>
                <w:color w:val="0B769F" w:themeColor="accent4" w:themeShade="BF"/>
                <w:sz w:val="20"/>
                <w:szCs w:val="20"/>
              </w:rPr>
            </w:pPr>
          </w:p>
          <w:p w14:paraId="4BDE5209" w14:textId="77777777" w:rsidR="00C3440C" w:rsidRDefault="00C3440C" w:rsidP="00E83D53">
            <w:pPr>
              <w:rPr>
                <w:color w:val="0B769F" w:themeColor="accent4" w:themeShade="BF"/>
                <w:sz w:val="20"/>
                <w:szCs w:val="20"/>
              </w:rPr>
            </w:pPr>
          </w:p>
          <w:p w14:paraId="6D14CAA5" w14:textId="77777777" w:rsidR="00C3440C" w:rsidRDefault="00C3440C" w:rsidP="00E83D53">
            <w:pPr>
              <w:rPr>
                <w:color w:val="0B769F" w:themeColor="accent4" w:themeShade="BF"/>
                <w:sz w:val="20"/>
                <w:szCs w:val="20"/>
              </w:rPr>
            </w:pPr>
          </w:p>
          <w:p w14:paraId="410660BF" w14:textId="77777777" w:rsidR="00C3440C" w:rsidRDefault="00C3440C" w:rsidP="00E83D53">
            <w:pPr>
              <w:rPr>
                <w:color w:val="0B769F" w:themeColor="accent4" w:themeShade="BF"/>
                <w:sz w:val="20"/>
                <w:szCs w:val="20"/>
              </w:rPr>
            </w:pPr>
          </w:p>
          <w:p w14:paraId="00BF1D1F" w14:textId="77777777" w:rsidR="00C3440C" w:rsidRDefault="00C3440C" w:rsidP="00E83D53">
            <w:pPr>
              <w:rPr>
                <w:color w:val="0B769F" w:themeColor="accent4" w:themeShade="BF"/>
                <w:sz w:val="20"/>
                <w:szCs w:val="20"/>
              </w:rPr>
            </w:pPr>
          </w:p>
          <w:p w14:paraId="552DBF22" w14:textId="77777777" w:rsidR="00C3440C" w:rsidRDefault="00C3440C" w:rsidP="00E83D53">
            <w:pPr>
              <w:rPr>
                <w:color w:val="0B769F" w:themeColor="accent4" w:themeShade="BF"/>
                <w:sz w:val="20"/>
                <w:szCs w:val="20"/>
              </w:rPr>
            </w:pPr>
          </w:p>
          <w:p w14:paraId="45196BF4" w14:textId="77777777" w:rsidR="00C3440C" w:rsidRDefault="00C3440C" w:rsidP="00E83D53">
            <w:pPr>
              <w:rPr>
                <w:color w:val="0B769F" w:themeColor="accent4" w:themeShade="BF"/>
                <w:sz w:val="20"/>
                <w:szCs w:val="20"/>
              </w:rPr>
            </w:pPr>
          </w:p>
          <w:p w14:paraId="29AC1D69" w14:textId="77777777" w:rsidR="00C3440C" w:rsidRDefault="00C3440C" w:rsidP="00E83D53">
            <w:pPr>
              <w:rPr>
                <w:color w:val="0B769F" w:themeColor="accent4" w:themeShade="BF"/>
                <w:sz w:val="20"/>
                <w:szCs w:val="20"/>
              </w:rPr>
            </w:pPr>
          </w:p>
          <w:p w14:paraId="1F107D4A" w14:textId="77777777" w:rsidR="00C3440C" w:rsidRDefault="00C3440C" w:rsidP="00E83D53">
            <w:pPr>
              <w:rPr>
                <w:color w:val="0B769F" w:themeColor="accent4" w:themeShade="BF"/>
                <w:sz w:val="20"/>
                <w:szCs w:val="20"/>
              </w:rPr>
            </w:pPr>
          </w:p>
          <w:p w14:paraId="5206B347" w14:textId="77777777" w:rsidR="00C3440C" w:rsidRDefault="00C3440C" w:rsidP="00E83D53">
            <w:pPr>
              <w:rPr>
                <w:color w:val="0B769F" w:themeColor="accent4" w:themeShade="BF"/>
                <w:sz w:val="20"/>
                <w:szCs w:val="20"/>
              </w:rPr>
            </w:pPr>
          </w:p>
          <w:p w14:paraId="563A85CC" w14:textId="77777777" w:rsidR="00C3440C" w:rsidRDefault="00C3440C" w:rsidP="00E83D53">
            <w:pPr>
              <w:rPr>
                <w:color w:val="0B769F" w:themeColor="accent4" w:themeShade="BF"/>
                <w:sz w:val="20"/>
                <w:szCs w:val="20"/>
              </w:rPr>
            </w:pPr>
          </w:p>
          <w:p w14:paraId="114CAD50" w14:textId="77777777" w:rsidR="00C3440C" w:rsidRDefault="00C3440C" w:rsidP="00E83D53">
            <w:pPr>
              <w:rPr>
                <w:color w:val="0B769F" w:themeColor="accent4" w:themeShade="BF"/>
                <w:sz w:val="20"/>
                <w:szCs w:val="20"/>
              </w:rPr>
            </w:pPr>
          </w:p>
          <w:p w14:paraId="4D102CB2" w14:textId="77777777" w:rsidR="00C3440C" w:rsidRDefault="00C3440C" w:rsidP="00E83D53">
            <w:pPr>
              <w:rPr>
                <w:color w:val="0B769F" w:themeColor="accent4" w:themeShade="BF"/>
                <w:sz w:val="20"/>
                <w:szCs w:val="20"/>
              </w:rPr>
            </w:pPr>
          </w:p>
          <w:p w14:paraId="0CF74B3E" w14:textId="77777777" w:rsidR="00C3440C" w:rsidRDefault="00C3440C" w:rsidP="00E83D53">
            <w:pPr>
              <w:rPr>
                <w:color w:val="0B769F" w:themeColor="accent4" w:themeShade="BF"/>
                <w:sz w:val="20"/>
                <w:szCs w:val="20"/>
              </w:rPr>
            </w:pPr>
          </w:p>
          <w:p w14:paraId="1DF2D080" w14:textId="77777777" w:rsidR="00C3440C" w:rsidRDefault="00C3440C" w:rsidP="00E83D53">
            <w:pPr>
              <w:rPr>
                <w:color w:val="0B769F" w:themeColor="accent4" w:themeShade="BF"/>
                <w:sz w:val="20"/>
                <w:szCs w:val="20"/>
              </w:rPr>
            </w:pPr>
          </w:p>
          <w:p w14:paraId="2C3974C4" w14:textId="77777777" w:rsidR="00C3440C" w:rsidRDefault="00C3440C" w:rsidP="00E83D53">
            <w:pPr>
              <w:rPr>
                <w:color w:val="0B769F" w:themeColor="accent4" w:themeShade="BF"/>
                <w:sz w:val="20"/>
                <w:szCs w:val="20"/>
              </w:rPr>
            </w:pPr>
          </w:p>
          <w:p w14:paraId="6B7D690B" w14:textId="77777777" w:rsidR="00C3440C" w:rsidRDefault="00C3440C" w:rsidP="00E83D53">
            <w:pPr>
              <w:rPr>
                <w:color w:val="0B769F" w:themeColor="accent4" w:themeShade="BF"/>
                <w:sz w:val="20"/>
                <w:szCs w:val="20"/>
              </w:rPr>
            </w:pPr>
          </w:p>
          <w:p w14:paraId="6D8496B4" w14:textId="77777777" w:rsidR="00C3440C" w:rsidRDefault="00C3440C" w:rsidP="00E83D53">
            <w:pPr>
              <w:rPr>
                <w:color w:val="0B769F" w:themeColor="accent4" w:themeShade="BF"/>
                <w:sz w:val="20"/>
                <w:szCs w:val="20"/>
              </w:rPr>
            </w:pPr>
          </w:p>
          <w:p w14:paraId="2FCA8750" w14:textId="77777777" w:rsidR="00C3440C" w:rsidRDefault="00C3440C" w:rsidP="00E83D53">
            <w:pPr>
              <w:rPr>
                <w:color w:val="0B769F" w:themeColor="accent4" w:themeShade="BF"/>
                <w:sz w:val="20"/>
                <w:szCs w:val="20"/>
              </w:rPr>
            </w:pPr>
          </w:p>
          <w:p w14:paraId="63F67723" w14:textId="77777777" w:rsidR="00C3440C" w:rsidRDefault="00C3440C" w:rsidP="00E83D53">
            <w:pPr>
              <w:rPr>
                <w:color w:val="0B769F" w:themeColor="accent4" w:themeShade="BF"/>
                <w:sz w:val="20"/>
                <w:szCs w:val="20"/>
              </w:rPr>
            </w:pPr>
          </w:p>
          <w:p w14:paraId="5D890A66" w14:textId="77777777" w:rsidR="00C3440C" w:rsidRDefault="00C3440C" w:rsidP="00E83D53">
            <w:pPr>
              <w:rPr>
                <w:color w:val="0B769F" w:themeColor="accent4" w:themeShade="BF"/>
                <w:sz w:val="20"/>
                <w:szCs w:val="20"/>
              </w:rPr>
            </w:pPr>
          </w:p>
          <w:p w14:paraId="3939CB1B" w14:textId="77777777" w:rsidR="00C3440C" w:rsidRDefault="00C3440C" w:rsidP="00E83D53">
            <w:pPr>
              <w:rPr>
                <w:color w:val="0B769F" w:themeColor="accent4" w:themeShade="BF"/>
                <w:sz w:val="20"/>
                <w:szCs w:val="20"/>
              </w:rPr>
            </w:pPr>
          </w:p>
          <w:p w14:paraId="0007CBAC" w14:textId="77777777" w:rsidR="00C3440C" w:rsidRDefault="00C3440C" w:rsidP="00E83D53">
            <w:pPr>
              <w:rPr>
                <w:color w:val="0B769F" w:themeColor="accent4" w:themeShade="BF"/>
                <w:sz w:val="20"/>
                <w:szCs w:val="20"/>
              </w:rPr>
            </w:pPr>
          </w:p>
          <w:p w14:paraId="688119A9" w14:textId="77777777" w:rsidR="00C3440C" w:rsidRDefault="00C3440C" w:rsidP="00E83D53">
            <w:pPr>
              <w:rPr>
                <w:color w:val="0B769F" w:themeColor="accent4" w:themeShade="BF"/>
                <w:sz w:val="20"/>
                <w:szCs w:val="20"/>
              </w:rPr>
            </w:pPr>
          </w:p>
          <w:p w14:paraId="2B1F93AC" w14:textId="77777777" w:rsidR="00C3440C" w:rsidRDefault="00C3440C" w:rsidP="00E83D53">
            <w:pPr>
              <w:rPr>
                <w:color w:val="0B769F" w:themeColor="accent4" w:themeShade="BF"/>
                <w:sz w:val="20"/>
                <w:szCs w:val="20"/>
              </w:rPr>
            </w:pPr>
          </w:p>
          <w:p w14:paraId="082DBB20" w14:textId="77777777" w:rsidR="00C3440C" w:rsidRDefault="00C3440C" w:rsidP="00E83D53">
            <w:pPr>
              <w:rPr>
                <w:color w:val="0B769F" w:themeColor="accent4" w:themeShade="BF"/>
                <w:sz w:val="20"/>
                <w:szCs w:val="20"/>
              </w:rPr>
            </w:pPr>
          </w:p>
          <w:p w14:paraId="3FCC0FA2" w14:textId="77777777" w:rsidR="00C3440C" w:rsidRDefault="00C3440C" w:rsidP="00E83D53">
            <w:pPr>
              <w:rPr>
                <w:color w:val="0B769F" w:themeColor="accent4" w:themeShade="BF"/>
                <w:sz w:val="20"/>
                <w:szCs w:val="20"/>
              </w:rPr>
            </w:pPr>
          </w:p>
          <w:p w14:paraId="66C92056" w14:textId="77777777" w:rsidR="00C3440C" w:rsidRDefault="00C3440C" w:rsidP="00E83D53">
            <w:pPr>
              <w:rPr>
                <w:color w:val="0B769F" w:themeColor="accent4" w:themeShade="BF"/>
                <w:sz w:val="20"/>
                <w:szCs w:val="20"/>
              </w:rPr>
            </w:pPr>
          </w:p>
          <w:p w14:paraId="5A0C91BE" w14:textId="77777777" w:rsidR="00C3440C" w:rsidRDefault="00C3440C" w:rsidP="00E83D53">
            <w:pPr>
              <w:rPr>
                <w:color w:val="0B769F" w:themeColor="accent4" w:themeShade="BF"/>
                <w:sz w:val="20"/>
                <w:szCs w:val="20"/>
              </w:rPr>
            </w:pPr>
          </w:p>
          <w:p w14:paraId="47193E02" w14:textId="77777777" w:rsidR="00C3440C" w:rsidRDefault="00C3440C" w:rsidP="00E83D53">
            <w:pPr>
              <w:rPr>
                <w:color w:val="0B769F" w:themeColor="accent4" w:themeShade="BF"/>
                <w:sz w:val="20"/>
                <w:szCs w:val="20"/>
              </w:rPr>
            </w:pPr>
          </w:p>
          <w:p w14:paraId="17C3A3C4" w14:textId="77777777" w:rsidR="00C3440C" w:rsidRDefault="00C3440C" w:rsidP="00E83D53">
            <w:pPr>
              <w:rPr>
                <w:color w:val="0B769F" w:themeColor="accent4" w:themeShade="BF"/>
                <w:sz w:val="20"/>
                <w:szCs w:val="20"/>
              </w:rPr>
            </w:pPr>
          </w:p>
          <w:p w14:paraId="716E7771" w14:textId="77777777" w:rsidR="00C3440C" w:rsidRDefault="00C3440C" w:rsidP="00E83D53">
            <w:pPr>
              <w:rPr>
                <w:color w:val="0B769F" w:themeColor="accent4" w:themeShade="BF"/>
                <w:sz w:val="20"/>
                <w:szCs w:val="20"/>
              </w:rPr>
            </w:pPr>
          </w:p>
          <w:p w14:paraId="4D90CB27" w14:textId="77777777" w:rsidR="00C3440C" w:rsidRDefault="00C3440C" w:rsidP="00E83D53">
            <w:pPr>
              <w:rPr>
                <w:color w:val="0B769F" w:themeColor="accent4" w:themeShade="BF"/>
                <w:sz w:val="20"/>
                <w:szCs w:val="20"/>
              </w:rPr>
            </w:pPr>
          </w:p>
          <w:p w14:paraId="78E64A7D" w14:textId="77777777" w:rsidR="00C3440C" w:rsidRDefault="00C3440C" w:rsidP="00E83D53">
            <w:pPr>
              <w:rPr>
                <w:color w:val="0B769F" w:themeColor="accent4" w:themeShade="BF"/>
                <w:sz w:val="20"/>
                <w:szCs w:val="20"/>
              </w:rPr>
            </w:pPr>
          </w:p>
          <w:p w14:paraId="543B320F" w14:textId="77777777" w:rsidR="00C3440C" w:rsidRDefault="00C3440C" w:rsidP="00E83D53">
            <w:pPr>
              <w:rPr>
                <w:color w:val="0B769F" w:themeColor="accent4" w:themeShade="BF"/>
                <w:sz w:val="20"/>
                <w:szCs w:val="20"/>
              </w:rPr>
            </w:pPr>
          </w:p>
          <w:p w14:paraId="519FE033" w14:textId="77777777" w:rsidR="00C3440C" w:rsidRDefault="00C3440C" w:rsidP="00E83D53">
            <w:pPr>
              <w:rPr>
                <w:color w:val="0B769F" w:themeColor="accent4" w:themeShade="BF"/>
                <w:sz w:val="20"/>
                <w:szCs w:val="20"/>
              </w:rPr>
            </w:pPr>
          </w:p>
          <w:p w14:paraId="3E2FAAE7" w14:textId="77777777" w:rsidR="00C3440C" w:rsidRDefault="00C3440C" w:rsidP="00E83D53">
            <w:pPr>
              <w:rPr>
                <w:color w:val="0B769F" w:themeColor="accent4" w:themeShade="BF"/>
                <w:sz w:val="20"/>
                <w:szCs w:val="20"/>
              </w:rPr>
            </w:pPr>
          </w:p>
          <w:p w14:paraId="60E99A2E" w14:textId="77777777" w:rsidR="00C3440C" w:rsidRDefault="00C3440C" w:rsidP="00E83D53">
            <w:pPr>
              <w:rPr>
                <w:color w:val="0B769F" w:themeColor="accent4" w:themeShade="BF"/>
                <w:sz w:val="20"/>
                <w:szCs w:val="20"/>
              </w:rPr>
            </w:pPr>
          </w:p>
          <w:p w14:paraId="587D6AC4" w14:textId="77777777" w:rsidR="00C3440C" w:rsidRDefault="00C3440C" w:rsidP="00E83D53">
            <w:pPr>
              <w:rPr>
                <w:color w:val="0B769F" w:themeColor="accent4" w:themeShade="BF"/>
                <w:sz w:val="20"/>
                <w:szCs w:val="20"/>
              </w:rPr>
            </w:pPr>
          </w:p>
          <w:p w14:paraId="67B1CE5A" w14:textId="77777777" w:rsidR="00C3440C" w:rsidRDefault="00C3440C" w:rsidP="00E83D53">
            <w:pPr>
              <w:rPr>
                <w:color w:val="0B769F" w:themeColor="accent4" w:themeShade="BF"/>
                <w:sz w:val="20"/>
                <w:szCs w:val="20"/>
              </w:rPr>
            </w:pPr>
          </w:p>
          <w:p w14:paraId="42B660EF" w14:textId="77777777" w:rsidR="00C3440C" w:rsidRDefault="00C3440C" w:rsidP="00E83D53">
            <w:pPr>
              <w:rPr>
                <w:color w:val="0B769F" w:themeColor="accent4" w:themeShade="BF"/>
                <w:sz w:val="20"/>
                <w:szCs w:val="20"/>
              </w:rPr>
            </w:pPr>
          </w:p>
          <w:p w14:paraId="5D495499" w14:textId="77777777" w:rsidR="00C3440C" w:rsidRDefault="00C3440C" w:rsidP="00E83D53">
            <w:pPr>
              <w:rPr>
                <w:color w:val="0B769F" w:themeColor="accent4" w:themeShade="BF"/>
                <w:sz w:val="20"/>
                <w:szCs w:val="20"/>
              </w:rPr>
            </w:pPr>
          </w:p>
          <w:p w14:paraId="5653E7DA" w14:textId="77777777" w:rsidR="00C3440C" w:rsidRDefault="00C3440C" w:rsidP="00E83D53">
            <w:pPr>
              <w:rPr>
                <w:color w:val="0B769F" w:themeColor="accent4" w:themeShade="BF"/>
                <w:sz w:val="20"/>
                <w:szCs w:val="20"/>
              </w:rPr>
            </w:pPr>
          </w:p>
          <w:p w14:paraId="4ECC5A6C" w14:textId="77777777" w:rsidR="00C3440C" w:rsidRDefault="00C3440C" w:rsidP="00E83D53">
            <w:pPr>
              <w:rPr>
                <w:color w:val="0B769F" w:themeColor="accent4" w:themeShade="BF"/>
                <w:sz w:val="20"/>
                <w:szCs w:val="20"/>
              </w:rPr>
            </w:pPr>
          </w:p>
          <w:p w14:paraId="2A127454" w14:textId="77777777" w:rsidR="00C3440C" w:rsidRDefault="00C3440C" w:rsidP="00E83D53">
            <w:pPr>
              <w:rPr>
                <w:color w:val="0B769F" w:themeColor="accent4" w:themeShade="BF"/>
                <w:sz w:val="20"/>
                <w:szCs w:val="20"/>
              </w:rPr>
            </w:pPr>
          </w:p>
          <w:p w14:paraId="6E63F55E" w14:textId="77777777" w:rsidR="00C3440C" w:rsidRDefault="00C3440C" w:rsidP="00E83D53">
            <w:pPr>
              <w:rPr>
                <w:color w:val="0B769F" w:themeColor="accent4" w:themeShade="BF"/>
                <w:sz w:val="20"/>
                <w:szCs w:val="20"/>
              </w:rPr>
            </w:pPr>
          </w:p>
          <w:p w14:paraId="37F15EBA" w14:textId="77777777" w:rsidR="00C3440C" w:rsidRDefault="00C3440C" w:rsidP="00E83D53">
            <w:pPr>
              <w:rPr>
                <w:color w:val="0B769F" w:themeColor="accent4" w:themeShade="BF"/>
                <w:sz w:val="20"/>
                <w:szCs w:val="20"/>
              </w:rPr>
            </w:pPr>
          </w:p>
          <w:p w14:paraId="41FC56B6" w14:textId="77777777" w:rsidR="00C3440C" w:rsidRDefault="00C3440C" w:rsidP="00E83D53">
            <w:pPr>
              <w:rPr>
                <w:color w:val="0B769F" w:themeColor="accent4" w:themeShade="BF"/>
                <w:sz w:val="20"/>
                <w:szCs w:val="20"/>
              </w:rPr>
            </w:pPr>
          </w:p>
          <w:p w14:paraId="2EE5D53E" w14:textId="77777777" w:rsidR="00C3440C" w:rsidRDefault="00C3440C" w:rsidP="00E83D53">
            <w:pPr>
              <w:rPr>
                <w:color w:val="0B769F" w:themeColor="accent4" w:themeShade="BF"/>
                <w:sz w:val="20"/>
                <w:szCs w:val="20"/>
              </w:rPr>
            </w:pPr>
          </w:p>
          <w:p w14:paraId="247E51A0" w14:textId="77777777" w:rsidR="00C3440C" w:rsidRDefault="00C3440C" w:rsidP="00E83D53">
            <w:pPr>
              <w:rPr>
                <w:color w:val="0B769F" w:themeColor="accent4" w:themeShade="BF"/>
                <w:sz w:val="20"/>
                <w:szCs w:val="20"/>
              </w:rPr>
            </w:pPr>
          </w:p>
          <w:p w14:paraId="4629FD8D" w14:textId="77777777" w:rsidR="00C3440C" w:rsidRDefault="00C3440C" w:rsidP="00E83D53">
            <w:pPr>
              <w:rPr>
                <w:color w:val="0B769F" w:themeColor="accent4" w:themeShade="BF"/>
                <w:sz w:val="20"/>
                <w:szCs w:val="20"/>
              </w:rPr>
            </w:pPr>
          </w:p>
          <w:p w14:paraId="5A02BBA6" w14:textId="77777777" w:rsidR="00C3440C" w:rsidRDefault="00C3440C" w:rsidP="00E83D53">
            <w:pPr>
              <w:rPr>
                <w:color w:val="0B769F" w:themeColor="accent4" w:themeShade="BF"/>
                <w:sz w:val="20"/>
                <w:szCs w:val="20"/>
              </w:rPr>
            </w:pPr>
          </w:p>
          <w:p w14:paraId="48FB0691" w14:textId="77777777" w:rsidR="00C3440C" w:rsidRDefault="00C3440C" w:rsidP="00E83D53">
            <w:pPr>
              <w:rPr>
                <w:color w:val="0B769F" w:themeColor="accent4" w:themeShade="BF"/>
                <w:sz w:val="20"/>
                <w:szCs w:val="20"/>
              </w:rPr>
            </w:pPr>
          </w:p>
          <w:p w14:paraId="33CC2C83" w14:textId="77777777" w:rsidR="00C3440C" w:rsidRDefault="00C3440C" w:rsidP="00E83D53">
            <w:pPr>
              <w:rPr>
                <w:color w:val="0B769F" w:themeColor="accent4" w:themeShade="BF"/>
                <w:sz w:val="20"/>
                <w:szCs w:val="20"/>
              </w:rPr>
            </w:pPr>
          </w:p>
          <w:p w14:paraId="046C6356" w14:textId="77777777" w:rsidR="00C3440C" w:rsidRDefault="00C3440C" w:rsidP="00E83D53">
            <w:pPr>
              <w:rPr>
                <w:color w:val="0B769F" w:themeColor="accent4" w:themeShade="BF"/>
                <w:sz w:val="20"/>
                <w:szCs w:val="20"/>
              </w:rPr>
            </w:pPr>
          </w:p>
          <w:p w14:paraId="18845911" w14:textId="77777777" w:rsidR="00C3440C" w:rsidRDefault="00C3440C" w:rsidP="00E83D53">
            <w:pPr>
              <w:rPr>
                <w:color w:val="0B769F" w:themeColor="accent4" w:themeShade="BF"/>
                <w:sz w:val="20"/>
                <w:szCs w:val="20"/>
              </w:rPr>
            </w:pPr>
          </w:p>
          <w:p w14:paraId="0EE80502" w14:textId="77777777" w:rsidR="00C3440C" w:rsidRDefault="00C3440C" w:rsidP="00E83D53">
            <w:pPr>
              <w:rPr>
                <w:color w:val="0B769F" w:themeColor="accent4" w:themeShade="BF"/>
                <w:sz w:val="20"/>
                <w:szCs w:val="20"/>
              </w:rPr>
            </w:pPr>
          </w:p>
          <w:p w14:paraId="18BB9D47" w14:textId="77777777" w:rsidR="00C3440C" w:rsidRDefault="00C3440C" w:rsidP="00E83D53">
            <w:pPr>
              <w:rPr>
                <w:color w:val="0B769F" w:themeColor="accent4" w:themeShade="BF"/>
                <w:sz w:val="20"/>
                <w:szCs w:val="20"/>
              </w:rPr>
            </w:pPr>
          </w:p>
          <w:p w14:paraId="7F3694BF" w14:textId="77777777" w:rsidR="00C3440C" w:rsidRDefault="00C3440C" w:rsidP="00E83D53">
            <w:pPr>
              <w:rPr>
                <w:color w:val="0B769F" w:themeColor="accent4" w:themeShade="BF"/>
                <w:sz w:val="20"/>
                <w:szCs w:val="20"/>
              </w:rPr>
            </w:pPr>
          </w:p>
          <w:p w14:paraId="3EDAF689" w14:textId="77777777" w:rsidR="00C3440C" w:rsidRDefault="00C3440C" w:rsidP="00E83D53">
            <w:pPr>
              <w:rPr>
                <w:color w:val="0B769F" w:themeColor="accent4" w:themeShade="BF"/>
                <w:sz w:val="20"/>
                <w:szCs w:val="20"/>
              </w:rPr>
            </w:pPr>
          </w:p>
          <w:p w14:paraId="75B51B08" w14:textId="77777777" w:rsidR="00C3440C" w:rsidRDefault="00C3440C" w:rsidP="00E83D53">
            <w:pPr>
              <w:rPr>
                <w:color w:val="0B769F" w:themeColor="accent4" w:themeShade="BF"/>
                <w:sz w:val="20"/>
                <w:szCs w:val="20"/>
              </w:rPr>
            </w:pPr>
          </w:p>
          <w:p w14:paraId="4E4ED08B" w14:textId="77777777" w:rsidR="00C3440C" w:rsidRDefault="00C3440C" w:rsidP="00E83D53">
            <w:pPr>
              <w:rPr>
                <w:color w:val="0B769F" w:themeColor="accent4" w:themeShade="BF"/>
                <w:sz w:val="20"/>
                <w:szCs w:val="20"/>
              </w:rPr>
            </w:pPr>
          </w:p>
          <w:p w14:paraId="4F8772D7" w14:textId="77777777" w:rsidR="00C3440C" w:rsidRDefault="00C3440C" w:rsidP="00E83D53">
            <w:pPr>
              <w:rPr>
                <w:color w:val="0B769F" w:themeColor="accent4" w:themeShade="BF"/>
                <w:sz w:val="20"/>
                <w:szCs w:val="20"/>
              </w:rPr>
            </w:pPr>
          </w:p>
          <w:p w14:paraId="28CCADC5" w14:textId="77777777" w:rsidR="00C3440C" w:rsidRDefault="00C3440C" w:rsidP="00E83D53">
            <w:pPr>
              <w:rPr>
                <w:color w:val="0B769F" w:themeColor="accent4" w:themeShade="BF"/>
                <w:sz w:val="20"/>
                <w:szCs w:val="20"/>
              </w:rPr>
            </w:pPr>
          </w:p>
          <w:p w14:paraId="78D178ED" w14:textId="77777777" w:rsidR="00C3440C" w:rsidRDefault="00C3440C" w:rsidP="00E83D53">
            <w:pPr>
              <w:rPr>
                <w:color w:val="0B769F" w:themeColor="accent4" w:themeShade="BF"/>
                <w:sz w:val="20"/>
                <w:szCs w:val="20"/>
              </w:rPr>
            </w:pPr>
          </w:p>
          <w:p w14:paraId="3A3CDDB0" w14:textId="77777777" w:rsidR="00C3440C" w:rsidRDefault="00C3440C" w:rsidP="00E83D53">
            <w:pPr>
              <w:rPr>
                <w:color w:val="0B769F" w:themeColor="accent4" w:themeShade="BF"/>
                <w:sz w:val="20"/>
                <w:szCs w:val="20"/>
              </w:rPr>
            </w:pPr>
          </w:p>
          <w:p w14:paraId="553210B7" w14:textId="77777777" w:rsidR="00C3440C" w:rsidRDefault="00C3440C" w:rsidP="00E83D53">
            <w:pPr>
              <w:rPr>
                <w:color w:val="0B769F" w:themeColor="accent4" w:themeShade="BF"/>
                <w:sz w:val="20"/>
                <w:szCs w:val="20"/>
              </w:rPr>
            </w:pPr>
          </w:p>
          <w:p w14:paraId="407BD416" w14:textId="77777777" w:rsidR="00C3440C" w:rsidRDefault="00C3440C" w:rsidP="00E83D53">
            <w:pPr>
              <w:rPr>
                <w:color w:val="0B769F" w:themeColor="accent4" w:themeShade="BF"/>
                <w:sz w:val="20"/>
                <w:szCs w:val="20"/>
              </w:rPr>
            </w:pPr>
          </w:p>
          <w:p w14:paraId="0DF525AD" w14:textId="77777777" w:rsidR="00C3440C" w:rsidRDefault="00C3440C" w:rsidP="00E83D53">
            <w:pPr>
              <w:rPr>
                <w:color w:val="0B769F" w:themeColor="accent4" w:themeShade="BF"/>
                <w:sz w:val="20"/>
                <w:szCs w:val="20"/>
              </w:rPr>
            </w:pPr>
          </w:p>
          <w:p w14:paraId="40A6AF15" w14:textId="77777777" w:rsidR="00C3440C" w:rsidRDefault="00C3440C" w:rsidP="00E83D53">
            <w:pPr>
              <w:rPr>
                <w:color w:val="0B769F" w:themeColor="accent4" w:themeShade="BF"/>
                <w:sz w:val="20"/>
                <w:szCs w:val="20"/>
              </w:rPr>
            </w:pPr>
          </w:p>
          <w:p w14:paraId="3405C9D1" w14:textId="77777777" w:rsidR="00C3440C" w:rsidRDefault="00C3440C" w:rsidP="00E83D53">
            <w:pPr>
              <w:rPr>
                <w:color w:val="0B769F" w:themeColor="accent4" w:themeShade="BF"/>
                <w:sz w:val="20"/>
                <w:szCs w:val="20"/>
              </w:rPr>
            </w:pPr>
          </w:p>
          <w:p w14:paraId="1C796D09" w14:textId="77777777" w:rsidR="00C3440C" w:rsidRDefault="00C3440C" w:rsidP="00E83D53">
            <w:pPr>
              <w:rPr>
                <w:color w:val="0B769F" w:themeColor="accent4" w:themeShade="BF"/>
                <w:sz w:val="20"/>
                <w:szCs w:val="20"/>
              </w:rPr>
            </w:pPr>
          </w:p>
          <w:p w14:paraId="5959DC5E" w14:textId="77777777" w:rsidR="00C3440C" w:rsidRDefault="00C3440C" w:rsidP="00E83D53">
            <w:pPr>
              <w:rPr>
                <w:color w:val="0B769F" w:themeColor="accent4" w:themeShade="BF"/>
                <w:sz w:val="20"/>
                <w:szCs w:val="20"/>
              </w:rPr>
            </w:pPr>
          </w:p>
          <w:p w14:paraId="17F638FF" w14:textId="77777777" w:rsidR="00C3440C" w:rsidRDefault="00C3440C" w:rsidP="00E83D53">
            <w:pPr>
              <w:rPr>
                <w:color w:val="0B769F" w:themeColor="accent4" w:themeShade="BF"/>
                <w:sz w:val="20"/>
                <w:szCs w:val="20"/>
              </w:rPr>
            </w:pPr>
          </w:p>
          <w:p w14:paraId="6D23CB1E" w14:textId="77777777" w:rsidR="00C3440C" w:rsidRDefault="00C3440C" w:rsidP="00E83D53">
            <w:pPr>
              <w:rPr>
                <w:color w:val="0B769F" w:themeColor="accent4" w:themeShade="BF"/>
                <w:sz w:val="20"/>
                <w:szCs w:val="20"/>
              </w:rPr>
            </w:pPr>
          </w:p>
          <w:p w14:paraId="1759F595" w14:textId="77777777" w:rsidR="00C3440C" w:rsidRDefault="00C3440C" w:rsidP="00E83D53">
            <w:pPr>
              <w:rPr>
                <w:color w:val="0B769F" w:themeColor="accent4" w:themeShade="BF"/>
                <w:sz w:val="20"/>
                <w:szCs w:val="20"/>
              </w:rPr>
            </w:pPr>
          </w:p>
          <w:p w14:paraId="34729398" w14:textId="77777777" w:rsidR="00C3440C" w:rsidRDefault="00C3440C" w:rsidP="00E83D53">
            <w:pPr>
              <w:rPr>
                <w:color w:val="0B769F" w:themeColor="accent4" w:themeShade="BF"/>
                <w:sz w:val="20"/>
                <w:szCs w:val="20"/>
              </w:rPr>
            </w:pPr>
          </w:p>
          <w:p w14:paraId="307A4F1C" w14:textId="77777777" w:rsidR="00C3440C" w:rsidRDefault="00C3440C" w:rsidP="00E83D53">
            <w:pPr>
              <w:rPr>
                <w:color w:val="0B769F" w:themeColor="accent4" w:themeShade="BF"/>
                <w:sz w:val="20"/>
                <w:szCs w:val="20"/>
              </w:rPr>
            </w:pPr>
          </w:p>
          <w:p w14:paraId="4111D96C" w14:textId="77777777" w:rsidR="00C3440C" w:rsidRDefault="00C3440C" w:rsidP="00E83D53">
            <w:pPr>
              <w:rPr>
                <w:color w:val="0B769F" w:themeColor="accent4" w:themeShade="BF"/>
                <w:sz w:val="20"/>
                <w:szCs w:val="20"/>
              </w:rPr>
            </w:pPr>
          </w:p>
          <w:p w14:paraId="708900CB" w14:textId="77777777" w:rsidR="00C3440C" w:rsidRDefault="00C3440C" w:rsidP="00E83D53">
            <w:pPr>
              <w:rPr>
                <w:color w:val="0B769F" w:themeColor="accent4" w:themeShade="BF"/>
                <w:sz w:val="20"/>
                <w:szCs w:val="20"/>
              </w:rPr>
            </w:pPr>
          </w:p>
          <w:p w14:paraId="6BBDA2C8" w14:textId="77777777" w:rsidR="00C3440C" w:rsidRDefault="00C3440C" w:rsidP="00E83D53">
            <w:pPr>
              <w:rPr>
                <w:color w:val="0B769F" w:themeColor="accent4" w:themeShade="BF"/>
                <w:sz w:val="20"/>
                <w:szCs w:val="20"/>
              </w:rPr>
            </w:pPr>
          </w:p>
          <w:p w14:paraId="4EE1CD38" w14:textId="77777777" w:rsidR="00C3440C" w:rsidRDefault="00C3440C" w:rsidP="00E83D53">
            <w:pPr>
              <w:rPr>
                <w:color w:val="0B769F" w:themeColor="accent4" w:themeShade="BF"/>
                <w:sz w:val="20"/>
                <w:szCs w:val="20"/>
              </w:rPr>
            </w:pPr>
          </w:p>
          <w:p w14:paraId="329655BC" w14:textId="77777777" w:rsidR="00C3440C" w:rsidRDefault="00C3440C" w:rsidP="00E83D53">
            <w:pPr>
              <w:rPr>
                <w:color w:val="0B769F" w:themeColor="accent4" w:themeShade="BF"/>
                <w:sz w:val="20"/>
                <w:szCs w:val="20"/>
              </w:rPr>
            </w:pPr>
          </w:p>
          <w:p w14:paraId="2E22ECD9" w14:textId="77777777" w:rsidR="00C3440C" w:rsidRDefault="00C3440C" w:rsidP="00E83D53">
            <w:pPr>
              <w:rPr>
                <w:color w:val="0B769F" w:themeColor="accent4" w:themeShade="BF"/>
                <w:sz w:val="20"/>
                <w:szCs w:val="20"/>
              </w:rPr>
            </w:pPr>
          </w:p>
          <w:p w14:paraId="494ECBE9" w14:textId="77777777" w:rsidR="00C3440C" w:rsidRDefault="00C3440C" w:rsidP="00E83D53">
            <w:pPr>
              <w:rPr>
                <w:color w:val="0B769F" w:themeColor="accent4" w:themeShade="BF"/>
                <w:sz w:val="20"/>
                <w:szCs w:val="20"/>
              </w:rPr>
            </w:pPr>
          </w:p>
          <w:p w14:paraId="42735C0A" w14:textId="77777777" w:rsidR="00C3440C" w:rsidRDefault="00C3440C" w:rsidP="00E83D53">
            <w:pPr>
              <w:rPr>
                <w:color w:val="0B769F" w:themeColor="accent4" w:themeShade="BF"/>
                <w:sz w:val="20"/>
                <w:szCs w:val="20"/>
              </w:rPr>
            </w:pPr>
          </w:p>
          <w:p w14:paraId="09B49F88" w14:textId="77777777" w:rsidR="00C3440C" w:rsidRDefault="00C3440C" w:rsidP="00E83D53">
            <w:pPr>
              <w:rPr>
                <w:color w:val="0B769F" w:themeColor="accent4" w:themeShade="BF"/>
                <w:sz w:val="20"/>
                <w:szCs w:val="20"/>
              </w:rPr>
            </w:pPr>
          </w:p>
          <w:p w14:paraId="7A4774C9" w14:textId="77777777" w:rsidR="00C3440C" w:rsidRDefault="00C3440C" w:rsidP="00E83D53">
            <w:pPr>
              <w:rPr>
                <w:color w:val="0B769F" w:themeColor="accent4" w:themeShade="BF"/>
                <w:sz w:val="20"/>
                <w:szCs w:val="20"/>
              </w:rPr>
            </w:pPr>
          </w:p>
          <w:p w14:paraId="2D854590" w14:textId="77777777" w:rsidR="00C3440C" w:rsidRDefault="00C3440C" w:rsidP="00E83D53">
            <w:pPr>
              <w:rPr>
                <w:color w:val="0B769F" w:themeColor="accent4" w:themeShade="BF"/>
                <w:sz w:val="20"/>
                <w:szCs w:val="20"/>
              </w:rPr>
            </w:pPr>
          </w:p>
          <w:p w14:paraId="2AF0A138" w14:textId="77777777" w:rsidR="00C3440C" w:rsidRDefault="00C3440C" w:rsidP="00E83D53">
            <w:pPr>
              <w:rPr>
                <w:color w:val="0B769F" w:themeColor="accent4" w:themeShade="BF"/>
                <w:sz w:val="20"/>
                <w:szCs w:val="20"/>
              </w:rPr>
            </w:pPr>
          </w:p>
          <w:p w14:paraId="12E52D1D" w14:textId="77777777" w:rsidR="00C3440C" w:rsidRDefault="00C3440C" w:rsidP="00E83D53">
            <w:pPr>
              <w:rPr>
                <w:color w:val="0B769F" w:themeColor="accent4" w:themeShade="BF"/>
                <w:sz w:val="20"/>
                <w:szCs w:val="20"/>
              </w:rPr>
            </w:pPr>
          </w:p>
          <w:p w14:paraId="173AC735" w14:textId="77777777" w:rsidR="00C3440C" w:rsidRDefault="00C3440C" w:rsidP="00E83D53">
            <w:pPr>
              <w:rPr>
                <w:color w:val="0B769F" w:themeColor="accent4" w:themeShade="BF"/>
                <w:sz w:val="20"/>
                <w:szCs w:val="20"/>
              </w:rPr>
            </w:pPr>
          </w:p>
          <w:p w14:paraId="1EE91566" w14:textId="77777777" w:rsidR="00C3440C" w:rsidRDefault="00C3440C" w:rsidP="00E83D53">
            <w:pPr>
              <w:rPr>
                <w:color w:val="0B769F" w:themeColor="accent4" w:themeShade="BF"/>
                <w:sz w:val="20"/>
                <w:szCs w:val="20"/>
              </w:rPr>
            </w:pPr>
          </w:p>
          <w:p w14:paraId="22586382" w14:textId="77777777" w:rsidR="00C3440C" w:rsidRDefault="00C3440C" w:rsidP="00E83D53">
            <w:pPr>
              <w:rPr>
                <w:color w:val="0B769F" w:themeColor="accent4" w:themeShade="BF"/>
                <w:sz w:val="20"/>
                <w:szCs w:val="20"/>
              </w:rPr>
            </w:pPr>
          </w:p>
          <w:p w14:paraId="557C15C8" w14:textId="77777777" w:rsidR="00C3440C" w:rsidRDefault="00C3440C" w:rsidP="00E83D53">
            <w:pPr>
              <w:rPr>
                <w:color w:val="0B769F" w:themeColor="accent4" w:themeShade="BF"/>
                <w:sz w:val="20"/>
                <w:szCs w:val="20"/>
              </w:rPr>
            </w:pPr>
          </w:p>
          <w:p w14:paraId="3AE15423" w14:textId="77777777" w:rsidR="00C3440C" w:rsidRDefault="00C3440C" w:rsidP="00E83D53">
            <w:pPr>
              <w:rPr>
                <w:color w:val="0B769F" w:themeColor="accent4" w:themeShade="BF"/>
                <w:sz w:val="20"/>
                <w:szCs w:val="20"/>
              </w:rPr>
            </w:pPr>
          </w:p>
          <w:p w14:paraId="5F1A68F3" w14:textId="77777777" w:rsidR="00C3440C" w:rsidRDefault="00C3440C" w:rsidP="00E83D53">
            <w:pPr>
              <w:rPr>
                <w:color w:val="0B769F" w:themeColor="accent4" w:themeShade="BF"/>
                <w:sz w:val="20"/>
                <w:szCs w:val="20"/>
              </w:rPr>
            </w:pPr>
          </w:p>
          <w:p w14:paraId="12418228" w14:textId="77777777" w:rsidR="00C3440C" w:rsidRDefault="00C3440C" w:rsidP="00E83D53">
            <w:pPr>
              <w:rPr>
                <w:color w:val="0B769F" w:themeColor="accent4" w:themeShade="BF"/>
                <w:sz w:val="20"/>
                <w:szCs w:val="20"/>
              </w:rPr>
            </w:pPr>
          </w:p>
          <w:p w14:paraId="6642AAB1" w14:textId="77777777" w:rsidR="00C3440C" w:rsidRDefault="00C3440C" w:rsidP="00E83D53">
            <w:pPr>
              <w:rPr>
                <w:color w:val="0B769F" w:themeColor="accent4" w:themeShade="BF"/>
                <w:sz w:val="20"/>
                <w:szCs w:val="20"/>
              </w:rPr>
            </w:pPr>
          </w:p>
          <w:p w14:paraId="2B7BEE18" w14:textId="77777777" w:rsidR="00C3440C" w:rsidRDefault="00C3440C" w:rsidP="00E83D53">
            <w:pPr>
              <w:rPr>
                <w:color w:val="0B769F" w:themeColor="accent4" w:themeShade="BF"/>
                <w:sz w:val="20"/>
                <w:szCs w:val="20"/>
              </w:rPr>
            </w:pPr>
          </w:p>
          <w:p w14:paraId="1170FCA6" w14:textId="77777777" w:rsidR="00C3440C" w:rsidRDefault="00C3440C" w:rsidP="00E83D53">
            <w:pPr>
              <w:rPr>
                <w:color w:val="0B769F" w:themeColor="accent4" w:themeShade="BF"/>
                <w:sz w:val="20"/>
                <w:szCs w:val="20"/>
              </w:rPr>
            </w:pPr>
          </w:p>
          <w:p w14:paraId="2B930B43" w14:textId="77777777" w:rsidR="00C3440C" w:rsidRDefault="00C3440C" w:rsidP="00E83D53">
            <w:pPr>
              <w:rPr>
                <w:color w:val="0B769F" w:themeColor="accent4" w:themeShade="BF"/>
                <w:sz w:val="20"/>
                <w:szCs w:val="20"/>
              </w:rPr>
            </w:pPr>
          </w:p>
          <w:p w14:paraId="4E9C1DC0" w14:textId="77777777" w:rsidR="00C3440C" w:rsidRDefault="00C3440C" w:rsidP="00E83D53">
            <w:pPr>
              <w:rPr>
                <w:color w:val="0B769F" w:themeColor="accent4" w:themeShade="BF"/>
                <w:sz w:val="20"/>
                <w:szCs w:val="20"/>
              </w:rPr>
            </w:pPr>
          </w:p>
          <w:p w14:paraId="44C96FAA" w14:textId="77777777" w:rsidR="00C3440C" w:rsidRDefault="00C3440C" w:rsidP="00E83D53">
            <w:pPr>
              <w:rPr>
                <w:color w:val="0B769F" w:themeColor="accent4" w:themeShade="BF"/>
                <w:sz w:val="20"/>
                <w:szCs w:val="20"/>
              </w:rPr>
            </w:pPr>
          </w:p>
          <w:p w14:paraId="32494F95" w14:textId="77777777" w:rsidR="00C3440C" w:rsidRDefault="00C3440C" w:rsidP="00E83D53">
            <w:pPr>
              <w:rPr>
                <w:color w:val="0B769F" w:themeColor="accent4" w:themeShade="BF"/>
                <w:sz w:val="20"/>
                <w:szCs w:val="20"/>
              </w:rPr>
            </w:pPr>
          </w:p>
          <w:p w14:paraId="3B1660F0" w14:textId="77777777" w:rsidR="00C3440C" w:rsidRDefault="00C3440C" w:rsidP="00E83D53">
            <w:pPr>
              <w:rPr>
                <w:color w:val="0B769F" w:themeColor="accent4" w:themeShade="BF"/>
                <w:sz w:val="20"/>
                <w:szCs w:val="20"/>
              </w:rPr>
            </w:pPr>
          </w:p>
          <w:p w14:paraId="45E4D855" w14:textId="77777777" w:rsidR="00C3440C" w:rsidRDefault="00C3440C" w:rsidP="00E83D53">
            <w:pPr>
              <w:rPr>
                <w:color w:val="0B769F" w:themeColor="accent4" w:themeShade="BF"/>
                <w:sz w:val="20"/>
                <w:szCs w:val="20"/>
              </w:rPr>
            </w:pPr>
          </w:p>
          <w:p w14:paraId="3D9DE657" w14:textId="77777777" w:rsidR="00C3440C" w:rsidRDefault="00C3440C" w:rsidP="00E83D53">
            <w:pPr>
              <w:rPr>
                <w:color w:val="0B769F" w:themeColor="accent4" w:themeShade="BF"/>
                <w:sz w:val="20"/>
                <w:szCs w:val="20"/>
              </w:rPr>
            </w:pPr>
          </w:p>
          <w:p w14:paraId="5A57E491" w14:textId="77777777" w:rsidR="00C3440C" w:rsidRDefault="00C3440C" w:rsidP="00E83D53">
            <w:pPr>
              <w:rPr>
                <w:color w:val="0B769F" w:themeColor="accent4" w:themeShade="BF"/>
                <w:sz w:val="20"/>
                <w:szCs w:val="20"/>
              </w:rPr>
            </w:pPr>
          </w:p>
          <w:p w14:paraId="0793DAE7" w14:textId="77777777" w:rsidR="00C3440C" w:rsidRDefault="00C3440C" w:rsidP="00E83D53">
            <w:pPr>
              <w:rPr>
                <w:color w:val="0B769F" w:themeColor="accent4" w:themeShade="BF"/>
                <w:sz w:val="20"/>
                <w:szCs w:val="20"/>
              </w:rPr>
            </w:pPr>
          </w:p>
          <w:p w14:paraId="44B07077" w14:textId="77777777" w:rsidR="00C3440C" w:rsidRDefault="00C3440C" w:rsidP="00E83D53">
            <w:pPr>
              <w:rPr>
                <w:color w:val="0B769F" w:themeColor="accent4" w:themeShade="BF"/>
                <w:sz w:val="20"/>
                <w:szCs w:val="20"/>
              </w:rPr>
            </w:pPr>
          </w:p>
          <w:p w14:paraId="425BDEC0" w14:textId="77777777" w:rsidR="00C3440C" w:rsidRDefault="00C3440C" w:rsidP="00E83D53">
            <w:pPr>
              <w:rPr>
                <w:color w:val="0B769F" w:themeColor="accent4" w:themeShade="BF"/>
                <w:sz w:val="20"/>
                <w:szCs w:val="20"/>
              </w:rPr>
            </w:pPr>
          </w:p>
          <w:p w14:paraId="333D220D" w14:textId="77777777" w:rsidR="00C3440C" w:rsidRDefault="00C3440C" w:rsidP="00E83D53">
            <w:pPr>
              <w:rPr>
                <w:color w:val="0B769F" w:themeColor="accent4" w:themeShade="BF"/>
                <w:sz w:val="20"/>
                <w:szCs w:val="20"/>
              </w:rPr>
            </w:pPr>
          </w:p>
          <w:p w14:paraId="59189FB2" w14:textId="77777777" w:rsidR="00C3440C" w:rsidRDefault="00C3440C" w:rsidP="00E83D53">
            <w:pPr>
              <w:rPr>
                <w:color w:val="0B769F" w:themeColor="accent4" w:themeShade="BF"/>
                <w:sz w:val="20"/>
                <w:szCs w:val="20"/>
              </w:rPr>
            </w:pPr>
          </w:p>
          <w:p w14:paraId="1ACC97E1" w14:textId="77777777" w:rsidR="00C3440C" w:rsidRDefault="00C3440C" w:rsidP="00E83D53">
            <w:pPr>
              <w:rPr>
                <w:color w:val="0B769F" w:themeColor="accent4" w:themeShade="BF"/>
                <w:sz w:val="20"/>
                <w:szCs w:val="20"/>
              </w:rPr>
            </w:pPr>
          </w:p>
          <w:p w14:paraId="21BD11F1" w14:textId="77777777" w:rsidR="00C3440C" w:rsidRDefault="00C3440C" w:rsidP="00E83D53">
            <w:pPr>
              <w:rPr>
                <w:color w:val="0B769F" w:themeColor="accent4" w:themeShade="BF"/>
                <w:sz w:val="20"/>
                <w:szCs w:val="20"/>
              </w:rPr>
            </w:pPr>
          </w:p>
          <w:p w14:paraId="00B77737" w14:textId="77777777" w:rsidR="00C3440C" w:rsidRDefault="00C3440C" w:rsidP="00E83D53">
            <w:pPr>
              <w:rPr>
                <w:color w:val="0B769F" w:themeColor="accent4" w:themeShade="BF"/>
                <w:sz w:val="20"/>
                <w:szCs w:val="20"/>
              </w:rPr>
            </w:pPr>
          </w:p>
          <w:p w14:paraId="5728700A" w14:textId="77777777" w:rsidR="00C3440C" w:rsidRDefault="00C3440C" w:rsidP="00E83D53">
            <w:pPr>
              <w:rPr>
                <w:color w:val="0B769F" w:themeColor="accent4" w:themeShade="BF"/>
                <w:sz w:val="20"/>
                <w:szCs w:val="20"/>
              </w:rPr>
            </w:pPr>
          </w:p>
          <w:p w14:paraId="6E6C1584" w14:textId="77777777" w:rsidR="00C3440C" w:rsidRDefault="00C3440C" w:rsidP="00E83D53">
            <w:pPr>
              <w:rPr>
                <w:color w:val="0B769F" w:themeColor="accent4" w:themeShade="BF"/>
                <w:sz w:val="20"/>
                <w:szCs w:val="20"/>
              </w:rPr>
            </w:pPr>
          </w:p>
          <w:p w14:paraId="7AB3102D" w14:textId="77777777" w:rsidR="00C3440C" w:rsidRDefault="00C3440C" w:rsidP="00E83D53">
            <w:pPr>
              <w:rPr>
                <w:color w:val="0B769F" w:themeColor="accent4" w:themeShade="BF"/>
                <w:sz w:val="20"/>
                <w:szCs w:val="20"/>
              </w:rPr>
            </w:pPr>
          </w:p>
          <w:p w14:paraId="561DC93F" w14:textId="77777777" w:rsidR="00C3440C" w:rsidRDefault="00C3440C" w:rsidP="00E83D53">
            <w:pPr>
              <w:rPr>
                <w:color w:val="0B769F" w:themeColor="accent4" w:themeShade="BF"/>
                <w:sz w:val="20"/>
                <w:szCs w:val="20"/>
              </w:rPr>
            </w:pPr>
          </w:p>
          <w:p w14:paraId="5397FDA5" w14:textId="77777777" w:rsidR="00C3440C" w:rsidRDefault="00C3440C" w:rsidP="00E83D53">
            <w:pPr>
              <w:rPr>
                <w:color w:val="0B769F" w:themeColor="accent4" w:themeShade="BF"/>
                <w:sz w:val="20"/>
                <w:szCs w:val="20"/>
              </w:rPr>
            </w:pPr>
          </w:p>
          <w:p w14:paraId="29B01493" w14:textId="77777777" w:rsidR="00C3440C" w:rsidRDefault="00C3440C" w:rsidP="00E83D53">
            <w:pPr>
              <w:rPr>
                <w:color w:val="0B769F" w:themeColor="accent4" w:themeShade="BF"/>
                <w:sz w:val="20"/>
                <w:szCs w:val="20"/>
              </w:rPr>
            </w:pPr>
          </w:p>
          <w:p w14:paraId="49E3B06E" w14:textId="77777777" w:rsidR="00C3440C" w:rsidRDefault="00C3440C" w:rsidP="00E83D53">
            <w:pPr>
              <w:rPr>
                <w:color w:val="0B769F" w:themeColor="accent4" w:themeShade="BF"/>
                <w:sz w:val="20"/>
                <w:szCs w:val="20"/>
              </w:rPr>
            </w:pPr>
          </w:p>
          <w:p w14:paraId="3A4690BE" w14:textId="77777777" w:rsidR="00C3440C" w:rsidRDefault="00C3440C" w:rsidP="00E83D53">
            <w:pPr>
              <w:rPr>
                <w:color w:val="0B769F" w:themeColor="accent4" w:themeShade="BF"/>
                <w:sz w:val="20"/>
                <w:szCs w:val="20"/>
              </w:rPr>
            </w:pPr>
          </w:p>
          <w:p w14:paraId="64A96EBD" w14:textId="77777777" w:rsidR="00C3440C" w:rsidRDefault="00C3440C" w:rsidP="00E83D53">
            <w:pPr>
              <w:rPr>
                <w:color w:val="0B769F" w:themeColor="accent4" w:themeShade="BF"/>
                <w:sz w:val="20"/>
                <w:szCs w:val="20"/>
              </w:rPr>
            </w:pPr>
          </w:p>
          <w:p w14:paraId="4C637A6A" w14:textId="77777777" w:rsidR="00C3440C" w:rsidRDefault="00C3440C" w:rsidP="00E83D53">
            <w:pPr>
              <w:rPr>
                <w:color w:val="0B769F" w:themeColor="accent4" w:themeShade="BF"/>
                <w:sz w:val="20"/>
                <w:szCs w:val="20"/>
              </w:rPr>
            </w:pPr>
          </w:p>
          <w:p w14:paraId="29CA5C11" w14:textId="77777777" w:rsidR="00C3440C" w:rsidRDefault="00C3440C" w:rsidP="00E83D53">
            <w:pPr>
              <w:rPr>
                <w:color w:val="0B769F" w:themeColor="accent4" w:themeShade="BF"/>
                <w:sz w:val="20"/>
                <w:szCs w:val="20"/>
              </w:rPr>
            </w:pPr>
          </w:p>
          <w:p w14:paraId="0F02BE62" w14:textId="77777777" w:rsidR="00C3440C" w:rsidRDefault="00C3440C" w:rsidP="00E83D53">
            <w:pPr>
              <w:rPr>
                <w:color w:val="0B769F" w:themeColor="accent4" w:themeShade="BF"/>
                <w:sz w:val="20"/>
                <w:szCs w:val="20"/>
              </w:rPr>
            </w:pPr>
          </w:p>
          <w:p w14:paraId="179A8500" w14:textId="77777777" w:rsidR="00C3440C" w:rsidRDefault="00C3440C" w:rsidP="00E83D53">
            <w:pPr>
              <w:rPr>
                <w:color w:val="0B769F" w:themeColor="accent4" w:themeShade="BF"/>
                <w:sz w:val="20"/>
                <w:szCs w:val="20"/>
              </w:rPr>
            </w:pPr>
          </w:p>
          <w:p w14:paraId="2858D36D" w14:textId="77777777" w:rsidR="00C3440C" w:rsidRDefault="00C3440C" w:rsidP="00E83D53">
            <w:pPr>
              <w:rPr>
                <w:color w:val="0B769F" w:themeColor="accent4" w:themeShade="BF"/>
                <w:sz w:val="20"/>
                <w:szCs w:val="20"/>
              </w:rPr>
            </w:pPr>
          </w:p>
          <w:p w14:paraId="75567977" w14:textId="77777777" w:rsidR="00C3440C" w:rsidRDefault="00C3440C" w:rsidP="00E83D53">
            <w:pPr>
              <w:rPr>
                <w:color w:val="0B769F" w:themeColor="accent4" w:themeShade="BF"/>
                <w:sz w:val="20"/>
                <w:szCs w:val="20"/>
              </w:rPr>
            </w:pPr>
          </w:p>
          <w:p w14:paraId="453D77B2" w14:textId="77777777" w:rsidR="00C3440C" w:rsidRDefault="00C3440C" w:rsidP="00E83D53">
            <w:pPr>
              <w:rPr>
                <w:color w:val="0B769F" w:themeColor="accent4" w:themeShade="BF"/>
                <w:sz w:val="20"/>
                <w:szCs w:val="20"/>
              </w:rPr>
            </w:pPr>
          </w:p>
          <w:p w14:paraId="5E0FDCF0" w14:textId="77777777" w:rsidR="00C3440C" w:rsidRDefault="00C3440C" w:rsidP="00E83D53">
            <w:pPr>
              <w:rPr>
                <w:color w:val="0B769F" w:themeColor="accent4" w:themeShade="BF"/>
                <w:sz w:val="20"/>
                <w:szCs w:val="20"/>
              </w:rPr>
            </w:pPr>
          </w:p>
          <w:p w14:paraId="719DC575" w14:textId="77777777" w:rsidR="00C3440C" w:rsidRDefault="00C3440C" w:rsidP="00E83D53">
            <w:pPr>
              <w:rPr>
                <w:color w:val="0B769F" w:themeColor="accent4" w:themeShade="BF"/>
                <w:sz w:val="20"/>
                <w:szCs w:val="20"/>
              </w:rPr>
            </w:pPr>
          </w:p>
          <w:p w14:paraId="277829D0" w14:textId="77777777" w:rsidR="00C3440C" w:rsidRDefault="00C3440C" w:rsidP="00E83D53">
            <w:pPr>
              <w:rPr>
                <w:color w:val="0B769F" w:themeColor="accent4" w:themeShade="BF"/>
                <w:sz w:val="20"/>
                <w:szCs w:val="20"/>
              </w:rPr>
            </w:pPr>
          </w:p>
          <w:p w14:paraId="47EC22D9" w14:textId="77777777" w:rsidR="00C3440C" w:rsidRDefault="00C3440C" w:rsidP="00E83D53">
            <w:pPr>
              <w:rPr>
                <w:color w:val="0B769F" w:themeColor="accent4" w:themeShade="BF"/>
                <w:sz w:val="20"/>
                <w:szCs w:val="20"/>
              </w:rPr>
            </w:pPr>
          </w:p>
          <w:p w14:paraId="61C8D3A5" w14:textId="77777777" w:rsidR="00C3440C" w:rsidRDefault="00C3440C" w:rsidP="00E83D53">
            <w:pPr>
              <w:rPr>
                <w:color w:val="0B769F" w:themeColor="accent4" w:themeShade="BF"/>
                <w:sz w:val="20"/>
                <w:szCs w:val="20"/>
              </w:rPr>
            </w:pPr>
          </w:p>
          <w:p w14:paraId="0833C17D" w14:textId="77777777" w:rsidR="00C3440C" w:rsidRDefault="00C3440C" w:rsidP="00E83D53">
            <w:pPr>
              <w:rPr>
                <w:color w:val="0B769F" w:themeColor="accent4" w:themeShade="BF"/>
                <w:sz w:val="20"/>
                <w:szCs w:val="20"/>
              </w:rPr>
            </w:pPr>
          </w:p>
          <w:p w14:paraId="45B40DA3" w14:textId="77777777" w:rsidR="00C3440C" w:rsidRDefault="00C3440C" w:rsidP="00E83D53">
            <w:pPr>
              <w:rPr>
                <w:color w:val="0B769F" w:themeColor="accent4" w:themeShade="BF"/>
                <w:sz w:val="20"/>
                <w:szCs w:val="20"/>
              </w:rPr>
            </w:pPr>
          </w:p>
          <w:p w14:paraId="59B67ACB" w14:textId="77777777" w:rsidR="00C3440C" w:rsidRDefault="00C3440C" w:rsidP="00E83D53">
            <w:pPr>
              <w:rPr>
                <w:color w:val="0B769F" w:themeColor="accent4" w:themeShade="BF"/>
                <w:sz w:val="20"/>
                <w:szCs w:val="20"/>
              </w:rPr>
            </w:pPr>
          </w:p>
          <w:p w14:paraId="163752BC" w14:textId="77777777" w:rsidR="00C3440C" w:rsidRDefault="00C3440C" w:rsidP="00E83D53">
            <w:pPr>
              <w:rPr>
                <w:color w:val="0B769F" w:themeColor="accent4" w:themeShade="BF"/>
                <w:sz w:val="20"/>
                <w:szCs w:val="20"/>
              </w:rPr>
            </w:pPr>
          </w:p>
          <w:p w14:paraId="012DE192" w14:textId="77777777" w:rsidR="00C3440C" w:rsidRDefault="00C3440C" w:rsidP="00E83D53">
            <w:pPr>
              <w:rPr>
                <w:color w:val="0B769F" w:themeColor="accent4" w:themeShade="BF"/>
                <w:sz w:val="20"/>
                <w:szCs w:val="20"/>
              </w:rPr>
            </w:pPr>
          </w:p>
          <w:p w14:paraId="4488BE17" w14:textId="77777777" w:rsidR="00C3440C" w:rsidRDefault="00C3440C" w:rsidP="00E83D53">
            <w:pPr>
              <w:rPr>
                <w:color w:val="0B769F" w:themeColor="accent4" w:themeShade="BF"/>
                <w:sz w:val="20"/>
                <w:szCs w:val="20"/>
              </w:rPr>
            </w:pPr>
          </w:p>
          <w:p w14:paraId="620D6CC6" w14:textId="77777777" w:rsidR="00C3440C" w:rsidRDefault="00C3440C" w:rsidP="00E83D53">
            <w:pPr>
              <w:rPr>
                <w:color w:val="0B769F" w:themeColor="accent4" w:themeShade="BF"/>
                <w:sz w:val="20"/>
                <w:szCs w:val="20"/>
              </w:rPr>
            </w:pPr>
          </w:p>
          <w:p w14:paraId="436C8B0E" w14:textId="77777777" w:rsidR="00C3440C" w:rsidRDefault="00C3440C" w:rsidP="00E83D53">
            <w:pPr>
              <w:rPr>
                <w:color w:val="0B769F" w:themeColor="accent4" w:themeShade="BF"/>
                <w:sz w:val="20"/>
                <w:szCs w:val="20"/>
              </w:rPr>
            </w:pPr>
          </w:p>
          <w:p w14:paraId="71762AD7" w14:textId="77777777" w:rsidR="00C3440C" w:rsidRDefault="00C3440C" w:rsidP="00E83D53">
            <w:pPr>
              <w:rPr>
                <w:color w:val="0B769F" w:themeColor="accent4" w:themeShade="BF"/>
                <w:sz w:val="20"/>
                <w:szCs w:val="20"/>
              </w:rPr>
            </w:pPr>
          </w:p>
          <w:p w14:paraId="5A4892E4" w14:textId="77777777" w:rsidR="00C3440C" w:rsidRDefault="00C3440C" w:rsidP="00E83D53">
            <w:pPr>
              <w:rPr>
                <w:color w:val="0B769F" w:themeColor="accent4" w:themeShade="BF"/>
                <w:sz w:val="20"/>
                <w:szCs w:val="20"/>
              </w:rPr>
            </w:pPr>
          </w:p>
          <w:p w14:paraId="5AABA6E3" w14:textId="77777777" w:rsidR="00C3440C" w:rsidRDefault="00C3440C" w:rsidP="00E83D53">
            <w:pPr>
              <w:rPr>
                <w:color w:val="0B769F" w:themeColor="accent4" w:themeShade="BF"/>
                <w:sz w:val="20"/>
                <w:szCs w:val="20"/>
              </w:rPr>
            </w:pPr>
          </w:p>
          <w:p w14:paraId="35C24E5C" w14:textId="77777777" w:rsidR="00C3440C" w:rsidRDefault="00C3440C" w:rsidP="00E83D53">
            <w:pPr>
              <w:rPr>
                <w:color w:val="0B769F" w:themeColor="accent4" w:themeShade="BF"/>
                <w:sz w:val="20"/>
                <w:szCs w:val="20"/>
              </w:rPr>
            </w:pPr>
          </w:p>
          <w:p w14:paraId="430CF1A9" w14:textId="77777777" w:rsidR="00C3440C" w:rsidRDefault="00C3440C" w:rsidP="00E83D53">
            <w:pPr>
              <w:rPr>
                <w:color w:val="0B769F" w:themeColor="accent4" w:themeShade="BF"/>
                <w:sz w:val="20"/>
                <w:szCs w:val="20"/>
              </w:rPr>
            </w:pPr>
          </w:p>
          <w:p w14:paraId="2200C0C5" w14:textId="77777777" w:rsidR="00C3440C" w:rsidRDefault="00C3440C" w:rsidP="00E83D53">
            <w:pPr>
              <w:rPr>
                <w:color w:val="0B769F" w:themeColor="accent4" w:themeShade="BF"/>
                <w:sz w:val="20"/>
                <w:szCs w:val="20"/>
              </w:rPr>
            </w:pPr>
          </w:p>
          <w:p w14:paraId="3E1AEDB4" w14:textId="77777777" w:rsidR="00C3440C" w:rsidRDefault="00C3440C" w:rsidP="00E83D53">
            <w:pPr>
              <w:rPr>
                <w:color w:val="0B769F" w:themeColor="accent4" w:themeShade="BF"/>
                <w:sz w:val="20"/>
                <w:szCs w:val="20"/>
              </w:rPr>
            </w:pPr>
          </w:p>
          <w:p w14:paraId="581C2F31" w14:textId="77777777" w:rsidR="00C3440C" w:rsidRDefault="00C3440C" w:rsidP="00E83D53">
            <w:pPr>
              <w:rPr>
                <w:color w:val="0B769F" w:themeColor="accent4" w:themeShade="BF"/>
                <w:sz w:val="20"/>
                <w:szCs w:val="20"/>
              </w:rPr>
            </w:pPr>
          </w:p>
          <w:p w14:paraId="00B180F1" w14:textId="77777777" w:rsidR="00C3440C" w:rsidRDefault="00C3440C" w:rsidP="00E83D53">
            <w:pPr>
              <w:rPr>
                <w:color w:val="0B769F" w:themeColor="accent4" w:themeShade="BF"/>
                <w:sz w:val="20"/>
                <w:szCs w:val="20"/>
              </w:rPr>
            </w:pPr>
          </w:p>
          <w:p w14:paraId="507C98ED" w14:textId="77777777" w:rsidR="00C3440C" w:rsidRDefault="00C3440C" w:rsidP="00E83D53">
            <w:pPr>
              <w:rPr>
                <w:color w:val="0B769F" w:themeColor="accent4" w:themeShade="BF"/>
                <w:sz w:val="20"/>
                <w:szCs w:val="20"/>
              </w:rPr>
            </w:pPr>
          </w:p>
          <w:p w14:paraId="3DBD4F6E" w14:textId="77777777" w:rsidR="00C3440C" w:rsidRDefault="00C3440C" w:rsidP="00E83D53">
            <w:pPr>
              <w:rPr>
                <w:color w:val="0B769F" w:themeColor="accent4" w:themeShade="BF"/>
                <w:sz w:val="20"/>
                <w:szCs w:val="20"/>
              </w:rPr>
            </w:pPr>
          </w:p>
          <w:p w14:paraId="7D33B478" w14:textId="77777777" w:rsidR="00C3440C" w:rsidRDefault="00C3440C" w:rsidP="00E83D53">
            <w:pPr>
              <w:rPr>
                <w:color w:val="0B769F" w:themeColor="accent4" w:themeShade="BF"/>
                <w:sz w:val="20"/>
                <w:szCs w:val="20"/>
              </w:rPr>
            </w:pPr>
          </w:p>
          <w:p w14:paraId="53B7EC07" w14:textId="77777777" w:rsidR="00C3440C" w:rsidRDefault="00C3440C" w:rsidP="00E83D53">
            <w:pPr>
              <w:rPr>
                <w:color w:val="0B769F" w:themeColor="accent4" w:themeShade="BF"/>
                <w:sz w:val="20"/>
                <w:szCs w:val="20"/>
              </w:rPr>
            </w:pPr>
          </w:p>
          <w:p w14:paraId="1A9F5C5E" w14:textId="77777777" w:rsidR="00C3440C" w:rsidRDefault="00C3440C" w:rsidP="00E83D53">
            <w:pPr>
              <w:rPr>
                <w:color w:val="0B769F" w:themeColor="accent4" w:themeShade="BF"/>
                <w:sz w:val="20"/>
                <w:szCs w:val="20"/>
              </w:rPr>
            </w:pPr>
          </w:p>
          <w:p w14:paraId="218FD7FA" w14:textId="77777777" w:rsidR="00C3440C" w:rsidRDefault="00C3440C" w:rsidP="00E83D53">
            <w:pPr>
              <w:rPr>
                <w:color w:val="0B769F" w:themeColor="accent4" w:themeShade="BF"/>
                <w:sz w:val="20"/>
                <w:szCs w:val="20"/>
              </w:rPr>
            </w:pPr>
          </w:p>
          <w:p w14:paraId="6737983D" w14:textId="77777777" w:rsidR="00C3440C" w:rsidRDefault="00C3440C" w:rsidP="00E83D53">
            <w:pPr>
              <w:rPr>
                <w:color w:val="0B769F" w:themeColor="accent4" w:themeShade="BF"/>
                <w:sz w:val="20"/>
                <w:szCs w:val="20"/>
              </w:rPr>
            </w:pPr>
          </w:p>
          <w:p w14:paraId="37E67E45" w14:textId="77777777" w:rsidR="00C3440C" w:rsidRDefault="00C3440C" w:rsidP="00E83D53">
            <w:pPr>
              <w:rPr>
                <w:color w:val="0B769F" w:themeColor="accent4" w:themeShade="BF"/>
                <w:sz w:val="20"/>
                <w:szCs w:val="20"/>
              </w:rPr>
            </w:pPr>
          </w:p>
          <w:p w14:paraId="7475F70E" w14:textId="77777777" w:rsidR="00C3440C" w:rsidRDefault="00C3440C" w:rsidP="00E83D53">
            <w:pPr>
              <w:rPr>
                <w:color w:val="0B769F" w:themeColor="accent4" w:themeShade="BF"/>
                <w:sz w:val="20"/>
                <w:szCs w:val="20"/>
              </w:rPr>
            </w:pPr>
          </w:p>
          <w:p w14:paraId="7BC5C956" w14:textId="77777777" w:rsidR="00C3440C" w:rsidRDefault="00C3440C" w:rsidP="00E83D53">
            <w:pPr>
              <w:rPr>
                <w:color w:val="0B769F" w:themeColor="accent4" w:themeShade="BF"/>
                <w:sz w:val="20"/>
                <w:szCs w:val="20"/>
              </w:rPr>
            </w:pPr>
          </w:p>
          <w:p w14:paraId="7603EDDD" w14:textId="77777777" w:rsidR="00C3440C" w:rsidRDefault="00C3440C" w:rsidP="00E83D53">
            <w:pPr>
              <w:rPr>
                <w:color w:val="0B769F" w:themeColor="accent4" w:themeShade="BF"/>
                <w:sz w:val="20"/>
                <w:szCs w:val="20"/>
              </w:rPr>
            </w:pPr>
          </w:p>
          <w:p w14:paraId="35F241B1" w14:textId="77777777" w:rsidR="00C3440C" w:rsidRDefault="00C3440C" w:rsidP="00E83D53">
            <w:pPr>
              <w:rPr>
                <w:color w:val="0B769F" w:themeColor="accent4" w:themeShade="BF"/>
                <w:sz w:val="20"/>
                <w:szCs w:val="20"/>
              </w:rPr>
            </w:pPr>
          </w:p>
          <w:p w14:paraId="03AA0D13" w14:textId="77777777" w:rsidR="00C3440C" w:rsidRDefault="00C3440C" w:rsidP="00E83D53">
            <w:pPr>
              <w:rPr>
                <w:color w:val="0B769F" w:themeColor="accent4" w:themeShade="BF"/>
                <w:sz w:val="20"/>
                <w:szCs w:val="20"/>
              </w:rPr>
            </w:pPr>
          </w:p>
          <w:p w14:paraId="5DF4086B" w14:textId="77777777" w:rsidR="00C3440C" w:rsidRDefault="00C3440C" w:rsidP="00E83D53">
            <w:pPr>
              <w:rPr>
                <w:color w:val="0B769F" w:themeColor="accent4" w:themeShade="BF"/>
                <w:sz w:val="20"/>
                <w:szCs w:val="20"/>
              </w:rPr>
            </w:pPr>
          </w:p>
          <w:p w14:paraId="2535D3F9" w14:textId="77777777" w:rsidR="00C3440C" w:rsidRDefault="00C3440C" w:rsidP="00E83D53">
            <w:pPr>
              <w:rPr>
                <w:color w:val="0B769F" w:themeColor="accent4" w:themeShade="BF"/>
                <w:sz w:val="20"/>
                <w:szCs w:val="20"/>
              </w:rPr>
            </w:pPr>
          </w:p>
          <w:p w14:paraId="4ABD5A26" w14:textId="77777777" w:rsidR="00C3440C" w:rsidRDefault="00C3440C" w:rsidP="00E83D53">
            <w:pPr>
              <w:rPr>
                <w:color w:val="0B769F" w:themeColor="accent4" w:themeShade="BF"/>
                <w:sz w:val="20"/>
                <w:szCs w:val="20"/>
              </w:rPr>
            </w:pPr>
          </w:p>
          <w:p w14:paraId="53E65A7D" w14:textId="77777777" w:rsidR="00C3440C" w:rsidRDefault="00C3440C" w:rsidP="00E83D53">
            <w:pPr>
              <w:rPr>
                <w:color w:val="0B769F" w:themeColor="accent4" w:themeShade="BF"/>
                <w:sz w:val="20"/>
                <w:szCs w:val="20"/>
              </w:rPr>
            </w:pPr>
          </w:p>
          <w:p w14:paraId="3DA5A0C8" w14:textId="77777777" w:rsidR="00C3440C" w:rsidRDefault="00C3440C" w:rsidP="00E83D53">
            <w:pPr>
              <w:rPr>
                <w:color w:val="0B769F" w:themeColor="accent4" w:themeShade="BF"/>
                <w:sz w:val="20"/>
                <w:szCs w:val="20"/>
              </w:rPr>
            </w:pPr>
          </w:p>
          <w:p w14:paraId="6388FDDC" w14:textId="77777777" w:rsidR="00C3440C" w:rsidRDefault="00C3440C" w:rsidP="00E83D53">
            <w:pPr>
              <w:rPr>
                <w:color w:val="0B769F" w:themeColor="accent4" w:themeShade="BF"/>
                <w:sz w:val="20"/>
                <w:szCs w:val="20"/>
              </w:rPr>
            </w:pPr>
          </w:p>
          <w:p w14:paraId="54719968" w14:textId="77777777" w:rsidR="00C3440C" w:rsidRDefault="00C3440C" w:rsidP="00E83D53">
            <w:pPr>
              <w:rPr>
                <w:color w:val="0B769F" w:themeColor="accent4" w:themeShade="BF"/>
                <w:sz w:val="20"/>
                <w:szCs w:val="20"/>
              </w:rPr>
            </w:pPr>
          </w:p>
          <w:p w14:paraId="0174BE47" w14:textId="77777777" w:rsidR="00C3440C" w:rsidRDefault="00C3440C" w:rsidP="00E83D53">
            <w:pPr>
              <w:rPr>
                <w:color w:val="0B769F" w:themeColor="accent4" w:themeShade="BF"/>
                <w:sz w:val="20"/>
                <w:szCs w:val="20"/>
              </w:rPr>
            </w:pPr>
          </w:p>
          <w:p w14:paraId="02E3554B" w14:textId="77777777" w:rsidR="00C3440C" w:rsidRDefault="00C3440C" w:rsidP="00E83D53">
            <w:pPr>
              <w:rPr>
                <w:color w:val="0B769F" w:themeColor="accent4" w:themeShade="BF"/>
                <w:sz w:val="20"/>
                <w:szCs w:val="20"/>
              </w:rPr>
            </w:pPr>
          </w:p>
          <w:p w14:paraId="03BF8EA6" w14:textId="77777777" w:rsidR="00C3440C" w:rsidRDefault="00C3440C" w:rsidP="00E83D53">
            <w:pPr>
              <w:rPr>
                <w:color w:val="0B769F" w:themeColor="accent4" w:themeShade="BF"/>
                <w:sz w:val="20"/>
                <w:szCs w:val="20"/>
              </w:rPr>
            </w:pPr>
          </w:p>
          <w:p w14:paraId="57F730D3" w14:textId="77777777" w:rsidR="00C3440C" w:rsidRDefault="00C3440C" w:rsidP="00E83D53">
            <w:pPr>
              <w:rPr>
                <w:color w:val="0B769F" w:themeColor="accent4" w:themeShade="BF"/>
                <w:sz w:val="20"/>
                <w:szCs w:val="20"/>
              </w:rPr>
            </w:pPr>
          </w:p>
          <w:p w14:paraId="728527FD" w14:textId="77777777" w:rsidR="00C3440C" w:rsidRDefault="00C3440C" w:rsidP="00E83D53">
            <w:pPr>
              <w:rPr>
                <w:color w:val="0B769F" w:themeColor="accent4" w:themeShade="BF"/>
                <w:sz w:val="20"/>
                <w:szCs w:val="20"/>
              </w:rPr>
            </w:pPr>
          </w:p>
          <w:p w14:paraId="593BD264" w14:textId="77777777" w:rsidR="00C3440C" w:rsidRDefault="00C3440C" w:rsidP="00E83D53">
            <w:pPr>
              <w:rPr>
                <w:color w:val="0B769F" w:themeColor="accent4" w:themeShade="BF"/>
                <w:sz w:val="20"/>
                <w:szCs w:val="20"/>
              </w:rPr>
            </w:pPr>
          </w:p>
          <w:p w14:paraId="010F3F9A" w14:textId="77777777" w:rsidR="00C3440C" w:rsidRDefault="00C3440C" w:rsidP="00E83D53">
            <w:pPr>
              <w:rPr>
                <w:color w:val="0B769F" w:themeColor="accent4" w:themeShade="BF"/>
                <w:sz w:val="20"/>
                <w:szCs w:val="20"/>
              </w:rPr>
            </w:pPr>
          </w:p>
          <w:p w14:paraId="6015EC67" w14:textId="77777777" w:rsidR="00C3440C" w:rsidRDefault="00C3440C" w:rsidP="00E83D53">
            <w:pPr>
              <w:rPr>
                <w:color w:val="0B769F" w:themeColor="accent4" w:themeShade="BF"/>
                <w:sz w:val="20"/>
                <w:szCs w:val="20"/>
              </w:rPr>
            </w:pPr>
          </w:p>
          <w:p w14:paraId="5F123F34" w14:textId="77777777" w:rsidR="00C3440C" w:rsidRDefault="00C3440C" w:rsidP="00E83D53">
            <w:pPr>
              <w:rPr>
                <w:color w:val="0B769F" w:themeColor="accent4" w:themeShade="BF"/>
                <w:sz w:val="20"/>
                <w:szCs w:val="20"/>
              </w:rPr>
            </w:pPr>
          </w:p>
          <w:p w14:paraId="222173BC" w14:textId="77777777" w:rsidR="00C3440C" w:rsidRDefault="00C3440C" w:rsidP="00E83D53">
            <w:pPr>
              <w:rPr>
                <w:color w:val="0B769F" w:themeColor="accent4" w:themeShade="BF"/>
                <w:sz w:val="20"/>
                <w:szCs w:val="20"/>
              </w:rPr>
            </w:pPr>
          </w:p>
          <w:p w14:paraId="58EE0192" w14:textId="77777777" w:rsidR="00C3440C" w:rsidRDefault="00C3440C" w:rsidP="00E83D53">
            <w:pPr>
              <w:rPr>
                <w:color w:val="0B769F" w:themeColor="accent4" w:themeShade="BF"/>
                <w:sz w:val="20"/>
                <w:szCs w:val="20"/>
              </w:rPr>
            </w:pPr>
          </w:p>
          <w:p w14:paraId="6776DF3C" w14:textId="77777777" w:rsidR="00C3440C" w:rsidRDefault="00C3440C" w:rsidP="00E83D53">
            <w:pPr>
              <w:rPr>
                <w:color w:val="0B769F" w:themeColor="accent4" w:themeShade="BF"/>
                <w:sz w:val="20"/>
                <w:szCs w:val="20"/>
              </w:rPr>
            </w:pPr>
          </w:p>
          <w:p w14:paraId="13F0031C" w14:textId="77777777" w:rsidR="00C3440C" w:rsidRDefault="00C3440C" w:rsidP="00E83D53">
            <w:pPr>
              <w:rPr>
                <w:color w:val="0B769F" w:themeColor="accent4" w:themeShade="BF"/>
                <w:sz w:val="20"/>
                <w:szCs w:val="20"/>
              </w:rPr>
            </w:pPr>
          </w:p>
          <w:p w14:paraId="08B6C091" w14:textId="77777777" w:rsidR="00C3440C" w:rsidRDefault="00C3440C" w:rsidP="00E83D53">
            <w:pPr>
              <w:rPr>
                <w:color w:val="0B769F" w:themeColor="accent4" w:themeShade="BF"/>
                <w:sz w:val="20"/>
                <w:szCs w:val="20"/>
              </w:rPr>
            </w:pPr>
          </w:p>
          <w:p w14:paraId="16F45688" w14:textId="77777777" w:rsidR="00C3440C" w:rsidRDefault="00C3440C" w:rsidP="00E83D53">
            <w:pPr>
              <w:rPr>
                <w:color w:val="0B769F" w:themeColor="accent4" w:themeShade="BF"/>
                <w:sz w:val="20"/>
                <w:szCs w:val="20"/>
              </w:rPr>
            </w:pPr>
          </w:p>
          <w:p w14:paraId="73F628F5" w14:textId="77777777" w:rsidR="00C3440C" w:rsidRDefault="00C3440C" w:rsidP="00E83D53">
            <w:pPr>
              <w:rPr>
                <w:color w:val="0B769F" w:themeColor="accent4" w:themeShade="BF"/>
                <w:sz w:val="20"/>
                <w:szCs w:val="20"/>
              </w:rPr>
            </w:pPr>
          </w:p>
          <w:p w14:paraId="7D3E2472" w14:textId="77777777" w:rsidR="00C3440C" w:rsidRDefault="00C3440C" w:rsidP="00E83D53">
            <w:pPr>
              <w:rPr>
                <w:color w:val="0B769F" w:themeColor="accent4" w:themeShade="BF"/>
                <w:sz w:val="20"/>
                <w:szCs w:val="20"/>
              </w:rPr>
            </w:pPr>
          </w:p>
          <w:p w14:paraId="7DDF0C1B" w14:textId="77777777" w:rsidR="00C3440C" w:rsidRDefault="00C3440C" w:rsidP="00E83D53">
            <w:pPr>
              <w:rPr>
                <w:color w:val="0B769F" w:themeColor="accent4" w:themeShade="BF"/>
                <w:sz w:val="20"/>
                <w:szCs w:val="20"/>
              </w:rPr>
            </w:pPr>
          </w:p>
          <w:p w14:paraId="6B76333F" w14:textId="77777777" w:rsidR="00C3440C" w:rsidRDefault="00C3440C" w:rsidP="00E83D53">
            <w:pPr>
              <w:rPr>
                <w:color w:val="0B769F" w:themeColor="accent4" w:themeShade="BF"/>
                <w:sz w:val="20"/>
                <w:szCs w:val="20"/>
              </w:rPr>
            </w:pPr>
          </w:p>
          <w:p w14:paraId="753EF572" w14:textId="77777777" w:rsidR="00C3440C" w:rsidRDefault="00C3440C" w:rsidP="00E83D53">
            <w:pPr>
              <w:rPr>
                <w:color w:val="0B769F" w:themeColor="accent4" w:themeShade="BF"/>
                <w:sz w:val="20"/>
                <w:szCs w:val="20"/>
              </w:rPr>
            </w:pPr>
          </w:p>
          <w:p w14:paraId="41CA0E59" w14:textId="77777777" w:rsidR="00C3440C" w:rsidRDefault="00C3440C" w:rsidP="00E83D53">
            <w:pPr>
              <w:rPr>
                <w:color w:val="0B769F" w:themeColor="accent4" w:themeShade="BF"/>
                <w:sz w:val="20"/>
                <w:szCs w:val="20"/>
              </w:rPr>
            </w:pPr>
          </w:p>
          <w:p w14:paraId="1CAEF7CA" w14:textId="77777777" w:rsidR="00C3440C" w:rsidRDefault="00C3440C" w:rsidP="00E83D53">
            <w:pPr>
              <w:rPr>
                <w:color w:val="0B769F" w:themeColor="accent4" w:themeShade="BF"/>
                <w:sz w:val="20"/>
                <w:szCs w:val="20"/>
              </w:rPr>
            </w:pPr>
          </w:p>
          <w:p w14:paraId="55E48A20" w14:textId="77777777" w:rsidR="00C3440C" w:rsidRDefault="00C3440C" w:rsidP="00E83D53">
            <w:pPr>
              <w:rPr>
                <w:color w:val="0B769F" w:themeColor="accent4" w:themeShade="BF"/>
                <w:sz w:val="20"/>
                <w:szCs w:val="20"/>
              </w:rPr>
            </w:pPr>
          </w:p>
          <w:p w14:paraId="32E44909" w14:textId="77777777" w:rsidR="00C3440C" w:rsidRDefault="00C3440C" w:rsidP="00E83D53">
            <w:pPr>
              <w:rPr>
                <w:color w:val="0B769F" w:themeColor="accent4" w:themeShade="BF"/>
                <w:sz w:val="20"/>
                <w:szCs w:val="20"/>
              </w:rPr>
            </w:pPr>
          </w:p>
          <w:p w14:paraId="012D1901" w14:textId="77777777" w:rsidR="00C3440C" w:rsidRDefault="00C3440C" w:rsidP="00E83D53">
            <w:pPr>
              <w:rPr>
                <w:color w:val="0B769F" w:themeColor="accent4" w:themeShade="BF"/>
                <w:sz w:val="20"/>
                <w:szCs w:val="20"/>
              </w:rPr>
            </w:pPr>
          </w:p>
          <w:p w14:paraId="33C3989C" w14:textId="77777777" w:rsidR="00C3440C" w:rsidRDefault="00C3440C" w:rsidP="00E83D53">
            <w:pPr>
              <w:rPr>
                <w:color w:val="0B769F" w:themeColor="accent4" w:themeShade="BF"/>
                <w:sz w:val="20"/>
                <w:szCs w:val="20"/>
              </w:rPr>
            </w:pPr>
          </w:p>
          <w:p w14:paraId="4B2E8315" w14:textId="77777777" w:rsidR="00C3440C" w:rsidRDefault="00C3440C" w:rsidP="00E83D53">
            <w:pPr>
              <w:rPr>
                <w:color w:val="0B769F" w:themeColor="accent4" w:themeShade="BF"/>
                <w:sz w:val="20"/>
                <w:szCs w:val="20"/>
              </w:rPr>
            </w:pPr>
          </w:p>
          <w:p w14:paraId="6A0196E7" w14:textId="77777777" w:rsidR="00C3440C" w:rsidRDefault="00C3440C" w:rsidP="00E83D53">
            <w:pPr>
              <w:rPr>
                <w:color w:val="0B769F" w:themeColor="accent4" w:themeShade="BF"/>
                <w:sz w:val="20"/>
                <w:szCs w:val="20"/>
              </w:rPr>
            </w:pPr>
          </w:p>
          <w:p w14:paraId="5BD4B9B2" w14:textId="77777777" w:rsidR="00C3440C" w:rsidRDefault="00C3440C" w:rsidP="00E83D53">
            <w:pPr>
              <w:rPr>
                <w:color w:val="0B769F" w:themeColor="accent4" w:themeShade="BF"/>
                <w:sz w:val="20"/>
                <w:szCs w:val="20"/>
              </w:rPr>
            </w:pPr>
          </w:p>
          <w:p w14:paraId="035EDC86" w14:textId="77777777" w:rsidR="00C3440C" w:rsidRDefault="00C3440C" w:rsidP="00E83D53">
            <w:pPr>
              <w:rPr>
                <w:color w:val="0B769F" w:themeColor="accent4" w:themeShade="BF"/>
                <w:sz w:val="20"/>
                <w:szCs w:val="20"/>
              </w:rPr>
            </w:pPr>
          </w:p>
          <w:p w14:paraId="245BC22C" w14:textId="77777777" w:rsidR="00C3440C" w:rsidRDefault="00C3440C" w:rsidP="00E83D53">
            <w:pPr>
              <w:rPr>
                <w:color w:val="0B769F" w:themeColor="accent4" w:themeShade="BF"/>
                <w:sz w:val="20"/>
                <w:szCs w:val="20"/>
              </w:rPr>
            </w:pPr>
          </w:p>
          <w:p w14:paraId="59EC2A7B" w14:textId="77777777" w:rsidR="00C3440C" w:rsidRDefault="00C3440C" w:rsidP="00E83D53">
            <w:pPr>
              <w:rPr>
                <w:color w:val="0B769F" w:themeColor="accent4" w:themeShade="BF"/>
                <w:sz w:val="20"/>
                <w:szCs w:val="20"/>
              </w:rPr>
            </w:pPr>
          </w:p>
          <w:p w14:paraId="68C1E423" w14:textId="77777777" w:rsidR="00C3440C" w:rsidRDefault="00C3440C" w:rsidP="00E83D53">
            <w:pPr>
              <w:rPr>
                <w:color w:val="0B769F" w:themeColor="accent4" w:themeShade="BF"/>
                <w:sz w:val="20"/>
                <w:szCs w:val="20"/>
              </w:rPr>
            </w:pPr>
          </w:p>
          <w:p w14:paraId="271058FE" w14:textId="77777777" w:rsidR="00C3440C" w:rsidRDefault="00C3440C" w:rsidP="00E83D53">
            <w:pPr>
              <w:rPr>
                <w:color w:val="0B769F" w:themeColor="accent4" w:themeShade="BF"/>
                <w:sz w:val="20"/>
                <w:szCs w:val="20"/>
              </w:rPr>
            </w:pPr>
          </w:p>
          <w:p w14:paraId="6FB1C8DC" w14:textId="77777777" w:rsidR="00C3440C" w:rsidRDefault="00C3440C" w:rsidP="00E83D53">
            <w:pPr>
              <w:rPr>
                <w:color w:val="0B769F" w:themeColor="accent4" w:themeShade="BF"/>
                <w:sz w:val="20"/>
                <w:szCs w:val="20"/>
              </w:rPr>
            </w:pPr>
          </w:p>
          <w:p w14:paraId="77FE06F0" w14:textId="77777777" w:rsidR="00C3440C" w:rsidRDefault="00C3440C" w:rsidP="00E83D53">
            <w:pPr>
              <w:rPr>
                <w:color w:val="0B769F" w:themeColor="accent4" w:themeShade="BF"/>
                <w:sz w:val="20"/>
                <w:szCs w:val="20"/>
              </w:rPr>
            </w:pPr>
          </w:p>
          <w:p w14:paraId="7C1F971C" w14:textId="77777777" w:rsidR="00C3440C" w:rsidRDefault="00C3440C" w:rsidP="00E83D53">
            <w:pPr>
              <w:rPr>
                <w:color w:val="0B769F" w:themeColor="accent4" w:themeShade="BF"/>
                <w:sz w:val="20"/>
                <w:szCs w:val="20"/>
              </w:rPr>
            </w:pPr>
          </w:p>
          <w:p w14:paraId="6AD03312" w14:textId="77777777" w:rsidR="00C3440C" w:rsidRDefault="00C3440C" w:rsidP="00E83D53">
            <w:pPr>
              <w:rPr>
                <w:color w:val="0B769F" w:themeColor="accent4" w:themeShade="BF"/>
                <w:sz w:val="20"/>
                <w:szCs w:val="20"/>
              </w:rPr>
            </w:pPr>
          </w:p>
          <w:p w14:paraId="60EFC7CE" w14:textId="77777777" w:rsidR="00C3440C" w:rsidRDefault="00C3440C" w:rsidP="00E83D53">
            <w:pPr>
              <w:rPr>
                <w:color w:val="0B769F" w:themeColor="accent4" w:themeShade="BF"/>
                <w:sz w:val="20"/>
                <w:szCs w:val="20"/>
              </w:rPr>
            </w:pPr>
          </w:p>
          <w:p w14:paraId="15A8D171" w14:textId="77777777" w:rsidR="00C3440C" w:rsidRDefault="00C3440C" w:rsidP="00E83D53">
            <w:pPr>
              <w:rPr>
                <w:color w:val="0B769F" w:themeColor="accent4" w:themeShade="BF"/>
                <w:sz w:val="20"/>
                <w:szCs w:val="20"/>
              </w:rPr>
            </w:pPr>
          </w:p>
          <w:p w14:paraId="6DE3DE8C" w14:textId="77777777" w:rsidR="00C3440C" w:rsidRDefault="00C3440C" w:rsidP="00E83D53">
            <w:pPr>
              <w:rPr>
                <w:color w:val="0B769F" w:themeColor="accent4" w:themeShade="BF"/>
                <w:sz w:val="20"/>
                <w:szCs w:val="20"/>
              </w:rPr>
            </w:pPr>
          </w:p>
          <w:p w14:paraId="26985337" w14:textId="77777777" w:rsidR="00C3440C" w:rsidRDefault="00C3440C" w:rsidP="00E83D53">
            <w:pPr>
              <w:rPr>
                <w:color w:val="0B769F" w:themeColor="accent4" w:themeShade="BF"/>
                <w:sz w:val="20"/>
                <w:szCs w:val="20"/>
              </w:rPr>
            </w:pPr>
          </w:p>
          <w:p w14:paraId="3E5A26ED" w14:textId="77777777" w:rsidR="00C3440C" w:rsidRDefault="00C3440C" w:rsidP="00E83D53">
            <w:pPr>
              <w:rPr>
                <w:color w:val="0B769F" w:themeColor="accent4" w:themeShade="BF"/>
                <w:sz w:val="20"/>
                <w:szCs w:val="20"/>
              </w:rPr>
            </w:pPr>
          </w:p>
          <w:p w14:paraId="04585F88" w14:textId="77777777" w:rsidR="00C3440C" w:rsidRDefault="00C3440C" w:rsidP="00E83D53">
            <w:pPr>
              <w:rPr>
                <w:color w:val="0B769F" w:themeColor="accent4" w:themeShade="BF"/>
                <w:sz w:val="20"/>
                <w:szCs w:val="20"/>
              </w:rPr>
            </w:pPr>
          </w:p>
          <w:p w14:paraId="65A8422E" w14:textId="77777777" w:rsidR="00C3440C" w:rsidRDefault="00C3440C" w:rsidP="00E83D53">
            <w:pPr>
              <w:rPr>
                <w:color w:val="0B769F" w:themeColor="accent4" w:themeShade="BF"/>
                <w:sz w:val="20"/>
                <w:szCs w:val="20"/>
              </w:rPr>
            </w:pPr>
          </w:p>
          <w:p w14:paraId="29D30E51" w14:textId="77777777" w:rsidR="00C3440C" w:rsidRDefault="00C3440C" w:rsidP="00E83D53">
            <w:pPr>
              <w:rPr>
                <w:color w:val="0B769F" w:themeColor="accent4" w:themeShade="BF"/>
                <w:sz w:val="20"/>
                <w:szCs w:val="20"/>
              </w:rPr>
            </w:pPr>
          </w:p>
          <w:p w14:paraId="3E72522B" w14:textId="77777777" w:rsidR="00C3440C" w:rsidRDefault="00C3440C" w:rsidP="00E83D53">
            <w:pPr>
              <w:rPr>
                <w:color w:val="0B769F" w:themeColor="accent4" w:themeShade="BF"/>
                <w:sz w:val="20"/>
                <w:szCs w:val="20"/>
              </w:rPr>
            </w:pPr>
          </w:p>
          <w:p w14:paraId="6B301A4B" w14:textId="77777777" w:rsidR="00C3440C" w:rsidRDefault="00C3440C" w:rsidP="00E83D53">
            <w:pPr>
              <w:rPr>
                <w:color w:val="0B769F" w:themeColor="accent4" w:themeShade="BF"/>
                <w:sz w:val="20"/>
                <w:szCs w:val="20"/>
              </w:rPr>
            </w:pPr>
          </w:p>
          <w:p w14:paraId="1DC86256" w14:textId="77777777" w:rsidR="00C3440C" w:rsidRDefault="00C3440C" w:rsidP="00E83D53">
            <w:pPr>
              <w:rPr>
                <w:color w:val="0B769F" w:themeColor="accent4" w:themeShade="BF"/>
                <w:sz w:val="20"/>
                <w:szCs w:val="20"/>
              </w:rPr>
            </w:pPr>
          </w:p>
          <w:p w14:paraId="344687E6" w14:textId="77777777" w:rsidR="00C3440C" w:rsidRDefault="00C3440C" w:rsidP="00E83D53">
            <w:pPr>
              <w:rPr>
                <w:color w:val="0B769F" w:themeColor="accent4" w:themeShade="BF"/>
                <w:sz w:val="20"/>
                <w:szCs w:val="20"/>
              </w:rPr>
            </w:pPr>
          </w:p>
          <w:p w14:paraId="56F30526" w14:textId="77777777" w:rsidR="00C3440C" w:rsidRDefault="00C3440C" w:rsidP="00E83D53">
            <w:pPr>
              <w:rPr>
                <w:color w:val="0B769F" w:themeColor="accent4" w:themeShade="BF"/>
                <w:sz w:val="20"/>
                <w:szCs w:val="20"/>
              </w:rPr>
            </w:pPr>
          </w:p>
          <w:p w14:paraId="1BCD5A13" w14:textId="77777777" w:rsidR="00C3440C" w:rsidRDefault="00C3440C" w:rsidP="00E83D53">
            <w:pPr>
              <w:rPr>
                <w:color w:val="0B769F" w:themeColor="accent4" w:themeShade="BF"/>
                <w:sz w:val="20"/>
                <w:szCs w:val="20"/>
              </w:rPr>
            </w:pPr>
          </w:p>
          <w:p w14:paraId="5461FEF8" w14:textId="77777777" w:rsidR="00C3440C" w:rsidRDefault="00C3440C" w:rsidP="00E83D53">
            <w:pPr>
              <w:rPr>
                <w:color w:val="0B769F" w:themeColor="accent4" w:themeShade="BF"/>
                <w:sz w:val="20"/>
                <w:szCs w:val="20"/>
              </w:rPr>
            </w:pPr>
          </w:p>
          <w:p w14:paraId="066EEE8A" w14:textId="77777777" w:rsidR="00C3440C" w:rsidRDefault="00C3440C" w:rsidP="00E83D53">
            <w:pPr>
              <w:rPr>
                <w:color w:val="0B769F" w:themeColor="accent4" w:themeShade="BF"/>
                <w:sz w:val="20"/>
                <w:szCs w:val="20"/>
              </w:rPr>
            </w:pPr>
          </w:p>
          <w:p w14:paraId="70F1DC66" w14:textId="77777777" w:rsidR="00C3440C" w:rsidRDefault="00C3440C" w:rsidP="00E83D53">
            <w:pPr>
              <w:rPr>
                <w:color w:val="0B769F" w:themeColor="accent4" w:themeShade="BF"/>
                <w:sz w:val="20"/>
                <w:szCs w:val="20"/>
              </w:rPr>
            </w:pPr>
          </w:p>
          <w:p w14:paraId="08095C37" w14:textId="77777777" w:rsidR="00C3440C" w:rsidRDefault="00C3440C" w:rsidP="00E83D53">
            <w:pPr>
              <w:rPr>
                <w:color w:val="0B769F" w:themeColor="accent4" w:themeShade="BF"/>
                <w:sz w:val="20"/>
                <w:szCs w:val="20"/>
              </w:rPr>
            </w:pPr>
          </w:p>
          <w:p w14:paraId="67835D2B" w14:textId="77777777" w:rsidR="00C3440C" w:rsidRDefault="00C3440C" w:rsidP="00E83D53">
            <w:pPr>
              <w:rPr>
                <w:color w:val="0B769F" w:themeColor="accent4" w:themeShade="BF"/>
                <w:sz w:val="20"/>
                <w:szCs w:val="20"/>
              </w:rPr>
            </w:pPr>
          </w:p>
          <w:p w14:paraId="76657E20" w14:textId="77777777" w:rsidR="00C3440C" w:rsidRDefault="00C3440C" w:rsidP="00E83D53">
            <w:pPr>
              <w:rPr>
                <w:color w:val="0B769F" w:themeColor="accent4" w:themeShade="BF"/>
                <w:sz w:val="20"/>
                <w:szCs w:val="20"/>
              </w:rPr>
            </w:pPr>
          </w:p>
          <w:p w14:paraId="7AF6DE46" w14:textId="77777777" w:rsidR="00C3440C" w:rsidRDefault="00C3440C" w:rsidP="00E83D53">
            <w:pPr>
              <w:rPr>
                <w:color w:val="0B769F" w:themeColor="accent4" w:themeShade="BF"/>
                <w:sz w:val="20"/>
                <w:szCs w:val="20"/>
              </w:rPr>
            </w:pPr>
          </w:p>
          <w:p w14:paraId="5D6C0164" w14:textId="77777777" w:rsidR="00C3440C" w:rsidRDefault="00C3440C" w:rsidP="00E83D53">
            <w:pPr>
              <w:rPr>
                <w:color w:val="0B769F" w:themeColor="accent4" w:themeShade="BF"/>
                <w:sz w:val="20"/>
                <w:szCs w:val="20"/>
              </w:rPr>
            </w:pPr>
          </w:p>
          <w:p w14:paraId="6BE545A3" w14:textId="77777777" w:rsidR="00C3440C" w:rsidRDefault="00C3440C" w:rsidP="00E83D53">
            <w:pPr>
              <w:rPr>
                <w:color w:val="0B769F" w:themeColor="accent4" w:themeShade="BF"/>
                <w:sz w:val="20"/>
                <w:szCs w:val="20"/>
              </w:rPr>
            </w:pPr>
          </w:p>
          <w:p w14:paraId="76CA1AD0" w14:textId="77777777" w:rsidR="00C3440C" w:rsidRDefault="00C3440C" w:rsidP="00E83D53">
            <w:pPr>
              <w:rPr>
                <w:color w:val="0B769F" w:themeColor="accent4" w:themeShade="BF"/>
                <w:sz w:val="20"/>
                <w:szCs w:val="20"/>
              </w:rPr>
            </w:pPr>
          </w:p>
          <w:p w14:paraId="65A6BA55" w14:textId="77777777" w:rsidR="00C3440C" w:rsidRDefault="00C3440C" w:rsidP="00E83D53">
            <w:pPr>
              <w:rPr>
                <w:color w:val="0B769F" w:themeColor="accent4" w:themeShade="BF"/>
                <w:sz w:val="20"/>
                <w:szCs w:val="20"/>
              </w:rPr>
            </w:pPr>
          </w:p>
          <w:p w14:paraId="7269CD88" w14:textId="77777777" w:rsidR="00C3440C" w:rsidRDefault="00C3440C" w:rsidP="00E83D53">
            <w:pPr>
              <w:rPr>
                <w:color w:val="0B769F" w:themeColor="accent4" w:themeShade="BF"/>
                <w:sz w:val="20"/>
                <w:szCs w:val="20"/>
              </w:rPr>
            </w:pPr>
          </w:p>
          <w:p w14:paraId="4D3559F1" w14:textId="77777777" w:rsidR="00C3440C" w:rsidRDefault="00C3440C" w:rsidP="00E83D53">
            <w:pPr>
              <w:rPr>
                <w:color w:val="0B769F" w:themeColor="accent4" w:themeShade="BF"/>
                <w:sz w:val="20"/>
                <w:szCs w:val="20"/>
              </w:rPr>
            </w:pPr>
          </w:p>
          <w:p w14:paraId="28BD0EC9" w14:textId="77777777" w:rsidR="00C3440C" w:rsidRDefault="00C3440C" w:rsidP="00E83D53">
            <w:pPr>
              <w:rPr>
                <w:color w:val="0B769F" w:themeColor="accent4" w:themeShade="BF"/>
                <w:sz w:val="20"/>
                <w:szCs w:val="20"/>
              </w:rPr>
            </w:pPr>
          </w:p>
          <w:p w14:paraId="584C9098" w14:textId="77777777" w:rsidR="00C3440C" w:rsidRDefault="00C3440C" w:rsidP="00E83D53">
            <w:pPr>
              <w:rPr>
                <w:color w:val="0B769F" w:themeColor="accent4" w:themeShade="BF"/>
                <w:sz w:val="20"/>
                <w:szCs w:val="20"/>
              </w:rPr>
            </w:pPr>
          </w:p>
          <w:p w14:paraId="7CDFADA4" w14:textId="77777777" w:rsidR="00C3440C" w:rsidRDefault="00C3440C" w:rsidP="00E83D53"/>
        </w:tc>
        <w:tc>
          <w:tcPr>
            <w:tcW w:w="3137" w:type="dxa"/>
          </w:tcPr>
          <w:p w14:paraId="2C1564EA" w14:textId="77777777" w:rsidR="0020356F" w:rsidRDefault="0020356F" w:rsidP="00E83D53">
            <w:pPr>
              <w:rPr>
                <w:sz w:val="20"/>
              </w:rPr>
            </w:pPr>
            <w:r w:rsidRPr="00FB769D">
              <w:rPr>
                <w:sz w:val="20"/>
              </w:rPr>
              <w:lastRenderedPageBreak/>
              <w:t> </w:t>
            </w:r>
            <w:r w:rsidRPr="00FB769D">
              <w:rPr>
                <w:b/>
                <w:bCs/>
                <w:sz w:val="20"/>
              </w:rPr>
              <w:t>Average weekly wage</w:t>
            </w:r>
            <w:r>
              <w:rPr>
                <w:b/>
                <w:bCs/>
                <w:sz w:val="20"/>
              </w:rPr>
              <w:t xml:space="preserve"> </w:t>
            </w:r>
            <w:r>
              <w:rPr>
                <w:sz w:val="20"/>
              </w:rPr>
              <w:t>has the same meaning as 26 M.R.S. § 850-</w:t>
            </w:r>
            <w:proofErr w:type="gramStart"/>
            <w:r>
              <w:rPr>
                <w:sz w:val="20"/>
              </w:rPr>
              <w:t>A(</w:t>
            </w:r>
            <w:proofErr w:type="gramEnd"/>
            <w:r>
              <w:rPr>
                <w:sz w:val="20"/>
              </w:rPr>
              <w:t>30).  The Average Weekly Wage is calculated by dividing the reported wages for the applicant in their base period by 52.</w:t>
            </w:r>
          </w:p>
          <w:p w14:paraId="4BCD340F" w14:textId="77777777" w:rsidR="0020356F" w:rsidRPr="00FB769D" w:rsidRDefault="0020356F" w:rsidP="00E83D53">
            <w:pPr>
              <w:rPr>
                <w:sz w:val="20"/>
              </w:rPr>
            </w:pPr>
          </w:p>
          <w:p w14:paraId="1A52EF21" w14:textId="77777777" w:rsidR="0020356F" w:rsidRPr="00D16056" w:rsidRDefault="0020356F" w:rsidP="00E83D53">
            <w:pPr>
              <w:rPr>
                <w:sz w:val="20"/>
              </w:rPr>
            </w:pPr>
            <w:r w:rsidRPr="00BD5B92">
              <w:rPr>
                <w:b/>
                <w:bCs/>
                <w:sz w:val="20"/>
              </w:rPr>
              <w:t>Base period</w:t>
            </w:r>
            <w:r w:rsidRPr="00BD5B92">
              <w:rPr>
                <w:sz w:val="20"/>
              </w:rPr>
              <w:t xml:space="preserve"> means the first 4 of the last 5 completed calendar quarters immediately preceding the first day of an individual's benefit year.</w:t>
            </w:r>
            <w:r>
              <w:rPr>
                <w:sz w:val="20"/>
              </w:rPr>
              <w:t xml:space="preserve"> </w:t>
            </w:r>
            <w:r w:rsidRPr="00D16056">
              <w:rPr>
                <w:sz w:val="20"/>
              </w:rPr>
              <w:t xml:space="preserve">This can be adjusted </w:t>
            </w:r>
            <w:r w:rsidRPr="00D16056">
              <w:rPr>
                <w:sz w:val="20"/>
              </w:rPr>
              <w:lastRenderedPageBreak/>
              <w:t xml:space="preserve">if the benefit is greater to or equal to the state plan. </w:t>
            </w:r>
          </w:p>
          <w:p w14:paraId="7AAC89FE" w14:textId="77777777" w:rsidR="0020356F" w:rsidRPr="00BD5B92" w:rsidRDefault="0020356F" w:rsidP="00E83D53">
            <w:pPr>
              <w:rPr>
                <w:sz w:val="20"/>
              </w:rPr>
            </w:pPr>
          </w:p>
          <w:p w14:paraId="4836E0A4" w14:textId="77777777" w:rsidR="0020356F" w:rsidRDefault="0020356F" w:rsidP="00E83D53">
            <w:pPr>
              <w:rPr>
                <w:sz w:val="20"/>
              </w:rPr>
            </w:pPr>
            <w:r w:rsidRPr="00BD5B92">
              <w:rPr>
                <w:b/>
                <w:bCs/>
                <w:sz w:val="20"/>
              </w:rPr>
              <w:t>Benefit year</w:t>
            </w:r>
            <w:r w:rsidRPr="00BD5B92">
              <w:rPr>
                <w:sz w:val="20"/>
              </w:rPr>
              <w:t xml:space="preserve"> means the 12-month period beginning on the first day of the calendar week immediately preceding the first date of approved family or medical leave.</w:t>
            </w:r>
            <w:r>
              <w:rPr>
                <w:sz w:val="20"/>
              </w:rPr>
              <w:t xml:space="preserve"> </w:t>
            </w:r>
            <w:r w:rsidRPr="00D16056">
              <w:rPr>
                <w:sz w:val="20"/>
              </w:rPr>
              <w:t xml:space="preserve">This can be adjusted if the benefit is greater to or equal to the state plan. </w:t>
            </w:r>
          </w:p>
          <w:p w14:paraId="7C54C7B8" w14:textId="77777777" w:rsidR="0020356F" w:rsidRDefault="0020356F" w:rsidP="00E83D53">
            <w:pPr>
              <w:rPr>
                <w:sz w:val="20"/>
              </w:rPr>
            </w:pPr>
          </w:p>
          <w:p w14:paraId="5B7EDD5F" w14:textId="77777777" w:rsidR="0020356F" w:rsidRPr="00AF4B8A" w:rsidRDefault="0020356F" w:rsidP="00E83D53">
            <w:pPr>
              <w:rPr>
                <w:i/>
                <w:iCs/>
                <w:sz w:val="20"/>
              </w:rPr>
            </w:pPr>
            <w:r w:rsidRPr="00871581">
              <w:rPr>
                <w:b/>
                <w:bCs/>
                <w:sz w:val="20"/>
              </w:rPr>
              <w:t>Business day</w:t>
            </w:r>
            <w:r>
              <w:rPr>
                <w:sz w:val="20"/>
              </w:rPr>
              <w:t xml:space="preserve"> </w:t>
            </w:r>
            <w:r w:rsidRPr="00AF4B8A">
              <w:rPr>
                <w:sz w:val="20"/>
              </w:rPr>
              <w:t>means any day that is not a Saturday, Sunday or a state holiday.</w:t>
            </w:r>
            <w:r w:rsidRPr="00AF4B8A">
              <w:rPr>
                <w:i/>
                <w:iCs/>
                <w:sz w:val="20"/>
              </w:rPr>
              <w:t xml:space="preserve">  </w:t>
            </w:r>
          </w:p>
          <w:p w14:paraId="2CFF6559" w14:textId="77777777" w:rsidR="0020356F" w:rsidRPr="00D16056" w:rsidRDefault="0020356F" w:rsidP="00E83D53">
            <w:pPr>
              <w:rPr>
                <w:sz w:val="20"/>
              </w:rPr>
            </w:pPr>
          </w:p>
          <w:p w14:paraId="5CDFC705" w14:textId="77777777" w:rsidR="0020356F" w:rsidRPr="00AF4B8A" w:rsidRDefault="0020356F" w:rsidP="00E83D53">
            <w:pPr>
              <w:rPr>
                <w:sz w:val="20"/>
              </w:rPr>
            </w:pPr>
            <w:r w:rsidRPr="00871581">
              <w:rPr>
                <w:b/>
                <w:bCs/>
                <w:sz w:val="20"/>
              </w:rPr>
              <w:t>Calendar week</w:t>
            </w:r>
            <w:r w:rsidRPr="00AF4B8A">
              <w:rPr>
                <w:sz w:val="20"/>
              </w:rPr>
              <w:t xml:space="preserve"> means a period of seven consecutive calendar days, beginning on a Sunday.</w:t>
            </w:r>
          </w:p>
          <w:p w14:paraId="0FE2F3CB" w14:textId="77777777" w:rsidR="0020356F" w:rsidRPr="00235252" w:rsidRDefault="0020356F" w:rsidP="00E83D53">
            <w:pPr>
              <w:rPr>
                <w:sz w:val="20"/>
                <w:u w:val="single"/>
              </w:rPr>
            </w:pPr>
          </w:p>
          <w:p w14:paraId="10AF7895" w14:textId="77777777" w:rsidR="0020356F" w:rsidRPr="00AF4B8A" w:rsidRDefault="0020356F" w:rsidP="00E83D53">
            <w:pPr>
              <w:rPr>
                <w:sz w:val="20"/>
              </w:rPr>
            </w:pPr>
            <w:r w:rsidRPr="00871581">
              <w:rPr>
                <w:b/>
                <w:bCs/>
                <w:sz w:val="20"/>
              </w:rPr>
              <w:t>Continuous leave</w:t>
            </w:r>
            <w:r w:rsidRPr="00AF4B8A">
              <w:rPr>
                <w:sz w:val="20"/>
              </w:rPr>
              <w:t xml:space="preserve"> means leave occurring in blocks for consecutive days or weeks.</w:t>
            </w:r>
          </w:p>
          <w:p w14:paraId="36B1AAB2" w14:textId="77777777" w:rsidR="0020356F" w:rsidRPr="00FB769D" w:rsidRDefault="0020356F" w:rsidP="00E83D53">
            <w:pPr>
              <w:rPr>
                <w:sz w:val="20"/>
              </w:rPr>
            </w:pPr>
          </w:p>
          <w:p w14:paraId="58EE3BD7" w14:textId="77777777" w:rsidR="0020356F" w:rsidRDefault="0020356F" w:rsidP="00E83D53">
            <w:pPr>
              <w:rPr>
                <w:sz w:val="20"/>
              </w:rPr>
            </w:pPr>
            <w:r w:rsidRPr="00FB769D">
              <w:rPr>
                <w:b/>
                <w:bCs/>
                <w:sz w:val="20"/>
              </w:rPr>
              <w:t>Covered individual</w:t>
            </w:r>
            <w:r>
              <w:rPr>
                <w:b/>
                <w:bCs/>
                <w:sz w:val="20"/>
              </w:rPr>
              <w:t xml:space="preserve"> </w:t>
            </w:r>
            <w:r w:rsidRPr="00FB769D">
              <w:rPr>
                <w:sz w:val="20"/>
              </w:rPr>
              <w:t>means a person who</w:t>
            </w:r>
            <w:r>
              <w:rPr>
                <w:sz w:val="20"/>
              </w:rPr>
              <w:t>:</w:t>
            </w:r>
          </w:p>
          <w:p w14:paraId="467A8464" w14:textId="77777777" w:rsidR="0020356F" w:rsidRPr="00D16056" w:rsidRDefault="0020356F" w:rsidP="00E83D53">
            <w:pPr>
              <w:pStyle w:val="ListParagraph"/>
              <w:numPr>
                <w:ilvl w:val="0"/>
                <w:numId w:val="10"/>
              </w:numPr>
              <w:spacing w:line="240" w:lineRule="auto"/>
              <w:rPr>
                <w:sz w:val="20"/>
              </w:rPr>
            </w:pPr>
            <w:r w:rsidRPr="00D16056">
              <w:rPr>
                <w:sz w:val="20"/>
              </w:rPr>
              <w:t>Earned at least 6 times the state average weekly wage in wages during the individual's base period; and</w:t>
            </w:r>
          </w:p>
          <w:p w14:paraId="6535CFA3" w14:textId="77777777" w:rsidR="0020356F" w:rsidRPr="00D16056" w:rsidRDefault="0020356F" w:rsidP="00E83D53">
            <w:pPr>
              <w:pStyle w:val="ListParagraph"/>
              <w:numPr>
                <w:ilvl w:val="0"/>
                <w:numId w:val="10"/>
              </w:numPr>
              <w:spacing w:line="240" w:lineRule="auto"/>
              <w:rPr>
                <w:sz w:val="20"/>
              </w:rPr>
            </w:pPr>
            <w:r>
              <w:rPr>
                <w:sz w:val="20"/>
              </w:rPr>
              <w:t>Meets administrative requirements and files a claim for family leave benefits or medical leave benefits.</w:t>
            </w:r>
          </w:p>
          <w:p w14:paraId="5C6B7BDA" w14:textId="77777777" w:rsidR="0020356F" w:rsidRDefault="0020356F" w:rsidP="00E83D53">
            <w:pPr>
              <w:rPr>
                <w:b/>
                <w:bCs/>
                <w:sz w:val="20"/>
              </w:rPr>
            </w:pPr>
          </w:p>
          <w:p w14:paraId="227B39A8" w14:textId="77777777" w:rsidR="0020356F" w:rsidRPr="00854C4A" w:rsidRDefault="0020356F" w:rsidP="00E83D53">
            <w:pPr>
              <w:rPr>
                <w:sz w:val="20"/>
              </w:rPr>
            </w:pPr>
            <w:r w:rsidRPr="00854C4A">
              <w:rPr>
                <w:b/>
                <w:bCs/>
                <w:sz w:val="20"/>
              </w:rPr>
              <w:t xml:space="preserve">Covered service member </w:t>
            </w:r>
            <w:r w:rsidRPr="00854C4A">
              <w:rPr>
                <w:sz w:val="20"/>
              </w:rPr>
              <w:t>means:  </w:t>
            </w:r>
          </w:p>
          <w:p w14:paraId="6C5FA53D" w14:textId="77777777" w:rsidR="0020356F" w:rsidRPr="00854C4A" w:rsidRDefault="0020356F" w:rsidP="00E83D53">
            <w:pPr>
              <w:rPr>
                <w:sz w:val="20"/>
              </w:rPr>
            </w:pPr>
            <w:r w:rsidRPr="00854C4A">
              <w:rPr>
                <w:sz w:val="20"/>
              </w:rPr>
              <w:t>A. A member of the United States Armed Forces, including the National Guard and the Reserves of the United States Armed Forces, who is:  </w:t>
            </w:r>
          </w:p>
          <w:p w14:paraId="2C5312BE" w14:textId="77777777" w:rsidR="0020356F" w:rsidRPr="00854C4A" w:rsidRDefault="0020356F" w:rsidP="00E83D53">
            <w:pPr>
              <w:rPr>
                <w:sz w:val="20"/>
              </w:rPr>
            </w:pPr>
            <w:r w:rsidRPr="00854C4A">
              <w:rPr>
                <w:sz w:val="20"/>
              </w:rPr>
              <w:t>(1) Undergoing medical treatment, recuperation or therapy or otherwise receiving outpatient treatment; or  </w:t>
            </w:r>
          </w:p>
          <w:p w14:paraId="0A02C6FD" w14:textId="77777777" w:rsidR="0020356F" w:rsidRDefault="0020356F" w:rsidP="00E83D53">
            <w:pPr>
              <w:rPr>
                <w:sz w:val="20"/>
              </w:rPr>
            </w:pPr>
            <w:r w:rsidRPr="00854C4A">
              <w:rPr>
                <w:sz w:val="20"/>
              </w:rPr>
              <w:lastRenderedPageBreak/>
              <w:t>(2) Otherwise on the United States Armed Forces' temporary disability retired list for a serious injury or illness that was incurred by the member in the line of duty in the United States Armed Forces or a serious injury or illness that existed before the beginning of the member's active duty and was aggravated by service in the line of duty on active duty in the United States Armed Forces; or  </w:t>
            </w:r>
          </w:p>
          <w:p w14:paraId="279881B9" w14:textId="77777777" w:rsidR="0020356F" w:rsidRPr="00854C4A" w:rsidRDefault="0020356F" w:rsidP="00E83D53">
            <w:pPr>
              <w:rPr>
                <w:sz w:val="20"/>
              </w:rPr>
            </w:pPr>
          </w:p>
          <w:p w14:paraId="20B55752" w14:textId="77777777" w:rsidR="0020356F" w:rsidRDefault="0020356F" w:rsidP="00E83D53">
            <w:pPr>
              <w:rPr>
                <w:sz w:val="20"/>
              </w:rPr>
            </w:pPr>
            <w:r w:rsidRPr="00854C4A">
              <w:rPr>
                <w:sz w:val="20"/>
              </w:rPr>
              <w:t>B. A former member of the United States Armed Forces, including the National Guard and the Reserves of the United States Armed Forces, who is undergoing medical treatment, recuperation or therapy for a serious injury or illness that was incurred by the member in the line of duty in the United States Armed Forces or a serious injury or illness that existed before the beginning of the member's active duty and was aggravated by service in the line of duty on active duty in the United States Armed Forces and manifested before or after the member was discharged or released from service.</w:t>
            </w:r>
          </w:p>
          <w:p w14:paraId="67E3B8B5" w14:textId="77777777" w:rsidR="0020356F" w:rsidRDefault="0020356F" w:rsidP="00E83D53">
            <w:pPr>
              <w:rPr>
                <w:sz w:val="20"/>
              </w:rPr>
            </w:pPr>
          </w:p>
          <w:p w14:paraId="2631E261" w14:textId="77777777" w:rsidR="0020356F" w:rsidRPr="00F36A31" w:rsidRDefault="0020356F" w:rsidP="00E83D53">
            <w:pPr>
              <w:rPr>
                <w:sz w:val="20"/>
              </w:rPr>
            </w:pPr>
            <w:r>
              <w:rPr>
                <w:b/>
                <w:bCs/>
                <w:sz w:val="20"/>
              </w:rPr>
              <w:t>Days</w:t>
            </w:r>
            <w:r>
              <w:rPr>
                <w:sz w:val="20"/>
              </w:rPr>
              <w:t xml:space="preserve"> </w:t>
            </w:r>
            <w:r w:rsidRPr="00F36A31">
              <w:rPr>
                <w:sz w:val="20"/>
              </w:rPr>
              <w:t xml:space="preserve">means calendar days. </w:t>
            </w:r>
          </w:p>
          <w:p w14:paraId="62C668EB" w14:textId="77777777" w:rsidR="0020356F" w:rsidRDefault="0020356F" w:rsidP="00E83D53">
            <w:pPr>
              <w:rPr>
                <w:sz w:val="20"/>
              </w:rPr>
            </w:pPr>
          </w:p>
          <w:p w14:paraId="70B3FCB9" w14:textId="77777777" w:rsidR="0020356F" w:rsidRPr="00F36A31" w:rsidRDefault="0020356F" w:rsidP="00E83D53">
            <w:pPr>
              <w:rPr>
                <w:sz w:val="20"/>
              </w:rPr>
            </w:pPr>
            <w:r w:rsidRPr="00871581">
              <w:rPr>
                <w:b/>
                <w:bCs/>
                <w:sz w:val="20"/>
              </w:rPr>
              <w:t>Department</w:t>
            </w:r>
            <w:r w:rsidRPr="00F36A31">
              <w:rPr>
                <w:sz w:val="20"/>
              </w:rPr>
              <w:t xml:space="preserve"> means the Maine Department of Labor.</w:t>
            </w:r>
          </w:p>
          <w:p w14:paraId="43F340FD" w14:textId="77777777" w:rsidR="0020356F" w:rsidRDefault="0020356F" w:rsidP="00E83D53">
            <w:pPr>
              <w:rPr>
                <w:sz w:val="20"/>
              </w:rPr>
            </w:pPr>
          </w:p>
          <w:p w14:paraId="66110672" w14:textId="77777777" w:rsidR="0020356F" w:rsidRDefault="0020356F" w:rsidP="00E83D53">
            <w:pPr>
              <w:rPr>
                <w:sz w:val="20"/>
              </w:rPr>
            </w:pPr>
            <w:r w:rsidRPr="00FB769D">
              <w:rPr>
                <w:b/>
                <w:bCs/>
                <w:sz w:val="20"/>
              </w:rPr>
              <w:t>Domestic partner</w:t>
            </w:r>
            <w:r>
              <w:rPr>
                <w:b/>
                <w:bCs/>
                <w:sz w:val="20"/>
              </w:rPr>
              <w:t xml:space="preserve"> </w:t>
            </w:r>
            <w:r w:rsidRPr="00D23B20">
              <w:rPr>
                <w:sz w:val="20"/>
              </w:rPr>
              <w:t xml:space="preserve">means one of 2 unmarried adults who are domiciled together under long-term arrangements that evidence a commitment to remain responsible indefinitely for each other's welfare. </w:t>
            </w:r>
          </w:p>
          <w:p w14:paraId="363129C4" w14:textId="77777777" w:rsidR="0020356F" w:rsidRDefault="0020356F" w:rsidP="00E83D53">
            <w:pPr>
              <w:rPr>
                <w:b/>
                <w:bCs/>
                <w:sz w:val="20"/>
              </w:rPr>
            </w:pPr>
            <w:r w:rsidRPr="00D23B20">
              <w:rPr>
                <w:sz w:val="20"/>
              </w:rPr>
              <w:t> </w:t>
            </w:r>
          </w:p>
          <w:p w14:paraId="171C22B1" w14:textId="77777777" w:rsidR="0020356F" w:rsidRDefault="0020356F" w:rsidP="00E83D53">
            <w:pPr>
              <w:rPr>
                <w:sz w:val="20"/>
              </w:rPr>
            </w:pPr>
            <w:r w:rsidRPr="00585B54">
              <w:rPr>
                <w:b/>
                <w:bCs/>
                <w:sz w:val="20"/>
              </w:rPr>
              <w:t xml:space="preserve">Employee </w:t>
            </w:r>
            <w:r w:rsidRPr="00585B54">
              <w:rPr>
                <w:sz w:val="20"/>
              </w:rPr>
              <w:t xml:space="preserve">means </w:t>
            </w:r>
            <w:r>
              <w:rPr>
                <w:sz w:val="20"/>
              </w:rPr>
              <w:t xml:space="preserve">a person who may be permitted, required or directed by an employer in </w:t>
            </w:r>
            <w:r>
              <w:rPr>
                <w:sz w:val="20"/>
              </w:rPr>
              <w:lastRenderedPageBreak/>
              <w:t>consideration of direct or indirect gain or profit to engage in any employment in the State but does not include an independent contractor.</w:t>
            </w:r>
            <w:r w:rsidRPr="00FB769D">
              <w:rPr>
                <w:sz w:val="20"/>
              </w:rPr>
              <w:t xml:space="preserve">  </w:t>
            </w:r>
          </w:p>
          <w:p w14:paraId="2D6B95A7" w14:textId="77777777" w:rsidR="0020356F" w:rsidRPr="00AF4B8A" w:rsidRDefault="0020356F" w:rsidP="00E83D53">
            <w:pPr>
              <w:rPr>
                <w:sz w:val="20"/>
              </w:rPr>
            </w:pPr>
          </w:p>
          <w:p w14:paraId="1358E7BC" w14:textId="77777777" w:rsidR="0020356F" w:rsidRDefault="0020356F" w:rsidP="00E83D53">
            <w:pPr>
              <w:rPr>
                <w:sz w:val="20"/>
              </w:rPr>
            </w:pPr>
            <w:r w:rsidRPr="00FB769D">
              <w:rPr>
                <w:b/>
                <w:bCs/>
                <w:sz w:val="20"/>
              </w:rPr>
              <w:t>Employer</w:t>
            </w:r>
            <w:r>
              <w:rPr>
                <w:b/>
                <w:bCs/>
                <w:sz w:val="20"/>
              </w:rPr>
              <w:t xml:space="preserve"> </w:t>
            </w:r>
            <w:r>
              <w:rPr>
                <w:sz w:val="20"/>
              </w:rPr>
              <w:t>has the same meaning as 26 M.R.S. § 850-</w:t>
            </w:r>
            <w:proofErr w:type="gramStart"/>
            <w:r>
              <w:rPr>
                <w:sz w:val="20"/>
              </w:rPr>
              <w:t>A(</w:t>
            </w:r>
            <w:proofErr w:type="gramEnd"/>
            <w:r>
              <w:rPr>
                <w:sz w:val="20"/>
              </w:rPr>
              <w:t xml:space="preserve">14).  Additionally, “Employer”, in the case of an employee leasing contractual arrangement described in 32 M.R.S. Ch. 125, means the client company as described in 32 M.R.S. Ch. 125 §14051(1), and any reference to Federal Employer Identification Number (FEIN) means the FEIN of the client company.  </w:t>
            </w:r>
          </w:p>
          <w:p w14:paraId="54BED663" w14:textId="77777777" w:rsidR="0020356F" w:rsidRDefault="0020356F" w:rsidP="00E83D53">
            <w:pPr>
              <w:rPr>
                <w:sz w:val="20"/>
              </w:rPr>
            </w:pPr>
          </w:p>
          <w:p w14:paraId="38336B8F" w14:textId="77777777" w:rsidR="0020356F" w:rsidRDefault="0020356F" w:rsidP="00E83D53">
            <w:pPr>
              <w:rPr>
                <w:sz w:val="20"/>
              </w:rPr>
            </w:pPr>
            <w:r w:rsidRPr="00FB769D">
              <w:rPr>
                <w:b/>
                <w:bCs/>
                <w:sz w:val="20"/>
              </w:rPr>
              <w:t>Employment</w:t>
            </w:r>
            <w:r>
              <w:rPr>
                <w:b/>
                <w:bCs/>
                <w:sz w:val="20"/>
              </w:rPr>
              <w:t xml:space="preserve"> </w:t>
            </w:r>
            <w:r w:rsidRPr="00FB769D">
              <w:rPr>
                <w:sz w:val="20"/>
              </w:rPr>
              <w:t xml:space="preserve">means a service performed for wages. </w:t>
            </w:r>
          </w:p>
          <w:p w14:paraId="27B20D64" w14:textId="77777777" w:rsidR="0020356F" w:rsidRDefault="0020356F" w:rsidP="00E83D53">
            <w:pPr>
              <w:rPr>
                <w:sz w:val="20"/>
              </w:rPr>
            </w:pPr>
            <w:r w:rsidRPr="00FB769D">
              <w:rPr>
                <w:sz w:val="20"/>
              </w:rPr>
              <w:t> </w:t>
            </w:r>
          </w:p>
          <w:p w14:paraId="74B870E5" w14:textId="77777777" w:rsidR="0020356F" w:rsidRDefault="0020356F" w:rsidP="00E83D53">
            <w:pPr>
              <w:rPr>
                <w:sz w:val="20"/>
              </w:rPr>
            </w:pPr>
            <w:r w:rsidRPr="00FB769D">
              <w:rPr>
                <w:b/>
                <w:bCs/>
                <w:sz w:val="20"/>
              </w:rPr>
              <w:t>Employment benefits</w:t>
            </w:r>
            <w:r w:rsidRPr="00FB769D">
              <w:rPr>
                <w:sz w:val="20"/>
              </w:rPr>
              <w:t xml:space="preserve"> </w:t>
            </w:r>
            <w:proofErr w:type="gramStart"/>
            <w:r w:rsidRPr="00FB769D">
              <w:rPr>
                <w:sz w:val="20"/>
              </w:rPr>
              <w:t>means</w:t>
            </w:r>
            <w:proofErr w:type="gramEnd"/>
            <w:r w:rsidRPr="00FB769D">
              <w:rPr>
                <w:sz w:val="20"/>
              </w:rPr>
              <w:t xml:space="preserve"> all benefits provided or made available to employees by an employer, including, but not limited to, group life insurance, health insurance, disability insurance, sick leave, annual or vacation leave, educational benefits and pensions.  </w:t>
            </w:r>
          </w:p>
          <w:p w14:paraId="62CFEA8A" w14:textId="77777777" w:rsidR="0020356F" w:rsidRDefault="0020356F" w:rsidP="00E83D53">
            <w:pPr>
              <w:rPr>
                <w:sz w:val="20"/>
                <w:u w:val="single"/>
              </w:rPr>
            </w:pPr>
          </w:p>
          <w:p w14:paraId="5D6598F5" w14:textId="77777777" w:rsidR="0020356F" w:rsidRDefault="0020356F" w:rsidP="00E83D53">
            <w:pPr>
              <w:rPr>
                <w:sz w:val="20"/>
              </w:rPr>
            </w:pPr>
            <w:r w:rsidRPr="006B62F9">
              <w:rPr>
                <w:b/>
                <w:bCs/>
                <w:sz w:val="20"/>
              </w:rPr>
              <w:t>Family leave</w:t>
            </w:r>
            <w:r w:rsidRPr="006B62F9">
              <w:rPr>
                <w:sz w:val="20"/>
              </w:rPr>
              <w:t xml:space="preserve"> means leave requested by an employee for the</w:t>
            </w:r>
            <w:r>
              <w:rPr>
                <w:sz w:val="20"/>
              </w:rPr>
              <w:t xml:space="preserve"> following </w:t>
            </w:r>
            <w:r w:rsidRPr="006B62F9">
              <w:rPr>
                <w:sz w:val="20"/>
              </w:rPr>
              <w:t>reasons</w:t>
            </w:r>
            <w:r>
              <w:rPr>
                <w:sz w:val="20"/>
              </w:rPr>
              <w:t xml:space="preserve">: </w:t>
            </w:r>
            <w:r w:rsidRPr="006B62F9">
              <w:rPr>
                <w:sz w:val="20"/>
              </w:rPr>
              <w:t xml:space="preserve"> </w:t>
            </w:r>
          </w:p>
          <w:p w14:paraId="1DA9CD44" w14:textId="77777777" w:rsidR="0020356F" w:rsidRDefault="0020356F" w:rsidP="00E83D53">
            <w:pPr>
              <w:rPr>
                <w:sz w:val="20"/>
              </w:rPr>
            </w:pPr>
          </w:p>
          <w:p w14:paraId="16347083" w14:textId="77777777" w:rsidR="0020356F" w:rsidRDefault="0020356F" w:rsidP="00E83D53">
            <w:pPr>
              <w:rPr>
                <w:sz w:val="20"/>
              </w:rPr>
            </w:pPr>
            <w:r w:rsidRPr="006B62F9">
              <w:rPr>
                <w:sz w:val="20"/>
              </w:rPr>
              <w:t xml:space="preserve">To bond with the covered individual’s child during the first 12 months after the child’s birth or the first 12 months after the placement of the child for adoption or foster care with the covered </w:t>
            </w:r>
            <w:proofErr w:type="gramStart"/>
            <w:r w:rsidRPr="006B62F9">
              <w:rPr>
                <w:sz w:val="20"/>
              </w:rPr>
              <w:t>individual</w:t>
            </w:r>
            <w:r>
              <w:rPr>
                <w:sz w:val="20"/>
              </w:rPr>
              <w:t>;</w:t>
            </w:r>
            <w:proofErr w:type="gramEnd"/>
          </w:p>
          <w:p w14:paraId="74CD1E04" w14:textId="77777777" w:rsidR="0020356F" w:rsidRPr="006B62F9" w:rsidRDefault="0020356F" w:rsidP="00E83D53">
            <w:pPr>
              <w:rPr>
                <w:sz w:val="20"/>
              </w:rPr>
            </w:pPr>
          </w:p>
          <w:p w14:paraId="7C0563C7" w14:textId="77777777" w:rsidR="0020356F" w:rsidRDefault="0020356F" w:rsidP="00E83D53">
            <w:pPr>
              <w:rPr>
                <w:sz w:val="20"/>
              </w:rPr>
            </w:pPr>
            <w:r w:rsidRPr="008B1F2F">
              <w:rPr>
                <w:sz w:val="20"/>
              </w:rPr>
              <w:t xml:space="preserve">To take care of a family member with </w:t>
            </w:r>
            <w:proofErr w:type="gramStart"/>
            <w:r w:rsidRPr="008B1F2F">
              <w:rPr>
                <w:sz w:val="20"/>
              </w:rPr>
              <w:t>a serious</w:t>
            </w:r>
            <w:proofErr w:type="gramEnd"/>
            <w:r w:rsidRPr="008B1F2F">
              <w:rPr>
                <w:sz w:val="20"/>
              </w:rPr>
              <w:t xml:space="preserve"> health </w:t>
            </w:r>
            <w:proofErr w:type="gramStart"/>
            <w:r w:rsidRPr="008B1F2F">
              <w:rPr>
                <w:sz w:val="20"/>
              </w:rPr>
              <w:t>condition</w:t>
            </w:r>
            <w:r>
              <w:rPr>
                <w:sz w:val="20"/>
              </w:rPr>
              <w:t>;</w:t>
            </w:r>
            <w:proofErr w:type="gramEnd"/>
          </w:p>
          <w:p w14:paraId="75D1D1E2" w14:textId="77777777" w:rsidR="0020356F" w:rsidRDefault="0020356F" w:rsidP="00E83D53">
            <w:pPr>
              <w:rPr>
                <w:sz w:val="20"/>
              </w:rPr>
            </w:pPr>
          </w:p>
          <w:p w14:paraId="0D6DD067" w14:textId="77777777" w:rsidR="0020356F" w:rsidRDefault="0020356F" w:rsidP="00E83D53">
            <w:pPr>
              <w:rPr>
                <w:sz w:val="20"/>
              </w:rPr>
            </w:pPr>
            <w:r w:rsidRPr="008B1F2F">
              <w:rPr>
                <w:sz w:val="20"/>
              </w:rPr>
              <w:t xml:space="preserve">To </w:t>
            </w:r>
            <w:proofErr w:type="gramStart"/>
            <w:r w:rsidRPr="008B1F2F">
              <w:rPr>
                <w:sz w:val="20"/>
              </w:rPr>
              <w:t>attend to</w:t>
            </w:r>
            <w:proofErr w:type="gramEnd"/>
            <w:r w:rsidRPr="008B1F2F">
              <w:rPr>
                <w:sz w:val="20"/>
              </w:rPr>
              <w:t xml:space="preserve"> a qualifying </w:t>
            </w:r>
            <w:proofErr w:type="gramStart"/>
            <w:r w:rsidRPr="008B1F2F">
              <w:rPr>
                <w:sz w:val="20"/>
              </w:rPr>
              <w:t>exigency</w:t>
            </w:r>
            <w:r>
              <w:rPr>
                <w:sz w:val="20"/>
              </w:rPr>
              <w:t>;</w:t>
            </w:r>
            <w:proofErr w:type="gramEnd"/>
          </w:p>
          <w:p w14:paraId="48E0B84A" w14:textId="77777777" w:rsidR="0020356F" w:rsidRPr="008B1F2F" w:rsidRDefault="0020356F" w:rsidP="00E83D53">
            <w:pPr>
              <w:rPr>
                <w:sz w:val="20"/>
              </w:rPr>
            </w:pPr>
          </w:p>
          <w:p w14:paraId="700AC38D" w14:textId="77777777" w:rsidR="0020356F" w:rsidRPr="008B1F2F" w:rsidRDefault="0020356F" w:rsidP="00E83D53">
            <w:pPr>
              <w:rPr>
                <w:sz w:val="20"/>
              </w:rPr>
            </w:pPr>
            <w:r w:rsidRPr="008B1F2F">
              <w:rPr>
                <w:sz w:val="20"/>
              </w:rPr>
              <w:lastRenderedPageBreak/>
              <w:t xml:space="preserve">To care for a family member of the covered individual who is a covered service </w:t>
            </w:r>
            <w:proofErr w:type="gramStart"/>
            <w:r w:rsidRPr="008B1F2F">
              <w:rPr>
                <w:sz w:val="20"/>
              </w:rPr>
              <w:t>member</w:t>
            </w:r>
            <w:r>
              <w:rPr>
                <w:sz w:val="20"/>
              </w:rPr>
              <w:t>;</w:t>
            </w:r>
            <w:proofErr w:type="gramEnd"/>
          </w:p>
          <w:p w14:paraId="67FCDBCD" w14:textId="77777777" w:rsidR="0020356F" w:rsidRPr="008B1F2F" w:rsidRDefault="0020356F" w:rsidP="00E83D53">
            <w:pPr>
              <w:rPr>
                <w:sz w:val="20"/>
              </w:rPr>
            </w:pPr>
          </w:p>
          <w:p w14:paraId="6A8930BF" w14:textId="77777777" w:rsidR="0020356F" w:rsidRPr="006B62F9" w:rsidRDefault="0020356F" w:rsidP="00E83D53">
            <w:pPr>
              <w:rPr>
                <w:sz w:val="20"/>
              </w:rPr>
            </w:pPr>
            <w:r w:rsidRPr="006B62F9">
              <w:rPr>
                <w:sz w:val="20"/>
              </w:rPr>
              <w:t xml:space="preserve">To take safe </w:t>
            </w:r>
            <w:proofErr w:type="gramStart"/>
            <w:r w:rsidRPr="006B62F9">
              <w:rPr>
                <w:sz w:val="20"/>
              </w:rPr>
              <w:t>leave</w:t>
            </w:r>
            <w:r>
              <w:rPr>
                <w:sz w:val="20"/>
              </w:rPr>
              <w:t>;</w:t>
            </w:r>
            <w:proofErr w:type="gramEnd"/>
          </w:p>
          <w:p w14:paraId="2C1FF118" w14:textId="77777777" w:rsidR="0020356F" w:rsidRDefault="0020356F" w:rsidP="00E83D53">
            <w:pPr>
              <w:rPr>
                <w:sz w:val="20"/>
              </w:rPr>
            </w:pPr>
          </w:p>
          <w:p w14:paraId="6070FA29" w14:textId="77777777" w:rsidR="0020356F" w:rsidRDefault="0020356F" w:rsidP="00E83D53">
            <w:pPr>
              <w:rPr>
                <w:sz w:val="20"/>
              </w:rPr>
            </w:pPr>
            <w:r w:rsidRPr="00A82312">
              <w:rPr>
                <w:sz w:val="20"/>
              </w:rPr>
              <w:t xml:space="preserve">The placement of a child 16 years of age or less with the employee or with the employee's domestic partner in connection with the adoption of the child by the employee or the employee's domestic </w:t>
            </w:r>
            <w:proofErr w:type="gramStart"/>
            <w:r w:rsidRPr="00A82312">
              <w:rPr>
                <w:sz w:val="20"/>
              </w:rPr>
              <w:t>partner</w:t>
            </w:r>
            <w:r>
              <w:rPr>
                <w:sz w:val="20"/>
              </w:rPr>
              <w:t>;</w:t>
            </w:r>
            <w:proofErr w:type="gramEnd"/>
          </w:p>
          <w:p w14:paraId="6939EBEE" w14:textId="77777777" w:rsidR="0020356F" w:rsidRPr="00A82312" w:rsidRDefault="0020356F" w:rsidP="00E83D53">
            <w:pPr>
              <w:rPr>
                <w:sz w:val="20"/>
              </w:rPr>
            </w:pPr>
          </w:p>
          <w:p w14:paraId="6E1CFF05" w14:textId="77777777" w:rsidR="0020356F" w:rsidRDefault="0020356F" w:rsidP="00E83D53">
            <w:pPr>
              <w:rPr>
                <w:sz w:val="20"/>
              </w:rPr>
            </w:pPr>
            <w:r>
              <w:rPr>
                <w:sz w:val="20"/>
              </w:rPr>
              <w:t>To take care of a</w:t>
            </w:r>
            <w:r w:rsidRPr="00A82312">
              <w:rPr>
                <w:sz w:val="20"/>
              </w:rPr>
              <w:t xml:space="preserve"> child, domestic partner's child, grandchild, domestic partner's grandchild, parent, domestic partner, sibling or spouse with </w:t>
            </w:r>
            <w:proofErr w:type="gramStart"/>
            <w:r w:rsidRPr="00A82312">
              <w:rPr>
                <w:sz w:val="20"/>
              </w:rPr>
              <w:t>a serious</w:t>
            </w:r>
            <w:proofErr w:type="gramEnd"/>
            <w:r w:rsidRPr="00A82312">
              <w:rPr>
                <w:sz w:val="20"/>
              </w:rPr>
              <w:t xml:space="preserve"> health </w:t>
            </w:r>
            <w:proofErr w:type="gramStart"/>
            <w:r w:rsidRPr="00A82312">
              <w:rPr>
                <w:sz w:val="20"/>
              </w:rPr>
              <w:t>condition</w:t>
            </w:r>
            <w:r>
              <w:rPr>
                <w:sz w:val="20"/>
              </w:rPr>
              <w:t>;</w:t>
            </w:r>
            <w:proofErr w:type="gramEnd"/>
            <w:r w:rsidRPr="00A82312">
              <w:rPr>
                <w:sz w:val="20"/>
              </w:rPr>
              <w:t xml:space="preserve">   </w:t>
            </w:r>
          </w:p>
          <w:p w14:paraId="697062CB" w14:textId="77777777" w:rsidR="0020356F" w:rsidRPr="00A82312" w:rsidRDefault="0020356F" w:rsidP="00E83D53">
            <w:pPr>
              <w:rPr>
                <w:sz w:val="20"/>
              </w:rPr>
            </w:pPr>
          </w:p>
          <w:p w14:paraId="178AE8E1" w14:textId="77777777" w:rsidR="0020356F" w:rsidRDefault="0020356F" w:rsidP="00E83D53">
            <w:pPr>
              <w:rPr>
                <w:sz w:val="20"/>
              </w:rPr>
            </w:pPr>
            <w:r w:rsidRPr="00A82312">
              <w:rPr>
                <w:sz w:val="20"/>
              </w:rPr>
              <w:t>The donation of an organ of that employee for a human organ transplant; or  </w:t>
            </w:r>
          </w:p>
          <w:p w14:paraId="4714BF21" w14:textId="77777777" w:rsidR="0020356F" w:rsidRPr="00A82312" w:rsidRDefault="0020356F" w:rsidP="00E83D53">
            <w:pPr>
              <w:rPr>
                <w:sz w:val="20"/>
              </w:rPr>
            </w:pPr>
            <w:r w:rsidRPr="00A82312">
              <w:rPr>
                <w:sz w:val="20"/>
              </w:rPr>
              <w:t> </w:t>
            </w:r>
          </w:p>
          <w:p w14:paraId="01F52218" w14:textId="77777777" w:rsidR="0020356F" w:rsidRPr="00A82312" w:rsidRDefault="0020356F" w:rsidP="00E83D53">
            <w:pPr>
              <w:rPr>
                <w:sz w:val="20"/>
              </w:rPr>
            </w:pPr>
            <w:r w:rsidRPr="00A82312">
              <w:rPr>
                <w:sz w:val="20"/>
              </w:rPr>
              <w:t>The death or serious health condition of the employee's spouse, domestic partner, parent, sibling or child if the spouse, domestic partner, parent, sibling or child as a member of the state military forces, as defined in </w:t>
            </w:r>
            <w:hyperlink r:id="rId16" w:history="1">
              <w:r w:rsidRPr="00A82312">
                <w:rPr>
                  <w:rStyle w:val="Hyperlink"/>
                  <w:sz w:val="20"/>
                </w:rPr>
                <w:t>Title 37</w:t>
              </w:r>
              <w:r w:rsidRPr="00A82312">
                <w:rPr>
                  <w:rStyle w:val="Hyperlink"/>
                  <w:sz w:val="20"/>
                </w:rPr>
                <w:noBreakHyphen/>
                <w:t>B, section 102</w:t>
              </w:r>
            </w:hyperlink>
            <w:r w:rsidRPr="00A82312">
              <w:rPr>
                <w:sz w:val="20"/>
              </w:rPr>
              <w:t>, or the United States Armed Forces, including the National Guard and Reserves, dies or incurs a serious health condition while on active duty.   </w:t>
            </w:r>
          </w:p>
          <w:p w14:paraId="3429A2AD" w14:textId="77777777" w:rsidR="0020356F" w:rsidRPr="00FB769D" w:rsidRDefault="0020356F" w:rsidP="00E83D53">
            <w:pPr>
              <w:rPr>
                <w:sz w:val="20"/>
              </w:rPr>
            </w:pPr>
          </w:p>
          <w:p w14:paraId="3C5283EB" w14:textId="77777777" w:rsidR="0020356F" w:rsidRDefault="0020356F" w:rsidP="00E83D53">
            <w:pPr>
              <w:rPr>
                <w:sz w:val="20"/>
              </w:rPr>
            </w:pPr>
            <w:r w:rsidRPr="00D625C8">
              <w:rPr>
                <w:b/>
                <w:bCs/>
                <w:sz w:val="20"/>
              </w:rPr>
              <w:t xml:space="preserve">Family leave benefits </w:t>
            </w:r>
            <w:proofErr w:type="gramStart"/>
            <w:r w:rsidRPr="00D625C8">
              <w:rPr>
                <w:sz w:val="20"/>
              </w:rPr>
              <w:t>means</w:t>
            </w:r>
            <w:proofErr w:type="gramEnd"/>
            <w:r w:rsidRPr="00D625C8">
              <w:rPr>
                <w:sz w:val="20"/>
              </w:rPr>
              <w:t xml:space="preserve"> wage replacement paid to a covered individual while the covered individual is on family leave.</w:t>
            </w:r>
            <w:r w:rsidRPr="00FB769D">
              <w:rPr>
                <w:sz w:val="20"/>
              </w:rPr>
              <w:t xml:space="preserve"> </w:t>
            </w:r>
          </w:p>
          <w:p w14:paraId="449B9A46" w14:textId="77777777" w:rsidR="0020356F" w:rsidRDefault="0020356F" w:rsidP="00E83D53">
            <w:pPr>
              <w:rPr>
                <w:sz w:val="20"/>
              </w:rPr>
            </w:pPr>
          </w:p>
          <w:p w14:paraId="207A4959" w14:textId="77777777" w:rsidR="0020356F" w:rsidRDefault="0020356F" w:rsidP="00E83D53">
            <w:pPr>
              <w:rPr>
                <w:sz w:val="20"/>
              </w:rPr>
            </w:pPr>
            <w:r>
              <w:rPr>
                <w:b/>
                <w:bCs/>
                <w:sz w:val="20"/>
              </w:rPr>
              <w:t>Family member</w:t>
            </w:r>
            <w:r>
              <w:rPr>
                <w:sz w:val="20"/>
              </w:rPr>
              <w:t xml:space="preserve"> means, with respect to a covered individual or spouse or domestic partner of a covered individual:</w:t>
            </w:r>
          </w:p>
          <w:p w14:paraId="0E5C8D9D" w14:textId="77777777" w:rsidR="0020356F" w:rsidRDefault="0020356F" w:rsidP="00E83D53">
            <w:pPr>
              <w:rPr>
                <w:sz w:val="20"/>
              </w:rPr>
            </w:pPr>
          </w:p>
          <w:p w14:paraId="5DE867ED" w14:textId="37E7CD6F" w:rsidR="00B84478" w:rsidRPr="00B84478" w:rsidRDefault="0020356F" w:rsidP="00E83D53">
            <w:pPr>
              <w:pStyle w:val="ListParagraph"/>
              <w:numPr>
                <w:ilvl w:val="0"/>
                <w:numId w:val="41"/>
              </w:numPr>
              <w:rPr>
                <w:rFonts w:cs="Times New Roman"/>
                <w:sz w:val="20"/>
                <w:szCs w:val="20"/>
              </w:rPr>
            </w:pPr>
            <w:r w:rsidRPr="00B84478">
              <w:rPr>
                <w:rFonts w:cs="Times New Roman"/>
                <w:sz w:val="20"/>
                <w:szCs w:val="20"/>
              </w:rPr>
              <w:lastRenderedPageBreak/>
              <w:t xml:space="preserve">Regardless of age, a child, including a child whose parentage has been determined under the Maine Parentage Act or any other biological child, adopted child, foster child or stepchild, or a child to whom the covered individual or spouse or domestic partner of the covered individual stands in loco parentis or a child the covered individual or spouse or domestic partner of the covered individual has under legal guardianship or any individual to whom the covered individual or spouse or domestic partner of the covered individual stood in any of these relationships when the individual was a minor child; </w:t>
            </w:r>
          </w:p>
          <w:p w14:paraId="0FB16EF2" w14:textId="797A24F3" w:rsidR="0020356F" w:rsidRPr="00B84478" w:rsidRDefault="0020356F" w:rsidP="00E83D53">
            <w:pPr>
              <w:rPr>
                <w:rFonts w:cs="Times New Roman"/>
                <w:sz w:val="20"/>
                <w:szCs w:val="20"/>
              </w:rPr>
            </w:pPr>
            <w:r w:rsidRPr="00B84478">
              <w:rPr>
                <w:rFonts w:cs="Times New Roman"/>
                <w:sz w:val="20"/>
                <w:szCs w:val="20"/>
              </w:rPr>
              <w:t>  </w:t>
            </w:r>
          </w:p>
          <w:p w14:paraId="24F9E227" w14:textId="77777777" w:rsidR="0020356F" w:rsidRPr="00C24106" w:rsidRDefault="0020356F" w:rsidP="00E83D53">
            <w:pPr>
              <w:rPr>
                <w:rFonts w:cs="Times New Roman"/>
                <w:sz w:val="20"/>
                <w:szCs w:val="20"/>
              </w:rPr>
            </w:pPr>
            <w:r w:rsidRPr="00C24106">
              <w:rPr>
                <w:rFonts w:cs="Times New Roman"/>
                <w:sz w:val="20"/>
                <w:szCs w:val="20"/>
              </w:rPr>
              <w:t xml:space="preserve">B. A parent, including a legal parent, biological parent, adoptive parent, foster parent, stepparent, de facto parent or legal guardian or a person who stood in loco parentis when the covered individual or spouse or domestic partner of the covered individual was a minor </w:t>
            </w:r>
            <w:proofErr w:type="gramStart"/>
            <w:r w:rsidRPr="00C24106">
              <w:rPr>
                <w:rFonts w:cs="Times New Roman"/>
                <w:sz w:val="20"/>
                <w:szCs w:val="20"/>
              </w:rPr>
              <w:t>child;</w:t>
            </w:r>
            <w:proofErr w:type="gramEnd"/>
            <w:r w:rsidRPr="00C24106">
              <w:rPr>
                <w:rFonts w:cs="Times New Roman"/>
                <w:sz w:val="20"/>
                <w:szCs w:val="20"/>
              </w:rPr>
              <w:t xml:space="preserve">   </w:t>
            </w:r>
          </w:p>
          <w:p w14:paraId="5D07313A" w14:textId="77777777" w:rsidR="005F6B06" w:rsidRDefault="0020356F" w:rsidP="00E83D53">
            <w:pPr>
              <w:rPr>
                <w:rFonts w:cs="Times New Roman"/>
                <w:sz w:val="20"/>
                <w:szCs w:val="20"/>
              </w:rPr>
            </w:pPr>
            <w:r w:rsidRPr="00C24106">
              <w:rPr>
                <w:rFonts w:cs="Times New Roman"/>
                <w:sz w:val="20"/>
                <w:szCs w:val="20"/>
              </w:rPr>
              <w:t xml:space="preserve">C. A grandparent, including a legal grandparent, biological grandparent, adoptive grandparent, foster grandparent, step grandparent or de facto </w:t>
            </w:r>
            <w:proofErr w:type="gramStart"/>
            <w:r w:rsidRPr="00C24106">
              <w:rPr>
                <w:rFonts w:cs="Times New Roman"/>
                <w:sz w:val="20"/>
                <w:szCs w:val="20"/>
              </w:rPr>
              <w:t>grandparent;</w:t>
            </w:r>
            <w:proofErr w:type="gramEnd"/>
            <w:r w:rsidRPr="00C24106">
              <w:rPr>
                <w:rFonts w:cs="Times New Roman"/>
                <w:sz w:val="20"/>
                <w:szCs w:val="20"/>
              </w:rPr>
              <w:t xml:space="preserve">   </w:t>
            </w:r>
          </w:p>
          <w:p w14:paraId="0DDB511D" w14:textId="77777777" w:rsidR="005F6B06" w:rsidRDefault="005F6B06" w:rsidP="00E83D53">
            <w:pPr>
              <w:rPr>
                <w:rFonts w:cs="Times New Roman"/>
                <w:sz w:val="20"/>
                <w:szCs w:val="20"/>
              </w:rPr>
            </w:pPr>
          </w:p>
          <w:p w14:paraId="56ACB8CA" w14:textId="61C80869" w:rsidR="0020356F" w:rsidRPr="005F6B06" w:rsidRDefault="005F6B06" w:rsidP="00E83D53">
            <w:pPr>
              <w:rPr>
                <w:rFonts w:cs="Times New Roman"/>
                <w:sz w:val="20"/>
                <w:szCs w:val="20"/>
              </w:rPr>
            </w:pPr>
            <w:r>
              <w:rPr>
                <w:rFonts w:cs="Times New Roman"/>
                <w:sz w:val="20"/>
                <w:szCs w:val="20"/>
              </w:rPr>
              <w:t xml:space="preserve">D. </w:t>
            </w:r>
            <w:r w:rsidR="0020356F" w:rsidRPr="005F6B06">
              <w:rPr>
                <w:rFonts w:cs="Times New Roman"/>
                <w:sz w:val="20"/>
                <w:szCs w:val="20"/>
              </w:rPr>
              <w:t xml:space="preserve">A grandchild, including a legal grandchild, biological grandchild, adoptive grandchild, foster grandchild, step grandchild or de facto </w:t>
            </w:r>
            <w:proofErr w:type="gramStart"/>
            <w:r w:rsidR="0020356F" w:rsidRPr="005F6B06">
              <w:rPr>
                <w:rFonts w:cs="Times New Roman"/>
                <w:sz w:val="20"/>
                <w:szCs w:val="20"/>
              </w:rPr>
              <w:t>grandchild;</w:t>
            </w:r>
            <w:proofErr w:type="gramEnd"/>
            <w:r w:rsidR="0020356F" w:rsidRPr="005F6B06">
              <w:rPr>
                <w:rFonts w:cs="Times New Roman"/>
                <w:sz w:val="20"/>
                <w:szCs w:val="20"/>
              </w:rPr>
              <w:t xml:space="preserve">   </w:t>
            </w:r>
          </w:p>
          <w:p w14:paraId="4F08B1C5" w14:textId="77777777" w:rsidR="00B84478" w:rsidRPr="005F6B06" w:rsidRDefault="00B84478" w:rsidP="00E83D53">
            <w:pPr>
              <w:rPr>
                <w:rFonts w:cs="Times New Roman"/>
                <w:sz w:val="20"/>
                <w:szCs w:val="20"/>
              </w:rPr>
            </w:pPr>
          </w:p>
          <w:p w14:paraId="23B3A427" w14:textId="77777777" w:rsidR="005F6B06" w:rsidRDefault="0020356F" w:rsidP="00E83D53">
            <w:pPr>
              <w:rPr>
                <w:rFonts w:cs="Times New Roman"/>
                <w:sz w:val="20"/>
                <w:szCs w:val="20"/>
              </w:rPr>
            </w:pPr>
            <w:r w:rsidRPr="00C24106">
              <w:rPr>
                <w:rFonts w:cs="Times New Roman"/>
                <w:sz w:val="20"/>
                <w:szCs w:val="20"/>
              </w:rPr>
              <w:t xml:space="preserve">E. A sibling, including a legal sibling, biological sibling, adoptive sibling, foster sibling, stepsibling or de facto </w:t>
            </w:r>
            <w:proofErr w:type="gramStart"/>
            <w:r w:rsidRPr="00C24106">
              <w:rPr>
                <w:rFonts w:cs="Times New Roman"/>
                <w:sz w:val="20"/>
                <w:szCs w:val="20"/>
              </w:rPr>
              <w:t>sibling;</w:t>
            </w:r>
            <w:proofErr w:type="gramEnd"/>
            <w:r w:rsidRPr="00C24106">
              <w:rPr>
                <w:rFonts w:cs="Times New Roman"/>
                <w:sz w:val="20"/>
                <w:szCs w:val="20"/>
              </w:rPr>
              <w:t xml:space="preserve"> </w:t>
            </w:r>
          </w:p>
          <w:p w14:paraId="3B3A0024" w14:textId="51F79FA0" w:rsidR="0020356F" w:rsidRPr="00C24106" w:rsidRDefault="0020356F" w:rsidP="00E83D53">
            <w:pPr>
              <w:rPr>
                <w:rFonts w:cs="Times New Roman"/>
                <w:sz w:val="20"/>
                <w:szCs w:val="20"/>
              </w:rPr>
            </w:pPr>
            <w:r w:rsidRPr="00C24106">
              <w:rPr>
                <w:rFonts w:cs="Times New Roman"/>
                <w:sz w:val="20"/>
                <w:szCs w:val="20"/>
              </w:rPr>
              <w:t>  </w:t>
            </w:r>
          </w:p>
          <w:p w14:paraId="3B2427FD" w14:textId="77777777" w:rsidR="0020356F" w:rsidRDefault="0020356F" w:rsidP="00E83D53">
            <w:pPr>
              <w:rPr>
                <w:rFonts w:cs="Times New Roman"/>
                <w:sz w:val="20"/>
                <w:szCs w:val="20"/>
              </w:rPr>
            </w:pPr>
            <w:r w:rsidRPr="00C24106">
              <w:rPr>
                <w:rFonts w:cs="Times New Roman"/>
                <w:sz w:val="20"/>
                <w:szCs w:val="20"/>
              </w:rPr>
              <w:t>F. A spouse or domestic partner of a covered individual; or   </w:t>
            </w:r>
          </w:p>
          <w:p w14:paraId="39FC3C91" w14:textId="77777777" w:rsidR="005F6B06" w:rsidRPr="00C24106" w:rsidRDefault="005F6B06" w:rsidP="00E83D53">
            <w:pPr>
              <w:rPr>
                <w:rFonts w:cs="Times New Roman"/>
                <w:sz w:val="20"/>
                <w:szCs w:val="20"/>
              </w:rPr>
            </w:pPr>
          </w:p>
          <w:p w14:paraId="751EF69D" w14:textId="77777777" w:rsidR="0020356F" w:rsidRDefault="0020356F" w:rsidP="00E83D53">
            <w:pPr>
              <w:rPr>
                <w:rFonts w:cs="Times New Roman"/>
                <w:sz w:val="20"/>
                <w:szCs w:val="20"/>
              </w:rPr>
            </w:pPr>
            <w:r w:rsidRPr="00C24106">
              <w:rPr>
                <w:rFonts w:cs="Times New Roman"/>
                <w:sz w:val="20"/>
                <w:szCs w:val="20"/>
              </w:rPr>
              <w:t xml:space="preserve">G. As designated by the covered individual in accordance with rule, an individual with whom the covered individual has a significant personal bond that is or is like a family relationship, regardless of biological or legal relationship. </w:t>
            </w:r>
          </w:p>
          <w:p w14:paraId="3FE7DFD8" w14:textId="77777777" w:rsidR="0020356F" w:rsidRDefault="0020356F" w:rsidP="00E83D53">
            <w:pPr>
              <w:rPr>
                <w:rFonts w:cs="Times New Roman"/>
                <w:sz w:val="20"/>
                <w:szCs w:val="20"/>
              </w:rPr>
            </w:pPr>
          </w:p>
          <w:p w14:paraId="3D833038" w14:textId="77777777" w:rsidR="0020356F" w:rsidRDefault="0020356F" w:rsidP="00E83D53">
            <w:pPr>
              <w:rPr>
                <w:sz w:val="20"/>
                <w:szCs w:val="20"/>
              </w:rPr>
            </w:pPr>
            <w:r w:rsidRPr="179638D4">
              <w:rPr>
                <w:b/>
                <w:bCs/>
                <w:sz w:val="20"/>
                <w:szCs w:val="20"/>
              </w:rPr>
              <w:t xml:space="preserve">Good Cause </w:t>
            </w:r>
            <w:r w:rsidRPr="00136A9A">
              <w:rPr>
                <w:sz w:val="20"/>
                <w:szCs w:val="20"/>
              </w:rPr>
              <w:t>means, but is not limited to:</w:t>
            </w:r>
          </w:p>
          <w:p w14:paraId="6CDDAA82" w14:textId="77777777" w:rsidR="0020356F" w:rsidRPr="00C24106" w:rsidRDefault="0020356F" w:rsidP="00E83D53">
            <w:pPr>
              <w:spacing w:before="240" w:after="240"/>
              <w:rPr>
                <w:rFonts w:eastAsia="Times New Roman" w:cs="Times New Roman"/>
                <w:color w:val="000000" w:themeColor="text1"/>
                <w:sz w:val="20"/>
                <w:szCs w:val="20"/>
              </w:rPr>
            </w:pPr>
            <w:r w:rsidRPr="00C24106">
              <w:rPr>
                <w:rFonts w:eastAsia="Times New Roman" w:cs="Times New Roman"/>
                <w:color w:val="000000" w:themeColor="text1"/>
                <w:sz w:val="20"/>
                <w:szCs w:val="20"/>
              </w:rPr>
              <w:t xml:space="preserve">A. A serious health condition that results in an unanticipated and prolonged period of incapacity and that prevents an individual </w:t>
            </w:r>
            <w:proofErr w:type="gramStart"/>
            <w:r w:rsidRPr="00C24106">
              <w:rPr>
                <w:rFonts w:eastAsia="Times New Roman" w:cs="Times New Roman"/>
                <w:color w:val="000000" w:themeColor="text1"/>
                <w:sz w:val="20"/>
                <w:szCs w:val="20"/>
              </w:rPr>
              <w:t>from timely</w:t>
            </w:r>
            <w:proofErr w:type="gramEnd"/>
            <w:r w:rsidRPr="00C24106">
              <w:rPr>
                <w:rFonts w:eastAsia="Times New Roman" w:cs="Times New Roman"/>
                <w:color w:val="000000" w:themeColor="text1"/>
                <w:sz w:val="20"/>
                <w:szCs w:val="20"/>
              </w:rPr>
              <w:t xml:space="preserve"> filing </w:t>
            </w:r>
            <w:r>
              <w:rPr>
                <w:rFonts w:eastAsia="Times New Roman" w:cs="Times New Roman"/>
                <w:color w:val="000000" w:themeColor="text1"/>
                <w:sz w:val="20"/>
                <w:szCs w:val="20"/>
              </w:rPr>
              <w:t>a claim</w:t>
            </w:r>
            <w:r w:rsidRPr="00C24106">
              <w:rPr>
                <w:rFonts w:eastAsia="Times New Roman" w:cs="Times New Roman"/>
                <w:color w:val="000000" w:themeColor="text1"/>
                <w:sz w:val="20"/>
                <w:szCs w:val="20"/>
              </w:rPr>
              <w:t xml:space="preserve"> for benefits or </w:t>
            </w:r>
            <w:proofErr w:type="gramStart"/>
            <w:r w:rsidRPr="00C24106">
              <w:rPr>
                <w:rFonts w:eastAsia="Times New Roman" w:cs="Times New Roman"/>
                <w:color w:val="000000" w:themeColor="text1"/>
                <w:sz w:val="20"/>
                <w:szCs w:val="20"/>
              </w:rPr>
              <w:t>request for</w:t>
            </w:r>
            <w:proofErr w:type="gramEnd"/>
            <w:r w:rsidRPr="00C24106">
              <w:rPr>
                <w:rFonts w:eastAsia="Times New Roman" w:cs="Times New Roman"/>
                <w:color w:val="000000" w:themeColor="text1"/>
                <w:sz w:val="20"/>
                <w:szCs w:val="20"/>
              </w:rPr>
              <w:t xml:space="preserve"> </w:t>
            </w:r>
            <w:proofErr w:type="gramStart"/>
            <w:r w:rsidRPr="00C24106">
              <w:rPr>
                <w:rFonts w:eastAsia="Times New Roman" w:cs="Times New Roman"/>
                <w:color w:val="000000" w:themeColor="text1"/>
                <w:sz w:val="20"/>
                <w:szCs w:val="20"/>
              </w:rPr>
              <w:t>reconsideration;</w:t>
            </w:r>
            <w:proofErr w:type="gramEnd"/>
          </w:p>
          <w:p w14:paraId="0EE33916" w14:textId="77777777" w:rsidR="0020356F" w:rsidRPr="00C24106" w:rsidRDefault="0020356F" w:rsidP="00E83D53">
            <w:pPr>
              <w:spacing w:before="240" w:after="240"/>
              <w:rPr>
                <w:rFonts w:eastAsia="Times New Roman" w:cs="Times New Roman"/>
                <w:color w:val="000000" w:themeColor="text1"/>
                <w:sz w:val="20"/>
                <w:szCs w:val="20"/>
              </w:rPr>
            </w:pPr>
            <w:r w:rsidRPr="00C24106">
              <w:rPr>
                <w:rFonts w:eastAsia="Times New Roman" w:cs="Times New Roman"/>
                <w:color w:val="000000" w:themeColor="text1"/>
                <w:sz w:val="20"/>
                <w:szCs w:val="20"/>
              </w:rPr>
              <w:t xml:space="preserve">B. A demonstrated inability to reasonably access a means to file </w:t>
            </w:r>
            <w:r>
              <w:rPr>
                <w:rFonts w:eastAsia="Times New Roman" w:cs="Times New Roman"/>
                <w:color w:val="000000" w:themeColor="text1"/>
                <w:sz w:val="20"/>
                <w:szCs w:val="20"/>
              </w:rPr>
              <w:t>a claim</w:t>
            </w:r>
            <w:r w:rsidRPr="00C24106">
              <w:rPr>
                <w:rFonts w:eastAsia="Times New Roman" w:cs="Times New Roman"/>
                <w:color w:val="000000" w:themeColor="text1"/>
                <w:sz w:val="20"/>
                <w:szCs w:val="20"/>
              </w:rPr>
              <w:t xml:space="preserve"> or to request </w:t>
            </w:r>
            <w:proofErr w:type="gramStart"/>
            <w:r w:rsidRPr="00C24106">
              <w:rPr>
                <w:rFonts w:eastAsia="Times New Roman" w:cs="Times New Roman"/>
                <w:color w:val="000000" w:themeColor="text1"/>
                <w:sz w:val="20"/>
                <w:szCs w:val="20"/>
              </w:rPr>
              <w:t>a reconsideration</w:t>
            </w:r>
            <w:proofErr w:type="gramEnd"/>
            <w:r w:rsidRPr="00C24106">
              <w:rPr>
                <w:rFonts w:eastAsia="Times New Roman" w:cs="Times New Roman"/>
                <w:color w:val="000000" w:themeColor="text1"/>
                <w:sz w:val="20"/>
                <w:szCs w:val="20"/>
              </w:rPr>
              <w:t xml:space="preserve"> in a timely manner, such as an inability to file </w:t>
            </w:r>
            <w:r>
              <w:rPr>
                <w:rFonts w:eastAsia="Times New Roman" w:cs="Times New Roman"/>
                <w:color w:val="000000" w:themeColor="text1"/>
                <w:sz w:val="20"/>
                <w:szCs w:val="20"/>
              </w:rPr>
              <w:t>a claim</w:t>
            </w:r>
            <w:r w:rsidRPr="00C24106">
              <w:rPr>
                <w:rFonts w:eastAsia="Times New Roman" w:cs="Times New Roman"/>
                <w:color w:val="000000" w:themeColor="text1"/>
                <w:sz w:val="20"/>
                <w:szCs w:val="20"/>
              </w:rPr>
              <w:t xml:space="preserve"> or request </w:t>
            </w:r>
            <w:proofErr w:type="gramStart"/>
            <w:r w:rsidRPr="00C24106">
              <w:rPr>
                <w:rFonts w:eastAsia="Times New Roman" w:cs="Times New Roman"/>
                <w:color w:val="000000" w:themeColor="text1"/>
                <w:sz w:val="20"/>
                <w:szCs w:val="20"/>
              </w:rPr>
              <w:t>a reconsideration</w:t>
            </w:r>
            <w:proofErr w:type="gramEnd"/>
            <w:r w:rsidRPr="00C24106">
              <w:rPr>
                <w:rFonts w:eastAsia="Times New Roman" w:cs="Times New Roman"/>
                <w:color w:val="000000" w:themeColor="text1"/>
                <w:sz w:val="20"/>
                <w:szCs w:val="20"/>
              </w:rPr>
              <w:t xml:space="preserve"> due to a natural </w:t>
            </w:r>
            <w:proofErr w:type="gramStart"/>
            <w:r w:rsidRPr="00C24106">
              <w:rPr>
                <w:rFonts w:eastAsia="Times New Roman" w:cs="Times New Roman"/>
                <w:color w:val="000000" w:themeColor="text1"/>
                <w:sz w:val="20"/>
                <w:szCs w:val="20"/>
              </w:rPr>
              <w:t>disaster;</w:t>
            </w:r>
            <w:proofErr w:type="gramEnd"/>
          </w:p>
          <w:p w14:paraId="3E11BE36" w14:textId="77777777" w:rsidR="0020356F" w:rsidRPr="00C24106" w:rsidRDefault="0020356F" w:rsidP="00E83D53">
            <w:pPr>
              <w:spacing w:before="240" w:after="240"/>
              <w:rPr>
                <w:rFonts w:eastAsia="Times New Roman" w:cs="Times New Roman"/>
                <w:color w:val="000000" w:themeColor="text1"/>
                <w:sz w:val="20"/>
                <w:szCs w:val="20"/>
              </w:rPr>
            </w:pPr>
            <w:r w:rsidRPr="00C24106">
              <w:rPr>
                <w:rFonts w:eastAsia="Times New Roman" w:cs="Times New Roman"/>
                <w:color w:val="000000" w:themeColor="text1"/>
                <w:sz w:val="20"/>
                <w:szCs w:val="20"/>
              </w:rPr>
              <w:t xml:space="preserve">C. A serious health condition of a family member that requires the unanticipated and prolonged presence of the individual filing </w:t>
            </w:r>
            <w:r>
              <w:rPr>
                <w:rFonts w:eastAsia="Times New Roman" w:cs="Times New Roman"/>
                <w:color w:val="000000" w:themeColor="text1"/>
                <w:sz w:val="20"/>
                <w:szCs w:val="20"/>
              </w:rPr>
              <w:t>a claim</w:t>
            </w:r>
            <w:r w:rsidRPr="00C24106">
              <w:rPr>
                <w:rFonts w:eastAsia="Times New Roman" w:cs="Times New Roman"/>
                <w:color w:val="000000" w:themeColor="text1"/>
                <w:sz w:val="20"/>
                <w:szCs w:val="20"/>
              </w:rPr>
              <w:t xml:space="preserve"> or request for reconsideration and that prevents the individual from timely filing </w:t>
            </w:r>
            <w:r>
              <w:rPr>
                <w:rFonts w:eastAsia="Times New Roman" w:cs="Times New Roman"/>
                <w:color w:val="000000" w:themeColor="text1"/>
                <w:sz w:val="20"/>
                <w:szCs w:val="20"/>
              </w:rPr>
              <w:t>a claim</w:t>
            </w:r>
            <w:r w:rsidRPr="00C24106">
              <w:rPr>
                <w:rFonts w:eastAsia="Times New Roman" w:cs="Times New Roman"/>
                <w:color w:val="000000" w:themeColor="text1"/>
                <w:sz w:val="20"/>
                <w:szCs w:val="20"/>
              </w:rPr>
              <w:t xml:space="preserve"> for benefits or a request for </w:t>
            </w:r>
            <w:proofErr w:type="gramStart"/>
            <w:r w:rsidRPr="00C24106">
              <w:rPr>
                <w:rFonts w:eastAsia="Times New Roman" w:cs="Times New Roman"/>
                <w:color w:val="000000" w:themeColor="text1"/>
                <w:sz w:val="20"/>
                <w:szCs w:val="20"/>
              </w:rPr>
              <w:t>reconsideration;</w:t>
            </w:r>
            <w:proofErr w:type="gramEnd"/>
          </w:p>
          <w:p w14:paraId="49BAE074" w14:textId="77777777" w:rsidR="0020356F" w:rsidRPr="00C24106" w:rsidRDefault="0020356F" w:rsidP="00E83D53">
            <w:pPr>
              <w:spacing w:before="240" w:after="240"/>
              <w:rPr>
                <w:rFonts w:eastAsia="Times New Roman" w:cs="Times New Roman"/>
                <w:color w:val="000000" w:themeColor="text1"/>
                <w:sz w:val="20"/>
                <w:szCs w:val="20"/>
              </w:rPr>
            </w:pPr>
            <w:r w:rsidRPr="00C24106">
              <w:rPr>
                <w:rFonts w:eastAsia="Times New Roman" w:cs="Times New Roman"/>
                <w:color w:val="000000" w:themeColor="text1"/>
                <w:sz w:val="20"/>
                <w:szCs w:val="20"/>
              </w:rPr>
              <w:lastRenderedPageBreak/>
              <w:t xml:space="preserve">D. Physical, intellectual, linguistic or other limitations including limited understanding of English that prevents the timely filing of </w:t>
            </w:r>
            <w:r>
              <w:rPr>
                <w:rFonts w:eastAsia="Times New Roman" w:cs="Times New Roman"/>
                <w:color w:val="000000" w:themeColor="text1"/>
                <w:sz w:val="20"/>
                <w:szCs w:val="20"/>
              </w:rPr>
              <w:t>a claim</w:t>
            </w:r>
            <w:r w:rsidRPr="00C24106">
              <w:rPr>
                <w:rFonts w:eastAsia="Times New Roman" w:cs="Times New Roman"/>
                <w:color w:val="000000" w:themeColor="text1"/>
                <w:sz w:val="20"/>
                <w:szCs w:val="20"/>
              </w:rPr>
              <w:t xml:space="preserve"> or request for reconsideration</w:t>
            </w:r>
            <w:r>
              <w:rPr>
                <w:rFonts w:eastAsia="Times New Roman" w:cs="Times New Roman"/>
                <w:color w:val="000000" w:themeColor="text1"/>
                <w:sz w:val="20"/>
                <w:szCs w:val="20"/>
              </w:rPr>
              <w:t>;</w:t>
            </w:r>
            <w:r w:rsidRPr="00C24106">
              <w:rPr>
                <w:rFonts w:eastAsia="Times New Roman" w:cs="Times New Roman"/>
                <w:color w:val="000000" w:themeColor="text1"/>
                <w:sz w:val="20"/>
                <w:szCs w:val="20"/>
              </w:rPr>
              <w:t xml:space="preserve"> or</w:t>
            </w:r>
          </w:p>
          <w:p w14:paraId="21419CE2" w14:textId="77777777" w:rsidR="0020356F" w:rsidRPr="00C24106" w:rsidRDefault="0020356F" w:rsidP="00E83D53">
            <w:pPr>
              <w:spacing w:before="240" w:after="240"/>
              <w:rPr>
                <w:rFonts w:eastAsia="Times New Roman" w:cs="Times New Roman"/>
                <w:color w:val="000000" w:themeColor="text1"/>
                <w:sz w:val="20"/>
                <w:szCs w:val="20"/>
              </w:rPr>
            </w:pPr>
            <w:r w:rsidRPr="00C24106">
              <w:rPr>
                <w:rFonts w:eastAsia="Times New Roman" w:cs="Times New Roman"/>
                <w:color w:val="000000" w:themeColor="text1"/>
                <w:sz w:val="20"/>
                <w:szCs w:val="20"/>
              </w:rPr>
              <w:t xml:space="preserve">E. Circumstances beyond the control of the individual filing the </w:t>
            </w:r>
            <w:r>
              <w:rPr>
                <w:rFonts w:eastAsia="Times New Roman" w:cs="Times New Roman"/>
                <w:color w:val="000000" w:themeColor="text1"/>
                <w:sz w:val="20"/>
                <w:szCs w:val="20"/>
              </w:rPr>
              <w:t xml:space="preserve">claim </w:t>
            </w:r>
            <w:r w:rsidRPr="00C24106">
              <w:rPr>
                <w:rFonts w:eastAsia="Times New Roman" w:cs="Times New Roman"/>
                <w:color w:val="000000" w:themeColor="text1"/>
                <w:sz w:val="20"/>
                <w:szCs w:val="20"/>
              </w:rPr>
              <w:t>or requesting reconsideration that made it impossible to timely file the application or request for reconsideration despite making a reasonable effort to do so.</w:t>
            </w:r>
          </w:p>
          <w:p w14:paraId="6D2C3C4D" w14:textId="77777777" w:rsidR="0020356F" w:rsidRPr="0026497A" w:rsidRDefault="0020356F" w:rsidP="00E83D53">
            <w:pPr>
              <w:rPr>
                <w:sz w:val="20"/>
              </w:rPr>
            </w:pPr>
            <w:r w:rsidRPr="00C24106">
              <w:rPr>
                <w:b/>
                <w:bCs/>
                <w:sz w:val="20"/>
                <w:szCs w:val="20"/>
              </w:rPr>
              <w:t xml:space="preserve">Health care provider </w:t>
            </w:r>
            <w:r w:rsidRPr="00C24106">
              <w:rPr>
                <w:sz w:val="20"/>
                <w:szCs w:val="20"/>
              </w:rPr>
              <w:t>means an individual licensed to practice medicine, surgery, dentistry, chiropractic, podiatry, midwifery or osteopathy or</w:t>
            </w:r>
            <w:r w:rsidRPr="00FB769D">
              <w:rPr>
                <w:sz w:val="20"/>
              </w:rPr>
              <w:t xml:space="preserve"> any other individual determined by the administrator to be capable of providing health care services</w:t>
            </w:r>
            <w:r>
              <w:rPr>
                <w:sz w:val="20"/>
              </w:rPr>
              <w:t xml:space="preserve"> </w:t>
            </w:r>
            <w:r w:rsidRPr="00316AB1">
              <w:rPr>
                <w:sz w:val="20"/>
              </w:rPr>
              <w:t>and includes but is not limited to all providers identified in 29 C.F.R § 825.125</w:t>
            </w:r>
            <w:r>
              <w:rPr>
                <w:sz w:val="20"/>
              </w:rPr>
              <w:t>.</w:t>
            </w:r>
          </w:p>
          <w:p w14:paraId="55124AA3" w14:textId="77777777" w:rsidR="0020356F" w:rsidRPr="00235252" w:rsidRDefault="0020356F" w:rsidP="00E83D53">
            <w:pPr>
              <w:rPr>
                <w:i/>
                <w:iCs/>
                <w:sz w:val="20"/>
                <w:u w:val="single"/>
              </w:rPr>
            </w:pPr>
          </w:p>
          <w:p w14:paraId="39C62203" w14:textId="77777777" w:rsidR="0020356F" w:rsidRPr="00196B61" w:rsidRDefault="0020356F" w:rsidP="00E83D53">
            <w:pPr>
              <w:rPr>
                <w:sz w:val="20"/>
              </w:rPr>
            </w:pPr>
            <w:r w:rsidRPr="00871581">
              <w:rPr>
                <w:b/>
                <w:bCs/>
                <w:sz w:val="20"/>
              </w:rPr>
              <w:t>Intermittent leave</w:t>
            </w:r>
            <w:r w:rsidRPr="00196B61">
              <w:rPr>
                <w:b/>
                <w:bCs/>
                <w:sz w:val="20"/>
              </w:rPr>
              <w:t xml:space="preserve"> </w:t>
            </w:r>
            <w:r w:rsidRPr="00196B61">
              <w:rPr>
                <w:sz w:val="20"/>
              </w:rPr>
              <w:t>means an employee taking varying periods of leave and returning to work throughout a period of approved covered leave time.  Intermittent leave may be planned (i.e., for routine appointments) or unplanned (i.e., for a flare-up of a serious health condition).</w:t>
            </w:r>
          </w:p>
          <w:p w14:paraId="01139BEB" w14:textId="77777777" w:rsidR="0020356F" w:rsidRPr="00235252" w:rsidRDefault="0020356F" w:rsidP="00E83D53">
            <w:pPr>
              <w:rPr>
                <w:sz w:val="20"/>
                <w:u w:val="single"/>
              </w:rPr>
            </w:pPr>
          </w:p>
          <w:p w14:paraId="68513D24" w14:textId="77777777" w:rsidR="0020356F" w:rsidRPr="00196B61" w:rsidRDefault="0020356F" w:rsidP="00E83D53">
            <w:pPr>
              <w:rPr>
                <w:sz w:val="20"/>
              </w:rPr>
            </w:pPr>
            <w:r w:rsidRPr="00871581">
              <w:rPr>
                <w:b/>
                <w:bCs/>
                <w:sz w:val="20"/>
              </w:rPr>
              <w:t>Independent contractor</w:t>
            </w:r>
            <w:r w:rsidRPr="00196B61">
              <w:rPr>
                <w:sz w:val="20"/>
              </w:rPr>
              <w:t xml:space="preserve"> has the same meaning as 26 M.R.S. § 1043 (11) (E). </w:t>
            </w:r>
          </w:p>
          <w:p w14:paraId="0FA385D1" w14:textId="77777777" w:rsidR="0020356F" w:rsidRDefault="0020356F" w:rsidP="00E83D53">
            <w:pPr>
              <w:rPr>
                <w:sz w:val="20"/>
                <w:u w:val="single"/>
              </w:rPr>
            </w:pPr>
          </w:p>
          <w:p w14:paraId="0F516BE9" w14:textId="77777777" w:rsidR="0020356F" w:rsidRDefault="0020356F" w:rsidP="00E83D53">
            <w:pPr>
              <w:rPr>
                <w:sz w:val="20"/>
              </w:rPr>
            </w:pPr>
            <w:r w:rsidRPr="00200F25">
              <w:rPr>
                <w:b/>
                <w:bCs/>
                <w:sz w:val="20"/>
              </w:rPr>
              <w:t xml:space="preserve">Medical leave </w:t>
            </w:r>
            <w:r w:rsidRPr="00200F25">
              <w:rPr>
                <w:sz w:val="20"/>
              </w:rPr>
              <w:t xml:space="preserve">means leave </w:t>
            </w:r>
            <w:r>
              <w:rPr>
                <w:sz w:val="20"/>
              </w:rPr>
              <w:t>due to a serious health condition that makes the covered employee unable to work.</w:t>
            </w:r>
          </w:p>
          <w:p w14:paraId="41A579F9" w14:textId="77777777" w:rsidR="0020356F" w:rsidRPr="00FB769D" w:rsidRDefault="0020356F" w:rsidP="00E83D53">
            <w:pPr>
              <w:rPr>
                <w:sz w:val="20"/>
              </w:rPr>
            </w:pPr>
          </w:p>
          <w:p w14:paraId="0445255F" w14:textId="77777777" w:rsidR="0020356F" w:rsidRDefault="0020356F" w:rsidP="00E83D53">
            <w:pPr>
              <w:rPr>
                <w:sz w:val="20"/>
              </w:rPr>
            </w:pPr>
            <w:r w:rsidRPr="00FB769D">
              <w:rPr>
                <w:b/>
                <w:bCs/>
                <w:sz w:val="20"/>
              </w:rPr>
              <w:t>Medical leave benefits</w:t>
            </w:r>
            <w:r>
              <w:rPr>
                <w:b/>
                <w:bCs/>
                <w:sz w:val="20"/>
              </w:rPr>
              <w:t xml:space="preserve"> </w:t>
            </w:r>
            <w:proofErr w:type="gramStart"/>
            <w:r w:rsidRPr="00FB769D">
              <w:rPr>
                <w:sz w:val="20"/>
              </w:rPr>
              <w:t>means</w:t>
            </w:r>
            <w:proofErr w:type="gramEnd"/>
            <w:r w:rsidRPr="00FB769D">
              <w:rPr>
                <w:sz w:val="20"/>
              </w:rPr>
              <w:t xml:space="preserve"> wage replacement paid to a </w:t>
            </w:r>
            <w:r w:rsidRPr="00FB769D">
              <w:rPr>
                <w:sz w:val="20"/>
              </w:rPr>
              <w:lastRenderedPageBreak/>
              <w:t>covered individual while the covered individual is on medical leave.  </w:t>
            </w:r>
          </w:p>
          <w:p w14:paraId="6BB74DCE" w14:textId="77777777" w:rsidR="0020356F" w:rsidRPr="00FB769D" w:rsidRDefault="0020356F" w:rsidP="00E83D53">
            <w:pPr>
              <w:rPr>
                <w:sz w:val="20"/>
              </w:rPr>
            </w:pPr>
          </w:p>
          <w:p w14:paraId="7230BCB0" w14:textId="77777777" w:rsidR="0020356F" w:rsidRDefault="0020356F" w:rsidP="00E83D53">
            <w:pPr>
              <w:rPr>
                <w:sz w:val="20"/>
              </w:rPr>
            </w:pPr>
            <w:r w:rsidRPr="00FB769D">
              <w:rPr>
                <w:b/>
                <w:bCs/>
                <w:sz w:val="20"/>
              </w:rPr>
              <w:t>Qualifying exigency</w:t>
            </w:r>
            <w:r>
              <w:rPr>
                <w:b/>
                <w:bCs/>
                <w:sz w:val="20"/>
              </w:rPr>
              <w:t xml:space="preserve"> </w:t>
            </w:r>
            <w:r w:rsidRPr="00FB769D">
              <w:rPr>
                <w:sz w:val="20"/>
              </w:rPr>
              <w:t>means an exigency determined pursuant to the federal Family and Medical Leave Act of 1993, 29 United States Code, Section 2612(a)(1)(E).  </w:t>
            </w:r>
          </w:p>
          <w:p w14:paraId="52C398A8" w14:textId="77777777" w:rsidR="0020356F" w:rsidRPr="00FB769D" w:rsidRDefault="0020356F" w:rsidP="00E83D53">
            <w:pPr>
              <w:rPr>
                <w:sz w:val="20"/>
              </w:rPr>
            </w:pPr>
          </w:p>
          <w:p w14:paraId="34C45473" w14:textId="77777777" w:rsidR="0020356F" w:rsidRDefault="0020356F" w:rsidP="00E83D53">
            <w:pPr>
              <w:rPr>
                <w:sz w:val="20"/>
              </w:rPr>
            </w:pPr>
            <w:r w:rsidRPr="00FB769D">
              <w:rPr>
                <w:b/>
                <w:bCs/>
                <w:sz w:val="20"/>
              </w:rPr>
              <w:t>Safe leave</w:t>
            </w:r>
            <w:r>
              <w:rPr>
                <w:b/>
                <w:bCs/>
                <w:sz w:val="20"/>
              </w:rPr>
              <w:t xml:space="preserve"> </w:t>
            </w:r>
            <w:r w:rsidRPr="00FB769D">
              <w:rPr>
                <w:sz w:val="20"/>
              </w:rPr>
              <w:t>means any leave taken because the covered individual or the covered individual's family member is a victim of violence, assault, sexual assault under </w:t>
            </w:r>
            <w:hyperlink r:id="rId17" w:history="1">
              <w:r w:rsidRPr="00FB769D">
                <w:rPr>
                  <w:rStyle w:val="Hyperlink"/>
                  <w:sz w:val="20"/>
                </w:rPr>
                <w:t>Title 17</w:t>
              </w:r>
              <w:r w:rsidRPr="00FB769D">
                <w:rPr>
                  <w:rStyle w:val="Hyperlink"/>
                  <w:sz w:val="20"/>
                </w:rPr>
                <w:noBreakHyphen/>
                <w:t>A, chapter 11</w:t>
              </w:r>
            </w:hyperlink>
            <w:r w:rsidRPr="00FB769D">
              <w:rPr>
                <w:sz w:val="20"/>
              </w:rPr>
              <w:t>, stalking or any act that would support an order for protection under </w:t>
            </w:r>
            <w:hyperlink r:id="rId18" w:history="1">
              <w:r w:rsidRPr="00FB769D">
                <w:rPr>
                  <w:rStyle w:val="Hyperlink"/>
                  <w:sz w:val="20"/>
                </w:rPr>
                <w:t>Title 19</w:t>
              </w:r>
              <w:r w:rsidRPr="00FB769D">
                <w:rPr>
                  <w:rStyle w:val="Hyperlink"/>
                  <w:sz w:val="20"/>
                </w:rPr>
                <w:noBreakHyphen/>
                <w:t>A, chapter 103</w:t>
              </w:r>
            </w:hyperlink>
            <w:r w:rsidRPr="00FB769D">
              <w:rPr>
                <w:sz w:val="20"/>
              </w:rPr>
              <w:t>. Safe leave under this subchapter applies if the covered individual is using the leave to protect the covered individual or the covered individual's family member by:  </w:t>
            </w:r>
          </w:p>
          <w:p w14:paraId="6AE89D6F" w14:textId="77777777" w:rsidR="0020356F" w:rsidRPr="00FB769D" w:rsidRDefault="0020356F" w:rsidP="00E83D53">
            <w:pPr>
              <w:rPr>
                <w:sz w:val="20"/>
              </w:rPr>
            </w:pPr>
          </w:p>
          <w:p w14:paraId="78ECAD79" w14:textId="77777777" w:rsidR="0020356F" w:rsidRDefault="0020356F" w:rsidP="00E83D53">
            <w:pPr>
              <w:rPr>
                <w:sz w:val="20"/>
              </w:rPr>
            </w:pPr>
            <w:r w:rsidRPr="00FB769D">
              <w:rPr>
                <w:sz w:val="20"/>
              </w:rPr>
              <w:t>A. Seeking an order for protection under </w:t>
            </w:r>
            <w:hyperlink r:id="rId19" w:history="1">
              <w:r w:rsidRPr="00FB769D">
                <w:rPr>
                  <w:rStyle w:val="Hyperlink"/>
                  <w:sz w:val="20"/>
                </w:rPr>
                <w:t>Title 19</w:t>
              </w:r>
              <w:r w:rsidRPr="00FB769D">
                <w:rPr>
                  <w:rStyle w:val="Hyperlink"/>
                  <w:sz w:val="20"/>
                </w:rPr>
                <w:noBreakHyphen/>
                <w:t>A, chapter 103</w:t>
              </w:r>
            </w:hyperlink>
            <w:r w:rsidRPr="00FB769D">
              <w:rPr>
                <w:sz w:val="20"/>
              </w:rPr>
              <w:t>;  </w:t>
            </w:r>
          </w:p>
          <w:p w14:paraId="2AC7E86E" w14:textId="77777777" w:rsidR="0020356F" w:rsidRPr="00FB769D" w:rsidRDefault="0020356F" w:rsidP="00E83D53">
            <w:pPr>
              <w:rPr>
                <w:sz w:val="20"/>
              </w:rPr>
            </w:pPr>
          </w:p>
          <w:p w14:paraId="522C85F9" w14:textId="77777777" w:rsidR="0020356F" w:rsidRDefault="0020356F" w:rsidP="00E83D53">
            <w:pPr>
              <w:rPr>
                <w:sz w:val="20"/>
              </w:rPr>
            </w:pPr>
            <w:r w:rsidRPr="00FB769D">
              <w:rPr>
                <w:sz w:val="20"/>
              </w:rPr>
              <w:t>B. Obtaining medical care or mental health counseling for the covered individual or for the covered individual's family member to address physical or psychological injuries resulting from the act of violence, assault, sexual assault or stalking or act that would support an order for protection under </w:t>
            </w:r>
            <w:hyperlink r:id="rId20" w:history="1">
              <w:r w:rsidRPr="00FB769D">
                <w:rPr>
                  <w:rStyle w:val="Hyperlink"/>
                  <w:sz w:val="20"/>
                </w:rPr>
                <w:t>Title 19</w:t>
              </w:r>
              <w:r w:rsidRPr="00FB769D">
                <w:rPr>
                  <w:rStyle w:val="Hyperlink"/>
                  <w:sz w:val="20"/>
                </w:rPr>
                <w:noBreakHyphen/>
                <w:t>A, chapter 103</w:t>
              </w:r>
            </w:hyperlink>
            <w:r w:rsidRPr="00FB769D">
              <w:rPr>
                <w:sz w:val="20"/>
              </w:rPr>
              <w:t>;  </w:t>
            </w:r>
          </w:p>
          <w:p w14:paraId="111C7C46" w14:textId="77777777" w:rsidR="0020356F" w:rsidRPr="00FB769D" w:rsidRDefault="0020356F" w:rsidP="00E83D53">
            <w:pPr>
              <w:rPr>
                <w:sz w:val="20"/>
              </w:rPr>
            </w:pPr>
          </w:p>
          <w:p w14:paraId="0CD8429A" w14:textId="77777777" w:rsidR="0020356F" w:rsidRDefault="0020356F" w:rsidP="00E83D53">
            <w:pPr>
              <w:rPr>
                <w:sz w:val="20"/>
              </w:rPr>
            </w:pPr>
            <w:r w:rsidRPr="00FB769D">
              <w:rPr>
                <w:sz w:val="20"/>
              </w:rPr>
              <w:t>C. Making the covered individual's or the covered individual's family member's home secure from the perpetrator of the act of violence, assault, sexual assault or stalking or act that would support an order for protection under </w:t>
            </w:r>
            <w:hyperlink r:id="rId21" w:history="1">
              <w:r w:rsidRPr="00FB769D">
                <w:rPr>
                  <w:rStyle w:val="Hyperlink"/>
                  <w:sz w:val="20"/>
                </w:rPr>
                <w:t>Title 19</w:t>
              </w:r>
              <w:r w:rsidRPr="00FB769D">
                <w:rPr>
                  <w:rStyle w:val="Hyperlink"/>
                  <w:sz w:val="20"/>
                </w:rPr>
                <w:noBreakHyphen/>
                <w:t>A, chapter 103</w:t>
              </w:r>
            </w:hyperlink>
            <w:r w:rsidRPr="00FB769D">
              <w:rPr>
                <w:sz w:val="20"/>
              </w:rPr>
              <w:t xml:space="preserve"> or seeking new </w:t>
            </w:r>
            <w:r w:rsidRPr="00FB769D">
              <w:rPr>
                <w:sz w:val="20"/>
              </w:rPr>
              <w:lastRenderedPageBreak/>
              <w:t>housing to escape the perpetrator; or  </w:t>
            </w:r>
          </w:p>
          <w:p w14:paraId="5F7FD81F" w14:textId="77777777" w:rsidR="0020356F" w:rsidRPr="00FB769D" w:rsidRDefault="0020356F" w:rsidP="00E83D53">
            <w:pPr>
              <w:rPr>
                <w:sz w:val="20"/>
              </w:rPr>
            </w:pPr>
          </w:p>
          <w:p w14:paraId="469316B8" w14:textId="77777777" w:rsidR="0020356F" w:rsidRDefault="0020356F" w:rsidP="00E83D53">
            <w:pPr>
              <w:rPr>
                <w:sz w:val="20"/>
              </w:rPr>
            </w:pPr>
            <w:r w:rsidRPr="00FB769D">
              <w:rPr>
                <w:sz w:val="20"/>
              </w:rPr>
              <w:t>D. Seeking legal assistance to address issues arising from the act of violence, assault, sexual assault or stalking or act that would support an order for protection under </w:t>
            </w:r>
            <w:hyperlink r:id="rId22" w:history="1">
              <w:r w:rsidRPr="00FB769D">
                <w:rPr>
                  <w:rStyle w:val="Hyperlink"/>
                  <w:sz w:val="20"/>
                </w:rPr>
                <w:t>Title 19</w:t>
              </w:r>
              <w:r w:rsidRPr="00FB769D">
                <w:rPr>
                  <w:rStyle w:val="Hyperlink"/>
                  <w:sz w:val="20"/>
                </w:rPr>
                <w:noBreakHyphen/>
                <w:t>A, chapter 103</w:t>
              </w:r>
            </w:hyperlink>
            <w:r w:rsidRPr="00FB769D">
              <w:rPr>
                <w:sz w:val="20"/>
              </w:rPr>
              <w:t xml:space="preserve"> or attending and preparing for court-related proceedings arising from the act or crime. </w:t>
            </w:r>
          </w:p>
          <w:p w14:paraId="13DB7B8B" w14:textId="77777777" w:rsidR="0020356F" w:rsidRPr="00235252" w:rsidRDefault="0020356F" w:rsidP="00E83D53">
            <w:pPr>
              <w:rPr>
                <w:sz w:val="20"/>
                <w:u w:val="single"/>
              </w:rPr>
            </w:pPr>
          </w:p>
          <w:p w14:paraId="661F5025" w14:textId="77777777" w:rsidR="0020356F" w:rsidRPr="006C3704" w:rsidRDefault="0020356F" w:rsidP="00E83D53">
            <w:pPr>
              <w:rPr>
                <w:sz w:val="20"/>
              </w:rPr>
            </w:pPr>
            <w:r w:rsidRPr="00871581">
              <w:rPr>
                <w:b/>
                <w:bCs/>
                <w:sz w:val="20"/>
              </w:rPr>
              <w:t>Reduced schedule leave</w:t>
            </w:r>
            <w:r w:rsidRPr="006C3704">
              <w:rPr>
                <w:sz w:val="20"/>
              </w:rPr>
              <w:t xml:space="preserve"> means a leave schedule that reduces the typical number of days per workweek, or hours per workday, of an employee on a planned and consistent basis.</w:t>
            </w:r>
          </w:p>
          <w:p w14:paraId="5A5294AD" w14:textId="77777777" w:rsidR="0020356F" w:rsidRPr="00235252" w:rsidRDefault="0020356F" w:rsidP="00E83D53">
            <w:pPr>
              <w:rPr>
                <w:sz w:val="20"/>
                <w:u w:val="single"/>
              </w:rPr>
            </w:pPr>
          </w:p>
          <w:p w14:paraId="2D1E86A4" w14:textId="77777777" w:rsidR="0020356F" w:rsidRDefault="0020356F" w:rsidP="00E83D53">
            <w:pPr>
              <w:rPr>
                <w:sz w:val="20"/>
              </w:rPr>
            </w:pPr>
            <w:r w:rsidRPr="00871581">
              <w:rPr>
                <w:b/>
                <w:bCs/>
                <w:sz w:val="20"/>
              </w:rPr>
              <w:t>Scheduled workweek</w:t>
            </w:r>
            <w:r w:rsidRPr="006C3704">
              <w:rPr>
                <w:sz w:val="20"/>
              </w:rPr>
              <w:t xml:space="preserve"> means the number of hours an employee is scheduled to work in a particular week.  </w:t>
            </w:r>
          </w:p>
          <w:p w14:paraId="07201A99" w14:textId="77777777" w:rsidR="0020356F" w:rsidRDefault="0020356F" w:rsidP="00E83D53">
            <w:pPr>
              <w:rPr>
                <w:sz w:val="20"/>
              </w:rPr>
            </w:pPr>
          </w:p>
          <w:p w14:paraId="75A90AF6" w14:textId="77777777" w:rsidR="0020356F" w:rsidRDefault="0020356F" w:rsidP="00E83D53">
            <w:pPr>
              <w:rPr>
                <w:sz w:val="20"/>
              </w:rPr>
            </w:pPr>
            <w:r w:rsidRPr="00FB769D">
              <w:rPr>
                <w:b/>
                <w:bCs/>
                <w:sz w:val="20"/>
              </w:rPr>
              <w:t>Serious health condition</w:t>
            </w:r>
            <w:r>
              <w:rPr>
                <w:b/>
                <w:bCs/>
                <w:sz w:val="20"/>
              </w:rPr>
              <w:t xml:space="preserve"> </w:t>
            </w:r>
            <w:r w:rsidRPr="00FB769D">
              <w:rPr>
                <w:sz w:val="20"/>
              </w:rPr>
              <w:t>means an illness, injury, impairment, pregnancy, recovery from childbirth or physical, mental or psychological condition that involves inpatient care in a hospital, hospice or residential medical care center or continuing treatment by a health care provider.  </w:t>
            </w:r>
          </w:p>
          <w:p w14:paraId="71168616" w14:textId="77777777" w:rsidR="0020356F" w:rsidRPr="00FB769D" w:rsidRDefault="0020356F" w:rsidP="00E83D53">
            <w:pPr>
              <w:rPr>
                <w:sz w:val="20"/>
              </w:rPr>
            </w:pPr>
          </w:p>
          <w:p w14:paraId="0822EA9D" w14:textId="77777777" w:rsidR="0020356F" w:rsidRDefault="0020356F" w:rsidP="00E83D53">
            <w:pPr>
              <w:rPr>
                <w:sz w:val="20"/>
              </w:rPr>
            </w:pPr>
            <w:r w:rsidRPr="00001AD3">
              <w:rPr>
                <w:b/>
                <w:bCs/>
                <w:sz w:val="20"/>
              </w:rPr>
              <w:t xml:space="preserve">Spouse </w:t>
            </w:r>
            <w:r w:rsidRPr="00001AD3">
              <w:rPr>
                <w:sz w:val="20"/>
              </w:rPr>
              <w:t>means</w:t>
            </w:r>
            <w:r>
              <w:rPr>
                <w:b/>
                <w:bCs/>
                <w:sz w:val="20"/>
              </w:rPr>
              <w:t xml:space="preserve"> </w:t>
            </w:r>
            <w:r w:rsidRPr="004D5D61">
              <w:rPr>
                <w:sz w:val="20"/>
              </w:rPr>
              <w:t>an individual who is lawfully married and includes registered domestic partners and individuals who are in a legal union that was validly formed in any state or jurisdiction and that provides substantially the same rights, benefits and responsibilities as a marriage</w:t>
            </w:r>
            <w:r w:rsidRPr="00001AD3">
              <w:rPr>
                <w:sz w:val="20"/>
              </w:rPr>
              <w:t>.</w:t>
            </w:r>
            <w:r w:rsidRPr="00FB769D">
              <w:rPr>
                <w:sz w:val="20"/>
              </w:rPr>
              <w:t xml:space="preserve">  </w:t>
            </w:r>
          </w:p>
          <w:p w14:paraId="3E8F3CD0" w14:textId="77777777" w:rsidR="0020356F" w:rsidRDefault="0020356F" w:rsidP="00E83D53">
            <w:pPr>
              <w:rPr>
                <w:sz w:val="20"/>
              </w:rPr>
            </w:pPr>
          </w:p>
          <w:p w14:paraId="181CBEBF" w14:textId="77777777" w:rsidR="0020356F" w:rsidRPr="003049C8" w:rsidRDefault="0020356F" w:rsidP="00E83D53">
            <w:pPr>
              <w:rPr>
                <w:sz w:val="20"/>
              </w:rPr>
            </w:pPr>
            <w:r w:rsidRPr="000D4C81">
              <w:rPr>
                <w:b/>
                <w:bCs/>
                <w:sz w:val="20"/>
              </w:rPr>
              <w:t>State average weekly wage</w:t>
            </w:r>
            <w:r>
              <w:rPr>
                <w:sz w:val="20"/>
              </w:rPr>
              <w:t xml:space="preserve"> </w:t>
            </w:r>
            <w:r w:rsidRPr="00FB769D">
              <w:rPr>
                <w:sz w:val="20"/>
              </w:rPr>
              <w:t xml:space="preserve">means the average weekly wage </w:t>
            </w:r>
            <w:r w:rsidRPr="00FB769D">
              <w:rPr>
                <w:sz w:val="20"/>
              </w:rPr>
              <w:lastRenderedPageBreak/>
              <w:t xml:space="preserve">as published by the </w:t>
            </w:r>
            <w:r>
              <w:rPr>
                <w:sz w:val="20"/>
              </w:rPr>
              <w:t>D</w:t>
            </w:r>
            <w:r w:rsidRPr="00FB769D">
              <w:rPr>
                <w:sz w:val="20"/>
              </w:rPr>
              <w:t>epartment</w:t>
            </w:r>
            <w:r>
              <w:rPr>
                <w:sz w:val="20"/>
              </w:rPr>
              <w:t xml:space="preserve"> of Labor </w:t>
            </w:r>
            <w:r w:rsidRPr="003049C8">
              <w:rPr>
                <w:sz w:val="20"/>
              </w:rPr>
              <w:t>updated annually on July 1</w:t>
            </w:r>
            <w:r w:rsidRPr="003049C8">
              <w:rPr>
                <w:sz w:val="20"/>
                <w:vertAlign w:val="superscript"/>
              </w:rPr>
              <w:t>st</w:t>
            </w:r>
            <w:r w:rsidRPr="003049C8">
              <w:rPr>
                <w:sz w:val="20"/>
              </w:rPr>
              <w:t xml:space="preserve">. </w:t>
            </w:r>
          </w:p>
          <w:p w14:paraId="21CE6E4B" w14:textId="77777777" w:rsidR="0020356F" w:rsidRPr="003049C8" w:rsidRDefault="0020356F" w:rsidP="00E83D53">
            <w:pPr>
              <w:rPr>
                <w:sz w:val="20"/>
              </w:rPr>
            </w:pPr>
          </w:p>
          <w:p w14:paraId="076A02F9" w14:textId="77777777" w:rsidR="0020356F" w:rsidRPr="00344524" w:rsidRDefault="0020356F" w:rsidP="00E83D53">
            <w:pPr>
              <w:rPr>
                <w:color w:val="FF0000"/>
                <w:sz w:val="20"/>
              </w:rPr>
            </w:pPr>
            <w:r w:rsidRPr="00AC63B1">
              <w:rPr>
                <w:b/>
                <w:bCs/>
                <w:sz w:val="20"/>
              </w:rPr>
              <w:t>Tier 1 wages</w:t>
            </w:r>
            <w:r w:rsidRPr="00AC63B1">
              <w:rPr>
                <w:sz w:val="20"/>
              </w:rPr>
              <w:t xml:space="preserve"> mean the amount of the covered employee’s reported gross weekly wage that is equal to or less than fifty percent (50%) of the state average weekly wage. </w:t>
            </w:r>
            <w:r w:rsidRPr="00FB58F7">
              <w:rPr>
                <w:sz w:val="20"/>
              </w:rPr>
              <w:t>(A</w:t>
            </w:r>
            <w:r>
              <w:rPr>
                <w:sz w:val="20"/>
              </w:rPr>
              <w:t>n</w:t>
            </w:r>
            <w:r w:rsidRPr="00FB58F7">
              <w:rPr>
                <w:sz w:val="20"/>
              </w:rPr>
              <w:t xml:space="preserve"> </w:t>
            </w:r>
            <w:r>
              <w:rPr>
                <w:sz w:val="20"/>
              </w:rPr>
              <w:t>employer</w:t>
            </w:r>
            <w:r w:rsidRPr="00FB58F7">
              <w:rPr>
                <w:sz w:val="20"/>
              </w:rPr>
              <w:t xml:space="preserve"> could tier differently, not tier at all, and/or remove maximum benefit amount, </w:t>
            </w:r>
            <w:proofErr w:type="gramStart"/>
            <w:r w:rsidRPr="00FB58F7">
              <w:rPr>
                <w:sz w:val="20"/>
              </w:rPr>
              <w:t>as long as</w:t>
            </w:r>
            <w:proofErr w:type="gramEnd"/>
            <w:r w:rsidRPr="00FB58F7">
              <w:rPr>
                <w:sz w:val="20"/>
              </w:rPr>
              <w:t xml:space="preserve"> the total benefit paid out is greater than or equal to that received on the state plan for all income levels).</w:t>
            </w:r>
          </w:p>
          <w:p w14:paraId="0900C820" w14:textId="77777777" w:rsidR="0020356F" w:rsidRPr="000F2E4E" w:rsidRDefault="0020356F" w:rsidP="00E83D53">
            <w:pPr>
              <w:rPr>
                <w:color w:val="FF0000"/>
                <w:sz w:val="20"/>
                <w:u w:val="single"/>
              </w:rPr>
            </w:pPr>
          </w:p>
          <w:p w14:paraId="7E0A39E7" w14:textId="77777777" w:rsidR="0020356F" w:rsidRPr="00AC63B1" w:rsidRDefault="0020356F" w:rsidP="00E83D53">
            <w:pPr>
              <w:rPr>
                <w:sz w:val="20"/>
              </w:rPr>
            </w:pPr>
            <w:r w:rsidRPr="00AC63B1">
              <w:rPr>
                <w:b/>
                <w:bCs/>
                <w:sz w:val="20"/>
              </w:rPr>
              <w:t>Tier 1 benefits</w:t>
            </w:r>
            <w:r w:rsidRPr="00AC63B1">
              <w:rPr>
                <w:sz w:val="20"/>
              </w:rPr>
              <w:t xml:space="preserve"> mean the percentage of the wage replacement a covered employee is entitled to earn on wages up to fifty percent (50%) of the state average weekly wage. </w:t>
            </w:r>
          </w:p>
          <w:p w14:paraId="695C61A7" w14:textId="77777777" w:rsidR="0020356F" w:rsidRPr="00AC63B1" w:rsidRDefault="0020356F" w:rsidP="00E83D53">
            <w:pPr>
              <w:rPr>
                <w:sz w:val="20"/>
              </w:rPr>
            </w:pPr>
          </w:p>
          <w:p w14:paraId="181B44EC" w14:textId="77777777" w:rsidR="0020356F" w:rsidRPr="00AC63B1" w:rsidRDefault="0020356F" w:rsidP="00E83D53">
            <w:pPr>
              <w:rPr>
                <w:sz w:val="20"/>
              </w:rPr>
            </w:pPr>
            <w:r w:rsidRPr="00AC63B1">
              <w:rPr>
                <w:b/>
                <w:bCs/>
                <w:sz w:val="20"/>
              </w:rPr>
              <w:t>Tier 2 wages</w:t>
            </w:r>
            <w:r w:rsidRPr="00AC63B1">
              <w:rPr>
                <w:sz w:val="20"/>
              </w:rPr>
              <w:t xml:space="preserve"> mean the amount of the covered employee’s reported gross weekly wage that is more than 50 percent (50%) of the state average weekly wage.</w:t>
            </w:r>
          </w:p>
          <w:p w14:paraId="692FD1DF" w14:textId="77777777" w:rsidR="0020356F" w:rsidRPr="00AC63B1" w:rsidRDefault="0020356F" w:rsidP="00E83D53">
            <w:pPr>
              <w:rPr>
                <w:sz w:val="20"/>
                <w:u w:val="single"/>
              </w:rPr>
            </w:pPr>
          </w:p>
          <w:p w14:paraId="6A93446E" w14:textId="77777777" w:rsidR="0020356F" w:rsidRPr="00AC63B1" w:rsidRDefault="0020356F" w:rsidP="00E83D53">
            <w:pPr>
              <w:rPr>
                <w:sz w:val="20"/>
              </w:rPr>
            </w:pPr>
            <w:r w:rsidRPr="00AC63B1">
              <w:rPr>
                <w:b/>
                <w:bCs/>
                <w:sz w:val="20"/>
              </w:rPr>
              <w:t xml:space="preserve">Tier 2 benefits </w:t>
            </w:r>
            <w:r w:rsidRPr="00AC63B1">
              <w:rPr>
                <w:sz w:val="20"/>
              </w:rPr>
              <w:t>mean the percentage of the wage replacement a covered employee is entitled to earn on wages that are more than 50 percent (50%) of the state average weekly wage.</w:t>
            </w:r>
          </w:p>
          <w:p w14:paraId="2EB529CC" w14:textId="77777777" w:rsidR="0020356F" w:rsidRPr="00AC63B1" w:rsidRDefault="0020356F" w:rsidP="00E83D53">
            <w:pPr>
              <w:rPr>
                <w:sz w:val="20"/>
                <w:u w:val="single"/>
              </w:rPr>
            </w:pPr>
          </w:p>
          <w:p w14:paraId="771137EB" w14:textId="77777777" w:rsidR="0020356F" w:rsidRPr="0067132D" w:rsidRDefault="0020356F" w:rsidP="00E83D53">
            <w:pPr>
              <w:rPr>
                <w:sz w:val="20"/>
              </w:rPr>
            </w:pPr>
            <w:r w:rsidRPr="000D4C81">
              <w:rPr>
                <w:b/>
                <w:bCs/>
                <w:sz w:val="20"/>
              </w:rPr>
              <w:t xml:space="preserve">Wages </w:t>
            </w:r>
            <w:r w:rsidRPr="0067132D">
              <w:rPr>
                <w:sz w:val="20"/>
              </w:rPr>
              <w:t>mean all remuneration for personal services, including tips and gratuities, severance and terminal pay, commissions, and bonuses, but does not include remuneration for services performed by an independent contractor as defined by 26 M.R.S. § 1043 (11) (E).  Wages are calculated in the same manner as Maine unemployment wages in 26 M.R.S. § 1043</w:t>
            </w:r>
            <w:r>
              <w:rPr>
                <w:sz w:val="20"/>
              </w:rPr>
              <w:t xml:space="preserve"> </w:t>
            </w:r>
            <w:r w:rsidRPr="0067132D">
              <w:rPr>
                <w:sz w:val="20"/>
              </w:rPr>
              <w:t xml:space="preserve">(19)(B-E) except </w:t>
            </w:r>
            <w:r w:rsidRPr="0067132D">
              <w:rPr>
                <w:sz w:val="20"/>
              </w:rPr>
              <w:lastRenderedPageBreak/>
              <w:t>that employees subject to wages include all employees with the exception of Section II (B) of these rules, and excludes  wages above the base limit established annually by the federal Social Security Administration for purposes of the federal Old-Age, Survivors, and Disability Insurance program limits pursuant to 42 U.S.C. § 430</w:t>
            </w:r>
            <w:r>
              <w:rPr>
                <w:sz w:val="20"/>
              </w:rPr>
              <w:t xml:space="preserve">. </w:t>
            </w:r>
            <w:r w:rsidRPr="0067132D">
              <w:rPr>
                <w:sz w:val="20"/>
              </w:rPr>
              <w:t>Wages include remuneration for services performed in the State or wages which are otherwise subject to Maine unemployment tax pursuant to 26 M.R.S. § 1043 (11) (A) and (D).</w:t>
            </w:r>
          </w:p>
          <w:p w14:paraId="6A9B3724" w14:textId="77777777" w:rsidR="0020356F" w:rsidRDefault="0020356F" w:rsidP="00E83D53">
            <w:pPr>
              <w:rPr>
                <w:sz w:val="20"/>
              </w:rPr>
            </w:pPr>
            <w:r w:rsidRPr="00235252">
              <w:rPr>
                <w:sz w:val="20"/>
                <w:u w:val="single"/>
              </w:rPr>
              <w:t xml:space="preserve"> </w:t>
            </w:r>
          </w:p>
          <w:p w14:paraId="5F9F5B2F" w14:textId="77777777" w:rsidR="0020356F" w:rsidRPr="0067132D" w:rsidRDefault="0020356F" w:rsidP="00E83D53">
            <w:pPr>
              <w:rPr>
                <w:sz w:val="20"/>
              </w:rPr>
            </w:pPr>
            <w:r w:rsidRPr="000D4C81">
              <w:rPr>
                <w:b/>
                <w:bCs/>
                <w:sz w:val="20"/>
              </w:rPr>
              <w:t>Waiting period</w:t>
            </w:r>
            <w:r w:rsidRPr="0067132D">
              <w:rPr>
                <w:sz w:val="20"/>
              </w:rPr>
              <w:t xml:space="preserve"> means the period in which medical leave benefits are not payable </w:t>
            </w:r>
            <w:r>
              <w:rPr>
                <w:sz w:val="20"/>
              </w:rPr>
              <w:t>for approved leave for the first 7 calendar days at the start of leave.</w:t>
            </w:r>
          </w:p>
          <w:p w14:paraId="7F7A049E" w14:textId="77777777" w:rsidR="0020356F" w:rsidRDefault="0020356F" w:rsidP="00E83D53">
            <w:pPr>
              <w:rPr>
                <w:b/>
                <w:bCs/>
                <w:sz w:val="20"/>
              </w:rPr>
            </w:pPr>
          </w:p>
          <w:p w14:paraId="674A093A" w14:textId="77777777" w:rsidR="0020356F" w:rsidRDefault="0020356F" w:rsidP="00E83D53">
            <w:pPr>
              <w:rPr>
                <w:sz w:val="20"/>
              </w:rPr>
            </w:pPr>
            <w:r w:rsidRPr="000D4C81">
              <w:rPr>
                <w:b/>
                <w:bCs/>
                <w:sz w:val="20"/>
              </w:rPr>
              <w:t>Weekly Benefit Amount</w:t>
            </w:r>
            <w:r w:rsidRPr="00B47B3A">
              <w:rPr>
                <w:sz w:val="20"/>
              </w:rPr>
              <w:t xml:space="preserve"> means the amount of wage replacement </w:t>
            </w:r>
            <w:r>
              <w:rPr>
                <w:sz w:val="20"/>
              </w:rPr>
              <w:t>as calculated in 26 M.R.S. § 850-</w:t>
            </w:r>
            <w:proofErr w:type="gramStart"/>
            <w:r>
              <w:rPr>
                <w:sz w:val="20"/>
              </w:rPr>
              <w:t>C(</w:t>
            </w:r>
            <w:proofErr w:type="gramEnd"/>
            <w:r>
              <w:rPr>
                <w:sz w:val="20"/>
              </w:rPr>
              <w:t xml:space="preserve">2) </w:t>
            </w:r>
            <w:r w:rsidRPr="00B47B3A">
              <w:rPr>
                <w:sz w:val="20"/>
              </w:rPr>
              <w:t xml:space="preserve">payable to a covered </w:t>
            </w:r>
            <w:r>
              <w:rPr>
                <w:sz w:val="20"/>
              </w:rPr>
              <w:t>employee</w:t>
            </w:r>
            <w:r w:rsidRPr="00B47B3A">
              <w:rPr>
                <w:sz w:val="20"/>
              </w:rPr>
              <w:t xml:space="preserve"> on a weekly basis while the covered </w:t>
            </w:r>
            <w:r>
              <w:rPr>
                <w:sz w:val="20"/>
              </w:rPr>
              <w:t>employee</w:t>
            </w:r>
            <w:r w:rsidRPr="00B47B3A">
              <w:rPr>
                <w:sz w:val="20"/>
              </w:rPr>
              <w:t xml:space="preserve"> is on family leave or medical leave, including prorated amounts for partial weeks of leave. </w:t>
            </w:r>
          </w:p>
          <w:p w14:paraId="12950F4C" w14:textId="7323F29E" w:rsidR="00CF4CFD" w:rsidRDefault="00CF4CFD" w:rsidP="00E83D53">
            <w:pPr>
              <w:rPr>
                <w:sz w:val="20"/>
              </w:rPr>
            </w:pPr>
          </w:p>
        </w:tc>
        <w:tc>
          <w:tcPr>
            <w:tcW w:w="1912" w:type="dxa"/>
          </w:tcPr>
          <w:p w14:paraId="37694932" w14:textId="77777777" w:rsidR="005B0C38" w:rsidRDefault="005B0C38" w:rsidP="00E83D53"/>
          <w:p w14:paraId="252F846F" w14:textId="77777777" w:rsidR="00C3440C" w:rsidRDefault="00C3440C" w:rsidP="00E83D53"/>
          <w:p w14:paraId="162501C1" w14:textId="77777777" w:rsidR="00C3440C" w:rsidRDefault="00C3440C" w:rsidP="00E83D53"/>
          <w:p w14:paraId="1C47CBC7" w14:textId="77777777" w:rsidR="00C3440C" w:rsidRDefault="00C3440C" w:rsidP="00E83D53"/>
          <w:p w14:paraId="75F68FF3" w14:textId="77777777" w:rsidR="00C3440C" w:rsidRDefault="00C3440C" w:rsidP="00E83D53"/>
          <w:p w14:paraId="2512963C" w14:textId="77777777" w:rsidR="00C3440C" w:rsidRDefault="00C3440C" w:rsidP="00E83D53"/>
          <w:p w14:paraId="6A1870A4" w14:textId="77777777" w:rsidR="00C3440C" w:rsidRDefault="00C3440C" w:rsidP="00E83D53"/>
          <w:p w14:paraId="708F2357" w14:textId="77777777" w:rsidR="00C3440C" w:rsidRDefault="00C3440C" w:rsidP="00E83D53"/>
          <w:p w14:paraId="76D26953" w14:textId="77777777" w:rsidR="00C3440C" w:rsidRDefault="00C3440C" w:rsidP="00E83D53"/>
          <w:p w14:paraId="347DACB3" w14:textId="77777777" w:rsidR="00C3440C" w:rsidRDefault="00C3440C" w:rsidP="00E83D53"/>
          <w:p w14:paraId="2D325C0F" w14:textId="77777777" w:rsidR="00C3440C" w:rsidRDefault="00C3440C" w:rsidP="00E83D53"/>
          <w:p w14:paraId="63CDFC2E" w14:textId="77777777" w:rsidR="00C3440C" w:rsidRDefault="00C3440C" w:rsidP="00E83D53"/>
          <w:p w14:paraId="589B5798" w14:textId="77777777" w:rsidR="00C3440C" w:rsidRDefault="00C3440C" w:rsidP="00E83D53"/>
          <w:p w14:paraId="6B805877" w14:textId="77777777" w:rsidR="00C3440C" w:rsidRDefault="00C3440C" w:rsidP="00E83D53"/>
          <w:p w14:paraId="549E6744" w14:textId="77777777" w:rsidR="00C3440C" w:rsidRDefault="00C3440C" w:rsidP="00E83D53"/>
          <w:p w14:paraId="1C54656B" w14:textId="77777777" w:rsidR="00C3440C" w:rsidRDefault="00C3440C" w:rsidP="00E83D53"/>
          <w:p w14:paraId="1FFEE43D" w14:textId="77777777" w:rsidR="00C3440C" w:rsidRDefault="00C3440C" w:rsidP="00E83D53"/>
          <w:p w14:paraId="1D55F124" w14:textId="77777777" w:rsidR="00C3440C" w:rsidRDefault="00C3440C" w:rsidP="00E83D53"/>
          <w:p w14:paraId="6F6353F0" w14:textId="77777777" w:rsidR="00C3440C" w:rsidRDefault="00C3440C" w:rsidP="00E83D53"/>
          <w:p w14:paraId="7614FC9C" w14:textId="77777777" w:rsidR="00C3440C" w:rsidRDefault="00C3440C" w:rsidP="00E83D53"/>
          <w:p w14:paraId="11E9B011" w14:textId="77777777" w:rsidR="00C3440C" w:rsidRDefault="00C3440C" w:rsidP="00E83D53"/>
          <w:p w14:paraId="18BD1F21" w14:textId="77777777" w:rsidR="00C3440C" w:rsidRDefault="00C3440C" w:rsidP="00E83D53"/>
          <w:p w14:paraId="3ED5B2D7" w14:textId="77777777" w:rsidR="00C3440C" w:rsidRDefault="00C3440C" w:rsidP="00E83D53"/>
          <w:p w14:paraId="116EB9EE" w14:textId="77777777" w:rsidR="00C3440C" w:rsidRDefault="00C3440C" w:rsidP="00E83D53"/>
          <w:p w14:paraId="1D6E45DF" w14:textId="77777777" w:rsidR="00C3440C" w:rsidRDefault="00C3440C" w:rsidP="00E83D53"/>
          <w:p w14:paraId="57548C7B" w14:textId="77777777" w:rsidR="00C3440C" w:rsidRDefault="00C3440C" w:rsidP="00E83D53"/>
          <w:p w14:paraId="0BA6D1F3" w14:textId="77777777" w:rsidR="00C3440C" w:rsidRDefault="00C3440C" w:rsidP="00E83D53"/>
          <w:p w14:paraId="039EFF67" w14:textId="77777777" w:rsidR="00C3440C" w:rsidRDefault="00C3440C" w:rsidP="00E83D53"/>
          <w:p w14:paraId="1AA129FB" w14:textId="77777777" w:rsidR="00C3440C" w:rsidRDefault="00C3440C" w:rsidP="00E83D53"/>
          <w:p w14:paraId="71296E66" w14:textId="77777777" w:rsidR="00C3440C" w:rsidRDefault="00C3440C" w:rsidP="00E83D53"/>
          <w:p w14:paraId="2516A502" w14:textId="77777777" w:rsidR="00C3440C" w:rsidRDefault="00C3440C" w:rsidP="00E83D53"/>
          <w:p w14:paraId="53319257" w14:textId="77777777" w:rsidR="00C3440C" w:rsidRDefault="00C3440C" w:rsidP="00E83D53"/>
          <w:p w14:paraId="249F3812" w14:textId="77777777" w:rsidR="00C3440C" w:rsidRDefault="00C3440C" w:rsidP="00E83D53"/>
          <w:p w14:paraId="50075B66" w14:textId="77777777" w:rsidR="00C3440C" w:rsidRDefault="00C3440C" w:rsidP="00E83D53"/>
          <w:p w14:paraId="4A12B3BE" w14:textId="77777777" w:rsidR="00C3440C" w:rsidRDefault="00C3440C" w:rsidP="00E83D53"/>
          <w:p w14:paraId="2068B6FE" w14:textId="77777777" w:rsidR="00C3440C" w:rsidRDefault="00C3440C" w:rsidP="00E83D53"/>
          <w:p w14:paraId="125A7AD2" w14:textId="77777777" w:rsidR="00C3440C" w:rsidRDefault="00C3440C" w:rsidP="00E83D53"/>
          <w:p w14:paraId="4215AC80" w14:textId="77777777" w:rsidR="00C3440C" w:rsidRDefault="00C3440C" w:rsidP="00E83D53"/>
          <w:p w14:paraId="6ACDB33A" w14:textId="77777777" w:rsidR="00C3440C" w:rsidRDefault="00C3440C" w:rsidP="00E83D53"/>
          <w:p w14:paraId="6F0CB101" w14:textId="77777777" w:rsidR="00C3440C" w:rsidRDefault="00C3440C" w:rsidP="00E83D53"/>
          <w:p w14:paraId="7D5FFF64" w14:textId="77777777" w:rsidR="00C3440C" w:rsidRDefault="00C3440C" w:rsidP="00E83D53"/>
          <w:p w14:paraId="2A92AA89" w14:textId="77777777" w:rsidR="00C3440C" w:rsidRDefault="00C3440C" w:rsidP="00E83D53"/>
          <w:p w14:paraId="70D33D33" w14:textId="77777777" w:rsidR="00C3440C" w:rsidRDefault="00C3440C" w:rsidP="00E83D53"/>
          <w:p w14:paraId="0F432C57" w14:textId="77777777" w:rsidR="00C3440C" w:rsidRDefault="00C3440C" w:rsidP="00E83D53"/>
          <w:p w14:paraId="2F408ED1" w14:textId="77777777" w:rsidR="00C3440C" w:rsidRDefault="00C3440C" w:rsidP="00E83D53"/>
          <w:p w14:paraId="3A37AF3E" w14:textId="77777777" w:rsidR="00C3440C" w:rsidRDefault="00C3440C" w:rsidP="00E83D53"/>
          <w:p w14:paraId="1CB4501E" w14:textId="77777777" w:rsidR="00C3440C" w:rsidRDefault="00C3440C" w:rsidP="00E83D53"/>
          <w:p w14:paraId="583AD998" w14:textId="77777777" w:rsidR="00C3440C" w:rsidRDefault="00C3440C" w:rsidP="00E83D53"/>
          <w:p w14:paraId="63AE4852" w14:textId="77777777" w:rsidR="00C3440C" w:rsidRDefault="00C3440C" w:rsidP="00E83D53"/>
          <w:p w14:paraId="59D83EB9" w14:textId="77777777" w:rsidR="00C3440C" w:rsidRDefault="00C3440C" w:rsidP="00E83D53"/>
          <w:p w14:paraId="71B6ACD2" w14:textId="77777777" w:rsidR="00C3440C" w:rsidRDefault="00C3440C" w:rsidP="00E83D53"/>
          <w:p w14:paraId="0C8922A5" w14:textId="77777777" w:rsidR="00C3440C" w:rsidRDefault="00C3440C" w:rsidP="00E83D53"/>
          <w:p w14:paraId="7C01EA83" w14:textId="77777777" w:rsidR="00C3440C" w:rsidRDefault="00C3440C" w:rsidP="00E83D53"/>
          <w:p w14:paraId="28853338" w14:textId="77777777" w:rsidR="00C3440C" w:rsidRDefault="00C3440C" w:rsidP="00E83D53"/>
          <w:p w14:paraId="4C277A29" w14:textId="77777777" w:rsidR="00C3440C" w:rsidRDefault="00C3440C" w:rsidP="00E83D53"/>
          <w:p w14:paraId="3A8EBA0E" w14:textId="77777777" w:rsidR="00C3440C" w:rsidRDefault="00C3440C" w:rsidP="00E83D53"/>
          <w:p w14:paraId="43BBEE80" w14:textId="77777777" w:rsidR="00C3440C" w:rsidRDefault="00C3440C" w:rsidP="00E83D53"/>
          <w:p w14:paraId="334B02A5" w14:textId="77777777" w:rsidR="00C3440C" w:rsidRDefault="00C3440C" w:rsidP="00E83D53"/>
          <w:p w14:paraId="2E4CD6FD" w14:textId="77777777" w:rsidR="00C3440C" w:rsidRDefault="00C3440C" w:rsidP="00E83D53"/>
          <w:p w14:paraId="3FF061B0" w14:textId="77777777" w:rsidR="00C3440C" w:rsidRDefault="00C3440C" w:rsidP="00E83D53"/>
          <w:p w14:paraId="52D81D62" w14:textId="77777777" w:rsidR="00C3440C" w:rsidRDefault="00C3440C" w:rsidP="00E83D53"/>
          <w:p w14:paraId="452D9A80" w14:textId="77777777" w:rsidR="00C3440C" w:rsidRDefault="00C3440C" w:rsidP="00E83D53"/>
          <w:p w14:paraId="18F6A713" w14:textId="77777777" w:rsidR="00C3440C" w:rsidRDefault="00C3440C" w:rsidP="00E83D53"/>
          <w:p w14:paraId="09862C8A" w14:textId="77777777" w:rsidR="00C3440C" w:rsidRDefault="00C3440C" w:rsidP="00E83D53"/>
          <w:p w14:paraId="453D3557" w14:textId="77777777" w:rsidR="00C3440C" w:rsidRDefault="00C3440C" w:rsidP="00E83D53"/>
          <w:p w14:paraId="60FFD6C3" w14:textId="77777777" w:rsidR="00C3440C" w:rsidRDefault="00C3440C" w:rsidP="00E83D53"/>
          <w:p w14:paraId="6BD5F66F" w14:textId="77777777" w:rsidR="00C3440C" w:rsidRDefault="00C3440C" w:rsidP="00E83D53"/>
          <w:p w14:paraId="02657CA5" w14:textId="77777777" w:rsidR="00C3440C" w:rsidRDefault="00C3440C" w:rsidP="00E83D53"/>
          <w:p w14:paraId="57A2351B" w14:textId="77777777" w:rsidR="00C3440C" w:rsidRDefault="00C3440C" w:rsidP="00E83D53"/>
          <w:p w14:paraId="0DF3D642" w14:textId="77777777" w:rsidR="00C3440C" w:rsidRDefault="00C3440C" w:rsidP="00E83D53"/>
          <w:p w14:paraId="7352F099" w14:textId="77777777" w:rsidR="00C3440C" w:rsidRDefault="00C3440C" w:rsidP="00E83D53"/>
          <w:p w14:paraId="23303FB8" w14:textId="77777777" w:rsidR="00C3440C" w:rsidRDefault="00C3440C" w:rsidP="00E83D53"/>
          <w:p w14:paraId="3426D917" w14:textId="77777777" w:rsidR="00C3440C" w:rsidRDefault="00C3440C" w:rsidP="00E83D53"/>
          <w:p w14:paraId="6236F5C2" w14:textId="77777777" w:rsidR="00C3440C" w:rsidRDefault="00C3440C" w:rsidP="00E83D53"/>
          <w:p w14:paraId="2FB05396" w14:textId="77777777" w:rsidR="00C3440C" w:rsidRDefault="00C3440C" w:rsidP="00E83D53"/>
          <w:p w14:paraId="40F13F9F" w14:textId="77777777" w:rsidR="00C3440C" w:rsidRDefault="00C3440C" w:rsidP="00E83D53"/>
          <w:p w14:paraId="01630905" w14:textId="77777777" w:rsidR="00C3440C" w:rsidRDefault="00C3440C" w:rsidP="00E83D53"/>
          <w:p w14:paraId="5A097730" w14:textId="77777777" w:rsidR="00C3440C" w:rsidRDefault="00C3440C" w:rsidP="00E83D53"/>
          <w:p w14:paraId="6621F73C" w14:textId="77777777" w:rsidR="00C3440C" w:rsidRDefault="00C3440C" w:rsidP="00E83D53"/>
          <w:p w14:paraId="3E743855" w14:textId="77777777" w:rsidR="00C3440C" w:rsidRDefault="00C3440C" w:rsidP="00E83D53"/>
          <w:p w14:paraId="5FAE8ABC" w14:textId="77777777" w:rsidR="00C3440C" w:rsidRDefault="00C3440C" w:rsidP="00E83D53"/>
          <w:p w14:paraId="06DCDDEF" w14:textId="77777777" w:rsidR="00C3440C" w:rsidRDefault="00C3440C" w:rsidP="00E83D53"/>
          <w:p w14:paraId="0760F7F0" w14:textId="77777777" w:rsidR="00C3440C" w:rsidRDefault="00C3440C" w:rsidP="00E83D53"/>
          <w:p w14:paraId="605BF31E" w14:textId="77777777" w:rsidR="00C3440C" w:rsidRDefault="00C3440C" w:rsidP="00E83D53"/>
          <w:p w14:paraId="5C949685" w14:textId="77777777" w:rsidR="00C3440C" w:rsidRDefault="00C3440C" w:rsidP="00E83D53"/>
          <w:p w14:paraId="2135BCA7" w14:textId="77777777" w:rsidR="00C3440C" w:rsidRDefault="00C3440C" w:rsidP="00E83D53"/>
          <w:p w14:paraId="18649CD1" w14:textId="77777777" w:rsidR="00C3440C" w:rsidRDefault="00C3440C" w:rsidP="00E83D53"/>
          <w:p w14:paraId="58106AE9" w14:textId="77777777" w:rsidR="00C3440C" w:rsidRDefault="00C3440C" w:rsidP="00E83D53"/>
          <w:p w14:paraId="702361C3" w14:textId="77777777" w:rsidR="00C3440C" w:rsidRDefault="00C3440C" w:rsidP="00E83D53"/>
          <w:p w14:paraId="4550EBFD" w14:textId="77777777" w:rsidR="00C3440C" w:rsidRDefault="00C3440C" w:rsidP="00E83D53"/>
          <w:p w14:paraId="028BA8D5" w14:textId="77777777" w:rsidR="00C3440C" w:rsidRDefault="00C3440C" w:rsidP="00E83D53"/>
          <w:p w14:paraId="0F0134A8" w14:textId="77777777" w:rsidR="00C3440C" w:rsidRDefault="00C3440C" w:rsidP="00E83D53"/>
          <w:p w14:paraId="0D984AFD" w14:textId="77777777" w:rsidR="00C3440C" w:rsidRDefault="00C3440C" w:rsidP="00E83D53"/>
          <w:p w14:paraId="531D3253" w14:textId="77777777" w:rsidR="00C3440C" w:rsidRDefault="00C3440C" w:rsidP="00E83D53"/>
          <w:p w14:paraId="50DDF6A7" w14:textId="77777777" w:rsidR="00C3440C" w:rsidRDefault="00C3440C" w:rsidP="00E83D53"/>
          <w:p w14:paraId="002EBA12" w14:textId="77777777" w:rsidR="00C3440C" w:rsidRDefault="00C3440C" w:rsidP="00E83D53"/>
          <w:p w14:paraId="24E7EAD1" w14:textId="77777777" w:rsidR="00C3440C" w:rsidRDefault="00C3440C" w:rsidP="00E83D53"/>
          <w:p w14:paraId="4BA800F8" w14:textId="77777777" w:rsidR="00C3440C" w:rsidRDefault="00C3440C" w:rsidP="00E83D53"/>
          <w:p w14:paraId="5645CA0C" w14:textId="77777777" w:rsidR="00C3440C" w:rsidRDefault="00C3440C" w:rsidP="00E83D53"/>
          <w:p w14:paraId="1936ED51" w14:textId="77777777" w:rsidR="00C3440C" w:rsidRDefault="00C3440C" w:rsidP="00E83D53"/>
          <w:p w14:paraId="5145A93E" w14:textId="77777777" w:rsidR="00C3440C" w:rsidRDefault="00C3440C" w:rsidP="00E83D53"/>
          <w:p w14:paraId="0F988A99" w14:textId="77777777" w:rsidR="00C3440C" w:rsidRDefault="00C3440C" w:rsidP="00E83D53"/>
          <w:p w14:paraId="16054BAC" w14:textId="77777777" w:rsidR="00C3440C" w:rsidRDefault="00C3440C" w:rsidP="00E83D53"/>
          <w:p w14:paraId="57B3AF80" w14:textId="77777777" w:rsidR="00C3440C" w:rsidRDefault="00C3440C" w:rsidP="00E83D53"/>
          <w:p w14:paraId="4EB80D4F" w14:textId="77777777" w:rsidR="00C3440C" w:rsidRDefault="00C3440C" w:rsidP="00E83D53"/>
          <w:p w14:paraId="7FE769B7" w14:textId="77777777" w:rsidR="00C3440C" w:rsidRDefault="00C3440C" w:rsidP="00E83D53"/>
          <w:p w14:paraId="157C33AB" w14:textId="77777777" w:rsidR="00C3440C" w:rsidRDefault="00C3440C" w:rsidP="00E83D53"/>
          <w:p w14:paraId="474D5D14" w14:textId="77777777" w:rsidR="00C3440C" w:rsidRDefault="00C3440C" w:rsidP="00E83D53"/>
          <w:p w14:paraId="47C2E838" w14:textId="77777777" w:rsidR="00C3440C" w:rsidRDefault="00C3440C" w:rsidP="00E83D53"/>
          <w:p w14:paraId="701B760D" w14:textId="77777777" w:rsidR="00C3440C" w:rsidRDefault="00C3440C" w:rsidP="00E83D53"/>
          <w:p w14:paraId="7C12B308" w14:textId="77777777" w:rsidR="00C3440C" w:rsidRDefault="00C3440C" w:rsidP="00E83D53"/>
          <w:p w14:paraId="515BED70" w14:textId="77777777" w:rsidR="00C3440C" w:rsidRDefault="00C3440C" w:rsidP="00E83D53"/>
          <w:p w14:paraId="6D227B32" w14:textId="77777777" w:rsidR="00C3440C" w:rsidRDefault="00C3440C" w:rsidP="00E83D53"/>
          <w:p w14:paraId="63989E1F" w14:textId="77777777" w:rsidR="00C3440C" w:rsidRDefault="00C3440C" w:rsidP="00E83D53"/>
          <w:p w14:paraId="4D522A80" w14:textId="77777777" w:rsidR="00C3440C" w:rsidRDefault="00C3440C" w:rsidP="00E83D53"/>
          <w:p w14:paraId="6DB0A369" w14:textId="77777777" w:rsidR="00C3440C" w:rsidRDefault="00C3440C" w:rsidP="00E83D53"/>
          <w:p w14:paraId="5A9F4FED" w14:textId="77777777" w:rsidR="00C3440C" w:rsidRDefault="00C3440C" w:rsidP="00E83D53"/>
          <w:p w14:paraId="61965ABA" w14:textId="77777777" w:rsidR="00C3440C" w:rsidRDefault="00C3440C" w:rsidP="00E83D53"/>
          <w:p w14:paraId="49A00F88" w14:textId="77777777" w:rsidR="00C3440C" w:rsidRDefault="00C3440C" w:rsidP="00E83D53"/>
          <w:p w14:paraId="1110C865" w14:textId="77777777" w:rsidR="00C3440C" w:rsidRDefault="00C3440C" w:rsidP="00E83D53"/>
          <w:p w14:paraId="1B02042E" w14:textId="77777777" w:rsidR="00C3440C" w:rsidRDefault="00C3440C" w:rsidP="00E83D53"/>
          <w:p w14:paraId="083434A3" w14:textId="77777777" w:rsidR="00C3440C" w:rsidRDefault="00C3440C" w:rsidP="00E83D53"/>
          <w:p w14:paraId="436B58F6" w14:textId="77777777" w:rsidR="00C3440C" w:rsidRDefault="00C3440C" w:rsidP="00E83D53"/>
          <w:p w14:paraId="35B0A8DD" w14:textId="77777777" w:rsidR="00C3440C" w:rsidRDefault="00C3440C" w:rsidP="00E83D53"/>
          <w:p w14:paraId="3A1CB41E" w14:textId="77777777" w:rsidR="00C3440C" w:rsidRDefault="00C3440C" w:rsidP="00E83D53"/>
          <w:p w14:paraId="1D477AA0" w14:textId="77777777" w:rsidR="00C3440C" w:rsidRDefault="00C3440C" w:rsidP="00E83D53"/>
          <w:p w14:paraId="320200DC" w14:textId="77777777" w:rsidR="00C3440C" w:rsidRDefault="00C3440C" w:rsidP="00E83D53"/>
          <w:p w14:paraId="02C655C7" w14:textId="77777777" w:rsidR="00C3440C" w:rsidRDefault="00C3440C" w:rsidP="00E83D53"/>
          <w:p w14:paraId="4F8C5CF7" w14:textId="77777777" w:rsidR="00C3440C" w:rsidRDefault="00C3440C" w:rsidP="00E83D53"/>
          <w:p w14:paraId="1A87AAB9" w14:textId="77777777" w:rsidR="00C3440C" w:rsidRDefault="00C3440C" w:rsidP="00E83D53"/>
          <w:p w14:paraId="505FADA5" w14:textId="77777777" w:rsidR="00C3440C" w:rsidRDefault="00C3440C" w:rsidP="00E83D53"/>
          <w:p w14:paraId="5D35DDEC" w14:textId="77777777" w:rsidR="00C3440C" w:rsidRDefault="00C3440C" w:rsidP="00E83D53"/>
          <w:p w14:paraId="7A4D0426" w14:textId="77777777" w:rsidR="00C3440C" w:rsidRDefault="00C3440C" w:rsidP="00E83D53"/>
          <w:p w14:paraId="1296902C" w14:textId="77777777" w:rsidR="00C3440C" w:rsidRDefault="00C3440C" w:rsidP="00E83D53"/>
          <w:p w14:paraId="7DC15B6F" w14:textId="77777777" w:rsidR="00C3440C" w:rsidRDefault="00C3440C" w:rsidP="00E83D53"/>
          <w:p w14:paraId="3C32A253" w14:textId="77777777" w:rsidR="00C3440C" w:rsidRDefault="00C3440C" w:rsidP="00E83D53"/>
          <w:p w14:paraId="3914C79E" w14:textId="77777777" w:rsidR="00C3440C" w:rsidRDefault="00C3440C" w:rsidP="00E83D53"/>
          <w:p w14:paraId="024A5ABC" w14:textId="77777777" w:rsidR="00C3440C" w:rsidRDefault="00C3440C" w:rsidP="00E83D53"/>
          <w:p w14:paraId="62DE945C" w14:textId="77777777" w:rsidR="00C3440C" w:rsidRDefault="00C3440C" w:rsidP="00E83D53"/>
          <w:p w14:paraId="48A2FF83" w14:textId="77777777" w:rsidR="00C3440C" w:rsidRDefault="00C3440C" w:rsidP="00E83D53"/>
          <w:p w14:paraId="6604C3AB" w14:textId="77777777" w:rsidR="00C3440C" w:rsidRDefault="00C3440C" w:rsidP="00E83D53"/>
          <w:p w14:paraId="4A9BEA9B" w14:textId="77777777" w:rsidR="00C3440C" w:rsidRDefault="00C3440C" w:rsidP="00E83D53"/>
          <w:p w14:paraId="18698072" w14:textId="77777777" w:rsidR="00C3440C" w:rsidRDefault="00C3440C" w:rsidP="00E83D53"/>
          <w:p w14:paraId="6FC3DBF6" w14:textId="77777777" w:rsidR="00C3440C" w:rsidRDefault="00C3440C" w:rsidP="00E83D53"/>
          <w:p w14:paraId="20EE7583" w14:textId="77777777" w:rsidR="00C3440C" w:rsidRDefault="00C3440C" w:rsidP="00E83D53"/>
          <w:p w14:paraId="795F89CC" w14:textId="77777777" w:rsidR="00C3440C" w:rsidRDefault="00C3440C" w:rsidP="00E83D53"/>
          <w:p w14:paraId="7967D058" w14:textId="77777777" w:rsidR="00C3440C" w:rsidRDefault="00C3440C" w:rsidP="00E83D53"/>
          <w:p w14:paraId="7ED47DA0" w14:textId="77777777" w:rsidR="00C3440C" w:rsidRDefault="00C3440C" w:rsidP="00E83D53"/>
          <w:p w14:paraId="2CC07F78" w14:textId="77777777" w:rsidR="00C3440C" w:rsidRDefault="00C3440C" w:rsidP="00E83D53"/>
          <w:p w14:paraId="07B94FD3" w14:textId="77777777" w:rsidR="00C3440C" w:rsidRDefault="00C3440C" w:rsidP="00E83D53"/>
          <w:p w14:paraId="5DB3E579" w14:textId="77777777" w:rsidR="00C3440C" w:rsidRDefault="00C3440C" w:rsidP="00E83D53"/>
          <w:p w14:paraId="4BB962E2" w14:textId="77777777" w:rsidR="00C3440C" w:rsidRDefault="00C3440C" w:rsidP="00E83D53"/>
          <w:p w14:paraId="5D7CF6B7" w14:textId="77777777" w:rsidR="00C3440C" w:rsidRDefault="00C3440C" w:rsidP="00E83D53"/>
          <w:p w14:paraId="2AA7F81C" w14:textId="77777777" w:rsidR="00C3440C" w:rsidRDefault="00C3440C" w:rsidP="00E83D53"/>
          <w:p w14:paraId="001197FD" w14:textId="77777777" w:rsidR="00C3440C" w:rsidRDefault="00C3440C" w:rsidP="00E83D53"/>
          <w:p w14:paraId="351128E1" w14:textId="77777777" w:rsidR="00C3440C" w:rsidRDefault="00C3440C" w:rsidP="00E83D53"/>
          <w:p w14:paraId="0E5839B0" w14:textId="77777777" w:rsidR="00C3440C" w:rsidRDefault="00C3440C" w:rsidP="00E83D53"/>
          <w:p w14:paraId="3112E0D6" w14:textId="77777777" w:rsidR="00C3440C" w:rsidRDefault="00C3440C" w:rsidP="00E83D53"/>
          <w:p w14:paraId="3BB3AE5F" w14:textId="77777777" w:rsidR="00C3440C" w:rsidRDefault="00C3440C" w:rsidP="00E83D53"/>
          <w:p w14:paraId="5262EE81" w14:textId="77777777" w:rsidR="00C3440C" w:rsidRDefault="00C3440C" w:rsidP="00E83D53"/>
          <w:p w14:paraId="0A87C29D" w14:textId="77777777" w:rsidR="00C3440C" w:rsidRDefault="00C3440C" w:rsidP="00E83D53"/>
          <w:p w14:paraId="16C1FFBA" w14:textId="77777777" w:rsidR="00C3440C" w:rsidRDefault="00C3440C" w:rsidP="00E83D53"/>
          <w:p w14:paraId="59B61F10" w14:textId="77777777" w:rsidR="00C3440C" w:rsidRDefault="00C3440C" w:rsidP="00E83D53"/>
          <w:p w14:paraId="387DD741" w14:textId="77777777" w:rsidR="00C3440C" w:rsidRDefault="00C3440C" w:rsidP="00E83D53"/>
          <w:p w14:paraId="78AD5927" w14:textId="77777777" w:rsidR="00C3440C" w:rsidRDefault="00C3440C" w:rsidP="00E83D53"/>
          <w:p w14:paraId="5F859F3D" w14:textId="77777777" w:rsidR="00C3440C" w:rsidRDefault="00C3440C" w:rsidP="00E83D53"/>
          <w:p w14:paraId="7FF92CEA" w14:textId="77777777" w:rsidR="00C3440C" w:rsidRDefault="00C3440C" w:rsidP="00E83D53"/>
          <w:p w14:paraId="61E8C5AC" w14:textId="77777777" w:rsidR="00C3440C" w:rsidRDefault="00C3440C" w:rsidP="00E83D53"/>
          <w:p w14:paraId="684BAC5D" w14:textId="77777777" w:rsidR="00C3440C" w:rsidRDefault="00C3440C" w:rsidP="00E83D53"/>
          <w:p w14:paraId="088DFE14" w14:textId="77777777" w:rsidR="00C3440C" w:rsidRDefault="00C3440C" w:rsidP="00E83D53"/>
          <w:p w14:paraId="51A78A11" w14:textId="77777777" w:rsidR="00C3440C" w:rsidRDefault="00C3440C" w:rsidP="00E83D53"/>
          <w:p w14:paraId="7CDAABC0" w14:textId="77777777" w:rsidR="00C3440C" w:rsidRDefault="00C3440C" w:rsidP="00E83D53"/>
          <w:p w14:paraId="38C4DF63" w14:textId="77777777" w:rsidR="00C3440C" w:rsidRDefault="00C3440C" w:rsidP="00E83D53"/>
          <w:p w14:paraId="5B116A07" w14:textId="77777777" w:rsidR="00C3440C" w:rsidRDefault="00C3440C" w:rsidP="00E83D53"/>
          <w:p w14:paraId="708DD108" w14:textId="77777777" w:rsidR="00C3440C" w:rsidRDefault="00C3440C" w:rsidP="00E83D53"/>
          <w:p w14:paraId="0930096D" w14:textId="77777777" w:rsidR="00C3440C" w:rsidRDefault="00C3440C" w:rsidP="00E83D53"/>
          <w:p w14:paraId="2A284B3D" w14:textId="77777777" w:rsidR="00C3440C" w:rsidRDefault="00C3440C" w:rsidP="00E83D53"/>
          <w:p w14:paraId="7F844B6D" w14:textId="77777777" w:rsidR="00C3440C" w:rsidRDefault="00C3440C" w:rsidP="00E83D53"/>
          <w:p w14:paraId="0BBB5029" w14:textId="77777777" w:rsidR="00C3440C" w:rsidRDefault="00C3440C" w:rsidP="00E83D53"/>
          <w:p w14:paraId="6E86E646" w14:textId="77777777" w:rsidR="00C3440C" w:rsidRDefault="00C3440C" w:rsidP="00E83D53"/>
          <w:p w14:paraId="67A98665" w14:textId="77777777" w:rsidR="00C3440C" w:rsidRDefault="00C3440C" w:rsidP="00E83D53"/>
          <w:p w14:paraId="23B2FE73" w14:textId="77777777" w:rsidR="00C3440C" w:rsidRDefault="00C3440C" w:rsidP="00E83D53"/>
          <w:p w14:paraId="1699839D" w14:textId="77777777" w:rsidR="00C3440C" w:rsidRDefault="00C3440C" w:rsidP="00E83D53"/>
          <w:p w14:paraId="2BCAC1BE" w14:textId="77777777" w:rsidR="00C3440C" w:rsidRDefault="00C3440C" w:rsidP="00E83D53"/>
          <w:p w14:paraId="2AF49B03" w14:textId="77777777" w:rsidR="00C3440C" w:rsidRDefault="00C3440C" w:rsidP="00E83D53"/>
          <w:p w14:paraId="5D9BCD33" w14:textId="77777777" w:rsidR="00C3440C" w:rsidRDefault="00C3440C" w:rsidP="00E83D53"/>
          <w:p w14:paraId="78FE3400" w14:textId="77777777" w:rsidR="00C3440C" w:rsidRDefault="00C3440C" w:rsidP="00E83D53"/>
          <w:p w14:paraId="555DE9E9" w14:textId="77777777" w:rsidR="00C3440C" w:rsidRDefault="00C3440C" w:rsidP="00E83D53"/>
          <w:p w14:paraId="48AE050D" w14:textId="77777777" w:rsidR="00C3440C" w:rsidRDefault="00C3440C" w:rsidP="00E83D53"/>
          <w:p w14:paraId="665CD7A6" w14:textId="77777777" w:rsidR="00C3440C" w:rsidRDefault="00C3440C" w:rsidP="00E83D53"/>
          <w:p w14:paraId="6513D1D3" w14:textId="77777777" w:rsidR="00C3440C" w:rsidRDefault="00C3440C" w:rsidP="00E83D53"/>
          <w:p w14:paraId="05741097" w14:textId="77777777" w:rsidR="00C3440C" w:rsidRDefault="00C3440C" w:rsidP="00E83D53"/>
          <w:p w14:paraId="1CD6485F" w14:textId="77777777" w:rsidR="00C3440C" w:rsidRDefault="00C3440C" w:rsidP="00E83D53"/>
          <w:p w14:paraId="07964024" w14:textId="77777777" w:rsidR="00C3440C" w:rsidRDefault="00C3440C" w:rsidP="00E83D53"/>
          <w:p w14:paraId="412140E8" w14:textId="77777777" w:rsidR="00C3440C" w:rsidRDefault="00C3440C" w:rsidP="00E83D53"/>
          <w:p w14:paraId="7C18FDD6" w14:textId="77777777" w:rsidR="00C3440C" w:rsidRDefault="00C3440C" w:rsidP="00E83D53"/>
          <w:p w14:paraId="4EFF98EF" w14:textId="77777777" w:rsidR="00C3440C" w:rsidRDefault="00C3440C" w:rsidP="00E83D53"/>
          <w:p w14:paraId="5AA25B24" w14:textId="77777777" w:rsidR="00C3440C" w:rsidRDefault="00C3440C" w:rsidP="00E83D53"/>
          <w:p w14:paraId="10E0EB3A" w14:textId="77777777" w:rsidR="00C3440C" w:rsidRDefault="00C3440C" w:rsidP="00E83D53"/>
          <w:p w14:paraId="45601ACB" w14:textId="77777777" w:rsidR="00C3440C" w:rsidRDefault="00C3440C" w:rsidP="00E83D53"/>
          <w:p w14:paraId="389D1D35" w14:textId="77777777" w:rsidR="00C3440C" w:rsidRDefault="00C3440C" w:rsidP="00E83D53"/>
          <w:p w14:paraId="1AE42125" w14:textId="77777777" w:rsidR="00C3440C" w:rsidRDefault="00C3440C" w:rsidP="00E83D53"/>
          <w:p w14:paraId="51C1128A" w14:textId="77777777" w:rsidR="00C3440C" w:rsidRDefault="00C3440C" w:rsidP="00E83D53"/>
          <w:p w14:paraId="1859D9FF" w14:textId="77777777" w:rsidR="00C3440C" w:rsidRDefault="00C3440C" w:rsidP="00E83D53"/>
          <w:p w14:paraId="66238C2C" w14:textId="77777777" w:rsidR="00C3440C" w:rsidRDefault="00C3440C" w:rsidP="00E83D53"/>
          <w:p w14:paraId="390520CA" w14:textId="77777777" w:rsidR="00C3440C" w:rsidRDefault="00C3440C" w:rsidP="00E83D53"/>
          <w:p w14:paraId="4D6A461A" w14:textId="77777777" w:rsidR="00C3440C" w:rsidRDefault="00C3440C" w:rsidP="00E83D53"/>
          <w:p w14:paraId="67F3352B" w14:textId="77777777" w:rsidR="00C3440C" w:rsidRDefault="00C3440C" w:rsidP="00E83D53"/>
          <w:p w14:paraId="07AE4D1B" w14:textId="77777777" w:rsidR="00C3440C" w:rsidRDefault="00C3440C" w:rsidP="00E83D53"/>
          <w:p w14:paraId="18BE7D3A" w14:textId="77777777" w:rsidR="00C3440C" w:rsidRDefault="00C3440C" w:rsidP="00E83D53"/>
          <w:p w14:paraId="712B0A71" w14:textId="77777777" w:rsidR="00C3440C" w:rsidRDefault="00C3440C" w:rsidP="00E83D53"/>
          <w:p w14:paraId="7E04B7B3" w14:textId="77777777" w:rsidR="00C3440C" w:rsidRDefault="00C3440C" w:rsidP="00E83D53"/>
          <w:p w14:paraId="596B8B35" w14:textId="77777777" w:rsidR="00C3440C" w:rsidRDefault="00C3440C" w:rsidP="00E83D53"/>
          <w:p w14:paraId="5BD73DF6" w14:textId="77777777" w:rsidR="00C3440C" w:rsidRDefault="00C3440C" w:rsidP="00E83D53"/>
          <w:p w14:paraId="66C5E6DC" w14:textId="77777777" w:rsidR="00C3440C" w:rsidRDefault="00C3440C" w:rsidP="00E83D53"/>
          <w:p w14:paraId="31ECE082" w14:textId="77777777" w:rsidR="00C3440C" w:rsidRDefault="00C3440C" w:rsidP="00E83D53"/>
          <w:p w14:paraId="748378F8" w14:textId="77777777" w:rsidR="00C3440C" w:rsidRDefault="00C3440C" w:rsidP="00E83D53"/>
          <w:p w14:paraId="7F92C40B" w14:textId="77777777" w:rsidR="00C3440C" w:rsidRDefault="00C3440C" w:rsidP="00E83D53"/>
          <w:p w14:paraId="5F0B907A" w14:textId="77777777" w:rsidR="00C3440C" w:rsidRDefault="00C3440C" w:rsidP="00E83D53"/>
          <w:p w14:paraId="302565CC" w14:textId="77777777" w:rsidR="00C3440C" w:rsidRDefault="00C3440C" w:rsidP="00E83D53"/>
          <w:p w14:paraId="2E595860" w14:textId="77777777" w:rsidR="00C3440C" w:rsidRDefault="00C3440C" w:rsidP="00E83D53"/>
          <w:p w14:paraId="7EF3DA97" w14:textId="77777777" w:rsidR="00C3440C" w:rsidRDefault="00C3440C" w:rsidP="00E83D53"/>
          <w:p w14:paraId="1DFB04DB" w14:textId="77777777" w:rsidR="00C3440C" w:rsidRDefault="00C3440C" w:rsidP="00E83D53"/>
          <w:p w14:paraId="1448A0FB" w14:textId="77777777" w:rsidR="00C3440C" w:rsidRDefault="00C3440C" w:rsidP="00E83D53"/>
          <w:p w14:paraId="5E929F27" w14:textId="77777777" w:rsidR="00C3440C" w:rsidRDefault="00C3440C" w:rsidP="00E83D53"/>
          <w:p w14:paraId="5AE20715" w14:textId="77777777" w:rsidR="00C3440C" w:rsidRDefault="00C3440C" w:rsidP="00E83D53"/>
          <w:p w14:paraId="47F9FAC2" w14:textId="77777777" w:rsidR="00C3440C" w:rsidRDefault="00C3440C" w:rsidP="00E83D53"/>
          <w:p w14:paraId="4B5AE244" w14:textId="77777777" w:rsidR="00C3440C" w:rsidRDefault="00C3440C" w:rsidP="00E83D53"/>
          <w:p w14:paraId="4148621D" w14:textId="77777777" w:rsidR="00C3440C" w:rsidRDefault="00C3440C" w:rsidP="00E83D53"/>
          <w:p w14:paraId="4E00D007" w14:textId="77777777" w:rsidR="00C3440C" w:rsidRDefault="00C3440C" w:rsidP="00E83D53"/>
          <w:p w14:paraId="0AB57A4A" w14:textId="77777777" w:rsidR="00C3440C" w:rsidRDefault="00C3440C" w:rsidP="00E83D53"/>
          <w:p w14:paraId="65D0B581" w14:textId="77777777" w:rsidR="00C3440C" w:rsidRDefault="00C3440C" w:rsidP="00E83D53"/>
          <w:p w14:paraId="505F04B7" w14:textId="77777777" w:rsidR="00C3440C" w:rsidRDefault="00C3440C" w:rsidP="00E83D53"/>
          <w:p w14:paraId="2F4AF1DC" w14:textId="77777777" w:rsidR="00C3440C" w:rsidRDefault="00C3440C" w:rsidP="00E83D53"/>
          <w:p w14:paraId="0A884850" w14:textId="77777777" w:rsidR="00C3440C" w:rsidRDefault="00C3440C" w:rsidP="00E83D53"/>
          <w:p w14:paraId="35F7C81A" w14:textId="77777777" w:rsidR="00C3440C" w:rsidRDefault="00C3440C" w:rsidP="00E83D53"/>
          <w:p w14:paraId="6FFDCCBF" w14:textId="77777777" w:rsidR="00C3440C" w:rsidRDefault="00C3440C" w:rsidP="00E83D53"/>
          <w:p w14:paraId="2428965F" w14:textId="77777777" w:rsidR="00C3440C" w:rsidRDefault="00C3440C" w:rsidP="00E83D53"/>
          <w:p w14:paraId="38115495" w14:textId="77777777" w:rsidR="00C3440C" w:rsidRDefault="00C3440C" w:rsidP="00E83D53"/>
          <w:p w14:paraId="2C35098B" w14:textId="77777777" w:rsidR="00C3440C" w:rsidRDefault="00C3440C" w:rsidP="00E83D53"/>
          <w:p w14:paraId="0856943B" w14:textId="77777777" w:rsidR="00C3440C" w:rsidRDefault="00C3440C" w:rsidP="00E83D53"/>
          <w:p w14:paraId="08CB462A" w14:textId="77777777" w:rsidR="00C3440C" w:rsidRDefault="00C3440C" w:rsidP="00E83D53"/>
          <w:p w14:paraId="766A4135" w14:textId="77777777" w:rsidR="00C3440C" w:rsidRDefault="00C3440C" w:rsidP="00E83D53"/>
          <w:p w14:paraId="77F56FBB" w14:textId="77777777" w:rsidR="00C3440C" w:rsidRDefault="00C3440C" w:rsidP="00E83D53"/>
          <w:p w14:paraId="420616BD" w14:textId="77777777" w:rsidR="00C3440C" w:rsidRDefault="00C3440C" w:rsidP="00E83D53"/>
          <w:p w14:paraId="528E7A19" w14:textId="77777777" w:rsidR="00C3440C" w:rsidRDefault="00C3440C" w:rsidP="00E83D53"/>
          <w:p w14:paraId="6DEDFA75" w14:textId="77777777" w:rsidR="00C3440C" w:rsidRDefault="00C3440C" w:rsidP="00E83D53"/>
          <w:p w14:paraId="02064418" w14:textId="77777777" w:rsidR="00C3440C" w:rsidRDefault="00C3440C" w:rsidP="00E83D53"/>
          <w:p w14:paraId="4FC8DFEE" w14:textId="77777777" w:rsidR="00C3440C" w:rsidRDefault="00C3440C" w:rsidP="00E83D53"/>
          <w:p w14:paraId="03D24DD1" w14:textId="77777777" w:rsidR="00C3440C" w:rsidRDefault="00C3440C" w:rsidP="00E83D53"/>
          <w:p w14:paraId="3AE62F09" w14:textId="77777777" w:rsidR="00C3440C" w:rsidRDefault="00C3440C" w:rsidP="00E83D53"/>
          <w:p w14:paraId="4B44F153" w14:textId="77777777" w:rsidR="00C3440C" w:rsidRDefault="00C3440C" w:rsidP="00E83D53"/>
          <w:p w14:paraId="057CBAF6" w14:textId="77777777" w:rsidR="00C3440C" w:rsidRDefault="00C3440C" w:rsidP="00E83D53"/>
          <w:p w14:paraId="0355788E" w14:textId="77777777" w:rsidR="00C3440C" w:rsidRDefault="00C3440C" w:rsidP="00E83D53"/>
          <w:p w14:paraId="438A4565" w14:textId="77777777" w:rsidR="00C3440C" w:rsidRDefault="00C3440C" w:rsidP="00E83D53"/>
          <w:p w14:paraId="340F6DB7" w14:textId="77777777" w:rsidR="00C3440C" w:rsidRDefault="00C3440C" w:rsidP="00E83D53"/>
          <w:p w14:paraId="077DD7F1" w14:textId="77777777" w:rsidR="00C3440C" w:rsidRDefault="00C3440C" w:rsidP="00E83D53"/>
          <w:p w14:paraId="6E35F041" w14:textId="77777777" w:rsidR="00C3440C" w:rsidRDefault="00C3440C" w:rsidP="00E83D53"/>
          <w:p w14:paraId="3B65866E" w14:textId="77777777" w:rsidR="00C3440C" w:rsidRDefault="00C3440C" w:rsidP="00E83D53"/>
          <w:p w14:paraId="5D44219B" w14:textId="77777777" w:rsidR="00C3440C" w:rsidRDefault="00C3440C" w:rsidP="00E83D53"/>
          <w:p w14:paraId="77B8D3B5" w14:textId="77777777" w:rsidR="00C3440C" w:rsidRDefault="00C3440C" w:rsidP="00E83D53"/>
          <w:p w14:paraId="4C636C46" w14:textId="77777777" w:rsidR="00C3440C" w:rsidRDefault="00C3440C" w:rsidP="00E83D53"/>
          <w:p w14:paraId="5DDD3486" w14:textId="77777777" w:rsidR="00C3440C" w:rsidRDefault="00C3440C" w:rsidP="00E83D53"/>
          <w:p w14:paraId="27466C73" w14:textId="77777777" w:rsidR="00C3440C" w:rsidRDefault="00C3440C" w:rsidP="00E83D53"/>
          <w:p w14:paraId="4EA24C58" w14:textId="77777777" w:rsidR="00C3440C" w:rsidRDefault="00C3440C" w:rsidP="00E83D53"/>
          <w:p w14:paraId="16AB8EEA" w14:textId="77777777" w:rsidR="00C3440C" w:rsidRDefault="00C3440C" w:rsidP="00E83D53"/>
          <w:p w14:paraId="7A92A7C6" w14:textId="77777777" w:rsidR="00C3440C" w:rsidRDefault="00C3440C" w:rsidP="00E83D53"/>
          <w:p w14:paraId="6A0EEA95" w14:textId="77777777" w:rsidR="00C3440C" w:rsidRDefault="00C3440C" w:rsidP="00E83D53"/>
          <w:p w14:paraId="119D068C" w14:textId="77777777" w:rsidR="00C3440C" w:rsidRDefault="00C3440C" w:rsidP="00E83D53"/>
          <w:p w14:paraId="35375A81" w14:textId="77777777" w:rsidR="00C3440C" w:rsidRDefault="00C3440C" w:rsidP="00E83D53"/>
          <w:p w14:paraId="090FC581" w14:textId="77777777" w:rsidR="00C3440C" w:rsidRDefault="00C3440C" w:rsidP="00E83D53"/>
          <w:p w14:paraId="75DEB7D5" w14:textId="77777777" w:rsidR="00C3440C" w:rsidRDefault="00C3440C" w:rsidP="00E83D53"/>
          <w:p w14:paraId="258068C6" w14:textId="77777777" w:rsidR="00C3440C" w:rsidRDefault="00C3440C" w:rsidP="00E83D53"/>
          <w:p w14:paraId="1DEEE785" w14:textId="77777777" w:rsidR="00C3440C" w:rsidRDefault="00C3440C" w:rsidP="00E83D53"/>
          <w:p w14:paraId="09E743F4" w14:textId="77777777" w:rsidR="00C3440C" w:rsidRDefault="00C3440C" w:rsidP="00E83D53"/>
          <w:p w14:paraId="4CFF9539" w14:textId="77777777" w:rsidR="00C3440C" w:rsidRDefault="00C3440C" w:rsidP="00E83D53"/>
          <w:p w14:paraId="71B0C368" w14:textId="77777777" w:rsidR="00C3440C" w:rsidRDefault="00C3440C" w:rsidP="00E83D53"/>
          <w:p w14:paraId="6F5C805E" w14:textId="77777777" w:rsidR="00C3440C" w:rsidRDefault="00C3440C" w:rsidP="00E83D53"/>
          <w:p w14:paraId="2F259CC2" w14:textId="77777777" w:rsidR="00C3440C" w:rsidRDefault="00C3440C" w:rsidP="00E83D53"/>
          <w:p w14:paraId="5BB97382" w14:textId="77777777" w:rsidR="00C3440C" w:rsidRDefault="00C3440C" w:rsidP="00E83D53"/>
          <w:p w14:paraId="7D5070F5" w14:textId="77777777" w:rsidR="00C3440C" w:rsidRDefault="00C3440C" w:rsidP="00E83D53"/>
          <w:p w14:paraId="3390B4BA" w14:textId="77777777" w:rsidR="00C3440C" w:rsidRDefault="00C3440C" w:rsidP="00E83D53"/>
          <w:p w14:paraId="2077C6FC" w14:textId="77777777" w:rsidR="00C3440C" w:rsidRDefault="00C3440C" w:rsidP="00E83D53"/>
          <w:p w14:paraId="21A9AD4F" w14:textId="77777777" w:rsidR="00C3440C" w:rsidRDefault="00C3440C" w:rsidP="00E83D53"/>
          <w:p w14:paraId="5E099FE8" w14:textId="77777777" w:rsidR="00C3440C" w:rsidRDefault="00C3440C" w:rsidP="00E83D53"/>
          <w:p w14:paraId="1E388EA2" w14:textId="77777777" w:rsidR="00C3440C" w:rsidRDefault="00C3440C" w:rsidP="00E83D53"/>
          <w:p w14:paraId="653D3184" w14:textId="77777777" w:rsidR="00C3440C" w:rsidRDefault="00C3440C" w:rsidP="00E83D53"/>
          <w:p w14:paraId="0C2639BE" w14:textId="77777777" w:rsidR="00C3440C" w:rsidRDefault="00C3440C" w:rsidP="00E83D53"/>
          <w:p w14:paraId="5F27B7FF" w14:textId="77777777" w:rsidR="00C3440C" w:rsidRDefault="00C3440C" w:rsidP="00E83D53"/>
          <w:p w14:paraId="264F2B36" w14:textId="77777777" w:rsidR="00C3440C" w:rsidRDefault="00C3440C" w:rsidP="00E83D53"/>
          <w:p w14:paraId="292E2CC4" w14:textId="77777777" w:rsidR="00C3440C" w:rsidRDefault="00C3440C" w:rsidP="00E83D53"/>
          <w:p w14:paraId="78A131D4" w14:textId="77777777" w:rsidR="00C3440C" w:rsidRDefault="00C3440C" w:rsidP="00E83D53"/>
          <w:p w14:paraId="63456344" w14:textId="77777777" w:rsidR="00C3440C" w:rsidRDefault="00C3440C" w:rsidP="00E83D53"/>
          <w:p w14:paraId="68CA096E" w14:textId="77777777" w:rsidR="00C3440C" w:rsidRDefault="00C3440C" w:rsidP="00E83D53"/>
          <w:p w14:paraId="793E1388" w14:textId="77777777" w:rsidR="00C3440C" w:rsidRDefault="00C3440C" w:rsidP="00E83D53"/>
          <w:p w14:paraId="1EE9C95A" w14:textId="77777777" w:rsidR="00C3440C" w:rsidRDefault="00C3440C" w:rsidP="00E83D53"/>
          <w:p w14:paraId="2C9C4B4E" w14:textId="77777777" w:rsidR="00C3440C" w:rsidRDefault="00C3440C" w:rsidP="00E83D53"/>
          <w:p w14:paraId="73D51471" w14:textId="77777777" w:rsidR="00C3440C" w:rsidRDefault="00C3440C" w:rsidP="00E83D53"/>
          <w:p w14:paraId="1508474A" w14:textId="77777777" w:rsidR="00C3440C" w:rsidRDefault="00C3440C" w:rsidP="00E83D53"/>
          <w:p w14:paraId="12FC23BA" w14:textId="77777777" w:rsidR="00C3440C" w:rsidRDefault="00C3440C" w:rsidP="00E83D53"/>
          <w:p w14:paraId="2B4F6A4E" w14:textId="77777777" w:rsidR="00C3440C" w:rsidRDefault="00C3440C" w:rsidP="00E83D53"/>
          <w:p w14:paraId="4FC56FA4" w14:textId="77777777" w:rsidR="00C3440C" w:rsidRDefault="00C3440C" w:rsidP="00E83D53"/>
          <w:p w14:paraId="3BD4DACD" w14:textId="77777777" w:rsidR="00C3440C" w:rsidRDefault="00C3440C" w:rsidP="00E83D53"/>
          <w:p w14:paraId="37D4F549" w14:textId="77777777" w:rsidR="00C3440C" w:rsidRDefault="00C3440C" w:rsidP="00E83D53"/>
          <w:p w14:paraId="53C7E5FE" w14:textId="77777777" w:rsidR="00C3440C" w:rsidRDefault="00C3440C" w:rsidP="00E83D53"/>
          <w:p w14:paraId="4198017C" w14:textId="77777777" w:rsidR="00C3440C" w:rsidRDefault="00C3440C" w:rsidP="00E83D53"/>
          <w:p w14:paraId="173A5E31" w14:textId="77777777" w:rsidR="00C3440C" w:rsidRDefault="00C3440C" w:rsidP="00E83D53"/>
          <w:p w14:paraId="6426A0D7" w14:textId="77777777" w:rsidR="00C3440C" w:rsidRDefault="00C3440C" w:rsidP="00E83D53"/>
          <w:p w14:paraId="31E01EB5" w14:textId="77777777" w:rsidR="00C3440C" w:rsidRDefault="00C3440C" w:rsidP="00E83D53"/>
          <w:p w14:paraId="6763AB68" w14:textId="77777777" w:rsidR="00C3440C" w:rsidRDefault="00C3440C" w:rsidP="00E83D53"/>
          <w:p w14:paraId="098680FB" w14:textId="77777777" w:rsidR="00C3440C" w:rsidRDefault="00C3440C" w:rsidP="00E83D53"/>
          <w:p w14:paraId="3DEB9819" w14:textId="77777777" w:rsidR="00C3440C" w:rsidRDefault="00C3440C" w:rsidP="00E83D53"/>
          <w:p w14:paraId="5B8C8452" w14:textId="77777777" w:rsidR="00C3440C" w:rsidRDefault="00C3440C" w:rsidP="00E83D53"/>
          <w:p w14:paraId="49A7C881" w14:textId="77777777" w:rsidR="00C3440C" w:rsidRDefault="00C3440C" w:rsidP="00E83D53"/>
          <w:p w14:paraId="28C2C10C" w14:textId="77777777" w:rsidR="00C3440C" w:rsidRDefault="00C3440C" w:rsidP="00E83D53"/>
          <w:p w14:paraId="609479B0" w14:textId="77777777" w:rsidR="00C3440C" w:rsidRDefault="00C3440C" w:rsidP="00E83D53"/>
          <w:p w14:paraId="03721DD9" w14:textId="77777777" w:rsidR="00C3440C" w:rsidRDefault="00C3440C" w:rsidP="00E83D53"/>
          <w:p w14:paraId="490E3767" w14:textId="77777777" w:rsidR="00C3440C" w:rsidRDefault="00C3440C" w:rsidP="00E83D53"/>
          <w:p w14:paraId="0D30900C" w14:textId="77777777" w:rsidR="00C3440C" w:rsidRDefault="00C3440C" w:rsidP="00E83D53"/>
          <w:p w14:paraId="3A1E290A" w14:textId="77777777" w:rsidR="00C3440C" w:rsidRDefault="00C3440C" w:rsidP="00E83D53"/>
          <w:p w14:paraId="0A5F5D96" w14:textId="77777777" w:rsidR="00C3440C" w:rsidRDefault="00C3440C" w:rsidP="00E83D53"/>
          <w:p w14:paraId="1E55E399" w14:textId="77777777" w:rsidR="00C3440C" w:rsidRDefault="00C3440C" w:rsidP="00E83D53"/>
          <w:p w14:paraId="58CCFF08" w14:textId="77777777" w:rsidR="00C3440C" w:rsidRDefault="00C3440C" w:rsidP="00E83D53"/>
          <w:p w14:paraId="5AC3DBB5" w14:textId="77777777" w:rsidR="00C3440C" w:rsidRDefault="00C3440C" w:rsidP="00E83D53"/>
          <w:p w14:paraId="2BCCA198" w14:textId="77777777" w:rsidR="00C3440C" w:rsidRDefault="00C3440C" w:rsidP="00E83D53"/>
          <w:p w14:paraId="566277A3" w14:textId="77777777" w:rsidR="00C3440C" w:rsidRDefault="00C3440C" w:rsidP="00E83D53"/>
          <w:p w14:paraId="50B54915" w14:textId="77777777" w:rsidR="00C3440C" w:rsidRDefault="00C3440C" w:rsidP="00E83D53"/>
          <w:p w14:paraId="7C03C143" w14:textId="77777777" w:rsidR="00C3440C" w:rsidRDefault="00C3440C" w:rsidP="00E83D53"/>
          <w:p w14:paraId="015A9206" w14:textId="77777777" w:rsidR="00C3440C" w:rsidRDefault="00C3440C" w:rsidP="00E83D53"/>
          <w:p w14:paraId="4EA221FD" w14:textId="77777777" w:rsidR="00C3440C" w:rsidRDefault="00C3440C" w:rsidP="00E83D53"/>
          <w:p w14:paraId="170B26BB" w14:textId="77777777" w:rsidR="00C3440C" w:rsidRDefault="00C3440C" w:rsidP="00E83D53"/>
          <w:p w14:paraId="359EE59B" w14:textId="77777777" w:rsidR="00C3440C" w:rsidRDefault="00C3440C" w:rsidP="00E83D53"/>
          <w:p w14:paraId="12CDF8F3" w14:textId="77777777" w:rsidR="00C3440C" w:rsidRDefault="00C3440C" w:rsidP="00E83D53"/>
          <w:p w14:paraId="23BCEC2A" w14:textId="77777777" w:rsidR="00C3440C" w:rsidRDefault="00C3440C" w:rsidP="00E83D53"/>
          <w:p w14:paraId="63514492" w14:textId="77777777" w:rsidR="00C3440C" w:rsidRDefault="00C3440C" w:rsidP="00E83D53"/>
          <w:p w14:paraId="557013A4" w14:textId="77777777" w:rsidR="00C3440C" w:rsidRDefault="00C3440C" w:rsidP="00E83D53"/>
          <w:p w14:paraId="0722B073" w14:textId="77777777" w:rsidR="00C3440C" w:rsidRDefault="00C3440C" w:rsidP="00E83D53"/>
          <w:p w14:paraId="6E379FCA" w14:textId="77777777" w:rsidR="00C3440C" w:rsidRDefault="00C3440C" w:rsidP="00E83D53"/>
          <w:p w14:paraId="1F032CDE" w14:textId="77777777" w:rsidR="00C3440C" w:rsidRDefault="00C3440C" w:rsidP="00E83D53"/>
          <w:p w14:paraId="5576BFCD" w14:textId="77777777" w:rsidR="00C3440C" w:rsidRDefault="00C3440C" w:rsidP="00E83D53"/>
          <w:p w14:paraId="38CC24BE" w14:textId="77777777" w:rsidR="00C3440C" w:rsidRDefault="00C3440C" w:rsidP="00E83D53"/>
          <w:p w14:paraId="45672766" w14:textId="77777777" w:rsidR="00C3440C" w:rsidRDefault="00C3440C" w:rsidP="00E83D53"/>
          <w:p w14:paraId="5F42071D" w14:textId="77777777" w:rsidR="00C3440C" w:rsidRDefault="00C3440C" w:rsidP="00E83D53"/>
          <w:p w14:paraId="42B4676F" w14:textId="77777777" w:rsidR="00C3440C" w:rsidRDefault="00C3440C" w:rsidP="00E83D53"/>
          <w:p w14:paraId="3BB09827" w14:textId="77777777" w:rsidR="00C3440C" w:rsidRDefault="00C3440C" w:rsidP="00E83D53"/>
          <w:p w14:paraId="5B687450" w14:textId="77777777" w:rsidR="00C3440C" w:rsidRDefault="00C3440C" w:rsidP="00E83D53"/>
          <w:p w14:paraId="14AE29E1" w14:textId="77777777" w:rsidR="00C3440C" w:rsidRDefault="00C3440C" w:rsidP="00E83D53"/>
          <w:p w14:paraId="4A101A89" w14:textId="77777777" w:rsidR="00C3440C" w:rsidRDefault="00C3440C" w:rsidP="00E83D53"/>
          <w:p w14:paraId="5B6C8EBD" w14:textId="77777777" w:rsidR="00C3440C" w:rsidRDefault="00C3440C" w:rsidP="00E83D53"/>
          <w:p w14:paraId="75B6EE45" w14:textId="77777777" w:rsidR="00C3440C" w:rsidRDefault="00C3440C" w:rsidP="00E83D53"/>
          <w:p w14:paraId="76739A91" w14:textId="77777777" w:rsidR="00C3440C" w:rsidRDefault="00C3440C" w:rsidP="00E83D53"/>
          <w:p w14:paraId="5EC11B57" w14:textId="77777777" w:rsidR="00C3440C" w:rsidRDefault="00C3440C" w:rsidP="00E83D53"/>
          <w:p w14:paraId="6BBDF7CB" w14:textId="77777777" w:rsidR="00C3440C" w:rsidRDefault="00C3440C" w:rsidP="00E83D53"/>
          <w:p w14:paraId="08E891A8" w14:textId="77777777" w:rsidR="00C3440C" w:rsidRDefault="00C3440C" w:rsidP="00E83D53"/>
          <w:p w14:paraId="779B87F7" w14:textId="77777777" w:rsidR="00C3440C" w:rsidRDefault="00C3440C" w:rsidP="00E83D53"/>
          <w:p w14:paraId="5BE68BF8" w14:textId="77777777" w:rsidR="00C3440C" w:rsidRDefault="00C3440C" w:rsidP="00E83D53"/>
          <w:p w14:paraId="7C10A9BE" w14:textId="77777777" w:rsidR="00C3440C" w:rsidRDefault="00C3440C" w:rsidP="00E83D53"/>
          <w:p w14:paraId="6A94EFD1" w14:textId="77777777" w:rsidR="00C3440C" w:rsidRDefault="00C3440C" w:rsidP="00E83D53"/>
          <w:p w14:paraId="00EB697C" w14:textId="77777777" w:rsidR="00C3440C" w:rsidRDefault="00C3440C" w:rsidP="00E83D53"/>
          <w:p w14:paraId="782C2C78" w14:textId="77777777" w:rsidR="00C3440C" w:rsidRDefault="00C3440C" w:rsidP="00E83D53"/>
          <w:p w14:paraId="57919909" w14:textId="77777777" w:rsidR="00C3440C" w:rsidRDefault="00C3440C" w:rsidP="00E83D53"/>
          <w:p w14:paraId="6FE3D96C" w14:textId="77777777" w:rsidR="00C3440C" w:rsidRDefault="00C3440C" w:rsidP="00E83D53"/>
          <w:p w14:paraId="3D961EDB" w14:textId="77777777" w:rsidR="00C3440C" w:rsidRDefault="00C3440C" w:rsidP="00E83D53"/>
          <w:p w14:paraId="54A855C0" w14:textId="77777777" w:rsidR="00C3440C" w:rsidRDefault="00C3440C" w:rsidP="00E83D53"/>
          <w:p w14:paraId="511B4EC7" w14:textId="77777777" w:rsidR="00C3440C" w:rsidRDefault="00C3440C" w:rsidP="00E83D53"/>
          <w:p w14:paraId="5765CC6E" w14:textId="77777777" w:rsidR="00C3440C" w:rsidRDefault="00C3440C" w:rsidP="00E83D53"/>
          <w:p w14:paraId="49CF7916" w14:textId="77777777" w:rsidR="00C3440C" w:rsidRDefault="00C3440C" w:rsidP="00E83D53"/>
          <w:p w14:paraId="3A78C96F" w14:textId="77777777" w:rsidR="00C3440C" w:rsidRDefault="00C3440C" w:rsidP="00E83D53"/>
          <w:p w14:paraId="60DC4065" w14:textId="77777777" w:rsidR="00C3440C" w:rsidRDefault="00C3440C" w:rsidP="00E83D53"/>
          <w:p w14:paraId="05F2E749" w14:textId="77777777" w:rsidR="00C3440C" w:rsidRDefault="00C3440C" w:rsidP="00E83D53"/>
          <w:p w14:paraId="4F8B0F4E" w14:textId="77777777" w:rsidR="00C3440C" w:rsidRDefault="00C3440C" w:rsidP="00E83D53"/>
          <w:p w14:paraId="69C39619" w14:textId="77777777" w:rsidR="00C3440C" w:rsidRDefault="00C3440C" w:rsidP="00E83D53"/>
          <w:p w14:paraId="46BEEC3A" w14:textId="77777777" w:rsidR="00C3440C" w:rsidRDefault="00C3440C" w:rsidP="00E83D53"/>
          <w:p w14:paraId="37C1F468" w14:textId="77777777" w:rsidR="00C3440C" w:rsidRDefault="00C3440C" w:rsidP="00E83D53"/>
          <w:p w14:paraId="2DBC3656" w14:textId="77777777" w:rsidR="00C3440C" w:rsidRDefault="00C3440C" w:rsidP="00E83D53"/>
          <w:p w14:paraId="6AEB5402" w14:textId="77777777" w:rsidR="00C3440C" w:rsidRDefault="00C3440C" w:rsidP="00E83D53"/>
          <w:p w14:paraId="407E3598" w14:textId="77777777" w:rsidR="00C3440C" w:rsidRDefault="00C3440C" w:rsidP="00E83D53"/>
          <w:p w14:paraId="19816942" w14:textId="77777777" w:rsidR="00C3440C" w:rsidRDefault="00C3440C" w:rsidP="00E83D53"/>
          <w:p w14:paraId="34F75EA6" w14:textId="77777777" w:rsidR="00C3440C" w:rsidRDefault="00C3440C" w:rsidP="00E83D53"/>
          <w:p w14:paraId="6A215BB0" w14:textId="77777777" w:rsidR="00C3440C" w:rsidRDefault="00C3440C" w:rsidP="00E83D53"/>
          <w:p w14:paraId="28E2F68E" w14:textId="77777777" w:rsidR="00C3440C" w:rsidRDefault="00C3440C" w:rsidP="00E83D53"/>
          <w:p w14:paraId="390F833B" w14:textId="77777777" w:rsidR="00C3440C" w:rsidRDefault="00C3440C" w:rsidP="00E83D53"/>
          <w:p w14:paraId="26886999" w14:textId="77777777" w:rsidR="00C3440C" w:rsidRDefault="00C3440C" w:rsidP="00E83D53"/>
          <w:p w14:paraId="108887FA" w14:textId="77777777" w:rsidR="00C3440C" w:rsidRDefault="00C3440C" w:rsidP="00E83D53"/>
          <w:p w14:paraId="6D08E630" w14:textId="77777777" w:rsidR="00C3440C" w:rsidRDefault="00C3440C" w:rsidP="00E83D53"/>
          <w:p w14:paraId="33F41D4C" w14:textId="77777777" w:rsidR="00C3440C" w:rsidRDefault="00C3440C" w:rsidP="00E83D53"/>
          <w:p w14:paraId="2EF4CAA8" w14:textId="77777777" w:rsidR="00C3440C" w:rsidRDefault="00C3440C" w:rsidP="00E83D53"/>
          <w:p w14:paraId="659999D6" w14:textId="77777777" w:rsidR="00C3440C" w:rsidRDefault="00C3440C" w:rsidP="00E83D53"/>
          <w:p w14:paraId="78B0CA41" w14:textId="77777777" w:rsidR="00C3440C" w:rsidRDefault="00C3440C" w:rsidP="00E83D53"/>
          <w:p w14:paraId="4D17AD28" w14:textId="77777777" w:rsidR="00C3440C" w:rsidRDefault="00C3440C" w:rsidP="00E83D53"/>
          <w:p w14:paraId="53CBEA3E" w14:textId="77777777" w:rsidR="00C3440C" w:rsidRDefault="00C3440C" w:rsidP="00E83D53"/>
          <w:p w14:paraId="27DEF505" w14:textId="77777777" w:rsidR="00C3440C" w:rsidRDefault="00C3440C" w:rsidP="00E83D53"/>
          <w:p w14:paraId="257A2AB3" w14:textId="77777777" w:rsidR="00C3440C" w:rsidRDefault="00C3440C" w:rsidP="00E83D53"/>
          <w:p w14:paraId="4DA28820" w14:textId="77777777" w:rsidR="00C3440C" w:rsidRDefault="00C3440C" w:rsidP="00E83D53"/>
          <w:p w14:paraId="7A85FA57" w14:textId="77777777" w:rsidR="00C3440C" w:rsidRDefault="00C3440C" w:rsidP="00E83D53"/>
          <w:p w14:paraId="701CCF96" w14:textId="77777777" w:rsidR="00C3440C" w:rsidRDefault="00C3440C" w:rsidP="00E83D53"/>
          <w:p w14:paraId="7636D2C7" w14:textId="77777777" w:rsidR="00C3440C" w:rsidRDefault="00C3440C" w:rsidP="00E83D53"/>
          <w:p w14:paraId="4DEEDA4C" w14:textId="77777777" w:rsidR="00C3440C" w:rsidRDefault="00C3440C" w:rsidP="00E83D53"/>
          <w:p w14:paraId="3BEAE421" w14:textId="77777777" w:rsidR="00C3440C" w:rsidRDefault="00C3440C" w:rsidP="00E83D53"/>
          <w:p w14:paraId="236FDD41" w14:textId="77777777" w:rsidR="00C3440C" w:rsidRDefault="00C3440C" w:rsidP="00E83D53"/>
          <w:p w14:paraId="1605D2FC" w14:textId="77777777" w:rsidR="00C3440C" w:rsidRDefault="00C3440C" w:rsidP="00E83D53"/>
          <w:p w14:paraId="3DF3BD00" w14:textId="77777777" w:rsidR="00C3440C" w:rsidRDefault="00C3440C" w:rsidP="00E83D53"/>
          <w:p w14:paraId="6F91D3D0" w14:textId="77777777" w:rsidR="00C3440C" w:rsidRDefault="00C3440C" w:rsidP="00E83D53"/>
          <w:p w14:paraId="33E3E8BB" w14:textId="77777777" w:rsidR="00C3440C" w:rsidRDefault="00C3440C" w:rsidP="00E83D53"/>
          <w:p w14:paraId="2378FB8B" w14:textId="77777777" w:rsidR="00C3440C" w:rsidRDefault="00C3440C" w:rsidP="00E83D53"/>
          <w:p w14:paraId="618256F2" w14:textId="77777777" w:rsidR="00C3440C" w:rsidRDefault="00C3440C" w:rsidP="00E83D53"/>
          <w:p w14:paraId="3B3974BB" w14:textId="77777777" w:rsidR="00C3440C" w:rsidRDefault="00C3440C" w:rsidP="00E83D53"/>
          <w:p w14:paraId="00E91417" w14:textId="77777777" w:rsidR="00C3440C" w:rsidRDefault="00C3440C" w:rsidP="00E83D53"/>
          <w:p w14:paraId="09C33F48" w14:textId="77777777" w:rsidR="00C3440C" w:rsidRDefault="00C3440C" w:rsidP="00E83D53"/>
          <w:p w14:paraId="434B2315" w14:textId="77777777" w:rsidR="00C3440C" w:rsidRDefault="00C3440C" w:rsidP="00E83D53"/>
          <w:p w14:paraId="3DDB6181" w14:textId="77777777" w:rsidR="00C3440C" w:rsidRDefault="00C3440C" w:rsidP="00E83D53"/>
          <w:p w14:paraId="21834158" w14:textId="77777777" w:rsidR="00C3440C" w:rsidRDefault="00C3440C" w:rsidP="00E83D53"/>
          <w:p w14:paraId="031F919F" w14:textId="77777777" w:rsidR="00C3440C" w:rsidRDefault="00C3440C" w:rsidP="00E83D53"/>
          <w:p w14:paraId="5520CF7D" w14:textId="77777777" w:rsidR="00C3440C" w:rsidRDefault="00C3440C" w:rsidP="00E83D53"/>
          <w:p w14:paraId="263D512F" w14:textId="77777777" w:rsidR="00C3440C" w:rsidRDefault="00C3440C" w:rsidP="00E83D53"/>
          <w:p w14:paraId="1A9E8472" w14:textId="77777777" w:rsidR="00C3440C" w:rsidRDefault="00C3440C" w:rsidP="00E83D53"/>
          <w:p w14:paraId="4F4BD271" w14:textId="77777777" w:rsidR="00C3440C" w:rsidRDefault="00C3440C" w:rsidP="00E83D53"/>
          <w:p w14:paraId="4BC100CF" w14:textId="77777777" w:rsidR="00C3440C" w:rsidRDefault="00C3440C" w:rsidP="00E83D53"/>
          <w:p w14:paraId="762282F9" w14:textId="77777777" w:rsidR="00C3440C" w:rsidRDefault="00C3440C" w:rsidP="00E83D53"/>
          <w:p w14:paraId="2B09620B" w14:textId="77777777" w:rsidR="00C3440C" w:rsidRDefault="00C3440C" w:rsidP="00E83D53"/>
          <w:p w14:paraId="6937389D" w14:textId="77777777" w:rsidR="00C3440C" w:rsidRDefault="00C3440C" w:rsidP="00E83D53"/>
          <w:p w14:paraId="0A93EA4B" w14:textId="77777777" w:rsidR="00C3440C" w:rsidRDefault="00C3440C" w:rsidP="00E83D53"/>
          <w:p w14:paraId="1B30F46C" w14:textId="77777777" w:rsidR="00C3440C" w:rsidRDefault="00C3440C" w:rsidP="00E83D53"/>
          <w:p w14:paraId="47EB241C" w14:textId="77777777" w:rsidR="00C3440C" w:rsidRDefault="00C3440C" w:rsidP="00E83D53"/>
          <w:p w14:paraId="62E11FCA" w14:textId="77777777" w:rsidR="00C3440C" w:rsidRDefault="00C3440C" w:rsidP="00E83D53"/>
          <w:p w14:paraId="5A84B947" w14:textId="77777777" w:rsidR="00C3440C" w:rsidRDefault="00C3440C" w:rsidP="00E83D53"/>
          <w:p w14:paraId="09BD0C36" w14:textId="77777777" w:rsidR="00C3440C" w:rsidRDefault="00C3440C" w:rsidP="00E83D53"/>
          <w:p w14:paraId="324CDDED" w14:textId="77777777" w:rsidR="00C3440C" w:rsidRDefault="00C3440C" w:rsidP="00E83D53"/>
          <w:p w14:paraId="4A8611B0" w14:textId="77777777" w:rsidR="00C3440C" w:rsidRDefault="00C3440C" w:rsidP="00E83D53"/>
          <w:p w14:paraId="75EA8665" w14:textId="77777777" w:rsidR="00C3440C" w:rsidRDefault="00C3440C" w:rsidP="00E83D53"/>
          <w:p w14:paraId="554B3586" w14:textId="77777777" w:rsidR="00C3440C" w:rsidRDefault="00C3440C" w:rsidP="00E83D53"/>
          <w:p w14:paraId="646D5DE8" w14:textId="77777777" w:rsidR="00C3440C" w:rsidRDefault="00C3440C" w:rsidP="00E83D53"/>
          <w:p w14:paraId="0A192241" w14:textId="77777777" w:rsidR="00C3440C" w:rsidRDefault="00C3440C" w:rsidP="00E83D53"/>
          <w:p w14:paraId="1EED38E3" w14:textId="77777777" w:rsidR="00C3440C" w:rsidRDefault="00C3440C" w:rsidP="00E83D53"/>
          <w:p w14:paraId="1DBE4449" w14:textId="77777777" w:rsidR="00C3440C" w:rsidRDefault="00C3440C" w:rsidP="00E83D53"/>
          <w:p w14:paraId="069C3054" w14:textId="77777777" w:rsidR="00C3440C" w:rsidRDefault="00C3440C" w:rsidP="00E83D53"/>
          <w:p w14:paraId="06C3EA6F" w14:textId="77777777" w:rsidR="00C3440C" w:rsidRDefault="00C3440C" w:rsidP="00E83D53"/>
          <w:p w14:paraId="57E26245" w14:textId="77777777" w:rsidR="00C3440C" w:rsidRDefault="00C3440C" w:rsidP="00E83D53"/>
          <w:p w14:paraId="27154DFD" w14:textId="77777777" w:rsidR="00C3440C" w:rsidRDefault="00C3440C" w:rsidP="00E83D53"/>
          <w:p w14:paraId="5E700DD7" w14:textId="77777777" w:rsidR="00C3440C" w:rsidRDefault="00C3440C" w:rsidP="00E83D53"/>
          <w:p w14:paraId="3EF6E896" w14:textId="77777777" w:rsidR="00C3440C" w:rsidRDefault="00C3440C" w:rsidP="00E83D53"/>
          <w:p w14:paraId="03D399DA" w14:textId="77777777" w:rsidR="00C3440C" w:rsidRDefault="00C3440C" w:rsidP="00E83D53"/>
          <w:p w14:paraId="1696E032" w14:textId="77777777" w:rsidR="00C3440C" w:rsidRDefault="00C3440C" w:rsidP="00E83D53"/>
          <w:p w14:paraId="2FB6DC57" w14:textId="77777777" w:rsidR="00C3440C" w:rsidRDefault="00C3440C" w:rsidP="00E83D53"/>
          <w:p w14:paraId="6292C3FC" w14:textId="77777777" w:rsidR="00C3440C" w:rsidRDefault="00C3440C" w:rsidP="00E83D53"/>
          <w:p w14:paraId="408DD721" w14:textId="77777777" w:rsidR="00C3440C" w:rsidRDefault="00C3440C" w:rsidP="00E83D53"/>
          <w:p w14:paraId="67060BDB" w14:textId="77777777" w:rsidR="00C3440C" w:rsidRDefault="00C3440C" w:rsidP="00E83D53"/>
          <w:p w14:paraId="530984AC" w14:textId="77777777" w:rsidR="00C3440C" w:rsidRDefault="00C3440C" w:rsidP="00E83D53"/>
          <w:p w14:paraId="68D9854E" w14:textId="77777777" w:rsidR="00C3440C" w:rsidRDefault="00C3440C" w:rsidP="00E83D53"/>
          <w:p w14:paraId="3FAA3A08" w14:textId="77777777" w:rsidR="00C3440C" w:rsidRDefault="00C3440C" w:rsidP="00E83D53"/>
          <w:p w14:paraId="760C4578" w14:textId="77777777" w:rsidR="00C3440C" w:rsidRDefault="00C3440C" w:rsidP="00E83D53"/>
          <w:p w14:paraId="44AFB485" w14:textId="77777777" w:rsidR="00C3440C" w:rsidRDefault="00C3440C" w:rsidP="00E83D53"/>
          <w:p w14:paraId="47415828" w14:textId="77777777" w:rsidR="00C3440C" w:rsidRDefault="00C3440C" w:rsidP="00E83D53"/>
          <w:p w14:paraId="173AE7D0" w14:textId="77777777" w:rsidR="00C3440C" w:rsidRDefault="00C3440C" w:rsidP="00E83D53"/>
          <w:p w14:paraId="1235B88A" w14:textId="77777777" w:rsidR="00C3440C" w:rsidRDefault="00C3440C" w:rsidP="00E83D53"/>
          <w:p w14:paraId="2642D7C5" w14:textId="77777777" w:rsidR="00C3440C" w:rsidRDefault="00C3440C" w:rsidP="00E83D53"/>
          <w:p w14:paraId="0DB171E6" w14:textId="77777777" w:rsidR="00C3440C" w:rsidRDefault="00C3440C" w:rsidP="00E83D53"/>
          <w:p w14:paraId="0D00892F" w14:textId="77777777" w:rsidR="00C3440C" w:rsidRDefault="00C3440C" w:rsidP="00E83D53"/>
          <w:p w14:paraId="305A922C" w14:textId="77777777" w:rsidR="00C3440C" w:rsidRDefault="00C3440C" w:rsidP="00E83D53"/>
          <w:p w14:paraId="161FE861" w14:textId="77777777" w:rsidR="00C3440C" w:rsidRDefault="00C3440C" w:rsidP="00E83D53"/>
          <w:p w14:paraId="07359088" w14:textId="77777777" w:rsidR="00C3440C" w:rsidRDefault="00C3440C" w:rsidP="00E83D53"/>
          <w:p w14:paraId="03DF3FE6" w14:textId="77777777" w:rsidR="00C3440C" w:rsidRDefault="00C3440C" w:rsidP="00E83D53"/>
          <w:p w14:paraId="57052A19" w14:textId="77777777" w:rsidR="00C3440C" w:rsidRDefault="00C3440C" w:rsidP="00E83D53"/>
          <w:p w14:paraId="5F25296C" w14:textId="77777777" w:rsidR="00C3440C" w:rsidRDefault="00C3440C" w:rsidP="00E83D53"/>
          <w:p w14:paraId="021E75A4" w14:textId="77777777" w:rsidR="00C3440C" w:rsidRDefault="00C3440C" w:rsidP="00E83D53"/>
          <w:p w14:paraId="734BBD4A" w14:textId="77777777" w:rsidR="00C3440C" w:rsidRDefault="00C3440C" w:rsidP="00E83D53"/>
          <w:p w14:paraId="78D38DFA" w14:textId="77777777" w:rsidR="00C3440C" w:rsidRDefault="00C3440C" w:rsidP="00E83D53"/>
          <w:p w14:paraId="38FAD69E" w14:textId="77777777" w:rsidR="00C3440C" w:rsidRDefault="00C3440C" w:rsidP="00E83D53"/>
          <w:p w14:paraId="7766C895" w14:textId="77777777" w:rsidR="00C3440C" w:rsidRDefault="00C3440C" w:rsidP="00E83D53"/>
          <w:p w14:paraId="0EE778DF" w14:textId="77777777" w:rsidR="00C3440C" w:rsidRDefault="00C3440C" w:rsidP="00E83D53"/>
          <w:p w14:paraId="7610A3E5" w14:textId="77777777" w:rsidR="00C3440C" w:rsidRDefault="00C3440C" w:rsidP="00E83D53"/>
          <w:p w14:paraId="1680617C" w14:textId="77777777" w:rsidR="00C3440C" w:rsidRDefault="00C3440C" w:rsidP="00E83D53"/>
          <w:p w14:paraId="6A8EC33F" w14:textId="77777777" w:rsidR="00C3440C" w:rsidRDefault="00C3440C" w:rsidP="00E83D53"/>
          <w:p w14:paraId="534DB490" w14:textId="77777777" w:rsidR="00C3440C" w:rsidRDefault="00C3440C" w:rsidP="00E83D53"/>
          <w:p w14:paraId="254205AC" w14:textId="77777777" w:rsidR="00C3440C" w:rsidRDefault="00C3440C" w:rsidP="00E83D53"/>
          <w:p w14:paraId="6A4652E7" w14:textId="77777777" w:rsidR="00C3440C" w:rsidRDefault="00C3440C" w:rsidP="00E83D53"/>
          <w:p w14:paraId="1658C186" w14:textId="77777777" w:rsidR="00C3440C" w:rsidRDefault="00C3440C" w:rsidP="00E83D53"/>
          <w:p w14:paraId="65A13826" w14:textId="77777777" w:rsidR="00C3440C" w:rsidRDefault="00C3440C" w:rsidP="00E83D53"/>
          <w:p w14:paraId="4E22E393" w14:textId="77777777" w:rsidR="00C3440C" w:rsidRDefault="00C3440C" w:rsidP="00E83D53"/>
          <w:p w14:paraId="1D59863B" w14:textId="77777777" w:rsidR="00C3440C" w:rsidRDefault="00C3440C" w:rsidP="00E83D53"/>
          <w:p w14:paraId="7B788C41" w14:textId="4F1917A5" w:rsidR="005B0C38" w:rsidRPr="005B0C38" w:rsidRDefault="005B0C38" w:rsidP="00E83D53"/>
        </w:tc>
      </w:tr>
      <w:tr w:rsidR="0020356F" w14:paraId="75996668" w14:textId="77777777" w:rsidTr="008F31CC">
        <w:tc>
          <w:tcPr>
            <w:tcW w:w="2985" w:type="dxa"/>
          </w:tcPr>
          <w:p w14:paraId="37CF350D" w14:textId="7665A9DE" w:rsidR="0020356F" w:rsidRPr="00FA2EE4" w:rsidRDefault="00857AA5" w:rsidP="00E83D53">
            <w:pPr>
              <w:rPr>
                <w:sz w:val="20"/>
              </w:rPr>
            </w:pPr>
            <w:r w:rsidRPr="00FA2EE4">
              <w:lastRenderedPageBreak/>
              <w:t>C</w:t>
            </w:r>
            <w:r>
              <w:t>overed Individual</w:t>
            </w:r>
          </w:p>
        </w:tc>
        <w:tc>
          <w:tcPr>
            <w:tcW w:w="1686" w:type="dxa"/>
          </w:tcPr>
          <w:p w14:paraId="233313C8" w14:textId="77777777" w:rsidR="0020356F" w:rsidRPr="00601E83" w:rsidRDefault="0020356F" w:rsidP="00E83D53">
            <w:pPr>
              <w:rPr>
                <w:color w:val="0B769F" w:themeColor="accent4" w:themeShade="BF"/>
              </w:rPr>
            </w:pPr>
            <w:hyperlink w:history="1">
              <w:hyperlink r:id="rId23" w:history="1">
                <w:r w:rsidRPr="00601E83">
                  <w:rPr>
                    <w:rStyle w:val="Hyperlink"/>
                    <w:color w:val="0B769F" w:themeColor="accent4" w:themeShade="BF"/>
                    <w:sz w:val="20"/>
                    <w:szCs w:val="20"/>
                  </w:rPr>
                  <w:t>PFML Rule ch. 1</w:t>
                </w:r>
              </w:hyperlink>
            </w:hyperlink>
            <w:r w:rsidRPr="00601E83">
              <w:rPr>
                <w:color w:val="0B769F" w:themeColor="accent4" w:themeShade="BF"/>
              </w:rPr>
              <w:t xml:space="preserve"> </w:t>
            </w:r>
          </w:p>
          <w:p w14:paraId="798AB43F" w14:textId="77777777" w:rsidR="0020356F" w:rsidRPr="00601E83" w:rsidRDefault="0020356F" w:rsidP="00E83D53">
            <w:pPr>
              <w:rPr>
                <w:color w:val="0B769F" w:themeColor="accent4" w:themeShade="BF"/>
                <w:sz w:val="20"/>
                <w:szCs w:val="20"/>
              </w:rPr>
            </w:pPr>
            <w:r w:rsidRPr="00601E83">
              <w:rPr>
                <w:color w:val="0B769F" w:themeColor="accent4" w:themeShade="BF"/>
                <w:sz w:val="20"/>
                <w:szCs w:val="20"/>
              </w:rPr>
              <w:t xml:space="preserve">§ </w:t>
            </w:r>
            <w:r w:rsidRPr="00601E83">
              <w:rPr>
                <w:rStyle w:val="Hyperlink"/>
                <w:color w:val="0B769F" w:themeColor="accent4" w:themeShade="BF"/>
                <w:sz w:val="20"/>
                <w:szCs w:val="20"/>
              </w:rPr>
              <w:t>II(A)</w:t>
            </w:r>
          </w:p>
          <w:p w14:paraId="5931D7DC" w14:textId="77777777" w:rsidR="0020356F" w:rsidRDefault="0020356F" w:rsidP="00E83D53"/>
          <w:p w14:paraId="6833003D" w14:textId="77777777" w:rsidR="0020356F" w:rsidRPr="00601E83" w:rsidRDefault="0020356F" w:rsidP="00E83D53">
            <w:pPr>
              <w:rPr>
                <w:color w:val="0B769F" w:themeColor="accent4" w:themeShade="BF"/>
                <w:sz w:val="20"/>
              </w:rPr>
            </w:pPr>
            <w:hyperlink r:id="rId24" w:history="1">
              <w:r w:rsidRPr="00601E83">
                <w:rPr>
                  <w:rStyle w:val="Hyperlink"/>
                  <w:color w:val="0B769F" w:themeColor="accent4" w:themeShade="BF"/>
                  <w:sz w:val="20"/>
                </w:rPr>
                <w:t>Title 26 § 850-H</w:t>
              </w:r>
            </w:hyperlink>
            <w:r w:rsidRPr="00601E83">
              <w:rPr>
                <w:color w:val="0B769F" w:themeColor="accent4" w:themeShade="BF"/>
                <w:sz w:val="20"/>
              </w:rPr>
              <w:t xml:space="preserve"> (2) (B, C)</w:t>
            </w:r>
          </w:p>
          <w:p w14:paraId="079D24E4" w14:textId="77777777" w:rsidR="0020356F" w:rsidRPr="00FA2EE4" w:rsidRDefault="0020356F" w:rsidP="00E83D53"/>
        </w:tc>
        <w:tc>
          <w:tcPr>
            <w:tcW w:w="3137" w:type="dxa"/>
          </w:tcPr>
          <w:p w14:paraId="4A5EA821" w14:textId="33014E0F" w:rsidR="0020356F" w:rsidRDefault="0020356F" w:rsidP="00E83D53">
            <w:pPr>
              <w:rPr>
                <w:sz w:val="20"/>
              </w:rPr>
            </w:pPr>
            <w:r w:rsidRPr="00FA2EE4">
              <w:rPr>
                <w:sz w:val="20"/>
              </w:rPr>
              <w:t xml:space="preserve">Covered employees are employees who earn wages paid in the State.  </w:t>
            </w:r>
          </w:p>
          <w:p w14:paraId="5D710EE5" w14:textId="77777777" w:rsidR="00CF4CFD" w:rsidRPr="00CF4CFD" w:rsidRDefault="00CF4CFD" w:rsidP="00E83D53">
            <w:pPr>
              <w:rPr>
                <w:sz w:val="20"/>
              </w:rPr>
            </w:pPr>
          </w:p>
          <w:p w14:paraId="2C64CAD6" w14:textId="77777777" w:rsidR="0020356F" w:rsidRPr="00FA2EE4" w:rsidRDefault="0020356F" w:rsidP="00E83D53">
            <w:pPr>
              <w:rPr>
                <w:sz w:val="20"/>
              </w:rPr>
            </w:pPr>
            <w:r w:rsidRPr="00FA2EE4">
              <w:rPr>
                <w:sz w:val="20"/>
              </w:rPr>
              <w:t xml:space="preserve">A private plan must provide coverage for all employees of the employer throughout the employee's period of employment with that employer. </w:t>
            </w:r>
            <w:r>
              <w:rPr>
                <w:sz w:val="20"/>
              </w:rPr>
              <w:t>This includes all employees associated with the Employer’s EIN.  Coverage commences on the effective date of the plan.</w:t>
            </w:r>
          </w:p>
          <w:p w14:paraId="31C64D35" w14:textId="77777777" w:rsidR="0020356F" w:rsidRPr="00FA2EE4" w:rsidRDefault="0020356F" w:rsidP="00E83D53">
            <w:pPr>
              <w:rPr>
                <w:sz w:val="20"/>
              </w:rPr>
            </w:pPr>
          </w:p>
        </w:tc>
        <w:tc>
          <w:tcPr>
            <w:tcW w:w="1912" w:type="dxa"/>
          </w:tcPr>
          <w:p w14:paraId="1F8CBF73" w14:textId="77777777" w:rsidR="0020356F" w:rsidRDefault="0020356F" w:rsidP="00E83D53"/>
        </w:tc>
      </w:tr>
      <w:tr w:rsidR="0020356F" w14:paraId="38833269" w14:textId="77777777" w:rsidTr="008F31CC">
        <w:tc>
          <w:tcPr>
            <w:tcW w:w="2985" w:type="dxa"/>
          </w:tcPr>
          <w:p w14:paraId="18FA9680" w14:textId="7332275F" w:rsidR="0020356F" w:rsidRDefault="00857AA5" w:rsidP="00E83D53">
            <w:pPr>
              <w:rPr>
                <w:sz w:val="20"/>
              </w:rPr>
            </w:pPr>
            <w:r>
              <w:lastRenderedPageBreak/>
              <w:t>Type Of Leave</w:t>
            </w:r>
          </w:p>
        </w:tc>
        <w:tc>
          <w:tcPr>
            <w:tcW w:w="1686" w:type="dxa"/>
          </w:tcPr>
          <w:p w14:paraId="606C6392" w14:textId="77777777" w:rsidR="0020356F" w:rsidRDefault="0020356F" w:rsidP="00E83D53">
            <w:hyperlink w:history="1">
              <w:hyperlink r:id="rId25" w:history="1">
                <w:r w:rsidRPr="00601E83">
                  <w:rPr>
                    <w:rStyle w:val="Hyperlink"/>
                    <w:color w:val="0B769F" w:themeColor="accent4" w:themeShade="BF"/>
                    <w:sz w:val="20"/>
                    <w:szCs w:val="20"/>
                  </w:rPr>
                  <w:t>PFML Rule ch. 1</w:t>
                </w:r>
              </w:hyperlink>
            </w:hyperlink>
            <w:r w:rsidRPr="00601E83">
              <w:rPr>
                <w:color w:val="0B769F" w:themeColor="accent4" w:themeShade="BF"/>
                <w:sz w:val="20"/>
                <w:szCs w:val="20"/>
              </w:rPr>
              <w:t xml:space="preserve"> §III(A)</w:t>
            </w:r>
          </w:p>
        </w:tc>
        <w:tc>
          <w:tcPr>
            <w:tcW w:w="3137" w:type="dxa"/>
          </w:tcPr>
          <w:p w14:paraId="3934C549" w14:textId="77777777" w:rsidR="0020356F" w:rsidRPr="008F415C" w:rsidRDefault="0020356F" w:rsidP="00E83D53">
            <w:pPr>
              <w:rPr>
                <w:sz w:val="20"/>
              </w:rPr>
            </w:pPr>
            <w:r w:rsidRPr="008F415C">
              <w:rPr>
                <w:sz w:val="20"/>
              </w:rPr>
              <w:t xml:space="preserve">A covered </w:t>
            </w:r>
            <w:r>
              <w:rPr>
                <w:sz w:val="20"/>
              </w:rPr>
              <w:t>employee</w:t>
            </w:r>
            <w:r w:rsidRPr="008F415C">
              <w:rPr>
                <w:sz w:val="20"/>
              </w:rPr>
              <w:t xml:space="preserve"> may take the following types of leave: </w:t>
            </w:r>
          </w:p>
          <w:p w14:paraId="388154EA" w14:textId="77777777" w:rsidR="0020356F" w:rsidRPr="008F415C" w:rsidRDefault="0020356F" w:rsidP="00E83D53">
            <w:pPr>
              <w:rPr>
                <w:sz w:val="20"/>
              </w:rPr>
            </w:pPr>
            <w:r w:rsidRPr="008F415C">
              <w:rPr>
                <w:sz w:val="20"/>
              </w:rPr>
              <w:t>1. Continuous leave</w:t>
            </w:r>
          </w:p>
          <w:p w14:paraId="54A37537" w14:textId="77777777" w:rsidR="0020356F" w:rsidRPr="008F415C" w:rsidRDefault="0020356F" w:rsidP="00E83D53">
            <w:pPr>
              <w:rPr>
                <w:sz w:val="20"/>
              </w:rPr>
            </w:pPr>
            <w:r w:rsidRPr="008F415C">
              <w:rPr>
                <w:sz w:val="20"/>
              </w:rPr>
              <w:t>2. Intermittent leave</w:t>
            </w:r>
          </w:p>
          <w:p w14:paraId="4D298F13" w14:textId="280A4B78" w:rsidR="0020356F" w:rsidRDefault="0020356F" w:rsidP="00E83D53">
            <w:pPr>
              <w:rPr>
                <w:sz w:val="20"/>
              </w:rPr>
            </w:pPr>
            <w:r w:rsidRPr="008F415C">
              <w:rPr>
                <w:sz w:val="20"/>
              </w:rPr>
              <w:t>3. Reduced Schedule leave</w:t>
            </w:r>
          </w:p>
        </w:tc>
        <w:tc>
          <w:tcPr>
            <w:tcW w:w="1912" w:type="dxa"/>
          </w:tcPr>
          <w:p w14:paraId="4E629F39" w14:textId="77777777" w:rsidR="0020356F" w:rsidRDefault="0020356F" w:rsidP="00E83D53"/>
        </w:tc>
      </w:tr>
      <w:tr w:rsidR="0020356F" w14:paraId="21FF2C54" w14:textId="77777777" w:rsidTr="008F31CC">
        <w:tc>
          <w:tcPr>
            <w:tcW w:w="2985" w:type="dxa"/>
          </w:tcPr>
          <w:p w14:paraId="1C31C4C8" w14:textId="0F4C1E3C" w:rsidR="0020356F" w:rsidRPr="00CF4CFD" w:rsidRDefault="00857AA5" w:rsidP="00E83D53">
            <w:r w:rsidRPr="00CF4CFD">
              <w:t>Intermittent Leave</w:t>
            </w:r>
          </w:p>
        </w:tc>
        <w:tc>
          <w:tcPr>
            <w:tcW w:w="1686" w:type="dxa"/>
          </w:tcPr>
          <w:p w14:paraId="3C56EFF1" w14:textId="77777777" w:rsidR="0020356F" w:rsidRPr="00601E83" w:rsidRDefault="0020356F" w:rsidP="00E83D53">
            <w:pPr>
              <w:rPr>
                <w:color w:val="0B769F" w:themeColor="accent4" w:themeShade="BF"/>
                <w:sz w:val="20"/>
              </w:rPr>
            </w:pPr>
            <w:hyperlink r:id="rId26" w:history="1">
              <w:r w:rsidRPr="00601E83">
                <w:rPr>
                  <w:rStyle w:val="Hyperlink"/>
                  <w:color w:val="0B769F" w:themeColor="accent4" w:themeShade="BF"/>
                  <w:sz w:val="20"/>
                </w:rPr>
                <w:t>Title 26 § 850-B</w:t>
              </w:r>
            </w:hyperlink>
            <w:r w:rsidRPr="00601E83">
              <w:rPr>
                <w:color w:val="0B769F" w:themeColor="accent4" w:themeShade="BF"/>
                <w:sz w:val="20"/>
              </w:rPr>
              <w:t xml:space="preserve"> (5)</w:t>
            </w:r>
          </w:p>
          <w:p w14:paraId="6E3FCEBC" w14:textId="77777777" w:rsidR="0020356F" w:rsidRPr="00247256" w:rsidRDefault="0020356F" w:rsidP="00E83D53">
            <w:pPr>
              <w:rPr>
                <w:color w:val="467886" w:themeColor="hyperlink"/>
                <w:sz w:val="20"/>
                <w:szCs w:val="20"/>
                <w:u w:val="single"/>
              </w:rPr>
            </w:pPr>
            <w:hyperlink w:history="1">
              <w:hyperlink r:id="rId27" w:history="1">
                <w:r w:rsidRPr="00601E83">
                  <w:rPr>
                    <w:rStyle w:val="Hyperlink"/>
                    <w:color w:val="0B769F" w:themeColor="accent4" w:themeShade="BF"/>
                    <w:sz w:val="20"/>
                    <w:szCs w:val="20"/>
                  </w:rPr>
                  <w:t>PFML Rule ch.1</w:t>
                </w:r>
              </w:hyperlink>
            </w:hyperlink>
            <w:r w:rsidRPr="00601E83">
              <w:rPr>
                <w:rStyle w:val="Hyperlink"/>
                <w:color w:val="0B769F" w:themeColor="accent4" w:themeShade="BF"/>
                <w:sz w:val="20"/>
                <w:szCs w:val="20"/>
              </w:rPr>
              <w:t xml:space="preserve"> </w:t>
            </w:r>
            <w:r w:rsidRPr="00601E83">
              <w:rPr>
                <w:rStyle w:val="Hyperlink"/>
                <w:szCs w:val="20"/>
              </w:rPr>
              <w:t xml:space="preserve">§III(B) </w:t>
            </w:r>
            <w:r w:rsidRPr="00601E83">
              <w:rPr>
                <w:rStyle w:val="Hyperlink"/>
                <w:color w:val="0B769F" w:themeColor="accent4" w:themeShade="BF"/>
                <w:szCs w:val="20"/>
              </w:rPr>
              <w:t xml:space="preserve">and </w:t>
            </w:r>
            <w:r w:rsidRPr="00601E83">
              <w:rPr>
                <w:color w:val="0B769F" w:themeColor="accent4" w:themeShade="BF"/>
                <w:sz w:val="20"/>
                <w:szCs w:val="20"/>
              </w:rPr>
              <w:t>§XIII(D)</w:t>
            </w:r>
          </w:p>
        </w:tc>
        <w:tc>
          <w:tcPr>
            <w:tcW w:w="3137" w:type="dxa"/>
          </w:tcPr>
          <w:p w14:paraId="20EAE880" w14:textId="77777777" w:rsidR="0020356F" w:rsidRDefault="0020356F" w:rsidP="00E83D53">
            <w:pPr>
              <w:rPr>
                <w:sz w:val="20"/>
              </w:rPr>
            </w:pPr>
            <w:r>
              <w:rPr>
                <w:sz w:val="20"/>
              </w:rPr>
              <w:t xml:space="preserve">The plan must describe the </w:t>
            </w:r>
            <w:r w:rsidRPr="008F415C">
              <w:rPr>
                <w:sz w:val="20"/>
              </w:rPr>
              <w:t>Intermittent and Reduced Schedule leave</w:t>
            </w:r>
            <w:r>
              <w:rPr>
                <w:sz w:val="20"/>
              </w:rPr>
              <w:t xml:space="preserve"> parameters.</w:t>
            </w:r>
          </w:p>
          <w:p w14:paraId="0C324055" w14:textId="77777777" w:rsidR="00CF4CFD" w:rsidRDefault="00CF4CFD" w:rsidP="00E83D53">
            <w:pPr>
              <w:rPr>
                <w:sz w:val="20"/>
              </w:rPr>
            </w:pPr>
          </w:p>
          <w:p w14:paraId="589F6E03" w14:textId="3FE5287A" w:rsidR="008C7828" w:rsidRPr="008C7828" w:rsidRDefault="008C7828" w:rsidP="008C7828">
            <w:pPr>
              <w:rPr>
                <w:sz w:val="20"/>
              </w:rPr>
            </w:pPr>
            <w:r w:rsidRPr="008C7828">
              <w:rPr>
                <w:sz w:val="20"/>
              </w:rPr>
              <w:t>Leave may be taken by an employee intermittently in increments of not less than one workday unless a lesser increment is agreed to by the employee and the employer, except that the employee and employer may not agree to leave to be taken in increments of less than one hour.</w:t>
            </w:r>
          </w:p>
          <w:p w14:paraId="2BC791E4" w14:textId="77777777" w:rsidR="0020356F" w:rsidRDefault="0020356F" w:rsidP="00E83D53">
            <w:pPr>
              <w:rPr>
                <w:sz w:val="20"/>
              </w:rPr>
            </w:pPr>
          </w:p>
          <w:p w14:paraId="59B368C0" w14:textId="50AA1B31" w:rsidR="0020356F" w:rsidRPr="008F415C" w:rsidRDefault="0020356F" w:rsidP="00E83D53">
            <w:pPr>
              <w:rPr>
                <w:sz w:val="20"/>
              </w:rPr>
            </w:pPr>
            <w:r w:rsidRPr="0090635D">
              <w:rPr>
                <w:sz w:val="20"/>
              </w:rPr>
              <w:t>A plan that requires that such leave may only be taken in minimum increments of four (4) hours may be found to be substantially equivalent</w:t>
            </w:r>
            <w:r>
              <w:rPr>
                <w:sz w:val="20"/>
              </w:rPr>
              <w:t>.</w:t>
            </w:r>
            <w:r w:rsidRPr="0090635D">
              <w:rPr>
                <w:sz w:val="20"/>
              </w:rPr>
              <w:t xml:space="preserve"> </w:t>
            </w:r>
          </w:p>
        </w:tc>
        <w:tc>
          <w:tcPr>
            <w:tcW w:w="1912" w:type="dxa"/>
          </w:tcPr>
          <w:p w14:paraId="52C6718E" w14:textId="77777777" w:rsidR="0020356F" w:rsidRDefault="0020356F" w:rsidP="00E83D53"/>
        </w:tc>
      </w:tr>
      <w:tr w:rsidR="0020356F" w14:paraId="57D31C90" w14:textId="77777777" w:rsidTr="00C5078D">
        <w:trPr>
          <w:trHeight w:val="2240"/>
        </w:trPr>
        <w:tc>
          <w:tcPr>
            <w:tcW w:w="2985" w:type="dxa"/>
          </w:tcPr>
          <w:p w14:paraId="555460E4" w14:textId="6B3A4F3C" w:rsidR="0020356F" w:rsidRDefault="00C5078D" w:rsidP="00E83D53">
            <w:r>
              <w:rPr>
                <w:sz w:val="20"/>
              </w:rPr>
              <w:t>Minimum Leave</w:t>
            </w:r>
          </w:p>
        </w:tc>
        <w:tc>
          <w:tcPr>
            <w:tcW w:w="1686" w:type="dxa"/>
          </w:tcPr>
          <w:p w14:paraId="2115E485" w14:textId="77777777" w:rsidR="0020356F" w:rsidRDefault="0020356F" w:rsidP="00E83D53">
            <w:pPr>
              <w:rPr>
                <w:sz w:val="20"/>
              </w:rPr>
            </w:pPr>
            <w:hyperlink w:history="1">
              <w:hyperlink w:history="1">
                <w:hyperlink w:history="1">
                  <w:hyperlink r:id="rId28" w:history="1">
                    <w:r w:rsidRPr="00601E83">
                      <w:rPr>
                        <w:rStyle w:val="Hyperlink"/>
                        <w:color w:val="0B769F" w:themeColor="accent4" w:themeShade="BF"/>
                        <w:sz w:val="20"/>
                        <w:szCs w:val="20"/>
                      </w:rPr>
                      <w:t>PFML Rule ch. 1</w:t>
                    </w:r>
                  </w:hyperlink>
                </w:hyperlink>
              </w:hyperlink>
            </w:hyperlink>
            <w:r w:rsidRPr="00601E83">
              <w:rPr>
                <w:color w:val="0B769F" w:themeColor="accent4" w:themeShade="BF"/>
                <w:sz w:val="20"/>
                <w:szCs w:val="20"/>
              </w:rPr>
              <w:t xml:space="preserve">   §XIII(D)(2)(c)</w:t>
            </w:r>
          </w:p>
        </w:tc>
        <w:tc>
          <w:tcPr>
            <w:tcW w:w="3137" w:type="dxa"/>
          </w:tcPr>
          <w:p w14:paraId="0FDF825C" w14:textId="3203CA64" w:rsidR="0020356F" w:rsidRPr="008F415C" w:rsidRDefault="0020356F" w:rsidP="00E83D53">
            <w:pPr>
              <w:rPr>
                <w:sz w:val="20"/>
              </w:rPr>
            </w:pPr>
            <w:r w:rsidRPr="0090635D">
              <w:rPr>
                <w:sz w:val="20"/>
              </w:rPr>
              <w:t xml:space="preserve">To be substantially equivalent, a plan must allow for at least 10 weeks of </w:t>
            </w:r>
            <w:r>
              <w:rPr>
                <w:sz w:val="20"/>
              </w:rPr>
              <w:t xml:space="preserve">leave but at a greater monetary benefit.  </w:t>
            </w:r>
            <w:r w:rsidRPr="0090635D">
              <w:rPr>
                <w:sz w:val="20"/>
              </w:rPr>
              <w:t>For example</w:t>
            </w:r>
            <w:proofErr w:type="gramStart"/>
            <w:r w:rsidRPr="0090635D">
              <w:rPr>
                <w:sz w:val="20"/>
              </w:rPr>
              <w:t>:  the</w:t>
            </w:r>
            <w:proofErr w:type="gramEnd"/>
            <w:r w:rsidRPr="0090635D">
              <w:rPr>
                <w:sz w:val="20"/>
              </w:rPr>
              <w:t xml:space="preserve"> </w:t>
            </w:r>
            <w:proofErr w:type="gramStart"/>
            <w:r w:rsidRPr="0090635D">
              <w:rPr>
                <w:sz w:val="20"/>
              </w:rPr>
              <w:t>amount</w:t>
            </w:r>
            <w:proofErr w:type="gramEnd"/>
            <w:r w:rsidRPr="0090635D">
              <w:rPr>
                <w:sz w:val="20"/>
              </w:rPr>
              <w:t xml:space="preserve"> of benefits paid </w:t>
            </w:r>
            <w:r>
              <w:rPr>
                <w:sz w:val="20"/>
              </w:rPr>
              <w:t>must be</w:t>
            </w:r>
            <w:r w:rsidRPr="0090635D">
              <w:rPr>
                <w:sz w:val="20"/>
              </w:rPr>
              <w:t xml:space="preserve"> equal to or more than the amount that would be paid</w:t>
            </w:r>
            <w:r>
              <w:rPr>
                <w:sz w:val="20"/>
              </w:rPr>
              <w:t xml:space="preserve"> under the State Plan</w:t>
            </w:r>
            <w:r w:rsidRPr="0090635D">
              <w:rPr>
                <w:sz w:val="20"/>
              </w:rPr>
              <w:t xml:space="preserve"> for 12 weeks. </w:t>
            </w:r>
            <w:r>
              <w:rPr>
                <w:sz w:val="20"/>
              </w:rPr>
              <w:t xml:space="preserve"> </w:t>
            </w:r>
          </w:p>
        </w:tc>
        <w:tc>
          <w:tcPr>
            <w:tcW w:w="1912" w:type="dxa"/>
          </w:tcPr>
          <w:p w14:paraId="0C98AA8A" w14:textId="77777777" w:rsidR="0020356F" w:rsidRDefault="0020356F" w:rsidP="00E83D53"/>
        </w:tc>
      </w:tr>
      <w:tr w:rsidR="0020356F" w14:paraId="477BF80A" w14:textId="77777777" w:rsidTr="00CF4CFD">
        <w:trPr>
          <w:trHeight w:val="37"/>
        </w:trPr>
        <w:tc>
          <w:tcPr>
            <w:tcW w:w="2985" w:type="dxa"/>
          </w:tcPr>
          <w:p w14:paraId="58FBB580" w14:textId="62E1E9DE" w:rsidR="0020356F" w:rsidRPr="00941A0F" w:rsidRDefault="00C5078D" w:rsidP="00E83D53">
            <w:pPr>
              <w:rPr>
                <w:sz w:val="20"/>
                <w:szCs w:val="20"/>
              </w:rPr>
            </w:pPr>
            <w:r w:rsidRPr="00941A0F">
              <w:rPr>
                <w:sz w:val="20"/>
                <w:szCs w:val="20"/>
              </w:rPr>
              <w:t>Maximum Leave</w:t>
            </w:r>
          </w:p>
        </w:tc>
        <w:tc>
          <w:tcPr>
            <w:tcW w:w="1686" w:type="dxa"/>
          </w:tcPr>
          <w:p w14:paraId="4B6ECCA3" w14:textId="77777777" w:rsidR="0020356F" w:rsidRDefault="0020356F" w:rsidP="00E83D53">
            <w:pPr>
              <w:rPr>
                <w:sz w:val="20"/>
              </w:rPr>
            </w:pPr>
            <w:hyperlink r:id="rId29" w:history="1">
              <w:r w:rsidRPr="00941A0F">
                <w:rPr>
                  <w:rStyle w:val="Hyperlink"/>
                  <w:color w:val="0B769F" w:themeColor="accent4" w:themeShade="BF"/>
                  <w:sz w:val="20"/>
                </w:rPr>
                <w:t>Title 26 § 850-B</w:t>
              </w:r>
            </w:hyperlink>
            <w:r w:rsidRPr="00941A0F">
              <w:rPr>
                <w:color w:val="0B769F" w:themeColor="accent4" w:themeShade="BF"/>
                <w:sz w:val="20"/>
              </w:rPr>
              <w:t xml:space="preserve"> (</w:t>
            </w:r>
            <w:proofErr w:type="gramStart"/>
            <w:r w:rsidRPr="00941A0F">
              <w:rPr>
                <w:color w:val="0B769F" w:themeColor="accent4" w:themeShade="BF"/>
                <w:sz w:val="20"/>
              </w:rPr>
              <w:t>4)(</w:t>
            </w:r>
            <w:proofErr w:type="gramEnd"/>
            <w:r w:rsidRPr="00941A0F">
              <w:rPr>
                <w:color w:val="0B769F" w:themeColor="accent4" w:themeShade="BF"/>
                <w:sz w:val="20"/>
              </w:rPr>
              <w:t>A-C)</w:t>
            </w:r>
          </w:p>
        </w:tc>
        <w:tc>
          <w:tcPr>
            <w:tcW w:w="3137" w:type="dxa"/>
          </w:tcPr>
          <w:p w14:paraId="74AD5A96" w14:textId="77777777" w:rsidR="0020356F" w:rsidRDefault="0020356F" w:rsidP="00E83D53">
            <w:pPr>
              <w:rPr>
                <w:sz w:val="20"/>
              </w:rPr>
            </w:pPr>
            <w:r w:rsidRPr="004702ED">
              <w:rPr>
                <w:sz w:val="20"/>
              </w:rPr>
              <w:t>A covered individual is not eligible for more than 12 weeks of family leave in a benefit year.   </w:t>
            </w:r>
          </w:p>
          <w:p w14:paraId="3979105F" w14:textId="77777777" w:rsidR="0020356F" w:rsidRPr="004702ED" w:rsidRDefault="0020356F" w:rsidP="00E83D53">
            <w:pPr>
              <w:rPr>
                <w:sz w:val="20"/>
              </w:rPr>
            </w:pPr>
          </w:p>
          <w:p w14:paraId="7475EB4B" w14:textId="77777777" w:rsidR="0020356F" w:rsidRDefault="0020356F" w:rsidP="00E83D53">
            <w:pPr>
              <w:rPr>
                <w:sz w:val="20"/>
              </w:rPr>
            </w:pPr>
            <w:r w:rsidRPr="004702ED">
              <w:rPr>
                <w:sz w:val="20"/>
              </w:rPr>
              <w:t>B. A covered individual is not eligible for medical leave for more than 12 weeks in a benefit year</w:t>
            </w:r>
          </w:p>
          <w:p w14:paraId="6AD093D4" w14:textId="77777777" w:rsidR="0020356F" w:rsidRPr="004702ED" w:rsidRDefault="0020356F" w:rsidP="00E83D53">
            <w:pPr>
              <w:rPr>
                <w:sz w:val="20"/>
              </w:rPr>
            </w:pPr>
          </w:p>
          <w:p w14:paraId="264BB8D1" w14:textId="43D5A51B" w:rsidR="0020356F" w:rsidRPr="008F415C" w:rsidRDefault="0020356F" w:rsidP="00E83D53">
            <w:pPr>
              <w:rPr>
                <w:sz w:val="20"/>
              </w:rPr>
            </w:pPr>
            <w:r w:rsidRPr="004702ED">
              <w:rPr>
                <w:sz w:val="20"/>
              </w:rPr>
              <w:t>C. A covered individual may not take more than 12 weeks, in the aggregate, of family leave and medical leave in the same benefit year. </w:t>
            </w:r>
          </w:p>
        </w:tc>
        <w:tc>
          <w:tcPr>
            <w:tcW w:w="1912" w:type="dxa"/>
          </w:tcPr>
          <w:p w14:paraId="41FDFA66" w14:textId="77777777" w:rsidR="0020356F" w:rsidRDefault="0020356F" w:rsidP="00E83D53"/>
        </w:tc>
      </w:tr>
      <w:tr w:rsidR="0020356F" w:rsidRPr="00121D1B" w14:paraId="0FFEE47B" w14:textId="77777777" w:rsidTr="008F31CC">
        <w:tc>
          <w:tcPr>
            <w:tcW w:w="2985" w:type="dxa"/>
          </w:tcPr>
          <w:p w14:paraId="79E7816E" w14:textId="1912290E" w:rsidR="0020356F" w:rsidRDefault="00C5078D" w:rsidP="00E83D53">
            <w:pPr>
              <w:rPr>
                <w:sz w:val="20"/>
              </w:rPr>
            </w:pPr>
            <w:r>
              <w:rPr>
                <w:sz w:val="20"/>
              </w:rPr>
              <w:t>Eligibility</w:t>
            </w:r>
          </w:p>
          <w:p w14:paraId="4F37321E" w14:textId="77777777" w:rsidR="00F6067B" w:rsidRDefault="00F6067B" w:rsidP="00E83D53">
            <w:pPr>
              <w:rPr>
                <w:sz w:val="20"/>
              </w:rPr>
            </w:pPr>
          </w:p>
          <w:p w14:paraId="445EB77A" w14:textId="77777777" w:rsidR="00F6067B" w:rsidRDefault="00F6067B" w:rsidP="00E83D53">
            <w:pPr>
              <w:rPr>
                <w:sz w:val="20"/>
              </w:rPr>
            </w:pPr>
          </w:p>
          <w:p w14:paraId="3A990C0A" w14:textId="77777777" w:rsidR="00F6067B" w:rsidRDefault="00F6067B" w:rsidP="00E83D53">
            <w:pPr>
              <w:rPr>
                <w:sz w:val="20"/>
              </w:rPr>
            </w:pPr>
          </w:p>
          <w:p w14:paraId="033BAF7D" w14:textId="77777777" w:rsidR="00F6067B" w:rsidRDefault="00F6067B" w:rsidP="00E83D53">
            <w:pPr>
              <w:rPr>
                <w:sz w:val="20"/>
              </w:rPr>
            </w:pPr>
          </w:p>
          <w:p w14:paraId="4879501C" w14:textId="71030E99" w:rsidR="00F6067B" w:rsidRDefault="00F6067B" w:rsidP="00E83D53">
            <w:pPr>
              <w:rPr>
                <w:sz w:val="20"/>
              </w:rPr>
            </w:pPr>
            <w:r>
              <w:rPr>
                <w:sz w:val="20"/>
              </w:rPr>
              <w:t xml:space="preserve"> </w:t>
            </w:r>
          </w:p>
          <w:p w14:paraId="130EB2D2" w14:textId="77777777" w:rsidR="00F6067B" w:rsidRDefault="00F6067B" w:rsidP="00E83D53">
            <w:pPr>
              <w:rPr>
                <w:sz w:val="20"/>
              </w:rPr>
            </w:pPr>
          </w:p>
          <w:p w14:paraId="25A59C39" w14:textId="77777777" w:rsidR="00F6067B" w:rsidRDefault="00F6067B" w:rsidP="00E83D53">
            <w:pPr>
              <w:rPr>
                <w:sz w:val="20"/>
              </w:rPr>
            </w:pPr>
          </w:p>
          <w:p w14:paraId="538B7835" w14:textId="77777777" w:rsidR="00F6067B" w:rsidRDefault="00F6067B" w:rsidP="00E83D53">
            <w:pPr>
              <w:rPr>
                <w:sz w:val="20"/>
              </w:rPr>
            </w:pPr>
          </w:p>
          <w:p w14:paraId="1FB6E2F2" w14:textId="77777777" w:rsidR="00F6067B" w:rsidRDefault="00F6067B" w:rsidP="00E83D53">
            <w:pPr>
              <w:rPr>
                <w:sz w:val="20"/>
              </w:rPr>
            </w:pPr>
          </w:p>
          <w:p w14:paraId="4B9928A3" w14:textId="77777777" w:rsidR="00F6067B" w:rsidRDefault="00F6067B" w:rsidP="00E83D53">
            <w:pPr>
              <w:rPr>
                <w:sz w:val="20"/>
              </w:rPr>
            </w:pPr>
          </w:p>
          <w:p w14:paraId="44652F59" w14:textId="77777777" w:rsidR="00F6067B" w:rsidRDefault="00F6067B" w:rsidP="00E83D53">
            <w:pPr>
              <w:rPr>
                <w:sz w:val="20"/>
              </w:rPr>
            </w:pPr>
          </w:p>
          <w:p w14:paraId="4C8B9B4C" w14:textId="77777777" w:rsidR="00F6067B" w:rsidRDefault="00F6067B" w:rsidP="00E83D53">
            <w:pPr>
              <w:rPr>
                <w:sz w:val="20"/>
              </w:rPr>
            </w:pPr>
          </w:p>
          <w:p w14:paraId="5CB261B0" w14:textId="77777777" w:rsidR="00F6067B" w:rsidRDefault="00F6067B" w:rsidP="00E83D53">
            <w:pPr>
              <w:rPr>
                <w:sz w:val="20"/>
              </w:rPr>
            </w:pPr>
          </w:p>
          <w:p w14:paraId="26AA9E04" w14:textId="77777777" w:rsidR="00F6067B" w:rsidRDefault="00F6067B" w:rsidP="00E83D53">
            <w:pPr>
              <w:rPr>
                <w:sz w:val="20"/>
              </w:rPr>
            </w:pPr>
          </w:p>
          <w:p w14:paraId="1DA11DDC" w14:textId="77777777" w:rsidR="00F6067B" w:rsidRDefault="00F6067B" w:rsidP="00E83D53">
            <w:pPr>
              <w:rPr>
                <w:sz w:val="20"/>
              </w:rPr>
            </w:pPr>
          </w:p>
          <w:p w14:paraId="1BAA76F8" w14:textId="77777777" w:rsidR="00F6067B" w:rsidRDefault="00F6067B" w:rsidP="00E83D53">
            <w:pPr>
              <w:rPr>
                <w:sz w:val="20"/>
              </w:rPr>
            </w:pPr>
          </w:p>
          <w:p w14:paraId="0221BDC3" w14:textId="77777777" w:rsidR="00F6067B" w:rsidRDefault="00F6067B" w:rsidP="00E83D53">
            <w:pPr>
              <w:rPr>
                <w:sz w:val="20"/>
              </w:rPr>
            </w:pPr>
          </w:p>
          <w:p w14:paraId="4B1A0DD3" w14:textId="77777777" w:rsidR="00F6067B" w:rsidRDefault="00F6067B" w:rsidP="00E83D53">
            <w:pPr>
              <w:rPr>
                <w:sz w:val="20"/>
              </w:rPr>
            </w:pPr>
          </w:p>
          <w:p w14:paraId="787DF374" w14:textId="77777777" w:rsidR="00F6067B" w:rsidRDefault="00F6067B" w:rsidP="00E83D53">
            <w:pPr>
              <w:rPr>
                <w:sz w:val="20"/>
              </w:rPr>
            </w:pPr>
          </w:p>
          <w:p w14:paraId="5AB59567" w14:textId="77777777" w:rsidR="00F6067B" w:rsidRDefault="00F6067B" w:rsidP="00E83D53">
            <w:pPr>
              <w:rPr>
                <w:sz w:val="20"/>
              </w:rPr>
            </w:pPr>
          </w:p>
          <w:p w14:paraId="1C97B731" w14:textId="77777777" w:rsidR="00F6067B" w:rsidRDefault="00F6067B" w:rsidP="00E83D53">
            <w:pPr>
              <w:rPr>
                <w:sz w:val="20"/>
              </w:rPr>
            </w:pPr>
          </w:p>
          <w:p w14:paraId="696098C9" w14:textId="77777777" w:rsidR="00F6067B" w:rsidRDefault="00F6067B" w:rsidP="00E83D53">
            <w:pPr>
              <w:rPr>
                <w:sz w:val="20"/>
              </w:rPr>
            </w:pPr>
          </w:p>
          <w:p w14:paraId="51B4620E" w14:textId="77777777" w:rsidR="00F6067B" w:rsidRDefault="00F6067B" w:rsidP="00E83D53">
            <w:pPr>
              <w:rPr>
                <w:sz w:val="20"/>
              </w:rPr>
            </w:pPr>
          </w:p>
          <w:p w14:paraId="1B0914CE" w14:textId="77777777" w:rsidR="00F6067B" w:rsidRDefault="00F6067B" w:rsidP="00E83D53">
            <w:pPr>
              <w:rPr>
                <w:sz w:val="20"/>
              </w:rPr>
            </w:pPr>
          </w:p>
          <w:p w14:paraId="4B1051A6" w14:textId="77777777" w:rsidR="00F6067B" w:rsidRDefault="00F6067B" w:rsidP="00E83D53">
            <w:pPr>
              <w:rPr>
                <w:sz w:val="20"/>
              </w:rPr>
            </w:pPr>
          </w:p>
          <w:p w14:paraId="7C670374" w14:textId="77777777" w:rsidR="00F6067B" w:rsidRDefault="00F6067B" w:rsidP="00E83D53">
            <w:pPr>
              <w:rPr>
                <w:sz w:val="20"/>
              </w:rPr>
            </w:pPr>
          </w:p>
          <w:p w14:paraId="6F7A2EB2" w14:textId="77777777" w:rsidR="00F6067B" w:rsidRDefault="00F6067B" w:rsidP="00E83D53">
            <w:pPr>
              <w:rPr>
                <w:sz w:val="20"/>
              </w:rPr>
            </w:pPr>
          </w:p>
          <w:p w14:paraId="663230C7" w14:textId="77777777" w:rsidR="00F6067B" w:rsidRDefault="00F6067B" w:rsidP="00E83D53">
            <w:pPr>
              <w:rPr>
                <w:sz w:val="20"/>
              </w:rPr>
            </w:pPr>
          </w:p>
          <w:p w14:paraId="6F69F70A" w14:textId="77777777" w:rsidR="00F6067B" w:rsidRDefault="00F6067B" w:rsidP="00E83D53">
            <w:pPr>
              <w:rPr>
                <w:sz w:val="20"/>
              </w:rPr>
            </w:pPr>
          </w:p>
          <w:p w14:paraId="12F8EB04" w14:textId="77777777" w:rsidR="00F6067B" w:rsidRDefault="00F6067B" w:rsidP="00E83D53">
            <w:pPr>
              <w:rPr>
                <w:sz w:val="20"/>
              </w:rPr>
            </w:pPr>
          </w:p>
          <w:p w14:paraId="67D23FEA" w14:textId="77777777" w:rsidR="00F6067B" w:rsidRDefault="00F6067B" w:rsidP="00E83D53">
            <w:pPr>
              <w:rPr>
                <w:sz w:val="20"/>
              </w:rPr>
            </w:pPr>
          </w:p>
          <w:p w14:paraId="5B73CF9E" w14:textId="77777777" w:rsidR="00F6067B" w:rsidRDefault="00F6067B" w:rsidP="00E83D53">
            <w:pPr>
              <w:rPr>
                <w:sz w:val="20"/>
              </w:rPr>
            </w:pPr>
          </w:p>
          <w:p w14:paraId="21B28D02" w14:textId="77777777" w:rsidR="00F6067B" w:rsidRDefault="00F6067B" w:rsidP="00E83D53">
            <w:pPr>
              <w:rPr>
                <w:sz w:val="20"/>
              </w:rPr>
            </w:pPr>
          </w:p>
          <w:p w14:paraId="58BAFEAE" w14:textId="77777777" w:rsidR="00F6067B" w:rsidRDefault="00F6067B" w:rsidP="00E83D53">
            <w:pPr>
              <w:rPr>
                <w:sz w:val="20"/>
              </w:rPr>
            </w:pPr>
          </w:p>
          <w:p w14:paraId="7B78B737" w14:textId="77777777" w:rsidR="00F6067B" w:rsidRDefault="00F6067B" w:rsidP="00E83D53">
            <w:pPr>
              <w:rPr>
                <w:sz w:val="20"/>
              </w:rPr>
            </w:pPr>
          </w:p>
          <w:p w14:paraId="34354290" w14:textId="77777777" w:rsidR="00F6067B" w:rsidRDefault="00F6067B" w:rsidP="00E83D53">
            <w:pPr>
              <w:rPr>
                <w:sz w:val="20"/>
              </w:rPr>
            </w:pPr>
          </w:p>
          <w:p w14:paraId="1D8AF356" w14:textId="77777777" w:rsidR="00F6067B" w:rsidRDefault="00F6067B" w:rsidP="00E83D53">
            <w:pPr>
              <w:rPr>
                <w:sz w:val="20"/>
              </w:rPr>
            </w:pPr>
          </w:p>
          <w:p w14:paraId="58E377B7" w14:textId="77777777" w:rsidR="00F6067B" w:rsidRDefault="00F6067B" w:rsidP="00E83D53">
            <w:pPr>
              <w:rPr>
                <w:sz w:val="20"/>
              </w:rPr>
            </w:pPr>
          </w:p>
          <w:p w14:paraId="77526448" w14:textId="77777777" w:rsidR="00F6067B" w:rsidRDefault="00F6067B" w:rsidP="00E83D53">
            <w:pPr>
              <w:rPr>
                <w:sz w:val="20"/>
              </w:rPr>
            </w:pPr>
          </w:p>
          <w:p w14:paraId="1B92B1E9" w14:textId="77777777" w:rsidR="00F6067B" w:rsidRDefault="00F6067B" w:rsidP="00E83D53">
            <w:pPr>
              <w:rPr>
                <w:sz w:val="20"/>
              </w:rPr>
            </w:pPr>
          </w:p>
          <w:p w14:paraId="11831538" w14:textId="77777777" w:rsidR="00F6067B" w:rsidRDefault="00F6067B" w:rsidP="00E83D53">
            <w:pPr>
              <w:rPr>
                <w:sz w:val="20"/>
              </w:rPr>
            </w:pPr>
          </w:p>
          <w:p w14:paraId="43954E81" w14:textId="77777777" w:rsidR="00F6067B" w:rsidRDefault="00F6067B" w:rsidP="00E83D53">
            <w:pPr>
              <w:rPr>
                <w:sz w:val="20"/>
              </w:rPr>
            </w:pPr>
          </w:p>
          <w:p w14:paraId="3BD863E8" w14:textId="77777777" w:rsidR="00F6067B" w:rsidRDefault="00F6067B" w:rsidP="00E83D53">
            <w:pPr>
              <w:rPr>
                <w:sz w:val="20"/>
              </w:rPr>
            </w:pPr>
          </w:p>
          <w:p w14:paraId="24873DB3" w14:textId="77777777" w:rsidR="00F6067B" w:rsidRDefault="00F6067B" w:rsidP="00E83D53">
            <w:pPr>
              <w:rPr>
                <w:sz w:val="20"/>
              </w:rPr>
            </w:pPr>
          </w:p>
          <w:p w14:paraId="61A8A1BD" w14:textId="77777777" w:rsidR="00F6067B" w:rsidRDefault="00F6067B" w:rsidP="00E83D53">
            <w:pPr>
              <w:rPr>
                <w:sz w:val="20"/>
              </w:rPr>
            </w:pPr>
          </w:p>
          <w:p w14:paraId="622DD62B" w14:textId="77777777" w:rsidR="00F6067B" w:rsidRDefault="00F6067B" w:rsidP="00E83D53">
            <w:pPr>
              <w:rPr>
                <w:sz w:val="20"/>
              </w:rPr>
            </w:pPr>
          </w:p>
          <w:p w14:paraId="6845E29E" w14:textId="77777777" w:rsidR="00F6067B" w:rsidRDefault="00F6067B" w:rsidP="00E83D53">
            <w:pPr>
              <w:rPr>
                <w:sz w:val="20"/>
              </w:rPr>
            </w:pPr>
          </w:p>
          <w:p w14:paraId="7DC631A6" w14:textId="77777777" w:rsidR="00F6067B" w:rsidRDefault="00F6067B" w:rsidP="00E83D53">
            <w:pPr>
              <w:rPr>
                <w:sz w:val="20"/>
              </w:rPr>
            </w:pPr>
          </w:p>
          <w:p w14:paraId="380BF010" w14:textId="77777777" w:rsidR="00F6067B" w:rsidRDefault="00F6067B" w:rsidP="00E83D53">
            <w:pPr>
              <w:rPr>
                <w:sz w:val="20"/>
              </w:rPr>
            </w:pPr>
          </w:p>
          <w:p w14:paraId="12012938" w14:textId="77777777" w:rsidR="00F6067B" w:rsidRDefault="00F6067B" w:rsidP="00E83D53">
            <w:pPr>
              <w:rPr>
                <w:sz w:val="20"/>
              </w:rPr>
            </w:pPr>
          </w:p>
          <w:p w14:paraId="274B8306" w14:textId="77777777" w:rsidR="00F6067B" w:rsidRDefault="00F6067B" w:rsidP="00E83D53">
            <w:pPr>
              <w:rPr>
                <w:sz w:val="20"/>
              </w:rPr>
            </w:pPr>
          </w:p>
          <w:p w14:paraId="4F9E9739" w14:textId="77777777" w:rsidR="00F6067B" w:rsidRDefault="00F6067B" w:rsidP="00E83D53">
            <w:pPr>
              <w:rPr>
                <w:sz w:val="20"/>
              </w:rPr>
            </w:pPr>
          </w:p>
          <w:p w14:paraId="6031D5DE" w14:textId="77777777" w:rsidR="00F6067B" w:rsidRDefault="00F6067B" w:rsidP="00E83D53">
            <w:pPr>
              <w:rPr>
                <w:sz w:val="20"/>
              </w:rPr>
            </w:pPr>
          </w:p>
          <w:p w14:paraId="11287F67" w14:textId="77777777" w:rsidR="00F6067B" w:rsidRDefault="00F6067B" w:rsidP="00E83D53">
            <w:pPr>
              <w:rPr>
                <w:sz w:val="20"/>
              </w:rPr>
            </w:pPr>
          </w:p>
          <w:p w14:paraId="41C5AB12" w14:textId="77777777" w:rsidR="00F6067B" w:rsidRDefault="00F6067B" w:rsidP="00E83D53">
            <w:pPr>
              <w:rPr>
                <w:sz w:val="20"/>
              </w:rPr>
            </w:pPr>
          </w:p>
          <w:p w14:paraId="6529CEDC" w14:textId="77777777" w:rsidR="00F6067B" w:rsidRDefault="00F6067B" w:rsidP="00E83D53">
            <w:pPr>
              <w:rPr>
                <w:sz w:val="20"/>
              </w:rPr>
            </w:pPr>
          </w:p>
          <w:p w14:paraId="46FC9BA5" w14:textId="77777777" w:rsidR="00F6067B" w:rsidRDefault="00F6067B" w:rsidP="00E83D53">
            <w:pPr>
              <w:rPr>
                <w:sz w:val="20"/>
              </w:rPr>
            </w:pPr>
          </w:p>
          <w:p w14:paraId="6E4D82F6" w14:textId="77777777" w:rsidR="00F6067B" w:rsidRDefault="00F6067B" w:rsidP="00E83D53">
            <w:pPr>
              <w:rPr>
                <w:sz w:val="20"/>
              </w:rPr>
            </w:pPr>
          </w:p>
          <w:p w14:paraId="30B5BDE5" w14:textId="77777777" w:rsidR="00F6067B" w:rsidRDefault="00F6067B" w:rsidP="00E83D53">
            <w:pPr>
              <w:rPr>
                <w:sz w:val="20"/>
              </w:rPr>
            </w:pPr>
          </w:p>
          <w:p w14:paraId="6A8D9FE9" w14:textId="77777777" w:rsidR="00F6067B" w:rsidRDefault="00F6067B" w:rsidP="00E83D53">
            <w:pPr>
              <w:rPr>
                <w:sz w:val="20"/>
              </w:rPr>
            </w:pPr>
          </w:p>
          <w:p w14:paraId="6FB29D57" w14:textId="77777777" w:rsidR="00F6067B" w:rsidRDefault="00F6067B" w:rsidP="00E83D53">
            <w:pPr>
              <w:rPr>
                <w:sz w:val="20"/>
              </w:rPr>
            </w:pPr>
          </w:p>
          <w:p w14:paraId="0223A34C" w14:textId="77777777" w:rsidR="00F6067B" w:rsidRDefault="00F6067B" w:rsidP="00E83D53">
            <w:pPr>
              <w:rPr>
                <w:sz w:val="20"/>
              </w:rPr>
            </w:pPr>
          </w:p>
          <w:p w14:paraId="1F811FB2" w14:textId="77777777" w:rsidR="00F6067B" w:rsidRDefault="00F6067B" w:rsidP="00E83D53">
            <w:pPr>
              <w:rPr>
                <w:sz w:val="20"/>
              </w:rPr>
            </w:pPr>
          </w:p>
          <w:p w14:paraId="05374779" w14:textId="77777777" w:rsidR="00F6067B" w:rsidRDefault="00F6067B" w:rsidP="00E83D53">
            <w:pPr>
              <w:rPr>
                <w:sz w:val="20"/>
              </w:rPr>
            </w:pPr>
          </w:p>
          <w:p w14:paraId="6ADA4752" w14:textId="77777777" w:rsidR="00F6067B" w:rsidRDefault="00F6067B" w:rsidP="00E83D53">
            <w:pPr>
              <w:rPr>
                <w:sz w:val="20"/>
              </w:rPr>
            </w:pPr>
          </w:p>
          <w:p w14:paraId="35EBC9B7" w14:textId="77777777" w:rsidR="00F6067B" w:rsidRDefault="00F6067B" w:rsidP="00E83D53">
            <w:pPr>
              <w:rPr>
                <w:sz w:val="20"/>
              </w:rPr>
            </w:pPr>
          </w:p>
          <w:p w14:paraId="5299067D" w14:textId="77777777" w:rsidR="00F6067B" w:rsidRDefault="00F6067B" w:rsidP="00E83D53">
            <w:pPr>
              <w:rPr>
                <w:sz w:val="20"/>
              </w:rPr>
            </w:pPr>
          </w:p>
          <w:p w14:paraId="7321A157" w14:textId="77777777" w:rsidR="00F6067B" w:rsidRDefault="00F6067B" w:rsidP="00E83D53">
            <w:pPr>
              <w:rPr>
                <w:sz w:val="20"/>
              </w:rPr>
            </w:pPr>
          </w:p>
          <w:p w14:paraId="2A3599C5" w14:textId="77777777" w:rsidR="00F6067B" w:rsidRDefault="00F6067B" w:rsidP="00E83D53">
            <w:pPr>
              <w:rPr>
                <w:sz w:val="20"/>
              </w:rPr>
            </w:pPr>
          </w:p>
          <w:p w14:paraId="20B08AF0" w14:textId="77777777" w:rsidR="00F6067B" w:rsidRDefault="00F6067B" w:rsidP="00E83D53">
            <w:pPr>
              <w:rPr>
                <w:sz w:val="20"/>
              </w:rPr>
            </w:pPr>
          </w:p>
          <w:p w14:paraId="2EC48272" w14:textId="77777777" w:rsidR="00F6067B" w:rsidRDefault="00F6067B" w:rsidP="00E83D53">
            <w:pPr>
              <w:rPr>
                <w:sz w:val="20"/>
              </w:rPr>
            </w:pPr>
          </w:p>
          <w:p w14:paraId="2C7BA4EA" w14:textId="77777777" w:rsidR="00F6067B" w:rsidRDefault="00F6067B" w:rsidP="00E83D53">
            <w:pPr>
              <w:rPr>
                <w:sz w:val="20"/>
              </w:rPr>
            </w:pPr>
          </w:p>
          <w:p w14:paraId="25E705A2" w14:textId="77777777" w:rsidR="00F6067B" w:rsidRDefault="00F6067B" w:rsidP="00E83D53">
            <w:pPr>
              <w:rPr>
                <w:sz w:val="20"/>
              </w:rPr>
            </w:pPr>
          </w:p>
          <w:p w14:paraId="01929D5D" w14:textId="77777777" w:rsidR="00F6067B" w:rsidRDefault="00F6067B" w:rsidP="00E83D53">
            <w:pPr>
              <w:rPr>
                <w:sz w:val="20"/>
              </w:rPr>
            </w:pPr>
          </w:p>
          <w:p w14:paraId="03F9A3A8" w14:textId="77777777" w:rsidR="00F6067B" w:rsidRDefault="00F6067B" w:rsidP="00E83D53">
            <w:pPr>
              <w:rPr>
                <w:sz w:val="20"/>
              </w:rPr>
            </w:pPr>
          </w:p>
          <w:p w14:paraId="788A913E" w14:textId="77777777" w:rsidR="00F6067B" w:rsidRDefault="00F6067B" w:rsidP="00E83D53">
            <w:pPr>
              <w:rPr>
                <w:sz w:val="20"/>
              </w:rPr>
            </w:pPr>
          </w:p>
          <w:p w14:paraId="415D4515" w14:textId="678C9038" w:rsidR="00F6067B" w:rsidRDefault="00F6067B" w:rsidP="00E83D53"/>
        </w:tc>
        <w:tc>
          <w:tcPr>
            <w:tcW w:w="1686" w:type="dxa"/>
          </w:tcPr>
          <w:p w14:paraId="4137B8D2" w14:textId="77777777" w:rsidR="0020356F" w:rsidRDefault="0020356F" w:rsidP="00E83D53">
            <w:pPr>
              <w:rPr>
                <w:color w:val="0B769F" w:themeColor="accent4" w:themeShade="BF"/>
                <w:sz w:val="20"/>
              </w:rPr>
            </w:pPr>
            <w:hyperlink w:history="1">
              <w:hyperlink w:history="1">
                <w:hyperlink w:history="1">
                  <w:hyperlink w:history="1">
                    <w:hyperlink r:id="rId30" w:history="1">
                      <w:r w:rsidRPr="00941A0F">
                        <w:rPr>
                          <w:rStyle w:val="Hyperlink"/>
                          <w:color w:val="0B769F" w:themeColor="accent4" w:themeShade="BF"/>
                          <w:sz w:val="20"/>
                          <w:szCs w:val="20"/>
                        </w:rPr>
                        <w:t>PFML Rule ch. 1</w:t>
                      </w:r>
                    </w:hyperlink>
                  </w:hyperlink>
                </w:hyperlink>
              </w:hyperlink>
            </w:hyperlink>
            <w:r w:rsidRPr="00941A0F">
              <w:rPr>
                <w:b/>
                <w:bCs/>
                <w:color w:val="0B769F" w:themeColor="accent4" w:themeShade="BF"/>
                <w:sz w:val="20"/>
                <w:szCs w:val="20"/>
              </w:rPr>
              <w:t xml:space="preserve">    </w:t>
            </w:r>
            <w:r w:rsidRPr="00941A0F">
              <w:rPr>
                <w:color w:val="0B769F" w:themeColor="accent4" w:themeShade="BF"/>
                <w:sz w:val="20"/>
                <w:szCs w:val="20"/>
              </w:rPr>
              <w:t>§IV</w:t>
            </w:r>
            <w:r w:rsidRPr="00941A0F">
              <w:rPr>
                <w:color w:val="0B769F" w:themeColor="accent4" w:themeShade="BF"/>
                <w:sz w:val="20"/>
              </w:rPr>
              <w:t xml:space="preserve"> </w:t>
            </w:r>
          </w:p>
          <w:p w14:paraId="11BA1CF2" w14:textId="63EC5B14" w:rsidR="00F6067B" w:rsidRDefault="00F6067B" w:rsidP="00E83D53">
            <w:pPr>
              <w:rPr>
                <w:sz w:val="20"/>
              </w:rPr>
            </w:pPr>
            <w:r>
              <w:rPr>
                <w:sz w:val="20"/>
              </w:rPr>
              <w:lastRenderedPageBreak/>
              <w:t xml:space="preserve"> </w:t>
            </w:r>
          </w:p>
          <w:p w14:paraId="2BF51C6C" w14:textId="22D984D6" w:rsidR="00F6067B" w:rsidRDefault="00F6067B" w:rsidP="00E83D53">
            <w:pPr>
              <w:rPr>
                <w:sz w:val="20"/>
              </w:rPr>
            </w:pPr>
            <w:r>
              <w:rPr>
                <w:sz w:val="20"/>
              </w:rPr>
              <w:t xml:space="preserve"> </w:t>
            </w:r>
          </w:p>
          <w:p w14:paraId="75503106" w14:textId="116E4D04" w:rsidR="00F6067B" w:rsidRDefault="00F6067B" w:rsidP="00E83D53">
            <w:pPr>
              <w:rPr>
                <w:sz w:val="20"/>
              </w:rPr>
            </w:pPr>
            <w:r>
              <w:rPr>
                <w:sz w:val="20"/>
              </w:rPr>
              <w:t xml:space="preserve"> </w:t>
            </w:r>
          </w:p>
          <w:p w14:paraId="6ED79BE0" w14:textId="77777777" w:rsidR="00F6067B" w:rsidRDefault="00F6067B" w:rsidP="00E83D53">
            <w:pPr>
              <w:rPr>
                <w:sz w:val="20"/>
                <w:shd w:val="clear" w:color="auto" w:fill="BFBFBF" w:themeFill="background1" w:themeFillShade="BF"/>
              </w:rPr>
            </w:pPr>
            <w:r w:rsidRPr="00F6067B">
              <w:rPr>
                <w:sz w:val="20"/>
                <w:shd w:val="clear" w:color="auto" w:fill="BFBFBF" w:themeFill="background1" w:themeFillShade="BF"/>
              </w:rPr>
              <w:t xml:space="preserve"> </w:t>
            </w:r>
          </w:p>
          <w:p w14:paraId="7AC97F83" w14:textId="77777777" w:rsidR="00F6067B" w:rsidRDefault="00F6067B" w:rsidP="00E83D53">
            <w:pPr>
              <w:rPr>
                <w:sz w:val="20"/>
                <w:shd w:val="clear" w:color="auto" w:fill="BFBFBF" w:themeFill="background1" w:themeFillShade="BF"/>
              </w:rPr>
            </w:pPr>
          </w:p>
          <w:p w14:paraId="3A172F2A" w14:textId="77777777" w:rsidR="00F6067B" w:rsidRDefault="00F6067B" w:rsidP="00E83D53">
            <w:pPr>
              <w:rPr>
                <w:sz w:val="20"/>
                <w:shd w:val="clear" w:color="auto" w:fill="BFBFBF" w:themeFill="background1" w:themeFillShade="BF"/>
              </w:rPr>
            </w:pPr>
          </w:p>
          <w:p w14:paraId="14C5B91C" w14:textId="77777777" w:rsidR="00F6067B" w:rsidRDefault="00F6067B" w:rsidP="00E83D53">
            <w:pPr>
              <w:rPr>
                <w:sz w:val="20"/>
                <w:shd w:val="clear" w:color="auto" w:fill="BFBFBF" w:themeFill="background1" w:themeFillShade="BF"/>
              </w:rPr>
            </w:pPr>
          </w:p>
          <w:p w14:paraId="420BC4A0" w14:textId="77777777" w:rsidR="00F6067B" w:rsidRDefault="00F6067B" w:rsidP="00E83D53">
            <w:pPr>
              <w:rPr>
                <w:sz w:val="20"/>
                <w:shd w:val="clear" w:color="auto" w:fill="BFBFBF" w:themeFill="background1" w:themeFillShade="BF"/>
              </w:rPr>
            </w:pPr>
          </w:p>
          <w:p w14:paraId="331AEE37" w14:textId="77777777" w:rsidR="00F6067B" w:rsidRDefault="00F6067B" w:rsidP="00E83D53">
            <w:pPr>
              <w:rPr>
                <w:sz w:val="20"/>
                <w:shd w:val="clear" w:color="auto" w:fill="BFBFBF" w:themeFill="background1" w:themeFillShade="BF"/>
              </w:rPr>
            </w:pPr>
          </w:p>
          <w:p w14:paraId="26E9A529" w14:textId="77777777" w:rsidR="00F6067B" w:rsidRDefault="00F6067B" w:rsidP="00E83D53">
            <w:pPr>
              <w:rPr>
                <w:sz w:val="20"/>
                <w:shd w:val="clear" w:color="auto" w:fill="BFBFBF" w:themeFill="background1" w:themeFillShade="BF"/>
              </w:rPr>
            </w:pPr>
          </w:p>
          <w:p w14:paraId="68F5BD41" w14:textId="77777777" w:rsidR="00F6067B" w:rsidRDefault="00F6067B" w:rsidP="00E83D53">
            <w:pPr>
              <w:rPr>
                <w:sz w:val="20"/>
                <w:shd w:val="clear" w:color="auto" w:fill="BFBFBF" w:themeFill="background1" w:themeFillShade="BF"/>
              </w:rPr>
            </w:pPr>
          </w:p>
          <w:p w14:paraId="2656E6E2" w14:textId="77777777" w:rsidR="00F6067B" w:rsidRDefault="00F6067B" w:rsidP="00E83D53">
            <w:pPr>
              <w:rPr>
                <w:sz w:val="20"/>
                <w:shd w:val="clear" w:color="auto" w:fill="BFBFBF" w:themeFill="background1" w:themeFillShade="BF"/>
              </w:rPr>
            </w:pPr>
          </w:p>
          <w:p w14:paraId="42067225" w14:textId="77777777" w:rsidR="00F6067B" w:rsidRDefault="00F6067B" w:rsidP="00E83D53">
            <w:pPr>
              <w:rPr>
                <w:sz w:val="20"/>
                <w:shd w:val="clear" w:color="auto" w:fill="BFBFBF" w:themeFill="background1" w:themeFillShade="BF"/>
              </w:rPr>
            </w:pPr>
          </w:p>
          <w:p w14:paraId="4FD8F30A" w14:textId="77777777" w:rsidR="00F6067B" w:rsidRDefault="00F6067B" w:rsidP="00E83D53">
            <w:pPr>
              <w:rPr>
                <w:sz w:val="20"/>
                <w:shd w:val="clear" w:color="auto" w:fill="BFBFBF" w:themeFill="background1" w:themeFillShade="BF"/>
              </w:rPr>
            </w:pPr>
          </w:p>
          <w:p w14:paraId="3AAACF3C" w14:textId="77777777" w:rsidR="00F6067B" w:rsidRDefault="00F6067B" w:rsidP="00E83D53">
            <w:pPr>
              <w:rPr>
                <w:sz w:val="20"/>
                <w:shd w:val="clear" w:color="auto" w:fill="BFBFBF" w:themeFill="background1" w:themeFillShade="BF"/>
              </w:rPr>
            </w:pPr>
          </w:p>
          <w:p w14:paraId="481C8CDB" w14:textId="77777777" w:rsidR="00F6067B" w:rsidRDefault="00F6067B" w:rsidP="00E83D53">
            <w:pPr>
              <w:rPr>
                <w:sz w:val="20"/>
                <w:shd w:val="clear" w:color="auto" w:fill="BFBFBF" w:themeFill="background1" w:themeFillShade="BF"/>
              </w:rPr>
            </w:pPr>
          </w:p>
          <w:p w14:paraId="6ACC43D7" w14:textId="77777777" w:rsidR="00F6067B" w:rsidRDefault="00F6067B" w:rsidP="00E83D53">
            <w:pPr>
              <w:rPr>
                <w:sz w:val="20"/>
                <w:shd w:val="clear" w:color="auto" w:fill="BFBFBF" w:themeFill="background1" w:themeFillShade="BF"/>
              </w:rPr>
            </w:pPr>
          </w:p>
          <w:p w14:paraId="54C7A5CB" w14:textId="77777777" w:rsidR="00F6067B" w:rsidRDefault="00F6067B" w:rsidP="00E83D53">
            <w:pPr>
              <w:rPr>
                <w:sz w:val="20"/>
                <w:shd w:val="clear" w:color="auto" w:fill="BFBFBF" w:themeFill="background1" w:themeFillShade="BF"/>
              </w:rPr>
            </w:pPr>
          </w:p>
          <w:p w14:paraId="754F19CF" w14:textId="77777777" w:rsidR="00F6067B" w:rsidRDefault="00F6067B" w:rsidP="00E83D53">
            <w:pPr>
              <w:rPr>
                <w:sz w:val="20"/>
                <w:shd w:val="clear" w:color="auto" w:fill="BFBFBF" w:themeFill="background1" w:themeFillShade="BF"/>
              </w:rPr>
            </w:pPr>
          </w:p>
          <w:p w14:paraId="2A5393FF" w14:textId="77777777" w:rsidR="00F6067B" w:rsidRDefault="00F6067B" w:rsidP="00E83D53">
            <w:pPr>
              <w:rPr>
                <w:sz w:val="20"/>
                <w:shd w:val="clear" w:color="auto" w:fill="BFBFBF" w:themeFill="background1" w:themeFillShade="BF"/>
              </w:rPr>
            </w:pPr>
          </w:p>
          <w:p w14:paraId="2BB5E611" w14:textId="77777777" w:rsidR="00F6067B" w:rsidRDefault="00F6067B" w:rsidP="00E83D53">
            <w:pPr>
              <w:rPr>
                <w:sz w:val="20"/>
                <w:shd w:val="clear" w:color="auto" w:fill="BFBFBF" w:themeFill="background1" w:themeFillShade="BF"/>
              </w:rPr>
            </w:pPr>
          </w:p>
          <w:p w14:paraId="6AA08637" w14:textId="77777777" w:rsidR="00F6067B" w:rsidRDefault="00F6067B" w:rsidP="00E83D53">
            <w:pPr>
              <w:rPr>
                <w:sz w:val="20"/>
                <w:shd w:val="clear" w:color="auto" w:fill="BFBFBF" w:themeFill="background1" w:themeFillShade="BF"/>
              </w:rPr>
            </w:pPr>
          </w:p>
          <w:p w14:paraId="4C86A94D" w14:textId="77777777" w:rsidR="00F6067B" w:rsidRDefault="00F6067B" w:rsidP="00E83D53">
            <w:pPr>
              <w:rPr>
                <w:sz w:val="20"/>
                <w:shd w:val="clear" w:color="auto" w:fill="BFBFBF" w:themeFill="background1" w:themeFillShade="BF"/>
              </w:rPr>
            </w:pPr>
          </w:p>
          <w:p w14:paraId="27B87691" w14:textId="77777777" w:rsidR="00F6067B" w:rsidRDefault="00F6067B" w:rsidP="00E83D53">
            <w:pPr>
              <w:rPr>
                <w:sz w:val="20"/>
                <w:shd w:val="clear" w:color="auto" w:fill="BFBFBF" w:themeFill="background1" w:themeFillShade="BF"/>
              </w:rPr>
            </w:pPr>
          </w:p>
          <w:p w14:paraId="7E0EAC7D" w14:textId="77777777" w:rsidR="00F6067B" w:rsidRDefault="00F6067B" w:rsidP="00E83D53">
            <w:pPr>
              <w:rPr>
                <w:sz w:val="20"/>
                <w:shd w:val="clear" w:color="auto" w:fill="BFBFBF" w:themeFill="background1" w:themeFillShade="BF"/>
              </w:rPr>
            </w:pPr>
          </w:p>
          <w:p w14:paraId="4D8C982E" w14:textId="77777777" w:rsidR="00F6067B" w:rsidRDefault="00F6067B" w:rsidP="00E83D53">
            <w:pPr>
              <w:rPr>
                <w:sz w:val="20"/>
                <w:shd w:val="clear" w:color="auto" w:fill="BFBFBF" w:themeFill="background1" w:themeFillShade="BF"/>
              </w:rPr>
            </w:pPr>
          </w:p>
          <w:p w14:paraId="7617BCA9" w14:textId="77777777" w:rsidR="00F6067B" w:rsidRDefault="00F6067B" w:rsidP="00E83D53">
            <w:pPr>
              <w:rPr>
                <w:sz w:val="20"/>
                <w:shd w:val="clear" w:color="auto" w:fill="BFBFBF" w:themeFill="background1" w:themeFillShade="BF"/>
              </w:rPr>
            </w:pPr>
          </w:p>
          <w:p w14:paraId="2974B20E" w14:textId="77777777" w:rsidR="00F6067B" w:rsidRDefault="00F6067B" w:rsidP="00E83D53">
            <w:pPr>
              <w:rPr>
                <w:sz w:val="20"/>
                <w:shd w:val="clear" w:color="auto" w:fill="BFBFBF" w:themeFill="background1" w:themeFillShade="BF"/>
              </w:rPr>
            </w:pPr>
          </w:p>
          <w:p w14:paraId="25D6CCD6" w14:textId="77777777" w:rsidR="00F6067B" w:rsidRDefault="00F6067B" w:rsidP="00E83D53">
            <w:pPr>
              <w:rPr>
                <w:sz w:val="20"/>
                <w:shd w:val="clear" w:color="auto" w:fill="BFBFBF" w:themeFill="background1" w:themeFillShade="BF"/>
              </w:rPr>
            </w:pPr>
          </w:p>
          <w:p w14:paraId="223A0095" w14:textId="77777777" w:rsidR="00F6067B" w:rsidRDefault="00F6067B" w:rsidP="00E83D53">
            <w:pPr>
              <w:rPr>
                <w:sz w:val="20"/>
                <w:shd w:val="clear" w:color="auto" w:fill="BFBFBF" w:themeFill="background1" w:themeFillShade="BF"/>
              </w:rPr>
            </w:pPr>
          </w:p>
          <w:p w14:paraId="5BFB90C5" w14:textId="77777777" w:rsidR="00F6067B" w:rsidRDefault="00F6067B" w:rsidP="00E83D53">
            <w:pPr>
              <w:rPr>
                <w:sz w:val="20"/>
                <w:shd w:val="clear" w:color="auto" w:fill="BFBFBF" w:themeFill="background1" w:themeFillShade="BF"/>
              </w:rPr>
            </w:pPr>
          </w:p>
          <w:p w14:paraId="2A37835D" w14:textId="77777777" w:rsidR="00F6067B" w:rsidRDefault="00F6067B" w:rsidP="00E83D53">
            <w:pPr>
              <w:rPr>
                <w:sz w:val="20"/>
                <w:shd w:val="clear" w:color="auto" w:fill="BFBFBF" w:themeFill="background1" w:themeFillShade="BF"/>
              </w:rPr>
            </w:pPr>
          </w:p>
          <w:p w14:paraId="47905F02" w14:textId="77777777" w:rsidR="00F6067B" w:rsidRDefault="00F6067B" w:rsidP="00E83D53">
            <w:pPr>
              <w:rPr>
                <w:sz w:val="20"/>
                <w:shd w:val="clear" w:color="auto" w:fill="BFBFBF" w:themeFill="background1" w:themeFillShade="BF"/>
              </w:rPr>
            </w:pPr>
          </w:p>
          <w:p w14:paraId="0D130E6F" w14:textId="77777777" w:rsidR="00F6067B" w:rsidRDefault="00F6067B" w:rsidP="00E83D53">
            <w:pPr>
              <w:rPr>
                <w:sz w:val="20"/>
                <w:shd w:val="clear" w:color="auto" w:fill="BFBFBF" w:themeFill="background1" w:themeFillShade="BF"/>
              </w:rPr>
            </w:pPr>
          </w:p>
          <w:p w14:paraId="16A66A2F" w14:textId="77777777" w:rsidR="00F6067B" w:rsidRDefault="00F6067B" w:rsidP="00E83D53">
            <w:pPr>
              <w:rPr>
                <w:sz w:val="20"/>
                <w:shd w:val="clear" w:color="auto" w:fill="BFBFBF" w:themeFill="background1" w:themeFillShade="BF"/>
              </w:rPr>
            </w:pPr>
          </w:p>
          <w:p w14:paraId="198CFCFC" w14:textId="77777777" w:rsidR="00F6067B" w:rsidRDefault="00F6067B" w:rsidP="00E83D53">
            <w:pPr>
              <w:rPr>
                <w:sz w:val="20"/>
                <w:shd w:val="clear" w:color="auto" w:fill="BFBFBF" w:themeFill="background1" w:themeFillShade="BF"/>
              </w:rPr>
            </w:pPr>
          </w:p>
          <w:p w14:paraId="25E7368A" w14:textId="77777777" w:rsidR="00F6067B" w:rsidRDefault="00F6067B" w:rsidP="00E83D53">
            <w:pPr>
              <w:rPr>
                <w:sz w:val="20"/>
                <w:shd w:val="clear" w:color="auto" w:fill="BFBFBF" w:themeFill="background1" w:themeFillShade="BF"/>
              </w:rPr>
            </w:pPr>
          </w:p>
          <w:p w14:paraId="2EA0E0D7" w14:textId="77777777" w:rsidR="00F6067B" w:rsidRDefault="00F6067B" w:rsidP="00E83D53">
            <w:pPr>
              <w:rPr>
                <w:sz w:val="20"/>
                <w:shd w:val="clear" w:color="auto" w:fill="BFBFBF" w:themeFill="background1" w:themeFillShade="BF"/>
              </w:rPr>
            </w:pPr>
          </w:p>
          <w:p w14:paraId="292E4BF9" w14:textId="77777777" w:rsidR="00F6067B" w:rsidRDefault="00F6067B" w:rsidP="00E83D53">
            <w:pPr>
              <w:rPr>
                <w:sz w:val="20"/>
                <w:shd w:val="clear" w:color="auto" w:fill="BFBFBF" w:themeFill="background1" w:themeFillShade="BF"/>
              </w:rPr>
            </w:pPr>
          </w:p>
          <w:p w14:paraId="62A2042E" w14:textId="77777777" w:rsidR="00F6067B" w:rsidRDefault="00F6067B" w:rsidP="00E83D53">
            <w:pPr>
              <w:rPr>
                <w:sz w:val="20"/>
                <w:shd w:val="clear" w:color="auto" w:fill="BFBFBF" w:themeFill="background1" w:themeFillShade="BF"/>
              </w:rPr>
            </w:pPr>
          </w:p>
          <w:p w14:paraId="6E3FE821" w14:textId="77777777" w:rsidR="00F6067B" w:rsidRDefault="00F6067B" w:rsidP="00E83D53">
            <w:pPr>
              <w:rPr>
                <w:sz w:val="20"/>
                <w:shd w:val="clear" w:color="auto" w:fill="BFBFBF" w:themeFill="background1" w:themeFillShade="BF"/>
              </w:rPr>
            </w:pPr>
          </w:p>
          <w:p w14:paraId="6C2BF2E6" w14:textId="77777777" w:rsidR="00F6067B" w:rsidRDefault="00F6067B" w:rsidP="00E83D53">
            <w:pPr>
              <w:rPr>
                <w:sz w:val="20"/>
                <w:shd w:val="clear" w:color="auto" w:fill="BFBFBF" w:themeFill="background1" w:themeFillShade="BF"/>
              </w:rPr>
            </w:pPr>
          </w:p>
          <w:p w14:paraId="7054F9D0" w14:textId="77777777" w:rsidR="00F6067B" w:rsidRDefault="00F6067B" w:rsidP="00E83D53">
            <w:pPr>
              <w:rPr>
                <w:sz w:val="20"/>
                <w:shd w:val="clear" w:color="auto" w:fill="BFBFBF" w:themeFill="background1" w:themeFillShade="BF"/>
              </w:rPr>
            </w:pPr>
          </w:p>
          <w:p w14:paraId="3A197F82" w14:textId="77777777" w:rsidR="00F6067B" w:rsidRDefault="00F6067B" w:rsidP="00E83D53">
            <w:pPr>
              <w:rPr>
                <w:sz w:val="20"/>
                <w:shd w:val="clear" w:color="auto" w:fill="BFBFBF" w:themeFill="background1" w:themeFillShade="BF"/>
              </w:rPr>
            </w:pPr>
          </w:p>
          <w:p w14:paraId="734B2052" w14:textId="77777777" w:rsidR="00F6067B" w:rsidRDefault="00F6067B" w:rsidP="00E83D53">
            <w:pPr>
              <w:rPr>
                <w:sz w:val="20"/>
                <w:shd w:val="clear" w:color="auto" w:fill="BFBFBF" w:themeFill="background1" w:themeFillShade="BF"/>
              </w:rPr>
            </w:pPr>
          </w:p>
          <w:p w14:paraId="0F0E5B75" w14:textId="77777777" w:rsidR="00F6067B" w:rsidRDefault="00F6067B" w:rsidP="00E83D53">
            <w:pPr>
              <w:rPr>
                <w:sz w:val="20"/>
                <w:shd w:val="clear" w:color="auto" w:fill="BFBFBF" w:themeFill="background1" w:themeFillShade="BF"/>
              </w:rPr>
            </w:pPr>
          </w:p>
          <w:p w14:paraId="4336276A" w14:textId="77777777" w:rsidR="00F6067B" w:rsidRDefault="00F6067B" w:rsidP="00E83D53">
            <w:pPr>
              <w:rPr>
                <w:sz w:val="20"/>
                <w:shd w:val="clear" w:color="auto" w:fill="BFBFBF" w:themeFill="background1" w:themeFillShade="BF"/>
              </w:rPr>
            </w:pPr>
          </w:p>
          <w:p w14:paraId="1299A94F" w14:textId="77777777" w:rsidR="00F6067B" w:rsidRDefault="00F6067B" w:rsidP="00E83D53">
            <w:pPr>
              <w:rPr>
                <w:sz w:val="20"/>
                <w:shd w:val="clear" w:color="auto" w:fill="BFBFBF" w:themeFill="background1" w:themeFillShade="BF"/>
              </w:rPr>
            </w:pPr>
          </w:p>
          <w:p w14:paraId="3A7FC78C" w14:textId="77777777" w:rsidR="00F6067B" w:rsidRDefault="00F6067B" w:rsidP="00E83D53">
            <w:pPr>
              <w:rPr>
                <w:sz w:val="20"/>
                <w:shd w:val="clear" w:color="auto" w:fill="BFBFBF" w:themeFill="background1" w:themeFillShade="BF"/>
              </w:rPr>
            </w:pPr>
          </w:p>
          <w:p w14:paraId="37B51862" w14:textId="77777777" w:rsidR="00F6067B" w:rsidRDefault="00F6067B" w:rsidP="00E83D53">
            <w:pPr>
              <w:rPr>
                <w:sz w:val="20"/>
                <w:shd w:val="clear" w:color="auto" w:fill="BFBFBF" w:themeFill="background1" w:themeFillShade="BF"/>
              </w:rPr>
            </w:pPr>
          </w:p>
          <w:p w14:paraId="617947F0" w14:textId="77777777" w:rsidR="00F6067B" w:rsidRDefault="00F6067B" w:rsidP="00E83D53">
            <w:pPr>
              <w:rPr>
                <w:sz w:val="20"/>
                <w:shd w:val="clear" w:color="auto" w:fill="BFBFBF" w:themeFill="background1" w:themeFillShade="BF"/>
              </w:rPr>
            </w:pPr>
          </w:p>
          <w:p w14:paraId="482E0ACA" w14:textId="77777777" w:rsidR="00F6067B" w:rsidRDefault="00F6067B" w:rsidP="00E83D53">
            <w:pPr>
              <w:rPr>
                <w:sz w:val="20"/>
                <w:shd w:val="clear" w:color="auto" w:fill="BFBFBF" w:themeFill="background1" w:themeFillShade="BF"/>
              </w:rPr>
            </w:pPr>
          </w:p>
          <w:p w14:paraId="7F37E101" w14:textId="77777777" w:rsidR="00F6067B" w:rsidRDefault="00F6067B" w:rsidP="00E83D53">
            <w:pPr>
              <w:rPr>
                <w:sz w:val="20"/>
                <w:shd w:val="clear" w:color="auto" w:fill="BFBFBF" w:themeFill="background1" w:themeFillShade="BF"/>
              </w:rPr>
            </w:pPr>
          </w:p>
          <w:p w14:paraId="676A0DE6" w14:textId="77777777" w:rsidR="00F6067B" w:rsidRDefault="00F6067B" w:rsidP="00E83D53">
            <w:pPr>
              <w:rPr>
                <w:sz w:val="20"/>
                <w:shd w:val="clear" w:color="auto" w:fill="BFBFBF" w:themeFill="background1" w:themeFillShade="BF"/>
              </w:rPr>
            </w:pPr>
          </w:p>
          <w:p w14:paraId="348E1B14" w14:textId="77777777" w:rsidR="00F6067B" w:rsidRDefault="00F6067B" w:rsidP="00E83D53">
            <w:pPr>
              <w:rPr>
                <w:sz w:val="20"/>
                <w:shd w:val="clear" w:color="auto" w:fill="BFBFBF" w:themeFill="background1" w:themeFillShade="BF"/>
              </w:rPr>
            </w:pPr>
          </w:p>
          <w:p w14:paraId="18A5725C" w14:textId="77777777" w:rsidR="00F6067B" w:rsidRDefault="00F6067B" w:rsidP="00E83D53">
            <w:pPr>
              <w:rPr>
                <w:sz w:val="20"/>
                <w:shd w:val="clear" w:color="auto" w:fill="BFBFBF" w:themeFill="background1" w:themeFillShade="BF"/>
              </w:rPr>
            </w:pPr>
          </w:p>
          <w:p w14:paraId="70CAE5C4" w14:textId="77777777" w:rsidR="00F6067B" w:rsidRDefault="00F6067B" w:rsidP="00E83D53">
            <w:pPr>
              <w:rPr>
                <w:sz w:val="20"/>
                <w:shd w:val="clear" w:color="auto" w:fill="BFBFBF" w:themeFill="background1" w:themeFillShade="BF"/>
              </w:rPr>
            </w:pPr>
          </w:p>
          <w:p w14:paraId="7605B976" w14:textId="77777777" w:rsidR="00F6067B" w:rsidRDefault="00F6067B" w:rsidP="00E83D53">
            <w:pPr>
              <w:rPr>
                <w:sz w:val="20"/>
                <w:shd w:val="clear" w:color="auto" w:fill="BFBFBF" w:themeFill="background1" w:themeFillShade="BF"/>
              </w:rPr>
            </w:pPr>
          </w:p>
          <w:p w14:paraId="6FA3E873" w14:textId="77777777" w:rsidR="00F6067B" w:rsidRDefault="00F6067B" w:rsidP="00E83D53">
            <w:pPr>
              <w:rPr>
                <w:sz w:val="20"/>
                <w:shd w:val="clear" w:color="auto" w:fill="BFBFBF" w:themeFill="background1" w:themeFillShade="BF"/>
              </w:rPr>
            </w:pPr>
          </w:p>
          <w:p w14:paraId="34B51CD3" w14:textId="77777777" w:rsidR="00F6067B" w:rsidRDefault="00F6067B" w:rsidP="00E83D53">
            <w:pPr>
              <w:rPr>
                <w:sz w:val="20"/>
                <w:shd w:val="clear" w:color="auto" w:fill="BFBFBF" w:themeFill="background1" w:themeFillShade="BF"/>
              </w:rPr>
            </w:pPr>
          </w:p>
          <w:p w14:paraId="0E63D98E" w14:textId="77777777" w:rsidR="00F6067B" w:rsidRDefault="00F6067B" w:rsidP="00E83D53">
            <w:pPr>
              <w:rPr>
                <w:sz w:val="20"/>
                <w:shd w:val="clear" w:color="auto" w:fill="BFBFBF" w:themeFill="background1" w:themeFillShade="BF"/>
              </w:rPr>
            </w:pPr>
          </w:p>
          <w:p w14:paraId="6C6C05AC" w14:textId="77777777" w:rsidR="00F6067B" w:rsidRDefault="00F6067B" w:rsidP="00E83D53">
            <w:pPr>
              <w:rPr>
                <w:sz w:val="20"/>
                <w:shd w:val="clear" w:color="auto" w:fill="BFBFBF" w:themeFill="background1" w:themeFillShade="BF"/>
              </w:rPr>
            </w:pPr>
          </w:p>
          <w:p w14:paraId="522B2ED3" w14:textId="77777777" w:rsidR="00F6067B" w:rsidRDefault="00F6067B" w:rsidP="00E83D53">
            <w:pPr>
              <w:rPr>
                <w:sz w:val="20"/>
                <w:shd w:val="clear" w:color="auto" w:fill="BFBFBF" w:themeFill="background1" w:themeFillShade="BF"/>
              </w:rPr>
            </w:pPr>
          </w:p>
          <w:p w14:paraId="4DFF6666" w14:textId="77777777" w:rsidR="00F6067B" w:rsidRDefault="00F6067B" w:rsidP="00E83D53">
            <w:pPr>
              <w:rPr>
                <w:sz w:val="20"/>
                <w:shd w:val="clear" w:color="auto" w:fill="BFBFBF" w:themeFill="background1" w:themeFillShade="BF"/>
              </w:rPr>
            </w:pPr>
          </w:p>
          <w:p w14:paraId="06937B04" w14:textId="77777777" w:rsidR="00F6067B" w:rsidRDefault="00F6067B" w:rsidP="00E83D53">
            <w:pPr>
              <w:rPr>
                <w:sz w:val="20"/>
                <w:shd w:val="clear" w:color="auto" w:fill="BFBFBF" w:themeFill="background1" w:themeFillShade="BF"/>
              </w:rPr>
            </w:pPr>
          </w:p>
          <w:p w14:paraId="37805B4D" w14:textId="77777777" w:rsidR="00F6067B" w:rsidRDefault="00F6067B" w:rsidP="00E83D53">
            <w:pPr>
              <w:rPr>
                <w:sz w:val="20"/>
                <w:shd w:val="clear" w:color="auto" w:fill="BFBFBF" w:themeFill="background1" w:themeFillShade="BF"/>
              </w:rPr>
            </w:pPr>
          </w:p>
          <w:p w14:paraId="4A54EDE7" w14:textId="77777777" w:rsidR="00F6067B" w:rsidRDefault="00F6067B" w:rsidP="00E83D53">
            <w:pPr>
              <w:rPr>
                <w:sz w:val="20"/>
                <w:shd w:val="clear" w:color="auto" w:fill="BFBFBF" w:themeFill="background1" w:themeFillShade="BF"/>
              </w:rPr>
            </w:pPr>
          </w:p>
          <w:p w14:paraId="6A574D09" w14:textId="77777777" w:rsidR="00F6067B" w:rsidRDefault="00F6067B" w:rsidP="00E83D53">
            <w:pPr>
              <w:rPr>
                <w:sz w:val="20"/>
                <w:shd w:val="clear" w:color="auto" w:fill="BFBFBF" w:themeFill="background1" w:themeFillShade="BF"/>
              </w:rPr>
            </w:pPr>
          </w:p>
          <w:p w14:paraId="70A5DA8A" w14:textId="77777777" w:rsidR="00F6067B" w:rsidRDefault="00F6067B" w:rsidP="00E83D53">
            <w:pPr>
              <w:rPr>
                <w:sz w:val="20"/>
                <w:shd w:val="clear" w:color="auto" w:fill="BFBFBF" w:themeFill="background1" w:themeFillShade="BF"/>
              </w:rPr>
            </w:pPr>
          </w:p>
          <w:p w14:paraId="7DEFD09B" w14:textId="77777777" w:rsidR="00F6067B" w:rsidRDefault="00F6067B" w:rsidP="00E83D53">
            <w:pPr>
              <w:rPr>
                <w:sz w:val="20"/>
                <w:shd w:val="clear" w:color="auto" w:fill="BFBFBF" w:themeFill="background1" w:themeFillShade="BF"/>
              </w:rPr>
            </w:pPr>
          </w:p>
          <w:p w14:paraId="7715E605" w14:textId="77777777" w:rsidR="00F6067B" w:rsidRDefault="00F6067B" w:rsidP="00E83D53">
            <w:pPr>
              <w:rPr>
                <w:sz w:val="20"/>
                <w:shd w:val="clear" w:color="auto" w:fill="BFBFBF" w:themeFill="background1" w:themeFillShade="BF"/>
              </w:rPr>
            </w:pPr>
          </w:p>
          <w:p w14:paraId="3C138404" w14:textId="77777777" w:rsidR="00F6067B" w:rsidRDefault="00F6067B" w:rsidP="00E83D53">
            <w:pPr>
              <w:rPr>
                <w:sz w:val="20"/>
                <w:shd w:val="clear" w:color="auto" w:fill="BFBFBF" w:themeFill="background1" w:themeFillShade="BF"/>
              </w:rPr>
            </w:pPr>
          </w:p>
          <w:p w14:paraId="7CB126FA" w14:textId="77777777" w:rsidR="00F6067B" w:rsidRDefault="00F6067B" w:rsidP="00E83D53">
            <w:pPr>
              <w:rPr>
                <w:sz w:val="20"/>
                <w:shd w:val="clear" w:color="auto" w:fill="BFBFBF" w:themeFill="background1" w:themeFillShade="BF"/>
              </w:rPr>
            </w:pPr>
          </w:p>
          <w:p w14:paraId="03433397" w14:textId="77777777" w:rsidR="00F6067B" w:rsidRDefault="00F6067B" w:rsidP="00E83D53">
            <w:pPr>
              <w:rPr>
                <w:sz w:val="20"/>
                <w:shd w:val="clear" w:color="auto" w:fill="BFBFBF" w:themeFill="background1" w:themeFillShade="BF"/>
              </w:rPr>
            </w:pPr>
          </w:p>
          <w:p w14:paraId="6E4443E3" w14:textId="77777777" w:rsidR="00F6067B" w:rsidRDefault="00F6067B" w:rsidP="00E83D53">
            <w:pPr>
              <w:rPr>
                <w:sz w:val="20"/>
                <w:shd w:val="clear" w:color="auto" w:fill="BFBFBF" w:themeFill="background1" w:themeFillShade="BF"/>
              </w:rPr>
            </w:pPr>
          </w:p>
          <w:p w14:paraId="323014AA" w14:textId="3574B461" w:rsidR="00F6067B" w:rsidRDefault="00F6067B" w:rsidP="00E83D53">
            <w:pPr>
              <w:rPr>
                <w:sz w:val="20"/>
              </w:rPr>
            </w:pPr>
          </w:p>
        </w:tc>
        <w:tc>
          <w:tcPr>
            <w:tcW w:w="3137" w:type="dxa"/>
          </w:tcPr>
          <w:p w14:paraId="79959605" w14:textId="77777777" w:rsidR="0020356F" w:rsidRPr="00A51E21" w:rsidRDefault="0020356F" w:rsidP="00E83D53">
            <w:pPr>
              <w:rPr>
                <w:sz w:val="20"/>
              </w:rPr>
            </w:pPr>
            <w:r w:rsidRPr="00A51E21">
              <w:rPr>
                <w:sz w:val="20"/>
              </w:rPr>
              <w:lastRenderedPageBreak/>
              <w:t xml:space="preserve">To receive benefits, a covered </w:t>
            </w:r>
            <w:r>
              <w:rPr>
                <w:sz w:val="20"/>
              </w:rPr>
              <w:t>individual</w:t>
            </w:r>
            <w:r w:rsidRPr="00A51E21">
              <w:rPr>
                <w:sz w:val="20"/>
              </w:rPr>
              <w:t xml:space="preserve"> must: </w:t>
            </w:r>
          </w:p>
          <w:p w14:paraId="7AA93CF7" w14:textId="77777777" w:rsidR="0020356F" w:rsidRPr="00A51E21" w:rsidRDefault="0020356F" w:rsidP="00E83D53">
            <w:pPr>
              <w:pStyle w:val="ListParagraph"/>
              <w:rPr>
                <w:sz w:val="20"/>
              </w:rPr>
            </w:pPr>
          </w:p>
          <w:p w14:paraId="4994D960" w14:textId="77777777" w:rsidR="0020356F" w:rsidRDefault="0020356F" w:rsidP="00E83D53">
            <w:pPr>
              <w:rPr>
                <w:sz w:val="20"/>
              </w:rPr>
            </w:pPr>
            <w:r w:rsidRPr="00515DE4">
              <w:rPr>
                <w:sz w:val="20"/>
              </w:rPr>
              <w:t xml:space="preserve">1. Be a covered </w:t>
            </w:r>
            <w:proofErr w:type="gramStart"/>
            <w:r w:rsidRPr="00515DE4">
              <w:rPr>
                <w:sz w:val="20"/>
              </w:rPr>
              <w:t>employee;</w:t>
            </w:r>
            <w:proofErr w:type="gramEnd"/>
            <w:r w:rsidRPr="00515DE4">
              <w:rPr>
                <w:sz w:val="20"/>
              </w:rPr>
              <w:t xml:space="preserve"> </w:t>
            </w:r>
          </w:p>
          <w:p w14:paraId="6E640546" w14:textId="77777777" w:rsidR="0020356F" w:rsidRDefault="0020356F" w:rsidP="00E83D53">
            <w:pPr>
              <w:rPr>
                <w:sz w:val="20"/>
              </w:rPr>
            </w:pPr>
            <w:r w:rsidRPr="00515DE4">
              <w:rPr>
                <w:sz w:val="20"/>
              </w:rPr>
              <w:t xml:space="preserve">2. Have earned wages paid in the State at least 6 times the state average weekly wage during the first 4 of the last 5 completed calendar quarters immediately preceding the first day of an </w:t>
            </w:r>
            <w:r>
              <w:rPr>
                <w:sz w:val="20"/>
              </w:rPr>
              <w:t>employee</w:t>
            </w:r>
            <w:r w:rsidRPr="00515DE4">
              <w:rPr>
                <w:sz w:val="20"/>
              </w:rPr>
              <w:t xml:space="preserve">’s benefit year.  For the purposes of these calculations, the state average weekly wage </w:t>
            </w:r>
            <w:r>
              <w:rPr>
                <w:sz w:val="20"/>
              </w:rPr>
              <w:t xml:space="preserve">is that which was published effective on July 1 immediately preceding the date of application for benefits or the start of leave, whichever is earlier.  </w:t>
            </w:r>
          </w:p>
          <w:p w14:paraId="0E2B40A0" w14:textId="77777777" w:rsidR="0020356F" w:rsidRDefault="0020356F" w:rsidP="00E83D53">
            <w:pPr>
              <w:rPr>
                <w:sz w:val="20"/>
              </w:rPr>
            </w:pPr>
            <w:r w:rsidRPr="00515DE4">
              <w:rPr>
                <w:sz w:val="20"/>
              </w:rPr>
              <w:t>3. Submit a</w:t>
            </w:r>
            <w:r>
              <w:rPr>
                <w:sz w:val="20"/>
              </w:rPr>
              <w:t xml:space="preserve"> claim for </w:t>
            </w:r>
            <w:r w:rsidRPr="00515DE4">
              <w:rPr>
                <w:sz w:val="20"/>
              </w:rPr>
              <w:t xml:space="preserve">benefits no more than 60 days before the anticipated start date of family leave and medical leave and no more than 90 days after the start date of family leave and medical </w:t>
            </w:r>
            <w:proofErr w:type="gramStart"/>
            <w:r w:rsidRPr="00515DE4">
              <w:rPr>
                <w:sz w:val="20"/>
              </w:rPr>
              <w:t>leave;</w:t>
            </w:r>
            <w:proofErr w:type="gramEnd"/>
          </w:p>
          <w:p w14:paraId="2C5AE6B5" w14:textId="77777777" w:rsidR="0020356F" w:rsidRDefault="0020356F" w:rsidP="00E83D53">
            <w:pPr>
              <w:rPr>
                <w:sz w:val="20"/>
              </w:rPr>
            </w:pPr>
            <w:r w:rsidRPr="00515DE4">
              <w:rPr>
                <w:sz w:val="20"/>
              </w:rPr>
              <w:t xml:space="preserve">4. </w:t>
            </w:r>
            <w:r w:rsidRPr="00752C1D">
              <w:rPr>
                <w:sz w:val="20"/>
              </w:rPr>
              <w:t xml:space="preserve">Be employed as of the date of the claim if applying in advance of leave, or be employed as of the date of leave beginning if applying retroactively for </w:t>
            </w:r>
            <w:proofErr w:type="gramStart"/>
            <w:r w:rsidRPr="00752C1D">
              <w:rPr>
                <w:sz w:val="20"/>
              </w:rPr>
              <w:t>leave</w:t>
            </w:r>
            <w:r w:rsidRPr="00515DE4">
              <w:rPr>
                <w:sz w:val="20"/>
              </w:rPr>
              <w:t>;</w:t>
            </w:r>
            <w:proofErr w:type="gramEnd"/>
          </w:p>
          <w:p w14:paraId="36518A84" w14:textId="77777777" w:rsidR="0020356F" w:rsidRDefault="0020356F" w:rsidP="00E83D53">
            <w:pPr>
              <w:rPr>
                <w:sz w:val="20"/>
              </w:rPr>
            </w:pPr>
            <w:r w:rsidRPr="00515DE4">
              <w:rPr>
                <w:sz w:val="20"/>
              </w:rPr>
              <w:t>5. Have not been declared ineligible; and</w:t>
            </w:r>
          </w:p>
          <w:p w14:paraId="713BBED8" w14:textId="77777777" w:rsidR="0020356F" w:rsidRPr="00515DE4" w:rsidRDefault="0020356F" w:rsidP="00E83D53">
            <w:pPr>
              <w:rPr>
                <w:sz w:val="20"/>
              </w:rPr>
            </w:pPr>
            <w:r w:rsidRPr="00515DE4">
              <w:rPr>
                <w:sz w:val="20"/>
              </w:rPr>
              <w:t xml:space="preserve">6. </w:t>
            </w:r>
            <w:r>
              <w:rPr>
                <w:sz w:val="20"/>
              </w:rPr>
              <w:t>S</w:t>
            </w:r>
            <w:r w:rsidRPr="00515DE4">
              <w:rPr>
                <w:sz w:val="20"/>
              </w:rPr>
              <w:t xml:space="preserve">atisfy one of the qualifying reasons </w:t>
            </w:r>
            <w:r>
              <w:rPr>
                <w:sz w:val="20"/>
              </w:rPr>
              <w:t>for leave</w:t>
            </w:r>
            <w:r w:rsidRPr="00515DE4">
              <w:rPr>
                <w:sz w:val="20"/>
              </w:rPr>
              <w:t xml:space="preserve">. </w:t>
            </w:r>
          </w:p>
          <w:p w14:paraId="1C155CF5" w14:textId="77777777" w:rsidR="0020356F" w:rsidRPr="00515DE4" w:rsidRDefault="0020356F" w:rsidP="00E83D53">
            <w:pPr>
              <w:rPr>
                <w:sz w:val="20"/>
              </w:rPr>
            </w:pPr>
          </w:p>
          <w:p w14:paraId="7A9BD979" w14:textId="77777777" w:rsidR="0020356F" w:rsidRDefault="0020356F" w:rsidP="00E83D53">
            <w:pPr>
              <w:rPr>
                <w:sz w:val="20"/>
              </w:rPr>
            </w:pPr>
            <w:r w:rsidRPr="00515DE4">
              <w:rPr>
                <w:sz w:val="20"/>
              </w:rPr>
              <w:t xml:space="preserve">The following provisions apply regarding the eligibility to take leave: </w:t>
            </w:r>
          </w:p>
          <w:p w14:paraId="47F2F92F" w14:textId="77777777" w:rsidR="0020356F" w:rsidRPr="00515DE4" w:rsidRDefault="0020356F" w:rsidP="00E83D53">
            <w:pPr>
              <w:rPr>
                <w:sz w:val="20"/>
              </w:rPr>
            </w:pPr>
          </w:p>
          <w:p w14:paraId="4F4E4E39" w14:textId="77777777" w:rsidR="0020356F" w:rsidRDefault="0020356F" w:rsidP="00E83D53">
            <w:pPr>
              <w:rPr>
                <w:sz w:val="20"/>
              </w:rPr>
            </w:pPr>
            <w:r w:rsidRPr="00515DE4">
              <w:rPr>
                <w:sz w:val="20"/>
              </w:rPr>
              <w:t xml:space="preserve">1. A covered </w:t>
            </w:r>
            <w:r>
              <w:rPr>
                <w:sz w:val="20"/>
              </w:rPr>
              <w:t>employee</w:t>
            </w:r>
            <w:r w:rsidRPr="00515DE4">
              <w:rPr>
                <w:sz w:val="20"/>
              </w:rPr>
              <w:t xml:space="preserve"> may take family leave immediately following medical leave if the medical leave is taken during pregnancy or recovery from childbirth and supported by documentation by a health care provider. If the covered </w:t>
            </w:r>
            <w:r>
              <w:rPr>
                <w:sz w:val="20"/>
              </w:rPr>
              <w:t>employee</w:t>
            </w:r>
            <w:r w:rsidRPr="00515DE4">
              <w:rPr>
                <w:sz w:val="20"/>
              </w:rPr>
              <w:t xml:space="preserve"> is eligible as of the start of the medical leave for pregnancy and recovery from childbirth, that eligibility status shall be retained </w:t>
            </w:r>
            <w:r w:rsidRPr="00515DE4">
              <w:rPr>
                <w:sz w:val="20"/>
              </w:rPr>
              <w:lastRenderedPageBreak/>
              <w:t xml:space="preserve">for the purposes of family leave for bonding with a child immediately following the medical leave, regardless of the covered </w:t>
            </w:r>
            <w:r>
              <w:rPr>
                <w:sz w:val="20"/>
              </w:rPr>
              <w:t>employee</w:t>
            </w:r>
            <w:r w:rsidRPr="00515DE4">
              <w:rPr>
                <w:sz w:val="20"/>
              </w:rPr>
              <w:t>’s eligibility data as of the first day of the family leave. The combined medical leave and family leave may not exceed the 12-week maximum of family and medical leave within a benefit year.</w:t>
            </w:r>
          </w:p>
          <w:p w14:paraId="0A1BCBDC" w14:textId="77777777" w:rsidR="0020356F" w:rsidRDefault="0020356F" w:rsidP="00E83D53">
            <w:pPr>
              <w:rPr>
                <w:sz w:val="20"/>
              </w:rPr>
            </w:pPr>
          </w:p>
          <w:p w14:paraId="676860A8" w14:textId="77777777" w:rsidR="0020356F" w:rsidRDefault="0020356F" w:rsidP="00E83D53">
            <w:pPr>
              <w:rPr>
                <w:sz w:val="20"/>
              </w:rPr>
            </w:pPr>
            <w:r w:rsidRPr="00515DE4">
              <w:rPr>
                <w:sz w:val="20"/>
              </w:rPr>
              <w:t xml:space="preserve">2. The 12 weeks of aggregate leave taken under this </w:t>
            </w:r>
            <w:r>
              <w:rPr>
                <w:sz w:val="20"/>
              </w:rPr>
              <w:t>plan</w:t>
            </w:r>
            <w:r w:rsidRPr="00515DE4">
              <w:rPr>
                <w:sz w:val="20"/>
              </w:rPr>
              <w:t xml:space="preserve"> will be reduced by any leave taken under 29 U.S.C. § 2611 or leave under 26 M.R.S. § 844 that was not taken concurrently with leave under this </w:t>
            </w:r>
            <w:r>
              <w:rPr>
                <w:sz w:val="20"/>
              </w:rPr>
              <w:t>plan</w:t>
            </w:r>
            <w:r w:rsidRPr="00515DE4">
              <w:rPr>
                <w:sz w:val="20"/>
              </w:rPr>
              <w:t xml:space="preserve"> in the 12-month period preceding the start of leave.</w:t>
            </w:r>
          </w:p>
          <w:p w14:paraId="591FB19E" w14:textId="77777777" w:rsidR="00CF4CFD" w:rsidRDefault="00CF4CFD" w:rsidP="00E83D53">
            <w:pPr>
              <w:rPr>
                <w:sz w:val="20"/>
              </w:rPr>
            </w:pPr>
          </w:p>
          <w:p w14:paraId="3BA8453C" w14:textId="7A2248BC" w:rsidR="0020356F" w:rsidRPr="008F415C" w:rsidRDefault="0020356F" w:rsidP="00E83D53">
            <w:pPr>
              <w:rPr>
                <w:sz w:val="20"/>
              </w:rPr>
            </w:pPr>
            <w:r w:rsidRPr="004C0EEA">
              <w:rPr>
                <w:sz w:val="20"/>
              </w:rPr>
              <w:t>3. When determining an employee’s eligibility to obtain benefits, the number of days an employee has worked for an employer shall not be considered</w:t>
            </w:r>
            <w:r>
              <w:rPr>
                <w:sz w:val="20"/>
              </w:rPr>
              <w:t>.</w:t>
            </w:r>
          </w:p>
        </w:tc>
        <w:tc>
          <w:tcPr>
            <w:tcW w:w="1912" w:type="dxa"/>
          </w:tcPr>
          <w:p w14:paraId="4174D827" w14:textId="77777777" w:rsidR="0020356F" w:rsidRDefault="0020356F" w:rsidP="00E83D53"/>
          <w:p w14:paraId="3AE95036" w14:textId="77777777" w:rsidR="00F6067B" w:rsidRDefault="00F6067B" w:rsidP="00E83D53"/>
          <w:p w14:paraId="3FA5ACD4" w14:textId="77777777" w:rsidR="00F6067B" w:rsidRDefault="00F6067B" w:rsidP="00E83D53"/>
          <w:p w14:paraId="255522D7" w14:textId="1CFC1AEB" w:rsidR="00F6067B" w:rsidRDefault="00F6067B" w:rsidP="00E83D53"/>
          <w:p w14:paraId="644D8AA2" w14:textId="77777777" w:rsidR="00F6067B" w:rsidRDefault="00F6067B" w:rsidP="00E83D53"/>
          <w:p w14:paraId="2DCC70DA" w14:textId="77777777" w:rsidR="00F6067B" w:rsidRDefault="00F6067B" w:rsidP="00E83D53"/>
          <w:p w14:paraId="5399DFF7" w14:textId="77777777" w:rsidR="00F6067B" w:rsidRDefault="00F6067B" w:rsidP="00E83D53"/>
          <w:p w14:paraId="0397BAA9" w14:textId="77777777" w:rsidR="00F6067B" w:rsidRDefault="00F6067B" w:rsidP="00E83D53"/>
          <w:p w14:paraId="3960F42B" w14:textId="77777777" w:rsidR="00F6067B" w:rsidRDefault="00F6067B" w:rsidP="00E83D53"/>
          <w:p w14:paraId="79027081" w14:textId="77777777" w:rsidR="00F6067B" w:rsidRDefault="00F6067B" w:rsidP="00E83D53"/>
          <w:p w14:paraId="2250EB90" w14:textId="77777777" w:rsidR="00F6067B" w:rsidRDefault="00F6067B" w:rsidP="00E83D53"/>
          <w:p w14:paraId="135E0BF8" w14:textId="77777777" w:rsidR="00F6067B" w:rsidRDefault="00F6067B" w:rsidP="00E83D53"/>
          <w:p w14:paraId="3BDE14E2" w14:textId="77777777" w:rsidR="00F6067B" w:rsidRDefault="00F6067B" w:rsidP="00E83D53"/>
          <w:p w14:paraId="4B7269DD" w14:textId="77777777" w:rsidR="00F6067B" w:rsidRDefault="00F6067B" w:rsidP="00E83D53"/>
          <w:p w14:paraId="56F43D0F" w14:textId="77777777" w:rsidR="00F6067B" w:rsidRDefault="00F6067B" w:rsidP="00E83D53"/>
          <w:p w14:paraId="46816948" w14:textId="77777777" w:rsidR="00F6067B" w:rsidRDefault="00F6067B" w:rsidP="00E83D53"/>
          <w:p w14:paraId="2FAECC3F" w14:textId="77777777" w:rsidR="00F6067B" w:rsidRDefault="00F6067B" w:rsidP="00E83D53"/>
          <w:p w14:paraId="6D777486" w14:textId="77777777" w:rsidR="00F6067B" w:rsidRDefault="00F6067B" w:rsidP="00E83D53"/>
          <w:p w14:paraId="0A4379C6" w14:textId="77777777" w:rsidR="00F6067B" w:rsidRDefault="00F6067B" w:rsidP="00E83D53"/>
          <w:p w14:paraId="67D063A3" w14:textId="77777777" w:rsidR="00F6067B" w:rsidRDefault="00F6067B" w:rsidP="00E83D53"/>
          <w:p w14:paraId="39488BB7" w14:textId="77777777" w:rsidR="00F6067B" w:rsidRDefault="00F6067B" w:rsidP="00E83D53"/>
          <w:p w14:paraId="2F8A99C8" w14:textId="77777777" w:rsidR="00F6067B" w:rsidRDefault="00F6067B" w:rsidP="00E83D53"/>
          <w:p w14:paraId="22EEE152" w14:textId="77777777" w:rsidR="00F6067B" w:rsidRDefault="00F6067B" w:rsidP="00E83D53"/>
          <w:p w14:paraId="51E8CE6D" w14:textId="77777777" w:rsidR="00F6067B" w:rsidRDefault="00F6067B" w:rsidP="00E83D53"/>
          <w:p w14:paraId="2BD66842" w14:textId="77777777" w:rsidR="00F6067B" w:rsidRDefault="00F6067B" w:rsidP="00E83D53"/>
          <w:p w14:paraId="1D3E1B66" w14:textId="77777777" w:rsidR="00F6067B" w:rsidRDefault="00F6067B" w:rsidP="00E83D53"/>
          <w:p w14:paraId="11A223DB" w14:textId="77777777" w:rsidR="00F6067B" w:rsidRDefault="00F6067B" w:rsidP="00E83D53"/>
          <w:p w14:paraId="6676EB8F" w14:textId="77777777" w:rsidR="00F6067B" w:rsidRDefault="00F6067B" w:rsidP="00E83D53"/>
          <w:p w14:paraId="241A019F" w14:textId="77777777" w:rsidR="00F6067B" w:rsidRDefault="00F6067B" w:rsidP="00E83D53"/>
          <w:p w14:paraId="30BD251B" w14:textId="77777777" w:rsidR="00F6067B" w:rsidRDefault="00F6067B" w:rsidP="00E83D53"/>
          <w:p w14:paraId="731D5260" w14:textId="77777777" w:rsidR="00F6067B" w:rsidRDefault="00F6067B" w:rsidP="00E83D53"/>
          <w:p w14:paraId="37C046FB" w14:textId="77777777" w:rsidR="00F6067B" w:rsidRDefault="00F6067B" w:rsidP="00E83D53"/>
          <w:p w14:paraId="6F07F976" w14:textId="77777777" w:rsidR="00F6067B" w:rsidRDefault="00F6067B" w:rsidP="00E83D53"/>
          <w:p w14:paraId="55B4ACD8" w14:textId="77777777" w:rsidR="00F6067B" w:rsidRDefault="00F6067B" w:rsidP="00E83D53"/>
          <w:p w14:paraId="36C07D6D" w14:textId="77777777" w:rsidR="00F6067B" w:rsidRDefault="00F6067B" w:rsidP="00E83D53"/>
          <w:p w14:paraId="261432C0" w14:textId="77777777" w:rsidR="00F6067B" w:rsidRDefault="00F6067B" w:rsidP="00E83D53"/>
          <w:p w14:paraId="3FAAC52E" w14:textId="77777777" w:rsidR="00F6067B" w:rsidRDefault="00F6067B" w:rsidP="00E83D53"/>
          <w:p w14:paraId="6A836BD7" w14:textId="77777777" w:rsidR="00F6067B" w:rsidRDefault="00F6067B" w:rsidP="00E83D53"/>
          <w:p w14:paraId="2C9C8807" w14:textId="77777777" w:rsidR="00F6067B" w:rsidRDefault="00F6067B" w:rsidP="00E83D53"/>
          <w:p w14:paraId="0DC620D9" w14:textId="77777777" w:rsidR="00F6067B" w:rsidRDefault="00F6067B" w:rsidP="00E83D53"/>
          <w:p w14:paraId="26A92483" w14:textId="77777777" w:rsidR="00F6067B" w:rsidRDefault="00F6067B" w:rsidP="00E83D53"/>
          <w:p w14:paraId="5B4026A7" w14:textId="77777777" w:rsidR="00F6067B" w:rsidRDefault="00F6067B" w:rsidP="00E83D53"/>
          <w:p w14:paraId="75D5DD22" w14:textId="77777777" w:rsidR="00F6067B" w:rsidRDefault="00F6067B" w:rsidP="00E83D53"/>
          <w:p w14:paraId="6A2AAF6B" w14:textId="77777777" w:rsidR="00F6067B" w:rsidRDefault="00F6067B" w:rsidP="00E83D53"/>
          <w:p w14:paraId="33B6B5EE" w14:textId="77777777" w:rsidR="00F6067B" w:rsidRDefault="00F6067B" w:rsidP="00E83D53"/>
          <w:p w14:paraId="353DC7FD" w14:textId="77777777" w:rsidR="00F6067B" w:rsidRDefault="00F6067B" w:rsidP="00E83D53"/>
          <w:p w14:paraId="679CB18F" w14:textId="77777777" w:rsidR="00F6067B" w:rsidRDefault="00F6067B" w:rsidP="00E83D53"/>
          <w:p w14:paraId="274F7EDD" w14:textId="77777777" w:rsidR="00F6067B" w:rsidRDefault="00F6067B" w:rsidP="00E83D53"/>
          <w:p w14:paraId="5A8C4B40" w14:textId="77777777" w:rsidR="00F6067B" w:rsidRDefault="00F6067B" w:rsidP="00E83D53"/>
          <w:p w14:paraId="678783DE" w14:textId="77777777" w:rsidR="00F6067B" w:rsidRDefault="00F6067B" w:rsidP="00E83D53"/>
          <w:p w14:paraId="6AB8514C" w14:textId="77777777" w:rsidR="00F6067B" w:rsidRDefault="00F6067B" w:rsidP="00E83D53"/>
          <w:p w14:paraId="5C5EAE57" w14:textId="77777777" w:rsidR="00F6067B" w:rsidRDefault="00F6067B" w:rsidP="00E83D53"/>
          <w:p w14:paraId="0CD29BC2" w14:textId="77777777" w:rsidR="00F6067B" w:rsidRDefault="00F6067B" w:rsidP="00E83D53"/>
          <w:p w14:paraId="602A1D84" w14:textId="77777777" w:rsidR="00F6067B" w:rsidRDefault="00F6067B" w:rsidP="00E83D53"/>
          <w:p w14:paraId="0D539228" w14:textId="77777777" w:rsidR="00F6067B" w:rsidRDefault="00F6067B" w:rsidP="00E83D53"/>
          <w:p w14:paraId="50EA5088" w14:textId="77777777" w:rsidR="00F6067B" w:rsidRDefault="00F6067B" w:rsidP="00E83D53"/>
          <w:p w14:paraId="1CD92032" w14:textId="77777777" w:rsidR="00F6067B" w:rsidRDefault="00F6067B" w:rsidP="00E83D53"/>
          <w:p w14:paraId="456DC025" w14:textId="77777777" w:rsidR="00F6067B" w:rsidRDefault="00F6067B" w:rsidP="00E83D53"/>
          <w:p w14:paraId="75655030" w14:textId="77777777" w:rsidR="00F6067B" w:rsidRDefault="00F6067B" w:rsidP="00E83D53"/>
          <w:p w14:paraId="181B10D0" w14:textId="77777777" w:rsidR="00F6067B" w:rsidRDefault="00F6067B" w:rsidP="00E83D53"/>
          <w:p w14:paraId="564FF6FC" w14:textId="77777777" w:rsidR="00F6067B" w:rsidRDefault="00F6067B" w:rsidP="00E83D53"/>
          <w:p w14:paraId="56C2BBAE" w14:textId="77777777" w:rsidR="00F6067B" w:rsidRDefault="00F6067B" w:rsidP="00E83D53"/>
          <w:p w14:paraId="285A44A1" w14:textId="77777777" w:rsidR="00F6067B" w:rsidRDefault="00F6067B" w:rsidP="00E83D53"/>
          <w:p w14:paraId="7F31324D" w14:textId="77777777" w:rsidR="00F6067B" w:rsidRDefault="00F6067B" w:rsidP="00E83D53"/>
          <w:p w14:paraId="169F01AE" w14:textId="77777777" w:rsidR="00F6067B" w:rsidRDefault="00F6067B" w:rsidP="00E83D53"/>
          <w:p w14:paraId="1F278942" w14:textId="77777777" w:rsidR="00F6067B" w:rsidRDefault="00F6067B" w:rsidP="00E83D53"/>
          <w:p w14:paraId="2CF4BCE5" w14:textId="77777777" w:rsidR="00F6067B" w:rsidRDefault="00F6067B" w:rsidP="00E83D53"/>
          <w:p w14:paraId="3A6F409D" w14:textId="77777777" w:rsidR="00F6067B" w:rsidRDefault="00F6067B" w:rsidP="00E83D53"/>
          <w:p w14:paraId="205E4D23" w14:textId="77777777" w:rsidR="00F6067B" w:rsidRDefault="00F6067B" w:rsidP="00E83D53"/>
          <w:p w14:paraId="2FA2B4CD" w14:textId="3CD14CC4" w:rsidR="00F6067B" w:rsidRPr="00121D1B" w:rsidRDefault="00F6067B" w:rsidP="00E83D53">
            <w:pPr>
              <w:rPr>
                <w:color w:val="4C94D8" w:themeColor="text2" w:themeTint="80"/>
              </w:rPr>
            </w:pPr>
          </w:p>
        </w:tc>
      </w:tr>
      <w:tr w:rsidR="0020356F" w14:paraId="0AAC4515" w14:textId="77777777" w:rsidTr="008F31CC">
        <w:trPr>
          <w:trHeight w:val="1133"/>
        </w:trPr>
        <w:tc>
          <w:tcPr>
            <w:tcW w:w="2985" w:type="dxa"/>
          </w:tcPr>
          <w:p w14:paraId="40900B84" w14:textId="26A0E540" w:rsidR="0020356F" w:rsidRDefault="00CF4CFD" w:rsidP="00E83D53">
            <w:r w:rsidRPr="00BF0C2D">
              <w:rPr>
                <w:sz w:val="20"/>
              </w:rPr>
              <w:lastRenderedPageBreak/>
              <w:t>Notice And Undue Hardship</w:t>
            </w:r>
          </w:p>
        </w:tc>
        <w:tc>
          <w:tcPr>
            <w:tcW w:w="1686" w:type="dxa"/>
          </w:tcPr>
          <w:p w14:paraId="71168FB5" w14:textId="77777777" w:rsidR="0020356F" w:rsidRDefault="0020356F" w:rsidP="00E83D53">
            <w:pPr>
              <w:rPr>
                <w:sz w:val="20"/>
              </w:rPr>
            </w:pPr>
            <w:hyperlink w:history="1">
              <w:hyperlink w:history="1">
                <w:hyperlink w:history="1">
                  <w:hyperlink w:history="1">
                    <w:hyperlink r:id="rId31" w:history="1">
                      <w:r w:rsidRPr="008D5B14">
                        <w:rPr>
                          <w:rStyle w:val="Hyperlink"/>
                          <w:color w:val="0B769F" w:themeColor="accent4" w:themeShade="BF"/>
                          <w:sz w:val="20"/>
                          <w:szCs w:val="20"/>
                        </w:rPr>
                        <w:t>PFML Rule ch. 1</w:t>
                      </w:r>
                    </w:hyperlink>
                  </w:hyperlink>
                </w:hyperlink>
              </w:hyperlink>
            </w:hyperlink>
            <w:r w:rsidRPr="008D5B14">
              <w:rPr>
                <w:b/>
                <w:bCs/>
                <w:color w:val="0B769F" w:themeColor="accent4" w:themeShade="BF"/>
                <w:sz w:val="20"/>
                <w:szCs w:val="20"/>
              </w:rPr>
              <w:t xml:space="preserve"> </w:t>
            </w:r>
            <w:r w:rsidRPr="008D5B14">
              <w:rPr>
                <w:color w:val="0B769F" w:themeColor="accent4" w:themeShade="BF"/>
                <w:sz w:val="20"/>
                <w:szCs w:val="20"/>
              </w:rPr>
              <w:t>§V</w:t>
            </w:r>
          </w:p>
        </w:tc>
        <w:tc>
          <w:tcPr>
            <w:tcW w:w="3137" w:type="dxa"/>
          </w:tcPr>
          <w:p w14:paraId="0993FAE8" w14:textId="77777777" w:rsidR="0020356F" w:rsidRPr="00021C9D" w:rsidRDefault="0020356F" w:rsidP="00E83D53">
            <w:pPr>
              <w:rPr>
                <w:sz w:val="20"/>
              </w:rPr>
            </w:pPr>
            <w:r w:rsidRPr="00021C9D">
              <w:rPr>
                <w:sz w:val="20"/>
              </w:rPr>
              <w:t>If the plan includes an undue hardship provision, it can’t be more restrictive than the state plan. The employe</w:t>
            </w:r>
            <w:r>
              <w:rPr>
                <w:sz w:val="20"/>
              </w:rPr>
              <w:t>e has</w:t>
            </w:r>
            <w:r w:rsidRPr="00021C9D">
              <w:rPr>
                <w:sz w:val="20"/>
              </w:rPr>
              <w:t xml:space="preserve"> the right to </w:t>
            </w:r>
            <w:r>
              <w:rPr>
                <w:sz w:val="20"/>
              </w:rPr>
              <w:t>appeal any delay or denial of a claim for benefits due to a finding of reasonable</w:t>
            </w:r>
            <w:r w:rsidRPr="00021C9D">
              <w:rPr>
                <w:sz w:val="20"/>
              </w:rPr>
              <w:t xml:space="preserve"> undue hardship.</w:t>
            </w:r>
          </w:p>
          <w:p w14:paraId="0D0D5C58" w14:textId="77777777" w:rsidR="0020356F" w:rsidRPr="008F415C" w:rsidRDefault="0020356F" w:rsidP="00E83D53">
            <w:pPr>
              <w:rPr>
                <w:sz w:val="20"/>
              </w:rPr>
            </w:pPr>
          </w:p>
        </w:tc>
        <w:tc>
          <w:tcPr>
            <w:tcW w:w="1912" w:type="dxa"/>
          </w:tcPr>
          <w:p w14:paraId="549C4913" w14:textId="77777777" w:rsidR="0020356F" w:rsidRDefault="0020356F" w:rsidP="00E83D53"/>
        </w:tc>
      </w:tr>
      <w:tr w:rsidR="0020356F" w14:paraId="4F1042A0" w14:textId="77777777" w:rsidTr="008F31CC">
        <w:tc>
          <w:tcPr>
            <w:tcW w:w="2985" w:type="dxa"/>
          </w:tcPr>
          <w:p w14:paraId="62A905CB" w14:textId="77777777" w:rsidR="0020356F" w:rsidRDefault="00CF4CFD" w:rsidP="00E83D53">
            <w:pPr>
              <w:rPr>
                <w:sz w:val="20"/>
                <w:szCs w:val="20"/>
              </w:rPr>
            </w:pPr>
            <w:r w:rsidRPr="00D147FC">
              <w:rPr>
                <w:sz w:val="20"/>
                <w:szCs w:val="20"/>
              </w:rPr>
              <w:t xml:space="preserve">Process For Claim and Approval </w:t>
            </w:r>
            <w:proofErr w:type="gramStart"/>
            <w:r w:rsidRPr="00D147FC">
              <w:rPr>
                <w:sz w:val="20"/>
                <w:szCs w:val="20"/>
              </w:rPr>
              <w:t>Of</w:t>
            </w:r>
            <w:proofErr w:type="gramEnd"/>
            <w:r w:rsidRPr="00D147FC">
              <w:rPr>
                <w:sz w:val="20"/>
                <w:szCs w:val="20"/>
              </w:rPr>
              <w:t xml:space="preserve"> Benefits</w:t>
            </w:r>
          </w:p>
          <w:p w14:paraId="65871039" w14:textId="77777777" w:rsidR="00F6067B" w:rsidRDefault="00F6067B" w:rsidP="00E83D53">
            <w:pPr>
              <w:rPr>
                <w:sz w:val="20"/>
                <w:szCs w:val="20"/>
              </w:rPr>
            </w:pPr>
          </w:p>
          <w:p w14:paraId="01913760" w14:textId="77777777" w:rsidR="00F6067B" w:rsidRDefault="00F6067B" w:rsidP="00E83D53">
            <w:pPr>
              <w:rPr>
                <w:sz w:val="20"/>
                <w:szCs w:val="20"/>
              </w:rPr>
            </w:pPr>
          </w:p>
          <w:p w14:paraId="70001BF5" w14:textId="77777777" w:rsidR="00F6067B" w:rsidRDefault="00F6067B" w:rsidP="00E83D53">
            <w:pPr>
              <w:rPr>
                <w:sz w:val="20"/>
                <w:szCs w:val="20"/>
              </w:rPr>
            </w:pPr>
          </w:p>
          <w:p w14:paraId="02A0BBA1" w14:textId="77777777" w:rsidR="00F6067B" w:rsidRDefault="00F6067B" w:rsidP="00E83D53">
            <w:pPr>
              <w:rPr>
                <w:sz w:val="20"/>
                <w:szCs w:val="20"/>
              </w:rPr>
            </w:pPr>
          </w:p>
          <w:p w14:paraId="2C6303B6" w14:textId="77777777" w:rsidR="00F6067B" w:rsidRDefault="00F6067B" w:rsidP="00E83D53">
            <w:pPr>
              <w:rPr>
                <w:sz w:val="20"/>
                <w:szCs w:val="20"/>
              </w:rPr>
            </w:pPr>
          </w:p>
          <w:p w14:paraId="1A2E4AE4" w14:textId="77777777" w:rsidR="00F6067B" w:rsidRDefault="00F6067B" w:rsidP="00E83D53">
            <w:pPr>
              <w:rPr>
                <w:sz w:val="20"/>
                <w:szCs w:val="20"/>
              </w:rPr>
            </w:pPr>
          </w:p>
          <w:p w14:paraId="3902FA78" w14:textId="77777777" w:rsidR="00597207" w:rsidRDefault="00597207" w:rsidP="00E83D53">
            <w:pPr>
              <w:rPr>
                <w:sz w:val="20"/>
                <w:szCs w:val="20"/>
              </w:rPr>
            </w:pPr>
          </w:p>
          <w:p w14:paraId="6174BD5A" w14:textId="77777777" w:rsidR="00F6067B" w:rsidRDefault="00F6067B" w:rsidP="00E83D53">
            <w:pPr>
              <w:rPr>
                <w:sz w:val="20"/>
                <w:szCs w:val="20"/>
              </w:rPr>
            </w:pPr>
          </w:p>
          <w:p w14:paraId="145FF42B" w14:textId="77777777" w:rsidR="00F6067B" w:rsidRDefault="00F6067B" w:rsidP="00E83D53">
            <w:pPr>
              <w:rPr>
                <w:sz w:val="20"/>
                <w:szCs w:val="20"/>
              </w:rPr>
            </w:pPr>
          </w:p>
          <w:p w14:paraId="5BB1A1A9" w14:textId="77777777" w:rsidR="00F6067B" w:rsidRDefault="00F6067B" w:rsidP="00E83D53">
            <w:pPr>
              <w:rPr>
                <w:sz w:val="20"/>
                <w:szCs w:val="20"/>
                <w:shd w:val="clear" w:color="auto" w:fill="BFBFBF" w:themeFill="background1" w:themeFillShade="BF"/>
              </w:rPr>
            </w:pPr>
          </w:p>
          <w:p w14:paraId="65A2DE32" w14:textId="77777777" w:rsidR="00F6067B" w:rsidRDefault="00F6067B" w:rsidP="00E83D53">
            <w:pPr>
              <w:rPr>
                <w:sz w:val="20"/>
                <w:szCs w:val="20"/>
                <w:shd w:val="clear" w:color="auto" w:fill="BFBFBF" w:themeFill="background1" w:themeFillShade="BF"/>
              </w:rPr>
            </w:pPr>
          </w:p>
          <w:p w14:paraId="28ED1CFC" w14:textId="77777777" w:rsidR="00F6067B" w:rsidRDefault="00F6067B" w:rsidP="00E83D53">
            <w:pPr>
              <w:rPr>
                <w:sz w:val="20"/>
                <w:szCs w:val="20"/>
                <w:shd w:val="clear" w:color="auto" w:fill="BFBFBF" w:themeFill="background1" w:themeFillShade="BF"/>
              </w:rPr>
            </w:pPr>
          </w:p>
          <w:p w14:paraId="6FC4938B" w14:textId="77777777" w:rsidR="00F6067B" w:rsidRDefault="00F6067B" w:rsidP="00E83D53">
            <w:pPr>
              <w:rPr>
                <w:sz w:val="20"/>
                <w:szCs w:val="20"/>
                <w:shd w:val="clear" w:color="auto" w:fill="BFBFBF" w:themeFill="background1" w:themeFillShade="BF"/>
              </w:rPr>
            </w:pPr>
          </w:p>
          <w:p w14:paraId="0B85CB3E" w14:textId="77777777" w:rsidR="00F6067B" w:rsidRDefault="00F6067B" w:rsidP="00E83D53">
            <w:pPr>
              <w:rPr>
                <w:sz w:val="20"/>
                <w:szCs w:val="20"/>
                <w:shd w:val="clear" w:color="auto" w:fill="BFBFBF" w:themeFill="background1" w:themeFillShade="BF"/>
              </w:rPr>
            </w:pPr>
          </w:p>
          <w:p w14:paraId="7E1F555E" w14:textId="77777777" w:rsidR="00F6067B" w:rsidRDefault="00F6067B" w:rsidP="00E83D53">
            <w:pPr>
              <w:rPr>
                <w:sz w:val="20"/>
                <w:szCs w:val="20"/>
                <w:shd w:val="clear" w:color="auto" w:fill="BFBFBF" w:themeFill="background1" w:themeFillShade="BF"/>
              </w:rPr>
            </w:pPr>
          </w:p>
          <w:p w14:paraId="0A2BC511" w14:textId="77777777" w:rsidR="00F6067B" w:rsidRDefault="00F6067B" w:rsidP="00E83D53">
            <w:pPr>
              <w:rPr>
                <w:sz w:val="20"/>
                <w:szCs w:val="20"/>
                <w:shd w:val="clear" w:color="auto" w:fill="BFBFBF" w:themeFill="background1" w:themeFillShade="BF"/>
              </w:rPr>
            </w:pPr>
          </w:p>
          <w:p w14:paraId="7C2E78F2" w14:textId="77777777" w:rsidR="00F6067B" w:rsidRDefault="00F6067B" w:rsidP="00E83D53">
            <w:pPr>
              <w:rPr>
                <w:sz w:val="20"/>
                <w:szCs w:val="20"/>
                <w:shd w:val="clear" w:color="auto" w:fill="BFBFBF" w:themeFill="background1" w:themeFillShade="BF"/>
              </w:rPr>
            </w:pPr>
          </w:p>
          <w:p w14:paraId="24510EFE" w14:textId="77777777" w:rsidR="00F6067B" w:rsidRDefault="00F6067B" w:rsidP="00E83D53">
            <w:pPr>
              <w:rPr>
                <w:sz w:val="20"/>
                <w:szCs w:val="20"/>
                <w:shd w:val="clear" w:color="auto" w:fill="BFBFBF" w:themeFill="background1" w:themeFillShade="BF"/>
              </w:rPr>
            </w:pPr>
          </w:p>
          <w:p w14:paraId="5699DD7A" w14:textId="77777777" w:rsidR="00F6067B" w:rsidRDefault="00F6067B" w:rsidP="00E83D53">
            <w:pPr>
              <w:rPr>
                <w:sz w:val="20"/>
                <w:szCs w:val="20"/>
                <w:shd w:val="clear" w:color="auto" w:fill="BFBFBF" w:themeFill="background1" w:themeFillShade="BF"/>
              </w:rPr>
            </w:pPr>
          </w:p>
          <w:p w14:paraId="0E5D35F5" w14:textId="77777777" w:rsidR="00F6067B" w:rsidRDefault="00F6067B" w:rsidP="00E83D53">
            <w:pPr>
              <w:rPr>
                <w:sz w:val="20"/>
                <w:szCs w:val="20"/>
                <w:shd w:val="clear" w:color="auto" w:fill="BFBFBF" w:themeFill="background1" w:themeFillShade="BF"/>
              </w:rPr>
            </w:pPr>
          </w:p>
          <w:p w14:paraId="75E76ACA" w14:textId="77777777" w:rsidR="00F6067B" w:rsidRDefault="00F6067B" w:rsidP="00E83D53">
            <w:pPr>
              <w:rPr>
                <w:sz w:val="20"/>
                <w:szCs w:val="20"/>
                <w:shd w:val="clear" w:color="auto" w:fill="BFBFBF" w:themeFill="background1" w:themeFillShade="BF"/>
              </w:rPr>
            </w:pPr>
          </w:p>
          <w:p w14:paraId="67867D3E" w14:textId="77777777" w:rsidR="00F6067B" w:rsidRDefault="00F6067B" w:rsidP="00E83D53">
            <w:pPr>
              <w:rPr>
                <w:sz w:val="20"/>
                <w:szCs w:val="20"/>
                <w:shd w:val="clear" w:color="auto" w:fill="BFBFBF" w:themeFill="background1" w:themeFillShade="BF"/>
              </w:rPr>
            </w:pPr>
          </w:p>
          <w:p w14:paraId="11959801" w14:textId="77777777" w:rsidR="00F6067B" w:rsidRDefault="00F6067B" w:rsidP="00E83D53">
            <w:pPr>
              <w:rPr>
                <w:sz w:val="20"/>
                <w:szCs w:val="20"/>
                <w:shd w:val="clear" w:color="auto" w:fill="BFBFBF" w:themeFill="background1" w:themeFillShade="BF"/>
              </w:rPr>
            </w:pPr>
          </w:p>
          <w:p w14:paraId="7E6C9A44" w14:textId="77777777" w:rsidR="00F6067B" w:rsidRDefault="00F6067B" w:rsidP="00E83D53">
            <w:pPr>
              <w:rPr>
                <w:sz w:val="20"/>
                <w:szCs w:val="20"/>
                <w:shd w:val="clear" w:color="auto" w:fill="BFBFBF" w:themeFill="background1" w:themeFillShade="BF"/>
              </w:rPr>
            </w:pPr>
          </w:p>
          <w:p w14:paraId="3A0F177A" w14:textId="77777777" w:rsidR="00F6067B" w:rsidRDefault="00F6067B" w:rsidP="00E83D53">
            <w:pPr>
              <w:rPr>
                <w:sz w:val="20"/>
                <w:szCs w:val="20"/>
                <w:shd w:val="clear" w:color="auto" w:fill="BFBFBF" w:themeFill="background1" w:themeFillShade="BF"/>
              </w:rPr>
            </w:pPr>
          </w:p>
          <w:p w14:paraId="743D225A" w14:textId="77777777" w:rsidR="00F6067B" w:rsidRDefault="00F6067B" w:rsidP="00E83D53">
            <w:pPr>
              <w:rPr>
                <w:sz w:val="20"/>
                <w:szCs w:val="20"/>
                <w:shd w:val="clear" w:color="auto" w:fill="BFBFBF" w:themeFill="background1" w:themeFillShade="BF"/>
              </w:rPr>
            </w:pPr>
          </w:p>
          <w:p w14:paraId="25A94ECE" w14:textId="77777777" w:rsidR="00F6067B" w:rsidRDefault="00F6067B" w:rsidP="00E83D53">
            <w:pPr>
              <w:rPr>
                <w:sz w:val="20"/>
                <w:szCs w:val="20"/>
                <w:shd w:val="clear" w:color="auto" w:fill="BFBFBF" w:themeFill="background1" w:themeFillShade="BF"/>
              </w:rPr>
            </w:pPr>
          </w:p>
          <w:p w14:paraId="366A5C39" w14:textId="77777777" w:rsidR="00F6067B" w:rsidRDefault="00F6067B" w:rsidP="00E83D53">
            <w:pPr>
              <w:rPr>
                <w:sz w:val="20"/>
                <w:szCs w:val="20"/>
                <w:shd w:val="clear" w:color="auto" w:fill="BFBFBF" w:themeFill="background1" w:themeFillShade="BF"/>
              </w:rPr>
            </w:pPr>
          </w:p>
          <w:p w14:paraId="01FF5E9B" w14:textId="77777777" w:rsidR="00F6067B" w:rsidRDefault="00F6067B" w:rsidP="00E83D53">
            <w:pPr>
              <w:rPr>
                <w:sz w:val="20"/>
                <w:szCs w:val="20"/>
                <w:shd w:val="clear" w:color="auto" w:fill="BFBFBF" w:themeFill="background1" w:themeFillShade="BF"/>
              </w:rPr>
            </w:pPr>
          </w:p>
          <w:p w14:paraId="069DAB19" w14:textId="77777777" w:rsidR="00F6067B" w:rsidRDefault="00F6067B" w:rsidP="00E83D53">
            <w:pPr>
              <w:rPr>
                <w:sz w:val="20"/>
                <w:szCs w:val="20"/>
                <w:shd w:val="clear" w:color="auto" w:fill="BFBFBF" w:themeFill="background1" w:themeFillShade="BF"/>
              </w:rPr>
            </w:pPr>
          </w:p>
          <w:p w14:paraId="0D5A2069" w14:textId="77777777" w:rsidR="00F6067B" w:rsidRDefault="00F6067B" w:rsidP="00E83D53">
            <w:pPr>
              <w:rPr>
                <w:sz w:val="20"/>
                <w:szCs w:val="20"/>
                <w:shd w:val="clear" w:color="auto" w:fill="BFBFBF" w:themeFill="background1" w:themeFillShade="BF"/>
              </w:rPr>
            </w:pPr>
          </w:p>
          <w:p w14:paraId="14C5DC5F" w14:textId="77777777" w:rsidR="00F6067B" w:rsidRDefault="00F6067B" w:rsidP="00E83D53">
            <w:pPr>
              <w:rPr>
                <w:sz w:val="20"/>
                <w:szCs w:val="20"/>
                <w:shd w:val="clear" w:color="auto" w:fill="BFBFBF" w:themeFill="background1" w:themeFillShade="BF"/>
              </w:rPr>
            </w:pPr>
          </w:p>
          <w:p w14:paraId="7E20BDB4" w14:textId="77777777" w:rsidR="00F6067B" w:rsidRDefault="00F6067B" w:rsidP="00E83D53">
            <w:pPr>
              <w:rPr>
                <w:sz w:val="20"/>
                <w:szCs w:val="20"/>
                <w:shd w:val="clear" w:color="auto" w:fill="BFBFBF" w:themeFill="background1" w:themeFillShade="BF"/>
              </w:rPr>
            </w:pPr>
          </w:p>
          <w:p w14:paraId="1C35E5E7" w14:textId="77777777" w:rsidR="00F6067B" w:rsidRDefault="00F6067B" w:rsidP="00E83D53">
            <w:pPr>
              <w:rPr>
                <w:sz w:val="20"/>
                <w:szCs w:val="20"/>
                <w:shd w:val="clear" w:color="auto" w:fill="BFBFBF" w:themeFill="background1" w:themeFillShade="BF"/>
              </w:rPr>
            </w:pPr>
          </w:p>
          <w:p w14:paraId="512F1AC3" w14:textId="77777777" w:rsidR="00F6067B" w:rsidRDefault="00F6067B" w:rsidP="00E83D53">
            <w:pPr>
              <w:rPr>
                <w:sz w:val="20"/>
                <w:szCs w:val="20"/>
                <w:shd w:val="clear" w:color="auto" w:fill="BFBFBF" w:themeFill="background1" w:themeFillShade="BF"/>
              </w:rPr>
            </w:pPr>
          </w:p>
          <w:p w14:paraId="2303B07B" w14:textId="77777777" w:rsidR="00F6067B" w:rsidRDefault="00F6067B" w:rsidP="00E83D53">
            <w:pPr>
              <w:rPr>
                <w:sz w:val="20"/>
                <w:szCs w:val="20"/>
                <w:shd w:val="clear" w:color="auto" w:fill="BFBFBF" w:themeFill="background1" w:themeFillShade="BF"/>
              </w:rPr>
            </w:pPr>
          </w:p>
          <w:p w14:paraId="1B4C202E" w14:textId="77777777" w:rsidR="00F6067B" w:rsidRDefault="00F6067B" w:rsidP="00E83D53">
            <w:pPr>
              <w:rPr>
                <w:sz w:val="20"/>
                <w:szCs w:val="20"/>
                <w:shd w:val="clear" w:color="auto" w:fill="BFBFBF" w:themeFill="background1" w:themeFillShade="BF"/>
              </w:rPr>
            </w:pPr>
          </w:p>
          <w:p w14:paraId="5FFB8F02" w14:textId="77777777" w:rsidR="00F6067B" w:rsidRDefault="00F6067B" w:rsidP="00E83D53">
            <w:pPr>
              <w:rPr>
                <w:sz w:val="20"/>
                <w:szCs w:val="20"/>
                <w:shd w:val="clear" w:color="auto" w:fill="BFBFBF" w:themeFill="background1" w:themeFillShade="BF"/>
              </w:rPr>
            </w:pPr>
          </w:p>
          <w:p w14:paraId="2AB1A9AF" w14:textId="77777777" w:rsidR="00F6067B" w:rsidRDefault="00F6067B" w:rsidP="00E83D53">
            <w:pPr>
              <w:rPr>
                <w:sz w:val="20"/>
                <w:szCs w:val="20"/>
                <w:shd w:val="clear" w:color="auto" w:fill="BFBFBF" w:themeFill="background1" w:themeFillShade="BF"/>
              </w:rPr>
            </w:pPr>
          </w:p>
          <w:p w14:paraId="0789588B" w14:textId="77777777" w:rsidR="00F6067B" w:rsidRDefault="00F6067B" w:rsidP="00E83D53">
            <w:pPr>
              <w:rPr>
                <w:sz w:val="20"/>
                <w:szCs w:val="20"/>
                <w:shd w:val="clear" w:color="auto" w:fill="BFBFBF" w:themeFill="background1" w:themeFillShade="BF"/>
              </w:rPr>
            </w:pPr>
          </w:p>
          <w:p w14:paraId="6846CFFD" w14:textId="77777777" w:rsidR="00F6067B" w:rsidRDefault="00F6067B" w:rsidP="00E83D53">
            <w:pPr>
              <w:rPr>
                <w:sz w:val="20"/>
                <w:szCs w:val="20"/>
                <w:shd w:val="clear" w:color="auto" w:fill="BFBFBF" w:themeFill="background1" w:themeFillShade="BF"/>
              </w:rPr>
            </w:pPr>
          </w:p>
          <w:p w14:paraId="22C8F26F" w14:textId="77777777" w:rsidR="00F6067B" w:rsidRDefault="00F6067B" w:rsidP="00E83D53">
            <w:pPr>
              <w:rPr>
                <w:sz w:val="20"/>
                <w:szCs w:val="20"/>
                <w:shd w:val="clear" w:color="auto" w:fill="BFBFBF" w:themeFill="background1" w:themeFillShade="BF"/>
              </w:rPr>
            </w:pPr>
          </w:p>
          <w:p w14:paraId="09DB5663" w14:textId="77777777" w:rsidR="00F6067B" w:rsidRDefault="00F6067B" w:rsidP="00E83D53">
            <w:pPr>
              <w:rPr>
                <w:sz w:val="20"/>
                <w:szCs w:val="20"/>
                <w:shd w:val="clear" w:color="auto" w:fill="BFBFBF" w:themeFill="background1" w:themeFillShade="BF"/>
              </w:rPr>
            </w:pPr>
          </w:p>
          <w:p w14:paraId="60A1C64A" w14:textId="77777777" w:rsidR="00F6067B" w:rsidRDefault="00F6067B" w:rsidP="00E83D53">
            <w:pPr>
              <w:rPr>
                <w:sz w:val="20"/>
                <w:szCs w:val="20"/>
                <w:shd w:val="clear" w:color="auto" w:fill="BFBFBF" w:themeFill="background1" w:themeFillShade="BF"/>
              </w:rPr>
            </w:pPr>
          </w:p>
          <w:p w14:paraId="0B6A9154" w14:textId="77777777" w:rsidR="00F6067B" w:rsidRDefault="00F6067B" w:rsidP="00E83D53">
            <w:pPr>
              <w:rPr>
                <w:sz w:val="20"/>
                <w:szCs w:val="20"/>
                <w:shd w:val="clear" w:color="auto" w:fill="BFBFBF" w:themeFill="background1" w:themeFillShade="BF"/>
              </w:rPr>
            </w:pPr>
          </w:p>
          <w:p w14:paraId="05A98EB1" w14:textId="77777777" w:rsidR="00F6067B" w:rsidRDefault="00F6067B" w:rsidP="00E83D53">
            <w:pPr>
              <w:rPr>
                <w:sz w:val="20"/>
                <w:szCs w:val="20"/>
                <w:shd w:val="clear" w:color="auto" w:fill="BFBFBF" w:themeFill="background1" w:themeFillShade="BF"/>
              </w:rPr>
            </w:pPr>
          </w:p>
          <w:p w14:paraId="5E2FC772" w14:textId="77777777" w:rsidR="00F6067B" w:rsidRDefault="00F6067B" w:rsidP="00E83D53">
            <w:pPr>
              <w:rPr>
                <w:sz w:val="20"/>
                <w:szCs w:val="20"/>
                <w:shd w:val="clear" w:color="auto" w:fill="BFBFBF" w:themeFill="background1" w:themeFillShade="BF"/>
              </w:rPr>
            </w:pPr>
          </w:p>
          <w:p w14:paraId="196E5AD2" w14:textId="77777777" w:rsidR="00F6067B" w:rsidRDefault="00F6067B" w:rsidP="00E83D53">
            <w:pPr>
              <w:rPr>
                <w:sz w:val="20"/>
                <w:szCs w:val="20"/>
                <w:shd w:val="clear" w:color="auto" w:fill="BFBFBF" w:themeFill="background1" w:themeFillShade="BF"/>
              </w:rPr>
            </w:pPr>
          </w:p>
          <w:p w14:paraId="223AD103" w14:textId="77777777" w:rsidR="00F6067B" w:rsidRDefault="00F6067B" w:rsidP="00E83D53">
            <w:pPr>
              <w:rPr>
                <w:sz w:val="20"/>
                <w:szCs w:val="20"/>
                <w:shd w:val="clear" w:color="auto" w:fill="BFBFBF" w:themeFill="background1" w:themeFillShade="BF"/>
              </w:rPr>
            </w:pPr>
          </w:p>
          <w:p w14:paraId="1E47B081" w14:textId="77777777" w:rsidR="00F6067B" w:rsidRDefault="00F6067B" w:rsidP="00E83D53">
            <w:pPr>
              <w:rPr>
                <w:sz w:val="20"/>
                <w:szCs w:val="20"/>
                <w:shd w:val="clear" w:color="auto" w:fill="BFBFBF" w:themeFill="background1" w:themeFillShade="BF"/>
              </w:rPr>
            </w:pPr>
          </w:p>
          <w:p w14:paraId="3DBDC9E5" w14:textId="77777777" w:rsidR="00F6067B" w:rsidRDefault="00F6067B" w:rsidP="00E83D53">
            <w:pPr>
              <w:rPr>
                <w:sz w:val="20"/>
                <w:szCs w:val="20"/>
                <w:shd w:val="clear" w:color="auto" w:fill="BFBFBF" w:themeFill="background1" w:themeFillShade="BF"/>
              </w:rPr>
            </w:pPr>
          </w:p>
          <w:p w14:paraId="07C14E30" w14:textId="77777777" w:rsidR="00F6067B" w:rsidRDefault="00F6067B" w:rsidP="00E83D53">
            <w:pPr>
              <w:rPr>
                <w:sz w:val="20"/>
                <w:szCs w:val="20"/>
                <w:shd w:val="clear" w:color="auto" w:fill="BFBFBF" w:themeFill="background1" w:themeFillShade="BF"/>
              </w:rPr>
            </w:pPr>
          </w:p>
          <w:p w14:paraId="6619639B" w14:textId="77777777" w:rsidR="00F6067B" w:rsidRDefault="00F6067B" w:rsidP="00E83D53">
            <w:pPr>
              <w:rPr>
                <w:sz w:val="20"/>
                <w:szCs w:val="20"/>
                <w:shd w:val="clear" w:color="auto" w:fill="BFBFBF" w:themeFill="background1" w:themeFillShade="BF"/>
              </w:rPr>
            </w:pPr>
          </w:p>
          <w:p w14:paraId="1BD18CF0" w14:textId="77777777" w:rsidR="00F6067B" w:rsidRDefault="00F6067B" w:rsidP="00E83D53">
            <w:pPr>
              <w:rPr>
                <w:sz w:val="20"/>
                <w:szCs w:val="20"/>
                <w:shd w:val="clear" w:color="auto" w:fill="BFBFBF" w:themeFill="background1" w:themeFillShade="BF"/>
              </w:rPr>
            </w:pPr>
          </w:p>
          <w:p w14:paraId="37E9D74A" w14:textId="77777777" w:rsidR="00F6067B" w:rsidRDefault="00F6067B" w:rsidP="00E83D53">
            <w:pPr>
              <w:rPr>
                <w:sz w:val="20"/>
                <w:szCs w:val="20"/>
                <w:shd w:val="clear" w:color="auto" w:fill="BFBFBF" w:themeFill="background1" w:themeFillShade="BF"/>
              </w:rPr>
            </w:pPr>
          </w:p>
          <w:p w14:paraId="71AD6273" w14:textId="77777777" w:rsidR="00F6067B" w:rsidRDefault="00F6067B" w:rsidP="00E83D53">
            <w:pPr>
              <w:rPr>
                <w:sz w:val="20"/>
                <w:szCs w:val="20"/>
                <w:shd w:val="clear" w:color="auto" w:fill="BFBFBF" w:themeFill="background1" w:themeFillShade="BF"/>
              </w:rPr>
            </w:pPr>
          </w:p>
          <w:p w14:paraId="4EF677C3" w14:textId="77777777" w:rsidR="00F6067B" w:rsidRDefault="00F6067B" w:rsidP="00E83D53">
            <w:pPr>
              <w:rPr>
                <w:sz w:val="20"/>
                <w:szCs w:val="20"/>
                <w:shd w:val="clear" w:color="auto" w:fill="BFBFBF" w:themeFill="background1" w:themeFillShade="BF"/>
              </w:rPr>
            </w:pPr>
          </w:p>
          <w:p w14:paraId="77F26CF0" w14:textId="77777777" w:rsidR="00F6067B" w:rsidRDefault="00F6067B" w:rsidP="00E83D53">
            <w:pPr>
              <w:rPr>
                <w:sz w:val="20"/>
                <w:szCs w:val="20"/>
                <w:shd w:val="clear" w:color="auto" w:fill="BFBFBF" w:themeFill="background1" w:themeFillShade="BF"/>
              </w:rPr>
            </w:pPr>
          </w:p>
          <w:p w14:paraId="7B26BA8F" w14:textId="77777777" w:rsidR="00F6067B" w:rsidRDefault="00F6067B" w:rsidP="00E83D53">
            <w:pPr>
              <w:rPr>
                <w:sz w:val="20"/>
                <w:szCs w:val="20"/>
                <w:shd w:val="clear" w:color="auto" w:fill="BFBFBF" w:themeFill="background1" w:themeFillShade="BF"/>
              </w:rPr>
            </w:pPr>
          </w:p>
          <w:p w14:paraId="1F60E3FD" w14:textId="77777777" w:rsidR="00F6067B" w:rsidRDefault="00F6067B" w:rsidP="00E83D53">
            <w:pPr>
              <w:rPr>
                <w:sz w:val="20"/>
                <w:szCs w:val="20"/>
                <w:shd w:val="clear" w:color="auto" w:fill="BFBFBF" w:themeFill="background1" w:themeFillShade="BF"/>
              </w:rPr>
            </w:pPr>
          </w:p>
          <w:p w14:paraId="07228F64" w14:textId="77777777" w:rsidR="00F6067B" w:rsidRDefault="00F6067B" w:rsidP="00E83D53">
            <w:pPr>
              <w:rPr>
                <w:sz w:val="20"/>
                <w:szCs w:val="20"/>
                <w:shd w:val="clear" w:color="auto" w:fill="BFBFBF" w:themeFill="background1" w:themeFillShade="BF"/>
              </w:rPr>
            </w:pPr>
          </w:p>
          <w:p w14:paraId="5F81E3A7" w14:textId="77777777" w:rsidR="00F6067B" w:rsidRDefault="00F6067B" w:rsidP="00E83D53">
            <w:pPr>
              <w:rPr>
                <w:sz w:val="20"/>
                <w:szCs w:val="20"/>
                <w:shd w:val="clear" w:color="auto" w:fill="BFBFBF" w:themeFill="background1" w:themeFillShade="BF"/>
              </w:rPr>
            </w:pPr>
          </w:p>
          <w:p w14:paraId="5766F45E" w14:textId="77777777" w:rsidR="00F6067B" w:rsidRDefault="00F6067B" w:rsidP="00E83D53">
            <w:pPr>
              <w:rPr>
                <w:sz w:val="20"/>
                <w:szCs w:val="20"/>
                <w:shd w:val="clear" w:color="auto" w:fill="BFBFBF" w:themeFill="background1" w:themeFillShade="BF"/>
              </w:rPr>
            </w:pPr>
          </w:p>
          <w:p w14:paraId="25D8CFC2" w14:textId="77777777" w:rsidR="00F6067B" w:rsidRDefault="00F6067B" w:rsidP="00E83D53">
            <w:pPr>
              <w:rPr>
                <w:sz w:val="20"/>
                <w:szCs w:val="20"/>
                <w:shd w:val="clear" w:color="auto" w:fill="BFBFBF" w:themeFill="background1" w:themeFillShade="BF"/>
              </w:rPr>
            </w:pPr>
          </w:p>
          <w:p w14:paraId="6A18E73A" w14:textId="77777777" w:rsidR="00F6067B" w:rsidRDefault="00F6067B" w:rsidP="00E83D53">
            <w:pPr>
              <w:rPr>
                <w:sz w:val="20"/>
                <w:szCs w:val="20"/>
                <w:shd w:val="clear" w:color="auto" w:fill="BFBFBF" w:themeFill="background1" w:themeFillShade="BF"/>
              </w:rPr>
            </w:pPr>
          </w:p>
          <w:p w14:paraId="30CA7876" w14:textId="77777777" w:rsidR="00F6067B" w:rsidRDefault="00F6067B" w:rsidP="00E83D53">
            <w:pPr>
              <w:rPr>
                <w:sz w:val="20"/>
                <w:szCs w:val="20"/>
                <w:shd w:val="clear" w:color="auto" w:fill="BFBFBF" w:themeFill="background1" w:themeFillShade="BF"/>
              </w:rPr>
            </w:pPr>
          </w:p>
          <w:p w14:paraId="4B64DAF0" w14:textId="77777777" w:rsidR="00F6067B" w:rsidRDefault="00F6067B" w:rsidP="00E83D53">
            <w:pPr>
              <w:rPr>
                <w:sz w:val="20"/>
                <w:szCs w:val="20"/>
                <w:shd w:val="clear" w:color="auto" w:fill="BFBFBF" w:themeFill="background1" w:themeFillShade="BF"/>
              </w:rPr>
            </w:pPr>
          </w:p>
          <w:p w14:paraId="0AA5B60D" w14:textId="77777777" w:rsidR="00F6067B" w:rsidRDefault="00F6067B" w:rsidP="00E83D53">
            <w:pPr>
              <w:rPr>
                <w:sz w:val="20"/>
                <w:szCs w:val="20"/>
                <w:shd w:val="clear" w:color="auto" w:fill="BFBFBF" w:themeFill="background1" w:themeFillShade="BF"/>
              </w:rPr>
            </w:pPr>
          </w:p>
          <w:p w14:paraId="1A1A237A" w14:textId="77777777" w:rsidR="00F6067B" w:rsidRDefault="00F6067B" w:rsidP="00E83D53">
            <w:pPr>
              <w:rPr>
                <w:sz w:val="20"/>
                <w:szCs w:val="20"/>
                <w:shd w:val="clear" w:color="auto" w:fill="BFBFBF" w:themeFill="background1" w:themeFillShade="BF"/>
              </w:rPr>
            </w:pPr>
          </w:p>
          <w:p w14:paraId="785B3323" w14:textId="77777777" w:rsidR="00F6067B" w:rsidRDefault="00F6067B" w:rsidP="00E83D53">
            <w:pPr>
              <w:rPr>
                <w:sz w:val="20"/>
                <w:szCs w:val="20"/>
                <w:shd w:val="clear" w:color="auto" w:fill="BFBFBF" w:themeFill="background1" w:themeFillShade="BF"/>
              </w:rPr>
            </w:pPr>
          </w:p>
          <w:p w14:paraId="0677A36F" w14:textId="77777777" w:rsidR="00F6067B" w:rsidRDefault="00F6067B" w:rsidP="00E83D53">
            <w:pPr>
              <w:rPr>
                <w:sz w:val="20"/>
                <w:szCs w:val="20"/>
                <w:shd w:val="clear" w:color="auto" w:fill="BFBFBF" w:themeFill="background1" w:themeFillShade="BF"/>
              </w:rPr>
            </w:pPr>
          </w:p>
          <w:p w14:paraId="532A8C7B" w14:textId="77777777" w:rsidR="00F6067B" w:rsidRDefault="00F6067B" w:rsidP="00E83D53">
            <w:pPr>
              <w:rPr>
                <w:sz w:val="20"/>
                <w:szCs w:val="20"/>
                <w:shd w:val="clear" w:color="auto" w:fill="BFBFBF" w:themeFill="background1" w:themeFillShade="BF"/>
              </w:rPr>
            </w:pPr>
          </w:p>
          <w:p w14:paraId="4564C9AB" w14:textId="77777777" w:rsidR="00F6067B" w:rsidRDefault="00F6067B" w:rsidP="00E83D53">
            <w:pPr>
              <w:rPr>
                <w:sz w:val="20"/>
                <w:szCs w:val="20"/>
                <w:shd w:val="clear" w:color="auto" w:fill="BFBFBF" w:themeFill="background1" w:themeFillShade="BF"/>
              </w:rPr>
            </w:pPr>
          </w:p>
          <w:p w14:paraId="0A690C61" w14:textId="77777777" w:rsidR="00F6067B" w:rsidRDefault="00F6067B" w:rsidP="00E83D53">
            <w:pPr>
              <w:rPr>
                <w:sz w:val="20"/>
                <w:szCs w:val="20"/>
                <w:shd w:val="clear" w:color="auto" w:fill="BFBFBF" w:themeFill="background1" w:themeFillShade="BF"/>
              </w:rPr>
            </w:pPr>
          </w:p>
          <w:p w14:paraId="2C17E3FE" w14:textId="77777777" w:rsidR="00F6067B" w:rsidRDefault="00F6067B" w:rsidP="00E83D53">
            <w:pPr>
              <w:rPr>
                <w:sz w:val="20"/>
                <w:szCs w:val="20"/>
                <w:shd w:val="clear" w:color="auto" w:fill="BFBFBF" w:themeFill="background1" w:themeFillShade="BF"/>
              </w:rPr>
            </w:pPr>
          </w:p>
          <w:p w14:paraId="26AD895A" w14:textId="77777777" w:rsidR="00F6067B" w:rsidRDefault="00F6067B" w:rsidP="00E83D53">
            <w:pPr>
              <w:rPr>
                <w:sz w:val="20"/>
                <w:szCs w:val="20"/>
                <w:shd w:val="clear" w:color="auto" w:fill="BFBFBF" w:themeFill="background1" w:themeFillShade="BF"/>
              </w:rPr>
            </w:pPr>
          </w:p>
          <w:p w14:paraId="0C1C13A4" w14:textId="77777777" w:rsidR="00F6067B" w:rsidRDefault="00F6067B" w:rsidP="00E83D53">
            <w:pPr>
              <w:rPr>
                <w:sz w:val="20"/>
                <w:szCs w:val="20"/>
                <w:shd w:val="clear" w:color="auto" w:fill="BFBFBF" w:themeFill="background1" w:themeFillShade="BF"/>
              </w:rPr>
            </w:pPr>
          </w:p>
          <w:p w14:paraId="6872298D" w14:textId="77777777" w:rsidR="00F6067B" w:rsidRDefault="00F6067B" w:rsidP="00E83D53">
            <w:pPr>
              <w:rPr>
                <w:sz w:val="20"/>
                <w:szCs w:val="20"/>
                <w:shd w:val="clear" w:color="auto" w:fill="BFBFBF" w:themeFill="background1" w:themeFillShade="BF"/>
              </w:rPr>
            </w:pPr>
          </w:p>
          <w:p w14:paraId="643FC415" w14:textId="77777777" w:rsidR="00F6067B" w:rsidRDefault="00F6067B" w:rsidP="00E83D53">
            <w:pPr>
              <w:rPr>
                <w:sz w:val="20"/>
                <w:szCs w:val="20"/>
                <w:shd w:val="clear" w:color="auto" w:fill="BFBFBF" w:themeFill="background1" w:themeFillShade="BF"/>
              </w:rPr>
            </w:pPr>
          </w:p>
          <w:p w14:paraId="5A951A54" w14:textId="77777777" w:rsidR="00F6067B" w:rsidRDefault="00F6067B" w:rsidP="00E83D53">
            <w:pPr>
              <w:rPr>
                <w:sz w:val="20"/>
                <w:szCs w:val="20"/>
                <w:shd w:val="clear" w:color="auto" w:fill="BFBFBF" w:themeFill="background1" w:themeFillShade="BF"/>
              </w:rPr>
            </w:pPr>
          </w:p>
          <w:p w14:paraId="52781786" w14:textId="77777777" w:rsidR="00F6067B" w:rsidRDefault="00F6067B" w:rsidP="00E83D53">
            <w:pPr>
              <w:rPr>
                <w:sz w:val="20"/>
                <w:szCs w:val="20"/>
                <w:shd w:val="clear" w:color="auto" w:fill="BFBFBF" w:themeFill="background1" w:themeFillShade="BF"/>
              </w:rPr>
            </w:pPr>
          </w:p>
          <w:p w14:paraId="6D5F7196" w14:textId="77777777" w:rsidR="00F6067B" w:rsidRDefault="00F6067B" w:rsidP="00E83D53">
            <w:pPr>
              <w:rPr>
                <w:sz w:val="20"/>
                <w:szCs w:val="20"/>
                <w:shd w:val="clear" w:color="auto" w:fill="BFBFBF" w:themeFill="background1" w:themeFillShade="BF"/>
              </w:rPr>
            </w:pPr>
          </w:p>
          <w:p w14:paraId="5FCB91B0" w14:textId="77777777" w:rsidR="00F6067B" w:rsidRDefault="00F6067B" w:rsidP="00E83D53">
            <w:pPr>
              <w:rPr>
                <w:sz w:val="20"/>
                <w:szCs w:val="20"/>
                <w:shd w:val="clear" w:color="auto" w:fill="BFBFBF" w:themeFill="background1" w:themeFillShade="BF"/>
              </w:rPr>
            </w:pPr>
          </w:p>
          <w:p w14:paraId="7B045A73" w14:textId="77777777" w:rsidR="00F6067B" w:rsidRDefault="00F6067B" w:rsidP="00E83D53">
            <w:pPr>
              <w:rPr>
                <w:sz w:val="20"/>
                <w:szCs w:val="20"/>
                <w:shd w:val="clear" w:color="auto" w:fill="BFBFBF" w:themeFill="background1" w:themeFillShade="BF"/>
              </w:rPr>
            </w:pPr>
          </w:p>
          <w:p w14:paraId="6692B37F" w14:textId="77777777" w:rsidR="00F6067B" w:rsidRDefault="00F6067B" w:rsidP="00E83D53">
            <w:pPr>
              <w:rPr>
                <w:sz w:val="20"/>
                <w:szCs w:val="20"/>
                <w:shd w:val="clear" w:color="auto" w:fill="BFBFBF" w:themeFill="background1" w:themeFillShade="BF"/>
              </w:rPr>
            </w:pPr>
          </w:p>
          <w:p w14:paraId="16A7C34E" w14:textId="77777777" w:rsidR="00F6067B" w:rsidRDefault="00F6067B" w:rsidP="00E83D53">
            <w:pPr>
              <w:rPr>
                <w:sz w:val="20"/>
                <w:szCs w:val="20"/>
                <w:shd w:val="clear" w:color="auto" w:fill="BFBFBF" w:themeFill="background1" w:themeFillShade="BF"/>
              </w:rPr>
            </w:pPr>
          </w:p>
          <w:p w14:paraId="33970D2B" w14:textId="77777777" w:rsidR="00F6067B" w:rsidRDefault="00F6067B" w:rsidP="00E83D53">
            <w:pPr>
              <w:rPr>
                <w:sz w:val="20"/>
                <w:szCs w:val="20"/>
                <w:shd w:val="clear" w:color="auto" w:fill="BFBFBF" w:themeFill="background1" w:themeFillShade="BF"/>
              </w:rPr>
            </w:pPr>
          </w:p>
          <w:p w14:paraId="0341E4E9" w14:textId="77777777" w:rsidR="00F6067B" w:rsidRDefault="00F6067B" w:rsidP="00E83D53">
            <w:pPr>
              <w:rPr>
                <w:sz w:val="20"/>
                <w:szCs w:val="20"/>
                <w:shd w:val="clear" w:color="auto" w:fill="BFBFBF" w:themeFill="background1" w:themeFillShade="BF"/>
              </w:rPr>
            </w:pPr>
          </w:p>
          <w:p w14:paraId="5DD35612" w14:textId="77777777" w:rsidR="00F6067B" w:rsidRDefault="00F6067B" w:rsidP="00E83D53">
            <w:pPr>
              <w:rPr>
                <w:sz w:val="20"/>
                <w:szCs w:val="20"/>
                <w:shd w:val="clear" w:color="auto" w:fill="BFBFBF" w:themeFill="background1" w:themeFillShade="BF"/>
              </w:rPr>
            </w:pPr>
          </w:p>
          <w:p w14:paraId="1D34778A" w14:textId="77777777" w:rsidR="00F6067B" w:rsidRDefault="00F6067B" w:rsidP="00E83D53">
            <w:pPr>
              <w:rPr>
                <w:sz w:val="20"/>
                <w:szCs w:val="20"/>
                <w:shd w:val="clear" w:color="auto" w:fill="BFBFBF" w:themeFill="background1" w:themeFillShade="BF"/>
              </w:rPr>
            </w:pPr>
          </w:p>
          <w:p w14:paraId="5D638218" w14:textId="77777777" w:rsidR="00F6067B" w:rsidRDefault="00F6067B" w:rsidP="00E83D53">
            <w:pPr>
              <w:rPr>
                <w:sz w:val="20"/>
                <w:szCs w:val="20"/>
                <w:shd w:val="clear" w:color="auto" w:fill="BFBFBF" w:themeFill="background1" w:themeFillShade="BF"/>
              </w:rPr>
            </w:pPr>
          </w:p>
          <w:p w14:paraId="29BB203C" w14:textId="77777777" w:rsidR="00F6067B" w:rsidRDefault="00F6067B" w:rsidP="00E83D53">
            <w:pPr>
              <w:rPr>
                <w:sz w:val="20"/>
                <w:szCs w:val="20"/>
                <w:shd w:val="clear" w:color="auto" w:fill="BFBFBF" w:themeFill="background1" w:themeFillShade="BF"/>
              </w:rPr>
            </w:pPr>
          </w:p>
          <w:p w14:paraId="75493669" w14:textId="77777777" w:rsidR="00F6067B" w:rsidRDefault="00F6067B" w:rsidP="00E83D53">
            <w:pPr>
              <w:rPr>
                <w:sz w:val="20"/>
                <w:szCs w:val="20"/>
                <w:shd w:val="clear" w:color="auto" w:fill="BFBFBF" w:themeFill="background1" w:themeFillShade="BF"/>
              </w:rPr>
            </w:pPr>
          </w:p>
          <w:p w14:paraId="218D4AF7" w14:textId="77777777" w:rsidR="00F6067B" w:rsidRDefault="00F6067B" w:rsidP="00E83D53">
            <w:pPr>
              <w:rPr>
                <w:sz w:val="20"/>
                <w:szCs w:val="20"/>
                <w:shd w:val="clear" w:color="auto" w:fill="BFBFBF" w:themeFill="background1" w:themeFillShade="BF"/>
              </w:rPr>
            </w:pPr>
          </w:p>
          <w:p w14:paraId="3F548495" w14:textId="77777777" w:rsidR="00F6067B" w:rsidRDefault="00F6067B" w:rsidP="00E83D53">
            <w:pPr>
              <w:rPr>
                <w:sz w:val="20"/>
                <w:szCs w:val="20"/>
                <w:shd w:val="clear" w:color="auto" w:fill="BFBFBF" w:themeFill="background1" w:themeFillShade="BF"/>
              </w:rPr>
            </w:pPr>
          </w:p>
          <w:p w14:paraId="4C6E0222" w14:textId="77777777" w:rsidR="00F6067B" w:rsidRDefault="00F6067B" w:rsidP="00E83D53">
            <w:pPr>
              <w:rPr>
                <w:sz w:val="20"/>
                <w:szCs w:val="20"/>
                <w:shd w:val="clear" w:color="auto" w:fill="BFBFBF" w:themeFill="background1" w:themeFillShade="BF"/>
              </w:rPr>
            </w:pPr>
          </w:p>
          <w:p w14:paraId="537578ED" w14:textId="77777777" w:rsidR="00F6067B" w:rsidRDefault="00F6067B" w:rsidP="00E83D53">
            <w:pPr>
              <w:rPr>
                <w:sz w:val="20"/>
                <w:szCs w:val="20"/>
                <w:shd w:val="clear" w:color="auto" w:fill="BFBFBF" w:themeFill="background1" w:themeFillShade="BF"/>
              </w:rPr>
            </w:pPr>
          </w:p>
          <w:p w14:paraId="75A84439" w14:textId="77777777" w:rsidR="00F6067B" w:rsidRDefault="00F6067B" w:rsidP="00E83D53">
            <w:pPr>
              <w:rPr>
                <w:sz w:val="20"/>
                <w:szCs w:val="20"/>
                <w:shd w:val="clear" w:color="auto" w:fill="BFBFBF" w:themeFill="background1" w:themeFillShade="BF"/>
              </w:rPr>
            </w:pPr>
          </w:p>
          <w:p w14:paraId="7A40B44A" w14:textId="77777777" w:rsidR="00F6067B" w:rsidRDefault="00F6067B" w:rsidP="00E83D53">
            <w:pPr>
              <w:rPr>
                <w:sz w:val="20"/>
                <w:szCs w:val="20"/>
                <w:shd w:val="clear" w:color="auto" w:fill="BFBFBF" w:themeFill="background1" w:themeFillShade="BF"/>
              </w:rPr>
            </w:pPr>
          </w:p>
          <w:p w14:paraId="1375F21F" w14:textId="77777777" w:rsidR="00F6067B" w:rsidRDefault="00F6067B" w:rsidP="00E83D53">
            <w:pPr>
              <w:rPr>
                <w:sz w:val="20"/>
                <w:szCs w:val="20"/>
                <w:shd w:val="clear" w:color="auto" w:fill="BFBFBF" w:themeFill="background1" w:themeFillShade="BF"/>
              </w:rPr>
            </w:pPr>
          </w:p>
          <w:p w14:paraId="6B63CE7F" w14:textId="77777777" w:rsidR="00F6067B" w:rsidRDefault="00F6067B" w:rsidP="00E83D53">
            <w:pPr>
              <w:rPr>
                <w:sz w:val="20"/>
                <w:szCs w:val="20"/>
                <w:shd w:val="clear" w:color="auto" w:fill="BFBFBF" w:themeFill="background1" w:themeFillShade="BF"/>
              </w:rPr>
            </w:pPr>
          </w:p>
          <w:p w14:paraId="660407F2" w14:textId="77777777" w:rsidR="00F6067B" w:rsidRDefault="00F6067B" w:rsidP="00E83D53">
            <w:pPr>
              <w:rPr>
                <w:sz w:val="20"/>
                <w:szCs w:val="20"/>
                <w:shd w:val="clear" w:color="auto" w:fill="BFBFBF" w:themeFill="background1" w:themeFillShade="BF"/>
              </w:rPr>
            </w:pPr>
          </w:p>
          <w:p w14:paraId="1244BE8C" w14:textId="77777777" w:rsidR="00F6067B" w:rsidRDefault="00F6067B" w:rsidP="00E83D53">
            <w:pPr>
              <w:rPr>
                <w:sz w:val="20"/>
                <w:szCs w:val="20"/>
                <w:shd w:val="clear" w:color="auto" w:fill="BFBFBF" w:themeFill="background1" w:themeFillShade="BF"/>
              </w:rPr>
            </w:pPr>
          </w:p>
          <w:p w14:paraId="5040DAB9" w14:textId="77777777" w:rsidR="00F6067B" w:rsidRDefault="00F6067B" w:rsidP="00E83D53">
            <w:pPr>
              <w:rPr>
                <w:sz w:val="20"/>
                <w:szCs w:val="20"/>
                <w:shd w:val="clear" w:color="auto" w:fill="BFBFBF" w:themeFill="background1" w:themeFillShade="BF"/>
              </w:rPr>
            </w:pPr>
          </w:p>
          <w:p w14:paraId="0B4F8E72" w14:textId="77777777" w:rsidR="00F6067B" w:rsidRDefault="00F6067B" w:rsidP="00E83D53">
            <w:pPr>
              <w:rPr>
                <w:sz w:val="20"/>
                <w:szCs w:val="20"/>
                <w:shd w:val="clear" w:color="auto" w:fill="BFBFBF" w:themeFill="background1" w:themeFillShade="BF"/>
              </w:rPr>
            </w:pPr>
          </w:p>
          <w:p w14:paraId="6F8467EE" w14:textId="77777777" w:rsidR="00F6067B" w:rsidRDefault="00F6067B" w:rsidP="00E83D53">
            <w:pPr>
              <w:rPr>
                <w:sz w:val="20"/>
                <w:szCs w:val="20"/>
                <w:shd w:val="clear" w:color="auto" w:fill="BFBFBF" w:themeFill="background1" w:themeFillShade="BF"/>
              </w:rPr>
            </w:pPr>
          </w:p>
          <w:p w14:paraId="5A300D9C" w14:textId="77777777" w:rsidR="00F6067B" w:rsidRDefault="00F6067B" w:rsidP="00E83D53">
            <w:pPr>
              <w:rPr>
                <w:sz w:val="20"/>
                <w:szCs w:val="20"/>
                <w:shd w:val="clear" w:color="auto" w:fill="BFBFBF" w:themeFill="background1" w:themeFillShade="BF"/>
              </w:rPr>
            </w:pPr>
          </w:p>
          <w:p w14:paraId="5812ADE7" w14:textId="77777777" w:rsidR="00F6067B" w:rsidRDefault="00F6067B" w:rsidP="00E83D53">
            <w:pPr>
              <w:rPr>
                <w:sz w:val="20"/>
                <w:szCs w:val="20"/>
                <w:shd w:val="clear" w:color="auto" w:fill="BFBFBF" w:themeFill="background1" w:themeFillShade="BF"/>
              </w:rPr>
            </w:pPr>
          </w:p>
          <w:p w14:paraId="0B46D62D" w14:textId="77777777" w:rsidR="00F6067B" w:rsidRDefault="00F6067B" w:rsidP="00E83D53">
            <w:pPr>
              <w:rPr>
                <w:sz w:val="20"/>
                <w:szCs w:val="20"/>
                <w:shd w:val="clear" w:color="auto" w:fill="BFBFBF" w:themeFill="background1" w:themeFillShade="BF"/>
              </w:rPr>
            </w:pPr>
          </w:p>
          <w:p w14:paraId="24428777" w14:textId="77777777" w:rsidR="00F6067B" w:rsidRDefault="00F6067B" w:rsidP="00E83D53">
            <w:pPr>
              <w:rPr>
                <w:sz w:val="20"/>
                <w:szCs w:val="20"/>
                <w:shd w:val="clear" w:color="auto" w:fill="BFBFBF" w:themeFill="background1" w:themeFillShade="BF"/>
              </w:rPr>
            </w:pPr>
          </w:p>
          <w:p w14:paraId="4EC8FC3B" w14:textId="77777777" w:rsidR="00F6067B" w:rsidRDefault="00F6067B" w:rsidP="00E83D53">
            <w:pPr>
              <w:rPr>
                <w:sz w:val="20"/>
                <w:szCs w:val="20"/>
                <w:shd w:val="clear" w:color="auto" w:fill="BFBFBF" w:themeFill="background1" w:themeFillShade="BF"/>
              </w:rPr>
            </w:pPr>
          </w:p>
          <w:p w14:paraId="6F5FD256" w14:textId="77777777" w:rsidR="00F6067B" w:rsidRDefault="00F6067B" w:rsidP="00E83D53">
            <w:pPr>
              <w:rPr>
                <w:sz w:val="20"/>
                <w:szCs w:val="20"/>
                <w:shd w:val="clear" w:color="auto" w:fill="BFBFBF" w:themeFill="background1" w:themeFillShade="BF"/>
              </w:rPr>
            </w:pPr>
          </w:p>
          <w:p w14:paraId="274F9940" w14:textId="77777777" w:rsidR="00F6067B" w:rsidRDefault="00F6067B" w:rsidP="00E83D53">
            <w:pPr>
              <w:rPr>
                <w:sz w:val="20"/>
                <w:szCs w:val="20"/>
                <w:shd w:val="clear" w:color="auto" w:fill="BFBFBF" w:themeFill="background1" w:themeFillShade="BF"/>
              </w:rPr>
            </w:pPr>
          </w:p>
          <w:p w14:paraId="0F7FD162" w14:textId="77777777" w:rsidR="00F6067B" w:rsidRDefault="00F6067B" w:rsidP="00E83D53">
            <w:pPr>
              <w:rPr>
                <w:sz w:val="20"/>
                <w:szCs w:val="20"/>
                <w:shd w:val="clear" w:color="auto" w:fill="BFBFBF" w:themeFill="background1" w:themeFillShade="BF"/>
              </w:rPr>
            </w:pPr>
          </w:p>
          <w:p w14:paraId="7EF4E30F" w14:textId="77777777" w:rsidR="00F6067B" w:rsidRDefault="00F6067B" w:rsidP="00E83D53">
            <w:pPr>
              <w:rPr>
                <w:sz w:val="20"/>
                <w:szCs w:val="20"/>
                <w:shd w:val="clear" w:color="auto" w:fill="BFBFBF" w:themeFill="background1" w:themeFillShade="BF"/>
              </w:rPr>
            </w:pPr>
          </w:p>
          <w:p w14:paraId="0AE6CAD5" w14:textId="77777777" w:rsidR="00F6067B" w:rsidRDefault="00F6067B" w:rsidP="00E83D53">
            <w:pPr>
              <w:rPr>
                <w:sz w:val="20"/>
                <w:szCs w:val="20"/>
                <w:shd w:val="clear" w:color="auto" w:fill="BFBFBF" w:themeFill="background1" w:themeFillShade="BF"/>
              </w:rPr>
            </w:pPr>
          </w:p>
          <w:p w14:paraId="44A326E8" w14:textId="77777777" w:rsidR="00F6067B" w:rsidRDefault="00F6067B" w:rsidP="00E83D53">
            <w:pPr>
              <w:rPr>
                <w:sz w:val="20"/>
                <w:szCs w:val="20"/>
                <w:shd w:val="clear" w:color="auto" w:fill="BFBFBF" w:themeFill="background1" w:themeFillShade="BF"/>
              </w:rPr>
            </w:pPr>
          </w:p>
          <w:p w14:paraId="40A1F449" w14:textId="77777777" w:rsidR="00F6067B" w:rsidRDefault="00F6067B" w:rsidP="00E83D53">
            <w:pPr>
              <w:rPr>
                <w:sz w:val="20"/>
                <w:szCs w:val="20"/>
                <w:shd w:val="clear" w:color="auto" w:fill="BFBFBF" w:themeFill="background1" w:themeFillShade="BF"/>
              </w:rPr>
            </w:pPr>
          </w:p>
          <w:p w14:paraId="5452D043" w14:textId="77777777" w:rsidR="00F6067B" w:rsidRDefault="00F6067B" w:rsidP="00E83D53">
            <w:pPr>
              <w:rPr>
                <w:sz w:val="20"/>
                <w:szCs w:val="20"/>
                <w:shd w:val="clear" w:color="auto" w:fill="BFBFBF" w:themeFill="background1" w:themeFillShade="BF"/>
              </w:rPr>
            </w:pPr>
          </w:p>
          <w:p w14:paraId="601CC287" w14:textId="77777777" w:rsidR="00F6067B" w:rsidRDefault="00F6067B" w:rsidP="00E83D53">
            <w:pPr>
              <w:rPr>
                <w:sz w:val="20"/>
                <w:szCs w:val="20"/>
                <w:shd w:val="clear" w:color="auto" w:fill="BFBFBF" w:themeFill="background1" w:themeFillShade="BF"/>
              </w:rPr>
            </w:pPr>
          </w:p>
          <w:p w14:paraId="5351B3B9" w14:textId="77777777" w:rsidR="00F6067B" w:rsidRDefault="00F6067B" w:rsidP="00E83D53">
            <w:pPr>
              <w:rPr>
                <w:sz w:val="20"/>
                <w:szCs w:val="20"/>
                <w:shd w:val="clear" w:color="auto" w:fill="BFBFBF" w:themeFill="background1" w:themeFillShade="BF"/>
              </w:rPr>
            </w:pPr>
          </w:p>
          <w:p w14:paraId="4A4ED47C" w14:textId="77777777" w:rsidR="00F6067B" w:rsidRDefault="00F6067B" w:rsidP="00E83D53">
            <w:pPr>
              <w:rPr>
                <w:sz w:val="20"/>
                <w:szCs w:val="20"/>
                <w:shd w:val="clear" w:color="auto" w:fill="BFBFBF" w:themeFill="background1" w:themeFillShade="BF"/>
              </w:rPr>
            </w:pPr>
          </w:p>
          <w:p w14:paraId="56F46769" w14:textId="77777777" w:rsidR="00F6067B" w:rsidRDefault="00F6067B" w:rsidP="00E83D53">
            <w:pPr>
              <w:rPr>
                <w:sz w:val="20"/>
                <w:szCs w:val="20"/>
                <w:shd w:val="clear" w:color="auto" w:fill="BFBFBF" w:themeFill="background1" w:themeFillShade="BF"/>
              </w:rPr>
            </w:pPr>
          </w:p>
          <w:p w14:paraId="41607832" w14:textId="77777777" w:rsidR="00F6067B" w:rsidRDefault="00F6067B" w:rsidP="00E83D53">
            <w:pPr>
              <w:rPr>
                <w:sz w:val="20"/>
                <w:szCs w:val="20"/>
                <w:shd w:val="clear" w:color="auto" w:fill="BFBFBF" w:themeFill="background1" w:themeFillShade="BF"/>
              </w:rPr>
            </w:pPr>
          </w:p>
          <w:p w14:paraId="08BDCBBC" w14:textId="77777777" w:rsidR="00F6067B" w:rsidRDefault="00F6067B" w:rsidP="00E83D53">
            <w:pPr>
              <w:rPr>
                <w:sz w:val="20"/>
                <w:szCs w:val="20"/>
                <w:shd w:val="clear" w:color="auto" w:fill="BFBFBF" w:themeFill="background1" w:themeFillShade="BF"/>
              </w:rPr>
            </w:pPr>
          </w:p>
          <w:p w14:paraId="78EA3BA7" w14:textId="77777777" w:rsidR="00F6067B" w:rsidRDefault="00F6067B" w:rsidP="00E83D53">
            <w:pPr>
              <w:rPr>
                <w:sz w:val="20"/>
                <w:szCs w:val="20"/>
                <w:shd w:val="clear" w:color="auto" w:fill="BFBFBF" w:themeFill="background1" w:themeFillShade="BF"/>
              </w:rPr>
            </w:pPr>
          </w:p>
          <w:p w14:paraId="7F2BBFD3" w14:textId="77777777" w:rsidR="00F6067B" w:rsidRDefault="00F6067B" w:rsidP="00E83D53">
            <w:pPr>
              <w:rPr>
                <w:sz w:val="20"/>
                <w:szCs w:val="20"/>
                <w:shd w:val="clear" w:color="auto" w:fill="BFBFBF" w:themeFill="background1" w:themeFillShade="BF"/>
              </w:rPr>
            </w:pPr>
          </w:p>
          <w:p w14:paraId="3F8F27C1" w14:textId="77777777" w:rsidR="00F6067B" w:rsidRDefault="00F6067B" w:rsidP="00E83D53">
            <w:pPr>
              <w:rPr>
                <w:sz w:val="20"/>
                <w:szCs w:val="20"/>
                <w:shd w:val="clear" w:color="auto" w:fill="BFBFBF" w:themeFill="background1" w:themeFillShade="BF"/>
              </w:rPr>
            </w:pPr>
          </w:p>
          <w:p w14:paraId="59C7551A" w14:textId="77777777" w:rsidR="00F6067B" w:rsidRDefault="00F6067B" w:rsidP="00E83D53">
            <w:pPr>
              <w:rPr>
                <w:sz w:val="20"/>
                <w:szCs w:val="20"/>
                <w:shd w:val="clear" w:color="auto" w:fill="BFBFBF" w:themeFill="background1" w:themeFillShade="BF"/>
              </w:rPr>
            </w:pPr>
          </w:p>
          <w:p w14:paraId="7E2329B0" w14:textId="77777777" w:rsidR="00F6067B" w:rsidRDefault="00F6067B" w:rsidP="00E83D53">
            <w:pPr>
              <w:rPr>
                <w:sz w:val="20"/>
                <w:szCs w:val="20"/>
                <w:shd w:val="clear" w:color="auto" w:fill="BFBFBF" w:themeFill="background1" w:themeFillShade="BF"/>
              </w:rPr>
            </w:pPr>
          </w:p>
          <w:p w14:paraId="67C23957" w14:textId="77777777" w:rsidR="00F6067B" w:rsidRDefault="00F6067B" w:rsidP="00E83D53">
            <w:pPr>
              <w:rPr>
                <w:sz w:val="20"/>
                <w:szCs w:val="20"/>
                <w:shd w:val="clear" w:color="auto" w:fill="BFBFBF" w:themeFill="background1" w:themeFillShade="BF"/>
              </w:rPr>
            </w:pPr>
          </w:p>
          <w:p w14:paraId="2E9735E8" w14:textId="77777777" w:rsidR="00F6067B" w:rsidRDefault="00F6067B" w:rsidP="00E83D53">
            <w:pPr>
              <w:rPr>
                <w:sz w:val="20"/>
                <w:szCs w:val="20"/>
                <w:shd w:val="clear" w:color="auto" w:fill="BFBFBF" w:themeFill="background1" w:themeFillShade="BF"/>
              </w:rPr>
            </w:pPr>
          </w:p>
          <w:p w14:paraId="4AFF8439" w14:textId="77777777" w:rsidR="00F6067B" w:rsidRDefault="00F6067B" w:rsidP="00E83D53">
            <w:pPr>
              <w:rPr>
                <w:sz w:val="20"/>
                <w:szCs w:val="20"/>
                <w:shd w:val="clear" w:color="auto" w:fill="BFBFBF" w:themeFill="background1" w:themeFillShade="BF"/>
              </w:rPr>
            </w:pPr>
          </w:p>
          <w:p w14:paraId="227E3CC6" w14:textId="77777777" w:rsidR="00F6067B" w:rsidRDefault="00F6067B" w:rsidP="00E83D53">
            <w:pPr>
              <w:rPr>
                <w:sz w:val="20"/>
                <w:szCs w:val="20"/>
                <w:shd w:val="clear" w:color="auto" w:fill="BFBFBF" w:themeFill="background1" w:themeFillShade="BF"/>
              </w:rPr>
            </w:pPr>
          </w:p>
          <w:p w14:paraId="52232280" w14:textId="77777777" w:rsidR="00F6067B" w:rsidRDefault="00F6067B" w:rsidP="00E83D53">
            <w:pPr>
              <w:rPr>
                <w:sz w:val="20"/>
                <w:szCs w:val="20"/>
                <w:shd w:val="clear" w:color="auto" w:fill="BFBFBF" w:themeFill="background1" w:themeFillShade="BF"/>
              </w:rPr>
            </w:pPr>
          </w:p>
          <w:p w14:paraId="03546D01" w14:textId="77777777" w:rsidR="00F6067B" w:rsidRDefault="00F6067B" w:rsidP="00E83D53">
            <w:pPr>
              <w:rPr>
                <w:sz w:val="20"/>
                <w:szCs w:val="20"/>
                <w:shd w:val="clear" w:color="auto" w:fill="BFBFBF" w:themeFill="background1" w:themeFillShade="BF"/>
              </w:rPr>
            </w:pPr>
          </w:p>
          <w:p w14:paraId="1C772C48" w14:textId="77777777" w:rsidR="00F6067B" w:rsidRDefault="00F6067B" w:rsidP="00E83D53">
            <w:pPr>
              <w:rPr>
                <w:sz w:val="20"/>
                <w:szCs w:val="20"/>
                <w:shd w:val="clear" w:color="auto" w:fill="BFBFBF" w:themeFill="background1" w:themeFillShade="BF"/>
              </w:rPr>
            </w:pPr>
          </w:p>
          <w:p w14:paraId="1A5715DC" w14:textId="77777777" w:rsidR="00F6067B" w:rsidRDefault="00F6067B" w:rsidP="00E83D53">
            <w:pPr>
              <w:rPr>
                <w:sz w:val="20"/>
                <w:szCs w:val="20"/>
                <w:shd w:val="clear" w:color="auto" w:fill="BFBFBF" w:themeFill="background1" w:themeFillShade="BF"/>
              </w:rPr>
            </w:pPr>
          </w:p>
          <w:p w14:paraId="67DB80DE" w14:textId="77777777" w:rsidR="00F6067B" w:rsidRDefault="00F6067B" w:rsidP="00E83D53">
            <w:pPr>
              <w:rPr>
                <w:sz w:val="20"/>
                <w:szCs w:val="20"/>
                <w:shd w:val="clear" w:color="auto" w:fill="BFBFBF" w:themeFill="background1" w:themeFillShade="BF"/>
              </w:rPr>
            </w:pPr>
          </w:p>
          <w:p w14:paraId="70F75BDB" w14:textId="77777777" w:rsidR="00F6067B" w:rsidRDefault="00F6067B" w:rsidP="00E83D53">
            <w:pPr>
              <w:rPr>
                <w:sz w:val="20"/>
                <w:szCs w:val="20"/>
                <w:shd w:val="clear" w:color="auto" w:fill="BFBFBF" w:themeFill="background1" w:themeFillShade="BF"/>
              </w:rPr>
            </w:pPr>
          </w:p>
          <w:p w14:paraId="7DECA291" w14:textId="77777777" w:rsidR="00F6067B" w:rsidRDefault="00F6067B" w:rsidP="00E83D53">
            <w:pPr>
              <w:rPr>
                <w:sz w:val="20"/>
                <w:szCs w:val="20"/>
                <w:shd w:val="clear" w:color="auto" w:fill="BFBFBF" w:themeFill="background1" w:themeFillShade="BF"/>
              </w:rPr>
            </w:pPr>
          </w:p>
          <w:p w14:paraId="0BFBCDE0" w14:textId="77777777" w:rsidR="00F6067B" w:rsidRDefault="00F6067B" w:rsidP="00E83D53">
            <w:pPr>
              <w:rPr>
                <w:sz w:val="20"/>
                <w:szCs w:val="20"/>
                <w:shd w:val="clear" w:color="auto" w:fill="BFBFBF" w:themeFill="background1" w:themeFillShade="BF"/>
              </w:rPr>
            </w:pPr>
          </w:p>
          <w:p w14:paraId="1ADC28F9" w14:textId="77777777" w:rsidR="00F6067B" w:rsidRDefault="00F6067B" w:rsidP="00E83D53">
            <w:pPr>
              <w:rPr>
                <w:sz w:val="20"/>
                <w:szCs w:val="20"/>
                <w:shd w:val="clear" w:color="auto" w:fill="BFBFBF" w:themeFill="background1" w:themeFillShade="BF"/>
              </w:rPr>
            </w:pPr>
          </w:p>
          <w:p w14:paraId="6472BBFD" w14:textId="77777777" w:rsidR="00F6067B" w:rsidRDefault="00F6067B" w:rsidP="00E83D53">
            <w:pPr>
              <w:rPr>
                <w:sz w:val="20"/>
                <w:szCs w:val="20"/>
                <w:shd w:val="clear" w:color="auto" w:fill="BFBFBF" w:themeFill="background1" w:themeFillShade="BF"/>
              </w:rPr>
            </w:pPr>
          </w:p>
          <w:p w14:paraId="217E8A13" w14:textId="77777777" w:rsidR="00F6067B" w:rsidRDefault="00F6067B" w:rsidP="00E83D53">
            <w:pPr>
              <w:rPr>
                <w:sz w:val="20"/>
                <w:szCs w:val="20"/>
                <w:shd w:val="clear" w:color="auto" w:fill="BFBFBF" w:themeFill="background1" w:themeFillShade="BF"/>
              </w:rPr>
            </w:pPr>
          </w:p>
          <w:p w14:paraId="6CD6D022" w14:textId="77777777" w:rsidR="00F6067B" w:rsidRDefault="00F6067B" w:rsidP="00E83D53">
            <w:pPr>
              <w:rPr>
                <w:sz w:val="20"/>
                <w:szCs w:val="20"/>
                <w:shd w:val="clear" w:color="auto" w:fill="BFBFBF" w:themeFill="background1" w:themeFillShade="BF"/>
              </w:rPr>
            </w:pPr>
          </w:p>
          <w:p w14:paraId="58B84CC9" w14:textId="77777777" w:rsidR="00F6067B" w:rsidRDefault="00F6067B" w:rsidP="00E83D53">
            <w:pPr>
              <w:rPr>
                <w:sz w:val="20"/>
                <w:szCs w:val="20"/>
                <w:shd w:val="clear" w:color="auto" w:fill="BFBFBF" w:themeFill="background1" w:themeFillShade="BF"/>
              </w:rPr>
            </w:pPr>
          </w:p>
          <w:p w14:paraId="48ED9C22" w14:textId="77777777" w:rsidR="00F6067B" w:rsidRDefault="00F6067B" w:rsidP="00E83D53">
            <w:pPr>
              <w:rPr>
                <w:sz w:val="20"/>
                <w:szCs w:val="20"/>
                <w:shd w:val="clear" w:color="auto" w:fill="BFBFBF" w:themeFill="background1" w:themeFillShade="BF"/>
              </w:rPr>
            </w:pPr>
          </w:p>
          <w:p w14:paraId="300C4F46" w14:textId="77777777" w:rsidR="00F6067B" w:rsidRDefault="00F6067B" w:rsidP="00E83D53">
            <w:pPr>
              <w:rPr>
                <w:sz w:val="20"/>
                <w:szCs w:val="20"/>
                <w:shd w:val="clear" w:color="auto" w:fill="BFBFBF" w:themeFill="background1" w:themeFillShade="BF"/>
              </w:rPr>
            </w:pPr>
          </w:p>
          <w:p w14:paraId="261A9D0C" w14:textId="77777777" w:rsidR="00F6067B" w:rsidRDefault="00F6067B" w:rsidP="00E83D53">
            <w:pPr>
              <w:rPr>
                <w:sz w:val="20"/>
                <w:szCs w:val="20"/>
                <w:shd w:val="clear" w:color="auto" w:fill="BFBFBF" w:themeFill="background1" w:themeFillShade="BF"/>
              </w:rPr>
            </w:pPr>
          </w:p>
          <w:p w14:paraId="4E8E7812" w14:textId="77777777" w:rsidR="00F6067B" w:rsidRDefault="00F6067B" w:rsidP="00E83D53">
            <w:pPr>
              <w:rPr>
                <w:sz w:val="20"/>
                <w:szCs w:val="20"/>
                <w:shd w:val="clear" w:color="auto" w:fill="BFBFBF" w:themeFill="background1" w:themeFillShade="BF"/>
              </w:rPr>
            </w:pPr>
          </w:p>
          <w:p w14:paraId="24F47848" w14:textId="77777777" w:rsidR="00F6067B" w:rsidRDefault="00F6067B" w:rsidP="00E83D53">
            <w:pPr>
              <w:rPr>
                <w:sz w:val="20"/>
                <w:szCs w:val="20"/>
                <w:shd w:val="clear" w:color="auto" w:fill="BFBFBF" w:themeFill="background1" w:themeFillShade="BF"/>
              </w:rPr>
            </w:pPr>
          </w:p>
          <w:p w14:paraId="78DC8CFA" w14:textId="77777777" w:rsidR="00F6067B" w:rsidRDefault="00F6067B" w:rsidP="00E83D53">
            <w:pPr>
              <w:rPr>
                <w:sz w:val="20"/>
                <w:szCs w:val="20"/>
                <w:shd w:val="clear" w:color="auto" w:fill="BFBFBF" w:themeFill="background1" w:themeFillShade="BF"/>
              </w:rPr>
            </w:pPr>
          </w:p>
          <w:p w14:paraId="24179B96" w14:textId="77777777" w:rsidR="00F6067B" w:rsidRDefault="00F6067B" w:rsidP="00E83D53">
            <w:pPr>
              <w:rPr>
                <w:sz w:val="20"/>
                <w:szCs w:val="20"/>
                <w:shd w:val="clear" w:color="auto" w:fill="BFBFBF" w:themeFill="background1" w:themeFillShade="BF"/>
              </w:rPr>
            </w:pPr>
          </w:p>
          <w:p w14:paraId="192621B1" w14:textId="77777777" w:rsidR="00F6067B" w:rsidRDefault="00F6067B" w:rsidP="00E83D53">
            <w:pPr>
              <w:rPr>
                <w:sz w:val="20"/>
                <w:szCs w:val="20"/>
                <w:shd w:val="clear" w:color="auto" w:fill="BFBFBF" w:themeFill="background1" w:themeFillShade="BF"/>
              </w:rPr>
            </w:pPr>
          </w:p>
          <w:p w14:paraId="4ED425F9" w14:textId="77777777" w:rsidR="00F6067B" w:rsidRDefault="00F6067B" w:rsidP="00E83D53">
            <w:pPr>
              <w:rPr>
                <w:sz w:val="20"/>
                <w:szCs w:val="20"/>
                <w:shd w:val="clear" w:color="auto" w:fill="BFBFBF" w:themeFill="background1" w:themeFillShade="BF"/>
              </w:rPr>
            </w:pPr>
          </w:p>
          <w:p w14:paraId="0F440F34" w14:textId="77777777" w:rsidR="00F6067B" w:rsidRDefault="00F6067B" w:rsidP="00E83D53">
            <w:pPr>
              <w:rPr>
                <w:sz w:val="20"/>
                <w:szCs w:val="20"/>
                <w:shd w:val="clear" w:color="auto" w:fill="BFBFBF" w:themeFill="background1" w:themeFillShade="BF"/>
              </w:rPr>
            </w:pPr>
          </w:p>
          <w:p w14:paraId="6B83B522" w14:textId="77777777" w:rsidR="00F6067B" w:rsidRDefault="00F6067B" w:rsidP="00E83D53">
            <w:pPr>
              <w:rPr>
                <w:sz w:val="20"/>
                <w:szCs w:val="20"/>
                <w:shd w:val="clear" w:color="auto" w:fill="BFBFBF" w:themeFill="background1" w:themeFillShade="BF"/>
              </w:rPr>
            </w:pPr>
          </w:p>
          <w:p w14:paraId="50692443" w14:textId="77777777" w:rsidR="00F6067B" w:rsidRDefault="00F6067B" w:rsidP="00E83D53">
            <w:pPr>
              <w:rPr>
                <w:sz w:val="20"/>
                <w:szCs w:val="20"/>
                <w:shd w:val="clear" w:color="auto" w:fill="BFBFBF" w:themeFill="background1" w:themeFillShade="BF"/>
              </w:rPr>
            </w:pPr>
          </w:p>
          <w:p w14:paraId="79464CE2" w14:textId="77777777" w:rsidR="00F6067B" w:rsidRDefault="00F6067B" w:rsidP="00E83D53">
            <w:pPr>
              <w:rPr>
                <w:sz w:val="20"/>
                <w:szCs w:val="20"/>
                <w:shd w:val="clear" w:color="auto" w:fill="BFBFBF" w:themeFill="background1" w:themeFillShade="BF"/>
              </w:rPr>
            </w:pPr>
          </w:p>
          <w:p w14:paraId="435808F6" w14:textId="77777777" w:rsidR="00F6067B" w:rsidRDefault="00F6067B" w:rsidP="00E83D53">
            <w:pPr>
              <w:rPr>
                <w:sz w:val="20"/>
                <w:szCs w:val="20"/>
                <w:shd w:val="clear" w:color="auto" w:fill="BFBFBF" w:themeFill="background1" w:themeFillShade="BF"/>
              </w:rPr>
            </w:pPr>
          </w:p>
          <w:p w14:paraId="32EFEA74" w14:textId="77777777" w:rsidR="00F6067B" w:rsidRDefault="00F6067B" w:rsidP="00E83D53">
            <w:pPr>
              <w:rPr>
                <w:sz w:val="20"/>
                <w:szCs w:val="20"/>
                <w:shd w:val="clear" w:color="auto" w:fill="BFBFBF" w:themeFill="background1" w:themeFillShade="BF"/>
              </w:rPr>
            </w:pPr>
          </w:p>
          <w:p w14:paraId="249DC88A" w14:textId="77777777" w:rsidR="00F6067B" w:rsidRDefault="00F6067B" w:rsidP="00E83D53">
            <w:pPr>
              <w:rPr>
                <w:sz w:val="20"/>
                <w:szCs w:val="20"/>
                <w:shd w:val="clear" w:color="auto" w:fill="BFBFBF" w:themeFill="background1" w:themeFillShade="BF"/>
              </w:rPr>
            </w:pPr>
          </w:p>
          <w:p w14:paraId="64111F58" w14:textId="77777777" w:rsidR="00F6067B" w:rsidRDefault="00F6067B" w:rsidP="00E83D53">
            <w:pPr>
              <w:rPr>
                <w:sz w:val="20"/>
                <w:szCs w:val="20"/>
                <w:shd w:val="clear" w:color="auto" w:fill="BFBFBF" w:themeFill="background1" w:themeFillShade="BF"/>
              </w:rPr>
            </w:pPr>
          </w:p>
          <w:p w14:paraId="2A05F372" w14:textId="77777777" w:rsidR="00F6067B" w:rsidRDefault="00F6067B" w:rsidP="00E83D53">
            <w:pPr>
              <w:rPr>
                <w:sz w:val="20"/>
                <w:szCs w:val="20"/>
                <w:shd w:val="clear" w:color="auto" w:fill="BFBFBF" w:themeFill="background1" w:themeFillShade="BF"/>
              </w:rPr>
            </w:pPr>
          </w:p>
          <w:p w14:paraId="15DC74CA" w14:textId="77777777" w:rsidR="00F6067B" w:rsidRDefault="00F6067B" w:rsidP="00E83D53">
            <w:pPr>
              <w:rPr>
                <w:sz w:val="20"/>
                <w:szCs w:val="20"/>
                <w:shd w:val="clear" w:color="auto" w:fill="BFBFBF" w:themeFill="background1" w:themeFillShade="BF"/>
              </w:rPr>
            </w:pPr>
          </w:p>
          <w:p w14:paraId="5396E71C" w14:textId="77777777" w:rsidR="00F6067B" w:rsidRDefault="00F6067B" w:rsidP="00E83D53">
            <w:pPr>
              <w:rPr>
                <w:sz w:val="20"/>
                <w:szCs w:val="20"/>
                <w:shd w:val="clear" w:color="auto" w:fill="BFBFBF" w:themeFill="background1" w:themeFillShade="BF"/>
              </w:rPr>
            </w:pPr>
          </w:p>
          <w:p w14:paraId="5ACDC29B" w14:textId="77777777" w:rsidR="00F6067B" w:rsidRDefault="00F6067B" w:rsidP="00E83D53">
            <w:pPr>
              <w:rPr>
                <w:sz w:val="20"/>
                <w:szCs w:val="20"/>
                <w:shd w:val="clear" w:color="auto" w:fill="BFBFBF" w:themeFill="background1" w:themeFillShade="BF"/>
              </w:rPr>
            </w:pPr>
          </w:p>
          <w:p w14:paraId="45F28233" w14:textId="77777777" w:rsidR="00F6067B" w:rsidRDefault="00F6067B" w:rsidP="00E83D53">
            <w:pPr>
              <w:rPr>
                <w:sz w:val="20"/>
                <w:szCs w:val="20"/>
                <w:shd w:val="clear" w:color="auto" w:fill="BFBFBF" w:themeFill="background1" w:themeFillShade="BF"/>
              </w:rPr>
            </w:pPr>
          </w:p>
          <w:p w14:paraId="6DA316D6" w14:textId="77777777" w:rsidR="00F6067B" w:rsidRDefault="00F6067B" w:rsidP="00E83D53">
            <w:pPr>
              <w:rPr>
                <w:sz w:val="20"/>
                <w:szCs w:val="20"/>
                <w:shd w:val="clear" w:color="auto" w:fill="BFBFBF" w:themeFill="background1" w:themeFillShade="BF"/>
              </w:rPr>
            </w:pPr>
          </w:p>
          <w:p w14:paraId="1201816C" w14:textId="77777777" w:rsidR="00F6067B" w:rsidRDefault="00F6067B" w:rsidP="00E83D53">
            <w:pPr>
              <w:rPr>
                <w:sz w:val="20"/>
                <w:szCs w:val="20"/>
                <w:shd w:val="clear" w:color="auto" w:fill="BFBFBF" w:themeFill="background1" w:themeFillShade="BF"/>
              </w:rPr>
            </w:pPr>
          </w:p>
          <w:p w14:paraId="3D809093" w14:textId="77777777" w:rsidR="00F6067B" w:rsidRDefault="00F6067B" w:rsidP="00E83D53">
            <w:pPr>
              <w:rPr>
                <w:sz w:val="20"/>
                <w:szCs w:val="20"/>
                <w:shd w:val="clear" w:color="auto" w:fill="BFBFBF" w:themeFill="background1" w:themeFillShade="BF"/>
              </w:rPr>
            </w:pPr>
          </w:p>
          <w:p w14:paraId="458BEA2C" w14:textId="77777777" w:rsidR="00F6067B" w:rsidRDefault="00F6067B" w:rsidP="00E83D53">
            <w:pPr>
              <w:rPr>
                <w:sz w:val="20"/>
                <w:szCs w:val="20"/>
                <w:shd w:val="clear" w:color="auto" w:fill="BFBFBF" w:themeFill="background1" w:themeFillShade="BF"/>
              </w:rPr>
            </w:pPr>
          </w:p>
          <w:p w14:paraId="52CFBE1B" w14:textId="77777777" w:rsidR="00F6067B" w:rsidRDefault="00F6067B" w:rsidP="00E83D53">
            <w:pPr>
              <w:rPr>
                <w:sz w:val="20"/>
                <w:szCs w:val="20"/>
                <w:shd w:val="clear" w:color="auto" w:fill="BFBFBF" w:themeFill="background1" w:themeFillShade="BF"/>
              </w:rPr>
            </w:pPr>
          </w:p>
          <w:p w14:paraId="18E56E43" w14:textId="77777777" w:rsidR="00F6067B" w:rsidRDefault="00F6067B" w:rsidP="00E83D53">
            <w:pPr>
              <w:rPr>
                <w:sz w:val="20"/>
                <w:szCs w:val="20"/>
                <w:shd w:val="clear" w:color="auto" w:fill="BFBFBF" w:themeFill="background1" w:themeFillShade="BF"/>
              </w:rPr>
            </w:pPr>
          </w:p>
          <w:p w14:paraId="570C1A19" w14:textId="77777777" w:rsidR="00F6067B" w:rsidRDefault="00F6067B" w:rsidP="00E83D53">
            <w:pPr>
              <w:rPr>
                <w:sz w:val="20"/>
                <w:szCs w:val="20"/>
                <w:shd w:val="clear" w:color="auto" w:fill="BFBFBF" w:themeFill="background1" w:themeFillShade="BF"/>
              </w:rPr>
            </w:pPr>
          </w:p>
          <w:p w14:paraId="188782B9" w14:textId="77777777" w:rsidR="00F6067B" w:rsidRDefault="00F6067B" w:rsidP="00E83D53">
            <w:pPr>
              <w:rPr>
                <w:sz w:val="20"/>
                <w:szCs w:val="20"/>
                <w:shd w:val="clear" w:color="auto" w:fill="BFBFBF" w:themeFill="background1" w:themeFillShade="BF"/>
              </w:rPr>
            </w:pPr>
          </w:p>
          <w:p w14:paraId="4570EB68" w14:textId="77777777" w:rsidR="00F6067B" w:rsidRDefault="00F6067B" w:rsidP="00E83D53">
            <w:pPr>
              <w:rPr>
                <w:sz w:val="20"/>
                <w:szCs w:val="20"/>
                <w:shd w:val="clear" w:color="auto" w:fill="BFBFBF" w:themeFill="background1" w:themeFillShade="BF"/>
              </w:rPr>
            </w:pPr>
          </w:p>
          <w:p w14:paraId="67F1BAB6" w14:textId="77777777" w:rsidR="00F6067B" w:rsidRDefault="00F6067B" w:rsidP="00E83D53">
            <w:pPr>
              <w:rPr>
                <w:sz w:val="20"/>
                <w:szCs w:val="20"/>
                <w:shd w:val="clear" w:color="auto" w:fill="BFBFBF" w:themeFill="background1" w:themeFillShade="BF"/>
              </w:rPr>
            </w:pPr>
          </w:p>
          <w:p w14:paraId="4B24C001" w14:textId="77777777" w:rsidR="00F6067B" w:rsidRDefault="00F6067B" w:rsidP="00E83D53">
            <w:pPr>
              <w:rPr>
                <w:sz w:val="20"/>
                <w:szCs w:val="20"/>
                <w:shd w:val="clear" w:color="auto" w:fill="BFBFBF" w:themeFill="background1" w:themeFillShade="BF"/>
              </w:rPr>
            </w:pPr>
          </w:p>
          <w:p w14:paraId="40C12189" w14:textId="77777777" w:rsidR="00F6067B" w:rsidRDefault="00F6067B" w:rsidP="00E83D53">
            <w:pPr>
              <w:rPr>
                <w:sz w:val="20"/>
                <w:szCs w:val="20"/>
                <w:shd w:val="clear" w:color="auto" w:fill="BFBFBF" w:themeFill="background1" w:themeFillShade="BF"/>
              </w:rPr>
            </w:pPr>
          </w:p>
          <w:p w14:paraId="740116FE" w14:textId="77777777" w:rsidR="00F6067B" w:rsidRDefault="00F6067B" w:rsidP="00E83D53">
            <w:pPr>
              <w:rPr>
                <w:sz w:val="20"/>
                <w:szCs w:val="20"/>
                <w:shd w:val="clear" w:color="auto" w:fill="BFBFBF" w:themeFill="background1" w:themeFillShade="BF"/>
              </w:rPr>
            </w:pPr>
          </w:p>
          <w:p w14:paraId="59F6B497" w14:textId="77777777" w:rsidR="00F6067B" w:rsidRDefault="00F6067B" w:rsidP="00E83D53">
            <w:pPr>
              <w:rPr>
                <w:sz w:val="20"/>
                <w:szCs w:val="20"/>
                <w:shd w:val="clear" w:color="auto" w:fill="BFBFBF" w:themeFill="background1" w:themeFillShade="BF"/>
              </w:rPr>
            </w:pPr>
          </w:p>
          <w:p w14:paraId="4EFA2A99" w14:textId="77777777" w:rsidR="00F6067B" w:rsidRDefault="00F6067B" w:rsidP="00E83D53">
            <w:pPr>
              <w:rPr>
                <w:sz w:val="20"/>
                <w:szCs w:val="20"/>
                <w:shd w:val="clear" w:color="auto" w:fill="BFBFBF" w:themeFill="background1" w:themeFillShade="BF"/>
              </w:rPr>
            </w:pPr>
          </w:p>
          <w:p w14:paraId="5396FD6D" w14:textId="77777777" w:rsidR="00F6067B" w:rsidRDefault="00F6067B" w:rsidP="00E83D53">
            <w:pPr>
              <w:rPr>
                <w:sz w:val="20"/>
                <w:szCs w:val="20"/>
                <w:shd w:val="clear" w:color="auto" w:fill="BFBFBF" w:themeFill="background1" w:themeFillShade="BF"/>
              </w:rPr>
            </w:pPr>
          </w:p>
          <w:p w14:paraId="2923BA0C" w14:textId="77777777" w:rsidR="00F6067B" w:rsidRDefault="00F6067B" w:rsidP="00E83D53">
            <w:pPr>
              <w:rPr>
                <w:sz w:val="20"/>
                <w:szCs w:val="20"/>
                <w:shd w:val="clear" w:color="auto" w:fill="BFBFBF" w:themeFill="background1" w:themeFillShade="BF"/>
              </w:rPr>
            </w:pPr>
          </w:p>
          <w:p w14:paraId="0E391BE9" w14:textId="77777777" w:rsidR="00F6067B" w:rsidRDefault="00F6067B" w:rsidP="00E83D53">
            <w:pPr>
              <w:rPr>
                <w:sz w:val="20"/>
                <w:szCs w:val="20"/>
                <w:shd w:val="clear" w:color="auto" w:fill="BFBFBF" w:themeFill="background1" w:themeFillShade="BF"/>
              </w:rPr>
            </w:pPr>
          </w:p>
          <w:p w14:paraId="07BEF71B" w14:textId="77777777" w:rsidR="00F6067B" w:rsidRDefault="00F6067B" w:rsidP="00E83D53">
            <w:pPr>
              <w:rPr>
                <w:sz w:val="20"/>
                <w:szCs w:val="20"/>
                <w:shd w:val="clear" w:color="auto" w:fill="BFBFBF" w:themeFill="background1" w:themeFillShade="BF"/>
              </w:rPr>
            </w:pPr>
          </w:p>
          <w:p w14:paraId="48E8BC23" w14:textId="77777777" w:rsidR="00F6067B" w:rsidRDefault="00F6067B" w:rsidP="00E83D53">
            <w:pPr>
              <w:rPr>
                <w:sz w:val="20"/>
                <w:szCs w:val="20"/>
                <w:shd w:val="clear" w:color="auto" w:fill="BFBFBF" w:themeFill="background1" w:themeFillShade="BF"/>
              </w:rPr>
            </w:pPr>
          </w:p>
          <w:p w14:paraId="75D7ECBD" w14:textId="77777777" w:rsidR="00F6067B" w:rsidRDefault="00F6067B" w:rsidP="00E83D53">
            <w:pPr>
              <w:rPr>
                <w:sz w:val="20"/>
                <w:szCs w:val="20"/>
                <w:shd w:val="clear" w:color="auto" w:fill="BFBFBF" w:themeFill="background1" w:themeFillShade="BF"/>
              </w:rPr>
            </w:pPr>
          </w:p>
          <w:p w14:paraId="1C976343" w14:textId="77777777" w:rsidR="00F6067B" w:rsidRDefault="00F6067B" w:rsidP="00E83D53">
            <w:pPr>
              <w:rPr>
                <w:sz w:val="20"/>
                <w:szCs w:val="20"/>
                <w:shd w:val="clear" w:color="auto" w:fill="BFBFBF" w:themeFill="background1" w:themeFillShade="BF"/>
              </w:rPr>
            </w:pPr>
          </w:p>
          <w:p w14:paraId="6905A9DA" w14:textId="77777777" w:rsidR="00F6067B" w:rsidRDefault="00F6067B" w:rsidP="00E83D53">
            <w:pPr>
              <w:rPr>
                <w:sz w:val="20"/>
                <w:szCs w:val="20"/>
                <w:shd w:val="clear" w:color="auto" w:fill="BFBFBF" w:themeFill="background1" w:themeFillShade="BF"/>
              </w:rPr>
            </w:pPr>
          </w:p>
          <w:p w14:paraId="782A1A51" w14:textId="77777777" w:rsidR="00F6067B" w:rsidRDefault="00F6067B" w:rsidP="00E83D53">
            <w:pPr>
              <w:rPr>
                <w:sz w:val="20"/>
                <w:szCs w:val="20"/>
                <w:shd w:val="clear" w:color="auto" w:fill="BFBFBF" w:themeFill="background1" w:themeFillShade="BF"/>
              </w:rPr>
            </w:pPr>
          </w:p>
          <w:p w14:paraId="7FF5F30C" w14:textId="77777777" w:rsidR="00F6067B" w:rsidRDefault="00F6067B" w:rsidP="00E83D53">
            <w:pPr>
              <w:rPr>
                <w:sz w:val="20"/>
                <w:szCs w:val="20"/>
                <w:shd w:val="clear" w:color="auto" w:fill="BFBFBF" w:themeFill="background1" w:themeFillShade="BF"/>
              </w:rPr>
            </w:pPr>
          </w:p>
          <w:p w14:paraId="78FA5ED4" w14:textId="77777777" w:rsidR="00F6067B" w:rsidRDefault="00F6067B" w:rsidP="00E83D53">
            <w:pPr>
              <w:rPr>
                <w:sz w:val="20"/>
                <w:szCs w:val="20"/>
                <w:shd w:val="clear" w:color="auto" w:fill="BFBFBF" w:themeFill="background1" w:themeFillShade="BF"/>
              </w:rPr>
            </w:pPr>
          </w:p>
          <w:p w14:paraId="168AA9EB" w14:textId="77777777" w:rsidR="00F6067B" w:rsidRDefault="00F6067B" w:rsidP="00E83D53">
            <w:pPr>
              <w:rPr>
                <w:sz w:val="20"/>
                <w:szCs w:val="20"/>
                <w:shd w:val="clear" w:color="auto" w:fill="BFBFBF" w:themeFill="background1" w:themeFillShade="BF"/>
              </w:rPr>
            </w:pPr>
          </w:p>
          <w:p w14:paraId="40FDA91E" w14:textId="77777777" w:rsidR="00F6067B" w:rsidRDefault="00F6067B" w:rsidP="00E83D53">
            <w:pPr>
              <w:rPr>
                <w:sz w:val="20"/>
                <w:szCs w:val="20"/>
                <w:shd w:val="clear" w:color="auto" w:fill="BFBFBF" w:themeFill="background1" w:themeFillShade="BF"/>
              </w:rPr>
            </w:pPr>
          </w:p>
          <w:p w14:paraId="65894372" w14:textId="77777777" w:rsidR="00F6067B" w:rsidRDefault="00F6067B" w:rsidP="00E83D53">
            <w:pPr>
              <w:rPr>
                <w:sz w:val="20"/>
                <w:szCs w:val="20"/>
                <w:shd w:val="clear" w:color="auto" w:fill="BFBFBF" w:themeFill="background1" w:themeFillShade="BF"/>
              </w:rPr>
            </w:pPr>
          </w:p>
          <w:p w14:paraId="74BB059E" w14:textId="77777777" w:rsidR="00F6067B" w:rsidRDefault="00F6067B" w:rsidP="00E83D53">
            <w:pPr>
              <w:rPr>
                <w:sz w:val="20"/>
                <w:szCs w:val="20"/>
                <w:shd w:val="clear" w:color="auto" w:fill="BFBFBF" w:themeFill="background1" w:themeFillShade="BF"/>
              </w:rPr>
            </w:pPr>
          </w:p>
          <w:p w14:paraId="59D2B7FA" w14:textId="77777777" w:rsidR="00F6067B" w:rsidRDefault="00F6067B" w:rsidP="00E83D53">
            <w:pPr>
              <w:rPr>
                <w:sz w:val="20"/>
                <w:szCs w:val="20"/>
                <w:shd w:val="clear" w:color="auto" w:fill="BFBFBF" w:themeFill="background1" w:themeFillShade="BF"/>
              </w:rPr>
            </w:pPr>
          </w:p>
          <w:p w14:paraId="13E58F10" w14:textId="77777777" w:rsidR="00F6067B" w:rsidRDefault="00F6067B" w:rsidP="00E83D53">
            <w:pPr>
              <w:rPr>
                <w:sz w:val="20"/>
                <w:szCs w:val="20"/>
                <w:shd w:val="clear" w:color="auto" w:fill="BFBFBF" w:themeFill="background1" w:themeFillShade="BF"/>
              </w:rPr>
            </w:pPr>
          </w:p>
          <w:p w14:paraId="78C99CAA" w14:textId="77777777" w:rsidR="00F6067B" w:rsidRDefault="00F6067B" w:rsidP="00E83D53">
            <w:pPr>
              <w:rPr>
                <w:sz w:val="20"/>
                <w:szCs w:val="20"/>
                <w:shd w:val="clear" w:color="auto" w:fill="BFBFBF" w:themeFill="background1" w:themeFillShade="BF"/>
              </w:rPr>
            </w:pPr>
          </w:p>
          <w:p w14:paraId="3D5A6591" w14:textId="77777777" w:rsidR="00F6067B" w:rsidRDefault="00F6067B" w:rsidP="00E83D53">
            <w:pPr>
              <w:rPr>
                <w:sz w:val="20"/>
                <w:szCs w:val="20"/>
                <w:shd w:val="clear" w:color="auto" w:fill="BFBFBF" w:themeFill="background1" w:themeFillShade="BF"/>
              </w:rPr>
            </w:pPr>
          </w:p>
          <w:p w14:paraId="58BA7296" w14:textId="77777777" w:rsidR="00F6067B" w:rsidRDefault="00F6067B" w:rsidP="00E83D53">
            <w:pPr>
              <w:rPr>
                <w:sz w:val="20"/>
                <w:szCs w:val="20"/>
                <w:shd w:val="clear" w:color="auto" w:fill="BFBFBF" w:themeFill="background1" w:themeFillShade="BF"/>
              </w:rPr>
            </w:pPr>
          </w:p>
          <w:p w14:paraId="14FFE887" w14:textId="77777777" w:rsidR="00F6067B" w:rsidRDefault="00F6067B" w:rsidP="00E83D53">
            <w:pPr>
              <w:rPr>
                <w:sz w:val="20"/>
                <w:szCs w:val="20"/>
                <w:shd w:val="clear" w:color="auto" w:fill="BFBFBF" w:themeFill="background1" w:themeFillShade="BF"/>
              </w:rPr>
            </w:pPr>
          </w:p>
          <w:p w14:paraId="5C9D7E1E" w14:textId="77777777" w:rsidR="00F6067B" w:rsidRDefault="00F6067B" w:rsidP="00E83D53">
            <w:pPr>
              <w:rPr>
                <w:sz w:val="20"/>
                <w:szCs w:val="20"/>
                <w:shd w:val="clear" w:color="auto" w:fill="BFBFBF" w:themeFill="background1" w:themeFillShade="BF"/>
              </w:rPr>
            </w:pPr>
          </w:p>
          <w:p w14:paraId="03C0E400" w14:textId="77777777" w:rsidR="00F6067B" w:rsidRDefault="00F6067B" w:rsidP="00E83D53">
            <w:pPr>
              <w:rPr>
                <w:sz w:val="20"/>
                <w:szCs w:val="20"/>
                <w:shd w:val="clear" w:color="auto" w:fill="BFBFBF" w:themeFill="background1" w:themeFillShade="BF"/>
              </w:rPr>
            </w:pPr>
          </w:p>
          <w:p w14:paraId="467FD73A" w14:textId="77777777" w:rsidR="00F6067B" w:rsidRDefault="00F6067B" w:rsidP="00E83D53">
            <w:pPr>
              <w:rPr>
                <w:sz w:val="20"/>
                <w:szCs w:val="20"/>
                <w:shd w:val="clear" w:color="auto" w:fill="BFBFBF" w:themeFill="background1" w:themeFillShade="BF"/>
              </w:rPr>
            </w:pPr>
          </w:p>
          <w:p w14:paraId="4A600464" w14:textId="77777777" w:rsidR="00F6067B" w:rsidRDefault="00F6067B" w:rsidP="00E83D53">
            <w:pPr>
              <w:rPr>
                <w:sz w:val="20"/>
                <w:szCs w:val="20"/>
                <w:shd w:val="clear" w:color="auto" w:fill="BFBFBF" w:themeFill="background1" w:themeFillShade="BF"/>
              </w:rPr>
            </w:pPr>
          </w:p>
          <w:p w14:paraId="5D9B1F24" w14:textId="77777777" w:rsidR="00F6067B" w:rsidRDefault="00F6067B" w:rsidP="00E83D53">
            <w:pPr>
              <w:rPr>
                <w:sz w:val="20"/>
                <w:szCs w:val="20"/>
                <w:shd w:val="clear" w:color="auto" w:fill="BFBFBF" w:themeFill="background1" w:themeFillShade="BF"/>
              </w:rPr>
            </w:pPr>
          </w:p>
          <w:p w14:paraId="4D6AB241" w14:textId="77777777" w:rsidR="00F6067B" w:rsidRDefault="00F6067B" w:rsidP="00E83D53">
            <w:pPr>
              <w:rPr>
                <w:sz w:val="20"/>
                <w:szCs w:val="20"/>
                <w:shd w:val="clear" w:color="auto" w:fill="BFBFBF" w:themeFill="background1" w:themeFillShade="BF"/>
              </w:rPr>
            </w:pPr>
          </w:p>
          <w:p w14:paraId="2C1A4C37" w14:textId="77777777" w:rsidR="00F6067B" w:rsidRDefault="00F6067B" w:rsidP="00E83D53">
            <w:pPr>
              <w:rPr>
                <w:sz w:val="20"/>
                <w:szCs w:val="20"/>
                <w:shd w:val="clear" w:color="auto" w:fill="BFBFBF" w:themeFill="background1" w:themeFillShade="BF"/>
              </w:rPr>
            </w:pPr>
          </w:p>
          <w:p w14:paraId="4FA2CC3F" w14:textId="77777777" w:rsidR="00F6067B" w:rsidRDefault="00F6067B" w:rsidP="00E83D53">
            <w:pPr>
              <w:rPr>
                <w:sz w:val="20"/>
                <w:szCs w:val="20"/>
                <w:shd w:val="clear" w:color="auto" w:fill="BFBFBF" w:themeFill="background1" w:themeFillShade="BF"/>
              </w:rPr>
            </w:pPr>
          </w:p>
          <w:p w14:paraId="306EB3EB" w14:textId="77777777" w:rsidR="00F6067B" w:rsidRDefault="00F6067B" w:rsidP="00E83D53">
            <w:pPr>
              <w:rPr>
                <w:sz w:val="20"/>
                <w:szCs w:val="20"/>
                <w:shd w:val="clear" w:color="auto" w:fill="BFBFBF" w:themeFill="background1" w:themeFillShade="BF"/>
              </w:rPr>
            </w:pPr>
          </w:p>
          <w:p w14:paraId="6C258128" w14:textId="77777777" w:rsidR="00F6067B" w:rsidRDefault="00F6067B" w:rsidP="00E83D53">
            <w:pPr>
              <w:rPr>
                <w:sz w:val="20"/>
                <w:szCs w:val="20"/>
                <w:shd w:val="clear" w:color="auto" w:fill="BFBFBF" w:themeFill="background1" w:themeFillShade="BF"/>
              </w:rPr>
            </w:pPr>
          </w:p>
          <w:p w14:paraId="1AC33503" w14:textId="77777777" w:rsidR="00F6067B" w:rsidRDefault="00F6067B" w:rsidP="00E83D53">
            <w:pPr>
              <w:rPr>
                <w:sz w:val="20"/>
                <w:szCs w:val="20"/>
                <w:shd w:val="clear" w:color="auto" w:fill="BFBFBF" w:themeFill="background1" w:themeFillShade="BF"/>
              </w:rPr>
            </w:pPr>
          </w:p>
          <w:p w14:paraId="0E68FD8F" w14:textId="77777777" w:rsidR="00F6067B" w:rsidRDefault="00F6067B" w:rsidP="00E83D53">
            <w:pPr>
              <w:rPr>
                <w:sz w:val="20"/>
                <w:szCs w:val="20"/>
                <w:shd w:val="clear" w:color="auto" w:fill="BFBFBF" w:themeFill="background1" w:themeFillShade="BF"/>
              </w:rPr>
            </w:pPr>
          </w:p>
          <w:p w14:paraId="1E757FB4" w14:textId="77777777" w:rsidR="00F6067B" w:rsidRDefault="00F6067B" w:rsidP="00E83D53">
            <w:pPr>
              <w:rPr>
                <w:sz w:val="20"/>
                <w:szCs w:val="20"/>
                <w:shd w:val="clear" w:color="auto" w:fill="BFBFBF" w:themeFill="background1" w:themeFillShade="BF"/>
              </w:rPr>
            </w:pPr>
          </w:p>
          <w:p w14:paraId="465CC6BC" w14:textId="77777777" w:rsidR="00F6067B" w:rsidRDefault="00F6067B" w:rsidP="00E83D53">
            <w:pPr>
              <w:rPr>
                <w:sz w:val="20"/>
                <w:szCs w:val="20"/>
                <w:shd w:val="clear" w:color="auto" w:fill="BFBFBF" w:themeFill="background1" w:themeFillShade="BF"/>
              </w:rPr>
            </w:pPr>
          </w:p>
          <w:p w14:paraId="05F6FEFF" w14:textId="77777777" w:rsidR="00F6067B" w:rsidRDefault="00F6067B" w:rsidP="00E83D53">
            <w:pPr>
              <w:rPr>
                <w:sz w:val="20"/>
                <w:szCs w:val="20"/>
                <w:shd w:val="clear" w:color="auto" w:fill="BFBFBF" w:themeFill="background1" w:themeFillShade="BF"/>
              </w:rPr>
            </w:pPr>
          </w:p>
          <w:p w14:paraId="1494A7A9" w14:textId="77777777" w:rsidR="00F6067B" w:rsidRDefault="00F6067B" w:rsidP="00E83D53">
            <w:pPr>
              <w:rPr>
                <w:sz w:val="20"/>
                <w:szCs w:val="20"/>
                <w:shd w:val="clear" w:color="auto" w:fill="BFBFBF" w:themeFill="background1" w:themeFillShade="BF"/>
              </w:rPr>
            </w:pPr>
          </w:p>
          <w:p w14:paraId="1ED5FED3" w14:textId="77777777" w:rsidR="00F6067B" w:rsidRDefault="00F6067B" w:rsidP="00E83D53">
            <w:pPr>
              <w:rPr>
                <w:sz w:val="20"/>
                <w:szCs w:val="20"/>
                <w:shd w:val="clear" w:color="auto" w:fill="BFBFBF" w:themeFill="background1" w:themeFillShade="BF"/>
              </w:rPr>
            </w:pPr>
          </w:p>
          <w:p w14:paraId="42AE3DFD" w14:textId="77777777" w:rsidR="00F6067B" w:rsidRDefault="00F6067B" w:rsidP="00E83D53">
            <w:pPr>
              <w:rPr>
                <w:sz w:val="20"/>
                <w:szCs w:val="20"/>
                <w:shd w:val="clear" w:color="auto" w:fill="BFBFBF" w:themeFill="background1" w:themeFillShade="BF"/>
              </w:rPr>
            </w:pPr>
          </w:p>
          <w:p w14:paraId="05F05899" w14:textId="77777777" w:rsidR="00F6067B" w:rsidRDefault="00F6067B" w:rsidP="00E83D53">
            <w:pPr>
              <w:rPr>
                <w:sz w:val="20"/>
                <w:szCs w:val="20"/>
                <w:shd w:val="clear" w:color="auto" w:fill="BFBFBF" w:themeFill="background1" w:themeFillShade="BF"/>
              </w:rPr>
            </w:pPr>
          </w:p>
          <w:p w14:paraId="0537533E" w14:textId="77777777" w:rsidR="00F6067B" w:rsidRDefault="00F6067B" w:rsidP="00E83D53">
            <w:pPr>
              <w:rPr>
                <w:sz w:val="20"/>
                <w:szCs w:val="20"/>
                <w:shd w:val="clear" w:color="auto" w:fill="BFBFBF" w:themeFill="background1" w:themeFillShade="BF"/>
              </w:rPr>
            </w:pPr>
          </w:p>
          <w:p w14:paraId="1535AE80" w14:textId="77777777" w:rsidR="00F6067B" w:rsidRDefault="00F6067B" w:rsidP="00E83D53">
            <w:pPr>
              <w:rPr>
                <w:sz w:val="20"/>
                <w:szCs w:val="20"/>
                <w:shd w:val="clear" w:color="auto" w:fill="BFBFBF" w:themeFill="background1" w:themeFillShade="BF"/>
              </w:rPr>
            </w:pPr>
          </w:p>
          <w:p w14:paraId="4D1BD43B" w14:textId="77777777" w:rsidR="00F6067B" w:rsidRDefault="00F6067B" w:rsidP="00E83D53">
            <w:pPr>
              <w:rPr>
                <w:sz w:val="20"/>
                <w:szCs w:val="20"/>
                <w:shd w:val="clear" w:color="auto" w:fill="BFBFBF" w:themeFill="background1" w:themeFillShade="BF"/>
              </w:rPr>
            </w:pPr>
          </w:p>
          <w:p w14:paraId="6E67FB68" w14:textId="77777777" w:rsidR="00F6067B" w:rsidRDefault="00F6067B" w:rsidP="00E83D53">
            <w:pPr>
              <w:rPr>
                <w:sz w:val="20"/>
                <w:szCs w:val="20"/>
                <w:shd w:val="clear" w:color="auto" w:fill="BFBFBF" w:themeFill="background1" w:themeFillShade="BF"/>
              </w:rPr>
            </w:pPr>
          </w:p>
          <w:p w14:paraId="6A80967C" w14:textId="77777777" w:rsidR="00F6067B" w:rsidRDefault="00F6067B" w:rsidP="00E83D53">
            <w:pPr>
              <w:rPr>
                <w:sz w:val="20"/>
                <w:szCs w:val="20"/>
                <w:shd w:val="clear" w:color="auto" w:fill="BFBFBF" w:themeFill="background1" w:themeFillShade="BF"/>
              </w:rPr>
            </w:pPr>
          </w:p>
          <w:p w14:paraId="185C69BC" w14:textId="77777777" w:rsidR="00F6067B" w:rsidRDefault="00F6067B" w:rsidP="00E83D53">
            <w:pPr>
              <w:rPr>
                <w:sz w:val="20"/>
                <w:szCs w:val="20"/>
                <w:shd w:val="clear" w:color="auto" w:fill="BFBFBF" w:themeFill="background1" w:themeFillShade="BF"/>
              </w:rPr>
            </w:pPr>
          </w:p>
          <w:p w14:paraId="3B399137" w14:textId="77777777" w:rsidR="00F6067B" w:rsidRDefault="00F6067B" w:rsidP="00E83D53">
            <w:pPr>
              <w:rPr>
                <w:sz w:val="20"/>
                <w:szCs w:val="20"/>
                <w:shd w:val="clear" w:color="auto" w:fill="BFBFBF" w:themeFill="background1" w:themeFillShade="BF"/>
              </w:rPr>
            </w:pPr>
          </w:p>
          <w:p w14:paraId="4093F413" w14:textId="77777777" w:rsidR="00F6067B" w:rsidRDefault="00F6067B" w:rsidP="00E83D53">
            <w:pPr>
              <w:rPr>
                <w:sz w:val="20"/>
                <w:szCs w:val="20"/>
                <w:shd w:val="clear" w:color="auto" w:fill="BFBFBF" w:themeFill="background1" w:themeFillShade="BF"/>
              </w:rPr>
            </w:pPr>
          </w:p>
          <w:p w14:paraId="41A59107" w14:textId="77777777" w:rsidR="00F6067B" w:rsidRDefault="00F6067B" w:rsidP="00E83D53">
            <w:pPr>
              <w:rPr>
                <w:sz w:val="20"/>
                <w:szCs w:val="20"/>
                <w:shd w:val="clear" w:color="auto" w:fill="BFBFBF" w:themeFill="background1" w:themeFillShade="BF"/>
              </w:rPr>
            </w:pPr>
          </w:p>
          <w:p w14:paraId="773DB26A" w14:textId="77777777" w:rsidR="00F6067B" w:rsidRDefault="00F6067B" w:rsidP="00E83D53">
            <w:pPr>
              <w:rPr>
                <w:sz w:val="20"/>
                <w:szCs w:val="20"/>
                <w:shd w:val="clear" w:color="auto" w:fill="BFBFBF" w:themeFill="background1" w:themeFillShade="BF"/>
              </w:rPr>
            </w:pPr>
          </w:p>
          <w:p w14:paraId="37189EEF" w14:textId="77777777" w:rsidR="00F6067B" w:rsidRDefault="00F6067B" w:rsidP="00E83D53">
            <w:pPr>
              <w:rPr>
                <w:sz w:val="20"/>
                <w:szCs w:val="20"/>
                <w:shd w:val="clear" w:color="auto" w:fill="BFBFBF" w:themeFill="background1" w:themeFillShade="BF"/>
              </w:rPr>
            </w:pPr>
          </w:p>
          <w:p w14:paraId="03105DB4" w14:textId="77777777" w:rsidR="00F6067B" w:rsidRDefault="00F6067B" w:rsidP="00E83D53">
            <w:pPr>
              <w:rPr>
                <w:sz w:val="20"/>
                <w:szCs w:val="20"/>
                <w:shd w:val="clear" w:color="auto" w:fill="BFBFBF" w:themeFill="background1" w:themeFillShade="BF"/>
              </w:rPr>
            </w:pPr>
          </w:p>
          <w:p w14:paraId="3E3F5931" w14:textId="77777777" w:rsidR="00F6067B" w:rsidRDefault="00F6067B" w:rsidP="00E83D53">
            <w:pPr>
              <w:rPr>
                <w:sz w:val="20"/>
                <w:szCs w:val="20"/>
                <w:shd w:val="clear" w:color="auto" w:fill="BFBFBF" w:themeFill="background1" w:themeFillShade="BF"/>
              </w:rPr>
            </w:pPr>
          </w:p>
          <w:p w14:paraId="79A97079" w14:textId="77777777" w:rsidR="00F6067B" w:rsidRDefault="00F6067B" w:rsidP="00E83D53">
            <w:pPr>
              <w:rPr>
                <w:sz w:val="20"/>
                <w:szCs w:val="20"/>
                <w:shd w:val="clear" w:color="auto" w:fill="BFBFBF" w:themeFill="background1" w:themeFillShade="BF"/>
              </w:rPr>
            </w:pPr>
          </w:p>
          <w:p w14:paraId="43AE2F0E" w14:textId="77777777" w:rsidR="00F6067B" w:rsidRDefault="00F6067B" w:rsidP="00E83D53">
            <w:pPr>
              <w:rPr>
                <w:sz w:val="20"/>
                <w:szCs w:val="20"/>
                <w:shd w:val="clear" w:color="auto" w:fill="BFBFBF" w:themeFill="background1" w:themeFillShade="BF"/>
              </w:rPr>
            </w:pPr>
          </w:p>
          <w:p w14:paraId="727C43BC" w14:textId="77777777" w:rsidR="00F6067B" w:rsidRDefault="00F6067B" w:rsidP="00E83D53">
            <w:pPr>
              <w:rPr>
                <w:sz w:val="20"/>
                <w:szCs w:val="20"/>
                <w:shd w:val="clear" w:color="auto" w:fill="BFBFBF" w:themeFill="background1" w:themeFillShade="BF"/>
              </w:rPr>
            </w:pPr>
          </w:p>
          <w:p w14:paraId="33EF53E3" w14:textId="77777777" w:rsidR="00F6067B" w:rsidRDefault="00F6067B" w:rsidP="00E83D53">
            <w:pPr>
              <w:rPr>
                <w:sz w:val="20"/>
                <w:szCs w:val="20"/>
                <w:shd w:val="clear" w:color="auto" w:fill="BFBFBF" w:themeFill="background1" w:themeFillShade="BF"/>
              </w:rPr>
            </w:pPr>
          </w:p>
          <w:p w14:paraId="50AD5C43" w14:textId="77777777" w:rsidR="00F6067B" w:rsidRDefault="00F6067B" w:rsidP="00E83D53">
            <w:pPr>
              <w:rPr>
                <w:sz w:val="20"/>
                <w:szCs w:val="20"/>
                <w:shd w:val="clear" w:color="auto" w:fill="BFBFBF" w:themeFill="background1" w:themeFillShade="BF"/>
              </w:rPr>
            </w:pPr>
          </w:p>
          <w:p w14:paraId="52C13550" w14:textId="77777777" w:rsidR="00F6067B" w:rsidRDefault="00F6067B" w:rsidP="00E83D53">
            <w:pPr>
              <w:rPr>
                <w:sz w:val="20"/>
                <w:szCs w:val="20"/>
                <w:shd w:val="clear" w:color="auto" w:fill="BFBFBF" w:themeFill="background1" w:themeFillShade="BF"/>
              </w:rPr>
            </w:pPr>
          </w:p>
          <w:p w14:paraId="4AB31743" w14:textId="77777777" w:rsidR="00F6067B" w:rsidRDefault="00F6067B" w:rsidP="00E83D53">
            <w:pPr>
              <w:rPr>
                <w:sz w:val="20"/>
                <w:szCs w:val="20"/>
                <w:shd w:val="clear" w:color="auto" w:fill="BFBFBF" w:themeFill="background1" w:themeFillShade="BF"/>
              </w:rPr>
            </w:pPr>
          </w:p>
          <w:p w14:paraId="62CB773D" w14:textId="77777777" w:rsidR="00F6067B" w:rsidRDefault="00F6067B" w:rsidP="00E83D53">
            <w:pPr>
              <w:rPr>
                <w:sz w:val="20"/>
                <w:szCs w:val="20"/>
                <w:shd w:val="clear" w:color="auto" w:fill="BFBFBF" w:themeFill="background1" w:themeFillShade="BF"/>
              </w:rPr>
            </w:pPr>
          </w:p>
          <w:p w14:paraId="4AF71D07" w14:textId="77777777" w:rsidR="00F6067B" w:rsidRDefault="00F6067B" w:rsidP="00E83D53">
            <w:pPr>
              <w:rPr>
                <w:sz w:val="20"/>
                <w:szCs w:val="20"/>
                <w:shd w:val="clear" w:color="auto" w:fill="BFBFBF" w:themeFill="background1" w:themeFillShade="BF"/>
              </w:rPr>
            </w:pPr>
          </w:p>
          <w:p w14:paraId="710539E3" w14:textId="77777777" w:rsidR="00F6067B" w:rsidRDefault="00F6067B" w:rsidP="00E83D53">
            <w:pPr>
              <w:rPr>
                <w:sz w:val="20"/>
                <w:szCs w:val="20"/>
                <w:shd w:val="clear" w:color="auto" w:fill="BFBFBF" w:themeFill="background1" w:themeFillShade="BF"/>
              </w:rPr>
            </w:pPr>
          </w:p>
          <w:p w14:paraId="156EE1F5" w14:textId="77777777" w:rsidR="00F6067B" w:rsidRDefault="00F6067B" w:rsidP="00E83D53">
            <w:pPr>
              <w:rPr>
                <w:sz w:val="20"/>
                <w:szCs w:val="20"/>
                <w:shd w:val="clear" w:color="auto" w:fill="BFBFBF" w:themeFill="background1" w:themeFillShade="BF"/>
              </w:rPr>
            </w:pPr>
          </w:p>
          <w:p w14:paraId="664A1B68" w14:textId="343323B1" w:rsidR="00F6067B" w:rsidRDefault="00F6067B" w:rsidP="00E83D53">
            <w:pPr>
              <w:rPr>
                <w:sz w:val="20"/>
                <w:szCs w:val="20"/>
                <w:shd w:val="clear" w:color="auto" w:fill="BFBFBF" w:themeFill="background1" w:themeFillShade="BF"/>
              </w:rPr>
            </w:pPr>
            <w:r>
              <w:rPr>
                <w:sz w:val="20"/>
                <w:szCs w:val="20"/>
                <w:shd w:val="clear" w:color="auto" w:fill="BFBFBF" w:themeFill="background1" w:themeFillShade="BF"/>
              </w:rPr>
              <w:t xml:space="preserve">   </w:t>
            </w:r>
          </w:p>
          <w:p w14:paraId="0DE2EEAE" w14:textId="482CE7BC" w:rsidR="00F6067B" w:rsidRPr="00D147FC" w:rsidRDefault="00F6067B" w:rsidP="00E83D53">
            <w:pPr>
              <w:rPr>
                <w:sz w:val="20"/>
                <w:szCs w:val="20"/>
              </w:rPr>
            </w:pPr>
          </w:p>
        </w:tc>
        <w:tc>
          <w:tcPr>
            <w:tcW w:w="1686" w:type="dxa"/>
          </w:tcPr>
          <w:p w14:paraId="3C26AB7B" w14:textId="77777777" w:rsidR="0020356F" w:rsidRDefault="0020356F" w:rsidP="00E83D53">
            <w:pPr>
              <w:rPr>
                <w:color w:val="0B769F" w:themeColor="accent4" w:themeShade="BF"/>
                <w:sz w:val="20"/>
                <w:szCs w:val="20"/>
              </w:rPr>
            </w:pPr>
            <w:hyperlink w:history="1">
              <w:hyperlink w:history="1">
                <w:hyperlink w:history="1">
                  <w:hyperlink w:history="1">
                    <w:hyperlink w:history="1">
                      <w:hyperlink r:id="rId32" w:history="1">
                        <w:r w:rsidRPr="008D5B14">
                          <w:rPr>
                            <w:rStyle w:val="Hyperlink"/>
                            <w:color w:val="0B769F" w:themeColor="accent4" w:themeShade="BF"/>
                            <w:sz w:val="20"/>
                            <w:szCs w:val="20"/>
                          </w:rPr>
                          <w:t>PFML Rule ch. 1</w:t>
                        </w:r>
                      </w:hyperlink>
                    </w:hyperlink>
                  </w:hyperlink>
                </w:hyperlink>
              </w:hyperlink>
            </w:hyperlink>
            <w:r w:rsidRPr="008D5B14">
              <w:rPr>
                <w:b/>
                <w:bCs/>
                <w:color w:val="0B769F" w:themeColor="accent4" w:themeShade="BF"/>
                <w:sz w:val="20"/>
                <w:szCs w:val="20"/>
              </w:rPr>
              <w:t xml:space="preserve">   </w:t>
            </w:r>
            <w:r w:rsidRPr="008D5B14">
              <w:rPr>
                <w:color w:val="0B769F" w:themeColor="accent4" w:themeShade="BF"/>
                <w:sz w:val="20"/>
                <w:szCs w:val="20"/>
              </w:rPr>
              <w:t>§VI</w:t>
            </w:r>
          </w:p>
          <w:p w14:paraId="62B63159" w14:textId="77777777" w:rsidR="00EB6752" w:rsidRDefault="00EB6752" w:rsidP="00E83D53">
            <w:pPr>
              <w:rPr>
                <w:color w:val="0B769F" w:themeColor="accent4" w:themeShade="BF"/>
                <w:sz w:val="20"/>
                <w:szCs w:val="20"/>
              </w:rPr>
            </w:pPr>
            <w:r>
              <w:rPr>
                <w:color w:val="0B769F" w:themeColor="accent4" w:themeShade="BF"/>
                <w:sz w:val="20"/>
                <w:szCs w:val="20"/>
              </w:rPr>
              <w:t xml:space="preserve">  </w:t>
            </w:r>
          </w:p>
          <w:p w14:paraId="6A5D623B" w14:textId="77777777" w:rsidR="00EB6752" w:rsidRDefault="00EB6752" w:rsidP="00E83D53">
            <w:pPr>
              <w:rPr>
                <w:color w:val="0B769F" w:themeColor="accent4" w:themeShade="BF"/>
                <w:sz w:val="20"/>
                <w:szCs w:val="20"/>
              </w:rPr>
            </w:pPr>
          </w:p>
          <w:p w14:paraId="3EE76E37" w14:textId="77777777" w:rsidR="00EB6752" w:rsidRDefault="00EB6752" w:rsidP="00E83D53">
            <w:pPr>
              <w:rPr>
                <w:color w:val="0B769F" w:themeColor="accent4" w:themeShade="BF"/>
                <w:sz w:val="20"/>
                <w:szCs w:val="20"/>
              </w:rPr>
            </w:pPr>
          </w:p>
          <w:p w14:paraId="63A9D44A" w14:textId="77777777" w:rsidR="00EB6752" w:rsidRDefault="00EB6752" w:rsidP="00E83D53">
            <w:pPr>
              <w:rPr>
                <w:color w:val="0B769F" w:themeColor="accent4" w:themeShade="BF"/>
                <w:sz w:val="20"/>
                <w:szCs w:val="20"/>
              </w:rPr>
            </w:pPr>
          </w:p>
          <w:p w14:paraId="50899588" w14:textId="77777777" w:rsidR="00EB6752" w:rsidRDefault="00EB6752" w:rsidP="00E83D53">
            <w:pPr>
              <w:rPr>
                <w:color w:val="0B769F" w:themeColor="accent4" w:themeShade="BF"/>
                <w:sz w:val="20"/>
                <w:szCs w:val="20"/>
              </w:rPr>
            </w:pPr>
          </w:p>
          <w:p w14:paraId="5E8FF2F4" w14:textId="77777777" w:rsidR="00EB6752" w:rsidRDefault="00EB6752" w:rsidP="00E83D53">
            <w:pPr>
              <w:rPr>
                <w:color w:val="0B769F" w:themeColor="accent4" w:themeShade="BF"/>
                <w:sz w:val="20"/>
                <w:szCs w:val="20"/>
              </w:rPr>
            </w:pPr>
          </w:p>
          <w:p w14:paraId="03029415" w14:textId="77777777" w:rsidR="00597207" w:rsidRDefault="00597207" w:rsidP="00E83D53">
            <w:pPr>
              <w:rPr>
                <w:color w:val="0B769F" w:themeColor="accent4" w:themeShade="BF"/>
                <w:sz w:val="20"/>
                <w:szCs w:val="20"/>
              </w:rPr>
            </w:pPr>
          </w:p>
          <w:p w14:paraId="682C99EF" w14:textId="77777777" w:rsidR="00EB6752" w:rsidRDefault="00EB6752" w:rsidP="00E83D53">
            <w:pPr>
              <w:rPr>
                <w:color w:val="0B769F" w:themeColor="accent4" w:themeShade="BF"/>
                <w:sz w:val="20"/>
                <w:szCs w:val="20"/>
              </w:rPr>
            </w:pPr>
          </w:p>
          <w:p w14:paraId="185EBC83" w14:textId="77777777" w:rsidR="00EB6752" w:rsidRDefault="00EB6752" w:rsidP="00E83D53">
            <w:pPr>
              <w:rPr>
                <w:color w:val="0B769F" w:themeColor="accent4" w:themeShade="BF"/>
                <w:sz w:val="20"/>
                <w:szCs w:val="20"/>
              </w:rPr>
            </w:pPr>
          </w:p>
          <w:p w14:paraId="1C9C3831" w14:textId="77777777" w:rsidR="00EB6752" w:rsidRDefault="00EB6752" w:rsidP="00E83D53">
            <w:pPr>
              <w:rPr>
                <w:color w:val="0B769F" w:themeColor="accent4" w:themeShade="BF"/>
                <w:sz w:val="20"/>
                <w:szCs w:val="20"/>
              </w:rPr>
            </w:pPr>
          </w:p>
          <w:p w14:paraId="00269F47" w14:textId="77777777" w:rsidR="00EB6752" w:rsidRDefault="00EB6752" w:rsidP="00E83D53">
            <w:pPr>
              <w:rPr>
                <w:color w:val="0B769F" w:themeColor="accent4" w:themeShade="BF"/>
                <w:sz w:val="20"/>
                <w:szCs w:val="20"/>
              </w:rPr>
            </w:pPr>
          </w:p>
          <w:p w14:paraId="2C5F98AC" w14:textId="77777777" w:rsidR="00EB6752" w:rsidRDefault="00EB6752" w:rsidP="00E83D53">
            <w:pPr>
              <w:rPr>
                <w:color w:val="0B769F" w:themeColor="accent4" w:themeShade="BF"/>
                <w:sz w:val="20"/>
                <w:szCs w:val="20"/>
              </w:rPr>
            </w:pPr>
          </w:p>
          <w:p w14:paraId="4CD35880" w14:textId="77777777" w:rsidR="00EB6752" w:rsidRDefault="00EB6752" w:rsidP="00E83D53">
            <w:pPr>
              <w:rPr>
                <w:color w:val="0B769F" w:themeColor="accent4" w:themeShade="BF"/>
                <w:sz w:val="20"/>
                <w:szCs w:val="20"/>
              </w:rPr>
            </w:pPr>
          </w:p>
          <w:p w14:paraId="38FA3999" w14:textId="77777777" w:rsidR="00EB6752" w:rsidRDefault="00EB6752" w:rsidP="00E83D53">
            <w:pPr>
              <w:rPr>
                <w:color w:val="0B769F" w:themeColor="accent4" w:themeShade="BF"/>
                <w:sz w:val="20"/>
                <w:szCs w:val="20"/>
              </w:rPr>
            </w:pPr>
          </w:p>
          <w:p w14:paraId="43D947EF" w14:textId="77777777" w:rsidR="00EB6752" w:rsidRDefault="00EB6752" w:rsidP="00E83D53">
            <w:pPr>
              <w:rPr>
                <w:color w:val="0B769F" w:themeColor="accent4" w:themeShade="BF"/>
                <w:sz w:val="20"/>
                <w:szCs w:val="20"/>
              </w:rPr>
            </w:pPr>
          </w:p>
          <w:p w14:paraId="5F9D6F33" w14:textId="77777777" w:rsidR="00EB6752" w:rsidRDefault="00EB6752" w:rsidP="00E83D53">
            <w:pPr>
              <w:rPr>
                <w:color w:val="0B769F" w:themeColor="accent4" w:themeShade="BF"/>
                <w:sz w:val="20"/>
                <w:szCs w:val="20"/>
              </w:rPr>
            </w:pPr>
          </w:p>
          <w:p w14:paraId="1EE63136" w14:textId="77777777" w:rsidR="00EB6752" w:rsidRDefault="00EB6752" w:rsidP="00E83D53">
            <w:pPr>
              <w:rPr>
                <w:color w:val="0B769F" w:themeColor="accent4" w:themeShade="BF"/>
                <w:sz w:val="20"/>
                <w:szCs w:val="20"/>
              </w:rPr>
            </w:pPr>
          </w:p>
          <w:p w14:paraId="4F8F1584" w14:textId="77777777" w:rsidR="00EB6752" w:rsidRDefault="00EB6752" w:rsidP="00E83D53">
            <w:pPr>
              <w:rPr>
                <w:color w:val="0B769F" w:themeColor="accent4" w:themeShade="BF"/>
                <w:sz w:val="20"/>
                <w:szCs w:val="20"/>
              </w:rPr>
            </w:pPr>
          </w:p>
          <w:p w14:paraId="11208A4D" w14:textId="77777777" w:rsidR="00EB6752" w:rsidRDefault="00EB6752" w:rsidP="00E83D53">
            <w:pPr>
              <w:rPr>
                <w:color w:val="0B769F" w:themeColor="accent4" w:themeShade="BF"/>
                <w:sz w:val="20"/>
                <w:szCs w:val="20"/>
              </w:rPr>
            </w:pPr>
          </w:p>
          <w:p w14:paraId="7E4563F5" w14:textId="77777777" w:rsidR="00EB6752" w:rsidRDefault="00EB6752" w:rsidP="00E83D53">
            <w:pPr>
              <w:rPr>
                <w:color w:val="0B769F" w:themeColor="accent4" w:themeShade="BF"/>
                <w:sz w:val="20"/>
                <w:szCs w:val="20"/>
              </w:rPr>
            </w:pPr>
          </w:p>
          <w:p w14:paraId="1913B6AD" w14:textId="77777777" w:rsidR="00EB6752" w:rsidRDefault="00EB6752" w:rsidP="00E83D53">
            <w:pPr>
              <w:rPr>
                <w:color w:val="0B769F" w:themeColor="accent4" w:themeShade="BF"/>
                <w:sz w:val="20"/>
                <w:szCs w:val="20"/>
              </w:rPr>
            </w:pPr>
          </w:p>
          <w:p w14:paraId="3D15182D" w14:textId="77777777" w:rsidR="00EB6752" w:rsidRDefault="00EB6752" w:rsidP="00E83D53">
            <w:pPr>
              <w:rPr>
                <w:color w:val="0B769F" w:themeColor="accent4" w:themeShade="BF"/>
                <w:sz w:val="20"/>
                <w:szCs w:val="20"/>
              </w:rPr>
            </w:pPr>
          </w:p>
          <w:p w14:paraId="49FBB3C1" w14:textId="77777777" w:rsidR="00EB6752" w:rsidRDefault="00EB6752" w:rsidP="00E83D53">
            <w:pPr>
              <w:rPr>
                <w:color w:val="0B769F" w:themeColor="accent4" w:themeShade="BF"/>
                <w:sz w:val="20"/>
                <w:szCs w:val="20"/>
              </w:rPr>
            </w:pPr>
          </w:p>
          <w:p w14:paraId="266A9B65" w14:textId="77777777" w:rsidR="00EB6752" w:rsidRDefault="00EB6752" w:rsidP="00E83D53">
            <w:pPr>
              <w:rPr>
                <w:color w:val="0B769F" w:themeColor="accent4" w:themeShade="BF"/>
                <w:sz w:val="20"/>
                <w:szCs w:val="20"/>
              </w:rPr>
            </w:pPr>
          </w:p>
          <w:p w14:paraId="1EBF731D" w14:textId="77777777" w:rsidR="00EB6752" w:rsidRDefault="00EB6752" w:rsidP="00E83D53">
            <w:pPr>
              <w:rPr>
                <w:color w:val="0B769F" w:themeColor="accent4" w:themeShade="BF"/>
                <w:sz w:val="20"/>
                <w:szCs w:val="20"/>
              </w:rPr>
            </w:pPr>
          </w:p>
          <w:p w14:paraId="461E73A2" w14:textId="77777777" w:rsidR="00EB6752" w:rsidRDefault="00EB6752" w:rsidP="00E83D53">
            <w:pPr>
              <w:rPr>
                <w:color w:val="0B769F" w:themeColor="accent4" w:themeShade="BF"/>
                <w:sz w:val="20"/>
                <w:szCs w:val="20"/>
              </w:rPr>
            </w:pPr>
          </w:p>
          <w:p w14:paraId="524FAAA9" w14:textId="77777777" w:rsidR="00EB6752" w:rsidRDefault="00EB6752" w:rsidP="00E83D53">
            <w:pPr>
              <w:rPr>
                <w:color w:val="0B769F" w:themeColor="accent4" w:themeShade="BF"/>
                <w:sz w:val="20"/>
                <w:szCs w:val="20"/>
              </w:rPr>
            </w:pPr>
          </w:p>
          <w:p w14:paraId="687FF02D" w14:textId="77777777" w:rsidR="00EB6752" w:rsidRDefault="00EB6752" w:rsidP="00E83D53">
            <w:pPr>
              <w:rPr>
                <w:color w:val="0B769F" w:themeColor="accent4" w:themeShade="BF"/>
                <w:sz w:val="20"/>
                <w:szCs w:val="20"/>
              </w:rPr>
            </w:pPr>
          </w:p>
          <w:p w14:paraId="6C8D9247" w14:textId="77777777" w:rsidR="00EB6752" w:rsidRDefault="00EB6752" w:rsidP="00E83D53">
            <w:pPr>
              <w:rPr>
                <w:color w:val="0B769F" w:themeColor="accent4" w:themeShade="BF"/>
                <w:sz w:val="20"/>
                <w:szCs w:val="20"/>
              </w:rPr>
            </w:pPr>
          </w:p>
          <w:p w14:paraId="1F43CB8C" w14:textId="77777777" w:rsidR="00EB6752" w:rsidRDefault="00EB6752" w:rsidP="00E83D53">
            <w:pPr>
              <w:rPr>
                <w:color w:val="0B769F" w:themeColor="accent4" w:themeShade="BF"/>
                <w:sz w:val="20"/>
                <w:szCs w:val="20"/>
              </w:rPr>
            </w:pPr>
          </w:p>
          <w:p w14:paraId="055A2160" w14:textId="77777777" w:rsidR="00EB6752" w:rsidRDefault="00EB6752" w:rsidP="00E83D53">
            <w:pPr>
              <w:rPr>
                <w:color w:val="0B769F" w:themeColor="accent4" w:themeShade="BF"/>
                <w:sz w:val="20"/>
                <w:szCs w:val="20"/>
              </w:rPr>
            </w:pPr>
          </w:p>
          <w:p w14:paraId="53DAF1F3" w14:textId="77777777" w:rsidR="00EB6752" w:rsidRDefault="00EB6752" w:rsidP="00E83D53">
            <w:pPr>
              <w:rPr>
                <w:color w:val="0B769F" w:themeColor="accent4" w:themeShade="BF"/>
                <w:sz w:val="20"/>
                <w:szCs w:val="20"/>
              </w:rPr>
            </w:pPr>
          </w:p>
          <w:p w14:paraId="14568F6C" w14:textId="77777777" w:rsidR="00EB6752" w:rsidRDefault="00EB6752" w:rsidP="00E83D53">
            <w:pPr>
              <w:rPr>
                <w:color w:val="0B769F" w:themeColor="accent4" w:themeShade="BF"/>
                <w:sz w:val="20"/>
                <w:szCs w:val="20"/>
              </w:rPr>
            </w:pPr>
          </w:p>
          <w:p w14:paraId="4DA78534" w14:textId="77777777" w:rsidR="00EB6752" w:rsidRDefault="00EB6752" w:rsidP="00E83D53">
            <w:pPr>
              <w:rPr>
                <w:color w:val="0B769F" w:themeColor="accent4" w:themeShade="BF"/>
                <w:sz w:val="20"/>
                <w:szCs w:val="20"/>
              </w:rPr>
            </w:pPr>
          </w:p>
          <w:p w14:paraId="647384B0" w14:textId="77777777" w:rsidR="00EB6752" w:rsidRDefault="00EB6752" w:rsidP="00E83D53">
            <w:pPr>
              <w:rPr>
                <w:color w:val="0B769F" w:themeColor="accent4" w:themeShade="BF"/>
                <w:sz w:val="20"/>
                <w:szCs w:val="20"/>
              </w:rPr>
            </w:pPr>
          </w:p>
          <w:p w14:paraId="70965F7A" w14:textId="77777777" w:rsidR="00EB6752" w:rsidRDefault="00EB6752" w:rsidP="00E83D53">
            <w:pPr>
              <w:rPr>
                <w:color w:val="0B769F" w:themeColor="accent4" w:themeShade="BF"/>
                <w:sz w:val="20"/>
                <w:szCs w:val="20"/>
              </w:rPr>
            </w:pPr>
          </w:p>
          <w:p w14:paraId="627C06CA" w14:textId="77777777" w:rsidR="00EB6752" w:rsidRDefault="00EB6752" w:rsidP="00E83D53">
            <w:pPr>
              <w:rPr>
                <w:color w:val="0B769F" w:themeColor="accent4" w:themeShade="BF"/>
                <w:sz w:val="20"/>
                <w:szCs w:val="20"/>
              </w:rPr>
            </w:pPr>
          </w:p>
          <w:p w14:paraId="433E7ACB" w14:textId="77777777" w:rsidR="00EB6752" w:rsidRDefault="00EB6752" w:rsidP="00E83D53">
            <w:pPr>
              <w:rPr>
                <w:color w:val="0B769F" w:themeColor="accent4" w:themeShade="BF"/>
                <w:sz w:val="20"/>
                <w:szCs w:val="20"/>
              </w:rPr>
            </w:pPr>
          </w:p>
          <w:p w14:paraId="5A193191" w14:textId="77777777" w:rsidR="00EB6752" w:rsidRDefault="00EB6752" w:rsidP="00E83D53">
            <w:pPr>
              <w:rPr>
                <w:color w:val="0B769F" w:themeColor="accent4" w:themeShade="BF"/>
                <w:sz w:val="20"/>
                <w:szCs w:val="20"/>
              </w:rPr>
            </w:pPr>
          </w:p>
          <w:p w14:paraId="7EE4B363" w14:textId="77777777" w:rsidR="00EB6752" w:rsidRDefault="00EB6752" w:rsidP="00E83D53">
            <w:pPr>
              <w:rPr>
                <w:color w:val="0B769F" w:themeColor="accent4" w:themeShade="BF"/>
                <w:sz w:val="20"/>
                <w:szCs w:val="20"/>
              </w:rPr>
            </w:pPr>
          </w:p>
          <w:p w14:paraId="1E691866" w14:textId="77777777" w:rsidR="00EB6752" w:rsidRDefault="00EB6752" w:rsidP="00E83D53">
            <w:pPr>
              <w:rPr>
                <w:color w:val="0B769F" w:themeColor="accent4" w:themeShade="BF"/>
                <w:sz w:val="20"/>
                <w:szCs w:val="20"/>
              </w:rPr>
            </w:pPr>
          </w:p>
          <w:p w14:paraId="7EF788A6" w14:textId="77777777" w:rsidR="00EB6752" w:rsidRDefault="00EB6752" w:rsidP="00E83D53">
            <w:pPr>
              <w:rPr>
                <w:color w:val="0B769F" w:themeColor="accent4" w:themeShade="BF"/>
                <w:sz w:val="20"/>
                <w:szCs w:val="20"/>
              </w:rPr>
            </w:pPr>
          </w:p>
          <w:p w14:paraId="7B947B0C" w14:textId="77777777" w:rsidR="00EB6752" w:rsidRDefault="00EB6752" w:rsidP="00E83D53">
            <w:pPr>
              <w:rPr>
                <w:color w:val="0B769F" w:themeColor="accent4" w:themeShade="BF"/>
                <w:sz w:val="20"/>
                <w:szCs w:val="20"/>
              </w:rPr>
            </w:pPr>
          </w:p>
          <w:p w14:paraId="0B56AA46" w14:textId="77777777" w:rsidR="00EB6752" w:rsidRDefault="00EB6752" w:rsidP="00E83D53">
            <w:pPr>
              <w:rPr>
                <w:color w:val="0B769F" w:themeColor="accent4" w:themeShade="BF"/>
                <w:sz w:val="20"/>
                <w:szCs w:val="20"/>
              </w:rPr>
            </w:pPr>
          </w:p>
          <w:p w14:paraId="1B102E0D" w14:textId="77777777" w:rsidR="00EB6752" w:rsidRDefault="00EB6752" w:rsidP="00E83D53">
            <w:pPr>
              <w:rPr>
                <w:color w:val="0B769F" w:themeColor="accent4" w:themeShade="BF"/>
                <w:sz w:val="20"/>
                <w:szCs w:val="20"/>
              </w:rPr>
            </w:pPr>
          </w:p>
          <w:p w14:paraId="23B71408" w14:textId="77777777" w:rsidR="00EB6752" w:rsidRDefault="00EB6752" w:rsidP="00E83D53">
            <w:pPr>
              <w:rPr>
                <w:color w:val="0B769F" w:themeColor="accent4" w:themeShade="BF"/>
                <w:sz w:val="20"/>
                <w:szCs w:val="20"/>
              </w:rPr>
            </w:pPr>
          </w:p>
          <w:p w14:paraId="237AB8FC" w14:textId="77777777" w:rsidR="00EB6752" w:rsidRDefault="00EB6752" w:rsidP="00E83D53">
            <w:pPr>
              <w:rPr>
                <w:color w:val="0B769F" w:themeColor="accent4" w:themeShade="BF"/>
                <w:sz w:val="20"/>
                <w:szCs w:val="20"/>
              </w:rPr>
            </w:pPr>
          </w:p>
          <w:p w14:paraId="3C3311D2" w14:textId="77777777" w:rsidR="00EB6752" w:rsidRDefault="00EB6752" w:rsidP="00E83D53">
            <w:pPr>
              <w:rPr>
                <w:color w:val="0B769F" w:themeColor="accent4" w:themeShade="BF"/>
                <w:sz w:val="20"/>
                <w:szCs w:val="20"/>
              </w:rPr>
            </w:pPr>
          </w:p>
          <w:p w14:paraId="32C6A023" w14:textId="77777777" w:rsidR="00EB6752" w:rsidRDefault="00EB6752" w:rsidP="00E83D53">
            <w:pPr>
              <w:rPr>
                <w:color w:val="0B769F" w:themeColor="accent4" w:themeShade="BF"/>
                <w:sz w:val="20"/>
                <w:szCs w:val="20"/>
              </w:rPr>
            </w:pPr>
          </w:p>
          <w:p w14:paraId="0335C74E" w14:textId="77777777" w:rsidR="00EB6752" w:rsidRDefault="00EB6752" w:rsidP="00E83D53">
            <w:pPr>
              <w:rPr>
                <w:color w:val="0B769F" w:themeColor="accent4" w:themeShade="BF"/>
                <w:sz w:val="20"/>
                <w:szCs w:val="20"/>
              </w:rPr>
            </w:pPr>
          </w:p>
          <w:p w14:paraId="423D65FD" w14:textId="77777777" w:rsidR="00EB6752" w:rsidRDefault="00EB6752" w:rsidP="00E83D53">
            <w:pPr>
              <w:rPr>
                <w:color w:val="0B769F" w:themeColor="accent4" w:themeShade="BF"/>
                <w:sz w:val="20"/>
                <w:szCs w:val="20"/>
              </w:rPr>
            </w:pPr>
          </w:p>
          <w:p w14:paraId="3743308F" w14:textId="77777777" w:rsidR="00EB6752" w:rsidRDefault="00EB6752" w:rsidP="00E83D53">
            <w:pPr>
              <w:rPr>
                <w:color w:val="0B769F" w:themeColor="accent4" w:themeShade="BF"/>
                <w:sz w:val="20"/>
                <w:szCs w:val="20"/>
              </w:rPr>
            </w:pPr>
          </w:p>
          <w:p w14:paraId="5B25D462" w14:textId="77777777" w:rsidR="00EB6752" w:rsidRDefault="00EB6752" w:rsidP="00E83D53">
            <w:pPr>
              <w:rPr>
                <w:color w:val="0B769F" w:themeColor="accent4" w:themeShade="BF"/>
                <w:sz w:val="20"/>
                <w:szCs w:val="20"/>
              </w:rPr>
            </w:pPr>
          </w:p>
          <w:p w14:paraId="3438FEE6" w14:textId="77777777" w:rsidR="00EB6752" w:rsidRDefault="00EB6752" w:rsidP="00E83D53">
            <w:pPr>
              <w:rPr>
                <w:color w:val="0B769F" w:themeColor="accent4" w:themeShade="BF"/>
                <w:sz w:val="20"/>
                <w:szCs w:val="20"/>
              </w:rPr>
            </w:pPr>
          </w:p>
          <w:p w14:paraId="137BBEB3" w14:textId="77777777" w:rsidR="00EB6752" w:rsidRDefault="00EB6752" w:rsidP="00E83D53">
            <w:pPr>
              <w:rPr>
                <w:color w:val="0B769F" w:themeColor="accent4" w:themeShade="BF"/>
                <w:sz w:val="20"/>
                <w:szCs w:val="20"/>
              </w:rPr>
            </w:pPr>
          </w:p>
          <w:p w14:paraId="418E6E5C" w14:textId="77777777" w:rsidR="00EB6752" w:rsidRDefault="00EB6752" w:rsidP="00E83D53">
            <w:pPr>
              <w:rPr>
                <w:color w:val="0B769F" w:themeColor="accent4" w:themeShade="BF"/>
                <w:sz w:val="20"/>
                <w:szCs w:val="20"/>
              </w:rPr>
            </w:pPr>
          </w:p>
          <w:p w14:paraId="1B53A1C1" w14:textId="77777777" w:rsidR="00EB6752" w:rsidRDefault="00EB6752" w:rsidP="00E83D53">
            <w:pPr>
              <w:rPr>
                <w:color w:val="0B769F" w:themeColor="accent4" w:themeShade="BF"/>
                <w:sz w:val="20"/>
                <w:szCs w:val="20"/>
              </w:rPr>
            </w:pPr>
          </w:p>
          <w:p w14:paraId="7A2E89D5" w14:textId="77777777" w:rsidR="00EB6752" w:rsidRDefault="00EB6752" w:rsidP="00E83D53">
            <w:pPr>
              <w:rPr>
                <w:color w:val="0B769F" w:themeColor="accent4" w:themeShade="BF"/>
                <w:sz w:val="20"/>
                <w:szCs w:val="20"/>
              </w:rPr>
            </w:pPr>
          </w:p>
          <w:p w14:paraId="24E5A2CF" w14:textId="77777777" w:rsidR="00EB6752" w:rsidRDefault="00EB6752" w:rsidP="00E83D53">
            <w:pPr>
              <w:rPr>
                <w:color w:val="0B769F" w:themeColor="accent4" w:themeShade="BF"/>
                <w:sz w:val="20"/>
                <w:szCs w:val="20"/>
              </w:rPr>
            </w:pPr>
          </w:p>
          <w:p w14:paraId="5B7D2C1F" w14:textId="77777777" w:rsidR="00EB6752" w:rsidRDefault="00EB6752" w:rsidP="00E83D53">
            <w:pPr>
              <w:rPr>
                <w:color w:val="0B769F" w:themeColor="accent4" w:themeShade="BF"/>
                <w:sz w:val="20"/>
                <w:szCs w:val="20"/>
              </w:rPr>
            </w:pPr>
          </w:p>
          <w:p w14:paraId="20C38FAC" w14:textId="77777777" w:rsidR="00EB6752" w:rsidRDefault="00EB6752" w:rsidP="00E83D53">
            <w:pPr>
              <w:rPr>
                <w:color w:val="0B769F" w:themeColor="accent4" w:themeShade="BF"/>
                <w:sz w:val="20"/>
                <w:szCs w:val="20"/>
              </w:rPr>
            </w:pPr>
          </w:p>
          <w:p w14:paraId="7DA6B857" w14:textId="77777777" w:rsidR="00EB6752" w:rsidRDefault="00EB6752" w:rsidP="00E83D53">
            <w:pPr>
              <w:rPr>
                <w:color w:val="0B769F" w:themeColor="accent4" w:themeShade="BF"/>
                <w:sz w:val="20"/>
                <w:szCs w:val="20"/>
              </w:rPr>
            </w:pPr>
          </w:p>
          <w:p w14:paraId="56035BF7" w14:textId="77777777" w:rsidR="00EB6752" w:rsidRDefault="00EB6752" w:rsidP="00E83D53">
            <w:pPr>
              <w:rPr>
                <w:color w:val="0B769F" w:themeColor="accent4" w:themeShade="BF"/>
                <w:sz w:val="20"/>
                <w:szCs w:val="20"/>
              </w:rPr>
            </w:pPr>
          </w:p>
          <w:p w14:paraId="49E839D5" w14:textId="77777777" w:rsidR="00EB6752" w:rsidRDefault="00EB6752" w:rsidP="00E83D53">
            <w:pPr>
              <w:rPr>
                <w:color w:val="0B769F" w:themeColor="accent4" w:themeShade="BF"/>
                <w:sz w:val="20"/>
                <w:szCs w:val="20"/>
              </w:rPr>
            </w:pPr>
          </w:p>
          <w:p w14:paraId="214DF904" w14:textId="77777777" w:rsidR="00EB6752" w:rsidRDefault="00EB6752" w:rsidP="00E83D53">
            <w:pPr>
              <w:rPr>
                <w:color w:val="0B769F" w:themeColor="accent4" w:themeShade="BF"/>
                <w:sz w:val="20"/>
                <w:szCs w:val="20"/>
              </w:rPr>
            </w:pPr>
          </w:p>
          <w:p w14:paraId="696875F4" w14:textId="77777777" w:rsidR="00EB6752" w:rsidRDefault="00EB6752" w:rsidP="00E83D53">
            <w:pPr>
              <w:rPr>
                <w:color w:val="0B769F" w:themeColor="accent4" w:themeShade="BF"/>
                <w:sz w:val="20"/>
                <w:szCs w:val="20"/>
              </w:rPr>
            </w:pPr>
          </w:p>
          <w:p w14:paraId="02A02C68" w14:textId="77777777" w:rsidR="00EB6752" w:rsidRDefault="00EB6752" w:rsidP="00E83D53">
            <w:pPr>
              <w:rPr>
                <w:color w:val="0B769F" w:themeColor="accent4" w:themeShade="BF"/>
                <w:sz w:val="20"/>
                <w:szCs w:val="20"/>
              </w:rPr>
            </w:pPr>
          </w:p>
          <w:p w14:paraId="49835CE5" w14:textId="77777777" w:rsidR="00EB6752" w:rsidRDefault="00EB6752" w:rsidP="00E83D53">
            <w:pPr>
              <w:rPr>
                <w:color w:val="0B769F" w:themeColor="accent4" w:themeShade="BF"/>
                <w:sz w:val="20"/>
                <w:szCs w:val="20"/>
              </w:rPr>
            </w:pPr>
          </w:p>
          <w:p w14:paraId="5300BB4F" w14:textId="77777777" w:rsidR="00EB6752" w:rsidRDefault="00EB6752" w:rsidP="00E83D53">
            <w:pPr>
              <w:rPr>
                <w:color w:val="0B769F" w:themeColor="accent4" w:themeShade="BF"/>
                <w:sz w:val="20"/>
                <w:szCs w:val="20"/>
              </w:rPr>
            </w:pPr>
          </w:p>
          <w:p w14:paraId="5A67C572" w14:textId="77777777" w:rsidR="00EB6752" w:rsidRDefault="00EB6752" w:rsidP="00E83D53">
            <w:pPr>
              <w:rPr>
                <w:color w:val="0B769F" w:themeColor="accent4" w:themeShade="BF"/>
                <w:sz w:val="20"/>
                <w:szCs w:val="20"/>
              </w:rPr>
            </w:pPr>
          </w:p>
          <w:p w14:paraId="7CD34752" w14:textId="77777777" w:rsidR="00EB6752" w:rsidRDefault="00EB6752" w:rsidP="00E83D53">
            <w:pPr>
              <w:rPr>
                <w:color w:val="0B769F" w:themeColor="accent4" w:themeShade="BF"/>
                <w:sz w:val="20"/>
                <w:szCs w:val="20"/>
              </w:rPr>
            </w:pPr>
          </w:p>
          <w:p w14:paraId="295853AD" w14:textId="77777777" w:rsidR="00EB6752" w:rsidRDefault="00EB6752" w:rsidP="00E83D53">
            <w:pPr>
              <w:rPr>
                <w:color w:val="0B769F" w:themeColor="accent4" w:themeShade="BF"/>
                <w:sz w:val="20"/>
                <w:szCs w:val="20"/>
              </w:rPr>
            </w:pPr>
          </w:p>
          <w:p w14:paraId="5022030D" w14:textId="77777777" w:rsidR="00EB6752" w:rsidRDefault="00EB6752" w:rsidP="00E83D53">
            <w:pPr>
              <w:rPr>
                <w:color w:val="0B769F" w:themeColor="accent4" w:themeShade="BF"/>
                <w:sz w:val="20"/>
                <w:szCs w:val="20"/>
              </w:rPr>
            </w:pPr>
          </w:p>
          <w:p w14:paraId="676229B6" w14:textId="77777777" w:rsidR="00EB6752" w:rsidRDefault="00EB6752" w:rsidP="00E83D53">
            <w:pPr>
              <w:rPr>
                <w:color w:val="0B769F" w:themeColor="accent4" w:themeShade="BF"/>
                <w:sz w:val="20"/>
                <w:szCs w:val="20"/>
              </w:rPr>
            </w:pPr>
          </w:p>
          <w:p w14:paraId="2E5BDBA0" w14:textId="77777777" w:rsidR="00EB6752" w:rsidRDefault="00EB6752" w:rsidP="00E83D53">
            <w:pPr>
              <w:rPr>
                <w:color w:val="0B769F" w:themeColor="accent4" w:themeShade="BF"/>
                <w:sz w:val="20"/>
                <w:szCs w:val="20"/>
              </w:rPr>
            </w:pPr>
          </w:p>
          <w:p w14:paraId="0A705261" w14:textId="77777777" w:rsidR="00EB6752" w:rsidRDefault="00EB6752" w:rsidP="00E83D53">
            <w:pPr>
              <w:rPr>
                <w:color w:val="0B769F" w:themeColor="accent4" w:themeShade="BF"/>
                <w:sz w:val="20"/>
                <w:szCs w:val="20"/>
              </w:rPr>
            </w:pPr>
          </w:p>
          <w:p w14:paraId="4E52EDC3" w14:textId="77777777" w:rsidR="00EB6752" w:rsidRDefault="00EB6752" w:rsidP="00E83D53">
            <w:pPr>
              <w:rPr>
                <w:color w:val="0B769F" w:themeColor="accent4" w:themeShade="BF"/>
                <w:sz w:val="20"/>
                <w:szCs w:val="20"/>
              </w:rPr>
            </w:pPr>
          </w:p>
          <w:p w14:paraId="41B7F4D3" w14:textId="77777777" w:rsidR="00EB6752" w:rsidRDefault="00EB6752" w:rsidP="00E83D53">
            <w:pPr>
              <w:rPr>
                <w:color w:val="0B769F" w:themeColor="accent4" w:themeShade="BF"/>
                <w:sz w:val="20"/>
                <w:szCs w:val="20"/>
              </w:rPr>
            </w:pPr>
          </w:p>
          <w:p w14:paraId="0902FB71" w14:textId="77777777" w:rsidR="00EB6752" w:rsidRDefault="00EB6752" w:rsidP="00E83D53">
            <w:pPr>
              <w:rPr>
                <w:color w:val="0B769F" w:themeColor="accent4" w:themeShade="BF"/>
                <w:sz w:val="20"/>
                <w:szCs w:val="20"/>
              </w:rPr>
            </w:pPr>
          </w:p>
          <w:p w14:paraId="649FF058" w14:textId="77777777" w:rsidR="00EB6752" w:rsidRDefault="00EB6752" w:rsidP="00E83D53">
            <w:pPr>
              <w:rPr>
                <w:color w:val="0B769F" w:themeColor="accent4" w:themeShade="BF"/>
                <w:sz w:val="20"/>
                <w:szCs w:val="20"/>
              </w:rPr>
            </w:pPr>
          </w:p>
          <w:p w14:paraId="7B40F7C0" w14:textId="77777777" w:rsidR="00EB6752" w:rsidRDefault="00EB6752" w:rsidP="00E83D53">
            <w:pPr>
              <w:rPr>
                <w:color w:val="0B769F" w:themeColor="accent4" w:themeShade="BF"/>
                <w:sz w:val="20"/>
                <w:szCs w:val="20"/>
              </w:rPr>
            </w:pPr>
          </w:p>
          <w:p w14:paraId="303B565C" w14:textId="77777777" w:rsidR="00EB6752" w:rsidRDefault="00EB6752" w:rsidP="00E83D53">
            <w:pPr>
              <w:rPr>
                <w:color w:val="0B769F" w:themeColor="accent4" w:themeShade="BF"/>
                <w:sz w:val="20"/>
                <w:szCs w:val="20"/>
              </w:rPr>
            </w:pPr>
          </w:p>
          <w:p w14:paraId="3CF6D0F0" w14:textId="77777777" w:rsidR="00EB6752" w:rsidRDefault="00EB6752" w:rsidP="00E83D53">
            <w:pPr>
              <w:rPr>
                <w:color w:val="0B769F" w:themeColor="accent4" w:themeShade="BF"/>
                <w:sz w:val="20"/>
                <w:szCs w:val="20"/>
              </w:rPr>
            </w:pPr>
          </w:p>
          <w:p w14:paraId="7F5FE444" w14:textId="77777777" w:rsidR="00EB6752" w:rsidRDefault="00EB6752" w:rsidP="00E83D53">
            <w:pPr>
              <w:rPr>
                <w:color w:val="0B769F" w:themeColor="accent4" w:themeShade="BF"/>
                <w:sz w:val="20"/>
                <w:szCs w:val="20"/>
              </w:rPr>
            </w:pPr>
          </w:p>
          <w:p w14:paraId="4A85AA9E" w14:textId="77777777" w:rsidR="00EB6752" w:rsidRDefault="00EB6752" w:rsidP="00E83D53">
            <w:pPr>
              <w:rPr>
                <w:color w:val="0B769F" w:themeColor="accent4" w:themeShade="BF"/>
                <w:sz w:val="20"/>
                <w:szCs w:val="20"/>
              </w:rPr>
            </w:pPr>
          </w:p>
          <w:p w14:paraId="6C3B0AEC" w14:textId="77777777" w:rsidR="00EB6752" w:rsidRDefault="00EB6752" w:rsidP="00E83D53">
            <w:pPr>
              <w:rPr>
                <w:color w:val="0B769F" w:themeColor="accent4" w:themeShade="BF"/>
                <w:sz w:val="20"/>
                <w:szCs w:val="20"/>
              </w:rPr>
            </w:pPr>
          </w:p>
          <w:p w14:paraId="2F02DABC" w14:textId="77777777" w:rsidR="00EB6752" w:rsidRDefault="00EB6752" w:rsidP="00E83D53">
            <w:pPr>
              <w:rPr>
                <w:color w:val="0B769F" w:themeColor="accent4" w:themeShade="BF"/>
                <w:sz w:val="20"/>
                <w:szCs w:val="20"/>
              </w:rPr>
            </w:pPr>
          </w:p>
          <w:p w14:paraId="3643B3F8" w14:textId="77777777" w:rsidR="00EB6752" w:rsidRDefault="00EB6752" w:rsidP="00E83D53">
            <w:pPr>
              <w:rPr>
                <w:color w:val="0B769F" w:themeColor="accent4" w:themeShade="BF"/>
                <w:sz w:val="20"/>
                <w:szCs w:val="20"/>
              </w:rPr>
            </w:pPr>
          </w:p>
          <w:p w14:paraId="0D3317F4" w14:textId="77777777" w:rsidR="00EB6752" w:rsidRDefault="00EB6752" w:rsidP="00E83D53">
            <w:pPr>
              <w:rPr>
                <w:color w:val="0B769F" w:themeColor="accent4" w:themeShade="BF"/>
                <w:sz w:val="20"/>
                <w:szCs w:val="20"/>
              </w:rPr>
            </w:pPr>
          </w:p>
          <w:p w14:paraId="0D6B8DF1" w14:textId="77777777" w:rsidR="00EB6752" w:rsidRDefault="00EB6752" w:rsidP="00E83D53">
            <w:pPr>
              <w:rPr>
                <w:color w:val="0B769F" w:themeColor="accent4" w:themeShade="BF"/>
                <w:sz w:val="20"/>
                <w:szCs w:val="20"/>
              </w:rPr>
            </w:pPr>
          </w:p>
          <w:p w14:paraId="5CCDD20F" w14:textId="77777777" w:rsidR="00EB6752" w:rsidRDefault="00EB6752" w:rsidP="00E83D53">
            <w:pPr>
              <w:rPr>
                <w:color w:val="0B769F" w:themeColor="accent4" w:themeShade="BF"/>
                <w:sz w:val="20"/>
                <w:szCs w:val="20"/>
              </w:rPr>
            </w:pPr>
          </w:p>
          <w:p w14:paraId="3199A9C2" w14:textId="77777777" w:rsidR="00EB6752" w:rsidRDefault="00EB6752" w:rsidP="00E83D53">
            <w:pPr>
              <w:rPr>
                <w:color w:val="0B769F" w:themeColor="accent4" w:themeShade="BF"/>
                <w:sz w:val="20"/>
                <w:szCs w:val="20"/>
              </w:rPr>
            </w:pPr>
          </w:p>
          <w:p w14:paraId="28C15066" w14:textId="77777777" w:rsidR="00EB6752" w:rsidRDefault="00EB6752" w:rsidP="00E83D53">
            <w:pPr>
              <w:rPr>
                <w:color w:val="0B769F" w:themeColor="accent4" w:themeShade="BF"/>
                <w:sz w:val="20"/>
                <w:szCs w:val="20"/>
              </w:rPr>
            </w:pPr>
          </w:p>
          <w:p w14:paraId="061AF198" w14:textId="77777777" w:rsidR="00EB6752" w:rsidRDefault="00EB6752" w:rsidP="00E83D53">
            <w:pPr>
              <w:rPr>
                <w:color w:val="0B769F" w:themeColor="accent4" w:themeShade="BF"/>
                <w:sz w:val="20"/>
                <w:szCs w:val="20"/>
              </w:rPr>
            </w:pPr>
          </w:p>
          <w:p w14:paraId="3C15287D" w14:textId="77777777" w:rsidR="00EB6752" w:rsidRDefault="00EB6752" w:rsidP="00E83D53">
            <w:pPr>
              <w:rPr>
                <w:color w:val="0B769F" w:themeColor="accent4" w:themeShade="BF"/>
                <w:sz w:val="20"/>
                <w:szCs w:val="20"/>
              </w:rPr>
            </w:pPr>
          </w:p>
          <w:p w14:paraId="471D0594" w14:textId="77777777" w:rsidR="00EB6752" w:rsidRDefault="00EB6752" w:rsidP="00E83D53">
            <w:pPr>
              <w:rPr>
                <w:color w:val="0B769F" w:themeColor="accent4" w:themeShade="BF"/>
                <w:sz w:val="20"/>
                <w:szCs w:val="20"/>
              </w:rPr>
            </w:pPr>
          </w:p>
          <w:p w14:paraId="29332F08" w14:textId="77777777" w:rsidR="00EB6752" w:rsidRDefault="00EB6752" w:rsidP="00E83D53">
            <w:pPr>
              <w:rPr>
                <w:color w:val="0B769F" w:themeColor="accent4" w:themeShade="BF"/>
                <w:sz w:val="20"/>
                <w:szCs w:val="20"/>
              </w:rPr>
            </w:pPr>
          </w:p>
          <w:p w14:paraId="368D4F7A" w14:textId="77777777" w:rsidR="00EB6752" w:rsidRDefault="00EB6752" w:rsidP="00E83D53">
            <w:pPr>
              <w:rPr>
                <w:color w:val="0B769F" w:themeColor="accent4" w:themeShade="BF"/>
                <w:sz w:val="20"/>
                <w:szCs w:val="20"/>
              </w:rPr>
            </w:pPr>
          </w:p>
          <w:p w14:paraId="2C55A758" w14:textId="77777777" w:rsidR="00EB6752" w:rsidRDefault="00EB6752" w:rsidP="00E83D53">
            <w:pPr>
              <w:rPr>
                <w:color w:val="0B769F" w:themeColor="accent4" w:themeShade="BF"/>
                <w:sz w:val="20"/>
                <w:szCs w:val="20"/>
              </w:rPr>
            </w:pPr>
          </w:p>
          <w:p w14:paraId="760C34A9" w14:textId="77777777" w:rsidR="00EB6752" w:rsidRDefault="00EB6752" w:rsidP="00E83D53">
            <w:pPr>
              <w:rPr>
                <w:color w:val="0B769F" w:themeColor="accent4" w:themeShade="BF"/>
                <w:sz w:val="20"/>
                <w:szCs w:val="20"/>
              </w:rPr>
            </w:pPr>
          </w:p>
          <w:p w14:paraId="25694532" w14:textId="77777777" w:rsidR="00EB6752" w:rsidRDefault="00EB6752" w:rsidP="00E83D53">
            <w:pPr>
              <w:rPr>
                <w:color w:val="0B769F" w:themeColor="accent4" w:themeShade="BF"/>
                <w:sz w:val="20"/>
                <w:szCs w:val="20"/>
              </w:rPr>
            </w:pPr>
          </w:p>
          <w:p w14:paraId="0475F273" w14:textId="77777777" w:rsidR="00EB6752" w:rsidRDefault="00EB6752" w:rsidP="00E83D53">
            <w:pPr>
              <w:rPr>
                <w:color w:val="0B769F" w:themeColor="accent4" w:themeShade="BF"/>
                <w:sz w:val="20"/>
                <w:szCs w:val="20"/>
              </w:rPr>
            </w:pPr>
          </w:p>
          <w:p w14:paraId="0ABDACE1" w14:textId="77777777" w:rsidR="00EB6752" w:rsidRDefault="00EB6752" w:rsidP="00E83D53">
            <w:pPr>
              <w:rPr>
                <w:color w:val="0B769F" w:themeColor="accent4" w:themeShade="BF"/>
                <w:sz w:val="20"/>
                <w:szCs w:val="20"/>
              </w:rPr>
            </w:pPr>
          </w:p>
          <w:p w14:paraId="2CDDF692" w14:textId="77777777" w:rsidR="00EB6752" w:rsidRDefault="00EB6752" w:rsidP="00E83D53">
            <w:pPr>
              <w:rPr>
                <w:color w:val="0B769F" w:themeColor="accent4" w:themeShade="BF"/>
                <w:sz w:val="20"/>
                <w:szCs w:val="20"/>
              </w:rPr>
            </w:pPr>
          </w:p>
          <w:p w14:paraId="4166203F" w14:textId="77777777" w:rsidR="00EB6752" w:rsidRDefault="00EB6752" w:rsidP="00E83D53">
            <w:pPr>
              <w:rPr>
                <w:color w:val="0B769F" w:themeColor="accent4" w:themeShade="BF"/>
                <w:sz w:val="20"/>
                <w:szCs w:val="20"/>
              </w:rPr>
            </w:pPr>
          </w:p>
          <w:p w14:paraId="602C51D1" w14:textId="77777777" w:rsidR="00EB6752" w:rsidRDefault="00EB6752" w:rsidP="00E83D53">
            <w:pPr>
              <w:rPr>
                <w:color w:val="0B769F" w:themeColor="accent4" w:themeShade="BF"/>
                <w:sz w:val="20"/>
                <w:szCs w:val="20"/>
              </w:rPr>
            </w:pPr>
          </w:p>
          <w:p w14:paraId="36D39377" w14:textId="77777777" w:rsidR="00EB6752" w:rsidRDefault="00EB6752" w:rsidP="00E83D53">
            <w:pPr>
              <w:rPr>
                <w:color w:val="0B769F" w:themeColor="accent4" w:themeShade="BF"/>
                <w:sz w:val="20"/>
                <w:szCs w:val="20"/>
              </w:rPr>
            </w:pPr>
          </w:p>
          <w:p w14:paraId="6DA9BB2B" w14:textId="77777777" w:rsidR="00EB6752" w:rsidRDefault="00EB6752" w:rsidP="00E83D53">
            <w:pPr>
              <w:rPr>
                <w:color w:val="0B769F" w:themeColor="accent4" w:themeShade="BF"/>
                <w:sz w:val="20"/>
                <w:szCs w:val="20"/>
              </w:rPr>
            </w:pPr>
          </w:p>
          <w:p w14:paraId="40BD22C3" w14:textId="77777777" w:rsidR="00EB6752" w:rsidRDefault="00EB6752" w:rsidP="00E83D53">
            <w:pPr>
              <w:rPr>
                <w:color w:val="0B769F" w:themeColor="accent4" w:themeShade="BF"/>
                <w:sz w:val="20"/>
                <w:szCs w:val="20"/>
              </w:rPr>
            </w:pPr>
          </w:p>
          <w:p w14:paraId="0F24E4D3" w14:textId="77777777" w:rsidR="00EB6752" w:rsidRDefault="00EB6752" w:rsidP="00E83D53">
            <w:pPr>
              <w:rPr>
                <w:color w:val="0B769F" w:themeColor="accent4" w:themeShade="BF"/>
                <w:sz w:val="20"/>
                <w:szCs w:val="20"/>
              </w:rPr>
            </w:pPr>
          </w:p>
          <w:p w14:paraId="48C84700" w14:textId="77777777" w:rsidR="00EB6752" w:rsidRDefault="00EB6752" w:rsidP="00E83D53">
            <w:pPr>
              <w:rPr>
                <w:color w:val="0B769F" w:themeColor="accent4" w:themeShade="BF"/>
                <w:sz w:val="20"/>
                <w:szCs w:val="20"/>
              </w:rPr>
            </w:pPr>
          </w:p>
          <w:p w14:paraId="501210CA" w14:textId="77777777" w:rsidR="00EB6752" w:rsidRDefault="00EB6752" w:rsidP="00E83D53">
            <w:pPr>
              <w:rPr>
                <w:color w:val="0B769F" w:themeColor="accent4" w:themeShade="BF"/>
                <w:sz w:val="20"/>
                <w:szCs w:val="20"/>
              </w:rPr>
            </w:pPr>
          </w:p>
          <w:p w14:paraId="03135DFF" w14:textId="77777777" w:rsidR="00EB6752" w:rsidRDefault="00EB6752" w:rsidP="00E83D53">
            <w:pPr>
              <w:rPr>
                <w:color w:val="0B769F" w:themeColor="accent4" w:themeShade="BF"/>
                <w:sz w:val="20"/>
                <w:szCs w:val="20"/>
              </w:rPr>
            </w:pPr>
          </w:p>
          <w:p w14:paraId="24E408CE" w14:textId="77777777" w:rsidR="00EB6752" w:rsidRDefault="00EB6752" w:rsidP="00E83D53">
            <w:pPr>
              <w:rPr>
                <w:color w:val="0B769F" w:themeColor="accent4" w:themeShade="BF"/>
                <w:sz w:val="20"/>
                <w:szCs w:val="20"/>
              </w:rPr>
            </w:pPr>
          </w:p>
          <w:p w14:paraId="3E0638A5" w14:textId="77777777" w:rsidR="00EB6752" w:rsidRDefault="00EB6752" w:rsidP="00E83D53">
            <w:pPr>
              <w:rPr>
                <w:color w:val="0B769F" w:themeColor="accent4" w:themeShade="BF"/>
                <w:sz w:val="20"/>
                <w:szCs w:val="20"/>
              </w:rPr>
            </w:pPr>
          </w:p>
          <w:p w14:paraId="1C113E06" w14:textId="77777777" w:rsidR="00EB6752" w:rsidRDefault="00EB6752" w:rsidP="00E83D53">
            <w:pPr>
              <w:rPr>
                <w:color w:val="0B769F" w:themeColor="accent4" w:themeShade="BF"/>
                <w:sz w:val="20"/>
                <w:szCs w:val="20"/>
              </w:rPr>
            </w:pPr>
          </w:p>
          <w:p w14:paraId="7B1EF60F" w14:textId="77777777" w:rsidR="00EB6752" w:rsidRDefault="00EB6752" w:rsidP="00E83D53">
            <w:pPr>
              <w:rPr>
                <w:color w:val="0B769F" w:themeColor="accent4" w:themeShade="BF"/>
                <w:sz w:val="20"/>
                <w:szCs w:val="20"/>
              </w:rPr>
            </w:pPr>
          </w:p>
          <w:p w14:paraId="45CE4C35" w14:textId="77777777" w:rsidR="00EB6752" w:rsidRDefault="00EB6752" w:rsidP="00E83D53">
            <w:pPr>
              <w:rPr>
                <w:color w:val="0B769F" w:themeColor="accent4" w:themeShade="BF"/>
                <w:sz w:val="20"/>
                <w:szCs w:val="20"/>
              </w:rPr>
            </w:pPr>
          </w:p>
          <w:p w14:paraId="564672E0" w14:textId="77777777" w:rsidR="00EB6752" w:rsidRDefault="00EB6752" w:rsidP="00E83D53">
            <w:pPr>
              <w:rPr>
                <w:color w:val="0B769F" w:themeColor="accent4" w:themeShade="BF"/>
                <w:sz w:val="20"/>
                <w:szCs w:val="20"/>
              </w:rPr>
            </w:pPr>
          </w:p>
          <w:p w14:paraId="2F1090D7" w14:textId="77777777" w:rsidR="00EB6752" w:rsidRDefault="00EB6752" w:rsidP="00E83D53">
            <w:pPr>
              <w:rPr>
                <w:color w:val="0B769F" w:themeColor="accent4" w:themeShade="BF"/>
                <w:sz w:val="20"/>
                <w:szCs w:val="20"/>
              </w:rPr>
            </w:pPr>
          </w:p>
          <w:p w14:paraId="46E36F8E" w14:textId="77777777" w:rsidR="00EB6752" w:rsidRDefault="00EB6752" w:rsidP="00E83D53">
            <w:pPr>
              <w:rPr>
                <w:color w:val="0B769F" w:themeColor="accent4" w:themeShade="BF"/>
                <w:sz w:val="20"/>
                <w:szCs w:val="20"/>
              </w:rPr>
            </w:pPr>
          </w:p>
          <w:p w14:paraId="6A3907E8" w14:textId="77777777" w:rsidR="00EB6752" w:rsidRDefault="00EB6752" w:rsidP="00E83D53">
            <w:pPr>
              <w:rPr>
                <w:color w:val="0B769F" w:themeColor="accent4" w:themeShade="BF"/>
                <w:sz w:val="20"/>
                <w:szCs w:val="20"/>
              </w:rPr>
            </w:pPr>
          </w:p>
          <w:p w14:paraId="47E2CF00" w14:textId="77777777" w:rsidR="00EB6752" w:rsidRDefault="00EB6752" w:rsidP="00E83D53">
            <w:pPr>
              <w:rPr>
                <w:color w:val="0B769F" w:themeColor="accent4" w:themeShade="BF"/>
                <w:sz w:val="20"/>
                <w:szCs w:val="20"/>
              </w:rPr>
            </w:pPr>
          </w:p>
          <w:p w14:paraId="2D5F957C" w14:textId="77777777" w:rsidR="00EB6752" w:rsidRDefault="00EB6752" w:rsidP="00E83D53">
            <w:pPr>
              <w:rPr>
                <w:color w:val="0B769F" w:themeColor="accent4" w:themeShade="BF"/>
                <w:sz w:val="20"/>
                <w:szCs w:val="20"/>
              </w:rPr>
            </w:pPr>
          </w:p>
          <w:p w14:paraId="78D5ED58" w14:textId="77777777" w:rsidR="00EB6752" w:rsidRDefault="00EB6752" w:rsidP="00E83D53">
            <w:pPr>
              <w:rPr>
                <w:color w:val="0B769F" w:themeColor="accent4" w:themeShade="BF"/>
                <w:sz w:val="20"/>
                <w:szCs w:val="20"/>
              </w:rPr>
            </w:pPr>
          </w:p>
          <w:p w14:paraId="7A08AA55" w14:textId="77777777" w:rsidR="00EB6752" w:rsidRDefault="00EB6752" w:rsidP="00E83D53">
            <w:pPr>
              <w:rPr>
                <w:color w:val="0B769F" w:themeColor="accent4" w:themeShade="BF"/>
                <w:sz w:val="20"/>
                <w:szCs w:val="20"/>
              </w:rPr>
            </w:pPr>
          </w:p>
          <w:p w14:paraId="4F011A3E" w14:textId="77777777" w:rsidR="00EB6752" w:rsidRDefault="00EB6752" w:rsidP="00E83D53">
            <w:pPr>
              <w:rPr>
                <w:color w:val="0B769F" w:themeColor="accent4" w:themeShade="BF"/>
                <w:sz w:val="20"/>
                <w:szCs w:val="20"/>
              </w:rPr>
            </w:pPr>
          </w:p>
          <w:p w14:paraId="7C8CBCEC" w14:textId="77777777" w:rsidR="00EB6752" w:rsidRDefault="00EB6752" w:rsidP="00E83D53">
            <w:pPr>
              <w:rPr>
                <w:color w:val="0B769F" w:themeColor="accent4" w:themeShade="BF"/>
                <w:sz w:val="20"/>
                <w:szCs w:val="20"/>
              </w:rPr>
            </w:pPr>
          </w:p>
          <w:p w14:paraId="20A25981" w14:textId="77777777" w:rsidR="00EB6752" w:rsidRDefault="00EB6752" w:rsidP="00E83D53">
            <w:pPr>
              <w:rPr>
                <w:color w:val="0B769F" w:themeColor="accent4" w:themeShade="BF"/>
                <w:sz w:val="20"/>
                <w:szCs w:val="20"/>
              </w:rPr>
            </w:pPr>
          </w:p>
          <w:p w14:paraId="1A3BF738" w14:textId="77777777" w:rsidR="00EB6752" w:rsidRDefault="00EB6752" w:rsidP="00E83D53">
            <w:pPr>
              <w:rPr>
                <w:color w:val="0B769F" w:themeColor="accent4" w:themeShade="BF"/>
                <w:sz w:val="20"/>
                <w:szCs w:val="20"/>
              </w:rPr>
            </w:pPr>
          </w:p>
          <w:p w14:paraId="3B7BAAC8" w14:textId="77777777" w:rsidR="00EB6752" w:rsidRDefault="00EB6752" w:rsidP="00E83D53">
            <w:pPr>
              <w:rPr>
                <w:color w:val="0B769F" w:themeColor="accent4" w:themeShade="BF"/>
                <w:sz w:val="20"/>
                <w:szCs w:val="20"/>
              </w:rPr>
            </w:pPr>
          </w:p>
          <w:p w14:paraId="27C8A81A" w14:textId="77777777" w:rsidR="00EB6752" w:rsidRDefault="00EB6752" w:rsidP="00E83D53">
            <w:pPr>
              <w:rPr>
                <w:color w:val="0B769F" w:themeColor="accent4" w:themeShade="BF"/>
                <w:sz w:val="20"/>
                <w:szCs w:val="20"/>
              </w:rPr>
            </w:pPr>
          </w:p>
          <w:p w14:paraId="2004E7C7" w14:textId="77777777" w:rsidR="00EB6752" w:rsidRDefault="00EB6752" w:rsidP="00E83D53">
            <w:pPr>
              <w:rPr>
                <w:color w:val="0B769F" w:themeColor="accent4" w:themeShade="BF"/>
                <w:sz w:val="20"/>
                <w:szCs w:val="20"/>
              </w:rPr>
            </w:pPr>
          </w:p>
          <w:p w14:paraId="687C3C2C" w14:textId="77777777" w:rsidR="00EB6752" w:rsidRDefault="00EB6752" w:rsidP="00E83D53">
            <w:pPr>
              <w:rPr>
                <w:color w:val="0B769F" w:themeColor="accent4" w:themeShade="BF"/>
                <w:sz w:val="20"/>
                <w:szCs w:val="20"/>
              </w:rPr>
            </w:pPr>
          </w:p>
          <w:p w14:paraId="5B1B8AD7" w14:textId="77777777" w:rsidR="00EB6752" w:rsidRDefault="00EB6752" w:rsidP="00E83D53">
            <w:pPr>
              <w:rPr>
                <w:color w:val="0B769F" w:themeColor="accent4" w:themeShade="BF"/>
                <w:sz w:val="20"/>
                <w:szCs w:val="20"/>
              </w:rPr>
            </w:pPr>
          </w:p>
          <w:p w14:paraId="7E586AE4" w14:textId="77777777" w:rsidR="00EB6752" w:rsidRDefault="00EB6752" w:rsidP="00E83D53">
            <w:pPr>
              <w:rPr>
                <w:color w:val="0B769F" w:themeColor="accent4" w:themeShade="BF"/>
                <w:sz w:val="20"/>
                <w:szCs w:val="20"/>
              </w:rPr>
            </w:pPr>
          </w:p>
          <w:p w14:paraId="0C11B424" w14:textId="77777777" w:rsidR="00EB6752" w:rsidRDefault="00EB6752" w:rsidP="00E83D53">
            <w:pPr>
              <w:rPr>
                <w:color w:val="0B769F" w:themeColor="accent4" w:themeShade="BF"/>
                <w:sz w:val="20"/>
                <w:szCs w:val="20"/>
              </w:rPr>
            </w:pPr>
          </w:p>
          <w:p w14:paraId="78E6BB8E" w14:textId="77777777" w:rsidR="00EB6752" w:rsidRDefault="00EB6752" w:rsidP="00E83D53">
            <w:pPr>
              <w:rPr>
                <w:color w:val="0B769F" w:themeColor="accent4" w:themeShade="BF"/>
                <w:sz w:val="20"/>
                <w:szCs w:val="20"/>
              </w:rPr>
            </w:pPr>
          </w:p>
          <w:p w14:paraId="56FC1994" w14:textId="77777777" w:rsidR="00EB6752" w:rsidRDefault="00EB6752" w:rsidP="00E83D53">
            <w:pPr>
              <w:rPr>
                <w:color w:val="0B769F" w:themeColor="accent4" w:themeShade="BF"/>
                <w:sz w:val="20"/>
                <w:szCs w:val="20"/>
              </w:rPr>
            </w:pPr>
          </w:p>
          <w:p w14:paraId="3F992673" w14:textId="77777777" w:rsidR="00EB6752" w:rsidRDefault="00EB6752" w:rsidP="00E83D53">
            <w:pPr>
              <w:rPr>
                <w:color w:val="0B769F" w:themeColor="accent4" w:themeShade="BF"/>
                <w:sz w:val="20"/>
                <w:szCs w:val="20"/>
              </w:rPr>
            </w:pPr>
          </w:p>
          <w:p w14:paraId="4599E049" w14:textId="77777777" w:rsidR="00EB6752" w:rsidRDefault="00EB6752" w:rsidP="00E83D53">
            <w:pPr>
              <w:rPr>
                <w:color w:val="0B769F" w:themeColor="accent4" w:themeShade="BF"/>
                <w:sz w:val="20"/>
                <w:szCs w:val="20"/>
              </w:rPr>
            </w:pPr>
          </w:p>
          <w:p w14:paraId="5DA93D89" w14:textId="77777777" w:rsidR="00EB6752" w:rsidRDefault="00EB6752" w:rsidP="00E83D53">
            <w:pPr>
              <w:rPr>
                <w:color w:val="0B769F" w:themeColor="accent4" w:themeShade="BF"/>
                <w:sz w:val="20"/>
                <w:szCs w:val="20"/>
              </w:rPr>
            </w:pPr>
          </w:p>
          <w:p w14:paraId="6E0C60DF" w14:textId="77777777" w:rsidR="00EB6752" w:rsidRDefault="00EB6752" w:rsidP="00E83D53">
            <w:pPr>
              <w:rPr>
                <w:color w:val="0B769F" w:themeColor="accent4" w:themeShade="BF"/>
                <w:sz w:val="20"/>
                <w:szCs w:val="20"/>
              </w:rPr>
            </w:pPr>
          </w:p>
          <w:p w14:paraId="0504816D" w14:textId="77777777" w:rsidR="00EB6752" w:rsidRDefault="00EB6752" w:rsidP="00E83D53">
            <w:pPr>
              <w:rPr>
                <w:color w:val="0B769F" w:themeColor="accent4" w:themeShade="BF"/>
                <w:sz w:val="20"/>
                <w:szCs w:val="20"/>
              </w:rPr>
            </w:pPr>
          </w:p>
          <w:p w14:paraId="485625F3" w14:textId="77777777" w:rsidR="00EB6752" w:rsidRDefault="00EB6752" w:rsidP="00E83D53">
            <w:pPr>
              <w:rPr>
                <w:color w:val="0B769F" w:themeColor="accent4" w:themeShade="BF"/>
                <w:sz w:val="20"/>
                <w:szCs w:val="20"/>
              </w:rPr>
            </w:pPr>
          </w:p>
          <w:p w14:paraId="4EFFAF2B" w14:textId="77777777" w:rsidR="00EB6752" w:rsidRDefault="00EB6752" w:rsidP="00E83D53">
            <w:pPr>
              <w:rPr>
                <w:color w:val="0B769F" w:themeColor="accent4" w:themeShade="BF"/>
                <w:sz w:val="20"/>
                <w:szCs w:val="20"/>
              </w:rPr>
            </w:pPr>
          </w:p>
          <w:p w14:paraId="2C978B20" w14:textId="77777777" w:rsidR="00EB6752" w:rsidRDefault="00EB6752" w:rsidP="00E83D53">
            <w:pPr>
              <w:rPr>
                <w:color w:val="0B769F" w:themeColor="accent4" w:themeShade="BF"/>
                <w:sz w:val="20"/>
                <w:szCs w:val="20"/>
              </w:rPr>
            </w:pPr>
          </w:p>
          <w:p w14:paraId="241D2EE5" w14:textId="77777777" w:rsidR="00EB6752" w:rsidRDefault="00EB6752" w:rsidP="00E83D53">
            <w:pPr>
              <w:rPr>
                <w:color w:val="0B769F" w:themeColor="accent4" w:themeShade="BF"/>
                <w:sz w:val="20"/>
                <w:szCs w:val="20"/>
              </w:rPr>
            </w:pPr>
          </w:p>
          <w:p w14:paraId="2EAEF86A" w14:textId="77777777" w:rsidR="00EB6752" w:rsidRDefault="00EB6752" w:rsidP="00E83D53">
            <w:pPr>
              <w:rPr>
                <w:color w:val="0B769F" w:themeColor="accent4" w:themeShade="BF"/>
                <w:sz w:val="20"/>
                <w:szCs w:val="20"/>
              </w:rPr>
            </w:pPr>
          </w:p>
          <w:p w14:paraId="123F0AC9" w14:textId="77777777" w:rsidR="00EB6752" w:rsidRDefault="00EB6752" w:rsidP="00E83D53">
            <w:pPr>
              <w:rPr>
                <w:color w:val="0B769F" w:themeColor="accent4" w:themeShade="BF"/>
                <w:sz w:val="20"/>
                <w:szCs w:val="20"/>
              </w:rPr>
            </w:pPr>
          </w:p>
          <w:p w14:paraId="2BEB5915" w14:textId="77777777" w:rsidR="00EB6752" w:rsidRDefault="00EB6752" w:rsidP="00E83D53">
            <w:pPr>
              <w:rPr>
                <w:color w:val="0B769F" w:themeColor="accent4" w:themeShade="BF"/>
                <w:sz w:val="20"/>
                <w:szCs w:val="20"/>
              </w:rPr>
            </w:pPr>
          </w:p>
          <w:p w14:paraId="7049B3AA" w14:textId="77777777" w:rsidR="00EB6752" w:rsidRDefault="00EB6752" w:rsidP="00E83D53">
            <w:pPr>
              <w:rPr>
                <w:color w:val="0B769F" w:themeColor="accent4" w:themeShade="BF"/>
                <w:sz w:val="20"/>
                <w:szCs w:val="20"/>
              </w:rPr>
            </w:pPr>
          </w:p>
          <w:p w14:paraId="4BA24C15" w14:textId="77777777" w:rsidR="00EB6752" w:rsidRDefault="00EB6752" w:rsidP="00E83D53">
            <w:pPr>
              <w:rPr>
                <w:color w:val="0B769F" w:themeColor="accent4" w:themeShade="BF"/>
                <w:sz w:val="20"/>
                <w:szCs w:val="20"/>
              </w:rPr>
            </w:pPr>
          </w:p>
          <w:p w14:paraId="39A82CE0" w14:textId="77777777" w:rsidR="00EB6752" w:rsidRDefault="00EB6752" w:rsidP="00E83D53">
            <w:pPr>
              <w:rPr>
                <w:color w:val="0B769F" w:themeColor="accent4" w:themeShade="BF"/>
                <w:sz w:val="20"/>
                <w:szCs w:val="20"/>
              </w:rPr>
            </w:pPr>
          </w:p>
          <w:p w14:paraId="21884D13" w14:textId="77777777" w:rsidR="00EB6752" w:rsidRDefault="00EB6752" w:rsidP="00E83D53">
            <w:pPr>
              <w:rPr>
                <w:color w:val="0B769F" w:themeColor="accent4" w:themeShade="BF"/>
                <w:sz w:val="20"/>
                <w:szCs w:val="20"/>
              </w:rPr>
            </w:pPr>
          </w:p>
          <w:p w14:paraId="2A7A1CF7" w14:textId="77777777" w:rsidR="00EB6752" w:rsidRDefault="00EB6752" w:rsidP="00E83D53">
            <w:pPr>
              <w:rPr>
                <w:color w:val="0B769F" w:themeColor="accent4" w:themeShade="BF"/>
                <w:sz w:val="20"/>
                <w:szCs w:val="20"/>
              </w:rPr>
            </w:pPr>
          </w:p>
          <w:p w14:paraId="47915819" w14:textId="77777777" w:rsidR="00EB6752" w:rsidRDefault="00EB6752" w:rsidP="00E83D53">
            <w:pPr>
              <w:rPr>
                <w:color w:val="0B769F" w:themeColor="accent4" w:themeShade="BF"/>
                <w:sz w:val="20"/>
                <w:szCs w:val="20"/>
              </w:rPr>
            </w:pPr>
          </w:p>
          <w:p w14:paraId="0FA68AD9" w14:textId="77777777" w:rsidR="00EB6752" w:rsidRDefault="00EB6752" w:rsidP="00E83D53">
            <w:pPr>
              <w:rPr>
                <w:color w:val="0B769F" w:themeColor="accent4" w:themeShade="BF"/>
                <w:sz w:val="20"/>
                <w:szCs w:val="20"/>
              </w:rPr>
            </w:pPr>
          </w:p>
          <w:p w14:paraId="63F34073" w14:textId="77777777" w:rsidR="00EB6752" w:rsidRDefault="00EB6752" w:rsidP="00E83D53">
            <w:pPr>
              <w:rPr>
                <w:color w:val="0B769F" w:themeColor="accent4" w:themeShade="BF"/>
                <w:sz w:val="20"/>
                <w:szCs w:val="20"/>
              </w:rPr>
            </w:pPr>
          </w:p>
          <w:p w14:paraId="3CA4149E" w14:textId="77777777" w:rsidR="00EB6752" w:rsidRDefault="00EB6752" w:rsidP="00E83D53">
            <w:pPr>
              <w:rPr>
                <w:color w:val="0B769F" w:themeColor="accent4" w:themeShade="BF"/>
                <w:sz w:val="20"/>
                <w:szCs w:val="20"/>
              </w:rPr>
            </w:pPr>
          </w:p>
          <w:p w14:paraId="0D5347FA" w14:textId="77777777" w:rsidR="00EB6752" w:rsidRDefault="00EB6752" w:rsidP="00E83D53">
            <w:pPr>
              <w:rPr>
                <w:color w:val="0B769F" w:themeColor="accent4" w:themeShade="BF"/>
                <w:sz w:val="20"/>
                <w:szCs w:val="20"/>
              </w:rPr>
            </w:pPr>
          </w:p>
          <w:p w14:paraId="58BA3D86" w14:textId="77777777" w:rsidR="00EB6752" w:rsidRDefault="00EB6752" w:rsidP="00E83D53">
            <w:pPr>
              <w:rPr>
                <w:color w:val="0B769F" w:themeColor="accent4" w:themeShade="BF"/>
                <w:sz w:val="20"/>
                <w:szCs w:val="20"/>
              </w:rPr>
            </w:pPr>
          </w:p>
          <w:p w14:paraId="05B3DABC" w14:textId="77777777" w:rsidR="00EB6752" w:rsidRDefault="00EB6752" w:rsidP="00E83D53">
            <w:pPr>
              <w:rPr>
                <w:color w:val="0B769F" w:themeColor="accent4" w:themeShade="BF"/>
                <w:sz w:val="20"/>
                <w:szCs w:val="20"/>
              </w:rPr>
            </w:pPr>
          </w:p>
          <w:p w14:paraId="70F8399A" w14:textId="77777777" w:rsidR="00EB6752" w:rsidRDefault="00EB6752" w:rsidP="00E83D53">
            <w:pPr>
              <w:rPr>
                <w:color w:val="0B769F" w:themeColor="accent4" w:themeShade="BF"/>
                <w:sz w:val="20"/>
                <w:szCs w:val="20"/>
              </w:rPr>
            </w:pPr>
          </w:p>
          <w:p w14:paraId="4AF4ED05" w14:textId="77777777" w:rsidR="00EB6752" w:rsidRDefault="00EB6752" w:rsidP="00E83D53">
            <w:pPr>
              <w:rPr>
                <w:color w:val="0B769F" w:themeColor="accent4" w:themeShade="BF"/>
                <w:sz w:val="20"/>
                <w:szCs w:val="20"/>
              </w:rPr>
            </w:pPr>
          </w:p>
          <w:p w14:paraId="76BFC9EC" w14:textId="77777777" w:rsidR="00EB6752" w:rsidRDefault="00EB6752" w:rsidP="00E83D53">
            <w:pPr>
              <w:rPr>
                <w:color w:val="0B769F" w:themeColor="accent4" w:themeShade="BF"/>
                <w:sz w:val="20"/>
                <w:szCs w:val="20"/>
              </w:rPr>
            </w:pPr>
          </w:p>
          <w:p w14:paraId="71378936" w14:textId="77777777" w:rsidR="00EB6752" w:rsidRDefault="00EB6752" w:rsidP="00E83D53">
            <w:pPr>
              <w:rPr>
                <w:color w:val="0B769F" w:themeColor="accent4" w:themeShade="BF"/>
                <w:sz w:val="20"/>
                <w:szCs w:val="20"/>
              </w:rPr>
            </w:pPr>
          </w:p>
          <w:p w14:paraId="2ECE5850" w14:textId="77777777" w:rsidR="00EB6752" w:rsidRDefault="00EB6752" w:rsidP="00E83D53">
            <w:pPr>
              <w:rPr>
                <w:color w:val="0B769F" w:themeColor="accent4" w:themeShade="BF"/>
                <w:sz w:val="20"/>
                <w:szCs w:val="20"/>
              </w:rPr>
            </w:pPr>
          </w:p>
          <w:p w14:paraId="5D3CFBE8" w14:textId="77777777" w:rsidR="00EB6752" w:rsidRDefault="00EB6752" w:rsidP="00E83D53">
            <w:pPr>
              <w:rPr>
                <w:color w:val="0B769F" w:themeColor="accent4" w:themeShade="BF"/>
                <w:sz w:val="20"/>
                <w:szCs w:val="20"/>
              </w:rPr>
            </w:pPr>
          </w:p>
          <w:p w14:paraId="0C9D28F4" w14:textId="77777777" w:rsidR="00EB6752" w:rsidRDefault="00EB6752" w:rsidP="00E83D53">
            <w:pPr>
              <w:rPr>
                <w:color w:val="0B769F" w:themeColor="accent4" w:themeShade="BF"/>
                <w:sz w:val="20"/>
                <w:szCs w:val="20"/>
              </w:rPr>
            </w:pPr>
          </w:p>
          <w:p w14:paraId="130F6028" w14:textId="77777777" w:rsidR="00EB6752" w:rsidRDefault="00EB6752" w:rsidP="00E83D53">
            <w:pPr>
              <w:rPr>
                <w:color w:val="0B769F" w:themeColor="accent4" w:themeShade="BF"/>
                <w:sz w:val="20"/>
                <w:szCs w:val="20"/>
              </w:rPr>
            </w:pPr>
          </w:p>
          <w:p w14:paraId="2C18BBA7" w14:textId="77777777" w:rsidR="00EB6752" w:rsidRDefault="00EB6752" w:rsidP="00E83D53">
            <w:pPr>
              <w:rPr>
                <w:color w:val="0B769F" w:themeColor="accent4" w:themeShade="BF"/>
                <w:sz w:val="20"/>
                <w:szCs w:val="20"/>
              </w:rPr>
            </w:pPr>
          </w:p>
          <w:p w14:paraId="7C940BCB" w14:textId="77777777" w:rsidR="00EB6752" w:rsidRDefault="00EB6752" w:rsidP="00E83D53">
            <w:pPr>
              <w:rPr>
                <w:color w:val="0B769F" w:themeColor="accent4" w:themeShade="BF"/>
                <w:sz w:val="20"/>
                <w:szCs w:val="20"/>
              </w:rPr>
            </w:pPr>
          </w:p>
          <w:p w14:paraId="3C77068F" w14:textId="77777777" w:rsidR="00EB6752" w:rsidRDefault="00EB6752" w:rsidP="00E83D53">
            <w:pPr>
              <w:rPr>
                <w:color w:val="0B769F" w:themeColor="accent4" w:themeShade="BF"/>
                <w:sz w:val="20"/>
                <w:szCs w:val="20"/>
              </w:rPr>
            </w:pPr>
          </w:p>
          <w:p w14:paraId="6188E6DA" w14:textId="77777777" w:rsidR="00EB6752" w:rsidRDefault="00EB6752" w:rsidP="00E83D53">
            <w:pPr>
              <w:rPr>
                <w:color w:val="0B769F" w:themeColor="accent4" w:themeShade="BF"/>
                <w:sz w:val="20"/>
                <w:szCs w:val="20"/>
              </w:rPr>
            </w:pPr>
          </w:p>
          <w:p w14:paraId="00A80384" w14:textId="77777777" w:rsidR="00EB6752" w:rsidRDefault="00EB6752" w:rsidP="00E83D53">
            <w:pPr>
              <w:rPr>
                <w:color w:val="0B769F" w:themeColor="accent4" w:themeShade="BF"/>
                <w:sz w:val="20"/>
                <w:szCs w:val="20"/>
              </w:rPr>
            </w:pPr>
          </w:p>
          <w:p w14:paraId="15BD1B93" w14:textId="77777777" w:rsidR="00EB6752" w:rsidRDefault="00EB6752" w:rsidP="00E83D53">
            <w:pPr>
              <w:rPr>
                <w:color w:val="0B769F" w:themeColor="accent4" w:themeShade="BF"/>
                <w:sz w:val="20"/>
                <w:szCs w:val="20"/>
              </w:rPr>
            </w:pPr>
          </w:p>
          <w:p w14:paraId="71AECFF6" w14:textId="77777777" w:rsidR="00EB6752" w:rsidRDefault="00EB6752" w:rsidP="00E83D53">
            <w:pPr>
              <w:rPr>
                <w:color w:val="0B769F" w:themeColor="accent4" w:themeShade="BF"/>
                <w:sz w:val="20"/>
                <w:szCs w:val="20"/>
              </w:rPr>
            </w:pPr>
          </w:p>
          <w:p w14:paraId="20F9F2A3" w14:textId="77777777" w:rsidR="00EB6752" w:rsidRDefault="00EB6752" w:rsidP="00E83D53">
            <w:pPr>
              <w:rPr>
                <w:color w:val="0B769F" w:themeColor="accent4" w:themeShade="BF"/>
                <w:sz w:val="20"/>
                <w:szCs w:val="20"/>
              </w:rPr>
            </w:pPr>
          </w:p>
          <w:p w14:paraId="79911D51" w14:textId="77777777" w:rsidR="00EB6752" w:rsidRDefault="00EB6752" w:rsidP="00E83D53">
            <w:pPr>
              <w:rPr>
                <w:color w:val="0B769F" w:themeColor="accent4" w:themeShade="BF"/>
                <w:sz w:val="20"/>
                <w:szCs w:val="20"/>
              </w:rPr>
            </w:pPr>
          </w:p>
          <w:p w14:paraId="648FA84D" w14:textId="77777777" w:rsidR="00EB6752" w:rsidRDefault="00EB6752" w:rsidP="00E83D53">
            <w:pPr>
              <w:rPr>
                <w:color w:val="0B769F" w:themeColor="accent4" w:themeShade="BF"/>
                <w:sz w:val="20"/>
                <w:szCs w:val="20"/>
              </w:rPr>
            </w:pPr>
          </w:p>
          <w:p w14:paraId="72F93DC4" w14:textId="77777777" w:rsidR="00EB6752" w:rsidRDefault="00EB6752" w:rsidP="00E83D53">
            <w:pPr>
              <w:rPr>
                <w:color w:val="0B769F" w:themeColor="accent4" w:themeShade="BF"/>
                <w:sz w:val="20"/>
                <w:szCs w:val="20"/>
              </w:rPr>
            </w:pPr>
          </w:p>
          <w:p w14:paraId="0EF0088C" w14:textId="77777777" w:rsidR="00EB6752" w:rsidRDefault="00EB6752" w:rsidP="00E83D53">
            <w:pPr>
              <w:rPr>
                <w:color w:val="0B769F" w:themeColor="accent4" w:themeShade="BF"/>
                <w:sz w:val="20"/>
                <w:szCs w:val="20"/>
              </w:rPr>
            </w:pPr>
          </w:p>
          <w:p w14:paraId="60A77A78" w14:textId="77777777" w:rsidR="00EB6752" w:rsidRDefault="00EB6752" w:rsidP="00E83D53">
            <w:pPr>
              <w:rPr>
                <w:color w:val="0B769F" w:themeColor="accent4" w:themeShade="BF"/>
                <w:sz w:val="20"/>
                <w:szCs w:val="20"/>
              </w:rPr>
            </w:pPr>
          </w:p>
          <w:p w14:paraId="1B70919B" w14:textId="77777777" w:rsidR="00EB6752" w:rsidRDefault="00EB6752" w:rsidP="00E83D53">
            <w:pPr>
              <w:rPr>
                <w:color w:val="0B769F" w:themeColor="accent4" w:themeShade="BF"/>
                <w:sz w:val="20"/>
                <w:szCs w:val="20"/>
              </w:rPr>
            </w:pPr>
          </w:p>
          <w:p w14:paraId="2375AFF1" w14:textId="77777777" w:rsidR="00EB6752" w:rsidRDefault="00EB6752" w:rsidP="00E83D53">
            <w:pPr>
              <w:rPr>
                <w:color w:val="0B769F" w:themeColor="accent4" w:themeShade="BF"/>
                <w:sz w:val="20"/>
                <w:szCs w:val="20"/>
              </w:rPr>
            </w:pPr>
          </w:p>
          <w:p w14:paraId="07C7B6EE" w14:textId="77777777" w:rsidR="00EB6752" w:rsidRDefault="00EB6752" w:rsidP="00E83D53">
            <w:pPr>
              <w:rPr>
                <w:color w:val="0B769F" w:themeColor="accent4" w:themeShade="BF"/>
                <w:sz w:val="20"/>
                <w:szCs w:val="20"/>
              </w:rPr>
            </w:pPr>
          </w:p>
          <w:p w14:paraId="0299A265" w14:textId="77777777" w:rsidR="00EB6752" w:rsidRDefault="00EB6752" w:rsidP="00E83D53">
            <w:pPr>
              <w:rPr>
                <w:color w:val="0B769F" w:themeColor="accent4" w:themeShade="BF"/>
                <w:sz w:val="20"/>
                <w:szCs w:val="20"/>
              </w:rPr>
            </w:pPr>
          </w:p>
          <w:p w14:paraId="6C1428F2" w14:textId="77777777" w:rsidR="00EB6752" w:rsidRDefault="00EB6752" w:rsidP="00E83D53">
            <w:pPr>
              <w:rPr>
                <w:color w:val="0B769F" w:themeColor="accent4" w:themeShade="BF"/>
                <w:sz w:val="20"/>
                <w:szCs w:val="20"/>
              </w:rPr>
            </w:pPr>
          </w:p>
          <w:p w14:paraId="6161CCF5" w14:textId="77777777" w:rsidR="00EB6752" w:rsidRDefault="00EB6752" w:rsidP="00E83D53">
            <w:pPr>
              <w:rPr>
                <w:color w:val="0B769F" w:themeColor="accent4" w:themeShade="BF"/>
                <w:sz w:val="20"/>
                <w:szCs w:val="20"/>
              </w:rPr>
            </w:pPr>
          </w:p>
          <w:p w14:paraId="36BCB794" w14:textId="77777777" w:rsidR="00EB6752" w:rsidRDefault="00EB6752" w:rsidP="00E83D53">
            <w:pPr>
              <w:rPr>
                <w:color w:val="0B769F" w:themeColor="accent4" w:themeShade="BF"/>
                <w:sz w:val="20"/>
                <w:szCs w:val="20"/>
              </w:rPr>
            </w:pPr>
          </w:p>
          <w:p w14:paraId="7FA739D8" w14:textId="77777777" w:rsidR="00EB6752" w:rsidRDefault="00EB6752" w:rsidP="00E83D53">
            <w:pPr>
              <w:rPr>
                <w:color w:val="0B769F" w:themeColor="accent4" w:themeShade="BF"/>
                <w:sz w:val="20"/>
                <w:szCs w:val="20"/>
              </w:rPr>
            </w:pPr>
          </w:p>
          <w:p w14:paraId="69DA4E84" w14:textId="77777777" w:rsidR="00EB6752" w:rsidRDefault="00EB6752" w:rsidP="00E83D53">
            <w:pPr>
              <w:rPr>
                <w:color w:val="0B769F" w:themeColor="accent4" w:themeShade="BF"/>
                <w:sz w:val="20"/>
                <w:szCs w:val="20"/>
              </w:rPr>
            </w:pPr>
          </w:p>
          <w:p w14:paraId="4C07E8F4" w14:textId="77777777" w:rsidR="00EB6752" w:rsidRDefault="00EB6752" w:rsidP="00E83D53">
            <w:pPr>
              <w:rPr>
                <w:color w:val="0B769F" w:themeColor="accent4" w:themeShade="BF"/>
                <w:sz w:val="20"/>
                <w:szCs w:val="20"/>
              </w:rPr>
            </w:pPr>
          </w:p>
          <w:p w14:paraId="758D84D9" w14:textId="77777777" w:rsidR="00EB6752" w:rsidRDefault="00EB6752" w:rsidP="00E83D53">
            <w:pPr>
              <w:rPr>
                <w:color w:val="0B769F" w:themeColor="accent4" w:themeShade="BF"/>
                <w:sz w:val="20"/>
                <w:szCs w:val="20"/>
              </w:rPr>
            </w:pPr>
          </w:p>
          <w:p w14:paraId="7DF4AAE0" w14:textId="77777777" w:rsidR="00EB6752" w:rsidRDefault="00EB6752" w:rsidP="00E83D53">
            <w:pPr>
              <w:rPr>
                <w:color w:val="0B769F" w:themeColor="accent4" w:themeShade="BF"/>
                <w:sz w:val="20"/>
                <w:szCs w:val="20"/>
              </w:rPr>
            </w:pPr>
          </w:p>
          <w:p w14:paraId="424BB9C9" w14:textId="77777777" w:rsidR="00EB6752" w:rsidRDefault="00EB6752" w:rsidP="00E83D53">
            <w:pPr>
              <w:rPr>
                <w:color w:val="0B769F" w:themeColor="accent4" w:themeShade="BF"/>
                <w:sz w:val="20"/>
                <w:szCs w:val="20"/>
              </w:rPr>
            </w:pPr>
          </w:p>
          <w:p w14:paraId="55025558" w14:textId="77777777" w:rsidR="00EB6752" w:rsidRDefault="00EB6752" w:rsidP="00E83D53">
            <w:pPr>
              <w:rPr>
                <w:color w:val="0B769F" w:themeColor="accent4" w:themeShade="BF"/>
                <w:sz w:val="20"/>
                <w:szCs w:val="20"/>
              </w:rPr>
            </w:pPr>
          </w:p>
          <w:p w14:paraId="36CE735E" w14:textId="77777777" w:rsidR="00EB6752" w:rsidRDefault="00EB6752" w:rsidP="00E83D53">
            <w:pPr>
              <w:rPr>
                <w:color w:val="0B769F" w:themeColor="accent4" w:themeShade="BF"/>
                <w:sz w:val="20"/>
                <w:szCs w:val="20"/>
              </w:rPr>
            </w:pPr>
          </w:p>
          <w:p w14:paraId="32836472" w14:textId="77777777" w:rsidR="00EB6752" w:rsidRDefault="00EB6752" w:rsidP="00E83D53">
            <w:pPr>
              <w:rPr>
                <w:color w:val="0B769F" w:themeColor="accent4" w:themeShade="BF"/>
                <w:sz w:val="20"/>
                <w:szCs w:val="20"/>
              </w:rPr>
            </w:pPr>
          </w:p>
          <w:p w14:paraId="2C7F2583" w14:textId="77777777" w:rsidR="00EB6752" w:rsidRDefault="00EB6752" w:rsidP="00E83D53">
            <w:pPr>
              <w:rPr>
                <w:color w:val="0B769F" w:themeColor="accent4" w:themeShade="BF"/>
                <w:sz w:val="20"/>
                <w:szCs w:val="20"/>
              </w:rPr>
            </w:pPr>
          </w:p>
          <w:p w14:paraId="2D8B3516" w14:textId="77777777" w:rsidR="00EB6752" w:rsidRDefault="00EB6752" w:rsidP="00E83D53">
            <w:pPr>
              <w:rPr>
                <w:color w:val="0B769F" w:themeColor="accent4" w:themeShade="BF"/>
                <w:sz w:val="20"/>
                <w:szCs w:val="20"/>
              </w:rPr>
            </w:pPr>
          </w:p>
          <w:p w14:paraId="696E859E" w14:textId="77777777" w:rsidR="00EB6752" w:rsidRDefault="00EB6752" w:rsidP="00E83D53">
            <w:pPr>
              <w:rPr>
                <w:color w:val="0B769F" w:themeColor="accent4" w:themeShade="BF"/>
                <w:sz w:val="20"/>
                <w:szCs w:val="20"/>
              </w:rPr>
            </w:pPr>
          </w:p>
          <w:p w14:paraId="0119CE48" w14:textId="77777777" w:rsidR="00EB6752" w:rsidRDefault="00EB6752" w:rsidP="00E83D53">
            <w:pPr>
              <w:rPr>
                <w:color w:val="0B769F" w:themeColor="accent4" w:themeShade="BF"/>
                <w:sz w:val="20"/>
                <w:szCs w:val="20"/>
              </w:rPr>
            </w:pPr>
          </w:p>
          <w:p w14:paraId="0A4C8E45" w14:textId="77777777" w:rsidR="00EB6752" w:rsidRDefault="00EB6752" w:rsidP="00E83D53">
            <w:pPr>
              <w:rPr>
                <w:color w:val="0B769F" w:themeColor="accent4" w:themeShade="BF"/>
                <w:sz w:val="20"/>
                <w:szCs w:val="20"/>
              </w:rPr>
            </w:pPr>
          </w:p>
          <w:p w14:paraId="6DFE82DC" w14:textId="77777777" w:rsidR="00EB6752" w:rsidRDefault="00EB6752" w:rsidP="00E83D53">
            <w:pPr>
              <w:rPr>
                <w:color w:val="0B769F" w:themeColor="accent4" w:themeShade="BF"/>
                <w:sz w:val="20"/>
                <w:szCs w:val="20"/>
              </w:rPr>
            </w:pPr>
          </w:p>
          <w:p w14:paraId="0C717DD3" w14:textId="77777777" w:rsidR="00EB6752" w:rsidRDefault="00EB6752" w:rsidP="00E83D53">
            <w:pPr>
              <w:rPr>
                <w:color w:val="0B769F" w:themeColor="accent4" w:themeShade="BF"/>
                <w:sz w:val="20"/>
                <w:szCs w:val="20"/>
              </w:rPr>
            </w:pPr>
          </w:p>
          <w:p w14:paraId="5F5CD6ED" w14:textId="77777777" w:rsidR="00EB6752" w:rsidRDefault="00EB6752" w:rsidP="00E83D53">
            <w:pPr>
              <w:rPr>
                <w:color w:val="0B769F" w:themeColor="accent4" w:themeShade="BF"/>
                <w:sz w:val="20"/>
                <w:szCs w:val="20"/>
              </w:rPr>
            </w:pPr>
          </w:p>
          <w:p w14:paraId="4086346D" w14:textId="77777777" w:rsidR="00EB6752" w:rsidRDefault="00EB6752" w:rsidP="00E83D53">
            <w:pPr>
              <w:rPr>
                <w:color w:val="0B769F" w:themeColor="accent4" w:themeShade="BF"/>
                <w:sz w:val="20"/>
                <w:szCs w:val="20"/>
              </w:rPr>
            </w:pPr>
          </w:p>
          <w:p w14:paraId="50E51ED8" w14:textId="77777777" w:rsidR="00EB6752" w:rsidRDefault="00EB6752" w:rsidP="00E83D53">
            <w:pPr>
              <w:rPr>
                <w:color w:val="0B769F" w:themeColor="accent4" w:themeShade="BF"/>
                <w:sz w:val="20"/>
                <w:szCs w:val="20"/>
              </w:rPr>
            </w:pPr>
          </w:p>
          <w:p w14:paraId="40A96E4C" w14:textId="77777777" w:rsidR="00EB6752" w:rsidRDefault="00EB6752" w:rsidP="00E83D53">
            <w:pPr>
              <w:rPr>
                <w:color w:val="0B769F" w:themeColor="accent4" w:themeShade="BF"/>
                <w:sz w:val="20"/>
                <w:szCs w:val="20"/>
              </w:rPr>
            </w:pPr>
          </w:p>
          <w:p w14:paraId="7B3748E4" w14:textId="77777777" w:rsidR="00EB6752" w:rsidRDefault="00EB6752" w:rsidP="00E83D53">
            <w:pPr>
              <w:rPr>
                <w:color w:val="0B769F" w:themeColor="accent4" w:themeShade="BF"/>
                <w:sz w:val="20"/>
                <w:szCs w:val="20"/>
              </w:rPr>
            </w:pPr>
          </w:p>
          <w:p w14:paraId="402B2236" w14:textId="77777777" w:rsidR="00EB6752" w:rsidRDefault="00EB6752" w:rsidP="00E83D53">
            <w:pPr>
              <w:rPr>
                <w:color w:val="0B769F" w:themeColor="accent4" w:themeShade="BF"/>
                <w:sz w:val="20"/>
                <w:szCs w:val="20"/>
              </w:rPr>
            </w:pPr>
          </w:p>
          <w:p w14:paraId="243E4746" w14:textId="77777777" w:rsidR="00EB6752" w:rsidRDefault="00EB6752" w:rsidP="00E83D53">
            <w:pPr>
              <w:rPr>
                <w:color w:val="0B769F" w:themeColor="accent4" w:themeShade="BF"/>
                <w:sz w:val="20"/>
                <w:szCs w:val="20"/>
              </w:rPr>
            </w:pPr>
          </w:p>
          <w:p w14:paraId="500EF6C8" w14:textId="77777777" w:rsidR="00EB6752" w:rsidRDefault="00EB6752" w:rsidP="00E83D53">
            <w:pPr>
              <w:rPr>
                <w:color w:val="0B769F" w:themeColor="accent4" w:themeShade="BF"/>
                <w:sz w:val="20"/>
                <w:szCs w:val="20"/>
              </w:rPr>
            </w:pPr>
          </w:p>
          <w:p w14:paraId="49E33F85" w14:textId="77777777" w:rsidR="00EB6752" w:rsidRDefault="00EB6752" w:rsidP="00E83D53">
            <w:pPr>
              <w:rPr>
                <w:color w:val="0B769F" w:themeColor="accent4" w:themeShade="BF"/>
                <w:sz w:val="20"/>
                <w:szCs w:val="20"/>
              </w:rPr>
            </w:pPr>
          </w:p>
          <w:p w14:paraId="1CCED863" w14:textId="77777777" w:rsidR="00EB6752" w:rsidRDefault="00EB6752" w:rsidP="00E83D53">
            <w:pPr>
              <w:rPr>
                <w:color w:val="0B769F" w:themeColor="accent4" w:themeShade="BF"/>
                <w:sz w:val="20"/>
                <w:szCs w:val="20"/>
              </w:rPr>
            </w:pPr>
          </w:p>
          <w:p w14:paraId="09DD94FD" w14:textId="77777777" w:rsidR="00EB6752" w:rsidRDefault="00EB6752" w:rsidP="00E83D53">
            <w:pPr>
              <w:rPr>
                <w:color w:val="0B769F" w:themeColor="accent4" w:themeShade="BF"/>
                <w:sz w:val="20"/>
                <w:szCs w:val="20"/>
              </w:rPr>
            </w:pPr>
          </w:p>
          <w:p w14:paraId="41E73AAE" w14:textId="77777777" w:rsidR="00EB6752" w:rsidRDefault="00EB6752" w:rsidP="00E83D53">
            <w:pPr>
              <w:rPr>
                <w:color w:val="0B769F" w:themeColor="accent4" w:themeShade="BF"/>
                <w:sz w:val="20"/>
                <w:szCs w:val="20"/>
              </w:rPr>
            </w:pPr>
          </w:p>
          <w:p w14:paraId="781E9A25" w14:textId="77777777" w:rsidR="00EB6752" w:rsidRDefault="00EB6752" w:rsidP="00E83D53">
            <w:pPr>
              <w:rPr>
                <w:color w:val="0B769F" w:themeColor="accent4" w:themeShade="BF"/>
                <w:sz w:val="20"/>
                <w:szCs w:val="20"/>
              </w:rPr>
            </w:pPr>
          </w:p>
          <w:p w14:paraId="7CBBF173" w14:textId="77777777" w:rsidR="00EB6752" w:rsidRDefault="00EB6752" w:rsidP="00E83D53">
            <w:pPr>
              <w:rPr>
                <w:color w:val="0B769F" w:themeColor="accent4" w:themeShade="BF"/>
                <w:sz w:val="20"/>
                <w:szCs w:val="20"/>
              </w:rPr>
            </w:pPr>
          </w:p>
          <w:p w14:paraId="7119BAC1" w14:textId="77777777" w:rsidR="00EB6752" w:rsidRDefault="00EB6752" w:rsidP="00E83D53">
            <w:pPr>
              <w:rPr>
                <w:color w:val="0B769F" w:themeColor="accent4" w:themeShade="BF"/>
                <w:sz w:val="20"/>
                <w:szCs w:val="20"/>
              </w:rPr>
            </w:pPr>
          </w:p>
          <w:p w14:paraId="40CFFE8E" w14:textId="77777777" w:rsidR="00EB6752" w:rsidRDefault="00EB6752" w:rsidP="00E83D53">
            <w:pPr>
              <w:rPr>
                <w:color w:val="0B769F" w:themeColor="accent4" w:themeShade="BF"/>
                <w:sz w:val="20"/>
                <w:szCs w:val="20"/>
              </w:rPr>
            </w:pPr>
          </w:p>
          <w:p w14:paraId="79635E9C" w14:textId="77777777" w:rsidR="00EB6752" w:rsidRDefault="00EB6752" w:rsidP="00E83D53">
            <w:pPr>
              <w:rPr>
                <w:color w:val="0B769F" w:themeColor="accent4" w:themeShade="BF"/>
                <w:sz w:val="20"/>
                <w:szCs w:val="20"/>
              </w:rPr>
            </w:pPr>
          </w:p>
          <w:p w14:paraId="280DB3C8" w14:textId="77777777" w:rsidR="00EB6752" w:rsidRDefault="00EB6752" w:rsidP="00E83D53">
            <w:pPr>
              <w:rPr>
                <w:color w:val="0B769F" w:themeColor="accent4" w:themeShade="BF"/>
                <w:sz w:val="20"/>
                <w:szCs w:val="20"/>
              </w:rPr>
            </w:pPr>
          </w:p>
          <w:p w14:paraId="71893164" w14:textId="77777777" w:rsidR="00EB6752" w:rsidRDefault="00EB6752" w:rsidP="00E83D53">
            <w:pPr>
              <w:rPr>
                <w:color w:val="0B769F" w:themeColor="accent4" w:themeShade="BF"/>
                <w:sz w:val="20"/>
                <w:szCs w:val="20"/>
              </w:rPr>
            </w:pPr>
          </w:p>
          <w:p w14:paraId="19616F1A" w14:textId="77777777" w:rsidR="00EB6752" w:rsidRDefault="00EB6752" w:rsidP="00E83D53">
            <w:pPr>
              <w:rPr>
                <w:color w:val="0B769F" w:themeColor="accent4" w:themeShade="BF"/>
                <w:sz w:val="20"/>
                <w:szCs w:val="20"/>
              </w:rPr>
            </w:pPr>
          </w:p>
          <w:p w14:paraId="17F7C358" w14:textId="77777777" w:rsidR="00EB6752" w:rsidRDefault="00EB6752" w:rsidP="00E83D53">
            <w:pPr>
              <w:rPr>
                <w:color w:val="0B769F" w:themeColor="accent4" w:themeShade="BF"/>
                <w:sz w:val="20"/>
                <w:szCs w:val="20"/>
              </w:rPr>
            </w:pPr>
          </w:p>
          <w:p w14:paraId="05F58ABC" w14:textId="77777777" w:rsidR="00EB6752" w:rsidRDefault="00EB6752" w:rsidP="00E83D53">
            <w:pPr>
              <w:rPr>
                <w:color w:val="0B769F" w:themeColor="accent4" w:themeShade="BF"/>
                <w:sz w:val="20"/>
                <w:szCs w:val="20"/>
              </w:rPr>
            </w:pPr>
          </w:p>
          <w:p w14:paraId="7527B655" w14:textId="77777777" w:rsidR="00EB6752" w:rsidRDefault="00EB6752" w:rsidP="00E83D53">
            <w:pPr>
              <w:rPr>
                <w:color w:val="0B769F" w:themeColor="accent4" w:themeShade="BF"/>
                <w:sz w:val="20"/>
                <w:szCs w:val="20"/>
              </w:rPr>
            </w:pPr>
          </w:p>
          <w:p w14:paraId="59D04B4F" w14:textId="77777777" w:rsidR="00EB6752" w:rsidRDefault="00EB6752" w:rsidP="00E83D53">
            <w:pPr>
              <w:rPr>
                <w:color w:val="0B769F" w:themeColor="accent4" w:themeShade="BF"/>
                <w:sz w:val="20"/>
                <w:szCs w:val="20"/>
              </w:rPr>
            </w:pPr>
          </w:p>
          <w:p w14:paraId="5DF27500" w14:textId="77777777" w:rsidR="00EB6752" w:rsidRDefault="00EB6752" w:rsidP="00E83D53">
            <w:pPr>
              <w:rPr>
                <w:color w:val="0B769F" w:themeColor="accent4" w:themeShade="BF"/>
                <w:sz w:val="20"/>
                <w:szCs w:val="20"/>
              </w:rPr>
            </w:pPr>
          </w:p>
          <w:p w14:paraId="6A7B65D9" w14:textId="77777777" w:rsidR="00EB6752" w:rsidRDefault="00EB6752" w:rsidP="00E83D53">
            <w:pPr>
              <w:rPr>
                <w:color w:val="0B769F" w:themeColor="accent4" w:themeShade="BF"/>
                <w:sz w:val="20"/>
                <w:szCs w:val="20"/>
              </w:rPr>
            </w:pPr>
          </w:p>
          <w:p w14:paraId="47259E5A" w14:textId="77777777" w:rsidR="00EB6752" w:rsidRDefault="00EB6752" w:rsidP="00E83D53">
            <w:pPr>
              <w:rPr>
                <w:color w:val="0B769F" w:themeColor="accent4" w:themeShade="BF"/>
                <w:sz w:val="20"/>
                <w:szCs w:val="20"/>
              </w:rPr>
            </w:pPr>
          </w:p>
          <w:p w14:paraId="62ADEE08" w14:textId="77777777" w:rsidR="00EB6752" w:rsidRDefault="00EB6752" w:rsidP="00E83D53">
            <w:pPr>
              <w:rPr>
                <w:color w:val="0B769F" w:themeColor="accent4" w:themeShade="BF"/>
                <w:sz w:val="20"/>
                <w:szCs w:val="20"/>
              </w:rPr>
            </w:pPr>
          </w:p>
          <w:p w14:paraId="7D73A6F9" w14:textId="77777777" w:rsidR="00EB6752" w:rsidRDefault="00EB6752" w:rsidP="00E83D53">
            <w:pPr>
              <w:rPr>
                <w:color w:val="0B769F" w:themeColor="accent4" w:themeShade="BF"/>
                <w:sz w:val="20"/>
                <w:szCs w:val="20"/>
              </w:rPr>
            </w:pPr>
          </w:p>
          <w:p w14:paraId="2FC269E7" w14:textId="77777777" w:rsidR="00EB6752" w:rsidRDefault="00EB6752" w:rsidP="00E83D53">
            <w:pPr>
              <w:rPr>
                <w:color w:val="0B769F" w:themeColor="accent4" w:themeShade="BF"/>
                <w:sz w:val="20"/>
                <w:szCs w:val="20"/>
              </w:rPr>
            </w:pPr>
          </w:p>
          <w:p w14:paraId="655B2EB9" w14:textId="77777777" w:rsidR="00EB6752" w:rsidRDefault="00EB6752" w:rsidP="00E83D53">
            <w:pPr>
              <w:rPr>
                <w:color w:val="0B769F" w:themeColor="accent4" w:themeShade="BF"/>
                <w:sz w:val="20"/>
                <w:szCs w:val="20"/>
              </w:rPr>
            </w:pPr>
          </w:p>
          <w:p w14:paraId="3ACE4D9F" w14:textId="77777777" w:rsidR="00EB6752" w:rsidRDefault="00EB6752" w:rsidP="00E83D53">
            <w:pPr>
              <w:rPr>
                <w:color w:val="0B769F" w:themeColor="accent4" w:themeShade="BF"/>
                <w:sz w:val="20"/>
                <w:szCs w:val="20"/>
              </w:rPr>
            </w:pPr>
          </w:p>
          <w:p w14:paraId="54D04C72" w14:textId="77777777" w:rsidR="00EB6752" w:rsidRDefault="00EB6752" w:rsidP="00E83D53">
            <w:pPr>
              <w:rPr>
                <w:color w:val="0B769F" w:themeColor="accent4" w:themeShade="BF"/>
                <w:sz w:val="20"/>
                <w:szCs w:val="20"/>
              </w:rPr>
            </w:pPr>
          </w:p>
          <w:p w14:paraId="7D9EA5AC" w14:textId="77777777" w:rsidR="00EB6752" w:rsidRDefault="00EB6752" w:rsidP="00E83D53">
            <w:pPr>
              <w:rPr>
                <w:color w:val="0B769F" w:themeColor="accent4" w:themeShade="BF"/>
                <w:sz w:val="20"/>
                <w:szCs w:val="20"/>
              </w:rPr>
            </w:pPr>
          </w:p>
          <w:p w14:paraId="177D1B9E" w14:textId="77777777" w:rsidR="00EB6752" w:rsidRDefault="00EB6752" w:rsidP="00E83D53">
            <w:pPr>
              <w:rPr>
                <w:color w:val="0B769F" w:themeColor="accent4" w:themeShade="BF"/>
                <w:sz w:val="20"/>
                <w:szCs w:val="20"/>
              </w:rPr>
            </w:pPr>
          </w:p>
          <w:p w14:paraId="50C016B1" w14:textId="77777777" w:rsidR="00EB6752" w:rsidRDefault="00EB6752" w:rsidP="00E83D53">
            <w:pPr>
              <w:rPr>
                <w:color w:val="0B769F" w:themeColor="accent4" w:themeShade="BF"/>
                <w:sz w:val="20"/>
                <w:szCs w:val="20"/>
              </w:rPr>
            </w:pPr>
          </w:p>
          <w:p w14:paraId="74B499F5" w14:textId="77777777" w:rsidR="00EB6752" w:rsidRDefault="00EB6752" w:rsidP="00E83D53">
            <w:pPr>
              <w:rPr>
                <w:color w:val="0B769F" w:themeColor="accent4" w:themeShade="BF"/>
                <w:sz w:val="20"/>
                <w:szCs w:val="20"/>
              </w:rPr>
            </w:pPr>
          </w:p>
          <w:p w14:paraId="7B9958CA" w14:textId="77777777" w:rsidR="00EB6752" w:rsidRDefault="00EB6752" w:rsidP="00E83D53">
            <w:pPr>
              <w:rPr>
                <w:color w:val="0B769F" w:themeColor="accent4" w:themeShade="BF"/>
                <w:sz w:val="20"/>
                <w:szCs w:val="20"/>
              </w:rPr>
            </w:pPr>
          </w:p>
          <w:p w14:paraId="4F8B9468" w14:textId="77777777" w:rsidR="00EB6752" w:rsidRDefault="00EB6752" w:rsidP="00E83D53">
            <w:pPr>
              <w:rPr>
                <w:color w:val="0B769F" w:themeColor="accent4" w:themeShade="BF"/>
                <w:sz w:val="20"/>
                <w:szCs w:val="20"/>
              </w:rPr>
            </w:pPr>
          </w:p>
          <w:p w14:paraId="1D40A4BC" w14:textId="77777777" w:rsidR="00EB6752" w:rsidRDefault="00EB6752" w:rsidP="00E83D53">
            <w:pPr>
              <w:rPr>
                <w:color w:val="0B769F" w:themeColor="accent4" w:themeShade="BF"/>
                <w:sz w:val="20"/>
                <w:szCs w:val="20"/>
              </w:rPr>
            </w:pPr>
          </w:p>
          <w:p w14:paraId="1700A3F5" w14:textId="77777777" w:rsidR="00EB6752" w:rsidRDefault="00EB6752" w:rsidP="00E83D53">
            <w:pPr>
              <w:rPr>
                <w:color w:val="0B769F" w:themeColor="accent4" w:themeShade="BF"/>
                <w:sz w:val="20"/>
                <w:szCs w:val="20"/>
              </w:rPr>
            </w:pPr>
          </w:p>
          <w:p w14:paraId="703E9B06" w14:textId="77777777" w:rsidR="00EB6752" w:rsidRDefault="00EB6752" w:rsidP="00E83D53">
            <w:pPr>
              <w:rPr>
                <w:color w:val="0B769F" w:themeColor="accent4" w:themeShade="BF"/>
                <w:sz w:val="20"/>
                <w:szCs w:val="20"/>
              </w:rPr>
            </w:pPr>
          </w:p>
          <w:p w14:paraId="55EB3797" w14:textId="74E63B91" w:rsidR="00EB6752" w:rsidRDefault="00EB6752" w:rsidP="00E83D53">
            <w:pPr>
              <w:rPr>
                <w:sz w:val="20"/>
              </w:rPr>
            </w:pPr>
          </w:p>
        </w:tc>
        <w:tc>
          <w:tcPr>
            <w:tcW w:w="3137" w:type="dxa"/>
          </w:tcPr>
          <w:p w14:paraId="3BC08667" w14:textId="77777777" w:rsidR="0020356F" w:rsidRPr="00507DB3" w:rsidRDefault="0020356F" w:rsidP="00E83D53">
            <w:pPr>
              <w:rPr>
                <w:sz w:val="20"/>
              </w:rPr>
            </w:pPr>
            <w:r w:rsidRPr="00507DB3">
              <w:rPr>
                <w:sz w:val="20"/>
              </w:rPr>
              <w:lastRenderedPageBreak/>
              <w:t xml:space="preserve">A. To request paid family and medical leave benefits, an employee shall submit a claim for benefits.  The employee must submit all information and documentation requested by the </w:t>
            </w:r>
            <w:r>
              <w:rPr>
                <w:sz w:val="20"/>
              </w:rPr>
              <w:t>Employer</w:t>
            </w:r>
            <w:r w:rsidRPr="00507DB3">
              <w:rPr>
                <w:sz w:val="20"/>
              </w:rPr>
              <w:t xml:space="preserve"> reasonably necessary to determine eligibility for leave.  Requested information and documentation may include, as applicable to the type of leave requested: </w:t>
            </w:r>
          </w:p>
          <w:p w14:paraId="63F1027F" w14:textId="77777777" w:rsidR="0020356F" w:rsidRPr="00507DB3" w:rsidRDefault="0020356F" w:rsidP="00E83D53">
            <w:pPr>
              <w:rPr>
                <w:sz w:val="20"/>
              </w:rPr>
            </w:pPr>
          </w:p>
          <w:p w14:paraId="2FF99D40" w14:textId="77777777" w:rsidR="0020356F" w:rsidRPr="00507DB3" w:rsidRDefault="0020356F" w:rsidP="00E83D53">
            <w:pPr>
              <w:numPr>
                <w:ilvl w:val="0"/>
                <w:numId w:val="3"/>
              </w:numPr>
              <w:spacing w:line="240" w:lineRule="auto"/>
              <w:rPr>
                <w:sz w:val="20"/>
              </w:rPr>
            </w:pPr>
            <w:r w:rsidRPr="00507DB3">
              <w:rPr>
                <w:sz w:val="20"/>
              </w:rPr>
              <w:lastRenderedPageBreak/>
              <w:t xml:space="preserve">Proof of personal </w:t>
            </w:r>
            <w:proofErr w:type="gramStart"/>
            <w:r w:rsidRPr="00507DB3">
              <w:rPr>
                <w:sz w:val="20"/>
              </w:rPr>
              <w:t>identity;</w:t>
            </w:r>
            <w:proofErr w:type="gramEnd"/>
            <w:r w:rsidRPr="00507DB3">
              <w:rPr>
                <w:sz w:val="20"/>
              </w:rPr>
              <w:t xml:space="preserve"> </w:t>
            </w:r>
          </w:p>
          <w:p w14:paraId="1612754C" w14:textId="77777777" w:rsidR="0020356F" w:rsidRPr="00507DB3" w:rsidRDefault="0020356F" w:rsidP="00E83D53">
            <w:pPr>
              <w:rPr>
                <w:sz w:val="20"/>
              </w:rPr>
            </w:pPr>
          </w:p>
          <w:p w14:paraId="5D2A9E4D" w14:textId="77777777" w:rsidR="0020356F" w:rsidRPr="00507DB3" w:rsidRDefault="0020356F" w:rsidP="00E83D53">
            <w:pPr>
              <w:numPr>
                <w:ilvl w:val="0"/>
                <w:numId w:val="3"/>
              </w:numPr>
              <w:spacing w:line="240" w:lineRule="auto"/>
              <w:rPr>
                <w:sz w:val="20"/>
              </w:rPr>
            </w:pPr>
            <w:r w:rsidRPr="00507DB3">
              <w:rPr>
                <w:sz w:val="20"/>
              </w:rPr>
              <w:t xml:space="preserve">Proof of identity of family </w:t>
            </w:r>
            <w:proofErr w:type="gramStart"/>
            <w:r w:rsidRPr="00507DB3">
              <w:rPr>
                <w:sz w:val="20"/>
              </w:rPr>
              <w:t>member</w:t>
            </w:r>
            <w:proofErr w:type="gramEnd"/>
            <w:r w:rsidRPr="00507DB3">
              <w:rPr>
                <w:sz w:val="20"/>
              </w:rPr>
              <w:t xml:space="preserve"> if the employee is applying for paid family </w:t>
            </w:r>
            <w:proofErr w:type="gramStart"/>
            <w:r w:rsidRPr="00507DB3">
              <w:rPr>
                <w:sz w:val="20"/>
              </w:rPr>
              <w:t>leave;</w:t>
            </w:r>
            <w:proofErr w:type="gramEnd"/>
          </w:p>
          <w:p w14:paraId="4707EAEE" w14:textId="77777777" w:rsidR="0020356F" w:rsidRPr="00507DB3" w:rsidRDefault="0020356F" w:rsidP="00E83D53">
            <w:pPr>
              <w:rPr>
                <w:sz w:val="20"/>
              </w:rPr>
            </w:pPr>
          </w:p>
          <w:p w14:paraId="15CC8913" w14:textId="77777777" w:rsidR="0020356F" w:rsidRPr="00507DB3" w:rsidRDefault="0020356F" w:rsidP="00E83D53">
            <w:pPr>
              <w:numPr>
                <w:ilvl w:val="0"/>
                <w:numId w:val="3"/>
              </w:numPr>
              <w:spacing w:line="240" w:lineRule="auto"/>
              <w:rPr>
                <w:sz w:val="20"/>
              </w:rPr>
            </w:pPr>
            <w:r w:rsidRPr="00507DB3">
              <w:rPr>
                <w:sz w:val="20"/>
              </w:rPr>
              <w:t xml:space="preserve">Information regarding the existence of a significant personal bond, if the employee is applying for family leave to care for an employee with a serious health condition with whom the employee has a relationship as described in this </w:t>
            </w:r>
            <w:r>
              <w:rPr>
                <w:sz w:val="20"/>
              </w:rPr>
              <w:t>plan</w:t>
            </w:r>
            <w:r w:rsidRPr="00507DB3">
              <w:rPr>
                <w:sz w:val="20"/>
              </w:rPr>
              <w:t>.  A significant personal bond is one that, when examined under the totality of the circumstances, is like a family relationship, regardless of biological or legal</w:t>
            </w:r>
            <w:r>
              <w:rPr>
                <w:sz w:val="20"/>
              </w:rPr>
              <w:t xml:space="preserve"> </w:t>
            </w:r>
            <w:r w:rsidRPr="00507DB3">
              <w:rPr>
                <w:sz w:val="20"/>
              </w:rPr>
              <w:t>relationship.  This bond may be demonstrated by, but is not limited to the following factors, with no single factor being determinative:</w:t>
            </w:r>
          </w:p>
          <w:p w14:paraId="62B364DC" w14:textId="77777777" w:rsidR="0020356F" w:rsidRPr="00507DB3" w:rsidRDefault="0020356F" w:rsidP="00E83D53">
            <w:pPr>
              <w:rPr>
                <w:sz w:val="20"/>
              </w:rPr>
            </w:pPr>
          </w:p>
          <w:p w14:paraId="1731264A" w14:textId="77777777" w:rsidR="0020356F" w:rsidRPr="00507DB3" w:rsidRDefault="0020356F" w:rsidP="00E83D53">
            <w:pPr>
              <w:numPr>
                <w:ilvl w:val="1"/>
                <w:numId w:val="3"/>
              </w:numPr>
              <w:spacing w:line="240" w:lineRule="auto"/>
              <w:rPr>
                <w:sz w:val="20"/>
              </w:rPr>
            </w:pPr>
            <w:r w:rsidRPr="00507DB3">
              <w:rPr>
                <w:sz w:val="20"/>
              </w:rPr>
              <w:t xml:space="preserve">Shared personal financial responsibility, including shared leases, common ownership of real or personal property, joint liability for bills or beneficiary </w:t>
            </w:r>
            <w:proofErr w:type="gramStart"/>
            <w:r w:rsidRPr="00507DB3">
              <w:rPr>
                <w:sz w:val="20"/>
              </w:rPr>
              <w:t>designations;</w:t>
            </w:r>
            <w:proofErr w:type="gramEnd"/>
          </w:p>
          <w:p w14:paraId="53969A9B" w14:textId="77777777" w:rsidR="0020356F" w:rsidRPr="00507DB3" w:rsidRDefault="0020356F" w:rsidP="00E83D53">
            <w:pPr>
              <w:ind w:left="1350"/>
              <w:rPr>
                <w:sz w:val="20"/>
              </w:rPr>
            </w:pPr>
          </w:p>
          <w:p w14:paraId="53B60F37" w14:textId="77777777" w:rsidR="0020356F" w:rsidRPr="00507DB3" w:rsidRDefault="0020356F" w:rsidP="00E83D53">
            <w:pPr>
              <w:numPr>
                <w:ilvl w:val="1"/>
                <w:numId w:val="3"/>
              </w:numPr>
              <w:spacing w:line="240" w:lineRule="auto"/>
              <w:rPr>
                <w:sz w:val="20"/>
              </w:rPr>
            </w:pPr>
            <w:r w:rsidRPr="00507DB3">
              <w:rPr>
                <w:sz w:val="20"/>
              </w:rPr>
              <w:t xml:space="preserve">Emergency contact </w:t>
            </w:r>
            <w:r w:rsidRPr="00507DB3">
              <w:rPr>
                <w:sz w:val="20"/>
              </w:rPr>
              <w:lastRenderedPageBreak/>
              <w:t xml:space="preserve">designation of the employee by the other employee in the relationship or the emergency contact designation of the other employee in the relationship by the </w:t>
            </w:r>
            <w:proofErr w:type="gramStart"/>
            <w:r w:rsidRPr="00507DB3">
              <w:rPr>
                <w:sz w:val="20"/>
              </w:rPr>
              <w:t>employee;</w:t>
            </w:r>
            <w:proofErr w:type="gramEnd"/>
          </w:p>
          <w:p w14:paraId="0A7281D5" w14:textId="77777777" w:rsidR="0020356F" w:rsidRPr="00507DB3" w:rsidRDefault="0020356F" w:rsidP="00E83D53">
            <w:pPr>
              <w:rPr>
                <w:sz w:val="20"/>
              </w:rPr>
            </w:pPr>
          </w:p>
          <w:p w14:paraId="65EB7B7A" w14:textId="77777777" w:rsidR="0020356F" w:rsidRPr="00507DB3" w:rsidRDefault="0020356F" w:rsidP="00E83D53">
            <w:pPr>
              <w:numPr>
                <w:ilvl w:val="1"/>
                <w:numId w:val="3"/>
              </w:numPr>
              <w:spacing w:line="240" w:lineRule="auto"/>
              <w:rPr>
                <w:sz w:val="20"/>
              </w:rPr>
            </w:pPr>
            <w:r w:rsidRPr="00507DB3">
              <w:rPr>
                <w:sz w:val="20"/>
              </w:rPr>
              <w:t xml:space="preserve">The expectation to provide care because of the relationship or the prior provision of </w:t>
            </w:r>
            <w:proofErr w:type="gramStart"/>
            <w:r w:rsidRPr="00507DB3">
              <w:rPr>
                <w:sz w:val="20"/>
              </w:rPr>
              <w:t>care;</w:t>
            </w:r>
            <w:proofErr w:type="gramEnd"/>
          </w:p>
          <w:p w14:paraId="15ECF2E1" w14:textId="77777777" w:rsidR="0020356F" w:rsidRPr="00507DB3" w:rsidRDefault="0020356F" w:rsidP="00E83D53">
            <w:pPr>
              <w:rPr>
                <w:sz w:val="20"/>
              </w:rPr>
            </w:pPr>
          </w:p>
          <w:p w14:paraId="3E2E695F" w14:textId="77777777" w:rsidR="0020356F" w:rsidRPr="00507DB3" w:rsidRDefault="0020356F" w:rsidP="00E83D53">
            <w:pPr>
              <w:numPr>
                <w:ilvl w:val="1"/>
                <w:numId w:val="3"/>
              </w:numPr>
              <w:spacing w:line="240" w:lineRule="auto"/>
              <w:rPr>
                <w:sz w:val="20"/>
              </w:rPr>
            </w:pPr>
            <w:r w:rsidRPr="00507DB3">
              <w:rPr>
                <w:sz w:val="20"/>
              </w:rPr>
              <w:t xml:space="preserve">Cohabitation and its duration and </w:t>
            </w:r>
            <w:proofErr w:type="gramStart"/>
            <w:r w:rsidRPr="00507DB3">
              <w:rPr>
                <w:sz w:val="20"/>
              </w:rPr>
              <w:t>purpose;</w:t>
            </w:r>
            <w:proofErr w:type="gramEnd"/>
          </w:p>
          <w:p w14:paraId="158D2DDE" w14:textId="77777777" w:rsidR="0020356F" w:rsidRPr="00507DB3" w:rsidRDefault="0020356F" w:rsidP="00E83D53">
            <w:pPr>
              <w:rPr>
                <w:sz w:val="20"/>
              </w:rPr>
            </w:pPr>
          </w:p>
          <w:p w14:paraId="642554A5" w14:textId="77777777" w:rsidR="0020356F" w:rsidRPr="00507DB3" w:rsidRDefault="0020356F" w:rsidP="00E83D53">
            <w:pPr>
              <w:numPr>
                <w:ilvl w:val="1"/>
                <w:numId w:val="3"/>
              </w:numPr>
              <w:spacing w:line="240" w:lineRule="auto"/>
              <w:rPr>
                <w:sz w:val="20"/>
              </w:rPr>
            </w:pPr>
            <w:r w:rsidRPr="00507DB3">
              <w:rPr>
                <w:sz w:val="20"/>
              </w:rPr>
              <w:t>Geographic proximity; and</w:t>
            </w:r>
          </w:p>
          <w:p w14:paraId="072D2439" w14:textId="77777777" w:rsidR="0020356F" w:rsidRPr="00507DB3" w:rsidRDefault="0020356F" w:rsidP="00E83D53">
            <w:pPr>
              <w:rPr>
                <w:sz w:val="20"/>
              </w:rPr>
            </w:pPr>
          </w:p>
          <w:p w14:paraId="69D34FDC" w14:textId="77777777" w:rsidR="0020356F" w:rsidRPr="00507DB3" w:rsidRDefault="0020356F" w:rsidP="00E83D53">
            <w:pPr>
              <w:numPr>
                <w:ilvl w:val="1"/>
                <w:numId w:val="3"/>
              </w:numPr>
              <w:spacing w:line="240" w:lineRule="auto"/>
              <w:rPr>
                <w:sz w:val="20"/>
              </w:rPr>
            </w:pPr>
            <w:r w:rsidRPr="00507DB3">
              <w:rPr>
                <w:sz w:val="20"/>
              </w:rPr>
              <w:t xml:space="preserve">Any other factor that demonstrates the existence of a family-like relationship. </w:t>
            </w:r>
          </w:p>
          <w:p w14:paraId="6AAB8AC1" w14:textId="77777777" w:rsidR="0020356F" w:rsidRPr="00507DB3" w:rsidRDefault="0020356F" w:rsidP="00E83D53">
            <w:pPr>
              <w:rPr>
                <w:sz w:val="20"/>
              </w:rPr>
            </w:pPr>
          </w:p>
          <w:p w14:paraId="51F6F42A" w14:textId="77777777" w:rsidR="0020356F" w:rsidRDefault="0020356F" w:rsidP="00E83D53">
            <w:pPr>
              <w:numPr>
                <w:ilvl w:val="0"/>
                <w:numId w:val="3"/>
              </w:numPr>
              <w:spacing w:line="240" w:lineRule="auto"/>
              <w:rPr>
                <w:sz w:val="20"/>
              </w:rPr>
            </w:pPr>
            <w:r w:rsidRPr="00507DB3">
              <w:rPr>
                <w:sz w:val="20"/>
              </w:rPr>
              <w:t xml:space="preserve">Reason for </w:t>
            </w:r>
            <w:proofErr w:type="gramStart"/>
            <w:r w:rsidRPr="00507DB3">
              <w:rPr>
                <w:sz w:val="20"/>
              </w:rPr>
              <w:t>leave;</w:t>
            </w:r>
            <w:proofErr w:type="gramEnd"/>
            <w:r w:rsidRPr="00507DB3">
              <w:rPr>
                <w:sz w:val="20"/>
              </w:rPr>
              <w:t xml:space="preserve">  </w:t>
            </w:r>
          </w:p>
          <w:p w14:paraId="0A01D83C" w14:textId="77777777" w:rsidR="0020356F" w:rsidRDefault="0020356F" w:rsidP="00E83D53">
            <w:pPr>
              <w:ind w:left="1080"/>
              <w:rPr>
                <w:sz w:val="20"/>
              </w:rPr>
            </w:pPr>
          </w:p>
          <w:p w14:paraId="03D13BA2" w14:textId="77777777" w:rsidR="0020356F" w:rsidRPr="00507DB3" w:rsidRDefault="0020356F" w:rsidP="00E83D53">
            <w:pPr>
              <w:numPr>
                <w:ilvl w:val="0"/>
                <w:numId w:val="3"/>
              </w:numPr>
              <w:spacing w:line="240" w:lineRule="auto"/>
              <w:rPr>
                <w:sz w:val="20"/>
              </w:rPr>
            </w:pPr>
            <w:r w:rsidRPr="00507DB3">
              <w:rPr>
                <w:sz w:val="20"/>
              </w:rPr>
              <w:t xml:space="preserve">Proposed scheduling of leave, including the first day of missed work and the expected duration of </w:t>
            </w:r>
            <w:proofErr w:type="gramStart"/>
            <w:r w:rsidRPr="00507DB3">
              <w:rPr>
                <w:sz w:val="20"/>
              </w:rPr>
              <w:t>leave;</w:t>
            </w:r>
            <w:proofErr w:type="gramEnd"/>
          </w:p>
          <w:p w14:paraId="0CE9746C" w14:textId="77777777" w:rsidR="0020356F" w:rsidRPr="00507DB3" w:rsidRDefault="0020356F" w:rsidP="00E83D53">
            <w:pPr>
              <w:rPr>
                <w:sz w:val="20"/>
              </w:rPr>
            </w:pPr>
          </w:p>
          <w:p w14:paraId="7323FA0B" w14:textId="77777777" w:rsidR="0020356F" w:rsidRPr="00507DB3" w:rsidRDefault="0020356F" w:rsidP="00E83D53">
            <w:pPr>
              <w:numPr>
                <w:ilvl w:val="0"/>
                <w:numId w:val="3"/>
              </w:numPr>
              <w:spacing w:line="240" w:lineRule="auto"/>
              <w:rPr>
                <w:sz w:val="20"/>
              </w:rPr>
            </w:pPr>
            <w:r w:rsidRPr="00507DB3">
              <w:rPr>
                <w:sz w:val="20"/>
              </w:rPr>
              <w:t>If an undue hardship provision is in the plan</w:t>
            </w:r>
            <w:r>
              <w:rPr>
                <w:sz w:val="20"/>
              </w:rPr>
              <w:t xml:space="preserve"> and the plan is administered by a third party on behalf of the employer</w:t>
            </w:r>
            <w:r w:rsidRPr="00507DB3">
              <w:rPr>
                <w:sz w:val="20"/>
              </w:rPr>
              <w:t xml:space="preserve">, a waiver signed by the employer that the proposed schedule of leave is not an </w:t>
            </w:r>
            <w:r w:rsidRPr="00507DB3">
              <w:rPr>
                <w:sz w:val="20"/>
              </w:rPr>
              <w:lastRenderedPageBreak/>
              <w:t xml:space="preserve">undue hardship, if </w:t>
            </w:r>
            <w:proofErr w:type="gramStart"/>
            <w:r w:rsidRPr="00507DB3">
              <w:rPr>
                <w:sz w:val="20"/>
              </w:rPr>
              <w:t>applicable;</w:t>
            </w:r>
            <w:proofErr w:type="gramEnd"/>
          </w:p>
          <w:p w14:paraId="463C7BA5" w14:textId="77777777" w:rsidR="0020356F" w:rsidRPr="00507DB3" w:rsidRDefault="0020356F" w:rsidP="00E83D53">
            <w:pPr>
              <w:rPr>
                <w:sz w:val="20"/>
              </w:rPr>
            </w:pPr>
          </w:p>
          <w:p w14:paraId="19604854" w14:textId="77777777" w:rsidR="0020356F" w:rsidRPr="00507DB3" w:rsidRDefault="0020356F" w:rsidP="00E83D53">
            <w:pPr>
              <w:numPr>
                <w:ilvl w:val="0"/>
                <w:numId w:val="3"/>
              </w:numPr>
              <w:spacing w:line="240" w:lineRule="auto"/>
              <w:rPr>
                <w:sz w:val="20"/>
              </w:rPr>
            </w:pPr>
            <w:r w:rsidRPr="00507DB3">
              <w:rPr>
                <w:sz w:val="20"/>
              </w:rPr>
              <w:t>Documentation</w:t>
            </w:r>
            <w:r>
              <w:rPr>
                <w:sz w:val="20"/>
              </w:rPr>
              <w:t>, to include the anticipated duration of leave,</w:t>
            </w:r>
            <w:r w:rsidRPr="00507DB3">
              <w:rPr>
                <w:sz w:val="20"/>
              </w:rPr>
              <w:t xml:space="preserve"> from a health care provider of the employee’s own serious health condition if seeking medical </w:t>
            </w:r>
            <w:proofErr w:type="gramStart"/>
            <w:r w:rsidRPr="00507DB3">
              <w:rPr>
                <w:sz w:val="20"/>
              </w:rPr>
              <w:t>leave;</w:t>
            </w:r>
            <w:proofErr w:type="gramEnd"/>
          </w:p>
          <w:p w14:paraId="1DC37AC3" w14:textId="77777777" w:rsidR="0020356F" w:rsidRPr="00507DB3" w:rsidRDefault="0020356F" w:rsidP="00E83D53">
            <w:pPr>
              <w:rPr>
                <w:sz w:val="20"/>
              </w:rPr>
            </w:pPr>
          </w:p>
          <w:p w14:paraId="6F493FD0" w14:textId="77777777" w:rsidR="0020356F" w:rsidRPr="00507DB3" w:rsidRDefault="0020356F" w:rsidP="00E83D53">
            <w:pPr>
              <w:numPr>
                <w:ilvl w:val="0"/>
                <w:numId w:val="3"/>
              </w:numPr>
              <w:spacing w:line="240" w:lineRule="auto"/>
              <w:rPr>
                <w:sz w:val="20"/>
              </w:rPr>
            </w:pPr>
            <w:r w:rsidRPr="00507DB3">
              <w:rPr>
                <w:sz w:val="20"/>
              </w:rPr>
              <w:t>Documentation</w:t>
            </w:r>
            <w:r>
              <w:rPr>
                <w:sz w:val="20"/>
              </w:rPr>
              <w:t>, to include the anticipated duration of leave,</w:t>
            </w:r>
            <w:r w:rsidRPr="00507DB3">
              <w:rPr>
                <w:sz w:val="20"/>
              </w:rPr>
              <w:t xml:space="preserve"> from a health care provider of the family member’s serious health condition if seeking family leave; and</w:t>
            </w:r>
          </w:p>
          <w:p w14:paraId="6821F882" w14:textId="77777777" w:rsidR="0020356F" w:rsidRPr="00507DB3" w:rsidRDefault="0020356F" w:rsidP="00E83D53">
            <w:pPr>
              <w:rPr>
                <w:sz w:val="20"/>
              </w:rPr>
            </w:pPr>
          </w:p>
          <w:p w14:paraId="7A478D6E" w14:textId="77777777" w:rsidR="0020356F" w:rsidRDefault="0020356F" w:rsidP="00E83D53">
            <w:pPr>
              <w:numPr>
                <w:ilvl w:val="0"/>
                <w:numId w:val="3"/>
              </w:numPr>
              <w:spacing w:line="240" w:lineRule="auto"/>
              <w:rPr>
                <w:sz w:val="20"/>
              </w:rPr>
            </w:pPr>
            <w:r w:rsidRPr="00507DB3">
              <w:rPr>
                <w:sz w:val="20"/>
              </w:rPr>
              <w:t xml:space="preserve">Other information and documentation reasonably requested by the </w:t>
            </w:r>
            <w:r>
              <w:rPr>
                <w:sz w:val="20"/>
              </w:rPr>
              <w:t>Employer</w:t>
            </w:r>
            <w:r w:rsidRPr="00507DB3">
              <w:rPr>
                <w:sz w:val="20"/>
              </w:rPr>
              <w:t>.</w:t>
            </w:r>
          </w:p>
          <w:p w14:paraId="2609BEFB" w14:textId="77777777" w:rsidR="0020356F" w:rsidRDefault="0020356F" w:rsidP="00E83D53">
            <w:pPr>
              <w:pStyle w:val="ListParagraph"/>
              <w:rPr>
                <w:sz w:val="20"/>
              </w:rPr>
            </w:pPr>
          </w:p>
          <w:p w14:paraId="5EF06D23" w14:textId="77777777" w:rsidR="0020356F" w:rsidRPr="0079563B" w:rsidRDefault="0020356F" w:rsidP="00E83D53">
            <w:pPr>
              <w:rPr>
                <w:sz w:val="20"/>
              </w:rPr>
            </w:pPr>
            <w:r>
              <w:rPr>
                <w:sz w:val="20"/>
              </w:rPr>
              <w:t>B.</w:t>
            </w:r>
            <w:r w:rsidRPr="0079563B">
              <w:rPr>
                <w:sz w:val="20"/>
              </w:rPr>
              <w:t xml:space="preserve"> The claim will contain an Authorization Statement, which, if signed by the employee or, in the case of claims for leave to care for a family member with a serious health condition, the employee’s family member, authorizes the </w:t>
            </w:r>
            <w:r>
              <w:rPr>
                <w:sz w:val="20"/>
              </w:rPr>
              <w:t>Employer</w:t>
            </w:r>
            <w:r w:rsidRPr="0079563B">
              <w:rPr>
                <w:sz w:val="20"/>
              </w:rPr>
              <w:t xml:space="preserve"> to obtain medical information from the relevant health care provider as part of the verification process to obtain paid family or medical leave benefits. Employees and their family members are</w:t>
            </w:r>
            <w:r>
              <w:rPr>
                <w:sz w:val="20"/>
              </w:rPr>
              <w:t xml:space="preserve"> n</w:t>
            </w:r>
            <w:r w:rsidRPr="0079563B">
              <w:rPr>
                <w:sz w:val="20"/>
              </w:rPr>
              <w:t xml:space="preserve">ot obligated to sign the Authorization Statement; however, if they decline to do so, the employee is responsible for providing all required medical information from the relevant health care provider, and </w:t>
            </w:r>
            <w:r w:rsidRPr="0079563B">
              <w:rPr>
                <w:sz w:val="20"/>
              </w:rPr>
              <w:lastRenderedPageBreak/>
              <w:t xml:space="preserve">processing of the claim may be delayed by any delay or failure to provide such information.  </w:t>
            </w:r>
          </w:p>
          <w:p w14:paraId="4897BC45" w14:textId="77777777" w:rsidR="0020356F" w:rsidRPr="0079563B" w:rsidRDefault="0020356F" w:rsidP="00E83D53">
            <w:pPr>
              <w:pStyle w:val="ListParagraph"/>
              <w:rPr>
                <w:sz w:val="20"/>
              </w:rPr>
            </w:pPr>
          </w:p>
          <w:p w14:paraId="001E73C5" w14:textId="77777777" w:rsidR="0020356F" w:rsidRPr="00507DB3" w:rsidRDefault="0020356F" w:rsidP="00E83D53">
            <w:pPr>
              <w:rPr>
                <w:sz w:val="20"/>
              </w:rPr>
            </w:pPr>
            <w:r w:rsidRPr="00507DB3">
              <w:rPr>
                <w:sz w:val="20"/>
              </w:rPr>
              <w:t xml:space="preserve">C. A claim for safe leave must include a signed statement that the employee meets the requirements for safe leave set forth in this </w:t>
            </w:r>
            <w:r>
              <w:rPr>
                <w:sz w:val="20"/>
              </w:rPr>
              <w:t>plan</w:t>
            </w:r>
            <w:r w:rsidRPr="00507DB3">
              <w:rPr>
                <w:sz w:val="20"/>
              </w:rPr>
              <w:t>.</w:t>
            </w:r>
          </w:p>
          <w:p w14:paraId="2B4BF1BC" w14:textId="77777777" w:rsidR="0020356F" w:rsidRPr="00507DB3" w:rsidRDefault="0020356F" w:rsidP="00E83D53">
            <w:pPr>
              <w:rPr>
                <w:sz w:val="20"/>
                <w:u w:val="single"/>
              </w:rPr>
            </w:pPr>
          </w:p>
          <w:p w14:paraId="1B857060" w14:textId="77777777" w:rsidR="0020356F" w:rsidRPr="00507DB3" w:rsidRDefault="0020356F" w:rsidP="00E83D53">
            <w:pPr>
              <w:rPr>
                <w:sz w:val="20"/>
              </w:rPr>
            </w:pPr>
            <w:r w:rsidRPr="00507DB3">
              <w:rPr>
                <w:sz w:val="20"/>
              </w:rPr>
              <w:t>D. A completed claim must include a signed statement attesting that the information provided in support of the claim for paid family or medical leave benefits is true and correct to the best of the employee’s knowledge.</w:t>
            </w:r>
          </w:p>
          <w:p w14:paraId="6934C1C7" w14:textId="77777777" w:rsidR="0020356F" w:rsidRPr="00507DB3" w:rsidRDefault="0020356F" w:rsidP="00E83D53">
            <w:pPr>
              <w:rPr>
                <w:sz w:val="20"/>
              </w:rPr>
            </w:pPr>
          </w:p>
          <w:p w14:paraId="27FAE442" w14:textId="77777777" w:rsidR="0020356F" w:rsidRPr="00507DB3" w:rsidRDefault="0020356F" w:rsidP="00E83D53">
            <w:pPr>
              <w:rPr>
                <w:sz w:val="20"/>
              </w:rPr>
            </w:pPr>
            <w:r w:rsidRPr="00507DB3">
              <w:rPr>
                <w:sz w:val="20"/>
              </w:rPr>
              <w:t xml:space="preserve">E. A failure to provide reasonably necessary information or documentation may result in a delay in processing or denial of the claim.  Before denying a claim for incomplete information, the </w:t>
            </w:r>
            <w:r>
              <w:rPr>
                <w:sz w:val="20"/>
              </w:rPr>
              <w:t>Employer</w:t>
            </w:r>
            <w:r w:rsidRPr="00507DB3">
              <w:rPr>
                <w:sz w:val="20"/>
              </w:rPr>
              <w:t xml:space="preserve"> must provide the employee an opportunity to provide the outstanding information.  If such information is not provided within 10 business days of the </w:t>
            </w:r>
            <w:r>
              <w:rPr>
                <w:sz w:val="20"/>
              </w:rPr>
              <w:t>Employer</w:t>
            </w:r>
            <w:r w:rsidRPr="00507DB3">
              <w:rPr>
                <w:sz w:val="20"/>
              </w:rPr>
              <w:t xml:space="preserve">’s request, the claim may be denied.  The </w:t>
            </w:r>
            <w:r>
              <w:rPr>
                <w:sz w:val="20"/>
              </w:rPr>
              <w:t>Employer</w:t>
            </w:r>
            <w:r w:rsidRPr="00507DB3">
              <w:rPr>
                <w:sz w:val="20"/>
              </w:rPr>
              <w:t xml:space="preserve"> may deny a claim for incomplete information only if such information is reasonably necessary to determine whether the employee is eligible for benefits under this </w:t>
            </w:r>
            <w:r>
              <w:rPr>
                <w:sz w:val="20"/>
              </w:rPr>
              <w:t>plan</w:t>
            </w:r>
            <w:r w:rsidRPr="00507DB3">
              <w:rPr>
                <w:sz w:val="20"/>
              </w:rPr>
              <w:t>, and the extent and timing of such benefits.</w:t>
            </w:r>
          </w:p>
          <w:p w14:paraId="5F138035" w14:textId="77777777" w:rsidR="0020356F" w:rsidRPr="00507DB3" w:rsidRDefault="0020356F" w:rsidP="00E83D53">
            <w:pPr>
              <w:rPr>
                <w:sz w:val="20"/>
              </w:rPr>
            </w:pPr>
          </w:p>
          <w:p w14:paraId="0A2A4EFE" w14:textId="77777777" w:rsidR="0020356F" w:rsidRPr="00507DB3" w:rsidRDefault="0020356F" w:rsidP="00E83D53">
            <w:pPr>
              <w:rPr>
                <w:sz w:val="20"/>
              </w:rPr>
            </w:pPr>
            <w:r w:rsidRPr="00507DB3">
              <w:rPr>
                <w:sz w:val="20"/>
              </w:rPr>
              <w:t xml:space="preserve">F. A complete claim for paid family or medical leave benefits may be submitted to the </w:t>
            </w:r>
            <w:r>
              <w:rPr>
                <w:sz w:val="20"/>
              </w:rPr>
              <w:t>Employer</w:t>
            </w:r>
            <w:r w:rsidRPr="00507DB3">
              <w:rPr>
                <w:sz w:val="20"/>
              </w:rPr>
              <w:t xml:space="preserve"> no more than 60 days prior to the start of family and medical leave and no more</w:t>
            </w:r>
            <w:r>
              <w:rPr>
                <w:sz w:val="20"/>
              </w:rPr>
              <w:t xml:space="preserve"> </w:t>
            </w:r>
            <w:r w:rsidRPr="00507DB3">
              <w:rPr>
                <w:sz w:val="20"/>
              </w:rPr>
              <w:t>than 90 days after the start date of family leave and medical leave. </w:t>
            </w:r>
          </w:p>
          <w:p w14:paraId="142522AB" w14:textId="77777777" w:rsidR="0020356F" w:rsidRPr="00507DB3" w:rsidRDefault="0020356F" w:rsidP="00E83D53">
            <w:pPr>
              <w:rPr>
                <w:sz w:val="20"/>
              </w:rPr>
            </w:pPr>
          </w:p>
          <w:p w14:paraId="6FAFBD08" w14:textId="77777777" w:rsidR="0020356F" w:rsidRPr="00507DB3" w:rsidRDefault="0020356F" w:rsidP="00E83D53">
            <w:pPr>
              <w:rPr>
                <w:sz w:val="20"/>
              </w:rPr>
            </w:pPr>
            <w:r w:rsidRPr="00507DB3">
              <w:rPr>
                <w:sz w:val="20"/>
              </w:rPr>
              <w:t xml:space="preserve">G. The 90-day claim deadline may be waived if the </w:t>
            </w:r>
            <w:r>
              <w:rPr>
                <w:sz w:val="20"/>
              </w:rPr>
              <w:t>Employer</w:t>
            </w:r>
            <w:r w:rsidRPr="00507DB3">
              <w:rPr>
                <w:sz w:val="20"/>
              </w:rPr>
              <w:t xml:space="preserve"> finds good cause exists.  Good cause for the late submission of a claim is at the discretion of the </w:t>
            </w:r>
            <w:r>
              <w:rPr>
                <w:sz w:val="20"/>
              </w:rPr>
              <w:t>Employer.</w:t>
            </w:r>
            <w:r w:rsidRPr="00507DB3">
              <w:rPr>
                <w:sz w:val="20"/>
              </w:rPr>
              <w:t xml:space="preserve"> </w:t>
            </w:r>
          </w:p>
          <w:p w14:paraId="43F3BD9D" w14:textId="77777777" w:rsidR="0020356F" w:rsidRPr="00507DB3" w:rsidRDefault="0020356F" w:rsidP="00E83D53">
            <w:pPr>
              <w:rPr>
                <w:sz w:val="20"/>
              </w:rPr>
            </w:pPr>
          </w:p>
          <w:p w14:paraId="78BE047A" w14:textId="77777777" w:rsidR="0020356F" w:rsidRDefault="0020356F" w:rsidP="00E83D53">
            <w:pPr>
              <w:rPr>
                <w:sz w:val="20"/>
              </w:rPr>
            </w:pPr>
            <w:r w:rsidRPr="00507DB3">
              <w:rPr>
                <w:sz w:val="20"/>
              </w:rPr>
              <w:t xml:space="preserve">H. </w:t>
            </w:r>
            <w:r>
              <w:rPr>
                <w:sz w:val="20"/>
              </w:rPr>
              <w:t>If the Employer uses a Third-Party Administrator, the TPA</w:t>
            </w:r>
            <w:r w:rsidRPr="00507DB3">
              <w:rPr>
                <w:sz w:val="20"/>
              </w:rPr>
              <w:t xml:space="preserve"> shall notify the employer in writing of the employee’s claim to obtain paid family or medical leave within 5 business days after a claim was filed.</w:t>
            </w:r>
          </w:p>
          <w:p w14:paraId="2CBEB15C" w14:textId="77777777" w:rsidR="0020356F" w:rsidRPr="00507DB3" w:rsidRDefault="0020356F" w:rsidP="00E83D53">
            <w:pPr>
              <w:rPr>
                <w:sz w:val="20"/>
              </w:rPr>
            </w:pPr>
          </w:p>
          <w:p w14:paraId="2AA6E5C6" w14:textId="77777777" w:rsidR="0020356F" w:rsidRDefault="0020356F" w:rsidP="00E83D53">
            <w:pPr>
              <w:rPr>
                <w:sz w:val="20"/>
              </w:rPr>
            </w:pPr>
            <w:r w:rsidRPr="00507DB3">
              <w:rPr>
                <w:sz w:val="20"/>
              </w:rPr>
              <w:t xml:space="preserve">If an undue hardship provision is in the </w:t>
            </w:r>
            <w:r>
              <w:rPr>
                <w:sz w:val="20"/>
              </w:rPr>
              <w:t>plan</w:t>
            </w:r>
            <w:r w:rsidRPr="00507DB3">
              <w:rPr>
                <w:sz w:val="20"/>
              </w:rPr>
              <w:t xml:space="preserve"> and there is an agreement as to the scheduling of leave, the claim will be processed immediately.  If there is no agreement as to the scheduling of leave</w:t>
            </w:r>
            <w:r>
              <w:rPr>
                <w:sz w:val="20"/>
              </w:rPr>
              <w:t xml:space="preserve"> and the Employer determines that the proposed scheduling of the leave constitutes an undue hardship,</w:t>
            </w:r>
            <w:r w:rsidRPr="00507DB3">
              <w:rPr>
                <w:sz w:val="20"/>
              </w:rPr>
              <w:t xml:space="preserve"> </w:t>
            </w:r>
            <w:r>
              <w:rPr>
                <w:sz w:val="20"/>
              </w:rPr>
              <w:t>the Employer must notify the employee in writing of its determination w</w:t>
            </w:r>
            <w:r w:rsidRPr="00507DB3">
              <w:rPr>
                <w:sz w:val="20"/>
              </w:rPr>
              <w:t>ithin 10 business days</w:t>
            </w:r>
            <w:r>
              <w:rPr>
                <w:sz w:val="20"/>
              </w:rPr>
              <w:t xml:space="preserve"> and </w:t>
            </w:r>
            <w:r w:rsidRPr="00507DB3">
              <w:rPr>
                <w:sz w:val="20"/>
              </w:rPr>
              <w:t>must also provide documentation supporting its determination</w:t>
            </w:r>
            <w:r>
              <w:rPr>
                <w:sz w:val="20"/>
              </w:rPr>
              <w:t xml:space="preserve"> along with a new proposed schedule</w:t>
            </w:r>
            <w:r w:rsidRPr="00507DB3">
              <w:rPr>
                <w:sz w:val="20"/>
              </w:rPr>
              <w:t xml:space="preserve">.  The employee may appeal the </w:t>
            </w:r>
            <w:r>
              <w:rPr>
                <w:sz w:val="20"/>
              </w:rPr>
              <w:t>Employer’s determination</w:t>
            </w:r>
            <w:r w:rsidRPr="00507DB3">
              <w:rPr>
                <w:sz w:val="20"/>
              </w:rPr>
              <w:t xml:space="preserve"> within 15 business days </w:t>
            </w:r>
            <w:r>
              <w:rPr>
                <w:sz w:val="20"/>
              </w:rPr>
              <w:t>from the date</w:t>
            </w:r>
            <w:r w:rsidRPr="00507DB3">
              <w:rPr>
                <w:sz w:val="20"/>
              </w:rPr>
              <w:t xml:space="preserve"> the notice</w:t>
            </w:r>
            <w:r>
              <w:rPr>
                <w:sz w:val="20"/>
              </w:rPr>
              <w:t xml:space="preserve"> is issued</w:t>
            </w:r>
            <w:r w:rsidRPr="00507DB3">
              <w:rPr>
                <w:sz w:val="20"/>
              </w:rPr>
              <w:t xml:space="preserve">. </w:t>
            </w:r>
            <w:r>
              <w:rPr>
                <w:sz w:val="20"/>
              </w:rPr>
              <w:t xml:space="preserve"> </w:t>
            </w:r>
            <w:r w:rsidRPr="00507DB3">
              <w:rPr>
                <w:sz w:val="20"/>
              </w:rPr>
              <w:t xml:space="preserve">Failure to claim an undue hardship during this period shall be deemed a determination that the proposed schedule does not constitute an undue hardship.  </w:t>
            </w:r>
          </w:p>
          <w:p w14:paraId="5FC99E1E" w14:textId="77777777" w:rsidR="0020356F" w:rsidRPr="008F415C" w:rsidRDefault="0020356F" w:rsidP="00E83D53">
            <w:pPr>
              <w:rPr>
                <w:sz w:val="20"/>
              </w:rPr>
            </w:pPr>
          </w:p>
        </w:tc>
        <w:tc>
          <w:tcPr>
            <w:tcW w:w="1912" w:type="dxa"/>
          </w:tcPr>
          <w:p w14:paraId="54C3BFC9" w14:textId="77777777" w:rsidR="0020356F" w:rsidRDefault="0020356F" w:rsidP="00E83D53"/>
          <w:p w14:paraId="74A16885" w14:textId="77777777" w:rsidR="0020356F" w:rsidRDefault="0020356F" w:rsidP="00E83D53"/>
          <w:p w14:paraId="6F33A2BC" w14:textId="77777777" w:rsidR="0020356F" w:rsidRDefault="0020356F" w:rsidP="00E83D53"/>
          <w:p w14:paraId="2AF70035" w14:textId="77777777" w:rsidR="0020356F" w:rsidRDefault="0020356F" w:rsidP="00E83D53"/>
          <w:p w14:paraId="60CFB91C" w14:textId="77777777" w:rsidR="0020356F" w:rsidRDefault="0020356F" w:rsidP="00E83D53"/>
          <w:p w14:paraId="7E3BDE69" w14:textId="77777777" w:rsidR="00EB6752" w:rsidRDefault="00EB6752" w:rsidP="00E83D53"/>
          <w:p w14:paraId="2A7960BC" w14:textId="77777777" w:rsidR="00EB6752" w:rsidRDefault="00EB6752" w:rsidP="00E83D53"/>
          <w:p w14:paraId="777027B7" w14:textId="77777777" w:rsidR="00597207" w:rsidRDefault="00597207" w:rsidP="00E83D53"/>
          <w:p w14:paraId="2043F55A" w14:textId="77777777" w:rsidR="00EB6752" w:rsidRDefault="00EB6752" w:rsidP="00E83D53"/>
          <w:p w14:paraId="26A4EC1C" w14:textId="77777777" w:rsidR="00EB6752" w:rsidRDefault="00EB6752" w:rsidP="00E83D53"/>
          <w:p w14:paraId="23B7A42C" w14:textId="77777777" w:rsidR="00EB6752" w:rsidRDefault="00EB6752" w:rsidP="00E83D53"/>
          <w:p w14:paraId="4C01C6F5" w14:textId="77777777" w:rsidR="00EB6752" w:rsidRDefault="00EB6752" w:rsidP="00E83D53"/>
          <w:p w14:paraId="1D666212" w14:textId="77777777" w:rsidR="00EB6752" w:rsidRDefault="00EB6752" w:rsidP="00E83D53"/>
          <w:p w14:paraId="05D664FA" w14:textId="77777777" w:rsidR="00EB6752" w:rsidRDefault="00EB6752" w:rsidP="00E83D53"/>
          <w:p w14:paraId="6970A75D" w14:textId="77777777" w:rsidR="00EB6752" w:rsidRDefault="00EB6752" w:rsidP="00E83D53"/>
          <w:p w14:paraId="7E03524F" w14:textId="77777777" w:rsidR="00EB6752" w:rsidRDefault="00EB6752" w:rsidP="00E83D53"/>
          <w:p w14:paraId="3238F108" w14:textId="77777777" w:rsidR="00EB6752" w:rsidRDefault="00EB6752" w:rsidP="00E83D53"/>
          <w:p w14:paraId="4C046DB0" w14:textId="77777777" w:rsidR="00EB6752" w:rsidRDefault="00EB6752" w:rsidP="00E83D53"/>
          <w:p w14:paraId="13B2F85F" w14:textId="77777777" w:rsidR="00EB6752" w:rsidRDefault="00EB6752" w:rsidP="00E83D53"/>
          <w:p w14:paraId="145A235A" w14:textId="77777777" w:rsidR="00EB6752" w:rsidRDefault="00EB6752" w:rsidP="00E83D53"/>
          <w:p w14:paraId="7C10E09B" w14:textId="77777777" w:rsidR="00EB6752" w:rsidRDefault="00EB6752" w:rsidP="00E83D53"/>
          <w:p w14:paraId="5876AEE3" w14:textId="77777777" w:rsidR="00EB6752" w:rsidRDefault="00EB6752" w:rsidP="00E83D53"/>
          <w:p w14:paraId="580ACB3C" w14:textId="77777777" w:rsidR="00EB6752" w:rsidRDefault="00EB6752" w:rsidP="00E83D53"/>
          <w:p w14:paraId="41A96B19" w14:textId="77777777" w:rsidR="00EB6752" w:rsidRDefault="00EB6752" w:rsidP="00E83D53"/>
          <w:p w14:paraId="5BAC22D9" w14:textId="77777777" w:rsidR="00EB6752" w:rsidRDefault="00EB6752" w:rsidP="00E83D53"/>
          <w:p w14:paraId="2582BCE3" w14:textId="77777777" w:rsidR="00EB6752" w:rsidRDefault="00EB6752" w:rsidP="00E83D53"/>
          <w:p w14:paraId="2C6DC50B" w14:textId="77777777" w:rsidR="00EB6752" w:rsidRDefault="00EB6752" w:rsidP="00E83D53"/>
          <w:p w14:paraId="7D0B7D7F" w14:textId="77777777" w:rsidR="00EB6752" w:rsidRDefault="00EB6752" w:rsidP="00E83D53"/>
          <w:p w14:paraId="2557500A" w14:textId="77777777" w:rsidR="00EB6752" w:rsidRDefault="00EB6752" w:rsidP="00E83D53"/>
          <w:p w14:paraId="0803BA50" w14:textId="77777777" w:rsidR="00EB6752" w:rsidRDefault="00EB6752" w:rsidP="00E83D53"/>
          <w:p w14:paraId="70AEC053" w14:textId="77777777" w:rsidR="00EB6752" w:rsidRDefault="00EB6752" w:rsidP="00E83D53"/>
          <w:p w14:paraId="75ED1063" w14:textId="77777777" w:rsidR="00EB6752" w:rsidRDefault="00EB6752" w:rsidP="00E83D53"/>
          <w:p w14:paraId="2167170F" w14:textId="77777777" w:rsidR="00EB6752" w:rsidRDefault="00EB6752" w:rsidP="00E83D53"/>
          <w:p w14:paraId="2B9DB369" w14:textId="77777777" w:rsidR="00EB6752" w:rsidRDefault="00EB6752" w:rsidP="00E83D53"/>
          <w:p w14:paraId="69D6B64C" w14:textId="77777777" w:rsidR="00EB6752" w:rsidRDefault="00EB6752" w:rsidP="00E83D53"/>
          <w:p w14:paraId="76CA1B78" w14:textId="77777777" w:rsidR="00EB6752" w:rsidRDefault="00EB6752" w:rsidP="00E83D53"/>
          <w:p w14:paraId="2BFCA080" w14:textId="77777777" w:rsidR="00EB6752" w:rsidRDefault="00EB6752" w:rsidP="00E83D53"/>
          <w:p w14:paraId="1E5E71B5" w14:textId="77777777" w:rsidR="00EB6752" w:rsidRDefault="00EB6752" w:rsidP="00E83D53"/>
          <w:p w14:paraId="45A08482" w14:textId="77777777" w:rsidR="00EB6752" w:rsidRDefault="00EB6752" w:rsidP="00E83D53"/>
          <w:p w14:paraId="68895E22" w14:textId="77777777" w:rsidR="00EB6752" w:rsidRDefault="00EB6752" w:rsidP="00E83D53"/>
          <w:p w14:paraId="3E88D626" w14:textId="77777777" w:rsidR="00EB6752" w:rsidRDefault="00EB6752" w:rsidP="00E83D53"/>
          <w:p w14:paraId="7AF7D05A" w14:textId="77777777" w:rsidR="00EB6752" w:rsidRDefault="00EB6752" w:rsidP="00E83D53"/>
          <w:p w14:paraId="120B344E" w14:textId="77777777" w:rsidR="00EB6752" w:rsidRDefault="00EB6752" w:rsidP="00E83D53"/>
          <w:p w14:paraId="518A3E76" w14:textId="77777777" w:rsidR="00EB6752" w:rsidRDefault="00EB6752" w:rsidP="00E83D53"/>
          <w:p w14:paraId="566C5428" w14:textId="77777777" w:rsidR="00EB6752" w:rsidRDefault="00EB6752" w:rsidP="00E83D53"/>
          <w:p w14:paraId="3DFB9B59" w14:textId="77777777" w:rsidR="00EB6752" w:rsidRDefault="00EB6752" w:rsidP="00E83D53"/>
          <w:p w14:paraId="67706FA1" w14:textId="77777777" w:rsidR="00EB6752" w:rsidRDefault="00EB6752" w:rsidP="00E83D53"/>
          <w:p w14:paraId="0184C2AC" w14:textId="77777777" w:rsidR="00EB6752" w:rsidRDefault="00EB6752" w:rsidP="00E83D53"/>
          <w:p w14:paraId="1E814E19" w14:textId="77777777" w:rsidR="00EB6752" w:rsidRDefault="00EB6752" w:rsidP="00E83D53"/>
          <w:p w14:paraId="7EADB5E6" w14:textId="77777777" w:rsidR="00EB6752" w:rsidRDefault="00EB6752" w:rsidP="00E83D53"/>
          <w:p w14:paraId="48A5CA52" w14:textId="77777777" w:rsidR="00EB6752" w:rsidRDefault="00EB6752" w:rsidP="00E83D53"/>
          <w:p w14:paraId="5730475B" w14:textId="77777777" w:rsidR="00EB6752" w:rsidRDefault="00EB6752" w:rsidP="00E83D53"/>
          <w:p w14:paraId="73EAFB56" w14:textId="77777777" w:rsidR="00EB6752" w:rsidRDefault="00EB6752" w:rsidP="00E83D53"/>
          <w:p w14:paraId="0E6FF7E4" w14:textId="77777777" w:rsidR="00EB6752" w:rsidRDefault="00EB6752" w:rsidP="00E83D53"/>
          <w:p w14:paraId="36EFC72D" w14:textId="77777777" w:rsidR="00EB6752" w:rsidRDefault="00EB6752" w:rsidP="00E83D53"/>
          <w:p w14:paraId="7797E0A5" w14:textId="77777777" w:rsidR="00EB6752" w:rsidRDefault="00EB6752" w:rsidP="00E83D53"/>
          <w:p w14:paraId="3801CF30" w14:textId="77777777" w:rsidR="00EB6752" w:rsidRDefault="00EB6752" w:rsidP="00E83D53"/>
          <w:p w14:paraId="2C3A1037" w14:textId="77777777" w:rsidR="00EB6752" w:rsidRDefault="00EB6752" w:rsidP="00E83D53"/>
          <w:p w14:paraId="18982CA1" w14:textId="77777777" w:rsidR="00EB6752" w:rsidRDefault="00EB6752" w:rsidP="00E83D53"/>
          <w:p w14:paraId="6E927D98" w14:textId="77777777" w:rsidR="00EB6752" w:rsidRDefault="00EB6752" w:rsidP="00E83D53"/>
          <w:p w14:paraId="7DAEF689" w14:textId="77777777" w:rsidR="00EB6752" w:rsidRDefault="00EB6752" w:rsidP="00E83D53"/>
          <w:p w14:paraId="55D462DA" w14:textId="77777777" w:rsidR="00EB6752" w:rsidRDefault="00EB6752" w:rsidP="00E83D53"/>
          <w:p w14:paraId="0E83DF00" w14:textId="77777777" w:rsidR="00EB6752" w:rsidRDefault="00EB6752" w:rsidP="00E83D53"/>
          <w:p w14:paraId="73729861" w14:textId="77777777" w:rsidR="00EB6752" w:rsidRDefault="00EB6752" w:rsidP="00E83D53"/>
          <w:p w14:paraId="2DB20B52" w14:textId="77777777" w:rsidR="00EB6752" w:rsidRDefault="00EB6752" w:rsidP="00E83D53"/>
          <w:p w14:paraId="36486D53" w14:textId="77777777" w:rsidR="00EB6752" w:rsidRDefault="00EB6752" w:rsidP="00E83D53"/>
          <w:p w14:paraId="1E4CDEEC" w14:textId="77777777" w:rsidR="00EB6752" w:rsidRDefault="00EB6752" w:rsidP="00E83D53"/>
          <w:p w14:paraId="4CF4E5E6" w14:textId="77777777" w:rsidR="00EB6752" w:rsidRDefault="00EB6752" w:rsidP="00E83D53"/>
          <w:p w14:paraId="14329F4F" w14:textId="77777777" w:rsidR="00EB6752" w:rsidRDefault="00EB6752" w:rsidP="00E83D53"/>
          <w:p w14:paraId="73F4A502" w14:textId="77777777" w:rsidR="00EB6752" w:rsidRDefault="00EB6752" w:rsidP="00E83D53"/>
          <w:p w14:paraId="2A3F7BB6" w14:textId="77777777" w:rsidR="00EB6752" w:rsidRDefault="00EB6752" w:rsidP="00E83D53"/>
          <w:p w14:paraId="3B3947DC" w14:textId="77777777" w:rsidR="00EB6752" w:rsidRDefault="00EB6752" w:rsidP="00E83D53"/>
          <w:p w14:paraId="08026FFE" w14:textId="77777777" w:rsidR="00EB6752" w:rsidRDefault="00EB6752" w:rsidP="00E83D53"/>
          <w:p w14:paraId="6D45EB76" w14:textId="77777777" w:rsidR="00EB6752" w:rsidRDefault="00EB6752" w:rsidP="00E83D53"/>
          <w:p w14:paraId="40F2CD1D" w14:textId="77777777" w:rsidR="00EB6752" w:rsidRDefault="00EB6752" w:rsidP="00E83D53"/>
          <w:p w14:paraId="3057F855" w14:textId="77777777" w:rsidR="00EB6752" w:rsidRDefault="00EB6752" w:rsidP="00E83D53"/>
          <w:p w14:paraId="2EAAFCF9" w14:textId="77777777" w:rsidR="00EB6752" w:rsidRDefault="00EB6752" w:rsidP="00E83D53"/>
          <w:p w14:paraId="53047157" w14:textId="77777777" w:rsidR="00EB6752" w:rsidRDefault="00EB6752" w:rsidP="00E83D53"/>
          <w:p w14:paraId="124EBE00" w14:textId="77777777" w:rsidR="00EB6752" w:rsidRDefault="00EB6752" w:rsidP="00E83D53"/>
          <w:p w14:paraId="1641C52B" w14:textId="77777777" w:rsidR="00EB6752" w:rsidRDefault="00EB6752" w:rsidP="00E83D53"/>
          <w:p w14:paraId="4A9ABA22" w14:textId="77777777" w:rsidR="00EB6752" w:rsidRDefault="00EB6752" w:rsidP="00E83D53"/>
          <w:p w14:paraId="31E27FFD" w14:textId="77777777" w:rsidR="00EB6752" w:rsidRDefault="00EB6752" w:rsidP="00E83D53"/>
          <w:p w14:paraId="263F86CA" w14:textId="77777777" w:rsidR="00EB6752" w:rsidRDefault="00EB6752" w:rsidP="00E83D53"/>
          <w:p w14:paraId="4672E909" w14:textId="77777777" w:rsidR="00EB6752" w:rsidRDefault="00EB6752" w:rsidP="00E83D53"/>
          <w:p w14:paraId="09E0E6A3" w14:textId="77777777" w:rsidR="00EB6752" w:rsidRDefault="00EB6752" w:rsidP="00E83D53"/>
          <w:p w14:paraId="61E8B566" w14:textId="77777777" w:rsidR="00EB6752" w:rsidRDefault="00EB6752" w:rsidP="00E83D53"/>
          <w:p w14:paraId="5D1D7395" w14:textId="77777777" w:rsidR="00EB6752" w:rsidRDefault="00EB6752" w:rsidP="00E83D53"/>
          <w:p w14:paraId="57C75317" w14:textId="77777777" w:rsidR="00EB6752" w:rsidRDefault="00EB6752" w:rsidP="00E83D53"/>
          <w:p w14:paraId="5EB57850" w14:textId="77777777" w:rsidR="00EB6752" w:rsidRDefault="00EB6752" w:rsidP="00E83D53"/>
          <w:p w14:paraId="04B57B6F" w14:textId="77777777" w:rsidR="00EB6752" w:rsidRDefault="00EB6752" w:rsidP="00E83D53"/>
          <w:p w14:paraId="42900037" w14:textId="77777777" w:rsidR="00EB6752" w:rsidRDefault="00EB6752" w:rsidP="00E83D53"/>
          <w:p w14:paraId="24A0785D" w14:textId="77777777" w:rsidR="00EB6752" w:rsidRDefault="00EB6752" w:rsidP="00E83D53"/>
          <w:p w14:paraId="2B21C44A" w14:textId="77777777" w:rsidR="00EB6752" w:rsidRDefault="00EB6752" w:rsidP="00E83D53"/>
          <w:p w14:paraId="04420675" w14:textId="77777777" w:rsidR="00EB6752" w:rsidRDefault="00EB6752" w:rsidP="00E83D53"/>
          <w:p w14:paraId="01659D2C" w14:textId="77777777" w:rsidR="00EB6752" w:rsidRDefault="00EB6752" w:rsidP="00E83D53"/>
          <w:p w14:paraId="0D6196A6" w14:textId="77777777" w:rsidR="00EB6752" w:rsidRDefault="00EB6752" w:rsidP="00E83D53"/>
          <w:p w14:paraId="04E171AC" w14:textId="77777777" w:rsidR="00EB6752" w:rsidRDefault="00EB6752" w:rsidP="00E83D53"/>
          <w:p w14:paraId="3FAABE68" w14:textId="77777777" w:rsidR="00EB6752" w:rsidRDefault="00EB6752" w:rsidP="00E83D53"/>
          <w:p w14:paraId="78933A17" w14:textId="77777777" w:rsidR="00EB6752" w:rsidRDefault="00EB6752" w:rsidP="00E83D53"/>
          <w:p w14:paraId="008420F7" w14:textId="77777777" w:rsidR="00EB6752" w:rsidRDefault="00EB6752" w:rsidP="00E83D53"/>
          <w:p w14:paraId="2F554D51" w14:textId="77777777" w:rsidR="00EB6752" w:rsidRDefault="00EB6752" w:rsidP="00E83D53"/>
          <w:p w14:paraId="3FF2DBB8" w14:textId="77777777" w:rsidR="00EB6752" w:rsidRDefault="00EB6752" w:rsidP="00E83D53"/>
          <w:p w14:paraId="5FF331F8" w14:textId="77777777" w:rsidR="00EB6752" w:rsidRDefault="00EB6752" w:rsidP="00E83D53"/>
          <w:p w14:paraId="5992EAFE" w14:textId="77777777" w:rsidR="00EB6752" w:rsidRDefault="00EB6752" w:rsidP="00E83D53"/>
          <w:p w14:paraId="70C33407" w14:textId="77777777" w:rsidR="00EB6752" w:rsidRDefault="00EB6752" w:rsidP="00E83D53"/>
          <w:p w14:paraId="73BFCEA7" w14:textId="77777777" w:rsidR="00EB6752" w:rsidRDefault="00EB6752" w:rsidP="00E83D53"/>
          <w:p w14:paraId="4B7749FF" w14:textId="77777777" w:rsidR="00EB6752" w:rsidRDefault="00EB6752" w:rsidP="00E83D53"/>
          <w:p w14:paraId="5B6DC5E9" w14:textId="77777777" w:rsidR="00EB6752" w:rsidRDefault="00EB6752" w:rsidP="00E83D53"/>
          <w:p w14:paraId="63F28808" w14:textId="77777777" w:rsidR="00EB6752" w:rsidRDefault="00EB6752" w:rsidP="00E83D53"/>
          <w:p w14:paraId="08BA88B4" w14:textId="77777777" w:rsidR="00EB6752" w:rsidRDefault="00EB6752" w:rsidP="00E83D53"/>
          <w:p w14:paraId="65CE30E1" w14:textId="77777777" w:rsidR="00EB6752" w:rsidRDefault="00EB6752" w:rsidP="00E83D53"/>
          <w:p w14:paraId="5DC1D29B" w14:textId="77777777" w:rsidR="00EB6752" w:rsidRDefault="00EB6752" w:rsidP="00E83D53"/>
          <w:p w14:paraId="3A1AB2E7" w14:textId="77777777" w:rsidR="00EB6752" w:rsidRDefault="00EB6752" w:rsidP="00E83D53"/>
          <w:p w14:paraId="2777F7E9" w14:textId="77777777" w:rsidR="00EB6752" w:rsidRDefault="00EB6752" w:rsidP="00E83D53"/>
          <w:p w14:paraId="698250B3" w14:textId="77777777" w:rsidR="00EB6752" w:rsidRDefault="00EB6752" w:rsidP="00E83D53"/>
          <w:p w14:paraId="1D09AE13" w14:textId="77777777" w:rsidR="00EB6752" w:rsidRDefault="00EB6752" w:rsidP="00E83D53"/>
          <w:p w14:paraId="05FCEDDC" w14:textId="77777777" w:rsidR="00EB6752" w:rsidRDefault="00EB6752" w:rsidP="00E83D53"/>
          <w:p w14:paraId="01096CBC" w14:textId="77777777" w:rsidR="00EB6752" w:rsidRDefault="00EB6752" w:rsidP="00E83D53"/>
          <w:p w14:paraId="62BB128D" w14:textId="77777777" w:rsidR="00EB6752" w:rsidRDefault="00EB6752" w:rsidP="00E83D53"/>
          <w:p w14:paraId="1224D95B" w14:textId="77777777" w:rsidR="00EB6752" w:rsidRDefault="00EB6752" w:rsidP="00E83D53"/>
          <w:p w14:paraId="3903FCA3" w14:textId="77777777" w:rsidR="00EB6752" w:rsidRDefault="00EB6752" w:rsidP="00E83D53"/>
          <w:p w14:paraId="38B278DF" w14:textId="77777777" w:rsidR="00EB6752" w:rsidRDefault="00EB6752" w:rsidP="00E83D53"/>
          <w:p w14:paraId="27340FB9" w14:textId="77777777" w:rsidR="00EB6752" w:rsidRDefault="00EB6752" w:rsidP="00E83D53"/>
          <w:p w14:paraId="64BC411C" w14:textId="77777777" w:rsidR="00EB6752" w:rsidRDefault="00EB6752" w:rsidP="00E83D53"/>
          <w:p w14:paraId="0DAFA8C9" w14:textId="77777777" w:rsidR="00EB6752" w:rsidRDefault="00EB6752" w:rsidP="00E83D53"/>
          <w:p w14:paraId="1E39C45E" w14:textId="77777777" w:rsidR="00EB6752" w:rsidRDefault="00EB6752" w:rsidP="00E83D53"/>
          <w:p w14:paraId="0C0F45EE" w14:textId="77777777" w:rsidR="00EB6752" w:rsidRDefault="00EB6752" w:rsidP="00E83D53"/>
          <w:p w14:paraId="6065370B" w14:textId="77777777" w:rsidR="00EB6752" w:rsidRDefault="00EB6752" w:rsidP="00E83D53"/>
          <w:p w14:paraId="08CE5060" w14:textId="77777777" w:rsidR="00EB6752" w:rsidRDefault="00EB6752" w:rsidP="00E83D53"/>
          <w:p w14:paraId="631A09B0" w14:textId="77777777" w:rsidR="00EB6752" w:rsidRDefault="00EB6752" w:rsidP="00E83D53"/>
          <w:p w14:paraId="0A46E659" w14:textId="77777777" w:rsidR="00EB6752" w:rsidRDefault="00EB6752" w:rsidP="00E83D53"/>
          <w:p w14:paraId="5458B2E8" w14:textId="77777777" w:rsidR="00EB6752" w:rsidRDefault="00EB6752" w:rsidP="00E83D53"/>
          <w:p w14:paraId="0EFF6906" w14:textId="77777777" w:rsidR="00EB6752" w:rsidRDefault="00EB6752" w:rsidP="00E83D53"/>
          <w:p w14:paraId="23F76C64" w14:textId="77777777" w:rsidR="00EB6752" w:rsidRDefault="00EB6752" w:rsidP="00E83D53"/>
          <w:p w14:paraId="10C8DABF" w14:textId="77777777" w:rsidR="00EB6752" w:rsidRDefault="00EB6752" w:rsidP="00E83D53"/>
          <w:p w14:paraId="38ED995A" w14:textId="77777777" w:rsidR="00EB6752" w:rsidRDefault="00EB6752" w:rsidP="00E83D53"/>
          <w:p w14:paraId="21012C8C" w14:textId="77777777" w:rsidR="00EB6752" w:rsidRDefault="00EB6752" w:rsidP="00E83D53"/>
          <w:p w14:paraId="122CAFEF" w14:textId="77777777" w:rsidR="00EB6752" w:rsidRDefault="00EB6752" w:rsidP="00E83D53"/>
          <w:p w14:paraId="03ACAA3C" w14:textId="77777777" w:rsidR="00EB6752" w:rsidRDefault="00EB6752" w:rsidP="00E83D53"/>
          <w:p w14:paraId="5A74EB91" w14:textId="77777777" w:rsidR="00EB6752" w:rsidRDefault="00EB6752" w:rsidP="00E83D53"/>
          <w:p w14:paraId="49AB2A4F" w14:textId="77777777" w:rsidR="00EB6752" w:rsidRDefault="00EB6752" w:rsidP="00E83D53"/>
          <w:p w14:paraId="27E1B258" w14:textId="77777777" w:rsidR="00EB6752" w:rsidRDefault="00EB6752" w:rsidP="00E83D53"/>
          <w:p w14:paraId="0A491AEB" w14:textId="77777777" w:rsidR="00EB6752" w:rsidRDefault="00EB6752" w:rsidP="00E83D53"/>
          <w:p w14:paraId="082296F1" w14:textId="77777777" w:rsidR="00EB6752" w:rsidRDefault="00EB6752" w:rsidP="00E83D53"/>
          <w:p w14:paraId="107C13CE" w14:textId="77777777" w:rsidR="00EB6752" w:rsidRDefault="00EB6752" w:rsidP="00E83D53"/>
          <w:p w14:paraId="2AD3FAAF" w14:textId="77777777" w:rsidR="00EB6752" w:rsidRDefault="00EB6752" w:rsidP="00E83D53"/>
          <w:p w14:paraId="68141F5B" w14:textId="77777777" w:rsidR="00EB6752" w:rsidRDefault="00EB6752" w:rsidP="00E83D53"/>
          <w:p w14:paraId="1B7A4BF4" w14:textId="77777777" w:rsidR="00EB6752" w:rsidRDefault="00EB6752" w:rsidP="00E83D53"/>
          <w:p w14:paraId="20E55FDF" w14:textId="77777777" w:rsidR="00EB6752" w:rsidRDefault="00EB6752" w:rsidP="00E83D53"/>
          <w:p w14:paraId="5F9D696F" w14:textId="77777777" w:rsidR="00EB6752" w:rsidRDefault="00EB6752" w:rsidP="00E83D53"/>
          <w:p w14:paraId="77E59C0D" w14:textId="77777777" w:rsidR="00EB6752" w:rsidRDefault="00EB6752" w:rsidP="00E83D53"/>
          <w:p w14:paraId="33FD9043" w14:textId="77777777" w:rsidR="00EB6752" w:rsidRDefault="00EB6752" w:rsidP="00E83D53"/>
          <w:p w14:paraId="4A586046" w14:textId="77777777" w:rsidR="00EB6752" w:rsidRDefault="00EB6752" w:rsidP="00E83D53"/>
          <w:p w14:paraId="2A686517" w14:textId="77777777" w:rsidR="00EB6752" w:rsidRDefault="00EB6752" w:rsidP="00E83D53"/>
          <w:p w14:paraId="121B7802" w14:textId="77777777" w:rsidR="00EB6752" w:rsidRDefault="00EB6752" w:rsidP="00E83D53"/>
          <w:p w14:paraId="6341D3B6" w14:textId="77777777" w:rsidR="00EB6752" w:rsidRDefault="00EB6752" w:rsidP="00E83D53"/>
          <w:p w14:paraId="64D11446" w14:textId="77777777" w:rsidR="00EB6752" w:rsidRDefault="00EB6752" w:rsidP="00E83D53"/>
          <w:p w14:paraId="5BC9DC52" w14:textId="77777777" w:rsidR="00EB6752" w:rsidRDefault="00EB6752" w:rsidP="00E83D53"/>
          <w:p w14:paraId="6C9E96EF" w14:textId="77777777" w:rsidR="00EB6752" w:rsidRDefault="00EB6752" w:rsidP="00E83D53"/>
          <w:p w14:paraId="7D4EC81F" w14:textId="77777777" w:rsidR="00EB6752" w:rsidRDefault="00EB6752" w:rsidP="00E83D53"/>
          <w:p w14:paraId="51E7D2CE" w14:textId="77777777" w:rsidR="00EB6752" w:rsidRDefault="00EB6752" w:rsidP="00E83D53"/>
          <w:p w14:paraId="19FC1D4F" w14:textId="77777777" w:rsidR="00EB6752" w:rsidRDefault="00EB6752" w:rsidP="00E83D53"/>
          <w:p w14:paraId="429ED97A" w14:textId="77777777" w:rsidR="00EB6752" w:rsidRDefault="00EB6752" w:rsidP="00E83D53"/>
          <w:p w14:paraId="1089AF80" w14:textId="77777777" w:rsidR="00EB6752" w:rsidRDefault="00EB6752" w:rsidP="00E83D53"/>
          <w:p w14:paraId="66071AA5" w14:textId="77777777" w:rsidR="00EB6752" w:rsidRDefault="00EB6752" w:rsidP="00E83D53"/>
          <w:p w14:paraId="4C5A1077" w14:textId="77777777" w:rsidR="00EB6752" w:rsidRDefault="00EB6752" w:rsidP="00E83D53"/>
          <w:p w14:paraId="6381E989" w14:textId="77777777" w:rsidR="00EB6752" w:rsidRDefault="00EB6752" w:rsidP="00E83D53"/>
          <w:p w14:paraId="50FC234D" w14:textId="77777777" w:rsidR="00EB6752" w:rsidRDefault="00EB6752" w:rsidP="00E83D53"/>
          <w:p w14:paraId="6C2C1C5A" w14:textId="77777777" w:rsidR="00EB6752" w:rsidRDefault="00EB6752" w:rsidP="00E83D53"/>
          <w:p w14:paraId="4184FF57" w14:textId="77777777" w:rsidR="00EB6752" w:rsidRDefault="00EB6752" w:rsidP="00E83D53"/>
          <w:p w14:paraId="3047F9AC" w14:textId="77777777" w:rsidR="00EB6752" w:rsidRDefault="00EB6752" w:rsidP="00E83D53"/>
          <w:p w14:paraId="01B556D1" w14:textId="77777777" w:rsidR="00EB6752" w:rsidRDefault="00EB6752" w:rsidP="00E83D53"/>
          <w:p w14:paraId="65B38CB6" w14:textId="77777777" w:rsidR="00EB6752" w:rsidRDefault="00EB6752" w:rsidP="00E83D53"/>
          <w:p w14:paraId="4A7A0EC0" w14:textId="77777777" w:rsidR="00EB6752" w:rsidRDefault="00EB6752" w:rsidP="00E83D53"/>
          <w:p w14:paraId="32572D61" w14:textId="77777777" w:rsidR="00EB6752" w:rsidRDefault="00EB6752" w:rsidP="00E83D53"/>
          <w:p w14:paraId="76582B5D" w14:textId="77777777" w:rsidR="00EB6752" w:rsidRDefault="00EB6752" w:rsidP="00E83D53"/>
          <w:p w14:paraId="08DC0F5A" w14:textId="77777777" w:rsidR="00EB6752" w:rsidRDefault="00EB6752" w:rsidP="00E83D53"/>
          <w:p w14:paraId="7349C3E3" w14:textId="77777777" w:rsidR="00EB6752" w:rsidRDefault="00EB6752" w:rsidP="00E83D53"/>
          <w:p w14:paraId="6AD6D655" w14:textId="77777777" w:rsidR="00EB6752" w:rsidRDefault="00EB6752" w:rsidP="00E83D53"/>
          <w:p w14:paraId="6E29661D" w14:textId="77777777" w:rsidR="00EB6752" w:rsidRDefault="00EB6752" w:rsidP="00E83D53"/>
          <w:p w14:paraId="2C13154F" w14:textId="77777777" w:rsidR="00EB6752" w:rsidRDefault="00EB6752" w:rsidP="00E83D53"/>
          <w:p w14:paraId="7699B0A0" w14:textId="77777777" w:rsidR="00EB6752" w:rsidRDefault="00EB6752" w:rsidP="00E83D53"/>
          <w:p w14:paraId="58C9BB13" w14:textId="77777777" w:rsidR="00EB6752" w:rsidRDefault="00EB6752" w:rsidP="00E83D53"/>
          <w:p w14:paraId="6F822A3C" w14:textId="77777777" w:rsidR="00EB6752" w:rsidRDefault="00EB6752" w:rsidP="00E83D53"/>
          <w:p w14:paraId="2E4FBBA6" w14:textId="77777777" w:rsidR="00EB6752" w:rsidRDefault="00EB6752" w:rsidP="00E83D53"/>
          <w:p w14:paraId="4FE943AA" w14:textId="77777777" w:rsidR="00EB6752" w:rsidRDefault="00EB6752" w:rsidP="00E83D53"/>
          <w:p w14:paraId="1B96AEE4" w14:textId="77777777" w:rsidR="00EB6752" w:rsidRDefault="00EB6752" w:rsidP="00E83D53"/>
          <w:p w14:paraId="2E109562" w14:textId="77777777" w:rsidR="00EB6752" w:rsidRDefault="00EB6752" w:rsidP="00E83D53"/>
          <w:p w14:paraId="1C301D1C" w14:textId="77777777" w:rsidR="00EB6752" w:rsidRDefault="00EB6752" w:rsidP="00E83D53"/>
          <w:p w14:paraId="3BE6EE72" w14:textId="77777777" w:rsidR="00EB6752" w:rsidRDefault="00EB6752" w:rsidP="00E83D53"/>
          <w:p w14:paraId="7AC86AB3" w14:textId="77777777" w:rsidR="00EB6752" w:rsidRDefault="00EB6752" w:rsidP="00E83D53"/>
          <w:p w14:paraId="56C43B70" w14:textId="77777777" w:rsidR="00EB6752" w:rsidRDefault="00EB6752" w:rsidP="00E83D53"/>
          <w:p w14:paraId="5F24FEA1" w14:textId="77777777" w:rsidR="00EB6752" w:rsidRDefault="00EB6752" w:rsidP="00E83D53"/>
          <w:p w14:paraId="7A9D2387" w14:textId="77777777" w:rsidR="00EB6752" w:rsidRDefault="00EB6752" w:rsidP="00E83D53"/>
          <w:p w14:paraId="4AD4649D" w14:textId="77777777" w:rsidR="00EB6752" w:rsidRDefault="00EB6752" w:rsidP="00E83D53"/>
          <w:p w14:paraId="0B2CE52B" w14:textId="77777777" w:rsidR="00EB6752" w:rsidRDefault="00EB6752" w:rsidP="00E83D53"/>
          <w:p w14:paraId="0DEDD91A" w14:textId="77777777" w:rsidR="00EB6752" w:rsidRDefault="00EB6752" w:rsidP="00E83D53"/>
          <w:p w14:paraId="5A1461DE" w14:textId="77777777" w:rsidR="00EB6752" w:rsidRDefault="00EB6752" w:rsidP="00E83D53"/>
          <w:p w14:paraId="77CF1DA1" w14:textId="77777777" w:rsidR="00EB6752" w:rsidRDefault="00EB6752" w:rsidP="00E83D53"/>
          <w:p w14:paraId="1902EAB0" w14:textId="77777777" w:rsidR="00EB6752" w:rsidRDefault="00EB6752" w:rsidP="00E83D53"/>
          <w:p w14:paraId="24B0BABE" w14:textId="77777777" w:rsidR="00EB6752" w:rsidRDefault="00EB6752" w:rsidP="00E83D53"/>
          <w:p w14:paraId="272EFDF4" w14:textId="77777777" w:rsidR="00EB6752" w:rsidRDefault="00EB6752" w:rsidP="00E83D53"/>
          <w:p w14:paraId="0712632A" w14:textId="77777777" w:rsidR="00EB6752" w:rsidRDefault="00EB6752" w:rsidP="00E83D53"/>
          <w:p w14:paraId="40C59968" w14:textId="77777777" w:rsidR="00EB6752" w:rsidRDefault="00EB6752" w:rsidP="00E83D53"/>
          <w:p w14:paraId="132C60FE" w14:textId="77777777" w:rsidR="00EB6752" w:rsidRDefault="00EB6752" w:rsidP="00E83D53"/>
          <w:p w14:paraId="7A37A0E5" w14:textId="77777777" w:rsidR="00EB6752" w:rsidRDefault="00EB6752" w:rsidP="00E83D53"/>
          <w:p w14:paraId="6921B5CC" w14:textId="77777777" w:rsidR="00EB6752" w:rsidRDefault="00EB6752" w:rsidP="00E83D53"/>
          <w:p w14:paraId="67D3F6B6" w14:textId="77777777" w:rsidR="00EB6752" w:rsidRDefault="00EB6752" w:rsidP="00E83D53"/>
          <w:p w14:paraId="7B997874" w14:textId="77777777" w:rsidR="00EB6752" w:rsidRDefault="00EB6752" w:rsidP="00E83D53"/>
          <w:p w14:paraId="590330EC" w14:textId="77777777" w:rsidR="00EB6752" w:rsidRDefault="00EB6752" w:rsidP="00E83D53"/>
          <w:p w14:paraId="35F77394" w14:textId="77777777" w:rsidR="00EB6752" w:rsidRDefault="00EB6752" w:rsidP="00E83D53"/>
          <w:p w14:paraId="0465D583" w14:textId="77777777" w:rsidR="00EB6752" w:rsidRDefault="00EB6752" w:rsidP="00E83D53"/>
          <w:p w14:paraId="50D7EDE1" w14:textId="77777777" w:rsidR="00EB6752" w:rsidRDefault="00EB6752" w:rsidP="00E83D53"/>
          <w:p w14:paraId="1D4EE7D5" w14:textId="77777777" w:rsidR="00EB6752" w:rsidRDefault="00EB6752" w:rsidP="00E83D53"/>
          <w:p w14:paraId="3A7738A4" w14:textId="77777777" w:rsidR="00EB6752" w:rsidRDefault="00EB6752" w:rsidP="00E83D53"/>
          <w:p w14:paraId="36BD0F3D" w14:textId="77777777" w:rsidR="00EB6752" w:rsidRDefault="00EB6752" w:rsidP="00E83D53"/>
          <w:p w14:paraId="732B36B9" w14:textId="77777777" w:rsidR="00EB6752" w:rsidRDefault="00EB6752" w:rsidP="00E83D53"/>
          <w:p w14:paraId="21FB2AF6" w14:textId="77777777" w:rsidR="00EB6752" w:rsidRDefault="00EB6752" w:rsidP="00E83D53"/>
          <w:p w14:paraId="4EE05F4C" w14:textId="77777777" w:rsidR="00EB6752" w:rsidRDefault="00EB6752" w:rsidP="00E83D53"/>
          <w:p w14:paraId="01EBA615" w14:textId="77777777" w:rsidR="00EB6752" w:rsidRDefault="00EB6752" w:rsidP="00E83D53"/>
          <w:p w14:paraId="1ED5B169" w14:textId="77777777" w:rsidR="00EB6752" w:rsidRDefault="00EB6752" w:rsidP="00E83D53"/>
          <w:p w14:paraId="3567F16F" w14:textId="77777777" w:rsidR="00EB6752" w:rsidRDefault="00EB6752" w:rsidP="00E83D53"/>
          <w:p w14:paraId="4FA922B4" w14:textId="77777777" w:rsidR="00EB6752" w:rsidRDefault="00EB6752" w:rsidP="00E83D53"/>
          <w:p w14:paraId="2D685835" w14:textId="77777777" w:rsidR="00EB6752" w:rsidRDefault="00EB6752" w:rsidP="00E83D53"/>
          <w:p w14:paraId="5AF3B773" w14:textId="77777777" w:rsidR="00EB6752" w:rsidRDefault="00EB6752" w:rsidP="00E83D53"/>
          <w:p w14:paraId="4C04D650" w14:textId="77777777" w:rsidR="00EB6752" w:rsidRDefault="00EB6752" w:rsidP="00E83D53"/>
          <w:p w14:paraId="76C718D3" w14:textId="77777777" w:rsidR="0020356F" w:rsidRDefault="0020356F" w:rsidP="00E83D53"/>
        </w:tc>
      </w:tr>
      <w:tr w:rsidR="0020356F" w14:paraId="48513E4A" w14:textId="77777777" w:rsidTr="008F31CC">
        <w:tc>
          <w:tcPr>
            <w:tcW w:w="2985" w:type="dxa"/>
          </w:tcPr>
          <w:p w14:paraId="3DD8C439" w14:textId="635A8BFD" w:rsidR="0020356F" w:rsidRDefault="00CF4CFD" w:rsidP="00E83D53">
            <w:pPr>
              <w:rPr>
                <w:sz w:val="20"/>
              </w:rPr>
            </w:pPr>
            <w:r w:rsidRPr="00F464ED">
              <w:rPr>
                <w:sz w:val="20"/>
              </w:rPr>
              <w:lastRenderedPageBreak/>
              <w:t xml:space="preserve">Review Of Claims </w:t>
            </w:r>
          </w:p>
          <w:p w14:paraId="0EC8F356" w14:textId="77777777" w:rsidR="00EB6752" w:rsidRDefault="00EB6752" w:rsidP="00E83D53">
            <w:pPr>
              <w:rPr>
                <w:sz w:val="20"/>
              </w:rPr>
            </w:pPr>
          </w:p>
          <w:p w14:paraId="02983C85" w14:textId="77777777" w:rsidR="00EB6752" w:rsidRDefault="00EB6752" w:rsidP="00E83D53">
            <w:pPr>
              <w:rPr>
                <w:sz w:val="20"/>
              </w:rPr>
            </w:pPr>
          </w:p>
          <w:p w14:paraId="0253F8AE" w14:textId="77777777" w:rsidR="00EB6752" w:rsidRDefault="00EB6752" w:rsidP="00E83D53">
            <w:pPr>
              <w:rPr>
                <w:sz w:val="20"/>
              </w:rPr>
            </w:pPr>
          </w:p>
          <w:p w14:paraId="12F77F81" w14:textId="77777777" w:rsidR="00EB6752" w:rsidRDefault="00EB6752" w:rsidP="00E83D53">
            <w:pPr>
              <w:rPr>
                <w:sz w:val="20"/>
              </w:rPr>
            </w:pPr>
          </w:p>
          <w:p w14:paraId="056DDDC5" w14:textId="77777777" w:rsidR="00EB6752" w:rsidRDefault="00EB6752" w:rsidP="00E83D53">
            <w:pPr>
              <w:rPr>
                <w:sz w:val="20"/>
              </w:rPr>
            </w:pPr>
          </w:p>
          <w:p w14:paraId="7ED6C238" w14:textId="77777777" w:rsidR="00EB6752" w:rsidRDefault="00EB6752" w:rsidP="00E83D53">
            <w:pPr>
              <w:rPr>
                <w:sz w:val="20"/>
              </w:rPr>
            </w:pPr>
          </w:p>
          <w:p w14:paraId="7F1643EF" w14:textId="77777777" w:rsidR="00EB6752" w:rsidRDefault="00EB6752" w:rsidP="00E83D53">
            <w:pPr>
              <w:rPr>
                <w:sz w:val="20"/>
              </w:rPr>
            </w:pPr>
          </w:p>
          <w:p w14:paraId="6D40630D" w14:textId="77777777" w:rsidR="00EB6752" w:rsidRDefault="00EB6752" w:rsidP="00E83D53">
            <w:pPr>
              <w:rPr>
                <w:sz w:val="20"/>
              </w:rPr>
            </w:pPr>
          </w:p>
          <w:p w14:paraId="54DB9EAB" w14:textId="77777777" w:rsidR="00EB6752" w:rsidRDefault="00EB6752" w:rsidP="00E83D53">
            <w:pPr>
              <w:rPr>
                <w:sz w:val="20"/>
              </w:rPr>
            </w:pPr>
          </w:p>
          <w:p w14:paraId="56E5B321" w14:textId="77777777" w:rsidR="00EB6752" w:rsidRDefault="00EB6752" w:rsidP="00E83D53">
            <w:pPr>
              <w:rPr>
                <w:sz w:val="20"/>
              </w:rPr>
            </w:pPr>
          </w:p>
          <w:p w14:paraId="7314ABDD" w14:textId="77777777" w:rsidR="00EB6752" w:rsidRDefault="00EB6752" w:rsidP="00E83D53">
            <w:pPr>
              <w:rPr>
                <w:sz w:val="20"/>
              </w:rPr>
            </w:pPr>
          </w:p>
          <w:p w14:paraId="040A6A8A" w14:textId="77777777" w:rsidR="00EB6752" w:rsidRDefault="00EB6752" w:rsidP="00E83D53">
            <w:pPr>
              <w:rPr>
                <w:sz w:val="20"/>
              </w:rPr>
            </w:pPr>
          </w:p>
          <w:p w14:paraId="5E5B9ADC" w14:textId="77777777" w:rsidR="00EB6752" w:rsidRDefault="00EB6752" w:rsidP="00E83D53">
            <w:pPr>
              <w:rPr>
                <w:sz w:val="20"/>
              </w:rPr>
            </w:pPr>
          </w:p>
          <w:p w14:paraId="6433A45B" w14:textId="77777777" w:rsidR="00EB6752" w:rsidRDefault="00EB6752" w:rsidP="00E83D53">
            <w:pPr>
              <w:rPr>
                <w:sz w:val="20"/>
              </w:rPr>
            </w:pPr>
          </w:p>
          <w:p w14:paraId="0CDB81F4" w14:textId="77777777" w:rsidR="00EB6752" w:rsidRDefault="00EB6752" w:rsidP="00E83D53">
            <w:pPr>
              <w:rPr>
                <w:sz w:val="20"/>
              </w:rPr>
            </w:pPr>
          </w:p>
          <w:p w14:paraId="2FA4A497" w14:textId="77777777" w:rsidR="00EB6752" w:rsidRDefault="00EB6752" w:rsidP="00E83D53">
            <w:pPr>
              <w:rPr>
                <w:sz w:val="20"/>
              </w:rPr>
            </w:pPr>
          </w:p>
          <w:p w14:paraId="0D208D19" w14:textId="77777777" w:rsidR="00EB6752" w:rsidRDefault="00EB6752" w:rsidP="00E83D53">
            <w:pPr>
              <w:rPr>
                <w:sz w:val="20"/>
              </w:rPr>
            </w:pPr>
          </w:p>
          <w:p w14:paraId="6A87206E" w14:textId="77777777" w:rsidR="00EB6752" w:rsidRDefault="00EB6752" w:rsidP="00E83D53">
            <w:pPr>
              <w:rPr>
                <w:sz w:val="20"/>
              </w:rPr>
            </w:pPr>
          </w:p>
          <w:p w14:paraId="18FDEA8F" w14:textId="77777777" w:rsidR="00EB6752" w:rsidRDefault="00EB6752" w:rsidP="00E83D53">
            <w:pPr>
              <w:rPr>
                <w:sz w:val="20"/>
              </w:rPr>
            </w:pPr>
          </w:p>
          <w:p w14:paraId="320F23B4" w14:textId="77777777" w:rsidR="00EB6752" w:rsidRDefault="00EB6752" w:rsidP="00E83D53">
            <w:pPr>
              <w:rPr>
                <w:sz w:val="20"/>
              </w:rPr>
            </w:pPr>
          </w:p>
          <w:p w14:paraId="76B8EC36" w14:textId="77777777" w:rsidR="00EB6752" w:rsidRDefault="00EB6752" w:rsidP="00E83D53">
            <w:pPr>
              <w:rPr>
                <w:sz w:val="20"/>
              </w:rPr>
            </w:pPr>
          </w:p>
          <w:p w14:paraId="61BBD2EB" w14:textId="77777777" w:rsidR="00EB6752" w:rsidRDefault="00EB6752" w:rsidP="00E83D53">
            <w:pPr>
              <w:rPr>
                <w:sz w:val="20"/>
              </w:rPr>
            </w:pPr>
          </w:p>
          <w:p w14:paraId="3461C378" w14:textId="77777777" w:rsidR="00EB6752" w:rsidRDefault="00EB6752" w:rsidP="00E83D53">
            <w:pPr>
              <w:rPr>
                <w:sz w:val="20"/>
              </w:rPr>
            </w:pPr>
          </w:p>
          <w:p w14:paraId="51E7842C" w14:textId="77777777" w:rsidR="00EB6752" w:rsidRDefault="00EB6752" w:rsidP="00E83D53">
            <w:pPr>
              <w:rPr>
                <w:sz w:val="20"/>
              </w:rPr>
            </w:pPr>
          </w:p>
          <w:p w14:paraId="09C77224" w14:textId="77777777" w:rsidR="00EB6752" w:rsidRDefault="00EB6752" w:rsidP="00E83D53">
            <w:pPr>
              <w:rPr>
                <w:sz w:val="20"/>
              </w:rPr>
            </w:pPr>
          </w:p>
          <w:p w14:paraId="1AC2565D" w14:textId="77777777" w:rsidR="00EB6752" w:rsidRDefault="00EB6752" w:rsidP="00E83D53">
            <w:pPr>
              <w:rPr>
                <w:sz w:val="20"/>
              </w:rPr>
            </w:pPr>
          </w:p>
          <w:p w14:paraId="114B3383" w14:textId="77777777" w:rsidR="00EB6752" w:rsidRDefault="00EB6752" w:rsidP="00E83D53">
            <w:pPr>
              <w:rPr>
                <w:sz w:val="20"/>
              </w:rPr>
            </w:pPr>
          </w:p>
          <w:p w14:paraId="672CD4B5" w14:textId="77777777" w:rsidR="00EB6752" w:rsidRDefault="00EB6752" w:rsidP="00E83D53">
            <w:pPr>
              <w:rPr>
                <w:sz w:val="20"/>
              </w:rPr>
            </w:pPr>
          </w:p>
          <w:p w14:paraId="34267EE7" w14:textId="77777777" w:rsidR="00EB6752" w:rsidRDefault="00EB6752" w:rsidP="00E83D53">
            <w:pPr>
              <w:rPr>
                <w:sz w:val="20"/>
              </w:rPr>
            </w:pPr>
          </w:p>
          <w:p w14:paraId="628B389A" w14:textId="77777777" w:rsidR="00EB6752" w:rsidRDefault="00EB6752" w:rsidP="00E83D53">
            <w:pPr>
              <w:rPr>
                <w:sz w:val="20"/>
              </w:rPr>
            </w:pPr>
          </w:p>
          <w:p w14:paraId="3C85BC43" w14:textId="77777777" w:rsidR="00EB6752" w:rsidRDefault="00EB6752" w:rsidP="00E83D53">
            <w:pPr>
              <w:rPr>
                <w:sz w:val="20"/>
              </w:rPr>
            </w:pPr>
          </w:p>
          <w:p w14:paraId="5A06C90A" w14:textId="77777777" w:rsidR="00EB6752" w:rsidRDefault="00EB6752" w:rsidP="00E83D53">
            <w:pPr>
              <w:rPr>
                <w:sz w:val="20"/>
              </w:rPr>
            </w:pPr>
          </w:p>
          <w:p w14:paraId="3DC1E5E6" w14:textId="77777777" w:rsidR="00EB6752" w:rsidRDefault="00EB6752" w:rsidP="00E83D53">
            <w:pPr>
              <w:rPr>
                <w:sz w:val="20"/>
              </w:rPr>
            </w:pPr>
          </w:p>
          <w:p w14:paraId="7FBCED11" w14:textId="77777777" w:rsidR="00EB6752" w:rsidRDefault="00EB6752" w:rsidP="00E83D53">
            <w:pPr>
              <w:rPr>
                <w:sz w:val="20"/>
              </w:rPr>
            </w:pPr>
          </w:p>
          <w:p w14:paraId="5759D1AD" w14:textId="77777777" w:rsidR="00EB6752" w:rsidRDefault="00EB6752" w:rsidP="00E83D53">
            <w:pPr>
              <w:rPr>
                <w:sz w:val="20"/>
              </w:rPr>
            </w:pPr>
          </w:p>
          <w:p w14:paraId="0CDADF78" w14:textId="77777777" w:rsidR="00EB6752" w:rsidRDefault="00EB6752" w:rsidP="00E83D53">
            <w:pPr>
              <w:rPr>
                <w:sz w:val="20"/>
              </w:rPr>
            </w:pPr>
          </w:p>
          <w:p w14:paraId="10D6A34B" w14:textId="77777777" w:rsidR="00EB6752" w:rsidRDefault="00EB6752" w:rsidP="00E83D53">
            <w:pPr>
              <w:rPr>
                <w:sz w:val="20"/>
              </w:rPr>
            </w:pPr>
          </w:p>
          <w:p w14:paraId="4F34B4E6" w14:textId="77777777" w:rsidR="00EB6752" w:rsidRDefault="00EB6752" w:rsidP="00E83D53">
            <w:pPr>
              <w:rPr>
                <w:sz w:val="20"/>
              </w:rPr>
            </w:pPr>
          </w:p>
          <w:p w14:paraId="6A046DEB" w14:textId="77777777" w:rsidR="00EB6752" w:rsidRDefault="00EB6752" w:rsidP="00E83D53">
            <w:pPr>
              <w:rPr>
                <w:sz w:val="20"/>
              </w:rPr>
            </w:pPr>
          </w:p>
          <w:p w14:paraId="744E3C6A" w14:textId="77777777" w:rsidR="00EB6752" w:rsidRDefault="00EB6752" w:rsidP="00E83D53">
            <w:pPr>
              <w:rPr>
                <w:sz w:val="20"/>
              </w:rPr>
            </w:pPr>
          </w:p>
          <w:p w14:paraId="13D1C5FA" w14:textId="77777777" w:rsidR="00EB6752" w:rsidRDefault="00EB6752" w:rsidP="00E83D53">
            <w:pPr>
              <w:rPr>
                <w:sz w:val="20"/>
              </w:rPr>
            </w:pPr>
          </w:p>
          <w:p w14:paraId="58251F1B" w14:textId="77777777" w:rsidR="00EB6752" w:rsidRDefault="00EB6752" w:rsidP="00E83D53">
            <w:pPr>
              <w:rPr>
                <w:sz w:val="20"/>
              </w:rPr>
            </w:pPr>
          </w:p>
          <w:p w14:paraId="344E8BF0" w14:textId="77777777" w:rsidR="00EB6752" w:rsidRDefault="00EB6752" w:rsidP="00E83D53">
            <w:pPr>
              <w:rPr>
                <w:sz w:val="20"/>
              </w:rPr>
            </w:pPr>
          </w:p>
          <w:p w14:paraId="7CA43F06" w14:textId="77777777" w:rsidR="00EB6752" w:rsidRDefault="00EB6752" w:rsidP="00E83D53">
            <w:pPr>
              <w:rPr>
                <w:sz w:val="20"/>
              </w:rPr>
            </w:pPr>
          </w:p>
          <w:p w14:paraId="1F7F8974" w14:textId="77777777" w:rsidR="00EB6752" w:rsidRDefault="00EB6752" w:rsidP="00E83D53">
            <w:pPr>
              <w:rPr>
                <w:sz w:val="20"/>
              </w:rPr>
            </w:pPr>
          </w:p>
          <w:p w14:paraId="0AC49F8B" w14:textId="77777777" w:rsidR="00EB6752" w:rsidRDefault="00EB6752" w:rsidP="00E83D53">
            <w:pPr>
              <w:rPr>
                <w:sz w:val="20"/>
              </w:rPr>
            </w:pPr>
          </w:p>
          <w:p w14:paraId="2E4DCE38" w14:textId="77777777" w:rsidR="00EB6752" w:rsidRDefault="00EB6752" w:rsidP="00E83D53">
            <w:pPr>
              <w:rPr>
                <w:sz w:val="20"/>
              </w:rPr>
            </w:pPr>
          </w:p>
          <w:p w14:paraId="64C8323C" w14:textId="77777777" w:rsidR="00EB6752" w:rsidRDefault="00EB6752" w:rsidP="00E83D53">
            <w:pPr>
              <w:rPr>
                <w:sz w:val="20"/>
              </w:rPr>
            </w:pPr>
          </w:p>
          <w:p w14:paraId="7183FD6B" w14:textId="77777777" w:rsidR="00EB6752" w:rsidRDefault="00EB6752" w:rsidP="00E83D53">
            <w:pPr>
              <w:rPr>
                <w:sz w:val="20"/>
              </w:rPr>
            </w:pPr>
          </w:p>
          <w:p w14:paraId="19F7CDAB" w14:textId="77777777" w:rsidR="00EB6752" w:rsidRDefault="00EB6752" w:rsidP="00E83D53">
            <w:pPr>
              <w:rPr>
                <w:sz w:val="20"/>
              </w:rPr>
            </w:pPr>
          </w:p>
          <w:p w14:paraId="3FEC9F37" w14:textId="77777777" w:rsidR="0020356F" w:rsidRDefault="0020356F" w:rsidP="00E83D53"/>
        </w:tc>
        <w:tc>
          <w:tcPr>
            <w:tcW w:w="1686" w:type="dxa"/>
          </w:tcPr>
          <w:p w14:paraId="73A4D905" w14:textId="77777777" w:rsidR="0020356F" w:rsidRPr="00B25217" w:rsidRDefault="0020356F" w:rsidP="00E83D53">
            <w:pPr>
              <w:rPr>
                <w:color w:val="0B769F" w:themeColor="accent4" w:themeShade="BF"/>
                <w:sz w:val="20"/>
                <w:szCs w:val="20"/>
              </w:rPr>
            </w:pPr>
            <w:hyperlink w:history="1">
              <w:hyperlink w:history="1">
                <w:hyperlink w:history="1">
                  <w:hyperlink w:history="1">
                    <w:hyperlink w:history="1">
                      <w:hyperlink w:history="1">
                        <w:hyperlink r:id="rId33" w:history="1">
                          <w:r w:rsidRPr="00B25217">
                            <w:rPr>
                              <w:rStyle w:val="Hyperlink"/>
                              <w:color w:val="0B769F" w:themeColor="accent4" w:themeShade="BF"/>
                              <w:sz w:val="20"/>
                              <w:szCs w:val="20"/>
                            </w:rPr>
                            <w:t>PFML Rule ch. 1</w:t>
                          </w:r>
                        </w:hyperlink>
                      </w:hyperlink>
                    </w:hyperlink>
                  </w:hyperlink>
                </w:hyperlink>
              </w:hyperlink>
            </w:hyperlink>
            <w:r w:rsidRPr="00B25217">
              <w:rPr>
                <w:color w:val="0B769F" w:themeColor="accent4" w:themeShade="BF"/>
                <w:sz w:val="20"/>
                <w:szCs w:val="20"/>
              </w:rPr>
              <w:t xml:space="preserve"> §VII</w:t>
            </w:r>
          </w:p>
          <w:p w14:paraId="736D02AE" w14:textId="77777777" w:rsidR="0020356F" w:rsidRDefault="0020356F" w:rsidP="00E83D53">
            <w:pPr>
              <w:rPr>
                <w:sz w:val="20"/>
              </w:rPr>
            </w:pPr>
          </w:p>
          <w:p w14:paraId="5BC44930" w14:textId="77777777" w:rsidR="00EB6752" w:rsidRDefault="00EB6752" w:rsidP="00E83D53">
            <w:pPr>
              <w:rPr>
                <w:sz w:val="20"/>
              </w:rPr>
            </w:pPr>
          </w:p>
          <w:p w14:paraId="5B28CCC3" w14:textId="77777777" w:rsidR="00EB6752" w:rsidRDefault="00EB6752" w:rsidP="00E83D53">
            <w:pPr>
              <w:rPr>
                <w:sz w:val="20"/>
              </w:rPr>
            </w:pPr>
          </w:p>
          <w:p w14:paraId="312F5586" w14:textId="77777777" w:rsidR="00EB6752" w:rsidRDefault="00EB6752" w:rsidP="00E83D53">
            <w:pPr>
              <w:rPr>
                <w:sz w:val="20"/>
              </w:rPr>
            </w:pPr>
          </w:p>
          <w:p w14:paraId="54A66F5E" w14:textId="77777777" w:rsidR="00EB6752" w:rsidRDefault="00EB6752" w:rsidP="00E83D53">
            <w:pPr>
              <w:rPr>
                <w:sz w:val="20"/>
              </w:rPr>
            </w:pPr>
          </w:p>
          <w:p w14:paraId="1AFEB69F" w14:textId="77777777" w:rsidR="00EB6752" w:rsidRDefault="00EB6752" w:rsidP="00E83D53">
            <w:pPr>
              <w:rPr>
                <w:sz w:val="20"/>
              </w:rPr>
            </w:pPr>
          </w:p>
          <w:p w14:paraId="6ADFB0EB" w14:textId="77777777" w:rsidR="00EB6752" w:rsidRDefault="00EB6752" w:rsidP="00E83D53">
            <w:pPr>
              <w:rPr>
                <w:sz w:val="20"/>
              </w:rPr>
            </w:pPr>
          </w:p>
          <w:p w14:paraId="7EBEAE0C" w14:textId="77777777" w:rsidR="00EB6752" w:rsidRDefault="00EB6752" w:rsidP="00E83D53">
            <w:pPr>
              <w:rPr>
                <w:sz w:val="20"/>
              </w:rPr>
            </w:pPr>
          </w:p>
          <w:p w14:paraId="3DD1C1D1" w14:textId="77777777" w:rsidR="00EB6752" w:rsidRDefault="00EB6752" w:rsidP="00E83D53">
            <w:pPr>
              <w:rPr>
                <w:sz w:val="20"/>
              </w:rPr>
            </w:pPr>
          </w:p>
          <w:p w14:paraId="6B55696D" w14:textId="77777777" w:rsidR="00EB6752" w:rsidRDefault="00EB6752" w:rsidP="00E83D53">
            <w:pPr>
              <w:rPr>
                <w:sz w:val="20"/>
              </w:rPr>
            </w:pPr>
          </w:p>
          <w:p w14:paraId="7984AD8C" w14:textId="77777777" w:rsidR="00EB6752" w:rsidRDefault="00EB6752" w:rsidP="00E83D53">
            <w:pPr>
              <w:rPr>
                <w:sz w:val="20"/>
              </w:rPr>
            </w:pPr>
          </w:p>
          <w:p w14:paraId="6F0D3852" w14:textId="77777777" w:rsidR="00EB6752" w:rsidRDefault="00EB6752" w:rsidP="00E83D53">
            <w:pPr>
              <w:rPr>
                <w:sz w:val="20"/>
              </w:rPr>
            </w:pPr>
          </w:p>
          <w:p w14:paraId="6FA0E2A4" w14:textId="77777777" w:rsidR="00EB6752" w:rsidRDefault="00EB6752" w:rsidP="00E83D53">
            <w:pPr>
              <w:rPr>
                <w:sz w:val="20"/>
              </w:rPr>
            </w:pPr>
          </w:p>
          <w:p w14:paraId="111479ED" w14:textId="77777777" w:rsidR="00EB6752" w:rsidRDefault="00EB6752" w:rsidP="00E83D53">
            <w:pPr>
              <w:rPr>
                <w:sz w:val="20"/>
              </w:rPr>
            </w:pPr>
          </w:p>
          <w:p w14:paraId="7488CEEC" w14:textId="77777777" w:rsidR="00EB6752" w:rsidRDefault="00EB6752" w:rsidP="00E83D53">
            <w:pPr>
              <w:rPr>
                <w:sz w:val="20"/>
              </w:rPr>
            </w:pPr>
          </w:p>
          <w:p w14:paraId="57085E49" w14:textId="77777777" w:rsidR="00EB6752" w:rsidRDefault="00EB6752" w:rsidP="00E83D53">
            <w:pPr>
              <w:rPr>
                <w:sz w:val="20"/>
              </w:rPr>
            </w:pPr>
          </w:p>
          <w:p w14:paraId="22E0467F" w14:textId="77777777" w:rsidR="00EB6752" w:rsidRDefault="00EB6752" w:rsidP="00E83D53">
            <w:pPr>
              <w:rPr>
                <w:sz w:val="20"/>
              </w:rPr>
            </w:pPr>
          </w:p>
          <w:p w14:paraId="5E9656A6" w14:textId="77777777" w:rsidR="00EB6752" w:rsidRDefault="00EB6752" w:rsidP="00E83D53">
            <w:pPr>
              <w:rPr>
                <w:sz w:val="20"/>
              </w:rPr>
            </w:pPr>
          </w:p>
          <w:p w14:paraId="000F50E8" w14:textId="77777777" w:rsidR="00EB6752" w:rsidRDefault="00EB6752" w:rsidP="00E83D53">
            <w:pPr>
              <w:rPr>
                <w:sz w:val="20"/>
              </w:rPr>
            </w:pPr>
          </w:p>
          <w:p w14:paraId="10A3B51A" w14:textId="77777777" w:rsidR="00EB6752" w:rsidRDefault="00EB6752" w:rsidP="00E83D53">
            <w:pPr>
              <w:rPr>
                <w:sz w:val="20"/>
              </w:rPr>
            </w:pPr>
          </w:p>
          <w:p w14:paraId="60953186" w14:textId="77777777" w:rsidR="00EB6752" w:rsidRDefault="00EB6752" w:rsidP="00E83D53">
            <w:pPr>
              <w:rPr>
                <w:sz w:val="20"/>
              </w:rPr>
            </w:pPr>
          </w:p>
          <w:p w14:paraId="647C1AD0" w14:textId="77777777" w:rsidR="00EB6752" w:rsidRDefault="00EB6752" w:rsidP="00E83D53">
            <w:pPr>
              <w:rPr>
                <w:sz w:val="20"/>
              </w:rPr>
            </w:pPr>
          </w:p>
          <w:p w14:paraId="6ECDACD4" w14:textId="77777777" w:rsidR="00EB6752" w:rsidRDefault="00EB6752" w:rsidP="00E83D53">
            <w:pPr>
              <w:rPr>
                <w:sz w:val="20"/>
              </w:rPr>
            </w:pPr>
          </w:p>
          <w:p w14:paraId="471B009D" w14:textId="77777777" w:rsidR="00EB6752" w:rsidRDefault="00EB6752" w:rsidP="00E83D53">
            <w:pPr>
              <w:rPr>
                <w:sz w:val="20"/>
              </w:rPr>
            </w:pPr>
          </w:p>
          <w:p w14:paraId="20BE6437" w14:textId="77777777" w:rsidR="00EB6752" w:rsidRDefault="00EB6752" w:rsidP="00E83D53">
            <w:pPr>
              <w:rPr>
                <w:sz w:val="20"/>
              </w:rPr>
            </w:pPr>
          </w:p>
          <w:p w14:paraId="6E912E05" w14:textId="77777777" w:rsidR="00EB6752" w:rsidRDefault="00EB6752" w:rsidP="00E83D53">
            <w:pPr>
              <w:rPr>
                <w:sz w:val="20"/>
              </w:rPr>
            </w:pPr>
          </w:p>
          <w:p w14:paraId="46C51A80" w14:textId="77777777" w:rsidR="00EB6752" w:rsidRDefault="00EB6752" w:rsidP="00E83D53">
            <w:pPr>
              <w:rPr>
                <w:sz w:val="20"/>
              </w:rPr>
            </w:pPr>
          </w:p>
          <w:p w14:paraId="30EBD845" w14:textId="77777777" w:rsidR="00EB6752" w:rsidRDefault="00EB6752" w:rsidP="00E83D53">
            <w:pPr>
              <w:rPr>
                <w:sz w:val="20"/>
              </w:rPr>
            </w:pPr>
          </w:p>
          <w:p w14:paraId="140FF611" w14:textId="77777777" w:rsidR="00EB6752" w:rsidRDefault="00EB6752" w:rsidP="00E83D53">
            <w:pPr>
              <w:rPr>
                <w:sz w:val="20"/>
              </w:rPr>
            </w:pPr>
          </w:p>
          <w:p w14:paraId="48B0E480" w14:textId="77777777" w:rsidR="00EB6752" w:rsidRDefault="00EB6752" w:rsidP="00E83D53">
            <w:pPr>
              <w:rPr>
                <w:sz w:val="20"/>
              </w:rPr>
            </w:pPr>
          </w:p>
          <w:p w14:paraId="7E54A513" w14:textId="77777777" w:rsidR="00EB6752" w:rsidRDefault="00EB6752" w:rsidP="00E83D53">
            <w:pPr>
              <w:rPr>
                <w:sz w:val="20"/>
              </w:rPr>
            </w:pPr>
          </w:p>
          <w:p w14:paraId="143DD4E6" w14:textId="77777777" w:rsidR="00EB6752" w:rsidRDefault="00EB6752" w:rsidP="00E83D53">
            <w:pPr>
              <w:rPr>
                <w:sz w:val="20"/>
              </w:rPr>
            </w:pPr>
          </w:p>
          <w:p w14:paraId="34231ABD" w14:textId="77777777" w:rsidR="00EB6752" w:rsidRDefault="00EB6752" w:rsidP="00E83D53">
            <w:pPr>
              <w:rPr>
                <w:sz w:val="20"/>
              </w:rPr>
            </w:pPr>
          </w:p>
          <w:p w14:paraId="558F43F9" w14:textId="77777777" w:rsidR="00EB6752" w:rsidRDefault="00EB6752" w:rsidP="00E83D53">
            <w:pPr>
              <w:rPr>
                <w:sz w:val="20"/>
              </w:rPr>
            </w:pPr>
          </w:p>
          <w:p w14:paraId="5E6EA78C" w14:textId="77777777" w:rsidR="00EB6752" w:rsidRDefault="00EB6752" w:rsidP="00E83D53">
            <w:pPr>
              <w:rPr>
                <w:sz w:val="20"/>
              </w:rPr>
            </w:pPr>
          </w:p>
          <w:p w14:paraId="6B8302C8" w14:textId="77777777" w:rsidR="00EB6752" w:rsidRDefault="00EB6752" w:rsidP="00E83D53">
            <w:pPr>
              <w:rPr>
                <w:sz w:val="20"/>
              </w:rPr>
            </w:pPr>
          </w:p>
          <w:p w14:paraId="7A6679DF" w14:textId="77777777" w:rsidR="00EB6752" w:rsidRDefault="00EB6752" w:rsidP="00E83D53">
            <w:pPr>
              <w:rPr>
                <w:sz w:val="20"/>
              </w:rPr>
            </w:pPr>
          </w:p>
          <w:p w14:paraId="697DFA34" w14:textId="77777777" w:rsidR="00EB6752" w:rsidRDefault="00EB6752" w:rsidP="00E83D53">
            <w:pPr>
              <w:rPr>
                <w:sz w:val="20"/>
              </w:rPr>
            </w:pPr>
          </w:p>
          <w:p w14:paraId="5FDA3A51" w14:textId="77777777" w:rsidR="00EB6752" w:rsidRDefault="00EB6752" w:rsidP="00E83D53">
            <w:pPr>
              <w:rPr>
                <w:sz w:val="20"/>
              </w:rPr>
            </w:pPr>
          </w:p>
          <w:p w14:paraId="4FBCC009" w14:textId="77777777" w:rsidR="00EB6752" w:rsidRDefault="00EB6752" w:rsidP="00E83D53">
            <w:pPr>
              <w:rPr>
                <w:sz w:val="20"/>
              </w:rPr>
            </w:pPr>
          </w:p>
          <w:p w14:paraId="41425963" w14:textId="77777777" w:rsidR="00EB6752" w:rsidRDefault="00EB6752" w:rsidP="00E83D53">
            <w:pPr>
              <w:rPr>
                <w:sz w:val="20"/>
              </w:rPr>
            </w:pPr>
          </w:p>
          <w:p w14:paraId="2D0D2686" w14:textId="77777777" w:rsidR="00EB6752" w:rsidRDefault="00EB6752" w:rsidP="00E83D53">
            <w:pPr>
              <w:rPr>
                <w:sz w:val="20"/>
              </w:rPr>
            </w:pPr>
          </w:p>
          <w:p w14:paraId="436DDE4C" w14:textId="77777777" w:rsidR="00EB6752" w:rsidRDefault="00EB6752" w:rsidP="00E83D53">
            <w:pPr>
              <w:rPr>
                <w:sz w:val="20"/>
              </w:rPr>
            </w:pPr>
          </w:p>
          <w:p w14:paraId="3ADBD331" w14:textId="77777777" w:rsidR="00EB6752" w:rsidRDefault="00EB6752" w:rsidP="00E83D53">
            <w:pPr>
              <w:rPr>
                <w:sz w:val="20"/>
              </w:rPr>
            </w:pPr>
          </w:p>
          <w:p w14:paraId="6079CDBB" w14:textId="77777777" w:rsidR="00EB6752" w:rsidRDefault="00EB6752" w:rsidP="00E83D53">
            <w:pPr>
              <w:rPr>
                <w:sz w:val="20"/>
              </w:rPr>
            </w:pPr>
          </w:p>
          <w:p w14:paraId="29A82F23" w14:textId="77777777" w:rsidR="00EB6752" w:rsidRDefault="00EB6752" w:rsidP="00E83D53">
            <w:pPr>
              <w:rPr>
                <w:sz w:val="20"/>
              </w:rPr>
            </w:pPr>
          </w:p>
          <w:p w14:paraId="0ED1519C" w14:textId="77777777" w:rsidR="00EB6752" w:rsidRDefault="00EB6752" w:rsidP="00E83D53">
            <w:pPr>
              <w:rPr>
                <w:sz w:val="20"/>
              </w:rPr>
            </w:pPr>
          </w:p>
          <w:p w14:paraId="6C8A9DA1" w14:textId="77777777" w:rsidR="00EB6752" w:rsidRDefault="00EB6752" w:rsidP="00E83D53">
            <w:pPr>
              <w:rPr>
                <w:sz w:val="20"/>
              </w:rPr>
            </w:pPr>
          </w:p>
          <w:p w14:paraId="29FA55E1" w14:textId="77777777" w:rsidR="00EB6752" w:rsidRDefault="00EB6752" w:rsidP="00E83D53">
            <w:pPr>
              <w:rPr>
                <w:sz w:val="20"/>
              </w:rPr>
            </w:pPr>
          </w:p>
          <w:p w14:paraId="16267F11" w14:textId="77777777" w:rsidR="00EB6752" w:rsidRDefault="00EB6752" w:rsidP="00E83D53">
            <w:pPr>
              <w:rPr>
                <w:sz w:val="20"/>
              </w:rPr>
            </w:pPr>
          </w:p>
        </w:tc>
        <w:tc>
          <w:tcPr>
            <w:tcW w:w="3137" w:type="dxa"/>
          </w:tcPr>
          <w:p w14:paraId="5DE57887" w14:textId="77777777" w:rsidR="0020356F" w:rsidRDefault="0020356F" w:rsidP="00E83D53">
            <w:pPr>
              <w:rPr>
                <w:sz w:val="20"/>
              </w:rPr>
            </w:pPr>
            <w:r w:rsidRPr="00245D16">
              <w:rPr>
                <w:sz w:val="20"/>
              </w:rPr>
              <w:lastRenderedPageBreak/>
              <w:t xml:space="preserve">A. The </w:t>
            </w:r>
            <w:r>
              <w:rPr>
                <w:sz w:val="20"/>
              </w:rPr>
              <w:t>Employer</w:t>
            </w:r>
            <w:r w:rsidRPr="00245D16">
              <w:rPr>
                <w:sz w:val="20"/>
              </w:rPr>
              <w:t xml:space="preserve"> shall review a complete </w:t>
            </w:r>
            <w:r>
              <w:rPr>
                <w:sz w:val="20"/>
              </w:rPr>
              <w:t>claim</w:t>
            </w:r>
            <w:r w:rsidRPr="00245D16">
              <w:rPr>
                <w:sz w:val="20"/>
              </w:rPr>
              <w:t xml:space="preserve"> and issue a determination to the covered </w:t>
            </w:r>
            <w:r>
              <w:rPr>
                <w:sz w:val="20"/>
              </w:rPr>
              <w:t>employee</w:t>
            </w:r>
            <w:r w:rsidRPr="00245D16">
              <w:rPr>
                <w:sz w:val="20"/>
              </w:rPr>
              <w:t xml:space="preserve">. The review of the claim shall begin no later than 10 </w:t>
            </w:r>
            <w:r w:rsidRPr="00245D16">
              <w:rPr>
                <w:sz w:val="20"/>
              </w:rPr>
              <w:lastRenderedPageBreak/>
              <w:t>business days</w:t>
            </w:r>
            <w:r>
              <w:rPr>
                <w:sz w:val="20"/>
              </w:rPr>
              <w:t xml:space="preserve"> after the filing of the claim.</w:t>
            </w:r>
            <w:r w:rsidRPr="00245D16">
              <w:rPr>
                <w:sz w:val="20"/>
              </w:rPr>
              <w:t xml:space="preserve"> </w:t>
            </w:r>
          </w:p>
          <w:p w14:paraId="37792E8A" w14:textId="77777777" w:rsidR="00FC63B9" w:rsidRPr="00245D16" w:rsidRDefault="00FC63B9" w:rsidP="00E83D53">
            <w:pPr>
              <w:rPr>
                <w:sz w:val="20"/>
              </w:rPr>
            </w:pPr>
          </w:p>
          <w:p w14:paraId="474DCC94" w14:textId="77777777" w:rsidR="0020356F" w:rsidRPr="00245D16" w:rsidRDefault="0020356F" w:rsidP="00E83D53">
            <w:pPr>
              <w:rPr>
                <w:sz w:val="20"/>
              </w:rPr>
            </w:pPr>
            <w:r w:rsidRPr="00245D16">
              <w:rPr>
                <w:sz w:val="20"/>
              </w:rPr>
              <w:t xml:space="preserve">B. If an </w:t>
            </w:r>
            <w:r>
              <w:rPr>
                <w:sz w:val="20"/>
              </w:rPr>
              <w:t>employee</w:t>
            </w:r>
            <w:r w:rsidRPr="00245D16">
              <w:rPr>
                <w:sz w:val="20"/>
              </w:rPr>
              <w:t xml:space="preserve"> is not approved to obtain benefits, the </w:t>
            </w:r>
            <w:r>
              <w:rPr>
                <w:sz w:val="20"/>
              </w:rPr>
              <w:t>Employer</w:t>
            </w:r>
            <w:r w:rsidRPr="00245D16">
              <w:rPr>
                <w:sz w:val="20"/>
              </w:rPr>
              <w:t xml:space="preserve"> shall notify the </w:t>
            </w:r>
            <w:r>
              <w:rPr>
                <w:sz w:val="20"/>
              </w:rPr>
              <w:t>employee</w:t>
            </w:r>
            <w:r w:rsidRPr="00245D16">
              <w:rPr>
                <w:sz w:val="20"/>
              </w:rPr>
              <w:t xml:space="preserve"> and state the reason or reasons for the denial in the notification. The </w:t>
            </w:r>
            <w:r>
              <w:rPr>
                <w:sz w:val="20"/>
              </w:rPr>
              <w:t>Employer’s</w:t>
            </w:r>
            <w:r w:rsidRPr="00245D16">
              <w:rPr>
                <w:sz w:val="20"/>
              </w:rPr>
              <w:t xml:space="preserve"> notice shall also inform the </w:t>
            </w:r>
            <w:r>
              <w:rPr>
                <w:sz w:val="20"/>
              </w:rPr>
              <w:t>employee</w:t>
            </w:r>
            <w:r w:rsidRPr="00245D16">
              <w:rPr>
                <w:sz w:val="20"/>
              </w:rPr>
              <w:t xml:space="preserve"> that they are entitled to</w:t>
            </w:r>
            <w:r>
              <w:rPr>
                <w:sz w:val="20"/>
              </w:rPr>
              <w:t xml:space="preserve"> </w:t>
            </w:r>
            <w:r w:rsidRPr="00245D16">
              <w:rPr>
                <w:sz w:val="20"/>
              </w:rPr>
              <w:t xml:space="preserve">request a reconsideration of the </w:t>
            </w:r>
            <w:r>
              <w:rPr>
                <w:sz w:val="20"/>
              </w:rPr>
              <w:t>Employer</w:t>
            </w:r>
            <w:r w:rsidRPr="00245D16">
              <w:rPr>
                <w:sz w:val="20"/>
              </w:rPr>
              <w:t xml:space="preserve">'s decision by notifying the </w:t>
            </w:r>
            <w:r>
              <w:rPr>
                <w:sz w:val="20"/>
              </w:rPr>
              <w:t>Employer</w:t>
            </w:r>
            <w:r w:rsidRPr="00245D16">
              <w:rPr>
                <w:sz w:val="20"/>
              </w:rPr>
              <w:t xml:space="preserve"> in writing within 15 business days </w:t>
            </w:r>
            <w:r>
              <w:rPr>
                <w:sz w:val="20"/>
              </w:rPr>
              <w:t>from</w:t>
            </w:r>
            <w:r w:rsidRPr="00245D16">
              <w:rPr>
                <w:sz w:val="20"/>
              </w:rPr>
              <w:t xml:space="preserve"> the</w:t>
            </w:r>
            <w:r>
              <w:rPr>
                <w:sz w:val="20"/>
              </w:rPr>
              <w:t xml:space="preserve"> date the</w:t>
            </w:r>
            <w:r w:rsidRPr="00245D16">
              <w:rPr>
                <w:sz w:val="20"/>
              </w:rPr>
              <w:t xml:space="preserve"> notification</w:t>
            </w:r>
            <w:r>
              <w:rPr>
                <w:sz w:val="20"/>
              </w:rPr>
              <w:t xml:space="preserve"> is issued</w:t>
            </w:r>
            <w:r w:rsidRPr="00245D16">
              <w:rPr>
                <w:sz w:val="20"/>
              </w:rPr>
              <w:t>.</w:t>
            </w:r>
            <w:r>
              <w:rPr>
                <w:sz w:val="20"/>
              </w:rPr>
              <w:t xml:space="preserve">  If the Employer uses a TPA, the TPA shall provide the required notification to the employee and the employer including their internal reconsideration process.</w:t>
            </w:r>
          </w:p>
          <w:p w14:paraId="0FA9BE56" w14:textId="77777777" w:rsidR="00E529C2" w:rsidRDefault="00E529C2" w:rsidP="00E83D53">
            <w:pPr>
              <w:rPr>
                <w:sz w:val="20"/>
              </w:rPr>
            </w:pPr>
          </w:p>
          <w:p w14:paraId="0EAE1512" w14:textId="1A50250A" w:rsidR="0020356F" w:rsidRDefault="0020356F" w:rsidP="00E83D53">
            <w:pPr>
              <w:rPr>
                <w:sz w:val="20"/>
              </w:rPr>
            </w:pPr>
            <w:r w:rsidRPr="00245D16">
              <w:rPr>
                <w:sz w:val="20"/>
              </w:rPr>
              <w:t xml:space="preserve">C. If the </w:t>
            </w:r>
            <w:r>
              <w:rPr>
                <w:sz w:val="20"/>
              </w:rPr>
              <w:t>employee</w:t>
            </w:r>
            <w:r w:rsidRPr="00245D16">
              <w:rPr>
                <w:sz w:val="20"/>
              </w:rPr>
              <w:t xml:space="preserve"> is approved to obtain benefits, the </w:t>
            </w:r>
            <w:r>
              <w:rPr>
                <w:sz w:val="20"/>
              </w:rPr>
              <w:t>Employer</w:t>
            </w:r>
            <w:r w:rsidRPr="00245D16">
              <w:rPr>
                <w:sz w:val="20"/>
              </w:rPr>
              <w:t xml:space="preserve"> shall notify the </w:t>
            </w:r>
            <w:r>
              <w:rPr>
                <w:sz w:val="20"/>
              </w:rPr>
              <w:t xml:space="preserve">employee </w:t>
            </w:r>
            <w:r w:rsidRPr="00245D16">
              <w:rPr>
                <w:sz w:val="20"/>
              </w:rPr>
              <w:t xml:space="preserve">as to the benefit amount, the amount of time for which the </w:t>
            </w:r>
            <w:r>
              <w:rPr>
                <w:sz w:val="20"/>
              </w:rPr>
              <w:t>employee</w:t>
            </w:r>
            <w:r w:rsidRPr="00245D16">
              <w:rPr>
                <w:sz w:val="20"/>
              </w:rPr>
              <w:t xml:space="preserve"> has been approved to take paid family or medical leave, and the qualifying reason, along with information on when benefits will be paid, and contact information of the </w:t>
            </w:r>
            <w:r>
              <w:rPr>
                <w:sz w:val="20"/>
              </w:rPr>
              <w:t>Employer</w:t>
            </w:r>
            <w:r w:rsidRPr="00245D16">
              <w:rPr>
                <w:sz w:val="20"/>
              </w:rPr>
              <w:t xml:space="preserve">.  The </w:t>
            </w:r>
            <w:r>
              <w:rPr>
                <w:sz w:val="20"/>
              </w:rPr>
              <w:t>Employer</w:t>
            </w:r>
            <w:r w:rsidRPr="00245D16">
              <w:rPr>
                <w:sz w:val="20"/>
              </w:rPr>
              <w:t xml:space="preserve"> shall also inform the </w:t>
            </w:r>
            <w:r>
              <w:rPr>
                <w:sz w:val="20"/>
              </w:rPr>
              <w:t>employee</w:t>
            </w:r>
            <w:r w:rsidRPr="00245D16">
              <w:rPr>
                <w:sz w:val="20"/>
              </w:rPr>
              <w:t xml:space="preserve"> that they are entitled to request a reconsideration of the decision if they do so in writing within 15 business days </w:t>
            </w:r>
            <w:r>
              <w:rPr>
                <w:sz w:val="20"/>
              </w:rPr>
              <w:t>from the date</w:t>
            </w:r>
            <w:r w:rsidRPr="00245D16">
              <w:rPr>
                <w:sz w:val="20"/>
              </w:rPr>
              <w:t xml:space="preserve"> the notification</w:t>
            </w:r>
            <w:r>
              <w:rPr>
                <w:sz w:val="20"/>
              </w:rPr>
              <w:t xml:space="preserve"> is issued</w:t>
            </w:r>
            <w:r w:rsidRPr="00245D16">
              <w:rPr>
                <w:sz w:val="20"/>
              </w:rPr>
              <w:t>.</w:t>
            </w:r>
          </w:p>
          <w:p w14:paraId="476B1C12" w14:textId="77777777" w:rsidR="0020356F" w:rsidRPr="008F415C" w:rsidRDefault="0020356F" w:rsidP="00E83D53">
            <w:pPr>
              <w:rPr>
                <w:sz w:val="20"/>
              </w:rPr>
            </w:pPr>
            <w:r w:rsidRPr="00245D16">
              <w:rPr>
                <w:sz w:val="20"/>
              </w:rPr>
              <w:t xml:space="preserve">If an </w:t>
            </w:r>
            <w:r>
              <w:rPr>
                <w:sz w:val="20"/>
              </w:rPr>
              <w:t>employee</w:t>
            </w:r>
            <w:r w:rsidRPr="00245D16">
              <w:rPr>
                <w:sz w:val="20"/>
              </w:rPr>
              <w:t>’s claim is approved</w:t>
            </w:r>
            <w:r>
              <w:rPr>
                <w:sz w:val="20"/>
              </w:rPr>
              <w:t xml:space="preserve"> and a TPA is used by the Employer</w:t>
            </w:r>
            <w:r w:rsidRPr="00245D16">
              <w:rPr>
                <w:sz w:val="20"/>
              </w:rPr>
              <w:t>, the employer will receive notification of the claim approval along with the approved timeframe of leave within 5 business days of the approval date.</w:t>
            </w:r>
          </w:p>
        </w:tc>
        <w:tc>
          <w:tcPr>
            <w:tcW w:w="1912" w:type="dxa"/>
          </w:tcPr>
          <w:p w14:paraId="14B39705" w14:textId="77777777" w:rsidR="0020356F" w:rsidRDefault="0020356F" w:rsidP="00E83D53"/>
          <w:p w14:paraId="70133333" w14:textId="77777777" w:rsidR="00EB6752" w:rsidRDefault="00EB6752" w:rsidP="00E83D53"/>
          <w:p w14:paraId="368A46FF" w14:textId="77777777" w:rsidR="00EB6752" w:rsidRDefault="00EB6752" w:rsidP="00E83D53"/>
          <w:p w14:paraId="2FF52667" w14:textId="77777777" w:rsidR="00EB6752" w:rsidRDefault="00EB6752" w:rsidP="00E83D53"/>
          <w:p w14:paraId="4DAA525E" w14:textId="77777777" w:rsidR="00EB6752" w:rsidRDefault="00EB6752" w:rsidP="00E83D53"/>
          <w:p w14:paraId="5B71E84E" w14:textId="77777777" w:rsidR="00EB6752" w:rsidRDefault="00EB6752" w:rsidP="00E83D53"/>
          <w:p w14:paraId="14D79286" w14:textId="77777777" w:rsidR="00EB6752" w:rsidRDefault="00EB6752" w:rsidP="00E83D53"/>
          <w:p w14:paraId="4452AA3D" w14:textId="77777777" w:rsidR="00EB6752" w:rsidRDefault="00EB6752" w:rsidP="00E83D53"/>
          <w:p w14:paraId="39EDBD3D" w14:textId="77777777" w:rsidR="00EB6752" w:rsidRDefault="00EB6752" w:rsidP="00E83D53"/>
          <w:p w14:paraId="39077BA3" w14:textId="77777777" w:rsidR="00EB6752" w:rsidRDefault="00EB6752" w:rsidP="00E83D53"/>
          <w:p w14:paraId="1295BFF7" w14:textId="77777777" w:rsidR="00EB6752" w:rsidRDefault="00EB6752" w:rsidP="00E83D53"/>
          <w:p w14:paraId="07D80768" w14:textId="77777777" w:rsidR="00EB6752" w:rsidRDefault="00EB6752" w:rsidP="00E83D53"/>
          <w:p w14:paraId="06FE6E03" w14:textId="77777777" w:rsidR="00EB6752" w:rsidRDefault="00EB6752" w:rsidP="00E83D53"/>
          <w:p w14:paraId="4B5F2323" w14:textId="77777777" w:rsidR="00EB6752" w:rsidRDefault="00EB6752" w:rsidP="00E83D53"/>
          <w:p w14:paraId="29F073B0" w14:textId="77777777" w:rsidR="00EB6752" w:rsidRDefault="00EB6752" w:rsidP="00E83D53"/>
          <w:p w14:paraId="0824BFE7" w14:textId="77777777" w:rsidR="00EB6752" w:rsidRDefault="00EB6752" w:rsidP="00E83D53"/>
          <w:p w14:paraId="09490BB1" w14:textId="77777777" w:rsidR="00EB6752" w:rsidRDefault="00EB6752" w:rsidP="00E83D53"/>
          <w:p w14:paraId="39FF5D72" w14:textId="77777777" w:rsidR="00EB6752" w:rsidRDefault="00EB6752" w:rsidP="00E83D53"/>
          <w:p w14:paraId="5882BF57" w14:textId="77777777" w:rsidR="00EB6752" w:rsidRDefault="00EB6752" w:rsidP="00E83D53"/>
          <w:p w14:paraId="51B45728" w14:textId="77777777" w:rsidR="00EB6752" w:rsidRDefault="00EB6752" w:rsidP="00E83D53"/>
          <w:p w14:paraId="6F27A894" w14:textId="77777777" w:rsidR="00EB6752" w:rsidRDefault="00EB6752" w:rsidP="00E83D53"/>
          <w:p w14:paraId="1567B61E" w14:textId="77777777" w:rsidR="00EB6752" w:rsidRDefault="00EB6752" w:rsidP="00E83D53"/>
          <w:p w14:paraId="2AEDBDE1" w14:textId="77777777" w:rsidR="00EB6752" w:rsidRDefault="00EB6752" w:rsidP="00E83D53"/>
          <w:p w14:paraId="20057A1B" w14:textId="77777777" w:rsidR="00EB6752" w:rsidRDefault="00EB6752" w:rsidP="00E83D53"/>
          <w:p w14:paraId="22F9E2C7" w14:textId="77777777" w:rsidR="00EB6752" w:rsidRDefault="00EB6752" w:rsidP="00E83D53"/>
          <w:p w14:paraId="5D49AD7D" w14:textId="77777777" w:rsidR="00EB6752" w:rsidRDefault="00EB6752" w:rsidP="00E83D53"/>
          <w:p w14:paraId="60F6A89A" w14:textId="77777777" w:rsidR="00EB6752" w:rsidRDefault="00EB6752" w:rsidP="00E83D53"/>
          <w:p w14:paraId="651FB7C0" w14:textId="77777777" w:rsidR="00EB6752" w:rsidRDefault="00EB6752" w:rsidP="00E83D53"/>
          <w:p w14:paraId="04DA2B1C" w14:textId="77777777" w:rsidR="00EB6752" w:rsidRDefault="00EB6752" w:rsidP="00E83D53"/>
          <w:p w14:paraId="6A00D293" w14:textId="77777777" w:rsidR="00EB6752" w:rsidRDefault="00EB6752" w:rsidP="00E83D53"/>
          <w:p w14:paraId="2CDE8142" w14:textId="77777777" w:rsidR="00EB6752" w:rsidRDefault="00EB6752" w:rsidP="00E83D53"/>
          <w:p w14:paraId="10A3DEA7" w14:textId="77777777" w:rsidR="00EB6752" w:rsidRDefault="00EB6752" w:rsidP="00E83D53"/>
          <w:p w14:paraId="41DD9B7D" w14:textId="77777777" w:rsidR="00EB6752" w:rsidRDefault="00EB6752" w:rsidP="00E83D53"/>
          <w:p w14:paraId="1D7738C9" w14:textId="77777777" w:rsidR="00EB6752" w:rsidRDefault="00EB6752" w:rsidP="00E83D53"/>
          <w:p w14:paraId="46FD7714" w14:textId="77777777" w:rsidR="00EB6752" w:rsidRDefault="00EB6752" w:rsidP="00E83D53"/>
          <w:p w14:paraId="73A958AB" w14:textId="77777777" w:rsidR="00EB6752" w:rsidRDefault="00EB6752" w:rsidP="00E83D53"/>
          <w:p w14:paraId="2DEFC698" w14:textId="77777777" w:rsidR="00EB6752" w:rsidRDefault="00EB6752" w:rsidP="00E83D53"/>
          <w:p w14:paraId="0DF5CB0D" w14:textId="77777777" w:rsidR="00EB6752" w:rsidRDefault="00EB6752" w:rsidP="00E83D53"/>
          <w:p w14:paraId="7FC071DB" w14:textId="77777777" w:rsidR="00EB6752" w:rsidRDefault="00EB6752" w:rsidP="00E83D53"/>
          <w:p w14:paraId="79DEBF33" w14:textId="77777777" w:rsidR="00EB6752" w:rsidRDefault="00EB6752" w:rsidP="00E83D53"/>
          <w:p w14:paraId="250A0CB7" w14:textId="77777777" w:rsidR="00EB6752" w:rsidRDefault="00EB6752" w:rsidP="00E83D53"/>
          <w:p w14:paraId="64B60E4A" w14:textId="77777777" w:rsidR="00EB6752" w:rsidRDefault="00EB6752" w:rsidP="00E83D53"/>
          <w:p w14:paraId="71485045" w14:textId="77777777" w:rsidR="00EB6752" w:rsidRDefault="00EB6752" w:rsidP="00E83D53"/>
          <w:p w14:paraId="6A0E44F4" w14:textId="77777777" w:rsidR="00EB6752" w:rsidRDefault="00EB6752" w:rsidP="00E83D53"/>
          <w:p w14:paraId="60EA64A8" w14:textId="77777777" w:rsidR="00EB6752" w:rsidRDefault="00EB6752" w:rsidP="00E83D53"/>
          <w:p w14:paraId="12DED31B" w14:textId="77777777" w:rsidR="00EB6752" w:rsidRDefault="00EB6752" w:rsidP="00E83D53"/>
          <w:p w14:paraId="7320B1C8" w14:textId="77777777" w:rsidR="00EB6752" w:rsidRDefault="00EB6752" w:rsidP="00E83D53"/>
        </w:tc>
      </w:tr>
      <w:tr w:rsidR="0020356F" w14:paraId="02801C5A" w14:textId="77777777" w:rsidTr="008F31CC">
        <w:tc>
          <w:tcPr>
            <w:tcW w:w="2985" w:type="dxa"/>
          </w:tcPr>
          <w:p w14:paraId="6F6C3F09" w14:textId="77777777" w:rsidR="0020356F" w:rsidRDefault="00CF4CFD" w:rsidP="00E83D53">
            <w:pPr>
              <w:rPr>
                <w:sz w:val="20"/>
              </w:rPr>
            </w:pPr>
            <w:r>
              <w:rPr>
                <w:sz w:val="20"/>
              </w:rPr>
              <w:lastRenderedPageBreak/>
              <w:t>Reconsideration/Appeals</w:t>
            </w:r>
          </w:p>
          <w:p w14:paraId="77C3E302" w14:textId="77777777" w:rsidR="00EB6752" w:rsidRDefault="00EB6752" w:rsidP="00E83D53">
            <w:pPr>
              <w:rPr>
                <w:sz w:val="20"/>
              </w:rPr>
            </w:pPr>
          </w:p>
          <w:p w14:paraId="6CE7F0D3" w14:textId="77777777" w:rsidR="00EB6752" w:rsidRDefault="00EB6752" w:rsidP="00E83D53">
            <w:pPr>
              <w:rPr>
                <w:sz w:val="20"/>
              </w:rPr>
            </w:pPr>
          </w:p>
          <w:p w14:paraId="642BC708" w14:textId="77777777" w:rsidR="00EB6752" w:rsidRDefault="00EB6752" w:rsidP="00E83D53">
            <w:pPr>
              <w:rPr>
                <w:sz w:val="20"/>
              </w:rPr>
            </w:pPr>
          </w:p>
          <w:p w14:paraId="77E59A14" w14:textId="77777777" w:rsidR="00EB6752" w:rsidRDefault="00EB6752" w:rsidP="00E83D53">
            <w:pPr>
              <w:rPr>
                <w:sz w:val="20"/>
              </w:rPr>
            </w:pPr>
          </w:p>
          <w:p w14:paraId="5C169676" w14:textId="77777777" w:rsidR="00EB6752" w:rsidRDefault="00EB6752" w:rsidP="00E83D53">
            <w:pPr>
              <w:rPr>
                <w:sz w:val="20"/>
              </w:rPr>
            </w:pPr>
          </w:p>
          <w:p w14:paraId="619B82EA" w14:textId="77777777" w:rsidR="00EB6752" w:rsidRDefault="00EB6752" w:rsidP="00E83D53">
            <w:pPr>
              <w:rPr>
                <w:sz w:val="20"/>
              </w:rPr>
            </w:pPr>
          </w:p>
          <w:p w14:paraId="07F8E591" w14:textId="77777777" w:rsidR="00EB6752" w:rsidRDefault="00EB6752" w:rsidP="00E83D53">
            <w:pPr>
              <w:rPr>
                <w:sz w:val="20"/>
              </w:rPr>
            </w:pPr>
          </w:p>
          <w:p w14:paraId="73F7AF39" w14:textId="77777777" w:rsidR="00EB6752" w:rsidRDefault="00EB6752" w:rsidP="00E83D53">
            <w:pPr>
              <w:rPr>
                <w:sz w:val="20"/>
              </w:rPr>
            </w:pPr>
          </w:p>
          <w:p w14:paraId="1BA96DBE" w14:textId="77777777" w:rsidR="00EB6752" w:rsidRDefault="00EB6752" w:rsidP="00E83D53">
            <w:pPr>
              <w:rPr>
                <w:sz w:val="20"/>
              </w:rPr>
            </w:pPr>
          </w:p>
          <w:p w14:paraId="3A0D916B" w14:textId="77777777" w:rsidR="00EB6752" w:rsidRDefault="00EB6752" w:rsidP="00E83D53">
            <w:pPr>
              <w:rPr>
                <w:sz w:val="20"/>
              </w:rPr>
            </w:pPr>
          </w:p>
          <w:p w14:paraId="021D5660" w14:textId="77777777" w:rsidR="00EB6752" w:rsidRDefault="00EB6752" w:rsidP="00E83D53">
            <w:pPr>
              <w:rPr>
                <w:sz w:val="20"/>
              </w:rPr>
            </w:pPr>
          </w:p>
          <w:p w14:paraId="75D2A5D2" w14:textId="77777777" w:rsidR="00EB6752" w:rsidRDefault="00EB6752" w:rsidP="00E83D53">
            <w:pPr>
              <w:rPr>
                <w:sz w:val="20"/>
              </w:rPr>
            </w:pPr>
          </w:p>
          <w:p w14:paraId="36430D66" w14:textId="77777777" w:rsidR="00EB6752" w:rsidRDefault="00EB6752" w:rsidP="00E83D53">
            <w:pPr>
              <w:rPr>
                <w:sz w:val="20"/>
              </w:rPr>
            </w:pPr>
          </w:p>
          <w:p w14:paraId="6F4D1663" w14:textId="77777777" w:rsidR="00EB6752" w:rsidRDefault="00EB6752" w:rsidP="00E83D53">
            <w:pPr>
              <w:rPr>
                <w:sz w:val="20"/>
              </w:rPr>
            </w:pPr>
          </w:p>
          <w:p w14:paraId="4B457820" w14:textId="77777777" w:rsidR="00EB6752" w:rsidRDefault="00EB6752" w:rsidP="00E83D53">
            <w:pPr>
              <w:rPr>
                <w:sz w:val="20"/>
              </w:rPr>
            </w:pPr>
          </w:p>
          <w:p w14:paraId="7B5F41EF" w14:textId="77777777" w:rsidR="00EB6752" w:rsidRDefault="00EB6752" w:rsidP="00E83D53">
            <w:pPr>
              <w:rPr>
                <w:sz w:val="20"/>
              </w:rPr>
            </w:pPr>
          </w:p>
          <w:p w14:paraId="67103CE5" w14:textId="77777777" w:rsidR="00EB6752" w:rsidRDefault="00EB6752" w:rsidP="00E83D53">
            <w:pPr>
              <w:rPr>
                <w:sz w:val="20"/>
              </w:rPr>
            </w:pPr>
          </w:p>
          <w:p w14:paraId="2CCAE3F6" w14:textId="77777777" w:rsidR="00EB6752" w:rsidRDefault="00EB6752" w:rsidP="00E83D53">
            <w:pPr>
              <w:rPr>
                <w:sz w:val="20"/>
              </w:rPr>
            </w:pPr>
          </w:p>
          <w:p w14:paraId="2C239C1B" w14:textId="77777777" w:rsidR="00EB6752" w:rsidRDefault="00EB6752" w:rsidP="00E83D53">
            <w:pPr>
              <w:rPr>
                <w:sz w:val="20"/>
              </w:rPr>
            </w:pPr>
          </w:p>
          <w:p w14:paraId="43DF1339" w14:textId="77777777" w:rsidR="00EB6752" w:rsidRDefault="00EB6752" w:rsidP="00E83D53">
            <w:pPr>
              <w:rPr>
                <w:sz w:val="20"/>
              </w:rPr>
            </w:pPr>
          </w:p>
          <w:p w14:paraId="492AF1AA" w14:textId="77777777" w:rsidR="00EB6752" w:rsidRDefault="00EB6752" w:rsidP="00E83D53">
            <w:pPr>
              <w:rPr>
                <w:sz w:val="20"/>
              </w:rPr>
            </w:pPr>
          </w:p>
          <w:p w14:paraId="20EBBDE4" w14:textId="77777777" w:rsidR="00EB6752" w:rsidRDefault="00EB6752" w:rsidP="00E83D53">
            <w:pPr>
              <w:rPr>
                <w:sz w:val="20"/>
              </w:rPr>
            </w:pPr>
          </w:p>
          <w:p w14:paraId="5845FAE7" w14:textId="77777777" w:rsidR="00EB6752" w:rsidRDefault="00EB6752" w:rsidP="00E83D53">
            <w:pPr>
              <w:rPr>
                <w:sz w:val="20"/>
              </w:rPr>
            </w:pPr>
          </w:p>
          <w:p w14:paraId="054AAC84" w14:textId="77777777" w:rsidR="00EB6752" w:rsidRDefault="00EB6752" w:rsidP="00E83D53">
            <w:pPr>
              <w:rPr>
                <w:sz w:val="20"/>
              </w:rPr>
            </w:pPr>
          </w:p>
          <w:p w14:paraId="6387171E" w14:textId="77777777" w:rsidR="00EB6752" w:rsidRDefault="00EB6752" w:rsidP="00E83D53">
            <w:pPr>
              <w:rPr>
                <w:sz w:val="20"/>
              </w:rPr>
            </w:pPr>
          </w:p>
          <w:p w14:paraId="0DAEEA0B" w14:textId="77777777" w:rsidR="00EB6752" w:rsidRDefault="00EB6752" w:rsidP="00E83D53">
            <w:pPr>
              <w:rPr>
                <w:sz w:val="20"/>
              </w:rPr>
            </w:pPr>
          </w:p>
          <w:p w14:paraId="07248853" w14:textId="77777777" w:rsidR="00EB6752" w:rsidRDefault="00EB6752" w:rsidP="00E83D53">
            <w:pPr>
              <w:rPr>
                <w:sz w:val="20"/>
              </w:rPr>
            </w:pPr>
          </w:p>
          <w:p w14:paraId="38EBC40B" w14:textId="77777777" w:rsidR="00EB6752" w:rsidRDefault="00EB6752" w:rsidP="00E83D53">
            <w:pPr>
              <w:rPr>
                <w:sz w:val="20"/>
              </w:rPr>
            </w:pPr>
          </w:p>
          <w:p w14:paraId="11390025" w14:textId="77777777" w:rsidR="00EB6752" w:rsidRDefault="00EB6752" w:rsidP="00E83D53">
            <w:pPr>
              <w:rPr>
                <w:sz w:val="20"/>
              </w:rPr>
            </w:pPr>
          </w:p>
          <w:p w14:paraId="40F94CB7" w14:textId="77777777" w:rsidR="00EB6752" w:rsidRDefault="00EB6752" w:rsidP="00E83D53">
            <w:pPr>
              <w:rPr>
                <w:sz w:val="20"/>
              </w:rPr>
            </w:pPr>
          </w:p>
          <w:p w14:paraId="3847B1D7" w14:textId="77777777" w:rsidR="00EB6752" w:rsidRDefault="00EB6752" w:rsidP="00E83D53">
            <w:pPr>
              <w:rPr>
                <w:sz w:val="20"/>
              </w:rPr>
            </w:pPr>
          </w:p>
          <w:p w14:paraId="57F07CE1" w14:textId="77777777" w:rsidR="00EB6752" w:rsidRDefault="00EB6752" w:rsidP="00E83D53">
            <w:pPr>
              <w:rPr>
                <w:sz w:val="20"/>
              </w:rPr>
            </w:pPr>
          </w:p>
          <w:p w14:paraId="004D044E" w14:textId="77777777" w:rsidR="00EB6752" w:rsidRDefault="00EB6752" w:rsidP="00E83D53">
            <w:pPr>
              <w:rPr>
                <w:sz w:val="20"/>
              </w:rPr>
            </w:pPr>
          </w:p>
          <w:p w14:paraId="2390F5FC" w14:textId="77777777" w:rsidR="00EB6752" w:rsidRDefault="00EB6752" w:rsidP="00E83D53">
            <w:pPr>
              <w:rPr>
                <w:sz w:val="20"/>
              </w:rPr>
            </w:pPr>
          </w:p>
          <w:p w14:paraId="3725CB32" w14:textId="77777777" w:rsidR="00EB6752" w:rsidRDefault="00EB6752" w:rsidP="00E83D53">
            <w:pPr>
              <w:rPr>
                <w:sz w:val="20"/>
              </w:rPr>
            </w:pPr>
          </w:p>
          <w:p w14:paraId="1FBE8B05" w14:textId="77777777" w:rsidR="00EB6752" w:rsidRDefault="00EB6752" w:rsidP="00E83D53">
            <w:pPr>
              <w:rPr>
                <w:sz w:val="20"/>
              </w:rPr>
            </w:pPr>
          </w:p>
          <w:p w14:paraId="3E29E331" w14:textId="77777777" w:rsidR="00EB6752" w:rsidRDefault="00EB6752" w:rsidP="00E83D53">
            <w:pPr>
              <w:rPr>
                <w:sz w:val="20"/>
              </w:rPr>
            </w:pPr>
          </w:p>
          <w:p w14:paraId="08EAF0E0" w14:textId="77777777" w:rsidR="00EB6752" w:rsidRDefault="00EB6752" w:rsidP="00E83D53">
            <w:pPr>
              <w:rPr>
                <w:sz w:val="20"/>
              </w:rPr>
            </w:pPr>
          </w:p>
          <w:p w14:paraId="5CB4E120" w14:textId="77777777" w:rsidR="00EB6752" w:rsidRDefault="00EB6752" w:rsidP="00E83D53">
            <w:pPr>
              <w:rPr>
                <w:sz w:val="20"/>
              </w:rPr>
            </w:pPr>
          </w:p>
          <w:p w14:paraId="43523374" w14:textId="77777777" w:rsidR="00EB6752" w:rsidRDefault="00EB6752" w:rsidP="00E83D53">
            <w:pPr>
              <w:rPr>
                <w:sz w:val="20"/>
              </w:rPr>
            </w:pPr>
          </w:p>
          <w:p w14:paraId="0912B504" w14:textId="77777777" w:rsidR="00EB6752" w:rsidRDefault="00EB6752" w:rsidP="00E83D53">
            <w:pPr>
              <w:rPr>
                <w:sz w:val="20"/>
              </w:rPr>
            </w:pPr>
          </w:p>
          <w:p w14:paraId="631CAF71" w14:textId="77777777" w:rsidR="00EB6752" w:rsidRDefault="00EB6752" w:rsidP="00E83D53">
            <w:pPr>
              <w:rPr>
                <w:sz w:val="20"/>
              </w:rPr>
            </w:pPr>
          </w:p>
          <w:p w14:paraId="71EA3A2B" w14:textId="77777777" w:rsidR="00EB6752" w:rsidRDefault="00EB6752" w:rsidP="00E83D53">
            <w:pPr>
              <w:rPr>
                <w:sz w:val="20"/>
              </w:rPr>
            </w:pPr>
          </w:p>
          <w:p w14:paraId="7566224C" w14:textId="77777777" w:rsidR="00EB6752" w:rsidRDefault="00EB6752" w:rsidP="00E83D53">
            <w:pPr>
              <w:rPr>
                <w:sz w:val="20"/>
              </w:rPr>
            </w:pPr>
          </w:p>
          <w:p w14:paraId="0138E697" w14:textId="77777777" w:rsidR="00EB6752" w:rsidRDefault="00EB6752" w:rsidP="00E83D53">
            <w:pPr>
              <w:rPr>
                <w:sz w:val="20"/>
              </w:rPr>
            </w:pPr>
          </w:p>
          <w:p w14:paraId="477441F5" w14:textId="77777777" w:rsidR="00EB6752" w:rsidRDefault="00EB6752" w:rsidP="00E83D53">
            <w:pPr>
              <w:rPr>
                <w:sz w:val="20"/>
              </w:rPr>
            </w:pPr>
          </w:p>
          <w:p w14:paraId="43BE958E" w14:textId="77777777" w:rsidR="00EB6752" w:rsidRDefault="00EB6752" w:rsidP="00E83D53">
            <w:pPr>
              <w:rPr>
                <w:sz w:val="20"/>
              </w:rPr>
            </w:pPr>
          </w:p>
          <w:p w14:paraId="18C7CD5B" w14:textId="77777777" w:rsidR="00EB6752" w:rsidRDefault="00EB6752" w:rsidP="00E83D53">
            <w:pPr>
              <w:rPr>
                <w:sz w:val="20"/>
              </w:rPr>
            </w:pPr>
          </w:p>
          <w:p w14:paraId="493EFA75" w14:textId="77777777" w:rsidR="00EB6752" w:rsidRDefault="00EB6752" w:rsidP="00E83D53">
            <w:pPr>
              <w:rPr>
                <w:sz w:val="20"/>
              </w:rPr>
            </w:pPr>
          </w:p>
          <w:p w14:paraId="7DFECDC9" w14:textId="77777777" w:rsidR="00EB6752" w:rsidRDefault="00EB6752" w:rsidP="00E83D53">
            <w:pPr>
              <w:rPr>
                <w:sz w:val="20"/>
              </w:rPr>
            </w:pPr>
          </w:p>
          <w:p w14:paraId="5C5A44B1" w14:textId="77777777" w:rsidR="00EB6752" w:rsidRDefault="00EB6752" w:rsidP="00E83D53">
            <w:pPr>
              <w:rPr>
                <w:sz w:val="20"/>
              </w:rPr>
            </w:pPr>
          </w:p>
          <w:p w14:paraId="382E6726" w14:textId="77777777" w:rsidR="00EB6752" w:rsidRDefault="00EB6752" w:rsidP="00E83D53">
            <w:pPr>
              <w:rPr>
                <w:sz w:val="20"/>
              </w:rPr>
            </w:pPr>
          </w:p>
          <w:p w14:paraId="69B8C134" w14:textId="77777777" w:rsidR="00EB6752" w:rsidRDefault="00EB6752" w:rsidP="00E83D53">
            <w:pPr>
              <w:rPr>
                <w:sz w:val="20"/>
              </w:rPr>
            </w:pPr>
          </w:p>
          <w:p w14:paraId="6F555200" w14:textId="77777777" w:rsidR="00EB6752" w:rsidRDefault="00EB6752" w:rsidP="00E83D53">
            <w:pPr>
              <w:rPr>
                <w:sz w:val="20"/>
              </w:rPr>
            </w:pPr>
          </w:p>
          <w:p w14:paraId="706C549F" w14:textId="77777777" w:rsidR="00EB6752" w:rsidRDefault="00EB6752" w:rsidP="00E83D53">
            <w:pPr>
              <w:rPr>
                <w:sz w:val="20"/>
              </w:rPr>
            </w:pPr>
          </w:p>
          <w:p w14:paraId="56B1F609" w14:textId="77777777" w:rsidR="00EB6752" w:rsidRDefault="00EB6752" w:rsidP="00E83D53">
            <w:pPr>
              <w:rPr>
                <w:sz w:val="20"/>
              </w:rPr>
            </w:pPr>
          </w:p>
          <w:p w14:paraId="0A90C06C" w14:textId="77777777" w:rsidR="00EB6752" w:rsidRDefault="00EB6752" w:rsidP="00E83D53">
            <w:pPr>
              <w:rPr>
                <w:sz w:val="20"/>
              </w:rPr>
            </w:pPr>
          </w:p>
          <w:p w14:paraId="2995BAE6" w14:textId="77777777" w:rsidR="00EB6752" w:rsidRDefault="00EB6752" w:rsidP="00E83D53">
            <w:pPr>
              <w:rPr>
                <w:sz w:val="20"/>
              </w:rPr>
            </w:pPr>
          </w:p>
          <w:p w14:paraId="7810ECE9" w14:textId="77777777" w:rsidR="00EB6752" w:rsidRDefault="00EB6752" w:rsidP="00E83D53">
            <w:pPr>
              <w:rPr>
                <w:sz w:val="20"/>
              </w:rPr>
            </w:pPr>
          </w:p>
          <w:p w14:paraId="717491F4" w14:textId="77777777" w:rsidR="00EB6752" w:rsidRDefault="00EB6752" w:rsidP="00E83D53">
            <w:pPr>
              <w:rPr>
                <w:sz w:val="20"/>
              </w:rPr>
            </w:pPr>
          </w:p>
          <w:p w14:paraId="28698D14" w14:textId="77777777" w:rsidR="00EB6752" w:rsidRDefault="00EB6752" w:rsidP="00E83D53">
            <w:pPr>
              <w:rPr>
                <w:sz w:val="20"/>
              </w:rPr>
            </w:pPr>
          </w:p>
          <w:p w14:paraId="23C81594" w14:textId="77777777" w:rsidR="00EB6752" w:rsidRDefault="00EB6752" w:rsidP="00E83D53">
            <w:pPr>
              <w:rPr>
                <w:sz w:val="20"/>
              </w:rPr>
            </w:pPr>
          </w:p>
          <w:p w14:paraId="22C667E6" w14:textId="77777777" w:rsidR="00EB6752" w:rsidRDefault="00EB6752" w:rsidP="00E83D53">
            <w:pPr>
              <w:rPr>
                <w:sz w:val="20"/>
              </w:rPr>
            </w:pPr>
          </w:p>
          <w:p w14:paraId="1F725F67" w14:textId="77777777" w:rsidR="00EB6752" w:rsidRDefault="00EB6752" w:rsidP="00E83D53">
            <w:pPr>
              <w:rPr>
                <w:sz w:val="20"/>
              </w:rPr>
            </w:pPr>
          </w:p>
          <w:p w14:paraId="27CFA0E9" w14:textId="77777777" w:rsidR="00EB6752" w:rsidRDefault="00EB6752" w:rsidP="00E83D53">
            <w:pPr>
              <w:rPr>
                <w:sz w:val="20"/>
              </w:rPr>
            </w:pPr>
          </w:p>
          <w:p w14:paraId="7BC7E7F6" w14:textId="77777777" w:rsidR="00EB6752" w:rsidRDefault="00EB6752" w:rsidP="00E83D53">
            <w:pPr>
              <w:rPr>
                <w:sz w:val="20"/>
              </w:rPr>
            </w:pPr>
          </w:p>
          <w:p w14:paraId="02DDAB95" w14:textId="77777777" w:rsidR="00EB6752" w:rsidRDefault="00EB6752" w:rsidP="00E83D53">
            <w:pPr>
              <w:rPr>
                <w:sz w:val="20"/>
              </w:rPr>
            </w:pPr>
          </w:p>
          <w:p w14:paraId="289BDE2E" w14:textId="77777777" w:rsidR="00EB6752" w:rsidRDefault="00EB6752" w:rsidP="00E83D53">
            <w:pPr>
              <w:rPr>
                <w:sz w:val="20"/>
              </w:rPr>
            </w:pPr>
          </w:p>
          <w:p w14:paraId="73DD8C8B" w14:textId="77777777" w:rsidR="00EB6752" w:rsidRDefault="00EB6752" w:rsidP="00E83D53">
            <w:pPr>
              <w:rPr>
                <w:sz w:val="20"/>
              </w:rPr>
            </w:pPr>
          </w:p>
          <w:p w14:paraId="761978B9" w14:textId="77777777" w:rsidR="00EB6752" w:rsidRDefault="00EB6752" w:rsidP="00E83D53">
            <w:pPr>
              <w:rPr>
                <w:sz w:val="20"/>
              </w:rPr>
            </w:pPr>
          </w:p>
          <w:p w14:paraId="1425D89F" w14:textId="77777777" w:rsidR="00EB6752" w:rsidRDefault="00EB6752" w:rsidP="00E83D53">
            <w:pPr>
              <w:rPr>
                <w:sz w:val="20"/>
              </w:rPr>
            </w:pPr>
          </w:p>
          <w:p w14:paraId="4EED52CD" w14:textId="77777777" w:rsidR="00EB6752" w:rsidRDefault="00EB6752" w:rsidP="00E83D53">
            <w:pPr>
              <w:rPr>
                <w:sz w:val="20"/>
              </w:rPr>
            </w:pPr>
          </w:p>
          <w:p w14:paraId="4E822E19" w14:textId="77777777" w:rsidR="00EB6752" w:rsidRDefault="00EB6752" w:rsidP="00E83D53">
            <w:pPr>
              <w:rPr>
                <w:sz w:val="20"/>
              </w:rPr>
            </w:pPr>
          </w:p>
          <w:p w14:paraId="795DE09E" w14:textId="77777777" w:rsidR="00EB6752" w:rsidRDefault="00EB6752" w:rsidP="00E83D53">
            <w:pPr>
              <w:rPr>
                <w:sz w:val="20"/>
              </w:rPr>
            </w:pPr>
          </w:p>
          <w:p w14:paraId="6FCF87CE" w14:textId="1975B80F" w:rsidR="00EB6752" w:rsidRPr="00D4429E" w:rsidRDefault="00EB6752" w:rsidP="00E83D53">
            <w:pPr>
              <w:rPr>
                <w:sz w:val="20"/>
              </w:rPr>
            </w:pPr>
          </w:p>
        </w:tc>
        <w:tc>
          <w:tcPr>
            <w:tcW w:w="1686" w:type="dxa"/>
          </w:tcPr>
          <w:p w14:paraId="70A84D5F" w14:textId="77777777" w:rsidR="0020356F" w:rsidRDefault="0020356F" w:rsidP="00E83D53">
            <w:pPr>
              <w:rPr>
                <w:color w:val="0B769F" w:themeColor="accent4" w:themeShade="BF"/>
                <w:sz w:val="20"/>
                <w:szCs w:val="20"/>
              </w:rPr>
            </w:pPr>
            <w:hyperlink w:history="1">
              <w:hyperlink w:history="1">
                <w:hyperlink w:history="1">
                  <w:hyperlink w:history="1">
                    <w:hyperlink w:history="1">
                      <w:hyperlink w:history="1">
                        <w:hyperlink w:history="1">
                          <w:hyperlink r:id="rId34" w:history="1">
                            <w:r w:rsidRPr="007A2C54">
                              <w:rPr>
                                <w:rStyle w:val="Hyperlink"/>
                                <w:color w:val="0B769F" w:themeColor="accent4" w:themeShade="BF"/>
                                <w:sz w:val="20"/>
                                <w:szCs w:val="20"/>
                              </w:rPr>
                              <w:t>PFML Rule ch. 1</w:t>
                            </w:r>
                          </w:hyperlink>
                        </w:hyperlink>
                      </w:hyperlink>
                    </w:hyperlink>
                  </w:hyperlink>
                </w:hyperlink>
              </w:hyperlink>
            </w:hyperlink>
            <w:r w:rsidRPr="007A2C54">
              <w:rPr>
                <w:color w:val="0B769F" w:themeColor="accent4" w:themeShade="BF"/>
                <w:sz w:val="20"/>
                <w:szCs w:val="20"/>
              </w:rPr>
              <w:t xml:space="preserve">   §§VII, XIII and XV</w:t>
            </w:r>
          </w:p>
          <w:p w14:paraId="27EF73D9" w14:textId="77777777" w:rsidR="00EB6752" w:rsidRDefault="00EB6752" w:rsidP="00E83D53">
            <w:pPr>
              <w:rPr>
                <w:color w:val="0B769F" w:themeColor="accent4" w:themeShade="BF"/>
                <w:sz w:val="20"/>
                <w:szCs w:val="20"/>
              </w:rPr>
            </w:pPr>
          </w:p>
          <w:p w14:paraId="24DD3BE9" w14:textId="77777777" w:rsidR="00EB6752" w:rsidRDefault="00EB6752" w:rsidP="00E83D53">
            <w:pPr>
              <w:rPr>
                <w:color w:val="0B769F" w:themeColor="accent4" w:themeShade="BF"/>
                <w:sz w:val="20"/>
                <w:szCs w:val="20"/>
              </w:rPr>
            </w:pPr>
          </w:p>
          <w:p w14:paraId="5B52EA8F" w14:textId="77777777" w:rsidR="00EB6752" w:rsidRDefault="00EB6752" w:rsidP="00E83D53">
            <w:pPr>
              <w:rPr>
                <w:color w:val="0B769F" w:themeColor="accent4" w:themeShade="BF"/>
                <w:sz w:val="20"/>
                <w:szCs w:val="20"/>
              </w:rPr>
            </w:pPr>
          </w:p>
          <w:p w14:paraId="16FD479E" w14:textId="77777777" w:rsidR="00EB6752" w:rsidRDefault="00EB6752" w:rsidP="00E83D53">
            <w:pPr>
              <w:rPr>
                <w:sz w:val="20"/>
              </w:rPr>
            </w:pPr>
          </w:p>
          <w:p w14:paraId="0DB13FCF" w14:textId="77777777" w:rsidR="00EB6752" w:rsidRDefault="00EB6752" w:rsidP="00E83D53">
            <w:pPr>
              <w:rPr>
                <w:sz w:val="20"/>
              </w:rPr>
            </w:pPr>
          </w:p>
          <w:p w14:paraId="63E99FA5" w14:textId="77777777" w:rsidR="00EB6752" w:rsidRDefault="00EB6752" w:rsidP="00E83D53">
            <w:pPr>
              <w:rPr>
                <w:sz w:val="20"/>
              </w:rPr>
            </w:pPr>
          </w:p>
          <w:p w14:paraId="149E66AB" w14:textId="77777777" w:rsidR="00EB6752" w:rsidRDefault="00EB6752" w:rsidP="00E83D53">
            <w:pPr>
              <w:rPr>
                <w:sz w:val="20"/>
              </w:rPr>
            </w:pPr>
          </w:p>
          <w:p w14:paraId="1BD56CEA" w14:textId="77777777" w:rsidR="00EB6752" w:rsidRDefault="00EB6752" w:rsidP="00E83D53">
            <w:pPr>
              <w:rPr>
                <w:sz w:val="20"/>
              </w:rPr>
            </w:pPr>
          </w:p>
          <w:p w14:paraId="65C008B9" w14:textId="77777777" w:rsidR="00EB6752" w:rsidRDefault="00EB6752" w:rsidP="00E83D53">
            <w:pPr>
              <w:rPr>
                <w:sz w:val="20"/>
              </w:rPr>
            </w:pPr>
          </w:p>
          <w:p w14:paraId="131B987F" w14:textId="77777777" w:rsidR="00EB6752" w:rsidRDefault="00EB6752" w:rsidP="00E83D53">
            <w:pPr>
              <w:rPr>
                <w:sz w:val="20"/>
              </w:rPr>
            </w:pPr>
          </w:p>
          <w:p w14:paraId="24B5FA35" w14:textId="77777777" w:rsidR="00EB6752" w:rsidRDefault="00EB6752" w:rsidP="00E83D53">
            <w:pPr>
              <w:rPr>
                <w:sz w:val="20"/>
              </w:rPr>
            </w:pPr>
          </w:p>
          <w:p w14:paraId="744C9453" w14:textId="77777777" w:rsidR="00EB6752" w:rsidRDefault="00EB6752" w:rsidP="00E83D53">
            <w:pPr>
              <w:rPr>
                <w:sz w:val="20"/>
              </w:rPr>
            </w:pPr>
          </w:p>
          <w:p w14:paraId="38E32286" w14:textId="77777777" w:rsidR="00EB6752" w:rsidRDefault="00EB6752" w:rsidP="00E83D53">
            <w:pPr>
              <w:rPr>
                <w:sz w:val="20"/>
              </w:rPr>
            </w:pPr>
          </w:p>
          <w:p w14:paraId="7CB03795" w14:textId="77777777" w:rsidR="00EB6752" w:rsidRDefault="00EB6752" w:rsidP="00E83D53">
            <w:pPr>
              <w:rPr>
                <w:sz w:val="20"/>
              </w:rPr>
            </w:pPr>
          </w:p>
          <w:p w14:paraId="0F514538" w14:textId="77777777" w:rsidR="00EB6752" w:rsidRDefault="00EB6752" w:rsidP="00E83D53">
            <w:pPr>
              <w:rPr>
                <w:sz w:val="20"/>
              </w:rPr>
            </w:pPr>
          </w:p>
          <w:p w14:paraId="3BD93303" w14:textId="77777777" w:rsidR="00EB6752" w:rsidRDefault="00EB6752" w:rsidP="00E83D53">
            <w:pPr>
              <w:rPr>
                <w:sz w:val="20"/>
              </w:rPr>
            </w:pPr>
          </w:p>
          <w:p w14:paraId="1686C060" w14:textId="77777777" w:rsidR="00EB6752" w:rsidRDefault="00EB6752" w:rsidP="00E83D53">
            <w:pPr>
              <w:rPr>
                <w:sz w:val="20"/>
              </w:rPr>
            </w:pPr>
          </w:p>
          <w:p w14:paraId="4A8EE4E3" w14:textId="77777777" w:rsidR="00EB6752" w:rsidRDefault="00EB6752" w:rsidP="00E83D53">
            <w:pPr>
              <w:rPr>
                <w:sz w:val="20"/>
              </w:rPr>
            </w:pPr>
          </w:p>
          <w:p w14:paraId="66EFB347" w14:textId="77777777" w:rsidR="00EB6752" w:rsidRDefault="00EB6752" w:rsidP="00E83D53">
            <w:pPr>
              <w:rPr>
                <w:sz w:val="20"/>
              </w:rPr>
            </w:pPr>
          </w:p>
          <w:p w14:paraId="14BD8A54" w14:textId="77777777" w:rsidR="00EB6752" w:rsidRDefault="00EB6752" w:rsidP="00E83D53">
            <w:pPr>
              <w:rPr>
                <w:sz w:val="20"/>
              </w:rPr>
            </w:pPr>
          </w:p>
          <w:p w14:paraId="467082B2" w14:textId="77777777" w:rsidR="00EB6752" w:rsidRDefault="00EB6752" w:rsidP="00E83D53">
            <w:pPr>
              <w:rPr>
                <w:sz w:val="20"/>
              </w:rPr>
            </w:pPr>
          </w:p>
          <w:p w14:paraId="6552B9C2" w14:textId="77777777" w:rsidR="00EB6752" w:rsidRDefault="00EB6752" w:rsidP="00E83D53">
            <w:pPr>
              <w:rPr>
                <w:sz w:val="20"/>
              </w:rPr>
            </w:pPr>
          </w:p>
          <w:p w14:paraId="31AD322D" w14:textId="77777777" w:rsidR="00EB6752" w:rsidRDefault="00EB6752" w:rsidP="00E83D53">
            <w:pPr>
              <w:rPr>
                <w:sz w:val="20"/>
              </w:rPr>
            </w:pPr>
          </w:p>
          <w:p w14:paraId="5C6AB4FF" w14:textId="77777777" w:rsidR="00EB6752" w:rsidRDefault="00EB6752" w:rsidP="00E83D53">
            <w:pPr>
              <w:rPr>
                <w:sz w:val="20"/>
              </w:rPr>
            </w:pPr>
          </w:p>
          <w:p w14:paraId="04AE93E0" w14:textId="77777777" w:rsidR="00EB6752" w:rsidRDefault="00EB6752" w:rsidP="00E83D53">
            <w:pPr>
              <w:rPr>
                <w:sz w:val="20"/>
              </w:rPr>
            </w:pPr>
          </w:p>
          <w:p w14:paraId="386BA7CE" w14:textId="77777777" w:rsidR="00EB6752" w:rsidRDefault="00EB6752" w:rsidP="00E83D53">
            <w:pPr>
              <w:rPr>
                <w:sz w:val="20"/>
              </w:rPr>
            </w:pPr>
          </w:p>
          <w:p w14:paraId="151162DB" w14:textId="77777777" w:rsidR="00EB6752" w:rsidRDefault="00EB6752" w:rsidP="00E83D53">
            <w:pPr>
              <w:rPr>
                <w:sz w:val="20"/>
              </w:rPr>
            </w:pPr>
          </w:p>
          <w:p w14:paraId="570A16F1" w14:textId="77777777" w:rsidR="00EB6752" w:rsidRDefault="00EB6752" w:rsidP="00E83D53">
            <w:pPr>
              <w:rPr>
                <w:sz w:val="20"/>
              </w:rPr>
            </w:pPr>
          </w:p>
          <w:p w14:paraId="391EFBE9" w14:textId="77777777" w:rsidR="00EB6752" w:rsidRDefault="00EB6752" w:rsidP="00E83D53">
            <w:pPr>
              <w:rPr>
                <w:sz w:val="20"/>
              </w:rPr>
            </w:pPr>
          </w:p>
          <w:p w14:paraId="74B2E3BF" w14:textId="77777777" w:rsidR="00EB6752" w:rsidRDefault="00EB6752" w:rsidP="00E83D53">
            <w:pPr>
              <w:rPr>
                <w:sz w:val="20"/>
              </w:rPr>
            </w:pPr>
          </w:p>
          <w:p w14:paraId="0DD808E1" w14:textId="77777777" w:rsidR="00EB6752" w:rsidRDefault="00EB6752" w:rsidP="00E83D53">
            <w:pPr>
              <w:rPr>
                <w:sz w:val="20"/>
              </w:rPr>
            </w:pPr>
          </w:p>
          <w:p w14:paraId="33D96832" w14:textId="77777777" w:rsidR="00EB6752" w:rsidRDefault="00EB6752" w:rsidP="00E83D53">
            <w:pPr>
              <w:rPr>
                <w:sz w:val="20"/>
              </w:rPr>
            </w:pPr>
          </w:p>
          <w:p w14:paraId="367F1271" w14:textId="77777777" w:rsidR="00EB6752" w:rsidRDefault="00EB6752" w:rsidP="00E83D53">
            <w:pPr>
              <w:rPr>
                <w:sz w:val="20"/>
              </w:rPr>
            </w:pPr>
          </w:p>
          <w:p w14:paraId="43F34F71" w14:textId="77777777" w:rsidR="00EB6752" w:rsidRDefault="00EB6752" w:rsidP="00E83D53">
            <w:pPr>
              <w:rPr>
                <w:sz w:val="20"/>
              </w:rPr>
            </w:pPr>
          </w:p>
          <w:p w14:paraId="683B8C72" w14:textId="77777777" w:rsidR="00EB6752" w:rsidRDefault="00EB6752" w:rsidP="00E83D53">
            <w:pPr>
              <w:rPr>
                <w:sz w:val="20"/>
              </w:rPr>
            </w:pPr>
          </w:p>
          <w:p w14:paraId="4F87EEEB" w14:textId="77777777" w:rsidR="00EB6752" w:rsidRDefault="00EB6752" w:rsidP="00E83D53">
            <w:pPr>
              <w:rPr>
                <w:sz w:val="20"/>
              </w:rPr>
            </w:pPr>
          </w:p>
          <w:p w14:paraId="2CE590BA" w14:textId="77777777" w:rsidR="00EB6752" w:rsidRDefault="00EB6752" w:rsidP="00E83D53">
            <w:pPr>
              <w:rPr>
                <w:sz w:val="20"/>
              </w:rPr>
            </w:pPr>
          </w:p>
          <w:p w14:paraId="7DEE03DC" w14:textId="77777777" w:rsidR="00EB6752" w:rsidRDefault="00EB6752" w:rsidP="00E83D53">
            <w:pPr>
              <w:rPr>
                <w:sz w:val="20"/>
              </w:rPr>
            </w:pPr>
          </w:p>
          <w:p w14:paraId="2F171C63" w14:textId="77777777" w:rsidR="00EB6752" w:rsidRDefault="00EB6752" w:rsidP="00E83D53">
            <w:pPr>
              <w:rPr>
                <w:sz w:val="20"/>
              </w:rPr>
            </w:pPr>
          </w:p>
          <w:p w14:paraId="24A8D968" w14:textId="77777777" w:rsidR="00EB6752" w:rsidRDefault="00EB6752" w:rsidP="00E83D53">
            <w:pPr>
              <w:rPr>
                <w:sz w:val="20"/>
              </w:rPr>
            </w:pPr>
          </w:p>
          <w:p w14:paraId="7CA943A5" w14:textId="77777777" w:rsidR="00EB6752" w:rsidRDefault="00EB6752" w:rsidP="00E83D53">
            <w:pPr>
              <w:rPr>
                <w:sz w:val="20"/>
              </w:rPr>
            </w:pPr>
          </w:p>
          <w:p w14:paraId="0494FB1E" w14:textId="77777777" w:rsidR="00EB6752" w:rsidRDefault="00EB6752" w:rsidP="00E83D53">
            <w:pPr>
              <w:rPr>
                <w:sz w:val="20"/>
              </w:rPr>
            </w:pPr>
          </w:p>
          <w:p w14:paraId="62727035" w14:textId="77777777" w:rsidR="00EB6752" w:rsidRDefault="00EB6752" w:rsidP="00E83D53">
            <w:pPr>
              <w:rPr>
                <w:sz w:val="20"/>
              </w:rPr>
            </w:pPr>
          </w:p>
          <w:p w14:paraId="5B4797F0" w14:textId="77777777" w:rsidR="00EB6752" w:rsidRDefault="00EB6752" w:rsidP="00E83D53">
            <w:pPr>
              <w:rPr>
                <w:sz w:val="20"/>
              </w:rPr>
            </w:pPr>
          </w:p>
          <w:p w14:paraId="649CC799" w14:textId="77777777" w:rsidR="00EB6752" w:rsidRDefault="00EB6752" w:rsidP="00E83D53">
            <w:pPr>
              <w:rPr>
                <w:sz w:val="20"/>
              </w:rPr>
            </w:pPr>
          </w:p>
          <w:p w14:paraId="6DA22A9F" w14:textId="77777777" w:rsidR="00EB6752" w:rsidRDefault="00EB6752" w:rsidP="00E83D53">
            <w:pPr>
              <w:rPr>
                <w:sz w:val="20"/>
              </w:rPr>
            </w:pPr>
          </w:p>
          <w:p w14:paraId="014A0123" w14:textId="77777777" w:rsidR="00EB6752" w:rsidRDefault="00EB6752" w:rsidP="00E83D53">
            <w:pPr>
              <w:rPr>
                <w:sz w:val="20"/>
              </w:rPr>
            </w:pPr>
          </w:p>
          <w:p w14:paraId="0F1A5A6F" w14:textId="77777777" w:rsidR="00EB6752" w:rsidRDefault="00EB6752" w:rsidP="00E83D53">
            <w:pPr>
              <w:rPr>
                <w:sz w:val="20"/>
              </w:rPr>
            </w:pPr>
          </w:p>
          <w:p w14:paraId="010C0914" w14:textId="77777777" w:rsidR="00EB6752" w:rsidRDefault="00EB6752" w:rsidP="00E83D53">
            <w:pPr>
              <w:rPr>
                <w:sz w:val="20"/>
              </w:rPr>
            </w:pPr>
          </w:p>
          <w:p w14:paraId="45C4FE73" w14:textId="77777777" w:rsidR="00EB6752" w:rsidRDefault="00EB6752" w:rsidP="00E83D53">
            <w:pPr>
              <w:rPr>
                <w:sz w:val="20"/>
              </w:rPr>
            </w:pPr>
          </w:p>
          <w:p w14:paraId="31624A1F" w14:textId="77777777" w:rsidR="00EB6752" w:rsidRDefault="00EB6752" w:rsidP="00E83D53">
            <w:pPr>
              <w:rPr>
                <w:sz w:val="20"/>
              </w:rPr>
            </w:pPr>
          </w:p>
          <w:p w14:paraId="22C267C5" w14:textId="77777777" w:rsidR="00EB6752" w:rsidRDefault="00EB6752" w:rsidP="00E83D53">
            <w:pPr>
              <w:rPr>
                <w:sz w:val="20"/>
              </w:rPr>
            </w:pPr>
          </w:p>
          <w:p w14:paraId="1713C89C" w14:textId="77777777" w:rsidR="00EB6752" w:rsidRDefault="00EB6752" w:rsidP="00E83D53">
            <w:pPr>
              <w:rPr>
                <w:sz w:val="20"/>
              </w:rPr>
            </w:pPr>
          </w:p>
          <w:p w14:paraId="6D03CC8E" w14:textId="77777777" w:rsidR="00EB6752" w:rsidRDefault="00EB6752" w:rsidP="00E83D53">
            <w:pPr>
              <w:rPr>
                <w:sz w:val="20"/>
              </w:rPr>
            </w:pPr>
          </w:p>
          <w:p w14:paraId="45CB5327" w14:textId="77777777" w:rsidR="00EB6752" w:rsidRDefault="00EB6752" w:rsidP="00E83D53">
            <w:pPr>
              <w:rPr>
                <w:sz w:val="20"/>
              </w:rPr>
            </w:pPr>
          </w:p>
          <w:p w14:paraId="2441EAD8" w14:textId="77777777" w:rsidR="00EB6752" w:rsidRDefault="00EB6752" w:rsidP="00E83D53">
            <w:pPr>
              <w:rPr>
                <w:sz w:val="20"/>
              </w:rPr>
            </w:pPr>
          </w:p>
          <w:p w14:paraId="0FDB149F" w14:textId="77777777" w:rsidR="00EB6752" w:rsidRDefault="00EB6752" w:rsidP="00E83D53">
            <w:pPr>
              <w:rPr>
                <w:sz w:val="20"/>
              </w:rPr>
            </w:pPr>
          </w:p>
          <w:p w14:paraId="62B2DB6C" w14:textId="77777777" w:rsidR="00EB6752" w:rsidRDefault="00EB6752" w:rsidP="00E83D53">
            <w:pPr>
              <w:rPr>
                <w:sz w:val="20"/>
              </w:rPr>
            </w:pPr>
          </w:p>
          <w:p w14:paraId="029898E7" w14:textId="77777777" w:rsidR="00EB6752" w:rsidRDefault="00EB6752" w:rsidP="00E83D53">
            <w:pPr>
              <w:rPr>
                <w:sz w:val="20"/>
              </w:rPr>
            </w:pPr>
          </w:p>
          <w:p w14:paraId="332E8127" w14:textId="77777777" w:rsidR="00EB6752" w:rsidRDefault="00EB6752" w:rsidP="00E83D53">
            <w:pPr>
              <w:rPr>
                <w:sz w:val="20"/>
              </w:rPr>
            </w:pPr>
          </w:p>
          <w:p w14:paraId="1A1D8798" w14:textId="77777777" w:rsidR="00EB6752" w:rsidRDefault="00EB6752" w:rsidP="00E83D53">
            <w:pPr>
              <w:rPr>
                <w:sz w:val="20"/>
              </w:rPr>
            </w:pPr>
          </w:p>
          <w:p w14:paraId="79E79534" w14:textId="77777777" w:rsidR="00EB6752" w:rsidRDefault="00EB6752" w:rsidP="00E83D53">
            <w:pPr>
              <w:rPr>
                <w:sz w:val="20"/>
              </w:rPr>
            </w:pPr>
          </w:p>
          <w:p w14:paraId="4453D491" w14:textId="77777777" w:rsidR="00EB6752" w:rsidRDefault="00EB6752" w:rsidP="00E83D53">
            <w:pPr>
              <w:rPr>
                <w:sz w:val="20"/>
              </w:rPr>
            </w:pPr>
          </w:p>
          <w:p w14:paraId="5F0E8F13" w14:textId="77777777" w:rsidR="00EB6752" w:rsidRDefault="00EB6752" w:rsidP="00E83D53">
            <w:pPr>
              <w:rPr>
                <w:sz w:val="20"/>
              </w:rPr>
            </w:pPr>
          </w:p>
          <w:p w14:paraId="4C93A1EB" w14:textId="77777777" w:rsidR="00EB6752" w:rsidRDefault="00EB6752" w:rsidP="00E83D53">
            <w:pPr>
              <w:rPr>
                <w:sz w:val="20"/>
              </w:rPr>
            </w:pPr>
          </w:p>
          <w:p w14:paraId="56B7A24A" w14:textId="77777777" w:rsidR="00EB6752" w:rsidRDefault="00EB6752" w:rsidP="00E83D53">
            <w:pPr>
              <w:rPr>
                <w:sz w:val="20"/>
              </w:rPr>
            </w:pPr>
          </w:p>
          <w:p w14:paraId="5DD9DCA1" w14:textId="77777777" w:rsidR="00EB6752" w:rsidRDefault="00EB6752" w:rsidP="00E83D53">
            <w:pPr>
              <w:rPr>
                <w:sz w:val="20"/>
              </w:rPr>
            </w:pPr>
          </w:p>
          <w:p w14:paraId="09F1EDF9" w14:textId="77777777" w:rsidR="00EB6752" w:rsidRDefault="00EB6752" w:rsidP="00E83D53">
            <w:pPr>
              <w:rPr>
                <w:sz w:val="20"/>
              </w:rPr>
            </w:pPr>
          </w:p>
          <w:p w14:paraId="21432900" w14:textId="77777777" w:rsidR="00EB6752" w:rsidRDefault="00EB6752" w:rsidP="00E83D53">
            <w:pPr>
              <w:rPr>
                <w:sz w:val="20"/>
              </w:rPr>
            </w:pPr>
          </w:p>
          <w:p w14:paraId="288899AD" w14:textId="77777777" w:rsidR="00EB6752" w:rsidRDefault="00EB6752" w:rsidP="00E83D53">
            <w:pPr>
              <w:rPr>
                <w:sz w:val="20"/>
              </w:rPr>
            </w:pPr>
          </w:p>
          <w:p w14:paraId="1B7C4FED" w14:textId="77777777" w:rsidR="00EB6752" w:rsidRDefault="00EB6752" w:rsidP="00E83D53">
            <w:pPr>
              <w:rPr>
                <w:sz w:val="20"/>
              </w:rPr>
            </w:pPr>
          </w:p>
          <w:p w14:paraId="0B12F4EB" w14:textId="77777777" w:rsidR="00EB6752" w:rsidRDefault="00EB6752" w:rsidP="00E83D53">
            <w:pPr>
              <w:rPr>
                <w:sz w:val="20"/>
              </w:rPr>
            </w:pPr>
          </w:p>
          <w:p w14:paraId="4512D7C5" w14:textId="77777777" w:rsidR="00EB6752" w:rsidRDefault="00EB6752" w:rsidP="00E83D53">
            <w:pPr>
              <w:rPr>
                <w:sz w:val="20"/>
              </w:rPr>
            </w:pPr>
          </w:p>
          <w:p w14:paraId="0799CB65" w14:textId="77777777" w:rsidR="00EB6752" w:rsidRDefault="00EB6752" w:rsidP="00E83D53">
            <w:pPr>
              <w:rPr>
                <w:sz w:val="20"/>
              </w:rPr>
            </w:pPr>
          </w:p>
        </w:tc>
        <w:tc>
          <w:tcPr>
            <w:tcW w:w="3137" w:type="dxa"/>
          </w:tcPr>
          <w:p w14:paraId="321CA85A" w14:textId="77777777" w:rsidR="0020356F" w:rsidRPr="00D6263A" w:rsidRDefault="0020356F" w:rsidP="00E83D53">
            <w:pPr>
              <w:rPr>
                <w:sz w:val="20"/>
              </w:rPr>
            </w:pPr>
            <w:r w:rsidRPr="00D6263A">
              <w:rPr>
                <w:sz w:val="20"/>
              </w:rPr>
              <w:lastRenderedPageBreak/>
              <w:t xml:space="preserve">If the employee requests reconsideration, the </w:t>
            </w:r>
            <w:r>
              <w:rPr>
                <w:sz w:val="20"/>
              </w:rPr>
              <w:t>Employer</w:t>
            </w:r>
            <w:r w:rsidRPr="00D6263A">
              <w:rPr>
                <w:sz w:val="20"/>
              </w:rPr>
              <w:t xml:space="preserve"> </w:t>
            </w:r>
            <w:r w:rsidRPr="00D6263A">
              <w:rPr>
                <w:sz w:val="20"/>
              </w:rPr>
              <w:lastRenderedPageBreak/>
              <w:t xml:space="preserve">shall review the request and the employee’s original claim, using a separate reviewer from the initial consideration. The employee is required to pursue internal reconsideration through the </w:t>
            </w:r>
            <w:r>
              <w:rPr>
                <w:sz w:val="20"/>
              </w:rPr>
              <w:t>Employer</w:t>
            </w:r>
            <w:r w:rsidRPr="00D6263A">
              <w:rPr>
                <w:sz w:val="20"/>
              </w:rPr>
              <w:t xml:space="preserve"> before appealing to the Department. </w:t>
            </w:r>
            <w:r>
              <w:rPr>
                <w:sz w:val="20"/>
              </w:rPr>
              <w:t>If the Employer uses a TPA, the TPA</w:t>
            </w:r>
            <w:r w:rsidRPr="00D6263A">
              <w:rPr>
                <w:sz w:val="20"/>
              </w:rPr>
              <w:t xml:space="preserve"> shall notify the employer of the employee’s request for reconsideration. The </w:t>
            </w:r>
            <w:r>
              <w:rPr>
                <w:sz w:val="20"/>
              </w:rPr>
              <w:t>Employer</w:t>
            </w:r>
            <w:r w:rsidRPr="00D6263A">
              <w:rPr>
                <w:sz w:val="20"/>
              </w:rPr>
              <w:t xml:space="preserve"> shall notify the employee</w:t>
            </w:r>
            <w:r>
              <w:rPr>
                <w:sz w:val="20"/>
              </w:rPr>
              <w:t>, and, if the Employer uses a TPA, the</w:t>
            </w:r>
            <w:r w:rsidRPr="00D6263A">
              <w:rPr>
                <w:sz w:val="20"/>
              </w:rPr>
              <w:t xml:space="preserve"> </w:t>
            </w:r>
            <w:r>
              <w:rPr>
                <w:sz w:val="20"/>
              </w:rPr>
              <w:t>TPA will notify the E</w:t>
            </w:r>
            <w:r w:rsidRPr="00D6263A">
              <w:rPr>
                <w:sz w:val="20"/>
              </w:rPr>
              <w:t>mployer</w:t>
            </w:r>
            <w:r>
              <w:rPr>
                <w:sz w:val="20"/>
              </w:rPr>
              <w:t>,</w:t>
            </w:r>
            <w:r w:rsidRPr="00D6263A">
              <w:rPr>
                <w:sz w:val="20"/>
              </w:rPr>
              <w:t xml:space="preserve"> in writing of the outcome of the reconsideration request </w:t>
            </w:r>
            <w:r w:rsidRPr="009F45AC">
              <w:rPr>
                <w:sz w:val="20"/>
              </w:rPr>
              <w:t>within 15 business days of receipt of the request</w:t>
            </w:r>
            <w:r w:rsidRPr="00D6263A">
              <w:rPr>
                <w:sz w:val="20"/>
              </w:rPr>
              <w:t xml:space="preserve">.  If reconsideration results in denial of benefits, the </w:t>
            </w:r>
            <w:r>
              <w:rPr>
                <w:sz w:val="20"/>
              </w:rPr>
              <w:t>Employer or TPA</w:t>
            </w:r>
            <w:r w:rsidRPr="00D6263A">
              <w:rPr>
                <w:sz w:val="20"/>
              </w:rPr>
              <w:t xml:space="preserve"> shall state the reason for the denial. If the employee is aggrieved by the result of the reconsideration, the employee may appeal the reconsideration decision to the Department within 15 business days </w:t>
            </w:r>
            <w:r>
              <w:rPr>
                <w:sz w:val="20"/>
              </w:rPr>
              <w:t>from the date</w:t>
            </w:r>
            <w:r w:rsidRPr="00D6263A">
              <w:rPr>
                <w:sz w:val="20"/>
              </w:rPr>
              <w:t xml:space="preserve"> the reconsideration decision</w:t>
            </w:r>
            <w:r>
              <w:rPr>
                <w:sz w:val="20"/>
              </w:rPr>
              <w:t xml:space="preserve"> is issued</w:t>
            </w:r>
            <w:r w:rsidRPr="00D6263A">
              <w:rPr>
                <w:sz w:val="20"/>
              </w:rPr>
              <w:t>. An employee is not aggrieved if all requested benefits were approved.</w:t>
            </w:r>
          </w:p>
          <w:p w14:paraId="10734330" w14:textId="77777777" w:rsidR="0020356F" w:rsidRPr="00D6263A" w:rsidRDefault="0020356F" w:rsidP="00E83D53">
            <w:pPr>
              <w:rPr>
                <w:sz w:val="20"/>
              </w:rPr>
            </w:pPr>
            <w:r w:rsidRPr="00D6263A">
              <w:rPr>
                <w:sz w:val="20"/>
              </w:rPr>
              <w:t xml:space="preserve"> </w:t>
            </w:r>
          </w:p>
          <w:p w14:paraId="30E54EA6" w14:textId="77777777" w:rsidR="0020356F" w:rsidRPr="00D6263A" w:rsidRDefault="0020356F" w:rsidP="00E83D53">
            <w:pPr>
              <w:rPr>
                <w:sz w:val="20"/>
              </w:rPr>
            </w:pPr>
            <w:r w:rsidRPr="00D6263A">
              <w:rPr>
                <w:sz w:val="20"/>
              </w:rPr>
              <w:t xml:space="preserve">An employee may appeal the following issues to the Department within 15 business days </w:t>
            </w:r>
            <w:r>
              <w:rPr>
                <w:sz w:val="20"/>
              </w:rPr>
              <w:t>from</w:t>
            </w:r>
            <w:r w:rsidRPr="00D6263A">
              <w:rPr>
                <w:sz w:val="20"/>
              </w:rPr>
              <w:t xml:space="preserve"> the </w:t>
            </w:r>
            <w:r>
              <w:rPr>
                <w:sz w:val="20"/>
              </w:rPr>
              <w:t>date</w:t>
            </w:r>
            <w:r w:rsidRPr="00D6263A">
              <w:rPr>
                <w:sz w:val="20"/>
              </w:rPr>
              <w:t xml:space="preserve"> the decision</w:t>
            </w:r>
            <w:r>
              <w:rPr>
                <w:sz w:val="20"/>
              </w:rPr>
              <w:t xml:space="preserve"> is issued</w:t>
            </w:r>
            <w:r w:rsidRPr="00D6263A">
              <w:rPr>
                <w:sz w:val="20"/>
              </w:rPr>
              <w:t>:</w:t>
            </w:r>
          </w:p>
          <w:p w14:paraId="6806F159" w14:textId="77777777" w:rsidR="0020356F" w:rsidRPr="00D6263A" w:rsidRDefault="0020356F" w:rsidP="00E83D53">
            <w:pPr>
              <w:rPr>
                <w:sz w:val="20"/>
              </w:rPr>
            </w:pPr>
          </w:p>
          <w:p w14:paraId="6D65C244" w14:textId="77777777" w:rsidR="0020356F" w:rsidRPr="00D6263A" w:rsidRDefault="0020356F" w:rsidP="00E83D53">
            <w:pPr>
              <w:pStyle w:val="ListParagraph"/>
              <w:numPr>
                <w:ilvl w:val="0"/>
                <w:numId w:val="4"/>
              </w:numPr>
              <w:spacing w:line="240" w:lineRule="auto"/>
              <w:rPr>
                <w:sz w:val="20"/>
              </w:rPr>
            </w:pPr>
            <w:r w:rsidRPr="00D6263A">
              <w:rPr>
                <w:sz w:val="20"/>
              </w:rPr>
              <w:t xml:space="preserve">Denials of claims for </w:t>
            </w:r>
            <w:proofErr w:type="gramStart"/>
            <w:r w:rsidRPr="00D6263A">
              <w:rPr>
                <w:sz w:val="20"/>
              </w:rPr>
              <w:t>benefits;</w:t>
            </w:r>
            <w:proofErr w:type="gramEnd"/>
          </w:p>
          <w:p w14:paraId="73DA89DC" w14:textId="77777777" w:rsidR="0020356F" w:rsidRPr="00D6263A" w:rsidRDefault="0020356F" w:rsidP="00E83D53">
            <w:pPr>
              <w:pStyle w:val="ListParagraph"/>
              <w:numPr>
                <w:ilvl w:val="0"/>
                <w:numId w:val="4"/>
              </w:numPr>
              <w:spacing w:line="240" w:lineRule="auto"/>
              <w:rPr>
                <w:sz w:val="20"/>
              </w:rPr>
            </w:pPr>
            <w:r w:rsidRPr="00D6263A">
              <w:rPr>
                <w:sz w:val="20"/>
              </w:rPr>
              <w:t xml:space="preserve">Issues as to the amount of </w:t>
            </w:r>
            <w:proofErr w:type="gramStart"/>
            <w:r w:rsidRPr="00D6263A">
              <w:rPr>
                <w:sz w:val="20"/>
              </w:rPr>
              <w:t>benefits;</w:t>
            </w:r>
            <w:proofErr w:type="gramEnd"/>
            <w:r>
              <w:rPr>
                <w:sz w:val="20"/>
              </w:rPr>
              <w:t xml:space="preserve"> </w:t>
            </w:r>
          </w:p>
          <w:p w14:paraId="21E7B123" w14:textId="77777777" w:rsidR="0020356F" w:rsidRDefault="0020356F" w:rsidP="00E83D53">
            <w:pPr>
              <w:pStyle w:val="ListParagraph"/>
              <w:numPr>
                <w:ilvl w:val="0"/>
                <w:numId w:val="4"/>
              </w:numPr>
              <w:spacing w:line="240" w:lineRule="auto"/>
              <w:rPr>
                <w:sz w:val="20"/>
              </w:rPr>
            </w:pPr>
            <w:r w:rsidRPr="00D6263A">
              <w:rPr>
                <w:sz w:val="20"/>
              </w:rPr>
              <w:t>Findings of fraud;</w:t>
            </w:r>
            <w:r>
              <w:rPr>
                <w:sz w:val="20"/>
              </w:rPr>
              <w:t xml:space="preserve"> and </w:t>
            </w:r>
          </w:p>
          <w:p w14:paraId="50835B10" w14:textId="77777777" w:rsidR="0020356F" w:rsidRPr="00D6263A" w:rsidRDefault="0020356F" w:rsidP="00E83D53">
            <w:pPr>
              <w:pStyle w:val="ListParagraph"/>
              <w:numPr>
                <w:ilvl w:val="0"/>
                <w:numId w:val="4"/>
              </w:numPr>
              <w:spacing w:line="240" w:lineRule="auto"/>
              <w:rPr>
                <w:sz w:val="20"/>
              </w:rPr>
            </w:pPr>
            <w:r>
              <w:rPr>
                <w:sz w:val="20"/>
              </w:rPr>
              <w:t>Denial of a waiver of overpayment.</w:t>
            </w:r>
          </w:p>
          <w:p w14:paraId="5A495C5D" w14:textId="77777777" w:rsidR="0020356F" w:rsidRPr="00D6263A" w:rsidRDefault="0020356F" w:rsidP="00E83D53">
            <w:pPr>
              <w:rPr>
                <w:sz w:val="20"/>
              </w:rPr>
            </w:pPr>
          </w:p>
          <w:p w14:paraId="4B6936AC" w14:textId="77777777" w:rsidR="0020356F" w:rsidRPr="00D6263A" w:rsidRDefault="0020356F" w:rsidP="00E83D53">
            <w:pPr>
              <w:rPr>
                <w:sz w:val="20"/>
              </w:rPr>
            </w:pPr>
            <w:r w:rsidRPr="00D6263A">
              <w:rPr>
                <w:sz w:val="20"/>
              </w:rPr>
              <w:t xml:space="preserve">Hearings on appeals are adjudicatory proceedings, governed by the Maine </w:t>
            </w:r>
            <w:r w:rsidRPr="00D6263A">
              <w:rPr>
                <w:sz w:val="20"/>
              </w:rPr>
              <w:lastRenderedPageBreak/>
              <w:t xml:space="preserve">Administrative Procedures Act, 5 M.R.S. § 9051-9064. </w:t>
            </w:r>
          </w:p>
          <w:p w14:paraId="1E634AFD" w14:textId="77777777" w:rsidR="0020356F" w:rsidRPr="00D6263A" w:rsidRDefault="0020356F" w:rsidP="00E83D53">
            <w:pPr>
              <w:rPr>
                <w:sz w:val="20"/>
              </w:rPr>
            </w:pPr>
          </w:p>
          <w:p w14:paraId="624091F7" w14:textId="77777777" w:rsidR="0020356F" w:rsidRPr="00D6263A" w:rsidRDefault="0020356F" w:rsidP="00E83D53">
            <w:pPr>
              <w:rPr>
                <w:sz w:val="20"/>
              </w:rPr>
            </w:pPr>
            <w:r w:rsidRPr="00D6263A">
              <w:rPr>
                <w:sz w:val="20"/>
              </w:rPr>
              <w:t>Hearings may be conducted by telephone or by video conference.</w:t>
            </w:r>
          </w:p>
          <w:p w14:paraId="622CAA90" w14:textId="77777777" w:rsidR="0020356F" w:rsidRPr="00D6263A" w:rsidRDefault="0020356F" w:rsidP="00E83D53">
            <w:pPr>
              <w:rPr>
                <w:sz w:val="20"/>
              </w:rPr>
            </w:pPr>
          </w:p>
          <w:p w14:paraId="66983D7D" w14:textId="77777777" w:rsidR="0020356F" w:rsidRPr="00D6263A" w:rsidRDefault="0020356F" w:rsidP="00E83D53">
            <w:pPr>
              <w:rPr>
                <w:sz w:val="20"/>
              </w:rPr>
            </w:pPr>
            <w:r w:rsidRPr="00D6263A">
              <w:rPr>
                <w:sz w:val="20"/>
              </w:rPr>
              <w:t xml:space="preserve">The Hearing Officer will </w:t>
            </w:r>
            <w:proofErr w:type="gramStart"/>
            <w:r w:rsidRPr="00D6263A">
              <w:rPr>
                <w:sz w:val="20"/>
              </w:rPr>
              <w:t>make a decision</w:t>
            </w:r>
            <w:proofErr w:type="gramEnd"/>
            <w:r w:rsidRPr="00D6263A">
              <w:rPr>
                <w:sz w:val="20"/>
              </w:rPr>
              <w:t xml:space="preserve"> and is not required to defer to any decision by the </w:t>
            </w:r>
            <w:r>
              <w:rPr>
                <w:sz w:val="20"/>
              </w:rPr>
              <w:t>Employer or TPA</w:t>
            </w:r>
            <w:r w:rsidRPr="00D6263A">
              <w:rPr>
                <w:sz w:val="20"/>
              </w:rPr>
              <w:t xml:space="preserve">.  </w:t>
            </w:r>
          </w:p>
          <w:p w14:paraId="797BC2D1" w14:textId="77777777" w:rsidR="0020356F" w:rsidRPr="00D6263A" w:rsidRDefault="0020356F" w:rsidP="00E83D53">
            <w:pPr>
              <w:ind w:left="360"/>
              <w:rPr>
                <w:sz w:val="20"/>
              </w:rPr>
            </w:pPr>
          </w:p>
          <w:p w14:paraId="1BEDC709" w14:textId="77777777" w:rsidR="0020356F" w:rsidRPr="00D6263A" w:rsidRDefault="0020356F" w:rsidP="00E83D53">
            <w:pPr>
              <w:rPr>
                <w:sz w:val="20"/>
              </w:rPr>
            </w:pPr>
            <w:r w:rsidRPr="00D6263A">
              <w:rPr>
                <w:sz w:val="20"/>
              </w:rPr>
              <w:t xml:space="preserve">Decisions of the Hearing Officer shall be in writing and shall state the Hearing Officer’s findings of fact and basis for the decision.  Decisions by the Hearing Officer shall constitute final agency action within the meaning of 5 M.R.S. § 8002 (4) and shall be reviewable in Superior Court pursuant to 5 M.R.S. § 11001 et. seq. </w:t>
            </w:r>
          </w:p>
          <w:p w14:paraId="0BF96888" w14:textId="77777777" w:rsidR="0020356F" w:rsidRPr="008F415C" w:rsidRDefault="0020356F" w:rsidP="00E83D53">
            <w:pPr>
              <w:rPr>
                <w:sz w:val="20"/>
              </w:rPr>
            </w:pPr>
          </w:p>
        </w:tc>
        <w:tc>
          <w:tcPr>
            <w:tcW w:w="1912" w:type="dxa"/>
          </w:tcPr>
          <w:p w14:paraId="537F5634" w14:textId="77777777" w:rsidR="0020356F" w:rsidRDefault="0020356F" w:rsidP="00E83D53"/>
          <w:p w14:paraId="3DBDEE81" w14:textId="77777777" w:rsidR="00EB6752" w:rsidRDefault="00EB6752" w:rsidP="00E83D53"/>
          <w:p w14:paraId="7E1E461E" w14:textId="77777777" w:rsidR="00EB6752" w:rsidRDefault="00EB6752" w:rsidP="00E83D53"/>
          <w:p w14:paraId="1F7175F5" w14:textId="77777777" w:rsidR="00EB6752" w:rsidRDefault="00EB6752" w:rsidP="00E83D53"/>
          <w:p w14:paraId="135B1BCB" w14:textId="77777777" w:rsidR="00EB6752" w:rsidRDefault="00EB6752" w:rsidP="00E83D53"/>
          <w:p w14:paraId="2945FF62" w14:textId="77777777" w:rsidR="00EB6752" w:rsidRDefault="00EB6752" w:rsidP="00E83D53">
            <w:pPr>
              <w:rPr>
                <w:sz w:val="20"/>
              </w:rPr>
            </w:pPr>
          </w:p>
          <w:p w14:paraId="7D6314C3" w14:textId="77777777" w:rsidR="00EB6752" w:rsidRDefault="00EB6752" w:rsidP="00E83D53">
            <w:pPr>
              <w:rPr>
                <w:sz w:val="20"/>
              </w:rPr>
            </w:pPr>
          </w:p>
          <w:p w14:paraId="5D206597" w14:textId="77777777" w:rsidR="00EB6752" w:rsidRDefault="00EB6752" w:rsidP="00E83D53">
            <w:pPr>
              <w:rPr>
                <w:sz w:val="20"/>
              </w:rPr>
            </w:pPr>
          </w:p>
          <w:p w14:paraId="3EE6294C" w14:textId="77777777" w:rsidR="00EB6752" w:rsidRDefault="00EB6752" w:rsidP="00E83D53">
            <w:pPr>
              <w:rPr>
                <w:sz w:val="20"/>
              </w:rPr>
            </w:pPr>
          </w:p>
          <w:p w14:paraId="1ECB217A" w14:textId="77777777" w:rsidR="00EB6752" w:rsidRDefault="00EB6752" w:rsidP="00E83D53">
            <w:pPr>
              <w:rPr>
                <w:sz w:val="20"/>
              </w:rPr>
            </w:pPr>
          </w:p>
          <w:p w14:paraId="71D00921" w14:textId="77777777" w:rsidR="00EB6752" w:rsidRDefault="00EB6752" w:rsidP="00E83D53">
            <w:pPr>
              <w:rPr>
                <w:sz w:val="20"/>
              </w:rPr>
            </w:pPr>
          </w:p>
          <w:p w14:paraId="54FB1F96" w14:textId="77777777" w:rsidR="00EB6752" w:rsidRDefault="00EB6752" w:rsidP="00E83D53">
            <w:pPr>
              <w:rPr>
                <w:sz w:val="20"/>
              </w:rPr>
            </w:pPr>
          </w:p>
          <w:p w14:paraId="40F7AD36" w14:textId="77777777" w:rsidR="00EB6752" w:rsidRDefault="00EB6752" w:rsidP="00E83D53">
            <w:pPr>
              <w:rPr>
                <w:sz w:val="20"/>
              </w:rPr>
            </w:pPr>
          </w:p>
          <w:p w14:paraId="78BCC3C9" w14:textId="77777777" w:rsidR="00EB6752" w:rsidRDefault="00EB6752" w:rsidP="00E83D53">
            <w:pPr>
              <w:rPr>
                <w:sz w:val="20"/>
              </w:rPr>
            </w:pPr>
          </w:p>
          <w:p w14:paraId="7CAFE7AF" w14:textId="77777777" w:rsidR="00EB6752" w:rsidRDefault="00EB6752" w:rsidP="00E83D53">
            <w:pPr>
              <w:rPr>
                <w:sz w:val="20"/>
              </w:rPr>
            </w:pPr>
          </w:p>
          <w:p w14:paraId="0358138C" w14:textId="77777777" w:rsidR="00EB6752" w:rsidRDefault="00EB6752" w:rsidP="00E83D53">
            <w:pPr>
              <w:rPr>
                <w:sz w:val="20"/>
              </w:rPr>
            </w:pPr>
          </w:p>
          <w:p w14:paraId="64F295C8" w14:textId="77777777" w:rsidR="00EB6752" w:rsidRDefault="00EB6752" w:rsidP="00E83D53">
            <w:pPr>
              <w:rPr>
                <w:sz w:val="20"/>
              </w:rPr>
            </w:pPr>
          </w:p>
          <w:p w14:paraId="49691523" w14:textId="77777777" w:rsidR="00EB6752" w:rsidRDefault="00EB6752" w:rsidP="00E83D53">
            <w:pPr>
              <w:rPr>
                <w:sz w:val="20"/>
              </w:rPr>
            </w:pPr>
          </w:p>
          <w:p w14:paraId="5F5CC6BD" w14:textId="77777777" w:rsidR="00EB6752" w:rsidRDefault="00EB6752" w:rsidP="00E83D53">
            <w:pPr>
              <w:rPr>
                <w:sz w:val="20"/>
              </w:rPr>
            </w:pPr>
          </w:p>
          <w:p w14:paraId="05413780" w14:textId="77777777" w:rsidR="00EB6752" w:rsidRDefault="00EB6752" w:rsidP="00E83D53">
            <w:pPr>
              <w:rPr>
                <w:sz w:val="20"/>
              </w:rPr>
            </w:pPr>
          </w:p>
          <w:p w14:paraId="31FAE020" w14:textId="77777777" w:rsidR="00EB6752" w:rsidRDefault="00EB6752" w:rsidP="00E83D53">
            <w:pPr>
              <w:rPr>
                <w:sz w:val="20"/>
              </w:rPr>
            </w:pPr>
          </w:p>
          <w:p w14:paraId="0074EF11" w14:textId="77777777" w:rsidR="00EB6752" w:rsidRDefault="00EB6752" w:rsidP="00E83D53">
            <w:pPr>
              <w:rPr>
                <w:sz w:val="20"/>
              </w:rPr>
            </w:pPr>
          </w:p>
          <w:p w14:paraId="2103FE93" w14:textId="77777777" w:rsidR="00EB6752" w:rsidRDefault="00EB6752" w:rsidP="00E83D53">
            <w:pPr>
              <w:rPr>
                <w:sz w:val="20"/>
              </w:rPr>
            </w:pPr>
          </w:p>
          <w:p w14:paraId="314A0500" w14:textId="77777777" w:rsidR="00EB6752" w:rsidRDefault="00EB6752" w:rsidP="00E83D53">
            <w:pPr>
              <w:rPr>
                <w:sz w:val="20"/>
              </w:rPr>
            </w:pPr>
          </w:p>
          <w:p w14:paraId="7FAEADCC" w14:textId="77777777" w:rsidR="00EB6752" w:rsidRDefault="00EB6752" w:rsidP="00E83D53">
            <w:pPr>
              <w:rPr>
                <w:sz w:val="20"/>
              </w:rPr>
            </w:pPr>
          </w:p>
          <w:p w14:paraId="6B4E56AB" w14:textId="77777777" w:rsidR="00EB6752" w:rsidRDefault="00EB6752" w:rsidP="00E83D53">
            <w:pPr>
              <w:rPr>
                <w:sz w:val="20"/>
              </w:rPr>
            </w:pPr>
          </w:p>
          <w:p w14:paraId="375FC167" w14:textId="77777777" w:rsidR="00EB6752" w:rsidRDefault="00EB6752" w:rsidP="00E83D53">
            <w:pPr>
              <w:rPr>
                <w:sz w:val="20"/>
              </w:rPr>
            </w:pPr>
          </w:p>
          <w:p w14:paraId="6F8B59D1" w14:textId="77777777" w:rsidR="00EB6752" w:rsidRDefault="00EB6752" w:rsidP="00E83D53">
            <w:pPr>
              <w:rPr>
                <w:sz w:val="20"/>
              </w:rPr>
            </w:pPr>
          </w:p>
          <w:p w14:paraId="5001991E" w14:textId="77777777" w:rsidR="00EB6752" w:rsidRDefault="00EB6752" w:rsidP="00E83D53">
            <w:pPr>
              <w:rPr>
                <w:sz w:val="20"/>
              </w:rPr>
            </w:pPr>
          </w:p>
          <w:p w14:paraId="685BE6D8" w14:textId="77777777" w:rsidR="00EB6752" w:rsidRDefault="00EB6752" w:rsidP="00E83D53">
            <w:pPr>
              <w:rPr>
                <w:sz w:val="20"/>
              </w:rPr>
            </w:pPr>
          </w:p>
          <w:p w14:paraId="28B3C93B" w14:textId="77777777" w:rsidR="00EB6752" w:rsidRDefault="00EB6752" w:rsidP="00E83D53">
            <w:pPr>
              <w:rPr>
                <w:sz w:val="20"/>
              </w:rPr>
            </w:pPr>
          </w:p>
          <w:p w14:paraId="143BB155" w14:textId="77777777" w:rsidR="00EB6752" w:rsidRDefault="00EB6752" w:rsidP="00E83D53">
            <w:pPr>
              <w:rPr>
                <w:sz w:val="20"/>
              </w:rPr>
            </w:pPr>
          </w:p>
          <w:p w14:paraId="510EB5A3" w14:textId="77777777" w:rsidR="00EB6752" w:rsidRDefault="00EB6752" w:rsidP="00E83D53">
            <w:pPr>
              <w:rPr>
                <w:sz w:val="20"/>
              </w:rPr>
            </w:pPr>
          </w:p>
          <w:p w14:paraId="3C5B0B0D" w14:textId="77777777" w:rsidR="00EB6752" w:rsidRDefault="00EB6752" w:rsidP="00E83D53">
            <w:pPr>
              <w:rPr>
                <w:sz w:val="20"/>
              </w:rPr>
            </w:pPr>
          </w:p>
          <w:p w14:paraId="0BC3CD97" w14:textId="77777777" w:rsidR="00EB6752" w:rsidRDefault="00EB6752" w:rsidP="00E83D53">
            <w:pPr>
              <w:rPr>
                <w:sz w:val="20"/>
              </w:rPr>
            </w:pPr>
          </w:p>
          <w:p w14:paraId="71B2C17D" w14:textId="77777777" w:rsidR="00EB6752" w:rsidRDefault="00EB6752" w:rsidP="00E83D53">
            <w:pPr>
              <w:rPr>
                <w:sz w:val="20"/>
              </w:rPr>
            </w:pPr>
          </w:p>
          <w:p w14:paraId="71B5DBFB" w14:textId="77777777" w:rsidR="00EB6752" w:rsidRDefault="00EB6752" w:rsidP="00E83D53">
            <w:pPr>
              <w:rPr>
                <w:sz w:val="20"/>
              </w:rPr>
            </w:pPr>
          </w:p>
          <w:p w14:paraId="68C52AE3" w14:textId="77777777" w:rsidR="00EB6752" w:rsidRDefault="00EB6752" w:rsidP="00E83D53">
            <w:pPr>
              <w:rPr>
                <w:sz w:val="20"/>
              </w:rPr>
            </w:pPr>
          </w:p>
          <w:p w14:paraId="6F0B264C" w14:textId="77777777" w:rsidR="00EB6752" w:rsidRDefault="00EB6752" w:rsidP="00E83D53">
            <w:pPr>
              <w:rPr>
                <w:sz w:val="20"/>
              </w:rPr>
            </w:pPr>
          </w:p>
          <w:p w14:paraId="19C917AA" w14:textId="77777777" w:rsidR="00EB6752" w:rsidRDefault="00EB6752" w:rsidP="00E83D53">
            <w:pPr>
              <w:rPr>
                <w:sz w:val="20"/>
              </w:rPr>
            </w:pPr>
          </w:p>
          <w:p w14:paraId="529D9785" w14:textId="77777777" w:rsidR="00EB6752" w:rsidRDefault="00EB6752" w:rsidP="00E83D53">
            <w:pPr>
              <w:rPr>
                <w:sz w:val="20"/>
              </w:rPr>
            </w:pPr>
          </w:p>
          <w:p w14:paraId="02CA9D17" w14:textId="77777777" w:rsidR="00EB6752" w:rsidRDefault="00EB6752" w:rsidP="00E83D53">
            <w:pPr>
              <w:rPr>
                <w:sz w:val="20"/>
              </w:rPr>
            </w:pPr>
          </w:p>
          <w:p w14:paraId="31F931AE" w14:textId="77777777" w:rsidR="00EB6752" w:rsidRDefault="00EB6752" w:rsidP="00E83D53">
            <w:pPr>
              <w:rPr>
                <w:sz w:val="20"/>
              </w:rPr>
            </w:pPr>
          </w:p>
          <w:p w14:paraId="3FF3AE24" w14:textId="77777777" w:rsidR="00EB6752" w:rsidRDefault="00EB6752" w:rsidP="00E83D53">
            <w:pPr>
              <w:rPr>
                <w:sz w:val="20"/>
              </w:rPr>
            </w:pPr>
          </w:p>
          <w:p w14:paraId="026C61F7" w14:textId="77777777" w:rsidR="00EB6752" w:rsidRDefault="00EB6752" w:rsidP="00E83D53">
            <w:pPr>
              <w:rPr>
                <w:sz w:val="20"/>
              </w:rPr>
            </w:pPr>
          </w:p>
          <w:p w14:paraId="12F6EDC4" w14:textId="77777777" w:rsidR="00EB6752" w:rsidRDefault="00EB6752" w:rsidP="00E83D53">
            <w:pPr>
              <w:rPr>
                <w:sz w:val="20"/>
              </w:rPr>
            </w:pPr>
          </w:p>
          <w:p w14:paraId="260C320D" w14:textId="77777777" w:rsidR="00EB6752" w:rsidRDefault="00EB6752" w:rsidP="00E83D53">
            <w:pPr>
              <w:rPr>
                <w:sz w:val="20"/>
              </w:rPr>
            </w:pPr>
          </w:p>
          <w:p w14:paraId="3CE8EFE5" w14:textId="77777777" w:rsidR="00EB6752" w:rsidRDefault="00EB6752" w:rsidP="00E83D53">
            <w:pPr>
              <w:rPr>
                <w:sz w:val="20"/>
              </w:rPr>
            </w:pPr>
          </w:p>
          <w:p w14:paraId="4F47EF7E" w14:textId="77777777" w:rsidR="00EB6752" w:rsidRDefault="00EB6752" w:rsidP="00E83D53">
            <w:pPr>
              <w:rPr>
                <w:sz w:val="20"/>
              </w:rPr>
            </w:pPr>
          </w:p>
          <w:p w14:paraId="15BBA3AC" w14:textId="77777777" w:rsidR="00EB6752" w:rsidRDefault="00EB6752" w:rsidP="00E83D53">
            <w:pPr>
              <w:rPr>
                <w:sz w:val="20"/>
              </w:rPr>
            </w:pPr>
          </w:p>
          <w:p w14:paraId="5A82AA5D" w14:textId="77777777" w:rsidR="00EB6752" w:rsidRDefault="00EB6752" w:rsidP="00E83D53">
            <w:pPr>
              <w:rPr>
                <w:sz w:val="20"/>
              </w:rPr>
            </w:pPr>
          </w:p>
          <w:p w14:paraId="61CEAA6B" w14:textId="77777777" w:rsidR="00EB6752" w:rsidRDefault="00EB6752" w:rsidP="00E83D53">
            <w:pPr>
              <w:rPr>
                <w:sz w:val="20"/>
              </w:rPr>
            </w:pPr>
          </w:p>
          <w:p w14:paraId="506CB5A5" w14:textId="77777777" w:rsidR="00EB6752" w:rsidRDefault="00EB6752" w:rsidP="00E83D53">
            <w:pPr>
              <w:rPr>
                <w:sz w:val="20"/>
              </w:rPr>
            </w:pPr>
          </w:p>
          <w:p w14:paraId="75814E8F" w14:textId="77777777" w:rsidR="00EB6752" w:rsidRDefault="00EB6752" w:rsidP="00E83D53">
            <w:pPr>
              <w:rPr>
                <w:sz w:val="20"/>
              </w:rPr>
            </w:pPr>
          </w:p>
          <w:p w14:paraId="7CAFB90F" w14:textId="77777777" w:rsidR="00EB6752" w:rsidRDefault="00EB6752" w:rsidP="00E83D53">
            <w:pPr>
              <w:rPr>
                <w:sz w:val="20"/>
              </w:rPr>
            </w:pPr>
          </w:p>
          <w:p w14:paraId="7C5B710D" w14:textId="77777777" w:rsidR="00EB6752" w:rsidRDefault="00EB6752" w:rsidP="00E83D53">
            <w:pPr>
              <w:rPr>
                <w:sz w:val="20"/>
              </w:rPr>
            </w:pPr>
          </w:p>
          <w:p w14:paraId="5B0D029F" w14:textId="77777777" w:rsidR="00EB6752" w:rsidRDefault="00EB6752" w:rsidP="00E83D53">
            <w:pPr>
              <w:rPr>
                <w:sz w:val="20"/>
              </w:rPr>
            </w:pPr>
          </w:p>
          <w:p w14:paraId="1D2A7431" w14:textId="77777777" w:rsidR="00EB6752" w:rsidRDefault="00EB6752" w:rsidP="00E83D53">
            <w:pPr>
              <w:rPr>
                <w:sz w:val="20"/>
              </w:rPr>
            </w:pPr>
          </w:p>
          <w:p w14:paraId="00B83AE5" w14:textId="77777777" w:rsidR="00EB6752" w:rsidRDefault="00EB6752" w:rsidP="00E83D53">
            <w:pPr>
              <w:rPr>
                <w:sz w:val="20"/>
              </w:rPr>
            </w:pPr>
          </w:p>
          <w:p w14:paraId="36B8146C" w14:textId="77777777" w:rsidR="00EB6752" w:rsidRDefault="00EB6752" w:rsidP="00E83D53">
            <w:pPr>
              <w:rPr>
                <w:sz w:val="20"/>
              </w:rPr>
            </w:pPr>
          </w:p>
          <w:p w14:paraId="4EF433AC" w14:textId="77777777" w:rsidR="00EB6752" w:rsidRDefault="00EB6752" w:rsidP="00E83D53">
            <w:pPr>
              <w:rPr>
                <w:sz w:val="20"/>
              </w:rPr>
            </w:pPr>
          </w:p>
          <w:p w14:paraId="096F3AE2" w14:textId="77777777" w:rsidR="00EB6752" w:rsidRDefault="00EB6752" w:rsidP="00E83D53">
            <w:pPr>
              <w:rPr>
                <w:sz w:val="20"/>
              </w:rPr>
            </w:pPr>
          </w:p>
          <w:p w14:paraId="0B32AB13" w14:textId="77777777" w:rsidR="00EB6752" w:rsidRDefault="00EB6752" w:rsidP="00E83D53">
            <w:pPr>
              <w:rPr>
                <w:sz w:val="20"/>
              </w:rPr>
            </w:pPr>
          </w:p>
          <w:p w14:paraId="31D9A982" w14:textId="77777777" w:rsidR="00EB6752" w:rsidRDefault="00EB6752" w:rsidP="00E83D53">
            <w:pPr>
              <w:rPr>
                <w:sz w:val="20"/>
              </w:rPr>
            </w:pPr>
          </w:p>
          <w:p w14:paraId="06489D26" w14:textId="77777777" w:rsidR="00EB6752" w:rsidRDefault="00EB6752" w:rsidP="00E83D53">
            <w:pPr>
              <w:rPr>
                <w:sz w:val="20"/>
              </w:rPr>
            </w:pPr>
          </w:p>
          <w:p w14:paraId="2AC161C5" w14:textId="77777777" w:rsidR="00EB6752" w:rsidRDefault="00EB6752" w:rsidP="00E83D53">
            <w:pPr>
              <w:rPr>
                <w:sz w:val="20"/>
              </w:rPr>
            </w:pPr>
          </w:p>
          <w:p w14:paraId="57D0876D" w14:textId="77777777" w:rsidR="00EB6752" w:rsidRDefault="00EB6752" w:rsidP="00E83D53">
            <w:pPr>
              <w:rPr>
                <w:sz w:val="20"/>
              </w:rPr>
            </w:pPr>
          </w:p>
          <w:p w14:paraId="75E837A9" w14:textId="77777777" w:rsidR="00EB6752" w:rsidRDefault="00EB6752" w:rsidP="00E83D53">
            <w:pPr>
              <w:rPr>
                <w:sz w:val="20"/>
              </w:rPr>
            </w:pPr>
          </w:p>
          <w:p w14:paraId="68AC5124" w14:textId="77777777" w:rsidR="00EB6752" w:rsidRDefault="00EB6752" w:rsidP="00E83D53">
            <w:pPr>
              <w:rPr>
                <w:sz w:val="20"/>
              </w:rPr>
            </w:pPr>
          </w:p>
          <w:p w14:paraId="35B1D0EF" w14:textId="77777777" w:rsidR="00EB6752" w:rsidRDefault="00EB6752" w:rsidP="00E83D53">
            <w:pPr>
              <w:rPr>
                <w:sz w:val="20"/>
              </w:rPr>
            </w:pPr>
          </w:p>
          <w:p w14:paraId="01A92829" w14:textId="77777777" w:rsidR="00EB6752" w:rsidRDefault="00EB6752" w:rsidP="00E83D53">
            <w:pPr>
              <w:rPr>
                <w:sz w:val="20"/>
              </w:rPr>
            </w:pPr>
          </w:p>
          <w:p w14:paraId="51765D5F" w14:textId="77777777" w:rsidR="00EB6752" w:rsidRDefault="00EB6752" w:rsidP="00E83D53">
            <w:pPr>
              <w:rPr>
                <w:sz w:val="20"/>
              </w:rPr>
            </w:pPr>
          </w:p>
          <w:p w14:paraId="44E8F35C" w14:textId="77777777" w:rsidR="00EB6752" w:rsidRDefault="00EB6752" w:rsidP="00E83D53">
            <w:pPr>
              <w:rPr>
                <w:sz w:val="20"/>
              </w:rPr>
            </w:pPr>
          </w:p>
          <w:p w14:paraId="37CCDA4D" w14:textId="77777777" w:rsidR="00EB6752" w:rsidRDefault="00EB6752" w:rsidP="00E83D53">
            <w:pPr>
              <w:rPr>
                <w:sz w:val="20"/>
              </w:rPr>
            </w:pPr>
          </w:p>
          <w:p w14:paraId="7A2BEF16" w14:textId="77777777" w:rsidR="00EB6752" w:rsidRDefault="00EB6752" w:rsidP="00E83D53"/>
        </w:tc>
      </w:tr>
      <w:tr w:rsidR="0020356F" w:rsidRPr="00121D1B" w14:paraId="36D6281C" w14:textId="77777777" w:rsidTr="008F31CC">
        <w:tc>
          <w:tcPr>
            <w:tcW w:w="2985" w:type="dxa"/>
          </w:tcPr>
          <w:p w14:paraId="07CC57D4" w14:textId="34130781" w:rsidR="0020356F" w:rsidRDefault="00E6636E" w:rsidP="00E83D53">
            <w:pPr>
              <w:rPr>
                <w:sz w:val="20"/>
              </w:rPr>
            </w:pPr>
            <w:r>
              <w:rPr>
                <w:sz w:val="20"/>
              </w:rPr>
              <w:lastRenderedPageBreak/>
              <w:t>Calculation Of Benefits</w:t>
            </w:r>
          </w:p>
          <w:p w14:paraId="241F68AE" w14:textId="77777777" w:rsidR="00EB6752" w:rsidRDefault="00EB6752" w:rsidP="00E83D53">
            <w:pPr>
              <w:rPr>
                <w:sz w:val="20"/>
              </w:rPr>
            </w:pPr>
          </w:p>
          <w:p w14:paraId="62BAB1F0" w14:textId="77777777" w:rsidR="00EB6752" w:rsidRDefault="00EB6752" w:rsidP="00E83D53">
            <w:pPr>
              <w:rPr>
                <w:sz w:val="20"/>
              </w:rPr>
            </w:pPr>
          </w:p>
          <w:p w14:paraId="256A8930" w14:textId="77777777" w:rsidR="00EB6752" w:rsidRDefault="00EB6752" w:rsidP="00E83D53">
            <w:pPr>
              <w:rPr>
                <w:sz w:val="20"/>
              </w:rPr>
            </w:pPr>
          </w:p>
          <w:p w14:paraId="2722C41E" w14:textId="77777777" w:rsidR="00EB6752" w:rsidRDefault="00EB6752" w:rsidP="00E83D53">
            <w:pPr>
              <w:rPr>
                <w:sz w:val="20"/>
              </w:rPr>
            </w:pPr>
          </w:p>
          <w:p w14:paraId="21589BF0" w14:textId="77777777" w:rsidR="00EB6752" w:rsidRDefault="00EB6752" w:rsidP="00E83D53">
            <w:pPr>
              <w:rPr>
                <w:sz w:val="20"/>
              </w:rPr>
            </w:pPr>
          </w:p>
          <w:p w14:paraId="6705FFBC" w14:textId="77777777" w:rsidR="00EB6752" w:rsidRDefault="00EB6752" w:rsidP="00E83D53">
            <w:pPr>
              <w:rPr>
                <w:sz w:val="20"/>
              </w:rPr>
            </w:pPr>
          </w:p>
          <w:p w14:paraId="2564AC64" w14:textId="77777777" w:rsidR="00EB6752" w:rsidRDefault="00EB6752" w:rsidP="00E83D53">
            <w:pPr>
              <w:rPr>
                <w:sz w:val="20"/>
              </w:rPr>
            </w:pPr>
          </w:p>
          <w:p w14:paraId="189F116F" w14:textId="77777777" w:rsidR="00EB6752" w:rsidRDefault="00EB6752" w:rsidP="00E83D53">
            <w:pPr>
              <w:rPr>
                <w:sz w:val="20"/>
              </w:rPr>
            </w:pPr>
          </w:p>
          <w:p w14:paraId="455567F4" w14:textId="77777777" w:rsidR="00EB6752" w:rsidRDefault="00EB6752" w:rsidP="00E83D53">
            <w:pPr>
              <w:rPr>
                <w:sz w:val="20"/>
              </w:rPr>
            </w:pPr>
          </w:p>
          <w:p w14:paraId="256F3DCF" w14:textId="77777777" w:rsidR="00EB6752" w:rsidRDefault="00EB6752" w:rsidP="00E83D53">
            <w:pPr>
              <w:rPr>
                <w:sz w:val="20"/>
              </w:rPr>
            </w:pPr>
          </w:p>
          <w:p w14:paraId="02505224" w14:textId="77777777" w:rsidR="00EB6752" w:rsidRDefault="00EB6752" w:rsidP="00E83D53">
            <w:pPr>
              <w:rPr>
                <w:sz w:val="20"/>
              </w:rPr>
            </w:pPr>
          </w:p>
          <w:p w14:paraId="69A60CDD" w14:textId="77777777" w:rsidR="00EB6752" w:rsidRDefault="00EB6752" w:rsidP="00E83D53">
            <w:pPr>
              <w:rPr>
                <w:sz w:val="20"/>
              </w:rPr>
            </w:pPr>
          </w:p>
          <w:p w14:paraId="50BE0886" w14:textId="77777777" w:rsidR="00EB6752" w:rsidRDefault="00EB6752" w:rsidP="00E83D53">
            <w:pPr>
              <w:rPr>
                <w:sz w:val="20"/>
              </w:rPr>
            </w:pPr>
          </w:p>
          <w:p w14:paraId="018D693E" w14:textId="77777777" w:rsidR="00EB6752" w:rsidRDefault="00EB6752" w:rsidP="00E83D53">
            <w:pPr>
              <w:rPr>
                <w:sz w:val="20"/>
              </w:rPr>
            </w:pPr>
          </w:p>
          <w:p w14:paraId="2D36128F" w14:textId="77777777" w:rsidR="00EB6752" w:rsidRDefault="00EB6752" w:rsidP="00E83D53">
            <w:pPr>
              <w:rPr>
                <w:sz w:val="20"/>
              </w:rPr>
            </w:pPr>
          </w:p>
          <w:p w14:paraId="656FB96B" w14:textId="77777777" w:rsidR="00EB6752" w:rsidRDefault="00EB6752" w:rsidP="00E83D53">
            <w:pPr>
              <w:rPr>
                <w:sz w:val="20"/>
              </w:rPr>
            </w:pPr>
          </w:p>
          <w:p w14:paraId="6AF02417" w14:textId="77777777" w:rsidR="00EB6752" w:rsidRDefault="00EB6752" w:rsidP="00E83D53">
            <w:pPr>
              <w:rPr>
                <w:sz w:val="20"/>
              </w:rPr>
            </w:pPr>
          </w:p>
          <w:p w14:paraId="7D4D7785" w14:textId="77777777" w:rsidR="00EB6752" w:rsidRDefault="00EB6752" w:rsidP="00E83D53">
            <w:pPr>
              <w:rPr>
                <w:sz w:val="20"/>
              </w:rPr>
            </w:pPr>
          </w:p>
          <w:p w14:paraId="37042F06" w14:textId="77777777" w:rsidR="00EB6752" w:rsidRDefault="00EB6752" w:rsidP="00E83D53">
            <w:pPr>
              <w:rPr>
                <w:sz w:val="20"/>
              </w:rPr>
            </w:pPr>
          </w:p>
          <w:p w14:paraId="536E59A7" w14:textId="77777777" w:rsidR="00EB6752" w:rsidRDefault="00EB6752" w:rsidP="00E83D53">
            <w:pPr>
              <w:rPr>
                <w:sz w:val="20"/>
              </w:rPr>
            </w:pPr>
          </w:p>
          <w:p w14:paraId="773970DF" w14:textId="77777777" w:rsidR="00EB6752" w:rsidRDefault="00EB6752" w:rsidP="00E83D53">
            <w:pPr>
              <w:rPr>
                <w:sz w:val="20"/>
              </w:rPr>
            </w:pPr>
          </w:p>
          <w:p w14:paraId="6F80A29F" w14:textId="77777777" w:rsidR="00EB6752" w:rsidRDefault="00EB6752" w:rsidP="00E83D53">
            <w:pPr>
              <w:rPr>
                <w:sz w:val="20"/>
              </w:rPr>
            </w:pPr>
          </w:p>
          <w:p w14:paraId="511EA73C" w14:textId="77777777" w:rsidR="00EB6752" w:rsidRDefault="00EB6752" w:rsidP="00E83D53">
            <w:pPr>
              <w:rPr>
                <w:sz w:val="20"/>
              </w:rPr>
            </w:pPr>
          </w:p>
          <w:p w14:paraId="1C3D8EAC" w14:textId="77777777" w:rsidR="00EB6752" w:rsidRDefault="00EB6752" w:rsidP="00E83D53">
            <w:pPr>
              <w:rPr>
                <w:sz w:val="20"/>
              </w:rPr>
            </w:pPr>
          </w:p>
          <w:p w14:paraId="412EE0CD" w14:textId="77777777" w:rsidR="00EB6752" w:rsidRDefault="00EB6752" w:rsidP="00E83D53">
            <w:pPr>
              <w:rPr>
                <w:sz w:val="20"/>
              </w:rPr>
            </w:pPr>
          </w:p>
          <w:p w14:paraId="5CF74AFA" w14:textId="77777777" w:rsidR="00EB6752" w:rsidRDefault="00EB6752" w:rsidP="00E83D53">
            <w:pPr>
              <w:rPr>
                <w:sz w:val="20"/>
              </w:rPr>
            </w:pPr>
          </w:p>
          <w:p w14:paraId="3EE0D7F9" w14:textId="77777777" w:rsidR="00EB6752" w:rsidRDefault="00EB6752" w:rsidP="00E83D53">
            <w:pPr>
              <w:rPr>
                <w:sz w:val="20"/>
              </w:rPr>
            </w:pPr>
          </w:p>
          <w:p w14:paraId="361EB748" w14:textId="77777777" w:rsidR="00EB6752" w:rsidRDefault="00EB6752" w:rsidP="00E83D53">
            <w:pPr>
              <w:rPr>
                <w:sz w:val="20"/>
              </w:rPr>
            </w:pPr>
          </w:p>
          <w:p w14:paraId="267C4D9B" w14:textId="77777777" w:rsidR="00EB6752" w:rsidRDefault="00EB6752" w:rsidP="00E83D53">
            <w:pPr>
              <w:rPr>
                <w:sz w:val="20"/>
              </w:rPr>
            </w:pPr>
          </w:p>
          <w:p w14:paraId="41803D83" w14:textId="77777777" w:rsidR="00EB6752" w:rsidRDefault="00EB6752" w:rsidP="00E83D53">
            <w:pPr>
              <w:rPr>
                <w:sz w:val="20"/>
              </w:rPr>
            </w:pPr>
          </w:p>
          <w:p w14:paraId="6504ABB8" w14:textId="77777777" w:rsidR="00EB6752" w:rsidRDefault="00EB6752" w:rsidP="00E83D53">
            <w:pPr>
              <w:rPr>
                <w:sz w:val="20"/>
              </w:rPr>
            </w:pPr>
          </w:p>
          <w:p w14:paraId="52E3F1EF" w14:textId="77777777" w:rsidR="00EB6752" w:rsidRDefault="00EB6752" w:rsidP="00E83D53">
            <w:pPr>
              <w:rPr>
                <w:sz w:val="20"/>
              </w:rPr>
            </w:pPr>
          </w:p>
          <w:p w14:paraId="60CA53E1" w14:textId="77777777" w:rsidR="00EB6752" w:rsidRDefault="00EB6752" w:rsidP="00E83D53">
            <w:pPr>
              <w:rPr>
                <w:sz w:val="20"/>
              </w:rPr>
            </w:pPr>
          </w:p>
          <w:p w14:paraId="30A18CD6" w14:textId="77777777" w:rsidR="00EB6752" w:rsidRDefault="00EB6752" w:rsidP="00E83D53">
            <w:pPr>
              <w:rPr>
                <w:sz w:val="20"/>
              </w:rPr>
            </w:pPr>
          </w:p>
          <w:p w14:paraId="07D2271F" w14:textId="77777777" w:rsidR="00EB6752" w:rsidRDefault="00EB6752" w:rsidP="00E83D53">
            <w:pPr>
              <w:rPr>
                <w:sz w:val="20"/>
              </w:rPr>
            </w:pPr>
          </w:p>
          <w:p w14:paraId="67ECF459" w14:textId="77777777" w:rsidR="00EB6752" w:rsidRDefault="00EB6752" w:rsidP="00E83D53">
            <w:pPr>
              <w:rPr>
                <w:sz w:val="20"/>
              </w:rPr>
            </w:pPr>
          </w:p>
          <w:p w14:paraId="6CFA613D" w14:textId="77777777" w:rsidR="00EB6752" w:rsidRDefault="00EB6752" w:rsidP="00E83D53">
            <w:pPr>
              <w:rPr>
                <w:sz w:val="20"/>
              </w:rPr>
            </w:pPr>
          </w:p>
          <w:p w14:paraId="02D3D401" w14:textId="77777777" w:rsidR="00EB6752" w:rsidRDefault="00EB6752" w:rsidP="00E83D53">
            <w:pPr>
              <w:rPr>
                <w:sz w:val="20"/>
              </w:rPr>
            </w:pPr>
          </w:p>
          <w:p w14:paraId="1EE632A7" w14:textId="77777777" w:rsidR="00EB6752" w:rsidRDefault="00EB6752" w:rsidP="00E83D53">
            <w:pPr>
              <w:rPr>
                <w:sz w:val="20"/>
              </w:rPr>
            </w:pPr>
          </w:p>
          <w:p w14:paraId="17CD514D" w14:textId="77777777" w:rsidR="00EB6752" w:rsidRDefault="00EB6752" w:rsidP="00E83D53">
            <w:pPr>
              <w:rPr>
                <w:sz w:val="20"/>
              </w:rPr>
            </w:pPr>
          </w:p>
          <w:p w14:paraId="4337B892" w14:textId="77777777" w:rsidR="00EB6752" w:rsidRDefault="00EB6752" w:rsidP="00E83D53">
            <w:pPr>
              <w:rPr>
                <w:sz w:val="20"/>
              </w:rPr>
            </w:pPr>
          </w:p>
          <w:p w14:paraId="50C02ABF" w14:textId="77777777" w:rsidR="00EB6752" w:rsidRDefault="00EB6752" w:rsidP="00E83D53">
            <w:pPr>
              <w:rPr>
                <w:sz w:val="20"/>
              </w:rPr>
            </w:pPr>
          </w:p>
          <w:p w14:paraId="3BCBDF95" w14:textId="77777777" w:rsidR="00EB6752" w:rsidRDefault="00EB6752" w:rsidP="00E83D53">
            <w:pPr>
              <w:rPr>
                <w:sz w:val="20"/>
              </w:rPr>
            </w:pPr>
          </w:p>
          <w:p w14:paraId="04658DE9" w14:textId="77777777" w:rsidR="00EB6752" w:rsidRDefault="00EB6752" w:rsidP="00E83D53">
            <w:pPr>
              <w:rPr>
                <w:sz w:val="20"/>
              </w:rPr>
            </w:pPr>
          </w:p>
          <w:p w14:paraId="2EA63AEA" w14:textId="77777777" w:rsidR="00EB6752" w:rsidRDefault="00EB6752" w:rsidP="00E83D53">
            <w:pPr>
              <w:rPr>
                <w:sz w:val="20"/>
              </w:rPr>
            </w:pPr>
          </w:p>
          <w:p w14:paraId="36E36B4D" w14:textId="77777777" w:rsidR="00EB6752" w:rsidRDefault="00EB6752" w:rsidP="00E83D53">
            <w:pPr>
              <w:rPr>
                <w:sz w:val="20"/>
              </w:rPr>
            </w:pPr>
          </w:p>
          <w:p w14:paraId="6137660C" w14:textId="77777777" w:rsidR="00EB6752" w:rsidRDefault="00EB6752" w:rsidP="00E83D53">
            <w:pPr>
              <w:rPr>
                <w:sz w:val="20"/>
              </w:rPr>
            </w:pPr>
          </w:p>
          <w:p w14:paraId="75DFA042" w14:textId="77777777" w:rsidR="00EB6752" w:rsidRDefault="00EB6752" w:rsidP="00E83D53">
            <w:pPr>
              <w:rPr>
                <w:sz w:val="20"/>
              </w:rPr>
            </w:pPr>
          </w:p>
          <w:p w14:paraId="5D27F382" w14:textId="77777777" w:rsidR="00EB6752" w:rsidRDefault="00EB6752" w:rsidP="00E83D53">
            <w:pPr>
              <w:rPr>
                <w:sz w:val="20"/>
              </w:rPr>
            </w:pPr>
          </w:p>
          <w:p w14:paraId="3627BC32" w14:textId="77777777" w:rsidR="00EB6752" w:rsidRDefault="00EB6752" w:rsidP="00E83D53">
            <w:pPr>
              <w:rPr>
                <w:sz w:val="20"/>
              </w:rPr>
            </w:pPr>
          </w:p>
          <w:p w14:paraId="15E42783" w14:textId="77777777" w:rsidR="00EB6752" w:rsidRDefault="00EB6752" w:rsidP="00E83D53">
            <w:pPr>
              <w:rPr>
                <w:sz w:val="20"/>
              </w:rPr>
            </w:pPr>
          </w:p>
          <w:p w14:paraId="7DAA2EB7" w14:textId="77777777" w:rsidR="00EB6752" w:rsidRDefault="00EB6752" w:rsidP="00E83D53">
            <w:pPr>
              <w:rPr>
                <w:sz w:val="20"/>
              </w:rPr>
            </w:pPr>
          </w:p>
          <w:p w14:paraId="161F8B9B" w14:textId="77777777" w:rsidR="00EB6752" w:rsidRDefault="00EB6752" w:rsidP="00E83D53">
            <w:pPr>
              <w:rPr>
                <w:sz w:val="20"/>
              </w:rPr>
            </w:pPr>
          </w:p>
          <w:p w14:paraId="29984EE4" w14:textId="77777777" w:rsidR="00EB6752" w:rsidRDefault="00EB6752" w:rsidP="00E83D53">
            <w:pPr>
              <w:rPr>
                <w:sz w:val="20"/>
              </w:rPr>
            </w:pPr>
          </w:p>
          <w:p w14:paraId="40ED1014" w14:textId="77777777" w:rsidR="00EB6752" w:rsidRDefault="00EB6752" w:rsidP="00E83D53">
            <w:pPr>
              <w:rPr>
                <w:sz w:val="20"/>
              </w:rPr>
            </w:pPr>
          </w:p>
          <w:p w14:paraId="3A16D5AE" w14:textId="77777777" w:rsidR="00EB6752" w:rsidRDefault="00EB6752" w:rsidP="00E83D53">
            <w:pPr>
              <w:rPr>
                <w:sz w:val="20"/>
              </w:rPr>
            </w:pPr>
          </w:p>
          <w:p w14:paraId="1DD7A534" w14:textId="77777777" w:rsidR="00EB6752" w:rsidRDefault="00EB6752" w:rsidP="00E83D53">
            <w:pPr>
              <w:rPr>
                <w:sz w:val="20"/>
              </w:rPr>
            </w:pPr>
          </w:p>
          <w:p w14:paraId="3D8436BD" w14:textId="77777777" w:rsidR="00EB6752" w:rsidRDefault="00EB6752" w:rsidP="00E83D53">
            <w:pPr>
              <w:rPr>
                <w:sz w:val="20"/>
              </w:rPr>
            </w:pPr>
          </w:p>
          <w:p w14:paraId="486620E1" w14:textId="77777777" w:rsidR="00EB6752" w:rsidRDefault="00EB6752" w:rsidP="00E83D53">
            <w:pPr>
              <w:rPr>
                <w:sz w:val="20"/>
              </w:rPr>
            </w:pPr>
          </w:p>
          <w:p w14:paraId="01E45222" w14:textId="77777777" w:rsidR="00EB6752" w:rsidRDefault="00EB6752" w:rsidP="00E83D53">
            <w:pPr>
              <w:rPr>
                <w:sz w:val="20"/>
              </w:rPr>
            </w:pPr>
          </w:p>
          <w:p w14:paraId="4DF00A92" w14:textId="77777777" w:rsidR="00EB6752" w:rsidRDefault="00EB6752" w:rsidP="00E83D53">
            <w:pPr>
              <w:rPr>
                <w:sz w:val="20"/>
              </w:rPr>
            </w:pPr>
          </w:p>
          <w:p w14:paraId="7ED1836E" w14:textId="77777777" w:rsidR="00EB6752" w:rsidRDefault="00EB6752" w:rsidP="00E83D53">
            <w:pPr>
              <w:rPr>
                <w:sz w:val="20"/>
              </w:rPr>
            </w:pPr>
          </w:p>
          <w:p w14:paraId="52BB602E" w14:textId="77777777" w:rsidR="00EB6752" w:rsidRDefault="00EB6752" w:rsidP="00E83D53">
            <w:pPr>
              <w:rPr>
                <w:sz w:val="20"/>
              </w:rPr>
            </w:pPr>
          </w:p>
          <w:p w14:paraId="49C5814D" w14:textId="77777777" w:rsidR="00EB6752" w:rsidRDefault="00EB6752" w:rsidP="00E83D53">
            <w:pPr>
              <w:rPr>
                <w:sz w:val="20"/>
              </w:rPr>
            </w:pPr>
          </w:p>
          <w:p w14:paraId="0CE0FF0C" w14:textId="77777777" w:rsidR="00EB6752" w:rsidRDefault="00EB6752" w:rsidP="00E83D53">
            <w:pPr>
              <w:rPr>
                <w:sz w:val="20"/>
              </w:rPr>
            </w:pPr>
          </w:p>
          <w:p w14:paraId="130A9CD4" w14:textId="77777777" w:rsidR="00EB6752" w:rsidRDefault="00EB6752" w:rsidP="00E83D53">
            <w:pPr>
              <w:rPr>
                <w:sz w:val="20"/>
              </w:rPr>
            </w:pPr>
          </w:p>
          <w:p w14:paraId="401F0CE1" w14:textId="77777777" w:rsidR="00EB6752" w:rsidRDefault="00EB6752" w:rsidP="00E83D53">
            <w:pPr>
              <w:rPr>
                <w:sz w:val="20"/>
              </w:rPr>
            </w:pPr>
          </w:p>
          <w:p w14:paraId="19F0398C" w14:textId="77777777" w:rsidR="00EB6752" w:rsidRDefault="00EB6752" w:rsidP="00E83D53">
            <w:pPr>
              <w:rPr>
                <w:sz w:val="20"/>
              </w:rPr>
            </w:pPr>
          </w:p>
          <w:p w14:paraId="37AA6296" w14:textId="77777777" w:rsidR="00EB6752" w:rsidRDefault="00EB6752" w:rsidP="00E83D53">
            <w:pPr>
              <w:rPr>
                <w:sz w:val="20"/>
              </w:rPr>
            </w:pPr>
          </w:p>
          <w:p w14:paraId="51EFAB67" w14:textId="77777777" w:rsidR="00EB6752" w:rsidRDefault="00EB6752" w:rsidP="00E83D53">
            <w:pPr>
              <w:rPr>
                <w:sz w:val="20"/>
              </w:rPr>
            </w:pPr>
          </w:p>
          <w:p w14:paraId="068AB084" w14:textId="77777777" w:rsidR="00EB6752" w:rsidRDefault="00EB6752" w:rsidP="00E83D53">
            <w:pPr>
              <w:rPr>
                <w:sz w:val="20"/>
              </w:rPr>
            </w:pPr>
          </w:p>
          <w:p w14:paraId="21E00B87" w14:textId="77777777" w:rsidR="00EB6752" w:rsidRDefault="00EB6752" w:rsidP="00E83D53">
            <w:pPr>
              <w:rPr>
                <w:sz w:val="20"/>
              </w:rPr>
            </w:pPr>
          </w:p>
          <w:p w14:paraId="124178A9" w14:textId="77777777" w:rsidR="00EB6752" w:rsidRDefault="00EB6752" w:rsidP="00E83D53">
            <w:pPr>
              <w:rPr>
                <w:sz w:val="20"/>
              </w:rPr>
            </w:pPr>
          </w:p>
          <w:p w14:paraId="50A519E4" w14:textId="77777777" w:rsidR="00EB6752" w:rsidRDefault="00EB6752" w:rsidP="00E83D53">
            <w:pPr>
              <w:rPr>
                <w:sz w:val="20"/>
              </w:rPr>
            </w:pPr>
          </w:p>
          <w:p w14:paraId="501C9B7C" w14:textId="77777777" w:rsidR="00EB6752" w:rsidRDefault="00EB6752" w:rsidP="00E83D53">
            <w:pPr>
              <w:rPr>
                <w:sz w:val="20"/>
              </w:rPr>
            </w:pPr>
          </w:p>
          <w:p w14:paraId="4AD5337F" w14:textId="77777777" w:rsidR="00EB6752" w:rsidRDefault="00EB6752" w:rsidP="00E83D53">
            <w:pPr>
              <w:rPr>
                <w:sz w:val="20"/>
              </w:rPr>
            </w:pPr>
          </w:p>
          <w:p w14:paraId="68107B48" w14:textId="77777777" w:rsidR="00EB6752" w:rsidRDefault="00EB6752" w:rsidP="00E83D53">
            <w:pPr>
              <w:rPr>
                <w:sz w:val="20"/>
              </w:rPr>
            </w:pPr>
          </w:p>
          <w:p w14:paraId="1BE2B97B" w14:textId="77777777" w:rsidR="00EB6752" w:rsidRDefault="00EB6752" w:rsidP="00E83D53">
            <w:pPr>
              <w:rPr>
                <w:sz w:val="20"/>
              </w:rPr>
            </w:pPr>
          </w:p>
          <w:p w14:paraId="651D3983" w14:textId="77777777" w:rsidR="00EB6752" w:rsidRDefault="00EB6752" w:rsidP="00E83D53">
            <w:pPr>
              <w:rPr>
                <w:sz w:val="20"/>
              </w:rPr>
            </w:pPr>
          </w:p>
          <w:p w14:paraId="463E3D1E" w14:textId="77777777" w:rsidR="00EB6752" w:rsidRDefault="00EB6752" w:rsidP="00E83D53">
            <w:pPr>
              <w:rPr>
                <w:sz w:val="20"/>
              </w:rPr>
            </w:pPr>
          </w:p>
          <w:p w14:paraId="1DE35E90" w14:textId="77777777" w:rsidR="00EB6752" w:rsidRDefault="00EB6752" w:rsidP="00E83D53">
            <w:pPr>
              <w:rPr>
                <w:sz w:val="20"/>
              </w:rPr>
            </w:pPr>
          </w:p>
          <w:p w14:paraId="049A9E78" w14:textId="77777777" w:rsidR="00EB6752" w:rsidRDefault="00EB6752" w:rsidP="00E83D53">
            <w:pPr>
              <w:rPr>
                <w:sz w:val="20"/>
              </w:rPr>
            </w:pPr>
          </w:p>
          <w:p w14:paraId="2B68CC20" w14:textId="77777777" w:rsidR="00EB6752" w:rsidRDefault="00EB6752" w:rsidP="00E83D53">
            <w:pPr>
              <w:rPr>
                <w:sz w:val="20"/>
              </w:rPr>
            </w:pPr>
          </w:p>
          <w:p w14:paraId="32047C4A" w14:textId="77777777" w:rsidR="00EB6752" w:rsidRDefault="00EB6752" w:rsidP="00E83D53">
            <w:pPr>
              <w:rPr>
                <w:sz w:val="20"/>
              </w:rPr>
            </w:pPr>
          </w:p>
          <w:p w14:paraId="188F2243" w14:textId="77777777" w:rsidR="00EB6752" w:rsidRDefault="00EB6752" w:rsidP="00E83D53">
            <w:pPr>
              <w:rPr>
                <w:sz w:val="20"/>
              </w:rPr>
            </w:pPr>
          </w:p>
          <w:p w14:paraId="2787E11D" w14:textId="77777777" w:rsidR="00EB6752" w:rsidRDefault="00EB6752" w:rsidP="00E83D53">
            <w:pPr>
              <w:rPr>
                <w:sz w:val="20"/>
              </w:rPr>
            </w:pPr>
          </w:p>
          <w:p w14:paraId="34AD68EA" w14:textId="77777777" w:rsidR="00EB6752" w:rsidRDefault="00EB6752" w:rsidP="00E83D53">
            <w:pPr>
              <w:rPr>
                <w:sz w:val="20"/>
              </w:rPr>
            </w:pPr>
          </w:p>
          <w:p w14:paraId="108B142A" w14:textId="77777777" w:rsidR="00EB6752" w:rsidRDefault="00EB6752" w:rsidP="00E83D53">
            <w:pPr>
              <w:rPr>
                <w:sz w:val="20"/>
              </w:rPr>
            </w:pPr>
          </w:p>
          <w:p w14:paraId="5B9162C2" w14:textId="77777777" w:rsidR="00EB6752" w:rsidRDefault="00EB6752" w:rsidP="00E83D53">
            <w:pPr>
              <w:rPr>
                <w:sz w:val="20"/>
              </w:rPr>
            </w:pPr>
          </w:p>
          <w:p w14:paraId="0CFDCA87" w14:textId="77777777" w:rsidR="00EB6752" w:rsidRDefault="00EB6752" w:rsidP="00E83D53">
            <w:pPr>
              <w:rPr>
                <w:sz w:val="20"/>
              </w:rPr>
            </w:pPr>
          </w:p>
          <w:p w14:paraId="352728D9" w14:textId="77777777" w:rsidR="00EB6752" w:rsidRDefault="00EB6752" w:rsidP="00E83D53">
            <w:pPr>
              <w:rPr>
                <w:sz w:val="20"/>
              </w:rPr>
            </w:pPr>
          </w:p>
          <w:p w14:paraId="2FB74A5E" w14:textId="77777777" w:rsidR="00EB6752" w:rsidRDefault="00EB6752" w:rsidP="00E83D53">
            <w:pPr>
              <w:rPr>
                <w:sz w:val="20"/>
              </w:rPr>
            </w:pPr>
          </w:p>
          <w:p w14:paraId="03BA3285" w14:textId="77777777" w:rsidR="00EB6752" w:rsidRDefault="00EB6752" w:rsidP="00E83D53">
            <w:pPr>
              <w:rPr>
                <w:sz w:val="20"/>
              </w:rPr>
            </w:pPr>
          </w:p>
          <w:p w14:paraId="73F6B615" w14:textId="77777777" w:rsidR="00EB6752" w:rsidRDefault="00EB6752" w:rsidP="00E83D53">
            <w:pPr>
              <w:rPr>
                <w:sz w:val="20"/>
              </w:rPr>
            </w:pPr>
          </w:p>
          <w:p w14:paraId="45521D29" w14:textId="77777777" w:rsidR="0020356F" w:rsidRDefault="0020356F" w:rsidP="00E83D53"/>
        </w:tc>
        <w:tc>
          <w:tcPr>
            <w:tcW w:w="1686" w:type="dxa"/>
          </w:tcPr>
          <w:p w14:paraId="6C87C9CF" w14:textId="77777777" w:rsidR="0020356F" w:rsidRDefault="0020356F" w:rsidP="00E83D53">
            <w:pPr>
              <w:rPr>
                <w:color w:val="0B769F" w:themeColor="accent4" w:themeShade="BF"/>
                <w:sz w:val="20"/>
                <w:szCs w:val="20"/>
              </w:rPr>
            </w:pPr>
            <w:hyperlink w:history="1">
              <w:hyperlink w:history="1">
                <w:hyperlink w:history="1">
                  <w:hyperlink w:history="1">
                    <w:hyperlink w:history="1">
                      <w:hyperlink w:history="1">
                        <w:hyperlink w:history="1">
                          <w:hyperlink w:history="1">
                            <w:hyperlink r:id="rId35" w:history="1">
                              <w:r w:rsidRPr="007A2C54">
                                <w:rPr>
                                  <w:rStyle w:val="Hyperlink"/>
                                  <w:color w:val="0B769F" w:themeColor="accent4" w:themeShade="BF"/>
                                  <w:sz w:val="20"/>
                                  <w:szCs w:val="20"/>
                                </w:rPr>
                                <w:t>PFML Rule ch. 1</w:t>
                              </w:r>
                            </w:hyperlink>
                          </w:hyperlink>
                        </w:hyperlink>
                      </w:hyperlink>
                    </w:hyperlink>
                  </w:hyperlink>
                </w:hyperlink>
              </w:hyperlink>
            </w:hyperlink>
            <w:r w:rsidRPr="007A2C54">
              <w:rPr>
                <w:color w:val="0B769F" w:themeColor="accent4" w:themeShade="BF"/>
                <w:sz w:val="20"/>
                <w:szCs w:val="20"/>
              </w:rPr>
              <w:t xml:space="preserve">     §VIII</w:t>
            </w:r>
          </w:p>
          <w:p w14:paraId="6EA930DF" w14:textId="77777777" w:rsidR="00EB6752" w:rsidRDefault="00EB6752" w:rsidP="00E83D53">
            <w:pPr>
              <w:rPr>
                <w:color w:val="0B769F" w:themeColor="accent4" w:themeShade="BF"/>
                <w:sz w:val="20"/>
                <w:szCs w:val="20"/>
              </w:rPr>
            </w:pPr>
          </w:p>
          <w:p w14:paraId="778E1C02" w14:textId="77777777" w:rsidR="00EB6752" w:rsidRDefault="00EB6752" w:rsidP="00E83D53">
            <w:pPr>
              <w:rPr>
                <w:color w:val="0B769F" w:themeColor="accent4" w:themeShade="BF"/>
                <w:sz w:val="20"/>
                <w:szCs w:val="20"/>
              </w:rPr>
            </w:pPr>
          </w:p>
          <w:p w14:paraId="11F53D98" w14:textId="77777777" w:rsidR="00EB6752" w:rsidRDefault="00EB6752" w:rsidP="00E83D53">
            <w:pPr>
              <w:rPr>
                <w:color w:val="0B769F" w:themeColor="accent4" w:themeShade="BF"/>
                <w:sz w:val="20"/>
                <w:szCs w:val="20"/>
              </w:rPr>
            </w:pPr>
          </w:p>
          <w:p w14:paraId="0848B89A" w14:textId="77777777" w:rsidR="00EB6752" w:rsidRDefault="00EB6752" w:rsidP="00E83D53">
            <w:pPr>
              <w:rPr>
                <w:sz w:val="20"/>
              </w:rPr>
            </w:pPr>
          </w:p>
          <w:p w14:paraId="68DEB140" w14:textId="77777777" w:rsidR="00EB6752" w:rsidRDefault="00EB6752" w:rsidP="00E83D53">
            <w:pPr>
              <w:rPr>
                <w:sz w:val="20"/>
              </w:rPr>
            </w:pPr>
          </w:p>
          <w:p w14:paraId="4242E520" w14:textId="77777777" w:rsidR="00EB6752" w:rsidRDefault="00EB6752" w:rsidP="00E83D53">
            <w:pPr>
              <w:rPr>
                <w:sz w:val="20"/>
              </w:rPr>
            </w:pPr>
          </w:p>
          <w:p w14:paraId="1B5CE6A7" w14:textId="77777777" w:rsidR="00EB6752" w:rsidRDefault="00EB6752" w:rsidP="00E83D53">
            <w:pPr>
              <w:rPr>
                <w:sz w:val="20"/>
              </w:rPr>
            </w:pPr>
          </w:p>
          <w:p w14:paraId="560948F8" w14:textId="77777777" w:rsidR="00EB6752" w:rsidRDefault="00EB6752" w:rsidP="00E83D53">
            <w:pPr>
              <w:rPr>
                <w:sz w:val="20"/>
              </w:rPr>
            </w:pPr>
          </w:p>
          <w:p w14:paraId="3D4123B1" w14:textId="77777777" w:rsidR="00EB6752" w:rsidRDefault="00EB6752" w:rsidP="00E83D53">
            <w:pPr>
              <w:rPr>
                <w:sz w:val="20"/>
              </w:rPr>
            </w:pPr>
          </w:p>
          <w:p w14:paraId="07030FBA" w14:textId="77777777" w:rsidR="00EB6752" w:rsidRDefault="00EB6752" w:rsidP="00E83D53">
            <w:pPr>
              <w:rPr>
                <w:sz w:val="20"/>
              </w:rPr>
            </w:pPr>
          </w:p>
          <w:p w14:paraId="1B7EFE8E" w14:textId="77777777" w:rsidR="00EB6752" w:rsidRDefault="00EB6752" w:rsidP="00E83D53">
            <w:pPr>
              <w:rPr>
                <w:sz w:val="20"/>
              </w:rPr>
            </w:pPr>
          </w:p>
          <w:p w14:paraId="71F858F6" w14:textId="77777777" w:rsidR="00EB6752" w:rsidRDefault="00EB6752" w:rsidP="00E83D53">
            <w:pPr>
              <w:rPr>
                <w:sz w:val="20"/>
              </w:rPr>
            </w:pPr>
          </w:p>
          <w:p w14:paraId="5F79CB3A" w14:textId="77777777" w:rsidR="00EB6752" w:rsidRDefault="00EB6752" w:rsidP="00E83D53">
            <w:pPr>
              <w:rPr>
                <w:sz w:val="20"/>
              </w:rPr>
            </w:pPr>
          </w:p>
          <w:p w14:paraId="5E7665A2" w14:textId="77777777" w:rsidR="00EB6752" w:rsidRDefault="00EB6752" w:rsidP="00E83D53">
            <w:pPr>
              <w:rPr>
                <w:sz w:val="20"/>
              </w:rPr>
            </w:pPr>
          </w:p>
          <w:p w14:paraId="7F25D176" w14:textId="77777777" w:rsidR="00EB6752" w:rsidRDefault="00EB6752" w:rsidP="00E83D53">
            <w:pPr>
              <w:rPr>
                <w:sz w:val="20"/>
              </w:rPr>
            </w:pPr>
          </w:p>
          <w:p w14:paraId="68E1A55C" w14:textId="77777777" w:rsidR="00EB6752" w:rsidRDefault="00EB6752" w:rsidP="00E83D53">
            <w:pPr>
              <w:rPr>
                <w:sz w:val="20"/>
              </w:rPr>
            </w:pPr>
          </w:p>
          <w:p w14:paraId="3391A040" w14:textId="77777777" w:rsidR="00EB6752" w:rsidRDefault="00EB6752" w:rsidP="00E83D53">
            <w:pPr>
              <w:rPr>
                <w:sz w:val="20"/>
              </w:rPr>
            </w:pPr>
          </w:p>
          <w:p w14:paraId="74BD8B51" w14:textId="77777777" w:rsidR="00EB6752" w:rsidRDefault="00EB6752" w:rsidP="00E83D53">
            <w:pPr>
              <w:rPr>
                <w:sz w:val="20"/>
              </w:rPr>
            </w:pPr>
          </w:p>
          <w:p w14:paraId="26969AFD" w14:textId="77777777" w:rsidR="00EB6752" w:rsidRDefault="00EB6752" w:rsidP="00E83D53">
            <w:pPr>
              <w:rPr>
                <w:sz w:val="20"/>
              </w:rPr>
            </w:pPr>
          </w:p>
          <w:p w14:paraId="7AC4996C" w14:textId="77777777" w:rsidR="00EB6752" w:rsidRDefault="00EB6752" w:rsidP="00E83D53">
            <w:pPr>
              <w:rPr>
                <w:sz w:val="20"/>
              </w:rPr>
            </w:pPr>
          </w:p>
          <w:p w14:paraId="633EC94E" w14:textId="77777777" w:rsidR="00EB6752" w:rsidRDefault="00EB6752" w:rsidP="00E83D53">
            <w:pPr>
              <w:rPr>
                <w:sz w:val="20"/>
              </w:rPr>
            </w:pPr>
          </w:p>
          <w:p w14:paraId="7ABDA5F3" w14:textId="77777777" w:rsidR="00EB6752" w:rsidRDefault="00EB6752" w:rsidP="00E83D53">
            <w:pPr>
              <w:rPr>
                <w:sz w:val="20"/>
              </w:rPr>
            </w:pPr>
          </w:p>
          <w:p w14:paraId="58945BB4" w14:textId="77777777" w:rsidR="00EB6752" w:rsidRDefault="00EB6752" w:rsidP="00E83D53">
            <w:pPr>
              <w:rPr>
                <w:sz w:val="20"/>
              </w:rPr>
            </w:pPr>
          </w:p>
          <w:p w14:paraId="4E8EEF1E" w14:textId="77777777" w:rsidR="00EB6752" w:rsidRDefault="00EB6752" w:rsidP="00E83D53">
            <w:pPr>
              <w:rPr>
                <w:sz w:val="20"/>
              </w:rPr>
            </w:pPr>
          </w:p>
          <w:p w14:paraId="5C782CDC" w14:textId="77777777" w:rsidR="00EB6752" w:rsidRDefault="00EB6752" w:rsidP="00E83D53">
            <w:pPr>
              <w:rPr>
                <w:sz w:val="20"/>
              </w:rPr>
            </w:pPr>
          </w:p>
          <w:p w14:paraId="095DE165" w14:textId="77777777" w:rsidR="00EB6752" w:rsidRDefault="00EB6752" w:rsidP="00E83D53">
            <w:pPr>
              <w:rPr>
                <w:sz w:val="20"/>
              </w:rPr>
            </w:pPr>
          </w:p>
          <w:p w14:paraId="719CA1A0" w14:textId="77777777" w:rsidR="00EB6752" w:rsidRDefault="00EB6752" w:rsidP="00E83D53">
            <w:pPr>
              <w:rPr>
                <w:sz w:val="20"/>
              </w:rPr>
            </w:pPr>
          </w:p>
          <w:p w14:paraId="20F17156" w14:textId="77777777" w:rsidR="00EB6752" w:rsidRDefault="00EB6752" w:rsidP="00E83D53">
            <w:pPr>
              <w:rPr>
                <w:sz w:val="20"/>
              </w:rPr>
            </w:pPr>
          </w:p>
          <w:p w14:paraId="6995AD9B" w14:textId="77777777" w:rsidR="00EB6752" w:rsidRDefault="00EB6752" w:rsidP="00E83D53">
            <w:pPr>
              <w:rPr>
                <w:sz w:val="20"/>
              </w:rPr>
            </w:pPr>
          </w:p>
          <w:p w14:paraId="2E320A72" w14:textId="77777777" w:rsidR="00EB6752" w:rsidRDefault="00EB6752" w:rsidP="00E83D53">
            <w:pPr>
              <w:rPr>
                <w:sz w:val="20"/>
              </w:rPr>
            </w:pPr>
          </w:p>
          <w:p w14:paraId="50C789E9" w14:textId="77777777" w:rsidR="00EB6752" w:rsidRDefault="00EB6752" w:rsidP="00E83D53">
            <w:pPr>
              <w:rPr>
                <w:sz w:val="20"/>
              </w:rPr>
            </w:pPr>
          </w:p>
          <w:p w14:paraId="120288F6" w14:textId="77777777" w:rsidR="00EB6752" w:rsidRDefault="00EB6752" w:rsidP="00E83D53">
            <w:pPr>
              <w:rPr>
                <w:sz w:val="20"/>
              </w:rPr>
            </w:pPr>
          </w:p>
          <w:p w14:paraId="064D0CA1" w14:textId="77777777" w:rsidR="00EB6752" w:rsidRDefault="00EB6752" w:rsidP="00E83D53">
            <w:pPr>
              <w:rPr>
                <w:sz w:val="20"/>
              </w:rPr>
            </w:pPr>
          </w:p>
          <w:p w14:paraId="54EA25FF" w14:textId="77777777" w:rsidR="00EB6752" w:rsidRDefault="00EB6752" w:rsidP="00E83D53">
            <w:pPr>
              <w:rPr>
                <w:sz w:val="20"/>
              </w:rPr>
            </w:pPr>
          </w:p>
          <w:p w14:paraId="35C0999B" w14:textId="77777777" w:rsidR="00EB6752" w:rsidRDefault="00EB6752" w:rsidP="00E83D53">
            <w:pPr>
              <w:rPr>
                <w:sz w:val="20"/>
              </w:rPr>
            </w:pPr>
          </w:p>
          <w:p w14:paraId="38D18D5A" w14:textId="77777777" w:rsidR="00EB6752" w:rsidRDefault="00EB6752" w:rsidP="00E83D53">
            <w:pPr>
              <w:rPr>
                <w:sz w:val="20"/>
              </w:rPr>
            </w:pPr>
          </w:p>
          <w:p w14:paraId="5A287875" w14:textId="77777777" w:rsidR="00EB6752" w:rsidRDefault="00EB6752" w:rsidP="00E83D53">
            <w:pPr>
              <w:rPr>
                <w:sz w:val="20"/>
              </w:rPr>
            </w:pPr>
          </w:p>
          <w:p w14:paraId="5DA1F446" w14:textId="77777777" w:rsidR="00EB6752" w:rsidRDefault="00EB6752" w:rsidP="00E83D53">
            <w:pPr>
              <w:rPr>
                <w:sz w:val="20"/>
              </w:rPr>
            </w:pPr>
          </w:p>
          <w:p w14:paraId="2924FE1E" w14:textId="77777777" w:rsidR="00EB6752" w:rsidRDefault="00EB6752" w:rsidP="00E83D53">
            <w:pPr>
              <w:rPr>
                <w:sz w:val="20"/>
              </w:rPr>
            </w:pPr>
          </w:p>
          <w:p w14:paraId="0B3592D4" w14:textId="77777777" w:rsidR="00EB6752" w:rsidRDefault="00EB6752" w:rsidP="00E83D53">
            <w:pPr>
              <w:rPr>
                <w:sz w:val="20"/>
              </w:rPr>
            </w:pPr>
          </w:p>
          <w:p w14:paraId="214E7EE6" w14:textId="77777777" w:rsidR="00EB6752" w:rsidRDefault="00EB6752" w:rsidP="00E83D53">
            <w:pPr>
              <w:rPr>
                <w:sz w:val="20"/>
              </w:rPr>
            </w:pPr>
          </w:p>
          <w:p w14:paraId="5B66F3A7" w14:textId="77777777" w:rsidR="00EB6752" w:rsidRDefault="00EB6752" w:rsidP="00E83D53">
            <w:pPr>
              <w:rPr>
                <w:sz w:val="20"/>
              </w:rPr>
            </w:pPr>
          </w:p>
          <w:p w14:paraId="179E2D0E" w14:textId="77777777" w:rsidR="00EB6752" w:rsidRDefault="00EB6752" w:rsidP="00E83D53">
            <w:pPr>
              <w:rPr>
                <w:sz w:val="20"/>
              </w:rPr>
            </w:pPr>
          </w:p>
          <w:p w14:paraId="2A332E54" w14:textId="77777777" w:rsidR="00EB6752" w:rsidRDefault="00EB6752" w:rsidP="00E83D53">
            <w:pPr>
              <w:rPr>
                <w:sz w:val="20"/>
              </w:rPr>
            </w:pPr>
          </w:p>
          <w:p w14:paraId="088527DB" w14:textId="77777777" w:rsidR="00EB6752" w:rsidRDefault="00EB6752" w:rsidP="00E83D53">
            <w:pPr>
              <w:rPr>
                <w:sz w:val="20"/>
              </w:rPr>
            </w:pPr>
          </w:p>
          <w:p w14:paraId="7756C024" w14:textId="77777777" w:rsidR="00EB6752" w:rsidRDefault="00EB6752" w:rsidP="00E83D53">
            <w:pPr>
              <w:rPr>
                <w:sz w:val="20"/>
              </w:rPr>
            </w:pPr>
          </w:p>
          <w:p w14:paraId="56161F23" w14:textId="77777777" w:rsidR="00EB6752" w:rsidRDefault="00EB6752" w:rsidP="00E83D53">
            <w:pPr>
              <w:rPr>
                <w:sz w:val="20"/>
              </w:rPr>
            </w:pPr>
          </w:p>
          <w:p w14:paraId="29B55782" w14:textId="77777777" w:rsidR="00EB6752" w:rsidRDefault="00EB6752" w:rsidP="00E83D53">
            <w:pPr>
              <w:rPr>
                <w:sz w:val="20"/>
              </w:rPr>
            </w:pPr>
          </w:p>
          <w:p w14:paraId="2CEAEF3E" w14:textId="77777777" w:rsidR="00EB6752" w:rsidRDefault="00EB6752" w:rsidP="00E83D53">
            <w:pPr>
              <w:rPr>
                <w:sz w:val="20"/>
              </w:rPr>
            </w:pPr>
          </w:p>
          <w:p w14:paraId="4BE8EF45" w14:textId="77777777" w:rsidR="00EB6752" w:rsidRDefault="00EB6752" w:rsidP="00E83D53">
            <w:pPr>
              <w:rPr>
                <w:sz w:val="20"/>
              </w:rPr>
            </w:pPr>
          </w:p>
          <w:p w14:paraId="42300A6D" w14:textId="77777777" w:rsidR="00EB6752" w:rsidRDefault="00EB6752" w:rsidP="00E83D53">
            <w:pPr>
              <w:rPr>
                <w:sz w:val="20"/>
              </w:rPr>
            </w:pPr>
          </w:p>
          <w:p w14:paraId="480CC1B4" w14:textId="77777777" w:rsidR="00EB6752" w:rsidRDefault="00EB6752" w:rsidP="00E83D53">
            <w:pPr>
              <w:rPr>
                <w:sz w:val="20"/>
              </w:rPr>
            </w:pPr>
          </w:p>
          <w:p w14:paraId="2C6FE285" w14:textId="77777777" w:rsidR="00EB6752" w:rsidRDefault="00EB6752" w:rsidP="00E83D53">
            <w:pPr>
              <w:rPr>
                <w:sz w:val="20"/>
              </w:rPr>
            </w:pPr>
          </w:p>
          <w:p w14:paraId="5B51D0C5" w14:textId="77777777" w:rsidR="00EB6752" w:rsidRDefault="00EB6752" w:rsidP="00E83D53">
            <w:pPr>
              <w:rPr>
                <w:sz w:val="20"/>
              </w:rPr>
            </w:pPr>
          </w:p>
          <w:p w14:paraId="6CC30834" w14:textId="77777777" w:rsidR="00EB6752" w:rsidRDefault="00EB6752" w:rsidP="00E83D53">
            <w:pPr>
              <w:rPr>
                <w:sz w:val="20"/>
              </w:rPr>
            </w:pPr>
          </w:p>
          <w:p w14:paraId="111EAFA6" w14:textId="77777777" w:rsidR="00EB6752" w:rsidRDefault="00EB6752" w:rsidP="00E83D53">
            <w:pPr>
              <w:rPr>
                <w:sz w:val="20"/>
              </w:rPr>
            </w:pPr>
          </w:p>
          <w:p w14:paraId="6145376A" w14:textId="77777777" w:rsidR="00EB6752" w:rsidRDefault="00EB6752" w:rsidP="00E83D53">
            <w:pPr>
              <w:rPr>
                <w:sz w:val="20"/>
              </w:rPr>
            </w:pPr>
          </w:p>
          <w:p w14:paraId="376BBB9E" w14:textId="77777777" w:rsidR="00EB6752" w:rsidRDefault="00EB6752" w:rsidP="00E83D53">
            <w:pPr>
              <w:rPr>
                <w:sz w:val="20"/>
              </w:rPr>
            </w:pPr>
          </w:p>
          <w:p w14:paraId="3B097BA2" w14:textId="77777777" w:rsidR="00EB6752" w:rsidRDefault="00EB6752" w:rsidP="00E83D53">
            <w:pPr>
              <w:rPr>
                <w:sz w:val="20"/>
              </w:rPr>
            </w:pPr>
          </w:p>
          <w:p w14:paraId="75D8CA84" w14:textId="77777777" w:rsidR="00EB6752" w:rsidRDefault="00EB6752" w:rsidP="00E83D53">
            <w:pPr>
              <w:rPr>
                <w:sz w:val="20"/>
              </w:rPr>
            </w:pPr>
          </w:p>
          <w:p w14:paraId="18DE33E6" w14:textId="77777777" w:rsidR="00EB6752" w:rsidRDefault="00EB6752" w:rsidP="00E83D53">
            <w:pPr>
              <w:rPr>
                <w:sz w:val="20"/>
              </w:rPr>
            </w:pPr>
          </w:p>
          <w:p w14:paraId="1F79C178" w14:textId="77777777" w:rsidR="00EB6752" w:rsidRDefault="00EB6752" w:rsidP="00E83D53">
            <w:pPr>
              <w:rPr>
                <w:sz w:val="20"/>
              </w:rPr>
            </w:pPr>
          </w:p>
          <w:p w14:paraId="1CFFD3F0" w14:textId="77777777" w:rsidR="00EB6752" w:rsidRDefault="00EB6752" w:rsidP="00E83D53">
            <w:pPr>
              <w:rPr>
                <w:sz w:val="20"/>
              </w:rPr>
            </w:pPr>
          </w:p>
          <w:p w14:paraId="1D7272A2" w14:textId="77777777" w:rsidR="00EB6752" w:rsidRDefault="00EB6752" w:rsidP="00E83D53">
            <w:pPr>
              <w:rPr>
                <w:sz w:val="20"/>
              </w:rPr>
            </w:pPr>
          </w:p>
          <w:p w14:paraId="4AA47F87" w14:textId="77777777" w:rsidR="00EB6752" w:rsidRDefault="00EB6752" w:rsidP="00E83D53">
            <w:pPr>
              <w:rPr>
                <w:sz w:val="20"/>
              </w:rPr>
            </w:pPr>
          </w:p>
          <w:p w14:paraId="23BD2D3F" w14:textId="77777777" w:rsidR="00EB6752" w:rsidRDefault="00EB6752" w:rsidP="00E83D53">
            <w:pPr>
              <w:rPr>
                <w:sz w:val="20"/>
              </w:rPr>
            </w:pPr>
          </w:p>
          <w:p w14:paraId="2B7D7D24" w14:textId="77777777" w:rsidR="00EB6752" w:rsidRDefault="00EB6752" w:rsidP="00E83D53">
            <w:pPr>
              <w:rPr>
                <w:sz w:val="20"/>
              </w:rPr>
            </w:pPr>
          </w:p>
          <w:p w14:paraId="08368AD9" w14:textId="77777777" w:rsidR="00EB6752" w:rsidRDefault="00EB6752" w:rsidP="00E83D53">
            <w:pPr>
              <w:rPr>
                <w:sz w:val="20"/>
              </w:rPr>
            </w:pPr>
          </w:p>
          <w:p w14:paraId="2F796639" w14:textId="77777777" w:rsidR="00EB6752" w:rsidRDefault="00EB6752" w:rsidP="00E83D53">
            <w:pPr>
              <w:rPr>
                <w:sz w:val="20"/>
              </w:rPr>
            </w:pPr>
          </w:p>
          <w:p w14:paraId="5F5365CF" w14:textId="77777777" w:rsidR="00EB6752" w:rsidRDefault="00EB6752" w:rsidP="00E83D53">
            <w:pPr>
              <w:rPr>
                <w:sz w:val="20"/>
              </w:rPr>
            </w:pPr>
          </w:p>
          <w:p w14:paraId="1D758C85" w14:textId="77777777" w:rsidR="00EB6752" w:rsidRDefault="00EB6752" w:rsidP="00E83D53">
            <w:pPr>
              <w:rPr>
                <w:sz w:val="20"/>
              </w:rPr>
            </w:pPr>
          </w:p>
          <w:p w14:paraId="419C8762" w14:textId="77777777" w:rsidR="00EB6752" w:rsidRDefault="00EB6752" w:rsidP="00E83D53">
            <w:pPr>
              <w:rPr>
                <w:sz w:val="20"/>
              </w:rPr>
            </w:pPr>
          </w:p>
          <w:p w14:paraId="2D0295DE" w14:textId="77777777" w:rsidR="00EB6752" w:rsidRDefault="00EB6752" w:rsidP="00E83D53">
            <w:pPr>
              <w:rPr>
                <w:sz w:val="20"/>
              </w:rPr>
            </w:pPr>
          </w:p>
          <w:p w14:paraId="573C2244" w14:textId="77777777" w:rsidR="00EB6752" w:rsidRDefault="00EB6752" w:rsidP="00E83D53">
            <w:pPr>
              <w:rPr>
                <w:sz w:val="20"/>
              </w:rPr>
            </w:pPr>
          </w:p>
          <w:p w14:paraId="38FB6285" w14:textId="77777777" w:rsidR="00EB6752" w:rsidRDefault="00EB6752" w:rsidP="00E83D53">
            <w:pPr>
              <w:rPr>
                <w:sz w:val="20"/>
              </w:rPr>
            </w:pPr>
          </w:p>
          <w:p w14:paraId="1EFF5DA9" w14:textId="77777777" w:rsidR="00EB6752" w:rsidRDefault="00EB6752" w:rsidP="00E83D53">
            <w:pPr>
              <w:rPr>
                <w:sz w:val="20"/>
              </w:rPr>
            </w:pPr>
          </w:p>
          <w:p w14:paraId="45B8F1F6" w14:textId="77777777" w:rsidR="00EB6752" w:rsidRDefault="00EB6752" w:rsidP="00E83D53">
            <w:pPr>
              <w:rPr>
                <w:sz w:val="20"/>
              </w:rPr>
            </w:pPr>
          </w:p>
          <w:p w14:paraId="632754D7" w14:textId="77777777" w:rsidR="00EB6752" w:rsidRDefault="00EB6752" w:rsidP="00E83D53">
            <w:pPr>
              <w:rPr>
                <w:sz w:val="20"/>
              </w:rPr>
            </w:pPr>
          </w:p>
          <w:p w14:paraId="76EE9A36" w14:textId="77777777" w:rsidR="00EB6752" w:rsidRDefault="00EB6752" w:rsidP="00E83D53">
            <w:pPr>
              <w:rPr>
                <w:sz w:val="20"/>
              </w:rPr>
            </w:pPr>
          </w:p>
          <w:p w14:paraId="3A9F0F37" w14:textId="77777777" w:rsidR="00EB6752" w:rsidRDefault="00EB6752" w:rsidP="00E83D53">
            <w:pPr>
              <w:rPr>
                <w:sz w:val="20"/>
              </w:rPr>
            </w:pPr>
          </w:p>
          <w:p w14:paraId="031785BA" w14:textId="77777777" w:rsidR="00EB6752" w:rsidRDefault="00EB6752" w:rsidP="00E83D53">
            <w:pPr>
              <w:rPr>
                <w:sz w:val="20"/>
              </w:rPr>
            </w:pPr>
          </w:p>
          <w:p w14:paraId="3871F4C1" w14:textId="77777777" w:rsidR="00EB6752" w:rsidRDefault="00EB6752" w:rsidP="00E83D53">
            <w:pPr>
              <w:rPr>
                <w:sz w:val="20"/>
              </w:rPr>
            </w:pPr>
          </w:p>
          <w:p w14:paraId="06C77533" w14:textId="77777777" w:rsidR="00EB6752" w:rsidRDefault="00EB6752" w:rsidP="00E83D53">
            <w:pPr>
              <w:rPr>
                <w:sz w:val="20"/>
              </w:rPr>
            </w:pPr>
          </w:p>
          <w:p w14:paraId="2CE7CAEB" w14:textId="77777777" w:rsidR="00EB6752" w:rsidRDefault="00EB6752" w:rsidP="00E83D53">
            <w:pPr>
              <w:rPr>
                <w:sz w:val="20"/>
              </w:rPr>
            </w:pPr>
          </w:p>
          <w:p w14:paraId="53606559" w14:textId="77777777" w:rsidR="00EB6752" w:rsidRDefault="00EB6752" w:rsidP="00E83D53">
            <w:pPr>
              <w:rPr>
                <w:sz w:val="20"/>
              </w:rPr>
            </w:pPr>
          </w:p>
          <w:p w14:paraId="341CE837" w14:textId="77777777" w:rsidR="00EB6752" w:rsidRDefault="00EB6752" w:rsidP="00E83D53">
            <w:pPr>
              <w:rPr>
                <w:sz w:val="20"/>
              </w:rPr>
            </w:pPr>
          </w:p>
          <w:p w14:paraId="54055A80" w14:textId="77777777" w:rsidR="00EB6752" w:rsidRDefault="00EB6752" w:rsidP="00E83D53">
            <w:pPr>
              <w:rPr>
                <w:sz w:val="20"/>
              </w:rPr>
            </w:pPr>
          </w:p>
          <w:p w14:paraId="6C6DB624" w14:textId="77777777" w:rsidR="00EB6752" w:rsidRDefault="00EB6752" w:rsidP="00E83D53">
            <w:pPr>
              <w:rPr>
                <w:sz w:val="20"/>
              </w:rPr>
            </w:pPr>
          </w:p>
          <w:p w14:paraId="47F17485" w14:textId="77777777" w:rsidR="00EB6752" w:rsidRDefault="00EB6752" w:rsidP="00E83D53">
            <w:pPr>
              <w:rPr>
                <w:sz w:val="20"/>
              </w:rPr>
            </w:pPr>
          </w:p>
          <w:p w14:paraId="150FEC75" w14:textId="77777777" w:rsidR="00EB6752" w:rsidRDefault="00EB6752" w:rsidP="00E83D53">
            <w:pPr>
              <w:rPr>
                <w:sz w:val="20"/>
              </w:rPr>
            </w:pPr>
          </w:p>
          <w:p w14:paraId="1EEF0BB0" w14:textId="77777777" w:rsidR="00EB6752" w:rsidRDefault="00EB6752" w:rsidP="00E83D53">
            <w:pPr>
              <w:rPr>
                <w:sz w:val="20"/>
              </w:rPr>
            </w:pPr>
          </w:p>
          <w:p w14:paraId="3DBB1C5B" w14:textId="77777777" w:rsidR="00EB6752" w:rsidRDefault="00EB6752" w:rsidP="00E83D53">
            <w:pPr>
              <w:rPr>
                <w:sz w:val="20"/>
              </w:rPr>
            </w:pPr>
          </w:p>
          <w:p w14:paraId="5F614D08" w14:textId="77777777" w:rsidR="00EB6752" w:rsidRDefault="00EB6752" w:rsidP="00E83D53">
            <w:pPr>
              <w:rPr>
                <w:sz w:val="20"/>
              </w:rPr>
            </w:pPr>
          </w:p>
          <w:p w14:paraId="7A3580C1" w14:textId="77777777" w:rsidR="00EB6752" w:rsidRDefault="00EB6752" w:rsidP="00E83D53">
            <w:pPr>
              <w:rPr>
                <w:sz w:val="20"/>
              </w:rPr>
            </w:pPr>
          </w:p>
        </w:tc>
        <w:tc>
          <w:tcPr>
            <w:tcW w:w="3137" w:type="dxa"/>
          </w:tcPr>
          <w:p w14:paraId="719958FB" w14:textId="77777777" w:rsidR="0020356F" w:rsidRPr="000311A2" w:rsidRDefault="0020356F" w:rsidP="00E83D53">
            <w:pPr>
              <w:rPr>
                <w:sz w:val="20"/>
              </w:rPr>
            </w:pPr>
            <w:r w:rsidRPr="000311A2">
              <w:rPr>
                <w:sz w:val="20"/>
              </w:rPr>
              <w:lastRenderedPageBreak/>
              <w:t xml:space="preserve">A. Calculation of Benefits: </w:t>
            </w:r>
          </w:p>
          <w:p w14:paraId="22F7928A" w14:textId="77777777" w:rsidR="0020356F" w:rsidRPr="000311A2" w:rsidRDefault="0020356F" w:rsidP="00E83D53">
            <w:pPr>
              <w:rPr>
                <w:sz w:val="20"/>
              </w:rPr>
            </w:pPr>
          </w:p>
          <w:p w14:paraId="0EBD8DA1" w14:textId="77777777" w:rsidR="0020356F" w:rsidRPr="000311A2" w:rsidRDefault="0020356F" w:rsidP="00E83D53">
            <w:pPr>
              <w:rPr>
                <w:sz w:val="20"/>
              </w:rPr>
            </w:pPr>
            <w:r w:rsidRPr="000311A2">
              <w:rPr>
                <w:sz w:val="20"/>
              </w:rPr>
              <w:t xml:space="preserve">1. The Weekly Benefit Amount paid to the employee is calculated based on a tiered wage system. The calculation of benefits will be determined by the </w:t>
            </w:r>
            <w:r>
              <w:rPr>
                <w:sz w:val="20"/>
              </w:rPr>
              <w:t>Employer</w:t>
            </w:r>
            <w:r w:rsidRPr="000311A2">
              <w:rPr>
                <w:sz w:val="20"/>
              </w:rPr>
              <w:t xml:space="preserve"> using the employee’s Average Weekly Wage</w:t>
            </w:r>
            <w:r>
              <w:rPr>
                <w:sz w:val="20"/>
              </w:rPr>
              <w:t>.  If the Employer uses a TPA, the calculation of benefits will be determined by the TPA using the employee’s Average Weekly Wage</w:t>
            </w:r>
            <w:r w:rsidRPr="000311A2">
              <w:rPr>
                <w:sz w:val="20"/>
              </w:rPr>
              <w:t xml:space="preserve"> as calculated based on the applicable earnings data reported to the </w:t>
            </w:r>
            <w:r>
              <w:rPr>
                <w:sz w:val="20"/>
              </w:rPr>
              <w:t>TPA</w:t>
            </w:r>
            <w:r w:rsidRPr="000311A2">
              <w:rPr>
                <w:sz w:val="20"/>
              </w:rPr>
              <w:t xml:space="preserve"> by the employer.</w:t>
            </w:r>
          </w:p>
          <w:p w14:paraId="18EF16A2" w14:textId="77777777" w:rsidR="0020356F" w:rsidRPr="000311A2" w:rsidRDefault="0020356F" w:rsidP="00E83D53">
            <w:pPr>
              <w:rPr>
                <w:sz w:val="20"/>
              </w:rPr>
            </w:pPr>
          </w:p>
          <w:p w14:paraId="274400B9" w14:textId="77777777" w:rsidR="0020356F" w:rsidRPr="000311A2" w:rsidRDefault="0020356F" w:rsidP="00E83D53">
            <w:pPr>
              <w:rPr>
                <w:sz w:val="20"/>
              </w:rPr>
            </w:pPr>
            <w:r w:rsidRPr="000311A2">
              <w:rPr>
                <w:sz w:val="20"/>
              </w:rPr>
              <w:t xml:space="preserve">2. The Weekly Benefit Amount shall be calculated as follows: </w:t>
            </w:r>
          </w:p>
          <w:p w14:paraId="76DC71B3" w14:textId="77777777" w:rsidR="0020356F" w:rsidRPr="000311A2" w:rsidRDefault="0020356F" w:rsidP="00E83D53">
            <w:pPr>
              <w:numPr>
                <w:ilvl w:val="0"/>
                <w:numId w:val="5"/>
              </w:numPr>
              <w:spacing w:line="240" w:lineRule="auto"/>
              <w:ind w:left="360"/>
              <w:rPr>
                <w:sz w:val="20"/>
              </w:rPr>
            </w:pPr>
            <w:r w:rsidRPr="000311A2">
              <w:rPr>
                <w:sz w:val="20"/>
              </w:rPr>
              <w:t xml:space="preserve">Tier 1 wages and benefit: the State Average Weekly Wage shall be multiplied by 50% and rounded up to the </w:t>
            </w:r>
            <w:r w:rsidRPr="000311A2">
              <w:rPr>
                <w:sz w:val="20"/>
              </w:rPr>
              <w:lastRenderedPageBreak/>
              <w:t>nearest whole dollar. This shall be the Tier 1 Wage Cap. The portion of the employee’s average weekly wage that is less than or equal to the Tier 1 Wage Cap is multiplied by 90% and rounded up to the nearest whole dollar. This shall be the Tier 1 Benefit Amount. If the covered employee’s average weekly wage does not exceed the Tier 1 Wage Cap, no additional calculation under Tier 2 is required.</w:t>
            </w:r>
          </w:p>
          <w:p w14:paraId="0202DE96" w14:textId="77777777" w:rsidR="0020356F" w:rsidRPr="000311A2" w:rsidRDefault="0020356F" w:rsidP="00E83D53">
            <w:pPr>
              <w:rPr>
                <w:sz w:val="20"/>
              </w:rPr>
            </w:pPr>
          </w:p>
          <w:p w14:paraId="4321CC07" w14:textId="77777777" w:rsidR="0020356F" w:rsidRPr="000311A2" w:rsidRDefault="0020356F" w:rsidP="00E83D53">
            <w:pPr>
              <w:numPr>
                <w:ilvl w:val="0"/>
                <w:numId w:val="5"/>
              </w:numPr>
              <w:spacing w:line="240" w:lineRule="auto"/>
              <w:ind w:left="360"/>
              <w:rPr>
                <w:sz w:val="20"/>
              </w:rPr>
            </w:pPr>
            <w:r w:rsidRPr="000311A2">
              <w:rPr>
                <w:sz w:val="20"/>
              </w:rPr>
              <w:t xml:space="preserve">Tier 2 wages and benefit: the portion of the employee’s average weekly wage that exceeds the Tier 1 Wage Cap shall be multiplied by 66% and rounded up to the nearest whole dollar. This shall be the Tier 2 Benefit Amount. </w:t>
            </w:r>
          </w:p>
          <w:p w14:paraId="029CF07B" w14:textId="77777777" w:rsidR="0020356F" w:rsidRPr="000311A2" w:rsidRDefault="0020356F" w:rsidP="00E83D53">
            <w:pPr>
              <w:rPr>
                <w:sz w:val="20"/>
              </w:rPr>
            </w:pPr>
          </w:p>
          <w:p w14:paraId="59C2512F" w14:textId="77777777" w:rsidR="0020356F" w:rsidRPr="000311A2" w:rsidRDefault="0020356F" w:rsidP="00E83D53">
            <w:pPr>
              <w:numPr>
                <w:ilvl w:val="0"/>
                <w:numId w:val="5"/>
              </w:numPr>
              <w:spacing w:line="240" w:lineRule="auto"/>
              <w:ind w:left="360"/>
              <w:rPr>
                <w:sz w:val="20"/>
              </w:rPr>
            </w:pPr>
            <w:r w:rsidRPr="000311A2">
              <w:rPr>
                <w:sz w:val="20"/>
              </w:rPr>
              <w:t>Weekly Benefit Amount: The Tier 1 Benefit Amount and the Tier 2 Benefit Amount shall be combined to equal the Calculated Weekly Benefit Amount. If the Calculated Weekly Benefit Amount exceeds the Maximum Weekly Benefit Amount, the Weekly Benefit Amount shall be the Maximum Weekly Benefit Amount; otherwise, the Calculated Weekly Benefit Amount shall be the Weekly Benefit Amount.</w:t>
            </w:r>
          </w:p>
          <w:p w14:paraId="0EB16241" w14:textId="77777777" w:rsidR="0020356F" w:rsidRPr="000311A2" w:rsidRDefault="0020356F" w:rsidP="00E83D53">
            <w:pPr>
              <w:rPr>
                <w:sz w:val="20"/>
              </w:rPr>
            </w:pPr>
          </w:p>
          <w:p w14:paraId="46130A7D" w14:textId="77777777" w:rsidR="0020356F" w:rsidRDefault="0020356F" w:rsidP="00E83D53">
            <w:pPr>
              <w:numPr>
                <w:ilvl w:val="0"/>
                <w:numId w:val="5"/>
              </w:numPr>
              <w:spacing w:line="240" w:lineRule="auto"/>
              <w:ind w:left="360"/>
              <w:rPr>
                <w:sz w:val="20"/>
              </w:rPr>
            </w:pPr>
            <w:r w:rsidRPr="00637BB9">
              <w:rPr>
                <w:sz w:val="20"/>
              </w:rPr>
              <w:t xml:space="preserve">For the purposes of these calculations, </w:t>
            </w:r>
            <w:r>
              <w:rPr>
                <w:sz w:val="20"/>
              </w:rPr>
              <w:t>the state average weekly wage is that which was published effective on July 1 immediately preceding the date of application of benefits or of the state of the leave, whichever is earlier</w:t>
            </w:r>
            <w:r w:rsidRPr="000311A2">
              <w:rPr>
                <w:sz w:val="20"/>
              </w:rPr>
              <w:t>.</w:t>
            </w:r>
          </w:p>
          <w:p w14:paraId="6386440F" w14:textId="77777777" w:rsidR="0020356F" w:rsidRDefault="0020356F" w:rsidP="00E83D53">
            <w:pPr>
              <w:pStyle w:val="ListParagraph"/>
              <w:rPr>
                <w:sz w:val="20"/>
              </w:rPr>
            </w:pPr>
          </w:p>
          <w:p w14:paraId="30EDEDCF" w14:textId="77777777" w:rsidR="0020356F" w:rsidRPr="00627A5C" w:rsidRDefault="0020356F" w:rsidP="00E83D53">
            <w:pPr>
              <w:rPr>
                <w:sz w:val="20"/>
              </w:rPr>
            </w:pPr>
            <w:r>
              <w:rPr>
                <w:sz w:val="20"/>
              </w:rPr>
              <w:lastRenderedPageBreak/>
              <w:t>3. The Average Weekly Wage is calculated by dividing the reported wages for the employee in their base period by 52.  Once the Weekly Benefit Amount is established it will remain consistent through the life of the claim subject to any proration or reduction of benefits consistent with the law and rules.</w:t>
            </w:r>
          </w:p>
          <w:p w14:paraId="32C8E96E" w14:textId="77777777" w:rsidR="0020356F" w:rsidRPr="009F45AC" w:rsidRDefault="0020356F" w:rsidP="00E83D53">
            <w:pPr>
              <w:rPr>
                <w:sz w:val="20"/>
              </w:rPr>
            </w:pPr>
          </w:p>
          <w:p w14:paraId="60AFE286" w14:textId="77777777" w:rsidR="0020356F" w:rsidRPr="000311A2" w:rsidRDefault="0020356F" w:rsidP="00E83D53">
            <w:pPr>
              <w:rPr>
                <w:sz w:val="20"/>
              </w:rPr>
            </w:pPr>
            <w:r w:rsidRPr="000311A2">
              <w:rPr>
                <w:sz w:val="20"/>
              </w:rPr>
              <w:t xml:space="preserve">A plan that calculates an employee’s benefit using a different lookback period or based upon the employee’s actual wages at the time that leave begins may be found to be substantially equivalent. </w:t>
            </w:r>
          </w:p>
          <w:p w14:paraId="5692060C" w14:textId="77777777" w:rsidR="0020356F" w:rsidRPr="000311A2" w:rsidRDefault="0020356F" w:rsidP="00E83D53">
            <w:pPr>
              <w:rPr>
                <w:sz w:val="20"/>
              </w:rPr>
            </w:pPr>
          </w:p>
          <w:p w14:paraId="3AFECC42" w14:textId="77777777" w:rsidR="0020356F" w:rsidRPr="00627A5C" w:rsidRDefault="0020356F" w:rsidP="00E83D53">
            <w:pPr>
              <w:rPr>
                <w:sz w:val="20"/>
              </w:rPr>
            </w:pPr>
            <w:r w:rsidRPr="00627A5C">
              <w:rPr>
                <w:sz w:val="20"/>
              </w:rPr>
              <w:t>If the total monetary benefit is more than what the employee would have received from the state plan, it is substantially equivalent.</w:t>
            </w:r>
          </w:p>
          <w:p w14:paraId="7277F781" w14:textId="77777777" w:rsidR="0020356F" w:rsidRPr="008F415C" w:rsidRDefault="0020356F" w:rsidP="00E83D53">
            <w:pPr>
              <w:rPr>
                <w:sz w:val="20"/>
              </w:rPr>
            </w:pPr>
          </w:p>
        </w:tc>
        <w:tc>
          <w:tcPr>
            <w:tcW w:w="1912" w:type="dxa"/>
          </w:tcPr>
          <w:p w14:paraId="7F5F0319" w14:textId="77777777" w:rsidR="0020356F" w:rsidRDefault="0020356F" w:rsidP="00E83D53"/>
          <w:p w14:paraId="2DDB90D5" w14:textId="77777777" w:rsidR="00EB6752" w:rsidRDefault="00EB6752" w:rsidP="00E83D53"/>
          <w:p w14:paraId="275C98C5" w14:textId="77777777" w:rsidR="00EB6752" w:rsidRDefault="00EB6752" w:rsidP="00E83D53"/>
          <w:p w14:paraId="6FABA0C5" w14:textId="77777777" w:rsidR="00EB6752" w:rsidRDefault="00EB6752" w:rsidP="00E83D53"/>
          <w:p w14:paraId="09E2836C" w14:textId="77777777" w:rsidR="00EB6752" w:rsidRDefault="00EB6752" w:rsidP="00E83D53"/>
          <w:p w14:paraId="45A9B3D1" w14:textId="77777777" w:rsidR="00EB6752" w:rsidRDefault="00EB6752" w:rsidP="00E83D53">
            <w:pPr>
              <w:rPr>
                <w:sz w:val="20"/>
              </w:rPr>
            </w:pPr>
          </w:p>
          <w:p w14:paraId="1A6427AE" w14:textId="77777777" w:rsidR="00EB6752" w:rsidRDefault="00EB6752" w:rsidP="00E83D53">
            <w:pPr>
              <w:rPr>
                <w:sz w:val="20"/>
              </w:rPr>
            </w:pPr>
          </w:p>
          <w:p w14:paraId="0F52EE05" w14:textId="77777777" w:rsidR="00EB6752" w:rsidRDefault="00EB6752" w:rsidP="00E83D53">
            <w:pPr>
              <w:rPr>
                <w:sz w:val="20"/>
              </w:rPr>
            </w:pPr>
          </w:p>
          <w:p w14:paraId="7B81E4F1" w14:textId="77777777" w:rsidR="00EB6752" w:rsidRDefault="00EB6752" w:rsidP="00E83D53">
            <w:pPr>
              <w:rPr>
                <w:sz w:val="20"/>
              </w:rPr>
            </w:pPr>
          </w:p>
          <w:p w14:paraId="4138FB6B" w14:textId="77777777" w:rsidR="00EB6752" w:rsidRDefault="00EB6752" w:rsidP="00E83D53">
            <w:pPr>
              <w:rPr>
                <w:sz w:val="20"/>
              </w:rPr>
            </w:pPr>
          </w:p>
          <w:p w14:paraId="42121A1A" w14:textId="77777777" w:rsidR="00EB6752" w:rsidRDefault="00EB6752" w:rsidP="00E83D53">
            <w:pPr>
              <w:rPr>
                <w:sz w:val="20"/>
              </w:rPr>
            </w:pPr>
          </w:p>
          <w:p w14:paraId="4B80364E" w14:textId="77777777" w:rsidR="00EB6752" w:rsidRDefault="00EB6752" w:rsidP="00E83D53">
            <w:pPr>
              <w:rPr>
                <w:sz w:val="20"/>
              </w:rPr>
            </w:pPr>
          </w:p>
          <w:p w14:paraId="10B02688" w14:textId="77777777" w:rsidR="00EB6752" w:rsidRDefault="00EB6752" w:rsidP="00E83D53">
            <w:pPr>
              <w:rPr>
                <w:sz w:val="20"/>
              </w:rPr>
            </w:pPr>
          </w:p>
          <w:p w14:paraId="50C2DADD" w14:textId="77777777" w:rsidR="00EB6752" w:rsidRDefault="00EB6752" w:rsidP="00E83D53">
            <w:pPr>
              <w:rPr>
                <w:sz w:val="20"/>
              </w:rPr>
            </w:pPr>
          </w:p>
          <w:p w14:paraId="5E53379C" w14:textId="77777777" w:rsidR="00EB6752" w:rsidRDefault="00EB6752" w:rsidP="00E83D53">
            <w:pPr>
              <w:rPr>
                <w:sz w:val="20"/>
              </w:rPr>
            </w:pPr>
          </w:p>
          <w:p w14:paraId="39894805" w14:textId="77777777" w:rsidR="00EB6752" w:rsidRDefault="00EB6752" w:rsidP="00E83D53">
            <w:pPr>
              <w:rPr>
                <w:sz w:val="20"/>
              </w:rPr>
            </w:pPr>
          </w:p>
          <w:p w14:paraId="629CB451" w14:textId="77777777" w:rsidR="00EB6752" w:rsidRDefault="00EB6752" w:rsidP="00E83D53">
            <w:pPr>
              <w:rPr>
                <w:sz w:val="20"/>
              </w:rPr>
            </w:pPr>
          </w:p>
          <w:p w14:paraId="30BE72B9" w14:textId="77777777" w:rsidR="00EB6752" w:rsidRDefault="00EB6752" w:rsidP="00E83D53">
            <w:pPr>
              <w:rPr>
                <w:sz w:val="20"/>
              </w:rPr>
            </w:pPr>
          </w:p>
          <w:p w14:paraId="1544013F" w14:textId="77777777" w:rsidR="00EB6752" w:rsidRDefault="00EB6752" w:rsidP="00E83D53">
            <w:pPr>
              <w:rPr>
                <w:sz w:val="20"/>
              </w:rPr>
            </w:pPr>
          </w:p>
          <w:p w14:paraId="6CF07FC9" w14:textId="77777777" w:rsidR="00EB6752" w:rsidRDefault="00EB6752" w:rsidP="00E83D53">
            <w:pPr>
              <w:rPr>
                <w:sz w:val="20"/>
              </w:rPr>
            </w:pPr>
          </w:p>
          <w:p w14:paraId="6163412C" w14:textId="77777777" w:rsidR="00EB6752" w:rsidRDefault="00EB6752" w:rsidP="00E83D53">
            <w:pPr>
              <w:rPr>
                <w:sz w:val="20"/>
              </w:rPr>
            </w:pPr>
          </w:p>
          <w:p w14:paraId="37C81844" w14:textId="77777777" w:rsidR="00EB6752" w:rsidRDefault="00EB6752" w:rsidP="00E83D53">
            <w:pPr>
              <w:rPr>
                <w:sz w:val="20"/>
              </w:rPr>
            </w:pPr>
          </w:p>
          <w:p w14:paraId="1257B608" w14:textId="77777777" w:rsidR="00EB6752" w:rsidRDefault="00EB6752" w:rsidP="00E83D53">
            <w:pPr>
              <w:rPr>
                <w:sz w:val="20"/>
              </w:rPr>
            </w:pPr>
          </w:p>
          <w:p w14:paraId="49EF15C4" w14:textId="77777777" w:rsidR="00EB6752" w:rsidRDefault="00EB6752" w:rsidP="00E83D53">
            <w:pPr>
              <w:rPr>
                <w:sz w:val="20"/>
              </w:rPr>
            </w:pPr>
          </w:p>
          <w:p w14:paraId="7422D744" w14:textId="77777777" w:rsidR="00EB6752" w:rsidRDefault="00EB6752" w:rsidP="00E83D53">
            <w:pPr>
              <w:rPr>
                <w:sz w:val="20"/>
              </w:rPr>
            </w:pPr>
          </w:p>
          <w:p w14:paraId="77A94E73" w14:textId="77777777" w:rsidR="00EB6752" w:rsidRDefault="00EB6752" w:rsidP="00E83D53">
            <w:pPr>
              <w:rPr>
                <w:sz w:val="20"/>
              </w:rPr>
            </w:pPr>
          </w:p>
          <w:p w14:paraId="353390A2" w14:textId="77777777" w:rsidR="00EB6752" w:rsidRDefault="00EB6752" w:rsidP="00E83D53">
            <w:pPr>
              <w:rPr>
                <w:sz w:val="20"/>
              </w:rPr>
            </w:pPr>
          </w:p>
          <w:p w14:paraId="16405E43" w14:textId="77777777" w:rsidR="00EB6752" w:rsidRDefault="00EB6752" w:rsidP="00E83D53">
            <w:pPr>
              <w:rPr>
                <w:sz w:val="20"/>
              </w:rPr>
            </w:pPr>
          </w:p>
          <w:p w14:paraId="3E6CE7CA" w14:textId="77777777" w:rsidR="00EB6752" w:rsidRDefault="00EB6752" w:rsidP="00E83D53">
            <w:pPr>
              <w:rPr>
                <w:sz w:val="20"/>
              </w:rPr>
            </w:pPr>
          </w:p>
          <w:p w14:paraId="7304F3BE" w14:textId="77777777" w:rsidR="00EB6752" w:rsidRDefault="00EB6752" w:rsidP="00E83D53">
            <w:pPr>
              <w:rPr>
                <w:sz w:val="20"/>
              </w:rPr>
            </w:pPr>
          </w:p>
          <w:p w14:paraId="2007A52E" w14:textId="77777777" w:rsidR="00EB6752" w:rsidRDefault="00EB6752" w:rsidP="00E83D53">
            <w:pPr>
              <w:rPr>
                <w:sz w:val="20"/>
              </w:rPr>
            </w:pPr>
          </w:p>
          <w:p w14:paraId="60589194" w14:textId="77777777" w:rsidR="00EB6752" w:rsidRDefault="00EB6752" w:rsidP="00E83D53">
            <w:pPr>
              <w:rPr>
                <w:sz w:val="20"/>
              </w:rPr>
            </w:pPr>
          </w:p>
          <w:p w14:paraId="40D5B9A0" w14:textId="77777777" w:rsidR="00EB6752" w:rsidRDefault="00EB6752" w:rsidP="00E83D53">
            <w:pPr>
              <w:rPr>
                <w:sz w:val="20"/>
              </w:rPr>
            </w:pPr>
          </w:p>
          <w:p w14:paraId="623F0750" w14:textId="77777777" w:rsidR="00EB6752" w:rsidRDefault="00EB6752" w:rsidP="00E83D53">
            <w:pPr>
              <w:rPr>
                <w:sz w:val="20"/>
              </w:rPr>
            </w:pPr>
          </w:p>
          <w:p w14:paraId="27088040" w14:textId="77777777" w:rsidR="00EB6752" w:rsidRDefault="00EB6752" w:rsidP="00E83D53">
            <w:pPr>
              <w:rPr>
                <w:sz w:val="20"/>
              </w:rPr>
            </w:pPr>
          </w:p>
          <w:p w14:paraId="0C2CD837" w14:textId="77777777" w:rsidR="00EB6752" w:rsidRDefault="00EB6752" w:rsidP="00E83D53">
            <w:pPr>
              <w:rPr>
                <w:sz w:val="20"/>
              </w:rPr>
            </w:pPr>
          </w:p>
          <w:p w14:paraId="2F6F7BF7" w14:textId="77777777" w:rsidR="00EB6752" w:rsidRDefault="00EB6752" w:rsidP="00E83D53">
            <w:pPr>
              <w:rPr>
                <w:sz w:val="20"/>
              </w:rPr>
            </w:pPr>
          </w:p>
          <w:p w14:paraId="62F37F3B" w14:textId="77777777" w:rsidR="00EB6752" w:rsidRDefault="00EB6752" w:rsidP="00E83D53">
            <w:pPr>
              <w:rPr>
                <w:sz w:val="20"/>
              </w:rPr>
            </w:pPr>
          </w:p>
          <w:p w14:paraId="3264E5BB" w14:textId="77777777" w:rsidR="00EB6752" w:rsidRDefault="00EB6752" w:rsidP="00E83D53">
            <w:pPr>
              <w:rPr>
                <w:sz w:val="20"/>
              </w:rPr>
            </w:pPr>
          </w:p>
          <w:p w14:paraId="63CE14F7" w14:textId="77777777" w:rsidR="00EB6752" w:rsidRDefault="00EB6752" w:rsidP="00E83D53">
            <w:pPr>
              <w:rPr>
                <w:sz w:val="20"/>
              </w:rPr>
            </w:pPr>
          </w:p>
          <w:p w14:paraId="7407465B" w14:textId="77777777" w:rsidR="00EB6752" w:rsidRDefault="00EB6752" w:rsidP="00E83D53">
            <w:pPr>
              <w:rPr>
                <w:sz w:val="20"/>
              </w:rPr>
            </w:pPr>
          </w:p>
          <w:p w14:paraId="56231036" w14:textId="77777777" w:rsidR="00EB6752" w:rsidRDefault="00EB6752" w:rsidP="00E83D53">
            <w:pPr>
              <w:rPr>
                <w:sz w:val="20"/>
              </w:rPr>
            </w:pPr>
          </w:p>
          <w:p w14:paraId="1A31CAE6" w14:textId="77777777" w:rsidR="00EB6752" w:rsidRDefault="00EB6752" w:rsidP="00E83D53">
            <w:pPr>
              <w:rPr>
                <w:sz w:val="20"/>
              </w:rPr>
            </w:pPr>
          </w:p>
          <w:p w14:paraId="0341A6E2" w14:textId="77777777" w:rsidR="00EB6752" w:rsidRDefault="00EB6752" w:rsidP="00E83D53">
            <w:pPr>
              <w:rPr>
                <w:sz w:val="20"/>
              </w:rPr>
            </w:pPr>
          </w:p>
          <w:p w14:paraId="08ABF0F7" w14:textId="77777777" w:rsidR="00EB6752" w:rsidRDefault="00EB6752" w:rsidP="00E83D53">
            <w:pPr>
              <w:rPr>
                <w:sz w:val="20"/>
              </w:rPr>
            </w:pPr>
          </w:p>
          <w:p w14:paraId="4747E470" w14:textId="77777777" w:rsidR="00EB6752" w:rsidRDefault="00EB6752" w:rsidP="00E83D53">
            <w:pPr>
              <w:rPr>
                <w:sz w:val="20"/>
              </w:rPr>
            </w:pPr>
          </w:p>
          <w:p w14:paraId="2C1369B5" w14:textId="77777777" w:rsidR="00EB6752" w:rsidRDefault="00EB6752" w:rsidP="00E83D53">
            <w:pPr>
              <w:rPr>
                <w:sz w:val="20"/>
              </w:rPr>
            </w:pPr>
          </w:p>
          <w:p w14:paraId="7FCB04D0" w14:textId="77777777" w:rsidR="00EB6752" w:rsidRDefault="00EB6752" w:rsidP="00E83D53">
            <w:pPr>
              <w:rPr>
                <w:sz w:val="20"/>
              </w:rPr>
            </w:pPr>
          </w:p>
          <w:p w14:paraId="2A84AB61" w14:textId="77777777" w:rsidR="00EB6752" w:rsidRDefault="00EB6752" w:rsidP="00E83D53">
            <w:pPr>
              <w:rPr>
                <w:sz w:val="20"/>
              </w:rPr>
            </w:pPr>
          </w:p>
          <w:p w14:paraId="3EAF7FFB" w14:textId="77777777" w:rsidR="00EB6752" w:rsidRDefault="00EB6752" w:rsidP="00E83D53">
            <w:pPr>
              <w:rPr>
                <w:sz w:val="20"/>
              </w:rPr>
            </w:pPr>
          </w:p>
          <w:p w14:paraId="6DCD8E8E" w14:textId="77777777" w:rsidR="00EB6752" w:rsidRDefault="00EB6752" w:rsidP="00E83D53">
            <w:pPr>
              <w:rPr>
                <w:sz w:val="20"/>
              </w:rPr>
            </w:pPr>
          </w:p>
          <w:p w14:paraId="01E2DDA4" w14:textId="77777777" w:rsidR="00EB6752" w:rsidRDefault="00EB6752" w:rsidP="00E83D53">
            <w:pPr>
              <w:rPr>
                <w:sz w:val="20"/>
              </w:rPr>
            </w:pPr>
          </w:p>
          <w:p w14:paraId="775DA063" w14:textId="77777777" w:rsidR="00EB6752" w:rsidRDefault="00EB6752" w:rsidP="00E83D53">
            <w:pPr>
              <w:rPr>
                <w:sz w:val="20"/>
              </w:rPr>
            </w:pPr>
          </w:p>
          <w:p w14:paraId="5DDEDE91" w14:textId="77777777" w:rsidR="00EB6752" w:rsidRDefault="00EB6752" w:rsidP="00E83D53">
            <w:pPr>
              <w:rPr>
                <w:sz w:val="20"/>
              </w:rPr>
            </w:pPr>
          </w:p>
          <w:p w14:paraId="4A0D411C" w14:textId="77777777" w:rsidR="00EB6752" w:rsidRDefault="00EB6752" w:rsidP="00E83D53">
            <w:pPr>
              <w:rPr>
                <w:sz w:val="20"/>
              </w:rPr>
            </w:pPr>
          </w:p>
          <w:p w14:paraId="7987A03E" w14:textId="77777777" w:rsidR="00EB6752" w:rsidRDefault="00EB6752" w:rsidP="00E83D53">
            <w:pPr>
              <w:rPr>
                <w:sz w:val="20"/>
              </w:rPr>
            </w:pPr>
          </w:p>
          <w:p w14:paraId="631B58E4" w14:textId="77777777" w:rsidR="00EB6752" w:rsidRDefault="00EB6752" w:rsidP="00E83D53">
            <w:pPr>
              <w:rPr>
                <w:sz w:val="20"/>
              </w:rPr>
            </w:pPr>
          </w:p>
          <w:p w14:paraId="2B2E1219" w14:textId="77777777" w:rsidR="00EB6752" w:rsidRDefault="00EB6752" w:rsidP="00E83D53">
            <w:pPr>
              <w:rPr>
                <w:sz w:val="20"/>
              </w:rPr>
            </w:pPr>
          </w:p>
          <w:p w14:paraId="217918CF" w14:textId="77777777" w:rsidR="00EB6752" w:rsidRDefault="00EB6752" w:rsidP="00E83D53">
            <w:pPr>
              <w:rPr>
                <w:sz w:val="20"/>
              </w:rPr>
            </w:pPr>
          </w:p>
          <w:p w14:paraId="3DB97ADE" w14:textId="77777777" w:rsidR="00EB6752" w:rsidRDefault="00EB6752" w:rsidP="00E83D53">
            <w:pPr>
              <w:rPr>
                <w:sz w:val="20"/>
              </w:rPr>
            </w:pPr>
          </w:p>
          <w:p w14:paraId="0FAB5CEF" w14:textId="77777777" w:rsidR="00EB6752" w:rsidRDefault="00EB6752" w:rsidP="00E83D53">
            <w:pPr>
              <w:rPr>
                <w:sz w:val="20"/>
              </w:rPr>
            </w:pPr>
          </w:p>
          <w:p w14:paraId="3C18FED6" w14:textId="77777777" w:rsidR="00EB6752" w:rsidRDefault="00EB6752" w:rsidP="00E83D53">
            <w:pPr>
              <w:rPr>
                <w:sz w:val="20"/>
              </w:rPr>
            </w:pPr>
          </w:p>
          <w:p w14:paraId="25F5328F" w14:textId="77777777" w:rsidR="00EB6752" w:rsidRDefault="00EB6752" w:rsidP="00E83D53">
            <w:pPr>
              <w:rPr>
                <w:sz w:val="20"/>
              </w:rPr>
            </w:pPr>
          </w:p>
          <w:p w14:paraId="4AA1511F" w14:textId="77777777" w:rsidR="00EB6752" w:rsidRDefault="00EB6752" w:rsidP="00E83D53">
            <w:pPr>
              <w:rPr>
                <w:sz w:val="20"/>
              </w:rPr>
            </w:pPr>
          </w:p>
          <w:p w14:paraId="29B1DC71" w14:textId="77777777" w:rsidR="00EB6752" w:rsidRDefault="00EB6752" w:rsidP="00E83D53">
            <w:pPr>
              <w:rPr>
                <w:sz w:val="20"/>
              </w:rPr>
            </w:pPr>
          </w:p>
          <w:p w14:paraId="2762AE26" w14:textId="77777777" w:rsidR="00EB6752" w:rsidRDefault="00EB6752" w:rsidP="00E83D53">
            <w:pPr>
              <w:rPr>
                <w:sz w:val="20"/>
              </w:rPr>
            </w:pPr>
          </w:p>
          <w:p w14:paraId="0FBFAC24" w14:textId="77777777" w:rsidR="00EB6752" w:rsidRDefault="00EB6752" w:rsidP="00E83D53">
            <w:pPr>
              <w:rPr>
                <w:sz w:val="20"/>
              </w:rPr>
            </w:pPr>
          </w:p>
          <w:p w14:paraId="473BADBB" w14:textId="77777777" w:rsidR="00EB6752" w:rsidRDefault="00EB6752" w:rsidP="00E83D53">
            <w:pPr>
              <w:rPr>
                <w:sz w:val="20"/>
              </w:rPr>
            </w:pPr>
          </w:p>
          <w:p w14:paraId="5784B1CE" w14:textId="77777777" w:rsidR="00EB6752" w:rsidRDefault="00EB6752" w:rsidP="00E83D53">
            <w:pPr>
              <w:rPr>
                <w:sz w:val="20"/>
              </w:rPr>
            </w:pPr>
          </w:p>
          <w:p w14:paraId="18A601A2" w14:textId="77777777" w:rsidR="00EB6752" w:rsidRDefault="00EB6752" w:rsidP="00E83D53">
            <w:pPr>
              <w:rPr>
                <w:sz w:val="20"/>
              </w:rPr>
            </w:pPr>
          </w:p>
          <w:p w14:paraId="33995681" w14:textId="77777777" w:rsidR="00EB6752" w:rsidRDefault="00EB6752" w:rsidP="00E83D53">
            <w:pPr>
              <w:rPr>
                <w:sz w:val="20"/>
              </w:rPr>
            </w:pPr>
          </w:p>
          <w:p w14:paraId="1C98649D" w14:textId="77777777" w:rsidR="00EB6752" w:rsidRDefault="00EB6752" w:rsidP="00E83D53">
            <w:pPr>
              <w:rPr>
                <w:sz w:val="20"/>
              </w:rPr>
            </w:pPr>
          </w:p>
          <w:p w14:paraId="1D589508" w14:textId="77777777" w:rsidR="00EB6752" w:rsidRDefault="00EB6752" w:rsidP="00E83D53">
            <w:pPr>
              <w:rPr>
                <w:sz w:val="20"/>
              </w:rPr>
            </w:pPr>
          </w:p>
          <w:p w14:paraId="6A5A1E02" w14:textId="77777777" w:rsidR="00EB6752" w:rsidRDefault="00EB6752" w:rsidP="00E83D53">
            <w:pPr>
              <w:rPr>
                <w:sz w:val="20"/>
              </w:rPr>
            </w:pPr>
          </w:p>
          <w:p w14:paraId="1E3E2538" w14:textId="77777777" w:rsidR="00EB6752" w:rsidRDefault="00EB6752" w:rsidP="00E83D53">
            <w:pPr>
              <w:rPr>
                <w:sz w:val="20"/>
              </w:rPr>
            </w:pPr>
          </w:p>
          <w:p w14:paraId="51269DCC" w14:textId="77777777" w:rsidR="00EB6752" w:rsidRDefault="00EB6752" w:rsidP="00E83D53">
            <w:pPr>
              <w:rPr>
                <w:sz w:val="20"/>
              </w:rPr>
            </w:pPr>
          </w:p>
          <w:p w14:paraId="51808DC0" w14:textId="77777777" w:rsidR="00EB6752" w:rsidRDefault="00EB6752" w:rsidP="00E83D53">
            <w:pPr>
              <w:rPr>
                <w:sz w:val="20"/>
              </w:rPr>
            </w:pPr>
          </w:p>
          <w:p w14:paraId="4BCAD524" w14:textId="77777777" w:rsidR="00EB6752" w:rsidRDefault="00EB6752" w:rsidP="00E83D53">
            <w:pPr>
              <w:rPr>
                <w:sz w:val="20"/>
              </w:rPr>
            </w:pPr>
          </w:p>
          <w:p w14:paraId="3F5FB07A" w14:textId="77777777" w:rsidR="00EB6752" w:rsidRDefault="00EB6752" w:rsidP="00E83D53">
            <w:pPr>
              <w:rPr>
                <w:sz w:val="20"/>
              </w:rPr>
            </w:pPr>
          </w:p>
          <w:p w14:paraId="55020F76" w14:textId="77777777" w:rsidR="00EB6752" w:rsidRDefault="00EB6752" w:rsidP="00E83D53">
            <w:pPr>
              <w:rPr>
                <w:sz w:val="20"/>
              </w:rPr>
            </w:pPr>
          </w:p>
          <w:p w14:paraId="4B180539" w14:textId="77777777" w:rsidR="00EB6752" w:rsidRDefault="00EB6752" w:rsidP="00E83D53">
            <w:pPr>
              <w:rPr>
                <w:sz w:val="20"/>
              </w:rPr>
            </w:pPr>
          </w:p>
          <w:p w14:paraId="738D3000" w14:textId="77777777" w:rsidR="00EB6752" w:rsidRDefault="00EB6752" w:rsidP="00E83D53">
            <w:pPr>
              <w:rPr>
                <w:sz w:val="20"/>
              </w:rPr>
            </w:pPr>
          </w:p>
          <w:p w14:paraId="0A77571B" w14:textId="77777777" w:rsidR="00EB6752" w:rsidRDefault="00EB6752" w:rsidP="00E83D53">
            <w:pPr>
              <w:rPr>
                <w:sz w:val="20"/>
              </w:rPr>
            </w:pPr>
          </w:p>
          <w:p w14:paraId="1F5557E4" w14:textId="77777777" w:rsidR="00EB6752" w:rsidRDefault="00EB6752" w:rsidP="00E83D53">
            <w:pPr>
              <w:rPr>
                <w:sz w:val="20"/>
              </w:rPr>
            </w:pPr>
          </w:p>
          <w:p w14:paraId="28197855" w14:textId="77777777" w:rsidR="00EB6752" w:rsidRDefault="00EB6752" w:rsidP="00E83D53">
            <w:pPr>
              <w:rPr>
                <w:sz w:val="20"/>
              </w:rPr>
            </w:pPr>
          </w:p>
          <w:p w14:paraId="742A18B0" w14:textId="77777777" w:rsidR="00EB6752" w:rsidRDefault="00EB6752" w:rsidP="00E83D53">
            <w:pPr>
              <w:rPr>
                <w:sz w:val="20"/>
              </w:rPr>
            </w:pPr>
          </w:p>
          <w:p w14:paraId="0E02008A" w14:textId="77777777" w:rsidR="00EB6752" w:rsidRDefault="00EB6752" w:rsidP="00E83D53">
            <w:pPr>
              <w:rPr>
                <w:sz w:val="20"/>
              </w:rPr>
            </w:pPr>
          </w:p>
          <w:p w14:paraId="7DDB777C" w14:textId="77777777" w:rsidR="00EB6752" w:rsidRDefault="00EB6752" w:rsidP="00E83D53">
            <w:pPr>
              <w:rPr>
                <w:sz w:val="20"/>
              </w:rPr>
            </w:pPr>
          </w:p>
          <w:p w14:paraId="6783C994" w14:textId="77777777" w:rsidR="00EB6752" w:rsidRDefault="00EB6752" w:rsidP="00E83D53">
            <w:pPr>
              <w:rPr>
                <w:sz w:val="20"/>
              </w:rPr>
            </w:pPr>
          </w:p>
          <w:p w14:paraId="45D92495" w14:textId="77777777" w:rsidR="00EB6752" w:rsidRDefault="00EB6752" w:rsidP="00E83D53">
            <w:pPr>
              <w:rPr>
                <w:sz w:val="20"/>
              </w:rPr>
            </w:pPr>
          </w:p>
          <w:p w14:paraId="365D3E99" w14:textId="77777777" w:rsidR="00EB6752" w:rsidRDefault="00EB6752" w:rsidP="00E83D53">
            <w:pPr>
              <w:rPr>
                <w:sz w:val="20"/>
              </w:rPr>
            </w:pPr>
          </w:p>
          <w:p w14:paraId="32373E96" w14:textId="77777777" w:rsidR="00EB6752" w:rsidRDefault="00EB6752" w:rsidP="00E83D53">
            <w:pPr>
              <w:rPr>
                <w:sz w:val="20"/>
              </w:rPr>
            </w:pPr>
          </w:p>
          <w:p w14:paraId="0C68D384" w14:textId="77777777" w:rsidR="00EB6752" w:rsidRDefault="00EB6752" w:rsidP="00E83D53">
            <w:pPr>
              <w:rPr>
                <w:sz w:val="20"/>
              </w:rPr>
            </w:pPr>
          </w:p>
          <w:p w14:paraId="7F12090C" w14:textId="77777777" w:rsidR="00EB6752" w:rsidRDefault="00EB6752" w:rsidP="00E83D53">
            <w:pPr>
              <w:rPr>
                <w:sz w:val="20"/>
              </w:rPr>
            </w:pPr>
          </w:p>
          <w:p w14:paraId="2C872C52" w14:textId="77777777" w:rsidR="00EB6752" w:rsidRDefault="00EB6752" w:rsidP="00E83D53">
            <w:pPr>
              <w:rPr>
                <w:sz w:val="20"/>
              </w:rPr>
            </w:pPr>
          </w:p>
          <w:p w14:paraId="16B4F2E0" w14:textId="58BC1690" w:rsidR="00EB6752" w:rsidRPr="00121D1B" w:rsidRDefault="00EB6752" w:rsidP="00E83D53">
            <w:pPr>
              <w:rPr>
                <w:color w:val="4C94D8" w:themeColor="text2" w:themeTint="80"/>
              </w:rPr>
            </w:pPr>
          </w:p>
        </w:tc>
      </w:tr>
      <w:tr w:rsidR="0020356F" w:rsidRPr="00121D1B" w14:paraId="4D81E8A1" w14:textId="77777777" w:rsidTr="008F31CC">
        <w:trPr>
          <w:trHeight w:val="998"/>
        </w:trPr>
        <w:tc>
          <w:tcPr>
            <w:tcW w:w="2985" w:type="dxa"/>
          </w:tcPr>
          <w:p w14:paraId="50CD7E81" w14:textId="61866591" w:rsidR="0020356F" w:rsidRDefault="00E6636E" w:rsidP="00E83D53">
            <w:pPr>
              <w:rPr>
                <w:sz w:val="20"/>
              </w:rPr>
            </w:pPr>
            <w:r w:rsidRPr="00245D16">
              <w:rPr>
                <w:sz w:val="20"/>
              </w:rPr>
              <w:lastRenderedPageBreak/>
              <w:t>Payment Of Benefits</w:t>
            </w:r>
          </w:p>
          <w:p w14:paraId="767B0DE0" w14:textId="77777777" w:rsidR="0020356F" w:rsidRDefault="0020356F" w:rsidP="00E83D53">
            <w:pPr>
              <w:rPr>
                <w:sz w:val="20"/>
              </w:rPr>
            </w:pPr>
          </w:p>
        </w:tc>
        <w:tc>
          <w:tcPr>
            <w:tcW w:w="1686" w:type="dxa"/>
          </w:tcPr>
          <w:p w14:paraId="69D0439B" w14:textId="77777777" w:rsidR="0020356F" w:rsidRPr="00B679B6" w:rsidRDefault="0020356F" w:rsidP="00E83D53">
            <w:pPr>
              <w:rPr>
                <w:color w:val="0B769F" w:themeColor="accent4" w:themeShade="BF"/>
                <w:sz w:val="20"/>
                <w:szCs w:val="20"/>
              </w:rPr>
            </w:pPr>
            <w:hyperlink w:history="1">
              <w:hyperlink w:history="1">
                <w:hyperlink w:history="1">
                  <w:hyperlink w:history="1">
                    <w:hyperlink w:history="1">
                      <w:hyperlink w:history="1">
                        <w:hyperlink w:history="1">
                          <w:hyperlink w:history="1">
                            <w:hyperlink w:history="1">
                              <w:hyperlink r:id="rId36" w:history="1">
                                <w:r w:rsidRPr="00B679B6">
                                  <w:rPr>
                                    <w:rStyle w:val="Hyperlink"/>
                                    <w:color w:val="0B769F" w:themeColor="accent4" w:themeShade="BF"/>
                                    <w:sz w:val="20"/>
                                    <w:szCs w:val="20"/>
                                  </w:rPr>
                                  <w:t>PFML Rule ch. 1</w:t>
                                </w:r>
                              </w:hyperlink>
                            </w:hyperlink>
                          </w:hyperlink>
                        </w:hyperlink>
                      </w:hyperlink>
                    </w:hyperlink>
                  </w:hyperlink>
                </w:hyperlink>
              </w:hyperlink>
            </w:hyperlink>
            <w:r w:rsidRPr="00B679B6">
              <w:rPr>
                <w:color w:val="0B769F" w:themeColor="accent4" w:themeShade="BF"/>
                <w:sz w:val="20"/>
                <w:szCs w:val="20"/>
              </w:rPr>
              <w:t xml:space="preserve">   §VIII</w:t>
            </w:r>
          </w:p>
          <w:p w14:paraId="75BE8D9D" w14:textId="77777777" w:rsidR="0020356F" w:rsidRDefault="0020356F" w:rsidP="00E83D53">
            <w:pPr>
              <w:rPr>
                <w:sz w:val="20"/>
              </w:rPr>
            </w:pPr>
          </w:p>
        </w:tc>
        <w:tc>
          <w:tcPr>
            <w:tcW w:w="3137" w:type="dxa"/>
          </w:tcPr>
          <w:p w14:paraId="2A4BA6FD" w14:textId="77777777" w:rsidR="0020356F" w:rsidRDefault="0020356F" w:rsidP="00E83D53">
            <w:pPr>
              <w:rPr>
                <w:sz w:val="20"/>
              </w:rPr>
            </w:pPr>
            <w:r w:rsidRPr="001E69A7">
              <w:rPr>
                <w:sz w:val="20"/>
              </w:rPr>
              <w:t xml:space="preserve">Approved benefits </w:t>
            </w:r>
            <w:r>
              <w:rPr>
                <w:sz w:val="20"/>
              </w:rPr>
              <w:t xml:space="preserve">may </w:t>
            </w:r>
            <w:r w:rsidRPr="001E69A7">
              <w:rPr>
                <w:sz w:val="20"/>
              </w:rPr>
              <w:t>be paid to the employee by direct deposit into a checking or saving</w:t>
            </w:r>
            <w:r>
              <w:rPr>
                <w:sz w:val="20"/>
              </w:rPr>
              <w:t>s</w:t>
            </w:r>
            <w:r w:rsidRPr="001E69A7">
              <w:rPr>
                <w:sz w:val="20"/>
              </w:rPr>
              <w:t xml:space="preserve"> account in a financial institution in the United States</w:t>
            </w:r>
            <w:r>
              <w:rPr>
                <w:sz w:val="20"/>
              </w:rPr>
              <w:t>, by paper check or by debit card.</w:t>
            </w:r>
            <w:r w:rsidRPr="001E69A7">
              <w:rPr>
                <w:sz w:val="20"/>
              </w:rPr>
              <w:t xml:space="preserve">  </w:t>
            </w:r>
          </w:p>
          <w:p w14:paraId="68AC9674" w14:textId="77777777" w:rsidR="00EC09F9" w:rsidRDefault="00EC09F9" w:rsidP="00E83D53">
            <w:pPr>
              <w:rPr>
                <w:sz w:val="20"/>
              </w:rPr>
            </w:pPr>
          </w:p>
          <w:p w14:paraId="20ED6776" w14:textId="681C3464" w:rsidR="008B7875" w:rsidRPr="000311A2" w:rsidRDefault="008B7875" w:rsidP="008B7875">
            <w:pPr>
              <w:spacing w:line="240" w:lineRule="auto"/>
              <w:rPr>
                <w:sz w:val="20"/>
              </w:rPr>
            </w:pPr>
            <w:r>
              <w:rPr>
                <w:sz w:val="20"/>
              </w:rPr>
              <w:t>If an employer has a salary continuation program that pays employees their full salary amount while on leave</w:t>
            </w:r>
            <w:r w:rsidR="00AF3D2B">
              <w:rPr>
                <w:sz w:val="20"/>
              </w:rPr>
              <w:t xml:space="preserve"> and benefits are paid through a </w:t>
            </w:r>
            <w:proofErr w:type="gramStart"/>
            <w:r w:rsidR="00AF3D2B">
              <w:rPr>
                <w:sz w:val="20"/>
              </w:rPr>
              <w:t>third party</w:t>
            </w:r>
            <w:proofErr w:type="gramEnd"/>
            <w:r w:rsidR="00AF3D2B">
              <w:rPr>
                <w:sz w:val="20"/>
              </w:rPr>
              <w:t xml:space="preserve"> claims administrator</w:t>
            </w:r>
            <w:r>
              <w:rPr>
                <w:sz w:val="20"/>
              </w:rPr>
              <w:t xml:space="preserve">, the </w:t>
            </w:r>
            <w:r w:rsidR="00F75531">
              <w:rPr>
                <w:sz w:val="20"/>
              </w:rPr>
              <w:t>plan</w:t>
            </w:r>
            <w:r>
              <w:rPr>
                <w:sz w:val="20"/>
              </w:rPr>
              <w:t xml:space="preserve"> may contain a provision permitting the </w:t>
            </w:r>
            <w:proofErr w:type="gramStart"/>
            <w:r w:rsidR="00F75531">
              <w:rPr>
                <w:sz w:val="20"/>
              </w:rPr>
              <w:t>third party</w:t>
            </w:r>
            <w:proofErr w:type="gramEnd"/>
            <w:r w:rsidR="00F75531">
              <w:rPr>
                <w:sz w:val="20"/>
              </w:rPr>
              <w:t xml:space="preserve"> claims administrator</w:t>
            </w:r>
            <w:r>
              <w:rPr>
                <w:sz w:val="20"/>
              </w:rPr>
              <w:t xml:space="preserve"> to reimburse the </w:t>
            </w:r>
            <w:r w:rsidR="00F75531">
              <w:rPr>
                <w:sz w:val="20"/>
              </w:rPr>
              <w:t>employer</w:t>
            </w:r>
            <w:r>
              <w:rPr>
                <w:sz w:val="20"/>
              </w:rPr>
              <w:t xml:space="preserve"> up to the Weekly Benefit Amount due to the employee.  Payments by the </w:t>
            </w:r>
            <w:proofErr w:type="gramStart"/>
            <w:r w:rsidR="00F75531">
              <w:rPr>
                <w:sz w:val="20"/>
              </w:rPr>
              <w:t>third party</w:t>
            </w:r>
            <w:proofErr w:type="gramEnd"/>
            <w:r w:rsidR="00F75531">
              <w:rPr>
                <w:sz w:val="20"/>
              </w:rPr>
              <w:t xml:space="preserve"> claims</w:t>
            </w:r>
            <w:r w:rsidR="00B26202">
              <w:rPr>
                <w:sz w:val="20"/>
              </w:rPr>
              <w:t xml:space="preserve"> administ</w:t>
            </w:r>
            <w:r>
              <w:rPr>
                <w:sz w:val="20"/>
              </w:rPr>
              <w:t>r</w:t>
            </w:r>
            <w:r w:rsidR="00B26202">
              <w:rPr>
                <w:sz w:val="20"/>
              </w:rPr>
              <w:t>ator</w:t>
            </w:r>
            <w:r>
              <w:rPr>
                <w:sz w:val="20"/>
              </w:rPr>
              <w:t xml:space="preserve"> to the employee must be consistent with the policy and the Maine PFML laws and rules.  The employer may not, under any circumstance, seek to recoup </w:t>
            </w:r>
            <w:r>
              <w:rPr>
                <w:sz w:val="20"/>
              </w:rPr>
              <w:lastRenderedPageBreak/>
              <w:t xml:space="preserve">from the employee the difference between the reimbursement amount from the </w:t>
            </w:r>
            <w:proofErr w:type="gramStart"/>
            <w:r w:rsidR="00B26202">
              <w:rPr>
                <w:sz w:val="20"/>
              </w:rPr>
              <w:t>third party</w:t>
            </w:r>
            <w:proofErr w:type="gramEnd"/>
            <w:r w:rsidR="00B26202">
              <w:rPr>
                <w:sz w:val="20"/>
              </w:rPr>
              <w:t xml:space="preserve"> claims administrator</w:t>
            </w:r>
            <w:r>
              <w:rPr>
                <w:sz w:val="20"/>
              </w:rPr>
              <w:t xml:space="preserve"> and wages paid under the salary continuation program.  Any reimbursement arrangement cannot diminish or affect any rights </w:t>
            </w:r>
            <w:proofErr w:type="gramStart"/>
            <w:r>
              <w:rPr>
                <w:sz w:val="20"/>
              </w:rPr>
              <w:t>of</w:t>
            </w:r>
            <w:proofErr w:type="gramEnd"/>
            <w:r>
              <w:rPr>
                <w:sz w:val="20"/>
              </w:rPr>
              <w:t xml:space="preserve"> or benefits owed to the employee.</w:t>
            </w:r>
          </w:p>
          <w:p w14:paraId="7A8AF1AC" w14:textId="77777777" w:rsidR="00EC09F9" w:rsidRDefault="00EC09F9" w:rsidP="00E83D53">
            <w:pPr>
              <w:rPr>
                <w:sz w:val="20"/>
              </w:rPr>
            </w:pPr>
          </w:p>
          <w:p w14:paraId="33520191" w14:textId="77777777" w:rsidR="0020356F" w:rsidRDefault="0020356F" w:rsidP="00E83D53">
            <w:pPr>
              <w:rPr>
                <w:sz w:val="20"/>
              </w:rPr>
            </w:pPr>
          </w:p>
          <w:p w14:paraId="6C12E05B" w14:textId="77777777" w:rsidR="0020356F" w:rsidRPr="000311A2" w:rsidRDefault="0020356F" w:rsidP="00E83D53">
            <w:pPr>
              <w:rPr>
                <w:sz w:val="20"/>
              </w:rPr>
            </w:pPr>
          </w:p>
        </w:tc>
        <w:tc>
          <w:tcPr>
            <w:tcW w:w="1912" w:type="dxa"/>
          </w:tcPr>
          <w:p w14:paraId="2B35E43E" w14:textId="77777777" w:rsidR="0020356F" w:rsidRPr="00121D1B" w:rsidRDefault="0020356F" w:rsidP="00E83D53">
            <w:pPr>
              <w:rPr>
                <w:color w:val="4C94D8" w:themeColor="text2" w:themeTint="80"/>
              </w:rPr>
            </w:pPr>
          </w:p>
        </w:tc>
      </w:tr>
      <w:tr w:rsidR="0020356F" w14:paraId="7576ED5E" w14:textId="77777777" w:rsidTr="008F31CC">
        <w:tc>
          <w:tcPr>
            <w:tcW w:w="2985" w:type="dxa"/>
          </w:tcPr>
          <w:p w14:paraId="0BC6349E" w14:textId="3F8DA150" w:rsidR="0020356F" w:rsidRDefault="00E6636E" w:rsidP="00E83D53">
            <w:pPr>
              <w:rPr>
                <w:sz w:val="20"/>
              </w:rPr>
            </w:pPr>
            <w:r>
              <w:rPr>
                <w:sz w:val="20"/>
              </w:rPr>
              <w:t>Waiting Period</w:t>
            </w:r>
          </w:p>
        </w:tc>
        <w:tc>
          <w:tcPr>
            <w:tcW w:w="1686" w:type="dxa"/>
          </w:tcPr>
          <w:p w14:paraId="4DDD59DB" w14:textId="77777777" w:rsidR="0020356F" w:rsidRPr="00B679B6" w:rsidRDefault="0020356F" w:rsidP="00E83D53">
            <w:pPr>
              <w:rPr>
                <w:color w:val="0B769F" w:themeColor="accent4" w:themeShade="BF"/>
                <w:sz w:val="20"/>
              </w:rPr>
            </w:pPr>
            <w:hyperlink r:id="rId37" w:history="1">
              <w:r w:rsidRPr="00B679B6">
                <w:rPr>
                  <w:rStyle w:val="Hyperlink"/>
                  <w:color w:val="0B769F" w:themeColor="accent4" w:themeShade="BF"/>
                  <w:sz w:val="20"/>
                </w:rPr>
                <w:t>Title 26 § 850-C</w:t>
              </w:r>
            </w:hyperlink>
            <w:r w:rsidRPr="00B679B6">
              <w:rPr>
                <w:color w:val="0B769F" w:themeColor="accent4" w:themeShade="BF"/>
                <w:sz w:val="20"/>
              </w:rPr>
              <w:t xml:space="preserve"> (1)</w:t>
            </w:r>
          </w:p>
          <w:p w14:paraId="3FCCF2D6" w14:textId="77777777" w:rsidR="0020356F" w:rsidRPr="00B679B6" w:rsidRDefault="0020356F" w:rsidP="00E83D53">
            <w:pPr>
              <w:rPr>
                <w:color w:val="0B769F" w:themeColor="accent4" w:themeShade="BF"/>
                <w:sz w:val="20"/>
                <w:szCs w:val="20"/>
              </w:rPr>
            </w:pPr>
            <w:hyperlink w:history="1">
              <w:hyperlink w:history="1">
                <w:hyperlink w:history="1">
                  <w:hyperlink w:history="1">
                    <w:hyperlink w:history="1">
                      <w:hyperlink w:history="1">
                        <w:hyperlink w:history="1">
                          <w:hyperlink w:history="1">
                            <w:hyperlink w:history="1">
                              <w:hyperlink w:history="1">
                                <w:hyperlink r:id="rId38" w:history="1">
                                  <w:r w:rsidRPr="00B679B6">
                                    <w:rPr>
                                      <w:rStyle w:val="Hyperlink"/>
                                      <w:color w:val="0B769F" w:themeColor="accent4" w:themeShade="BF"/>
                                      <w:sz w:val="20"/>
                                      <w:szCs w:val="20"/>
                                    </w:rPr>
                                    <w:t>PFML Rule ch. 1</w:t>
                                  </w:r>
                                </w:hyperlink>
                              </w:hyperlink>
                            </w:hyperlink>
                          </w:hyperlink>
                        </w:hyperlink>
                      </w:hyperlink>
                    </w:hyperlink>
                  </w:hyperlink>
                </w:hyperlink>
              </w:hyperlink>
            </w:hyperlink>
          </w:p>
          <w:p w14:paraId="348CD223" w14:textId="77777777" w:rsidR="0020356F" w:rsidRPr="00B679B6" w:rsidRDefault="0020356F" w:rsidP="00E83D53">
            <w:pPr>
              <w:rPr>
                <w:color w:val="0B769F" w:themeColor="accent4" w:themeShade="BF"/>
                <w:sz w:val="20"/>
                <w:szCs w:val="20"/>
              </w:rPr>
            </w:pPr>
            <w:r w:rsidRPr="00B679B6">
              <w:rPr>
                <w:color w:val="0B769F" w:themeColor="accent4" w:themeShade="BF"/>
                <w:sz w:val="20"/>
                <w:szCs w:val="20"/>
              </w:rPr>
              <w:t>§VIII</w:t>
            </w:r>
          </w:p>
          <w:p w14:paraId="19664CC1" w14:textId="77777777" w:rsidR="0020356F" w:rsidRDefault="0020356F" w:rsidP="00E83D53">
            <w:pPr>
              <w:rPr>
                <w:sz w:val="20"/>
              </w:rPr>
            </w:pPr>
          </w:p>
        </w:tc>
        <w:tc>
          <w:tcPr>
            <w:tcW w:w="3137" w:type="dxa"/>
          </w:tcPr>
          <w:p w14:paraId="049B38E5" w14:textId="77777777" w:rsidR="0020356F" w:rsidRPr="000311A2" w:rsidRDefault="0020356F" w:rsidP="00E83D53">
            <w:pPr>
              <w:rPr>
                <w:sz w:val="20"/>
              </w:rPr>
            </w:pPr>
            <w:r w:rsidRPr="00245D16">
              <w:rPr>
                <w:sz w:val="20"/>
              </w:rPr>
              <w:t>Medical leave benefits are not payable to a</w:t>
            </w:r>
            <w:r>
              <w:rPr>
                <w:sz w:val="20"/>
              </w:rPr>
              <w:t>n</w:t>
            </w:r>
            <w:r w:rsidRPr="00245D16">
              <w:rPr>
                <w:sz w:val="20"/>
              </w:rPr>
              <w:t xml:space="preserve"> </w:t>
            </w:r>
            <w:r>
              <w:rPr>
                <w:sz w:val="20"/>
              </w:rPr>
              <w:t>employee</w:t>
            </w:r>
            <w:r w:rsidRPr="00245D16">
              <w:rPr>
                <w:sz w:val="20"/>
              </w:rPr>
              <w:t xml:space="preserve"> for the first seven (7) consecutive calendar days beginning with the first day of leave</w:t>
            </w:r>
            <w:r>
              <w:rPr>
                <w:sz w:val="20"/>
              </w:rPr>
              <w:t>.</w:t>
            </w:r>
          </w:p>
        </w:tc>
        <w:tc>
          <w:tcPr>
            <w:tcW w:w="1912" w:type="dxa"/>
          </w:tcPr>
          <w:p w14:paraId="51E2662F" w14:textId="77777777" w:rsidR="0020356F" w:rsidRDefault="0020356F" w:rsidP="00E83D53"/>
        </w:tc>
      </w:tr>
      <w:tr w:rsidR="0020356F" w14:paraId="31B4CF75" w14:textId="77777777" w:rsidTr="008F31CC">
        <w:tc>
          <w:tcPr>
            <w:tcW w:w="2985" w:type="dxa"/>
          </w:tcPr>
          <w:p w14:paraId="6E7D163F" w14:textId="39850585" w:rsidR="0020356F" w:rsidRDefault="00E6636E" w:rsidP="00E83D53">
            <w:pPr>
              <w:rPr>
                <w:sz w:val="20"/>
              </w:rPr>
            </w:pPr>
            <w:r>
              <w:rPr>
                <w:sz w:val="20"/>
              </w:rPr>
              <w:t>Proration Of Benefits</w:t>
            </w:r>
          </w:p>
          <w:p w14:paraId="4FCB6CB1" w14:textId="77777777" w:rsidR="0020356F" w:rsidRDefault="0020356F" w:rsidP="00E83D53">
            <w:pPr>
              <w:rPr>
                <w:sz w:val="20"/>
              </w:rPr>
            </w:pPr>
          </w:p>
        </w:tc>
        <w:tc>
          <w:tcPr>
            <w:tcW w:w="1686" w:type="dxa"/>
          </w:tcPr>
          <w:p w14:paraId="4A159B3E" w14:textId="77777777" w:rsidR="0020356F" w:rsidRPr="00B679B6" w:rsidRDefault="0020356F" w:rsidP="00E83D53">
            <w:pPr>
              <w:rPr>
                <w:color w:val="0B769F" w:themeColor="accent4" w:themeShade="BF"/>
                <w:sz w:val="20"/>
                <w:szCs w:val="20"/>
              </w:rPr>
            </w:pPr>
            <w:hyperlink w:history="1">
              <w:hyperlink w:history="1">
                <w:hyperlink w:history="1">
                  <w:hyperlink w:history="1">
                    <w:hyperlink w:history="1">
                      <w:hyperlink w:history="1">
                        <w:hyperlink w:history="1">
                          <w:hyperlink w:history="1">
                            <w:hyperlink w:history="1">
                              <w:hyperlink w:history="1">
                                <w:hyperlink w:history="1">
                                  <w:hyperlink r:id="rId39" w:history="1">
                                    <w:r w:rsidRPr="00B679B6">
                                      <w:rPr>
                                        <w:rStyle w:val="Hyperlink"/>
                                        <w:color w:val="0B769F" w:themeColor="accent4" w:themeShade="BF"/>
                                        <w:sz w:val="20"/>
                                        <w:szCs w:val="20"/>
                                      </w:rPr>
                                      <w:t>PFML Rule ch. 1</w:t>
                                    </w:r>
                                  </w:hyperlink>
                                </w:hyperlink>
                              </w:hyperlink>
                            </w:hyperlink>
                          </w:hyperlink>
                        </w:hyperlink>
                      </w:hyperlink>
                    </w:hyperlink>
                  </w:hyperlink>
                </w:hyperlink>
              </w:hyperlink>
            </w:hyperlink>
          </w:p>
          <w:p w14:paraId="39F1644D" w14:textId="77777777" w:rsidR="0020356F" w:rsidRDefault="0020356F" w:rsidP="00E83D53">
            <w:pPr>
              <w:rPr>
                <w:sz w:val="20"/>
              </w:rPr>
            </w:pPr>
            <w:r w:rsidRPr="00B679B6">
              <w:rPr>
                <w:color w:val="0B769F" w:themeColor="accent4" w:themeShade="BF"/>
                <w:sz w:val="20"/>
              </w:rPr>
              <w:t>§VIII</w:t>
            </w:r>
          </w:p>
        </w:tc>
        <w:tc>
          <w:tcPr>
            <w:tcW w:w="3137" w:type="dxa"/>
          </w:tcPr>
          <w:p w14:paraId="7CA1C273" w14:textId="77777777" w:rsidR="0020356F" w:rsidRDefault="0020356F" w:rsidP="00E83D53">
            <w:pPr>
              <w:rPr>
                <w:sz w:val="20"/>
              </w:rPr>
            </w:pPr>
            <w:r w:rsidRPr="00245D16">
              <w:rPr>
                <w:sz w:val="20"/>
              </w:rPr>
              <w:t xml:space="preserve">Benefits shall be prorated for </w:t>
            </w:r>
            <w:r>
              <w:rPr>
                <w:sz w:val="20"/>
              </w:rPr>
              <w:t>employee</w:t>
            </w:r>
            <w:r w:rsidRPr="00245D16">
              <w:rPr>
                <w:sz w:val="20"/>
              </w:rPr>
              <w:t xml:space="preserve">s taking leave for less than a full week as follows: the amount of time taken as leave will be divided by the amount of time the covered </w:t>
            </w:r>
            <w:r>
              <w:rPr>
                <w:sz w:val="20"/>
              </w:rPr>
              <w:t>employee</w:t>
            </w:r>
            <w:r w:rsidRPr="00245D16">
              <w:rPr>
                <w:sz w:val="20"/>
              </w:rPr>
              <w:t xml:space="preserve"> was scheduled to work </w:t>
            </w:r>
            <w:r w:rsidRPr="00B431F8">
              <w:rPr>
                <w:sz w:val="20"/>
              </w:rPr>
              <w:t xml:space="preserve">for </w:t>
            </w:r>
            <w:r>
              <w:rPr>
                <w:sz w:val="20"/>
              </w:rPr>
              <w:t xml:space="preserve">the </w:t>
            </w:r>
            <w:r w:rsidRPr="00B431F8">
              <w:rPr>
                <w:sz w:val="20"/>
              </w:rPr>
              <w:t>employer in the week</w:t>
            </w:r>
            <w:r w:rsidRPr="00245D16">
              <w:rPr>
                <w:sz w:val="20"/>
              </w:rPr>
              <w:t xml:space="preserve">.  The </w:t>
            </w:r>
            <w:r>
              <w:rPr>
                <w:sz w:val="20"/>
              </w:rPr>
              <w:t>employee</w:t>
            </w:r>
            <w:r w:rsidRPr="00245D16">
              <w:rPr>
                <w:sz w:val="20"/>
              </w:rPr>
              <w:t xml:space="preserve">’s prorated benefit amount shall be calculated separately for each week in which the </w:t>
            </w:r>
            <w:r>
              <w:rPr>
                <w:sz w:val="20"/>
              </w:rPr>
              <w:t>employee</w:t>
            </w:r>
            <w:r w:rsidRPr="00245D16">
              <w:rPr>
                <w:sz w:val="20"/>
              </w:rPr>
              <w:t xml:space="preserve"> reports use of leav</w:t>
            </w:r>
            <w:r w:rsidRPr="001E69A7">
              <w:rPr>
                <w:sz w:val="20"/>
              </w:rPr>
              <w:t xml:space="preserve">e equaling less than a full scheduled workweek. </w:t>
            </w:r>
          </w:p>
          <w:p w14:paraId="64ADA5DE" w14:textId="77777777" w:rsidR="0020356F" w:rsidRPr="000311A2" w:rsidRDefault="0020356F" w:rsidP="00E83D53">
            <w:pPr>
              <w:rPr>
                <w:sz w:val="20"/>
              </w:rPr>
            </w:pPr>
          </w:p>
        </w:tc>
        <w:tc>
          <w:tcPr>
            <w:tcW w:w="1912" w:type="dxa"/>
          </w:tcPr>
          <w:p w14:paraId="74C12BA8" w14:textId="77777777" w:rsidR="0020356F" w:rsidRDefault="0020356F" w:rsidP="00E83D53"/>
        </w:tc>
      </w:tr>
      <w:tr w:rsidR="0020356F" w14:paraId="1E5254B4" w14:textId="77777777" w:rsidTr="008F31CC">
        <w:trPr>
          <w:trHeight w:val="60"/>
        </w:trPr>
        <w:tc>
          <w:tcPr>
            <w:tcW w:w="2985" w:type="dxa"/>
          </w:tcPr>
          <w:p w14:paraId="6CC9C7F4" w14:textId="77777777" w:rsidR="0020356F" w:rsidRDefault="00E6636E" w:rsidP="00E83D53">
            <w:r w:rsidRPr="00E6636E">
              <w:t>Reduction Of Benefit</w:t>
            </w:r>
          </w:p>
          <w:p w14:paraId="30E1567F" w14:textId="77777777" w:rsidR="00EB6752" w:rsidRDefault="00EB6752" w:rsidP="00E83D53"/>
          <w:p w14:paraId="15C04C37" w14:textId="77777777" w:rsidR="00EB6752" w:rsidRDefault="00EB6752" w:rsidP="00E83D53"/>
          <w:p w14:paraId="4E8BE82F" w14:textId="77777777" w:rsidR="00EB6752" w:rsidRDefault="00EB6752" w:rsidP="00E83D53"/>
          <w:p w14:paraId="7291081E" w14:textId="77777777" w:rsidR="00EB6752" w:rsidRDefault="00EB6752" w:rsidP="00E83D53"/>
          <w:p w14:paraId="40F16095" w14:textId="77777777" w:rsidR="00EB6752" w:rsidRDefault="00EB6752" w:rsidP="00E83D53">
            <w:pPr>
              <w:rPr>
                <w:sz w:val="20"/>
              </w:rPr>
            </w:pPr>
          </w:p>
          <w:p w14:paraId="07130D5F" w14:textId="77777777" w:rsidR="00EB6752" w:rsidRDefault="00EB6752" w:rsidP="00E83D53">
            <w:pPr>
              <w:rPr>
                <w:sz w:val="20"/>
              </w:rPr>
            </w:pPr>
          </w:p>
          <w:p w14:paraId="00F4B5CE" w14:textId="77777777" w:rsidR="00EB6752" w:rsidRDefault="00EB6752" w:rsidP="00E83D53">
            <w:pPr>
              <w:rPr>
                <w:sz w:val="20"/>
              </w:rPr>
            </w:pPr>
          </w:p>
          <w:p w14:paraId="46EF4D78" w14:textId="77777777" w:rsidR="00EB6752" w:rsidRDefault="00EB6752" w:rsidP="00E83D53">
            <w:pPr>
              <w:rPr>
                <w:sz w:val="20"/>
              </w:rPr>
            </w:pPr>
          </w:p>
          <w:p w14:paraId="657BBFD2" w14:textId="77777777" w:rsidR="00EB6752" w:rsidRDefault="00EB6752" w:rsidP="00E83D53">
            <w:pPr>
              <w:rPr>
                <w:sz w:val="20"/>
              </w:rPr>
            </w:pPr>
          </w:p>
          <w:p w14:paraId="577ACEAD" w14:textId="77777777" w:rsidR="00EB6752" w:rsidRDefault="00EB6752" w:rsidP="00E83D53">
            <w:pPr>
              <w:rPr>
                <w:sz w:val="20"/>
              </w:rPr>
            </w:pPr>
          </w:p>
          <w:p w14:paraId="1D57B890" w14:textId="77777777" w:rsidR="00EB6752" w:rsidRDefault="00EB6752" w:rsidP="00E83D53">
            <w:pPr>
              <w:rPr>
                <w:sz w:val="20"/>
              </w:rPr>
            </w:pPr>
          </w:p>
          <w:p w14:paraId="49502D80" w14:textId="77777777" w:rsidR="00EB6752" w:rsidRDefault="00EB6752" w:rsidP="00E83D53">
            <w:pPr>
              <w:rPr>
                <w:sz w:val="20"/>
              </w:rPr>
            </w:pPr>
          </w:p>
          <w:p w14:paraId="23EE6264" w14:textId="77777777" w:rsidR="00EB6752" w:rsidRDefault="00EB6752" w:rsidP="00E83D53">
            <w:pPr>
              <w:rPr>
                <w:sz w:val="20"/>
              </w:rPr>
            </w:pPr>
          </w:p>
          <w:p w14:paraId="0B415678" w14:textId="77777777" w:rsidR="00EB6752" w:rsidRDefault="00EB6752" w:rsidP="00E83D53">
            <w:pPr>
              <w:rPr>
                <w:sz w:val="20"/>
              </w:rPr>
            </w:pPr>
          </w:p>
          <w:p w14:paraId="649EFFA6" w14:textId="77777777" w:rsidR="00EB6752" w:rsidRDefault="00EB6752" w:rsidP="00E83D53">
            <w:pPr>
              <w:rPr>
                <w:sz w:val="20"/>
              </w:rPr>
            </w:pPr>
          </w:p>
          <w:p w14:paraId="42C27D23" w14:textId="77777777" w:rsidR="00EB6752" w:rsidRDefault="00EB6752" w:rsidP="00E83D53">
            <w:pPr>
              <w:rPr>
                <w:sz w:val="20"/>
              </w:rPr>
            </w:pPr>
          </w:p>
          <w:p w14:paraId="3A478EE4" w14:textId="77777777" w:rsidR="00EB6752" w:rsidRDefault="00EB6752" w:rsidP="00E83D53">
            <w:pPr>
              <w:rPr>
                <w:sz w:val="20"/>
              </w:rPr>
            </w:pPr>
          </w:p>
          <w:p w14:paraId="66419F3C" w14:textId="77777777" w:rsidR="00EB6752" w:rsidRDefault="00EB6752" w:rsidP="00E83D53">
            <w:pPr>
              <w:rPr>
                <w:sz w:val="20"/>
              </w:rPr>
            </w:pPr>
          </w:p>
          <w:p w14:paraId="7E86BBE7" w14:textId="77777777" w:rsidR="00EB6752" w:rsidRDefault="00EB6752" w:rsidP="00E83D53">
            <w:pPr>
              <w:rPr>
                <w:sz w:val="20"/>
              </w:rPr>
            </w:pPr>
          </w:p>
          <w:p w14:paraId="11E37778" w14:textId="77777777" w:rsidR="00EB6752" w:rsidRDefault="00EB6752" w:rsidP="00E83D53">
            <w:pPr>
              <w:rPr>
                <w:sz w:val="20"/>
              </w:rPr>
            </w:pPr>
          </w:p>
          <w:p w14:paraId="5E6AF575" w14:textId="77777777" w:rsidR="00EB6752" w:rsidRDefault="00EB6752" w:rsidP="00E83D53">
            <w:pPr>
              <w:rPr>
                <w:sz w:val="20"/>
              </w:rPr>
            </w:pPr>
          </w:p>
          <w:p w14:paraId="4857728E" w14:textId="77777777" w:rsidR="00EB6752" w:rsidRDefault="00EB6752" w:rsidP="00E83D53">
            <w:pPr>
              <w:rPr>
                <w:sz w:val="20"/>
              </w:rPr>
            </w:pPr>
          </w:p>
          <w:p w14:paraId="5DD27E63" w14:textId="77777777" w:rsidR="00EB6752" w:rsidRDefault="00EB6752" w:rsidP="00E83D53">
            <w:pPr>
              <w:rPr>
                <w:sz w:val="20"/>
              </w:rPr>
            </w:pPr>
          </w:p>
          <w:p w14:paraId="6F477CC5" w14:textId="77777777" w:rsidR="00EB6752" w:rsidRDefault="00EB6752" w:rsidP="00E83D53">
            <w:pPr>
              <w:rPr>
                <w:sz w:val="20"/>
              </w:rPr>
            </w:pPr>
          </w:p>
          <w:p w14:paraId="248A857C" w14:textId="77777777" w:rsidR="00EB6752" w:rsidRDefault="00EB6752" w:rsidP="00E83D53">
            <w:pPr>
              <w:rPr>
                <w:sz w:val="20"/>
              </w:rPr>
            </w:pPr>
          </w:p>
          <w:p w14:paraId="712F9985" w14:textId="77777777" w:rsidR="00EB6752" w:rsidRDefault="00EB6752" w:rsidP="00E83D53">
            <w:pPr>
              <w:rPr>
                <w:sz w:val="20"/>
              </w:rPr>
            </w:pPr>
          </w:p>
          <w:p w14:paraId="4A217B5A" w14:textId="77777777" w:rsidR="00EB6752" w:rsidRDefault="00EB6752" w:rsidP="00E83D53">
            <w:pPr>
              <w:rPr>
                <w:sz w:val="20"/>
              </w:rPr>
            </w:pPr>
          </w:p>
          <w:p w14:paraId="0186053D" w14:textId="77777777" w:rsidR="00EB6752" w:rsidRDefault="00EB6752" w:rsidP="00E83D53">
            <w:pPr>
              <w:rPr>
                <w:sz w:val="20"/>
              </w:rPr>
            </w:pPr>
          </w:p>
          <w:p w14:paraId="0D83AAF6" w14:textId="77777777" w:rsidR="00EB6752" w:rsidRDefault="00EB6752" w:rsidP="00E83D53">
            <w:pPr>
              <w:rPr>
                <w:sz w:val="20"/>
              </w:rPr>
            </w:pPr>
          </w:p>
          <w:p w14:paraId="0F4262E2" w14:textId="77777777" w:rsidR="00EB6752" w:rsidRDefault="00EB6752" w:rsidP="00E83D53">
            <w:pPr>
              <w:rPr>
                <w:sz w:val="20"/>
              </w:rPr>
            </w:pPr>
          </w:p>
          <w:p w14:paraId="00D829F8" w14:textId="77777777" w:rsidR="00EB6752" w:rsidRDefault="00EB6752" w:rsidP="00E83D53">
            <w:pPr>
              <w:rPr>
                <w:sz w:val="20"/>
              </w:rPr>
            </w:pPr>
          </w:p>
          <w:p w14:paraId="7FCED137" w14:textId="77777777" w:rsidR="00EB6752" w:rsidRDefault="00EB6752" w:rsidP="00E83D53">
            <w:pPr>
              <w:rPr>
                <w:sz w:val="20"/>
              </w:rPr>
            </w:pPr>
          </w:p>
          <w:p w14:paraId="3C3D236E" w14:textId="77777777" w:rsidR="00EB6752" w:rsidRDefault="00EB6752" w:rsidP="00E83D53">
            <w:pPr>
              <w:rPr>
                <w:sz w:val="20"/>
              </w:rPr>
            </w:pPr>
          </w:p>
          <w:p w14:paraId="108504B6" w14:textId="77777777" w:rsidR="00EB6752" w:rsidRDefault="00EB6752" w:rsidP="00E83D53">
            <w:pPr>
              <w:rPr>
                <w:sz w:val="20"/>
              </w:rPr>
            </w:pPr>
          </w:p>
          <w:p w14:paraId="5A12741C" w14:textId="77777777" w:rsidR="00EB6752" w:rsidRDefault="00EB6752" w:rsidP="00E83D53">
            <w:pPr>
              <w:rPr>
                <w:sz w:val="20"/>
              </w:rPr>
            </w:pPr>
          </w:p>
          <w:p w14:paraId="10FD46A4" w14:textId="77777777" w:rsidR="00EB6752" w:rsidRDefault="00EB6752" w:rsidP="00E83D53">
            <w:pPr>
              <w:rPr>
                <w:sz w:val="20"/>
              </w:rPr>
            </w:pPr>
          </w:p>
          <w:p w14:paraId="5F8BCDB4" w14:textId="77777777" w:rsidR="00EB6752" w:rsidRDefault="00EB6752" w:rsidP="00E83D53">
            <w:pPr>
              <w:rPr>
                <w:sz w:val="20"/>
              </w:rPr>
            </w:pPr>
          </w:p>
          <w:p w14:paraId="115F6136" w14:textId="77777777" w:rsidR="00EB6752" w:rsidRDefault="00EB6752" w:rsidP="00E83D53">
            <w:pPr>
              <w:rPr>
                <w:sz w:val="20"/>
              </w:rPr>
            </w:pPr>
          </w:p>
          <w:p w14:paraId="132120E6" w14:textId="77777777" w:rsidR="00EB6752" w:rsidRDefault="00EB6752" w:rsidP="00E83D53">
            <w:pPr>
              <w:rPr>
                <w:sz w:val="20"/>
              </w:rPr>
            </w:pPr>
          </w:p>
          <w:p w14:paraId="78F7C795" w14:textId="77777777" w:rsidR="00EB6752" w:rsidRDefault="00EB6752" w:rsidP="00E83D53">
            <w:pPr>
              <w:rPr>
                <w:sz w:val="20"/>
              </w:rPr>
            </w:pPr>
          </w:p>
          <w:p w14:paraId="54B08987" w14:textId="77777777" w:rsidR="00EB6752" w:rsidRDefault="00EB6752" w:rsidP="00E83D53">
            <w:pPr>
              <w:rPr>
                <w:sz w:val="20"/>
              </w:rPr>
            </w:pPr>
          </w:p>
          <w:p w14:paraId="1398D730" w14:textId="77777777" w:rsidR="00EB6752" w:rsidRDefault="00EB6752" w:rsidP="00E83D53">
            <w:pPr>
              <w:rPr>
                <w:sz w:val="20"/>
              </w:rPr>
            </w:pPr>
          </w:p>
          <w:p w14:paraId="6984096D" w14:textId="77777777" w:rsidR="00EB6752" w:rsidRDefault="00EB6752" w:rsidP="00E83D53">
            <w:pPr>
              <w:rPr>
                <w:sz w:val="20"/>
              </w:rPr>
            </w:pPr>
          </w:p>
          <w:p w14:paraId="096A9542" w14:textId="77777777" w:rsidR="00EB6752" w:rsidRDefault="00EB6752" w:rsidP="00E83D53">
            <w:pPr>
              <w:rPr>
                <w:sz w:val="20"/>
              </w:rPr>
            </w:pPr>
          </w:p>
          <w:p w14:paraId="58ECC5B7" w14:textId="77777777" w:rsidR="00EB6752" w:rsidRDefault="00EB6752" w:rsidP="00E83D53">
            <w:pPr>
              <w:rPr>
                <w:sz w:val="20"/>
              </w:rPr>
            </w:pPr>
          </w:p>
          <w:p w14:paraId="0E69D4ED" w14:textId="77777777" w:rsidR="00EB6752" w:rsidRDefault="00EB6752" w:rsidP="00E83D53">
            <w:pPr>
              <w:rPr>
                <w:sz w:val="20"/>
              </w:rPr>
            </w:pPr>
          </w:p>
          <w:p w14:paraId="0D1A3A9A" w14:textId="77777777" w:rsidR="00EB6752" w:rsidRDefault="00EB6752" w:rsidP="00E83D53">
            <w:pPr>
              <w:rPr>
                <w:sz w:val="20"/>
              </w:rPr>
            </w:pPr>
          </w:p>
          <w:p w14:paraId="4246E9C1" w14:textId="77777777" w:rsidR="00EB6752" w:rsidRDefault="00EB6752" w:rsidP="00E83D53">
            <w:pPr>
              <w:rPr>
                <w:sz w:val="20"/>
              </w:rPr>
            </w:pPr>
          </w:p>
          <w:p w14:paraId="358279B7" w14:textId="77777777" w:rsidR="00EB6752" w:rsidRDefault="00EB6752" w:rsidP="00E83D53">
            <w:pPr>
              <w:rPr>
                <w:sz w:val="20"/>
              </w:rPr>
            </w:pPr>
          </w:p>
          <w:p w14:paraId="69842AD5" w14:textId="77777777" w:rsidR="00EB6752" w:rsidRDefault="00EB6752" w:rsidP="00E83D53">
            <w:pPr>
              <w:rPr>
                <w:sz w:val="20"/>
              </w:rPr>
            </w:pPr>
          </w:p>
          <w:p w14:paraId="0E6C26EA" w14:textId="77777777" w:rsidR="00EB6752" w:rsidRDefault="00EB6752" w:rsidP="00E83D53">
            <w:pPr>
              <w:rPr>
                <w:sz w:val="20"/>
              </w:rPr>
            </w:pPr>
          </w:p>
          <w:p w14:paraId="661DAA4F" w14:textId="77777777" w:rsidR="00EB6752" w:rsidRDefault="00EB6752" w:rsidP="00E83D53">
            <w:pPr>
              <w:rPr>
                <w:sz w:val="20"/>
              </w:rPr>
            </w:pPr>
          </w:p>
          <w:p w14:paraId="1B1B8798" w14:textId="77777777" w:rsidR="00EB6752" w:rsidRDefault="00EB6752" w:rsidP="00E83D53">
            <w:pPr>
              <w:rPr>
                <w:sz w:val="20"/>
              </w:rPr>
            </w:pPr>
          </w:p>
          <w:p w14:paraId="0A2DA578" w14:textId="77777777" w:rsidR="00EB6752" w:rsidRDefault="00EB6752" w:rsidP="00E83D53">
            <w:pPr>
              <w:rPr>
                <w:sz w:val="20"/>
              </w:rPr>
            </w:pPr>
          </w:p>
          <w:p w14:paraId="14319881" w14:textId="77777777" w:rsidR="00EB6752" w:rsidRDefault="00EB6752" w:rsidP="00E83D53">
            <w:pPr>
              <w:rPr>
                <w:sz w:val="20"/>
              </w:rPr>
            </w:pPr>
          </w:p>
          <w:p w14:paraId="4DB45146" w14:textId="77777777" w:rsidR="00EB6752" w:rsidRDefault="00EB6752" w:rsidP="00E83D53">
            <w:pPr>
              <w:rPr>
                <w:sz w:val="20"/>
              </w:rPr>
            </w:pPr>
          </w:p>
          <w:p w14:paraId="199EBE0D" w14:textId="77777777" w:rsidR="00EB6752" w:rsidRDefault="00EB6752" w:rsidP="00E83D53">
            <w:pPr>
              <w:rPr>
                <w:sz w:val="20"/>
              </w:rPr>
            </w:pPr>
          </w:p>
          <w:p w14:paraId="79EDC778" w14:textId="77777777" w:rsidR="00EB6752" w:rsidRDefault="00EB6752" w:rsidP="00E83D53">
            <w:pPr>
              <w:rPr>
                <w:sz w:val="20"/>
              </w:rPr>
            </w:pPr>
          </w:p>
          <w:p w14:paraId="21C28754" w14:textId="77777777" w:rsidR="00EB6752" w:rsidRDefault="00EB6752" w:rsidP="00E83D53">
            <w:pPr>
              <w:rPr>
                <w:sz w:val="20"/>
              </w:rPr>
            </w:pPr>
          </w:p>
          <w:p w14:paraId="00878610" w14:textId="329080BC" w:rsidR="00EB6752" w:rsidRPr="00E6636E" w:rsidRDefault="00EB6752" w:rsidP="00E83D53"/>
        </w:tc>
        <w:tc>
          <w:tcPr>
            <w:tcW w:w="1686" w:type="dxa"/>
          </w:tcPr>
          <w:p w14:paraId="6A2EBD05" w14:textId="77777777" w:rsidR="0020356F" w:rsidRPr="00B679B6" w:rsidRDefault="0020356F" w:rsidP="00E83D53">
            <w:pPr>
              <w:rPr>
                <w:color w:val="0B769F" w:themeColor="accent4" w:themeShade="BF"/>
                <w:sz w:val="20"/>
                <w:szCs w:val="20"/>
              </w:rPr>
            </w:pPr>
            <w:hyperlink w:history="1">
              <w:hyperlink w:history="1">
                <w:hyperlink w:history="1">
                  <w:hyperlink w:history="1">
                    <w:hyperlink w:history="1">
                      <w:hyperlink w:history="1">
                        <w:hyperlink w:history="1">
                          <w:hyperlink w:history="1">
                            <w:hyperlink w:history="1">
                              <w:hyperlink w:history="1">
                                <w:hyperlink w:history="1">
                                  <w:hyperlink w:history="1">
                                    <w:hyperlink r:id="rId40" w:history="1">
                                      <w:r w:rsidRPr="00B679B6">
                                        <w:rPr>
                                          <w:rStyle w:val="Hyperlink"/>
                                          <w:color w:val="0B769F" w:themeColor="accent4" w:themeShade="BF"/>
                                          <w:sz w:val="20"/>
                                          <w:szCs w:val="20"/>
                                        </w:rPr>
                                        <w:t>PFML Rule ch. 1</w:t>
                                      </w:r>
                                    </w:hyperlink>
                                  </w:hyperlink>
                                </w:hyperlink>
                              </w:hyperlink>
                            </w:hyperlink>
                          </w:hyperlink>
                        </w:hyperlink>
                      </w:hyperlink>
                    </w:hyperlink>
                  </w:hyperlink>
                </w:hyperlink>
              </w:hyperlink>
            </w:hyperlink>
          </w:p>
          <w:p w14:paraId="1E166547" w14:textId="77777777" w:rsidR="0020356F" w:rsidRPr="00B679B6" w:rsidRDefault="0020356F" w:rsidP="00E83D53">
            <w:pPr>
              <w:rPr>
                <w:color w:val="0B769F" w:themeColor="accent4" w:themeShade="BF"/>
                <w:sz w:val="20"/>
              </w:rPr>
            </w:pPr>
            <w:r w:rsidRPr="00B679B6">
              <w:rPr>
                <w:color w:val="0B769F" w:themeColor="accent4" w:themeShade="BF"/>
                <w:sz w:val="20"/>
              </w:rPr>
              <w:t>§VIII</w:t>
            </w:r>
          </w:p>
          <w:p w14:paraId="5C38086B" w14:textId="77777777" w:rsidR="0020356F" w:rsidRPr="00B679B6" w:rsidRDefault="0020356F" w:rsidP="00E83D53">
            <w:pPr>
              <w:rPr>
                <w:color w:val="0B769F" w:themeColor="accent4" w:themeShade="BF"/>
                <w:sz w:val="20"/>
              </w:rPr>
            </w:pPr>
          </w:p>
          <w:p w14:paraId="10B5B6E0" w14:textId="77777777" w:rsidR="0020356F" w:rsidRDefault="0020356F" w:rsidP="00E83D53">
            <w:pPr>
              <w:rPr>
                <w:color w:val="0B769F" w:themeColor="accent4" w:themeShade="BF"/>
                <w:sz w:val="20"/>
              </w:rPr>
            </w:pPr>
            <w:hyperlink r:id="rId41" w:history="1">
              <w:r w:rsidRPr="00B679B6">
                <w:rPr>
                  <w:rStyle w:val="Hyperlink"/>
                  <w:color w:val="0B769F" w:themeColor="accent4" w:themeShade="BF"/>
                  <w:sz w:val="20"/>
                </w:rPr>
                <w:t>Title 26 § 850-C</w:t>
              </w:r>
            </w:hyperlink>
            <w:r w:rsidRPr="00B679B6">
              <w:rPr>
                <w:color w:val="0B769F" w:themeColor="accent4" w:themeShade="BF"/>
                <w:sz w:val="20"/>
              </w:rPr>
              <w:t xml:space="preserve"> (5A-B)</w:t>
            </w:r>
          </w:p>
          <w:p w14:paraId="040831F5" w14:textId="77777777" w:rsidR="00020611" w:rsidRDefault="00020611" w:rsidP="00E83D53">
            <w:pPr>
              <w:rPr>
                <w:color w:val="0B769F" w:themeColor="accent4" w:themeShade="BF"/>
                <w:sz w:val="20"/>
              </w:rPr>
            </w:pPr>
          </w:p>
          <w:p w14:paraId="466C1E61" w14:textId="77777777" w:rsidR="00EB6752" w:rsidRDefault="00EB6752" w:rsidP="00E83D53">
            <w:pPr>
              <w:rPr>
                <w:sz w:val="20"/>
              </w:rPr>
            </w:pPr>
          </w:p>
          <w:p w14:paraId="3CD64E19" w14:textId="77777777" w:rsidR="00EB6752" w:rsidRDefault="00EB6752" w:rsidP="00E83D53">
            <w:pPr>
              <w:rPr>
                <w:sz w:val="20"/>
              </w:rPr>
            </w:pPr>
          </w:p>
          <w:p w14:paraId="047EED47" w14:textId="77777777" w:rsidR="00EB6752" w:rsidRDefault="00EB6752" w:rsidP="00E83D53">
            <w:pPr>
              <w:rPr>
                <w:sz w:val="20"/>
              </w:rPr>
            </w:pPr>
          </w:p>
          <w:p w14:paraId="14616841" w14:textId="77777777" w:rsidR="00EB6752" w:rsidRDefault="00EB6752" w:rsidP="00E83D53">
            <w:pPr>
              <w:rPr>
                <w:sz w:val="20"/>
              </w:rPr>
            </w:pPr>
          </w:p>
          <w:p w14:paraId="77E94693" w14:textId="77777777" w:rsidR="00EB6752" w:rsidRDefault="00EB6752" w:rsidP="00E83D53">
            <w:pPr>
              <w:rPr>
                <w:sz w:val="20"/>
              </w:rPr>
            </w:pPr>
          </w:p>
          <w:p w14:paraId="4B4561C0" w14:textId="77777777" w:rsidR="00EB6752" w:rsidRDefault="00EB6752" w:rsidP="00E83D53">
            <w:pPr>
              <w:rPr>
                <w:sz w:val="20"/>
              </w:rPr>
            </w:pPr>
          </w:p>
          <w:p w14:paraId="3FC3CF67" w14:textId="77777777" w:rsidR="00EB6752" w:rsidRDefault="00EB6752" w:rsidP="00E83D53">
            <w:pPr>
              <w:rPr>
                <w:sz w:val="20"/>
              </w:rPr>
            </w:pPr>
          </w:p>
          <w:p w14:paraId="55F8754A" w14:textId="77777777" w:rsidR="00EB6752" w:rsidRDefault="00EB6752" w:rsidP="00E83D53">
            <w:pPr>
              <w:rPr>
                <w:sz w:val="20"/>
              </w:rPr>
            </w:pPr>
          </w:p>
          <w:p w14:paraId="37B86DAD" w14:textId="77777777" w:rsidR="00EB6752" w:rsidRDefault="00EB6752" w:rsidP="00E83D53">
            <w:pPr>
              <w:rPr>
                <w:sz w:val="20"/>
              </w:rPr>
            </w:pPr>
          </w:p>
          <w:p w14:paraId="39545EDD" w14:textId="77777777" w:rsidR="00EB6752" w:rsidRDefault="00EB6752" w:rsidP="00E83D53">
            <w:pPr>
              <w:rPr>
                <w:sz w:val="20"/>
              </w:rPr>
            </w:pPr>
          </w:p>
          <w:p w14:paraId="74C81607" w14:textId="77777777" w:rsidR="00EB6752" w:rsidRDefault="00EB6752" w:rsidP="00E83D53">
            <w:pPr>
              <w:rPr>
                <w:sz w:val="20"/>
              </w:rPr>
            </w:pPr>
          </w:p>
          <w:p w14:paraId="3B021144" w14:textId="77777777" w:rsidR="00EB6752" w:rsidRDefault="00EB6752" w:rsidP="00E83D53">
            <w:pPr>
              <w:rPr>
                <w:sz w:val="20"/>
              </w:rPr>
            </w:pPr>
          </w:p>
          <w:p w14:paraId="595D27F5" w14:textId="77777777" w:rsidR="00EB6752" w:rsidRDefault="00EB6752" w:rsidP="00E83D53">
            <w:pPr>
              <w:rPr>
                <w:sz w:val="20"/>
              </w:rPr>
            </w:pPr>
          </w:p>
          <w:p w14:paraId="65D2BC11" w14:textId="77777777" w:rsidR="00EB6752" w:rsidRDefault="00EB6752" w:rsidP="00E83D53">
            <w:pPr>
              <w:rPr>
                <w:sz w:val="20"/>
              </w:rPr>
            </w:pPr>
          </w:p>
          <w:p w14:paraId="6085BEC0" w14:textId="77777777" w:rsidR="00EB6752" w:rsidRDefault="00EB6752" w:rsidP="00E83D53">
            <w:pPr>
              <w:rPr>
                <w:sz w:val="20"/>
              </w:rPr>
            </w:pPr>
          </w:p>
          <w:p w14:paraId="05F3BF25" w14:textId="77777777" w:rsidR="00EB6752" w:rsidRDefault="00EB6752" w:rsidP="00E83D53">
            <w:pPr>
              <w:rPr>
                <w:sz w:val="20"/>
              </w:rPr>
            </w:pPr>
          </w:p>
          <w:p w14:paraId="72F8976D" w14:textId="77777777" w:rsidR="00EB6752" w:rsidRDefault="00EB6752" w:rsidP="00E83D53">
            <w:pPr>
              <w:rPr>
                <w:sz w:val="20"/>
              </w:rPr>
            </w:pPr>
          </w:p>
          <w:p w14:paraId="45D61826" w14:textId="77777777" w:rsidR="00EB6752" w:rsidRDefault="00EB6752" w:rsidP="00E83D53">
            <w:pPr>
              <w:rPr>
                <w:sz w:val="20"/>
              </w:rPr>
            </w:pPr>
          </w:p>
          <w:p w14:paraId="416944D8" w14:textId="77777777" w:rsidR="00EB6752" w:rsidRDefault="00EB6752" w:rsidP="00E83D53">
            <w:pPr>
              <w:rPr>
                <w:sz w:val="20"/>
              </w:rPr>
            </w:pPr>
          </w:p>
          <w:p w14:paraId="7E82E08A" w14:textId="77777777" w:rsidR="00EB6752" w:rsidRDefault="00EB6752" w:rsidP="00E83D53">
            <w:pPr>
              <w:rPr>
                <w:sz w:val="20"/>
              </w:rPr>
            </w:pPr>
          </w:p>
          <w:p w14:paraId="7DED18AC" w14:textId="77777777" w:rsidR="00EB6752" w:rsidRDefault="00EB6752" w:rsidP="00E83D53">
            <w:pPr>
              <w:rPr>
                <w:sz w:val="20"/>
              </w:rPr>
            </w:pPr>
          </w:p>
          <w:p w14:paraId="0BD87925" w14:textId="77777777" w:rsidR="00EB6752" w:rsidRDefault="00EB6752" w:rsidP="00E83D53">
            <w:pPr>
              <w:rPr>
                <w:sz w:val="20"/>
              </w:rPr>
            </w:pPr>
          </w:p>
          <w:p w14:paraId="0AAC4142" w14:textId="77777777" w:rsidR="00EB6752" w:rsidRDefault="00EB6752" w:rsidP="00E83D53">
            <w:pPr>
              <w:rPr>
                <w:sz w:val="20"/>
              </w:rPr>
            </w:pPr>
          </w:p>
          <w:p w14:paraId="0D503907" w14:textId="77777777" w:rsidR="00EB6752" w:rsidRDefault="00EB6752" w:rsidP="00E83D53">
            <w:pPr>
              <w:rPr>
                <w:sz w:val="20"/>
              </w:rPr>
            </w:pPr>
          </w:p>
          <w:p w14:paraId="59A86FEC" w14:textId="77777777" w:rsidR="00EB6752" w:rsidRDefault="00EB6752" w:rsidP="00E83D53">
            <w:pPr>
              <w:rPr>
                <w:sz w:val="20"/>
              </w:rPr>
            </w:pPr>
          </w:p>
          <w:p w14:paraId="2DDA9B49" w14:textId="77777777" w:rsidR="00EB6752" w:rsidRDefault="00EB6752" w:rsidP="00E83D53">
            <w:pPr>
              <w:rPr>
                <w:sz w:val="20"/>
              </w:rPr>
            </w:pPr>
          </w:p>
          <w:p w14:paraId="3683FE3C" w14:textId="77777777" w:rsidR="00EB6752" w:rsidRDefault="00EB6752" w:rsidP="00E83D53">
            <w:pPr>
              <w:rPr>
                <w:sz w:val="20"/>
              </w:rPr>
            </w:pPr>
          </w:p>
          <w:p w14:paraId="00BD1EEA" w14:textId="77777777" w:rsidR="00EB6752" w:rsidRDefault="00EB6752" w:rsidP="00E83D53">
            <w:pPr>
              <w:rPr>
                <w:sz w:val="20"/>
              </w:rPr>
            </w:pPr>
          </w:p>
          <w:p w14:paraId="7257A5AF" w14:textId="77777777" w:rsidR="00EB6752" w:rsidRDefault="00EB6752" w:rsidP="00E83D53">
            <w:pPr>
              <w:rPr>
                <w:sz w:val="20"/>
              </w:rPr>
            </w:pPr>
          </w:p>
          <w:p w14:paraId="277C3100" w14:textId="77777777" w:rsidR="00EB6752" w:rsidRDefault="00EB6752" w:rsidP="00E83D53">
            <w:pPr>
              <w:rPr>
                <w:sz w:val="20"/>
              </w:rPr>
            </w:pPr>
          </w:p>
          <w:p w14:paraId="627086C5" w14:textId="77777777" w:rsidR="00EB6752" w:rsidRDefault="00EB6752" w:rsidP="00E83D53">
            <w:pPr>
              <w:rPr>
                <w:sz w:val="20"/>
              </w:rPr>
            </w:pPr>
          </w:p>
          <w:p w14:paraId="11EF0F22" w14:textId="77777777" w:rsidR="00EB6752" w:rsidRDefault="00EB6752" w:rsidP="00E83D53">
            <w:pPr>
              <w:rPr>
                <w:sz w:val="20"/>
              </w:rPr>
            </w:pPr>
          </w:p>
          <w:p w14:paraId="1B243D7B" w14:textId="77777777" w:rsidR="00EB6752" w:rsidRDefault="00EB6752" w:rsidP="00E83D53">
            <w:pPr>
              <w:rPr>
                <w:sz w:val="20"/>
              </w:rPr>
            </w:pPr>
          </w:p>
          <w:p w14:paraId="58575F04" w14:textId="77777777" w:rsidR="00EB6752" w:rsidRDefault="00EB6752" w:rsidP="00E83D53">
            <w:pPr>
              <w:rPr>
                <w:sz w:val="20"/>
              </w:rPr>
            </w:pPr>
          </w:p>
          <w:p w14:paraId="2AE4F34C" w14:textId="77777777" w:rsidR="00EB6752" w:rsidRDefault="00EB6752" w:rsidP="00E83D53">
            <w:pPr>
              <w:rPr>
                <w:sz w:val="20"/>
              </w:rPr>
            </w:pPr>
          </w:p>
          <w:p w14:paraId="2C567218" w14:textId="77777777" w:rsidR="00EB6752" w:rsidRDefault="00EB6752" w:rsidP="00E83D53">
            <w:pPr>
              <w:rPr>
                <w:sz w:val="20"/>
              </w:rPr>
            </w:pPr>
          </w:p>
          <w:p w14:paraId="0B63C123" w14:textId="77777777" w:rsidR="00EB6752" w:rsidRDefault="00EB6752" w:rsidP="00E83D53">
            <w:pPr>
              <w:rPr>
                <w:sz w:val="20"/>
              </w:rPr>
            </w:pPr>
          </w:p>
          <w:p w14:paraId="0CF51AF5" w14:textId="77777777" w:rsidR="00EB6752" w:rsidRDefault="00EB6752" w:rsidP="00E83D53">
            <w:pPr>
              <w:rPr>
                <w:sz w:val="20"/>
              </w:rPr>
            </w:pPr>
          </w:p>
          <w:p w14:paraId="3217E82B" w14:textId="77777777" w:rsidR="00EB6752" w:rsidRDefault="00EB6752" w:rsidP="00E83D53">
            <w:pPr>
              <w:rPr>
                <w:sz w:val="20"/>
              </w:rPr>
            </w:pPr>
          </w:p>
          <w:p w14:paraId="5A32982E" w14:textId="77777777" w:rsidR="00EB6752" w:rsidRDefault="00EB6752" w:rsidP="00E83D53">
            <w:pPr>
              <w:rPr>
                <w:sz w:val="20"/>
              </w:rPr>
            </w:pPr>
          </w:p>
          <w:p w14:paraId="6204FF64" w14:textId="77777777" w:rsidR="00EB6752" w:rsidRDefault="00EB6752" w:rsidP="00E83D53">
            <w:pPr>
              <w:rPr>
                <w:sz w:val="20"/>
              </w:rPr>
            </w:pPr>
          </w:p>
          <w:p w14:paraId="74C681A2" w14:textId="77777777" w:rsidR="00EB6752" w:rsidRDefault="00EB6752" w:rsidP="00E83D53">
            <w:pPr>
              <w:rPr>
                <w:sz w:val="20"/>
              </w:rPr>
            </w:pPr>
          </w:p>
          <w:p w14:paraId="7E6809AD" w14:textId="77777777" w:rsidR="00EB6752" w:rsidRDefault="00EB6752" w:rsidP="00E83D53">
            <w:pPr>
              <w:rPr>
                <w:sz w:val="20"/>
              </w:rPr>
            </w:pPr>
          </w:p>
          <w:p w14:paraId="78482C5A" w14:textId="77777777" w:rsidR="00EB6752" w:rsidRDefault="00EB6752" w:rsidP="00E83D53">
            <w:pPr>
              <w:rPr>
                <w:sz w:val="20"/>
              </w:rPr>
            </w:pPr>
          </w:p>
          <w:p w14:paraId="03DA784D" w14:textId="77777777" w:rsidR="00EB6752" w:rsidRDefault="00EB6752" w:rsidP="00E83D53">
            <w:pPr>
              <w:rPr>
                <w:sz w:val="20"/>
              </w:rPr>
            </w:pPr>
          </w:p>
          <w:p w14:paraId="6F45E255" w14:textId="77777777" w:rsidR="00EB6752" w:rsidRDefault="00EB6752" w:rsidP="00E83D53">
            <w:pPr>
              <w:rPr>
                <w:sz w:val="20"/>
              </w:rPr>
            </w:pPr>
          </w:p>
          <w:p w14:paraId="6708D834" w14:textId="77777777" w:rsidR="00EB6752" w:rsidRDefault="00EB6752" w:rsidP="00E83D53">
            <w:pPr>
              <w:rPr>
                <w:sz w:val="20"/>
              </w:rPr>
            </w:pPr>
          </w:p>
          <w:p w14:paraId="595B3082" w14:textId="77777777" w:rsidR="00EB6752" w:rsidRDefault="00EB6752" w:rsidP="00E83D53">
            <w:pPr>
              <w:rPr>
                <w:sz w:val="20"/>
              </w:rPr>
            </w:pPr>
          </w:p>
          <w:p w14:paraId="1A60E177" w14:textId="77777777" w:rsidR="00EB6752" w:rsidRDefault="00EB6752" w:rsidP="00E83D53">
            <w:pPr>
              <w:rPr>
                <w:sz w:val="20"/>
              </w:rPr>
            </w:pPr>
          </w:p>
          <w:p w14:paraId="11B65DD6" w14:textId="77777777" w:rsidR="00EB6752" w:rsidRDefault="00EB6752" w:rsidP="00E83D53">
            <w:pPr>
              <w:rPr>
                <w:sz w:val="20"/>
              </w:rPr>
            </w:pPr>
          </w:p>
          <w:p w14:paraId="1C3A98C9" w14:textId="77777777" w:rsidR="00EB6752" w:rsidRDefault="00EB6752" w:rsidP="00E83D53">
            <w:pPr>
              <w:rPr>
                <w:sz w:val="20"/>
              </w:rPr>
            </w:pPr>
          </w:p>
          <w:p w14:paraId="0F0419C9" w14:textId="77777777" w:rsidR="00EB6752" w:rsidRDefault="00EB6752" w:rsidP="00E83D53">
            <w:pPr>
              <w:rPr>
                <w:sz w:val="20"/>
              </w:rPr>
            </w:pPr>
          </w:p>
          <w:p w14:paraId="2B5DE16D" w14:textId="77777777" w:rsidR="00EB6752" w:rsidRDefault="00EB6752" w:rsidP="00E83D53">
            <w:pPr>
              <w:rPr>
                <w:sz w:val="20"/>
              </w:rPr>
            </w:pPr>
          </w:p>
          <w:p w14:paraId="4B9DEF49" w14:textId="77777777" w:rsidR="00EB6752" w:rsidRDefault="00EB6752" w:rsidP="00E83D53">
            <w:pPr>
              <w:rPr>
                <w:sz w:val="20"/>
              </w:rPr>
            </w:pPr>
          </w:p>
          <w:p w14:paraId="6CA7D07A" w14:textId="77777777" w:rsidR="00EB6752" w:rsidRDefault="00EB6752" w:rsidP="00E83D53">
            <w:pPr>
              <w:rPr>
                <w:sz w:val="20"/>
              </w:rPr>
            </w:pPr>
          </w:p>
        </w:tc>
        <w:tc>
          <w:tcPr>
            <w:tcW w:w="3137" w:type="dxa"/>
          </w:tcPr>
          <w:p w14:paraId="7CF5CFD4" w14:textId="77777777" w:rsidR="0020356F" w:rsidRDefault="0020356F" w:rsidP="00E83D53">
            <w:pPr>
              <w:rPr>
                <w:sz w:val="20"/>
              </w:rPr>
            </w:pPr>
            <w:r w:rsidRPr="00245D16">
              <w:rPr>
                <w:sz w:val="20"/>
              </w:rPr>
              <w:lastRenderedPageBreak/>
              <w:t>For any week in which a</w:t>
            </w:r>
            <w:r>
              <w:rPr>
                <w:sz w:val="20"/>
              </w:rPr>
              <w:t>n</w:t>
            </w:r>
            <w:r w:rsidRPr="00245D16">
              <w:rPr>
                <w:sz w:val="20"/>
              </w:rPr>
              <w:t xml:space="preserve"> </w:t>
            </w:r>
            <w:r>
              <w:rPr>
                <w:sz w:val="20"/>
              </w:rPr>
              <w:t>employee</w:t>
            </w:r>
            <w:r w:rsidRPr="00245D16">
              <w:rPr>
                <w:sz w:val="20"/>
              </w:rPr>
              <w:t xml:space="preserve"> is on family leave or medical leave, the </w:t>
            </w:r>
            <w:r>
              <w:rPr>
                <w:sz w:val="20"/>
              </w:rPr>
              <w:t>employee</w:t>
            </w:r>
            <w:r w:rsidRPr="00245D16">
              <w:rPr>
                <w:sz w:val="20"/>
              </w:rPr>
              <w:t xml:space="preserve">’s Weekly Benefit Amount </w:t>
            </w:r>
            <w:r>
              <w:rPr>
                <w:sz w:val="20"/>
              </w:rPr>
              <w:t>will</w:t>
            </w:r>
            <w:r w:rsidRPr="00245D16">
              <w:rPr>
                <w:sz w:val="20"/>
              </w:rPr>
              <w:t xml:space="preserve"> be reduced by the amount of wage replacement that the </w:t>
            </w:r>
            <w:r>
              <w:rPr>
                <w:sz w:val="20"/>
              </w:rPr>
              <w:t>employee</w:t>
            </w:r>
            <w:r w:rsidRPr="00245D16">
              <w:rPr>
                <w:sz w:val="20"/>
              </w:rPr>
              <w:t xml:space="preserve"> receives from a government program or law, including but not limited to unemployment insurance, workers compensation, other than for compensation received under 39</w:t>
            </w:r>
            <w:r w:rsidRPr="00245D16">
              <w:rPr>
                <w:rFonts w:ascii="Cambria Math" w:hAnsi="Cambria Math" w:cs="Cambria Math"/>
                <w:sz w:val="20"/>
              </w:rPr>
              <w:t>‑</w:t>
            </w:r>
            <w:r w:rsidRPr="00245D16">
              <w:rPr>
                <w:sz w:val="20"/>
              </w:rPr>
              <w:t xml:space="preserve">A M.R.S. </w:t>
            </w:r>
            <w:r w:rsidRPr="00245D16">
              <w:rPr>
                <w:rFonts w:ascii="Aptos" w:hAnsi="Aptos" w:cs="Aptos"/>
                <w:sz w:val="20"/>
              </w:rPr>
              <w:t>§</w:t>
            </w:r>
            <w:r w:rsidRPr="00245D16">
              <w:rPr>
                <w:sz w:val="20"/>
              </w:rPr>
              <w:t xml:space="preserve"> 213 for an injury that occurred prior to the family leave or medical leave claim, and other state or federal temporary </w:t>
            </w:r>
            <w:r w:rsidRPr="00245D16">
              <w:rPr>
                <w:sz w:val="20"/>
              </w:rPr>
              <w:lastRenderedPageBreak/>
              <w:t>or permanent disability benefits laws, or from an employer</w:t>
            </w:r>
            <w:r w:rsidRPr="00245D16">
              <w:rPr>
                <w:rFonts w:ascii="Aptos" w:hAnsi="Aptos" w:cs="Aptos"/>
                <w:sz w:val="20"/>
              </w:rPr>
              <w:t>’</w:t>
            </w:r>
            <w:r w:rsidRPr="00245D16">
              <w:rPr>
                <w:sz w:val="20"/>
              </w:rPr>
              <w:t>s permanent disability program or policy for the same week.</w:t>
            </w:r>
          </w:p>
          <w:p w14:paraId="7D32ED6D" w14:textId="77777777" w:rsidR="0020356F" w:rsidRDefault="0020356F" w:rsidP="00E83D53">
            <w:pPr>
              <w:rPr>
                <w:sz w:val="20"/>
              </w:rPr>
            </w:pPr>
          </w:p>
          <w:p w14:paraId="25CB60B7" w14:textId="77777777" w:rsidR="0020356F" w:rsidRDefault="0020356F" w:rsidP="00E83D53">
            <w:pPr>
              <w:rPr>
                <w:sz w:val="20"/>
              </w:rPr>
            </w:pPr>
            <w:r w:rsidRPr="00245D16">
              <w:rPr>
                <w:sz w:val="20"/>
              </w:rPr>
              <w:t xml:space="preserve">The </w:t>
            </w:r>
            <w:r>
              <w:rPr>
                <w:sz w:val="20"/>
              </w:rPr>
              <w:t>employee</w:t>
            </w:r>
            <w:r w:rsidRPr="00245D16">
              <w:rPr>
                <w:sz w:val="20"/>
              </w:rPr>
              <w:t>’s Weekly Benefit Amount is not subject to reduction by any of the following:</w:t>
            </w:r>
          </w:p>
          <w:p w14:paraId="064A1889" w14:textId="77777777" w:rsidR="0020356F" w:rsidRPr="00245D16" w:rsidRDefault="0020356F" w:rsidP="00E83D53">
            <w:pPr>
              <w:rPr>
                <w:sz w:val="20"/>
              </w:rPr>
            </w:pPr>
          </w:p>
          <w:p w14:paraId="639C0141" w14:textId="77777777" w:rsidR="0020356F" w:rsidRDefault="0020356F" w:rsidP="00E83D53">
            <w:pPr>
              <w:rPr>
                <w:sz w:val="20"/>
              </w:rPr>
            </w:pPr>
            <w:r w:rsidRPr="00245D16">
              <w:rPr>
                <w:sz w:val="20"/>
              </w:rPr>
              <w:t xml:space="preserve">a. Any benefit received from SNAP, TANF, HEAP or similar </w:t>
            </w:r>
            <w:proofErr w:type="gramStart"/>
            <w:r w:rsidRPr="00245D16">
              <w:rPr>
                <w:sz w:val="20"/>
              </w:rPr>
              <w:t>programs;</w:t>
            </w:r>
            <w:proofErr w:type="gramEnd"/>
          </w:p>
          <w:p w14:paraId="04E68060" w14:textId="77777777" w:rsidR="008C3CCD" w:rsidRPr="00245D16" w:rsidRDefault="008C3CCD" w:rsidP="00E83D53">
            <w:pPr>
              <w:rPr>
                <w:sz w:val="20"/>
              </w:rPr>
            </w:pPr>
          </w:p>
          <w:p w14:paraId="72E9115F" w14:textId="77777777" w:rsidR="0020356F" w:rsidRDefault="0020356F" w:rsidP="00E83D53">
            <w:pPr>
              <w:rPr>
                <w:sz w:val="20"/>
              </w:rPr>
            </w:pPr>
            <w:r w:rsidRPr="00245D16">
              <w:rPr>
                <w:sz w:val="20"/>
              </w:rPr>
              <w:t xml:space="preserve">b. Wages received from any other employer from whom the </w:t>
            </w:r>
            <w:r>
              <w:rPr>
                <w:sz w:val="20"/>
              </w:rPr>
              <w:t>employee</w:t>
            </w:r>
            <w:r w:rsidRPr="00245D16">
              <w:rPr>
                <w:sz w:val="20"/>
              </w:rPr>
              <w:t xml:space="preserve"> is not on </w:t>
            </w:r>
            <w:proofErr w:type="gramStart"/>
            <w:r w:rsidRPr="00245D16">
              <w:rPr>
                <w:sz w:val="20"/>
              </w:rPr>
              <w:t>leave;</w:t>
            </w:r>
            <w:proofErr w:type="gramEnd"/>
            <w:r w:rsidRPr="00245D16">
              <w:rPr>
                <w:sz w:val="20"/>
              </w:rPr>
              <w:t xml:space="preserve"> </w:t>
            </w:r>
          </w:p>
          <w:p w14:paraId="5C47FFD8" w14:textId="77777777" w:rsidR="00053E7A" w:rsidRPr="00245D16" w:rsidRDefault="00053E7A" w:rsidP="00E83D53">
            <w:pPr>
              <w:rPr>
                <w:sz w:val="20"/>
              </w:rPr>
            </w:pPr>
          </w:p>
          <w:p w14:paraId="724C65E4" w14:textId="77777777" w:rsidR="0020356F" w:rsidRDefault="0020356F" w:rsidP="00E83D53">
            <w:pPr>
              <w:rPr>
                <w:sz w:val="20"/>
              </w:rPr>
            </w:pPr>
            <w:r w:rsidRPr="00245D16">
              <w:rPr>
                <w:sz w:val="20"/>
              </w:rPr>
              <w:t xml:space="preserve">c. Wages received from the employer from whom the </w:t>
            </w:r>
            <w:r>
              <w:rPr>
                <w:sz w:val="20"/>
              </w:rPr>
              <w:t>employee</w:t>
            </w:r>
            <w:r w:rsidRPr="00245D16">
              <w:rPr>
                <w:sz w:val="20"/>
              </w:rPr>
              <w:t xml:space="preserve"> is on leave for hours </w:t>
            </w:r>
            <w:proofErr w:type="gramStart"/>
            <w:r w:rsidRPr="00245D16">
              <w:rPr>
                <w:sz w:val="20"/>
              </w:rPr>
              <w:t>actually worked</w:t>
            </w:r>
            <w:proofErr w:type="gramEnd"/>
            <w:r w:rsidRPr="00245D16">
              <w:rPr>
                <w:sz w:val="20"/>
              </w:rPr>
              <w:t xml:space="preserve"> or authorized leave time used during the same </w:t>
            </w:r>
            <w:proofErr w:type="gramStart"/>
            <w:r w:rsidRPr="00245D16">
              <w:rPr>
                <w:sz w:val="20"/>
              </w:rPr>
              <w:t>week;</w:t>
            </w:r>
            <w:proofErr w:type="gramEnd"/>
          </w:p>
          <w:p w14:paraId="094BBF94" w14:textId="77777777" w:rsidR="00053E7A" w:rsidRPr="00245D16" w:rsidRDefault="00053E7A" w:rsidP="00E83D53">
            <w:pPr>
              <w:rPr>
                <w:sz w:val="20"/>
              </w:rPr>
            </w:pPr>
          </w:p>
          <w:p w14:paraId="77EDC9BF" w14:textId="77777777" w:rsidR="0020356F" w:rsidRDefault="0020356F" w:rsidP="00E83D53">
            <w:pPr>
              <w:rPr>
                <w:sz w:val="20"/>
              </w:rPr>
            </w:pPr>
            <w:r w:rsidRPr="00245D16">
              <w:rPr>
                <w:sz w:val="20"/>
              </w:rPr>
              <w:t xml:space="preserve">d. Wages received from the employer if the employer voluntarily pays the difference between the </w:t>
            </w:r>
            <w:r>
              <w:rPr>
                <w:sz w:val="20"/>
              </w:rPr>
              <w:t>employee</w:t>
            </w:r>
            <w:r w:rsidRPr="00245D16">
              <w:rPr>
                <w:sz w:val="20"/>
              </w:rPr>
              <w:t xml:space="preserve">’s Weekly Benefit Amount and their typical weekly wage. If the employer voluntarily pays such wages, the employer may charge that time against the </w:t>
            </w:r>
            <w:r>
              <w:rPr>
                <w:sz w:val="20"/>
              </w:rPr>
              <w:t>employee</w:t>
            </w:r>
            <w:r w:rsidRPr="00245D16">
              <w:rPr>
                <w:sz w:val="20"/>
              </w:rPr>
              <w:t>’s leave balances; and</w:t>
            </w:r>
          </w:p>
          <w:p w14:paraId="78619035" w14:textId="77777777" w:rsidR="0020356F" w:rsidRPr="00245D16" w:rsidRDefault="0020356F" w:rsidP="00E83D53">
            <w:pPr>
              <w:rPr>
                <w:sz w:val="20"/>
              </w:rPr>
            </w:pPr>
          </w:p>
          <w:p w14:paraId="05DDA01F" w14:textId="4F0DAA6B" w:rsidR="0020356F" w:rsidRPr="00245D16" w:rsidRDefault="0020356F" w:rsidP="00E83D53">
            <w:pPr>
              <w:rPr>
                <w:sz w:val="20"/>
              </w:rPr>
            </w:pPr>
            <w:r w:rsidRPr="00245D16">
              <w:rPr>
                <w:sz w:val="20"/>
              </w:rPr>
              <w:t xml:space="preserve">e. Supplemental </w:t>
            </w:r>
            <w:r>
              <w:rPr>
                <w:sz w:val="20"/>
              </w:rPr>
              <w:t>payments</w:t>
            </w:r>
            <w:r w:rsidRPr="00245D16">
              <w:rPr>
                <w:sz w:val="20"/>
              </w:rPr>
              <w:t xml:space="preserve"> received from an employer’s short term disability program or policy</w:t>
            </w:r>
            <w:r>
              <w:rPr>
                <w:sz w:val="20"/>
              </w:rPr>
              <w:t xml:space="preserve"> to the extent that the payments combined with the PFML benefits do not exceed the individual’s typical weekly wage</w:t>
            </w:r>
            <w:r w:rsidRPr="00245D16">
              <w:rPr>
                <w:sz w:val="20"/>
              </w:rPr>
              <w:t xml:space="preserve">.   </w:t>
            </w:r>
          </w:p>
        </w:tc>
        <w:tc>
          <w:tcPr>
            <w:tcW w:w="1912" w:type="dxa"/>
          </w:tcPr>
          <w:p w14:paraId="163C68F0" w14:textId="77777777" w:rsidR="0020356F" w:rsidRDefault="0020356F" w:rsidP="00E83D53"/>
          <w:p w14:paraId="5CCF83B6" w14:textId="77777777" w:rsidR="00020611" w:rsidRDefault="00020611" w:rsidP="00E83D53"/>
          <w:p w14:paraId="3E9334B3" w14:textId="77777777" w:rsidR="00020611" w:rsidRDefault="00020611" w:rsidP="00E83D53"/>
          <w:p w14:paraId="776AC291" w14:textId="7789BD85" w:rsidR="00020611" w:rsidRDefault="00020611" w:rsidP="00E83D53"/>
          <w:p w14:paraId="6FB995F7" w14:textId="77777777" w:rsidR="00020611" w:rsidRDefault="00020611" w:rsidP="00E83D53"/>
          <w:p w14:paraId="3DBB0B62" w14:textId="77777777" w:rsidR="00020611" w:rsidRDefault="00020611" w:rsidP="00E83D53">
            <w:pPr>
              <w:rPr>
                <w:sz w:val="20"/>
              </w:rPr>
            </w:pPr>
          </w:p>
          <w:p w14:paraId="4BB082BF" w14:textId="77777777" w:rsidR="00020611" w:rsidRDefault="00020611" w:rsidP="00E83D53">
            <w:pPr>
              <w:rPr>
                <w:sz w:val="20"/>
              </w:rPr>
            </w:pPr>
          </w:p>
          <w:p w14:paraId="4D94B28D" w14:textId="77777777" w:rsidR="00020611" w:rsidRDefault="00020611" w:rsidP="00E83D53">
            <w:pPr>
              <w:rPr>
                <w:sz w:val="20"/>
              </w:rPr>
            </w:pPr>
          </w:p>
          <w:p w14:paraId="5C92AAE8" w14:textId="77777777" w:rsidR="00020611" w:rsidRDefault="00020611" w:rsidP="00E83D53">
            <w:pPr>
              <w:rPr>
                <w:sz w:val="20"/>
              </w:rPr>
            </w:pPr>
          </w:p>
          <w:p w14:paraId="01B35E67" w14:textId="77777777" w:rsidR="00020611" w:rsidRDefault="00020611" w:rsidP="00E83D53">
            <w:pPr>
              <w:rPr>
                <w:sz w:val="20"/>
              </w:rPr>
            </w:pPr>
          </w:p>
          <w:p w14:paraId="593939E8" w14:textId="77777777" w:rsidR="00020611" w:rsidRDefault="00020611" w:rsidP="00E83D53">
            <w:pPr>
              <w:rPr>
                <w:sz w:val="20"/>
              </w:rPr>
            </w:pPr>
          </w:p>
          <w:p w14:paraId="036F64BC" w14:textId="77777777" w:rsidR="00020611" w:rsidRDefault="00020611" w:rsidP="00E83D53">
            <w:pPr>
              <w:rPr>
                <w:sz w:val="20"/>
              </w:rPr>
            </w:pPr>
          </w:p>
          <w:p w14:paraId="6378368B" w14:textId="77777777" w:rsidR="00020611" w:rsidRDefault="00020611" w:rsidP="00E83D53">
            <w:pPr>
              <w:rPr>
                <w:sz w:val="20"/>
              </w:rPr>
            </w:pPr>
          </w:p>
          <w:p w14:paraId="15D15FD2" w14:textId="77777777" w:rsidR="00020611" w:rsidRDefault="00020611" w:rsidP="00E83D53">
            <w:pPr>
              <w:rPr>
                <w:sz w:val="20"/>
              </w:rPr>
            </w:pPr>
          </w:p>
          <w:p w14:paraId="1C55AF4B" w14:textId="77777777" w:rsidR="00020611" w:rsidRDefault="00020611" w:rsidP="00E83D53">
            <w:pPr>
              <w:rPr>
                <w:sz w:val="20"/>
              </w:rPr>
            </w:pPr>
          </w:p>
          <w:p w14:paraId="1E3285F9" w14:textId="77777777" w:rsidR="00020611" w:rsidRDefault="00020611" w:rsidP="00E83D53">
            <w:pPr>
              <w:rPr>
                <w:sz w:val="20"/>
              </w:rPr>
            </w:pPr>
          </w:p>
          <w:p w14:paraId="134A5E01" w14:textId="77777777" w:rsidR="00020611" w:rsidRDefault="00020611" w:rsidP="00E83D53">
            <w:pPr>
              <w:rPr>
                <w:sz w:val="20"/>
              </w:rPr>
            </w:pPr>
          </w:p>
          <w:p w14:paraId="2704F6D9" w14:textId="77777777" w:rsidR="00020611" w:rsidRDefault="00020611" w:rsidP="00E83D53">
            <w:pPr>
              <w:rPr>
                <w:sz w:val="20"/>
              </w:rPr>
            </w:pPr>
          </w:p>
          <w:p w14:paraId="047EBC4D" w14:textId="77777777" w:rsidR="00020611" w:rsidRDefault="00020611" w:rsidP="00E83D53">
            <w:pPr>
              <w:rPr>
                <w:sz w:val="20"/>
              </w:rPr>
            </w:pPr>
          </w:p>
          <w:p w14:paraId="0D0A84CE" w14:textId="77777777" w:rsidR="00020611" w:rsidRDefault="00020611" w:rsidP="00E83D53">
            <w:pPr>
              <w:rPr>
                <w:sz w:val="20"/>
              </w:rPr>
            </w:pPr>
          </w:p>
          <w:p w14:paraId="67959A77" w14:textId="77777777" w:rsidR="00020611" w:rsidRDefault="00020611" w:rsidP="00E83D53">
            <w:pPr>
              <w:rPr>
                <w:sz w:val="20"/>
              </w:rPr>
            </w:pPr>
          </w:p>
          <w:p w14:paraId="7153B9F1" w14:textId="77777777" w:rsidR="00020611" w:rsidRDefault="00020611" w:rsidP="00E83D53">
            <w:pPr>
              <w:rPr>
                <w:sz w:val="20"/>
              </w:rPr>
            </w:pPr>
          </w:p>
          <w:p w14:paraId="34115647" w14:textId="77777777" w:rsidR="00020611" w:rsidRDefault="00020611" w:rsidP="00E83D53">
            <w:pPr>
              <w:rPr>
                <w:sz w:val="20"/>
              </w:rPr>
            </w:pPr>
          </w:p>
          <w:p w14:paraId="1827A1DC" w14:textId="77777777" w:rsidR="00020611" w:rsidRDefault="00020611" w:rsidP="00E83D53">
            <w:pPr>
              <w:rPr>
                <w:sz w:val="20"/>
              </w:rPr>
            </w:pPr>
          </w:p>
          <w:p w14:paraId="43793403" w14:textId="77777777" w:rsidR="00020611" w:rsidRDefault="00020611" w:rsidP="00E83D53">
            <w:pPr>
              <w:rPr>
                <w:sz w:val="20"/>
              </w:rPr>
            </w:pPr>
          </w:p>
          <w:p w14:paraId="1BCD2EAF" w14:textId="77777777" w:rsidR="00020611" w:rsidRDefault="00020611" w:rsidP="00E83D53">
            <w:pPr>
              <w:rPr>
                <w:sz w:val="20"/>
              </w:rPr>
            </w:pPr>
          </w:p>
          <w:p w14:paraId="2984B004" w14:textId="77777777" w:rsidR="00020611" w:rsidRDefault="00020611" w:rsidP="00E83D53">
            <w:pPr>
              <w:rPr>
                <w:sz w:val="20"/>
              </w:rPr>
            </w:pPr>
          </w:p>
          <w:p w14:paraId="62614505" w14:textId="77777777" w:rsidR="00020611" w:rsidRDefault="00020611" w:rsidP="00E83D53">
            <w:pPr>
              <w:rPr>
                <w:sz w:val="20"/>
              </w:rPr>
            </w:pPr>
          </w:p>
          <w:p w14:paraId="48A1BA2A" w14:textId="77777777" w:rsidR="00020611" w:rsidRDefault="00020611" w:rsidP="00E83D53">
            <w:pPr>
              <w:rPr>
                <w:sz w:val="20"/>
              </w:rPr>
            </w:pPr>
          </w:p>
          <w:p w14:paraId="7F6FC5EE" w14:textId="77777777" w:rsidR="00020611" w:rsidRDefault="00020611" w:rsidP="00E83D53">
            <w:pPr>
              <w:rPr>
                <w:sz w:val="20"/>
              </w:rPr>
            </w:pPr>
          </w:p>
          <w:p w14:paraId="7E093225" w14:textId="77777777" w:rsidR="00020611" w:rsidRDefault="00020611" w:rsidP="00E83D53">
            <w:pPr>
              <w:rPr>
                <w:sz w:val="20"/>
              </w:rPr>
            </w:pPr>
          </w:p>
          <w:p w14:paraId="41D5AADB" w14:textId="77777777" w:rsidR="00020611" w:rsidRDefault="00020611" w:rsidP="00E83D53">
            <w:pPr>
              <w:rPr>
                <w:sz w:val="20"/>
              </w:rPr>
            </w:pPr>
          </w:p>
          <w:p w14:paraId="3D085F50" w14:textId="77777777" w:rsidR="00020611" w:rsidRDefault="00020611" w:rsidP="00E83D53">
            <w:pPr>
              <w:rPr>
                <w:sz w:val="20"/>
              </w:rPr>
            </w:pPr>
          </w:p>
          <w:p w14:paraId="053D4C0B" w14:textId="77777777" w:rsidR="00020611" w:rsidRDefault="00020611" w:rsidP="00E83D53">
            <w:pPr>
              <w:rPr>
                <w:sz w:val="20"/>
              </w:rPr>
            </w:pPr>
          </w:p>
          <w:p w14:paraId="1B9AFC85" w14:textId="77777777" w:rsidR="00020611" w:rsidRDefault="00020611" w:rsidP="00E83D53">
            <w:pPr>
              <w:rPr>
                <w:sz w:val="20"/>
              </w:rPr>
            </w:pPr>
          </w:p>
          <w:p w14:paraId="23D62879" w14:textId="77777777" w:rsidR="00020611" w:rsidRDefault="00020611" w:rsidP="00E83D53">
            <w:pPr>
              <w:rPr>
                <w:sz w:val="20"/>
              </w:rPr>
            </w:pPr>
          </w:p>
          <w:p w14:paraId="69DB7F99" w14:textId="77777777" w:rsidR="00020611" w:rsidRDefault="00020611" w:rsidP="00E83D53">
            <w:pPr>
              <w:rPr>
                <w:sz w:val="20"/>
              </w:rPr>
            </w:pPr>
          </w:p>
          <w:p w14:paraId="24BB0207" w14:textId="77777777" w:rsidR="00020611" w:rsidRDefault="00020611" w:rsidP="00E83D53">
            <w:pPr>
              <w:rPr>
                <w:sz w:val="20"/>
              </w:rPr>
            </w:pPr>
          </w:p>
          <w:p w14:paraId="35497A2B" w14:textId="77777777" w:rsidR="00020611" w:rsidRDefault="00020611" w:rsidP="00E83D53">
            <w:pPr>
              <w:rPr>
                <w:sz w:val="20"/>
              </w:rPr>
            </w:pPr>
          </w:p>
          <w:p w14:paraId="5EE0A33A" w14:textId="77777777" w:rsidR="00020611" w:rsidRDefault="00020611" w:rsidP="00E83D53">
            <w:pPr>
              <w:rPr>
                <w:sz w:val="20"/>
              </w:rPr>
            </w:pPr>
          </w:p>
          <w:p w14:paraId="6AE2DF94" w14:textId="77777777" w:rsidR="00020611" w:rsidRDefault="00020611" w:rsidP="00E83D53">
            <w:pPr>
              <w:rPr>
                <w:sz w:val="20"/>
              </w:rPr>
            </w:pPr>
          </w:p>
          <w:p w14:paraId="1CA8261B" w14:textId="77777777" w:rsidR="00020611" w:rsidRDefault="00020611" w:rsidP="00E83D53">
            <w:pPr>
              <w:rPr>
                <w:sz w:val="20"/>
              </w:rPr>
            </w:pPr>
          </w:p>
          <w:p w14:paraId="79CA9EAA" w14:textId="77777777" w:rsidR="00020611" w:rsidRDefault="00020611" w:rsidP="00E83D53">
            <w:pPr>
              <w:rPr>
                <w:sz w:val="20"/>
              </w:rPr>
            </w:pPr>
          </w:p>
          <w:p w14:paraId="6D35DD2F" w14:textId="77777777" w:rsidR="00020611" w:rsidRDefault="00020611" w:rsidP="00E83D53">
            <w:pPr>
              <w:rPr>
                <w:sz w:val="20"/>
              </w:rPr>
            </w:pPr>
          </w:p>
          <w:p w14:paraId="467356F9" w14:textId="77777777" w:rsidR="00020611" w:rsidRDefault="00020611" w:rsidP="00E83D53">
            <w:pPr>
              <w:rPr>
                <w:sz w:val="20"/>
              </w:rPr>
            </w:pPr>
          </w:p>
          <w:p w14:paraId="51DC74E2" w14:textId="77777777" w:rsidR="00020611" w:rsidRDefault="00020611" w:rsidP="00E83D53">
            <w:pPr>
              <w:rPr>
                <w:sz w:val="20"/>
              </w:rPr>
            </w:pPr>
          </w:p>
          <w:p w14:paraId="117CE78F" w14:textId="77777777" w:rsidR="00020611" w:rsidRDefault="00020611" w:rsidP="00E83D53">
            <w:pPr>
              <w:rPr>
                <w:sz w:val="20"/>
              </w:rPr>
            </w:pPr>
          </w:p>
          <w:p w14:paraId="7FCC0A2C" w14:textId="77777777" w:rsidR="00020611" w:rsidRDefault="00020611" w:rsidP="00E83D53">
            <w:pPr>
              <w:rPr>
                <w:sz w:val="20"/>
              </w:rPr>
            </w:pPr>
          </w:p>
          <w:p w14:paraId="51AF4726" w14:textId="77777777" w:rsidR="00020611" w:rsidRDefault="00020611" w:rsidP="00E83D53">
            <w:pPr>
              <w:rPr>
                <w:sz w:val="20"/>
              </w:rPr>
            </w:pPr>
          </w:p>
          <w:p w14:paraId="4C495EBC" w14:textId="77777777" w:rsidR="00020611" w:rsidRDefault="00020611" w:rsidP="00E83D53">
            <w:pPr>
              <w:rPr>
                <w:sz w:val="20"/>
              </w:rPr>
            </w:pPr>
          </w:p>
          <w:p w14:paraId="35C43BA6" w14:textId="77777777" w:rsidR="00020611" w:rsidRDefault="00020611" w:rsidP="00E83D53">
            <w:pPr>
              <w:rPr>
                <w:sz w:val="20"/>
              </w:rPr>
            </w:pPr>
          </w:p>
          <w:p w14:paraId="4431119E" w14:textId="77777777" w:rsidR="00020611" w:rsidRDefault="00020611" w:rsidP="00E83D53">
            <w:pPr>
              <w:rPr>
                <w:sz w:val="20"/>
              </w:rPr>
            </w:pPr>
          </w:p>
          <w:p w14:paraId="297DAAB9" w14:textId="77777777" w:rsidR="00020611" w:rsidRDefault="00020611" w:rsidP="00E83D53">
            <w:pPr>
              <w:rPr>
                <w:sz w:val="20"/>
              </w:rPr>
            </w:pPr>
          </w:p>
          <w:p w14:paraId="550B4A41" w14:textId="77777777" w:rsidR="00020611" w:rsidRDefault="00020611" w:rsidP="00E83D53">
            <w:pPr>
              <w:rPr>
                <w:sz w:val="20"/>
              </w:rPr>
            </w:pPr>
          </w:p>
          <w:p w14:paraId="2D2C91A8" w14:textId="77777777" w:rsidR="00020611" w:rsidRDefault="00020611" w:rsidP="00E83D53">
            <w:pPr>
              <w:rPr>
                <w:sz w:val="20"/>
              </w:rPr>
            </w:pPr>
          </w:p>
          <w:p w14:paraId="21DC9F0B" w14:textId="77777777" w:rsidR="00020611" w:rsidRDefault="00020611" w:rsidP="00E83D53">
            <w:pPr>
              <w:rPr>
                <w:sz w:val="20"/>
              </w:rPr>
            </w:pPr>
          </w:p>
          <w:p w14:paraId="27CE27A3" w14:textId="77777777" w:rsidR="00020611" w:rsidRDefault="00020611" w:rsidP="00E83D53">
            <w:pPr>
              <w:rPr>
                <w:sz w:val="20"/>
              </w:rPr>
            </w:pPr>
          </w:p>
          <w:p w14:paraId="2AD36C5C" w14:textId="77777777" w:rsidR="00020611" w:rsidRDefault="00020611" w:rsidP="00E83D53">
            <w:pPr>
              <w:rPr>
                <w:sz w:val="20"/>
              </w:rPr>
            </w:pPr>
          </w:p>
          <w:p w14:paraId="0BF0DE97" w14:textId="77777777" w:rsidR="00020611" w:rsidRDefault="00020611" w:rsidP="00E83D53">
            <w:pPr>
              <w:rPr>
                <w:sz w:val="20"/>
              </w:rPr>
            </w:pPr>
          </w:p>
          <w:p w14:paraId="22547D29" w14:textId="77777777" w:rsidR="00020611" w:rsidRDefault="00020611" w:rsidP="00E83D53"/>
        </w:tc>
      </w:tr>
      <w:tr w:rsidR="0020356F" w:rsidRPr="00431FD5" w14:paraId="7C3E6BE3" w14:textId="77777777" w:rsidTr="008F31CC">
        <w:tc>
          <w:tcPr>
            <w:tcW w:w="2985" w:type="dxa"/>
          </w:tcPr>
          <w:p w14:paraId="3D716026" w14:textId="77777777" w:rsidR="0020356F" w:rsidRDefault="00E6636E" w:rsidP="00E83D53">
            <w:r w:rsidRPr="00E6636E">
              <w:lastRenderedPageBreak/>
              <w:t>Fraud, Ineligibility, And Erroneous Payment</w:t>
            </w:r>
          </w:p>
          <w:p w14:paraId="453FD567" w14:textId="77777777" w:rsidR="00020611" w:rsidRDefault="00020611" w:rsidP="00E83D53"/>
          <w:p w14:paraId="13B49F14" w14:textId="77777777" w:rsidR="00020611" w:rsidRDefault="00020611" w:rsidP="00E83D53"/>
          <w:p w14:paraId="3ACFA56A" w14:textId="77777777" w:rsidR="00020611" w:rsidRDefault="00020611" w:rsidP="00E83D53"/>
          <w:p w14:paraId="4B09B4B1" w14:textId="77777777" w:rsidR="00020611" w:rsidRDefault="00020611" w:rsidP="00E83D53">
            <w:pPr>
              <w:rPr>
                <w:sz w:val="20"/>
              </w:rPr>
            </w:pPr>
          </w:p>
          <w:p w14:paraId="4E65B454" w14:textId="77777777" w:rsidR="00020611" w:rsidRDefault="00020611" w:rsidP="00E83D53">
            <w:pPr>
              <w:rPr>
                <w:sz w:val="20"/>
              </w:rPr>
            </w:pPr>
          </w:p>
          <w:p w14:paraId="2EC3E60A" w14:textId="77777777" w:rsidR="00020611" w:rsidRDefault="00020611" w:rsidP="00E83D53">
            <w:pPr>
              <w:rPr>
                <w:sz w:val="20"/>
              </w:rPr>
            </w:pPr>
          </w:p>
          <w:p w14:paraId="2C5CDA36" w14:textId="77777777" w:rsidR="00020611" w:rsidRDefault="00020611" w:rsidP="00E83D53">
            <w:pPr>
              <w:rPr>
                <w:sz w:val="20"/>
              </w:rPr>
            </w:pPr>
          </w:p>
          <w:p w14:paraId="012C1586" w14:textId="77777777" w:rsidR="00020611" w:rsidRDefault="00020611" w:rsidP="00E83D53">
            <w:pPr>
              <w:rPr>
                <w:sz w:val="20"/>
              </w:rPr>
            </w:pPr>
          </w:p>
          <w:p w14:paraId="1342693C" w14:textId="77777777" w:rsidR="00020611" w:rsidRDefault="00020611" w:rsidP="00E83D53">
            <w:pPr>
              <w:rPr>
                <w:sz w:val="20"/>
              </w:rPr>
            </w:pPr>
          </w:p>
          <w:p w14:paraId="75CBD512" w14:textId="77777777" w:rsidR="00020611" w:rsidRDefault="00020611" w:rsidP="00E83D53">
            <w:pPr>
              <w:rPr>
                <w:sz w:val="20"/>
              </w:rPr>
            </w:pPr>
          </w:p>
          <w:p w14:paraId="27BA1AAD" w14:textId="77777777" w:rsidR="00020611" w:rsidRDefault="00020611" w:rsidP="00E83D53">
            <w:pPr>
              <w:rPr>
                <w:sz w:val="20"/>
              </w:rPr>
            </w:pPr>
          </w:p>
          <w:p w14:paraId="299E15C6" w14:textId="77777777" w:rsidR="00020611" w:rsidRDefault="00020611" w:rsidP="00E83D53">
            <w:pPr>
              <w:rPr>
                <w:sz w:val="20"/>
              </w:rPr>
            </w:pPr>
          </w:p>
          <w:p w14:paraId="30B605E0" w14:textId="77777777" w:rsidR="00020611" w:rsidRDefault="00020611" w:rsidP="00E83D53">
            <w:pPr>
              <w:rPr>
                <w:sz w:val="20"/>
              </w:rPr>
            </w:pPr>
          </w:p>
          <w:p w14:paraId="520C3E03" w14:textId="77777777" w:rsidR="00020611" w:rsidRDefault="00020611" w:rsidP="00E83D53">
            <w:pPr>
              <w:rPr>
                <w:sz w:val="20"/>
              </w:rPr>
            </w:pPr>
          </w:p>
          <w:p w14:paraId="3AB3D88D" w14:textId="77777777" w:rsidR="00020611" w:rsidRDefault="00020611" w:rsidP="00E83D53">
            <w:pPr>
              <w:rPr>
                <w:sz w:val="20"/>
              </w:rPr>
            </w:pPr>
          </w:p>
          <w:p w14:paraId="20875C70" w14:textId="77777777" w:rsidR="00020611" w:rsidRDefault="00020611" w:rsidP="00E83D53">
            <w:pPr>
              <w:rPr>
                <w:sz w:val="20"/>
              </w:rPr>
            </w:pPr>
          </w:p>
          <w:p w14:paraId="03F1E58B" w14:textId="77777777" w:rsidR="00020611" w:rsidRDefault="00020611" w:rsidP="00E83D53">
            <w:pPr>
              <w:rPr>
                <w:sz w:val="20"/>
              </w:rPr>
            </w:pPr>
          </w:p>
          <w:p w14:paraId="71FFC974" w14:textId="77777777" w:rsidR="00020611" w:rsidRDefault="00020611" w:rsidP="00E83D53">
            <w:pPr>
              <w:rPr>
                <w:sz w:val="20"/>
              </w:rPr>
            </w:pPr>
          </w:p>
          <w:p w14:paraId="7CE05DAC" w14:textId="77777777" w:rsidR="00020611" w:rsidRDefault="00020611" w:rsidP="00E83D53">
            <w:pPr>
              <w:rPr>
                <w:sz w:val="20"/>
              </w:rPr>
            </w:pPr>
          </w:p>
          <w:p w14:paraId="46769D79" w14:textId="77777777" w:rsidR="00020611" w:rsidRDefault="00020611" w:rsidP="00E83D53">
            <w:pPr>
              <w:rPr>
                <w:sz w:val="20"/>
              </w:rPr>
            </w:pPr>
          </w:p>
          <w:p w14:paraId="4F840CE3" w14:textId="77777777" w:rsidR="00020611" w:rsidRDefault="00020611" w:rsidP="00E83D53">
            <w:pPr>
              <w:rPr>
                <w:sz w:val="20"/>
              </w:rPr>
            </w:pPr>
          </w:p>
          <w:p w14:paraId="17EF49D1" w14:textId="77777777" w:rsidR="00020611" w:rsidRDefault="00020611" w:rsidP="00E83D53">
            <w:pPr>
              <w:rPr>
                <w:sz w:val="20"/>
              </w:rPr>
            </w:pPr>
          </w:p>
          <w:p w14:paraId="51EF993D" w14:textId="77777777" w:rsidR="00020611" w:rsidRDefault="00020611" w:rsidP="00E83D53">
            <w:pPr>
              <w:rPr>
                <w:sz w:val="20"/>
              </w:rPr>
            </w:pPr>
          </w:p>
          <w:p w14:paraId="6FD6897B" w14:textId="77777777" w:rsidR="00020611" w:rsidRDefault="00020611" w:rsidP="00E83D53">
            <w:pPr>
              <w:rPr>
                <w:sz w:val="20"/>
              </w:rPr>
            </w:pPr>
          </w:p>
          <w:p w14:paraId="14652919" w14:textId="77777777" w:rsidR="00020611" w:rsidRDefault="00020611" w:rsidP="00E83D53">
            <w:pPr>
              <w:rPr>
                <w:sz w:val="20"/>
              </w:rPr>
            </w:pPr>
          </w:p>
          <w:p w14:paraId="07E66FD7" w14:textId="77777777" w:rsidR="00020611" w:rsidRDefault="00020611" w:rsidP="00E83D53">
            <w:pPr>
              <w:rPr>
                <w:sz w:val="20"/>
              </w:rPr>
            </w:pPr>
          </w:p>
          <w:p w14:paraId="2E5D30B9" w14:textId="77777777" w:rsidR="00020611" w:rsidRDefault="00020611" w:rsidP="00E83D53">
            <w:pPr>
              <w:rPr>
                <w:sz w:val="20"/>
              </w:rPr>
            </w:pPr>
          </w:p>
          <w:p w14:paraId="4822E3BA" w14:textId="77777777" w:rsidR="00020611" w:rsidRDefault="00020611" w:rsidP="00E83D53">
            <w:pPr>
              <w:rPr>
                <w:sz w:val="20"/>
              </w:rPr>
            </w:pPr>
          </w:p>
          <w:p w14:paraId="7D872B16" w14:textId="77777777" w:rsidR="00020611" w:rsidRDefault="00020611" w:rsidP="00E83D53">
            <w:pPr>
              <w:rPr>
                <w:sz w:val="20"/>
              </w:rPr>
            </w:pPr>
          </w:p>
          <w:p w14:paraId="458CE700" w14:textId="77777777" w:rsidR="00020611" w:rsidRDefault="00020611" w:rsidP="00E83D53">
            <w:pPr>
              <w:rPr>
                <w:sz w:val="20"/>
              </w:rPr>
            </w:pPr>
          </w:p>
          <w:p w14:paraId="4986B627" w14:textId="77777777" w:rsidR="00020611" w:rsidRDefault="00020611" w:rsidP="00E83D53">
            <w:pPr>
              <w:rPr>
                <w:sz w:val="20"/>
              </w:rPr>
            </w:pPr>
          </w:p>
          <w:p w14:paraId="5006D720" w14:textId="77777777" w:rsidR="00020611" w:rsidRDefault="00020611" w:rsidP="00E83D53">
            <w:pPr>
              <w:rPr>
                <w:sz w:val="20"/>
              </w:rPr>
            </w:pPr>
          </w:p>
          <w:p w14:paraId="3177C21D" w14:textId="77777777" w:rsidR="00020611" w:rsidRDefault="00020611" w:rsidP="00E83D53">
            <w:pPr>
              <w:rPr>
                <w:sz w:val="20"/>
              </w:rPr>
            </w:pPr>
          </w:p>
          <w:p w14:paraId="5A5EA40E" w14:textId="77777777" w:rsidR="00020611" w:rsidRDefault="00020611" w:rsidP="00E83D53">
            <w:pPr>
              <w:rPr>
                <w:sz w:val="20"/>
              </w:rPr>
            </w:pPr>
          </w:p>
          <w:p w14:paraId="7BC89EE6" w14:textId="77777777" w:rsidR="00020611" w:rsidRDefault="00020611" w:rsidP="00E83D53">
            <w:pPr>
              <w:rPr>
                <w:sz w:val="20"/>
              </w:rPr>
            </w:pPr>
          </w:p>
          <w:p w14:paraId="5A84DA62" w14:textId="77777777" w:rsidR="00020611" w:rsidRDefault="00020611" w:rsidP="00E83D53">
            <w:pPr>
              <w:rPr>
                <w:sz w:val="20"/>
              </w:rPr>
            </w:pPr>
          </w:p>
          <w:p w14:paraId="35BAD31E" w14:textId="77777777" w:rsidR="00020611" w:rsidRDefault="00020611" w:rsidP="00E83D53">
            <w:pPr>
              <w:rPr>
                <w:sz w:val="20"/>
              </w:rPr>
            </w:pPr>
          </w:p>
          <w:p w14:paraId="5B4206DB" w14:textId="77777777" w:rsidR="00020611" w:rsidRDefault="00020611" w:rsidP="00E83D53">
            <w:pPr>
              <w:rPr>
                <w:sz w:val="20"/>
              </w:rPr>
            </w:pPr>
          </w:p>
          <w:p w14:paraId="0F0DDB0D" w14:textId="77777777" w:rsidR="00020611" w:rsidRDefault="00020611" w:rsidP="00E83D53">
            <w:pPr>
              <w:rPr>
                <w:sz w:val="20"/>
              </w:rPr>
            </w:pPr>
          </w:p>
          <w:p w14:paraId="21992CE2" w14:textId="77777777" w:rsidR="00020611" w:rsidRDefault="00020611" w:rsidP="00E83D53">
            <w:pPr>
              <w:rPr>
                <w:sz w:val="20"/>
              </w:rPr>
            </w:pPr>
          </w:p>
          <w:p w14:paraId="0C5BA58F" w14:textId="77777777" w:rsidR="00020611" w:rsidRDefault="00020611" w:rsidP="00E83D53">
            <w:pPr>
              <w:rPr>
                <w:sz w:val="20"/>
              </w:rPr>
            </w:pPr>
          </w:p>
          <w:p w14:paraId="32EB0F0E" w14:textId="77777777" w:rsidR="00020611" w:rsidRDefault="00020611" w:rsidP="00E83D53">
            <w:pPr>
              <w:rPr>
                <w:sz w:val="20"/>
              </w:rPr>
            </w:pPr>
          </w:p>
          <w:p w14:paraId="7EAD5716" w14:textId="77777777" w:rsidR="00020611" w:rsidRDefault="00020611" w:rsidP="00E83D53">
            <w:pPr>
              <w:rPr>
                <w:sz w:val="20"/>
              </w:rPr>
            </w:pPr>
          </w:p>
          <w:p w14:paraId="5AF2E060" w14:textId="77777777" w:rsidR="00020611" w:rsidRDefault="00020611" w:rsidP="00E83D53">
            <w:pPr>
              <w:rPr>
                <w:sz w:val="20"/>
              </w:rPr>
            </w:pPr>
          </w:p>
          <w:p w14:paraId="3296A69B" w14:textId="77777777" w:rsidR="00020611" w:rsidRDefault="00020611" w:rsidP="00E83D53">
            <w:pPr>
              <w:rPr>
                <w:sz w:val="20"/>
              </w:rPr>
            </w:pPr>
          </w:p>
          <w:p w14:paraId="58825915" w14:textId="77777777" w:rsidR="00020611" w:rsidRDefault="00020611" w:rsidP="00E83D53">
            <w:pPr>
              <w:rPr>
                <w:sz w:val="20"/>
              </w:rPr>
            </w:pPr>
          </w:p>
          <w:p w14:paraId="1BA04D21" w14:textId="77777777" w:rsidR="00020611" w:rsidRDefault="00020611" w:rsidP="00E83D53">
            <w:pPr>
              <w:rPr>
                <w:sz w:val="20"/>
              </w:rPr>
            </w:pPr>
          </w:p>
          <w:p w14:paraId="6FBB9DF0" w14:textId="77777777" w:rsidR="00020611" w:rsidRDefault="00020611" w:rsidP="00E83D53">
            <w:pPr>
              <w:rPr>
                <w:sz w:val="20"/>
              </w:rPr>
            </w:pPr>
          </w:p>
          <w:p w14:paraId="0BA6EDD0" w14:textId="77777777" w:rsidR="00020611" w:rsidRDefault="00020611" w:rsidP="00E83D53">
            <w:pPr>
              <w:rPr>
                <w:sz w:val="20"/>
              </w:rPr>
            </w:pPr>
          </w:p>
          <w:p w14:paraId="1DFDEE26" w14:textId="77777777" w:rsidR="00020611" w:rsidRDefault="00020611" w:rsidP="00E83D53">
            <w:pPr>
              <w:rPr>
                <w:sz w:val="20"/>
              </w:rPr>
            </w:pPr>
          </w:p>
          <w:p w14:paraId="31A5FA60" w14:textId="77777777" w:rsidR="00020611" w:rsidRDefault="00020611" w:rsidP="00E83D53">
            <w:pPr>
              <w:rPr>
                <w:sz w:val="20"/>
              </w:rPr>
            </w:pPr>
          </w:p>
          <w:p w14:paraId="47831528" w14:textId="77777777" w:rsidR="00020611" w:rsidRDefault="00020611" w:rsidP="00E83D53">
            <w:pPr>
              <w:rPr>
                <w:sz w:val="20"/>
              </w:rPr>
            </w:pPr>
          </w:p>
          <w:p w14:paraId="0ACF8909" w14:textId="77777777" w:rsidR="00020611" w:rsidRDefault="00020611" w:rsidP="00E83D53">
            <w:pPr>
              <w:rPr>
                <w:sz w:val="20"/>
              </w:rPr>
            </w:pPr>
          </w:p>
          <w:p w14:paraId="56C8C827" w14:textId="77777777" w:rsidR="00020611" w:rsidRDefault="00020611" w:rsidP="00E83D53">
            <w:pPr>
              <w:rPr>
                <w:sz w:val="20"/>
              </w:rPr>
            </w:pPr>
          </w:p>
          <w:p w14:paraId="6FB36E9C" w14:textId="77777777" w:rsidR="00020611" w:rsidRDefault="00020611" w:rsidP="00E83D53">
            <w:pPr>
              <w:rPr>
                <w:sz w:val="20"/>
              </w:rPr>
            </w:pPr>
          </w:p>
          <w:p w14:paraId="51A74CD5" w14:textId="77777777" w:rsidR="00020611" w:rsidRDefault="00020611" w:rsidP="00E83D53">
            <w:pPr>
              <w:rPr>
                <w:sz w:val="20"/>
              </w:rPr>
            </w:pPr>
          </w:p>
          <w:p w14:paraId="1A3B7274" w14:textId="77777777" w:rsidR="00020611" w:rsidRDefault="00020611" w:rsidP="00E83D53">
            <w:pPr>
              <w:rPr>
                <w:sz w:val="20"/>
              </w:rPr>
            </w:pPr>
          </w:p>
          <w:p w14:paraId="75A29545" w14:textId="77777777" w:rsidR="00020611" w:rsidRDefault="00020611" w:rsidP="00E83D53">
            <w:pPr>
              <w:rPr>
                <w:sz w:val="20"/>
              </w:rPr>
            </w:pPr>
          </w:p>
          <w:p w14:paraId="79455CB1" w14:textId="77777777" w:rsidR="00020611" w:rsidRDefault="00020611" w:rsidP="00E83D53">
            <w:pPr>
              <w:rPr>
                <w:sz w:val="20"/>
              </w:rPr>
            </w:pPr>
          </w:p>
          <w:p w14:paraId="7501F067" w14:textId="77777777" w:rsidR="00020611" w:rsidRDefault="00020611" w:rsidP="00E83D53">
            <w:pPr>
              <w:rPr>
                <w:sz w:val="20"/>
              </w:rPr>
            </w:pPr>
          </w:p>
          <w:p w14:paraId="6670943B" w14:textId="77777777" w:rsidR="00020611" w:rsidRDefault="00020611" w:rsidP="00E83D53">
            <w:pPr>
              <w:rPr>
                <w:sz w:val="20"/>
              </w:rPr>
            </w:pPr>
          </w:p>
          <w:p w14:paraId="07F37C2B" w14:textId="77777777" w:rsidR="00020611" w:rsidRDefault="00020611" w:rsidP="00E83D53">
            <w:pPr>
              <w:rPr>
                <w:sz w:val="20"/>
              </w:rPr>
            </w:pPr>
          </w:p>
          <w:p w14:paraId="22EF4435" w14:textId="77777777" w:rsidR="00020611" w:rsidRDefault="00020611" w:rsidP="00E83D53">
            <w:pPr>
              <w:rPr>
                <w:sz w:val="20"/>
              </w:rPr>
            </w:pPr>
          </w:p>
          <w:p w14:paraId="50185CC6" w14:textId="77777777" w:rsidR="00020611" w:rsidRDefault="00020611" w:rsidP="00E83D53">
            <w:pPr>
              <w:rPr>
                <w:sz w:val="20"/>
              </w:rPr>
            </w:pPr>
          </w:p>
          <w:p w14:paraId="51AC089F" w14:textId="77777777" w:rsidR="00020611" w:rsidRDefault="00020611" w:rsidP="00E83D53">
            <w:pPr>
              <w:rPr>
                <w:sz w:val="20"/>
              </w:rPr>
            </w:pPr>
          </w:p>
          <w:p w14:paraId="4FD39CCB" w14:textId="77777777" w:rsidR="00020611" w:rsidRDefault="00020611" w:rsidP="00E83D53">
            <w:pPr>
              <w:rPr>
                <w:sz w:val="20"/>
              </w:rPr>
            </w:pPr>
          </w:p>
          <w:p w14:paraId="0432FA35" w14:textId="77777777" w:rsidR="00020611" w:rsidRDefault="00020611" w:rsidP="00E83D53">
            <w:pPr>
              <w:rPr>
                <w:sz w:val="20"/>
              </w:rPr>
            </w:pPr>
          </w:p>
          <w:p w14:paraId="32B56A4B" w14:textId="77777777" w:rsidR="00020611" w:rsidRDefault="00020611" w:rsidP="00E83D53">
            <w:pPr>
              <w:rPr>
                <w:sz w:val="20"/>
              </w:rPr>
            </w:pPr>
          </w:p>
          <w:p w14:paraId="74BB8B12" w14:textId="77777777" w:rsidR="00020611" w:rsidRDefault="00020611" w:rsidP="00E83D53">
            <w:pPr>
              <w:rPr>
                <w:sz w:val="20"/>
              </w:rPr>
            </w:pPr>
          </w:p>
          <w:p w14:paraId="59D32AD9" w14:textId="77777777" w:rsidR="00020611" w:rsidRDefault="00020611" w:rsidP="00E83D53">
            <w:pPr>
              <w:rPr>
                <w:sz w:val="20"/>
              </w:rPr>
            </w:pPr>
          </w:p>
          <w:p w14:paraId="151FA3AC" w14:textId="77777777" w:rsidR="00020611" w:rsidRDefault="00020611" w:rsidP="00E83D53">
            <w:pPr>
              <w:rPr>
                <w:sz w:val="20"/>
              </w:rPr>
            </w:pPr>
          </w:p>
          <w:p w14:paraId="79D6B2FB" w14:textId="77777777" w:rsidR="00020611" w:rsidRDefault="00020611" w:rsidP="00E83D53">
            <w:pPr>
              <w:rPr>
                <w:sz w:val="20"/>
              </w:rPr>
            </w:pPr>
          </w:p>
          <w:p w14:paraId="3C9D3B8C" w14:textId="77777777" w:rsidR="00020611" w:rsidRDefault="00020611" w:rsidP="00E83D53">
            <w:pPr>
              <w:rPr>
                <w:sz w:val="20"/>
              </w:rPr>
            </w:pPr>
          </w:p>
          <w:p w14:paraId="77024724" w14:textId="77777777" w:rsidR="00020611" w:rsidRDefault="00020611" w:rsidP="00E83D53">
            <w:pPr>
              <w:rPr>
                <w:sz w:val="20"/>
              </w:rPr>
            </w:pPr>
          </w:p>
          <w:p w14:paraId="2D7035C0" w14:textId="77777777" w:rsidR="00020611" w:rsidRDefault="00020611" w:rsidP="00E83D53">
            <w:pPr>
              <w:rPr>
                <w:sz w:val="20"/>
              </w:rPr>
            </w:pPr>
          </w:p>
          <w:p w14:paraId="44CAE263" w14:textId="77777777" w:rsidR="00020611" w:rsidRDefault="00020611" w:rsidP="00E83D53">
            <w:pPr>
              <w:rPr>
                <w:sz w:val="20"/>
              </w:rPr>
            </w:pPr>
          </w:p>
          <w:p w14:paraId="365BCF6D" w14:textId="77777777" w:rsidR="00020611" w:rsidRDefault="00020611" w:rsidP="00E83D53">
            <w:pPr>
              <w:rPr>
                <w:sz w:val="20"/>
              </w:rPr>
            </w:pPr>
          </w:p>
          <w:p w14:paraId="7B314BCE" w14:textId="77777777" w:rsidR="00020611" w:rsidRDefault="00020611" w:rsidP="00E83D53">
            <w:pPr>
              <w:rPr>
                <w:sz w:val="20"/>
              </w:rPr>
            </w:pPr>
          </w:p>
          <w:p w14:paraId="2D361B6B" w14:textId="77777777" w:rsidR="00020611" w:rsidRDefault="00020611" w:rsidP="00E83D53">
            <w:pPr>
              <w:rPr>
                <w:sz w:val="20"/>
              </w:rPr>
            </w:pPr>
          </w:p>
          <w:p w14:paraId="0FC69BD6" w14:textId="77777777" w:rsidR="00020611" w:rsidRDefault="00020611" w:rsidP="00E83D53">
            <w:pPr>
              <w:rPr>
                <w:sz w:val="20"/>
              </w:rPr>
            </w:pPr>
          </w:p>
          <w:p w14:paraId="51550A8D" w14:textId="77777777" w:rsidR="00020611" w:rsidRDefault="00020611" w:rsidP="00E83D53">
            <w:pPr>
              <w:rPr>
                <w:sz w:val="20"/>
              </w:rPr>
            </w:pPr>
          </w:p>
          <w:p w14:paraId="4682AAB3" w14:textId="77777777" w:rsidR="00020611" w:rsidRDefault="00020611" w:rsidP="00E83D53">
            <w:pPr>
              <w:rPr>
                <w:sz w:val="20"/>
              </w:rPr>
            </w:pPr>
          </w:p>
          <w:p w14:paraId="1DDB68F3" w14:textId="77777777" w:rsidR="00020611" w:rsidRDefault="00020611" w:rsidP="00E83D53">
            <w:pPr>
              <w:rPr>
                <w:sz w:val="20"/>
              </w:rPr>
            </w:pPr>
          </w:p>
          <w:p w14:paraId="0555F68A" w14:textId="77777777" w:rsidR="00020611" w:rsidRDefault="00020611" w:rsidP="00E83D53">
            <w:pPr>
              <w:rPr>
                <w:sz w:val="20"/>
              </w:rPr>
            </w:pPr>
          </w:p>
          <w:p w14:paraId="4DDFD1D1" w14:textId="77777777" w:rsidR="00020611" w:rsidRDefault="00020611" w:rsidP="00E83D53">
            <w:pPr>
              <w:rPr>
                <w:sz w:val="20"/>
              </w:rPr>
            </w:pPr>
          </w:p>
          <w:p w14:paraId="1E8115EB" w14:textId="77777777" w:rsidR="00020611" w:rsidRDefault="00020611" w:rsidP="00E83D53">
            <w:pPr>
              <w:rPr>
                <w:sz w:val="20"/>
              </w:rPr>
            </w:pPr>
          </w:p>
          <w:p w14:paraId="5932ADCA" w14:textId="77777777" w:rsidR="00020611" w:rsidRDefault="00020611" w:rsidP="00E83D53">
            <w:pPr>
              <w:rPr>
                <w:sz w:val="20"/>
              </w:rPr>
            </w:pPr>
          </w:p>
          <w:p w14:paraId="0841FAEC" w14:textId="77777777" w:rsidR="00020611" w:rsidRDefault="00020611" w:rsidP="00E83D53">
            <w:pPr>
              <w:rPr>
                <w:sz w:val="20"/>
              </w:rPr>
            </w:pPr>
          </w:p>
          <w:p w14:paraId="6643EFB9" w14:textId="77777777" w:rsidR="00020611" w:rsidRDefault="00020611" w:rsidP="00E83D53">
            <w:pPr>
              <w:rPr>
                <w:sz w:val="20"/>
              </w:rPr>
            </w:pPr>
          </w:p>
          <w:p w14:paraId="57506AB1" w14:textId="77777777" w:rsidR="00020611" w:rsidRDefault="00020611" w:rsidP="00E83D53">
            <w:pPr>
              <w:rPr>
                <w:sz w:val="20"/>
              </w:rPr>
            </w:pPr>
          </w:p>
          <w:p w14:paraId="4319E403" w14:textId="77777777" w:rsidR="00020611" w:rsidRDefault="00020611" w:rsidP="00E83D53">
            <w:pPr>
              <w:rPr>
                <w:sz w:val="20"/>
              </w:rPr>
            </w:pPr>
          </w:p>
          <w:p w14:paraId="534D2D84" w14:textId="77777777" w:rsidR="00020611" w:rsidRDefault="00020611" w:rsidP="00E83D53">
            <w:pPr>
              <w:rPr>
                <w:sz w:val="20"/>
              </w:rPr>
            </w:pPr>
          </w:p>
          <w:p w14:paraId="6825792F" w14:textId="77777777" w:rsidR="00020611" w:rsidRDefault="00020611" w:rsidP="00E83D53">
            <w:pPr>
              <w:rPr>
                <w:sz w:val="20"/>
              </w:rPr>
            </w:pPr>
          </w:p>
          <w:p w14:paraId="208C036F" w14:textId="77777777" w:rsidR="00020611" w:rsidRDefault="00020611" w:rsidP="00E83D53">
            <w:pPr>
              <w:rPr>
                <w:sz w:val="20"/>
              </w:rPr>
            </w:pPr>
          </w:p>
          <w:p w14:paraId="7BFAEA96" w14:textId="77777777" w:rsidR="00020611" w:rsidRDefault="00020611" w:rsidP="00E83D53">
            <w:pPr>
              <w:rPr>
                <w:sz w:val="20"/>
              </w:rPr>
            </w:pPr>
          </w:p>
          <w:p w14:paraId="7E57268F" w14:textId="77777777" w:rsidR="00020611" w:rsidRDefault="00020611" w:rsidP="00E83D53">
            <w:pPr>
              <w:rPr>
                <w:sz w:val="20"/>
              </w:rPr>
            </w:pPr>
          </w:p>
          <w:p w14:paraId="67802F45" w14:textId="77777777" w:rsidR="00020611" w:rsidRDefault="00020611" w:rsidP="00E83D53">
            <w:pPr>
              <w:rPr>
                <w:sz w:val="20"/>
              </w:rPr>
            </w:pPr>
          </w:p>
          <w:p w14:paraId="5CF3F75B" w14:textId="77777777" w:rsidR="00020611" w:rsidRDefault="00020611" w:rsidP="00E83D53">
            <w:pPr>
              <w:rPr>
                <w:sz w:val="20"/>
              </w:rPr>
            </w:pPr>
          </w:p>
          <w:p w14:paraId="446620FE" w14:textId="77777777" w:rsidR="00020611" w:rsidRDefault="00020611" w:rsidP="00E83D53">
            <w:pPr>
              <w:rPr>
                <w:sz w:val="20"/>
              </w:rPr>
            </w:pPr>
          </w:p>
          <w:p w14:paraId="06D8D82A" w14:textId="77777777" w:rsidR="00020611" w:rsidRDefault="00020611" w:rsidP="00E83D53">
            <w:pPr>
              <w:rPr>
                <w:sz w:val="20"/>
              </w:rPr>
            </w:pPr>
          </w:p>
          <w:p w14:paraId="646E2598" w14:textId="77777777" w:rsidR="00020611" w:rsidRDefault="00020611" w:rsidP="00E83D53">
            <w:pPr>
              <w:rPr>
                <w:sz w:val="20"/>
              </w:rPr>
            </w:pPr>
          </w:p>
          <w:p w14:paraId="0A05A05B" w14:textId="77777777" w:rsidR="00020611" w:rsidRDefault="00020611" w:rsidP="00E83D53">
            <w:pPr>
              <w:rPr>
                <w:sz w:val="20"/>
              </w:rPr>
            </w:pPr>
          </w:p>
          <w:p w14:paraId="409707BD" w14:textId="77777777" w:rsidR="00020611" w:rsidRDefault="00020611" w:rsidP="00E83D53">
            <w:pPr>
              <w:rPr>
                <w:sz w:val="20"/>
              </w:rPr>
            </w:pPr>
          </w:p>
          <w:p w14:paraId="029F1ABB" w14:textId="77777777" w:rsidR="00020611" w:rsidRDefault="00020611" w:rsidP="00E83D53">
            <w:pPr>
              <w:rPr>
                <w:sz w:val="20"/>
              </w:rPr>
            </w:pPr>
          </w:p>
          <w:p w14:paraId="70A61F5E" w14:textId="77777777" w:rsidR="00020611" w:rsidRDefault="00020611" w:rsidP="00E83D53">
            <w:pPr>
              <w:rPr>
                <w:sz w:val="20"/>
              </w:rPr>
            </w:pPr>
          </w:p>
          <w:p w14:paraId="2E2B2A09" w14:textId="77777777" w:rsidR="00020611" w:rsidRDefault="00020611" w:rsidP="00E83D53">
            <w:pPr>
              <w:rPr>
                <w:sz w:val="20"/>
              </w:rPr>
            </w:pPr>
          </w:p>
          <w:p w14:paraId="7F4F9DBA" w14:textId="77777777" w:rsidR="00020611" w:rsidRDefault="00020611" w:rsidP="00E83D53">
            <w:pPr>
              <w:rPr>
                <w:sz w:val="20"/>
              </w:rPr>
            </w:pPr>
          </w:p>
          <w:p w14:paraId="69FEA04C" w14:textId="77777777" w:rsidR="00020611" w:rsidRDefault="00020611" w:rsidP="00E83D53">
            <w:pPr>
              <w:rPr>
                <w:sz w:val="20"/>
              </w:rPr>
            </w:pPr>
          </w:p>
          <w:p w14:paraId="24614FC8" w14:textId="77777777" w:rsidR="00020611" w:rsidRDefault="00020611" w:rsidP="00E83D53">
            <w:pPr>
              <w:rPr>
                <w:sz w:val="20"/>
              </w:rPr>
            </w:pPr>
          </w:p>
          <w:p w14:paraId="2CD3937A" w14:textId="77777777" w:rsidR="00020611" w:rsidRDefault="00020611" w:rsidP="00E83D53">
            <w:pPr>
              <w:rPr>
                <w:sz w:val="20"/>
              </w:rPr>
            </w:pPr>
          </w:p>
          <w:p w14:paraId="2265117F" w14:textId="77777777" w:rsidR="00020611" w:rsidRDefault="00020611" w:rsidP="00E83D53">
            <w:pPr>
              <w:rPr>
                <w:sz w:val="20"/>
              </w:rPr>
            </w:pPr>
          </w:p>
          <w:p w14:paraId="7DD54CD8" w14:textId="77777777" w:rsidR="00020611" w:rsidRDefault="00020611" w:rsidP="00E83D53">
            <w:pPr>
              <w:rPr>
                <w:sz w:val="20"/>
              </w:rPr>
            </w:pPr>
          </w:p>
          <w:p w14:paraId="2FA91021" w14:textId="77777777" w:rsidR="00020611" w:rsidRDefault="00020611" w:rsidP="00E83D53">
            <w:pPr>
              <w:rPr>
                <w:sz w:val="20"/>
              </w:rPr>
            </w:pPr>
          </w:p>
          <w:p w14:paraId="3CA71B7D" w14:textId="77777777" w:rsidR="00020611" w:rsidRDefault="00020611" w:rsidP="00E83D53">
            <w:pPr>
              <w:rPr>
                <w:sz w:val="20"/>
              </w:rPr>
            </w:pPr>
          </w:p>
          <w:p w14:paraId="46F39264" w14:textId="77777777" w:rsidR="00020611" w:rsidRDefault="00020611" w:rsidP="00E83D53">
            <w:pPr>
              <w:rPr>
                <w:sz w:val="20"/>
              </w:rPr>
            </w:pPr>
          </w:p>
          <w:p w14:paraId="0AF32F32" w14:textId="77777777" w:rsidR="00020611" w:rsidRDefault="00020611" w:rsidP="00E83D53">
            <w:pPr>
              <w:rPr>
                <w:sz w:val="20"/>
              </w:rPr>
            </w:pPr>
          </w:p>
          <w:p w14:paraId="23A661CA" w14:textId="77777777" w:rsidR="00020611" w:rsidRDefault="00020611" w:rsidP="00E83D53">
            <w:pPr>
              <w:rPr>
                <w:sz w:val="20"/>
              </w:rPr>
            </w:pPr>
          </w:p>
          <w:p w14:paraId="0D4C056D" w14:textId="77777777" w:rsidR="00020611" w:rsidRDefault="00020611" w:rsidP="00E83D53">
            <w:pPr>
              <w:rPr>
                <w:sz w:val="20"/>
              </w:rPr>
            </w:pPr>
          </w:p>
          <w:p w14:paraId="0D8CB103" w14:textId="77777777" w:rsidR="00020611" w:rsidRDefault="00020611" w:rsidP="00E83D53">
            <w:pPr>
              <w:rPr>
                <w:sz w:val="20"/>
              </w:rPr>
            </w:pPr>
          </w:p>
          <w:p w14:paraId="7377D5EE" w14:textId="77777777" w:rsidR="00020611" w:rsidRDefault="00020611" w:rsidP="00E83D53">
            <w:pPr>
              <w:rPr>
                <w:sz w:val="20"/>
              </w:rPr>
            </w:pPr>
          </w:p>
          <w:p w14:paraId="42308174" w14:textId="77777777" w:rsidR="00020611" w:rsidRDefault="00020611" w:rsidP="00E83D53">
            <w:pPr>
              <w:rPr>
                <w:sz w:val="20"/>
              </w:rPr>
            </w:pPr>
          </w:p>
          <w:p w14:paraId="763F9E00" w14:textId="77777777" w:rsidR="00020611" w:rsidRDefault="00020611" w:rsidP="00E83D53">
            <w:pPr>
              <w:rPr>
                <w:sz w:val="20"/>
              </w:rPr>
            </w:pPr>
          </w:p>
          <w:p w14:paraId="0FA5BC5C" w14:textId="77777777" w:rsidR="00020611" w:rsidRDefault="00020611" w:rsidP="00E83D53">
            <w:pPr>
              <w:rPr>
                <w:sz w:val="20"/>
              </w:rPr>
            </w:pPr>
          </w:p>
          <w:p w14:paraId="4D988068" w14:textId="77777777" w:rsidR="00020611" w:rsidRDefault="00020611" w:rsidP="00E83D53">
            <w:pPr>
              <w:rPr>
                <w:sz w:val="20"/>
              </w:rPr>
            </w:pPr>
          </w:p>
          <w:p w14:paraId="2F4C62A7" w14:textId="77777777" w:rsidR="00020611" w:rsidRDefault="00020611" w:rsidP="00E83D53">
            <w:pPr>
              <w:rPr>
                <w:sz w:val="20"/>
              </w:rPr>
            </w:pPr>
          </w:p>
          <w:p w14:paraId="3973418F" w14:textId="77777777" w:rsidR="00020611" w:rsidRDefault="00020611" w:rsidP="00E83D53">
            <w:pPr>
              <w:rPr>
                <w:sz w:val="20"/>
              </w:rPr>
            </w:pPr>
          </w:p>
          <w:p w14:paraId="3D5C39CC" w14:textId="77777777" w:rsidR="00020611" w:rsidRDefault="00020611" w:rsidP="00E83D53">
            <w:pPr>
              <w:rPr>
                <w:sz w:val="20"/>
              </w:rPr>
            </w:pPr>
          </w:p>
          <w:p w14:paraId="37AFCC6E" w14:textId="77777777" w:rsidR="00020611" w:rsidRDefault="00020611" w:rsidP="00E83D53">
            <w:pPr>
              <w:rPr>
                <w:sz w:val="20"/>
              </w:rPr>
            </w:pPr>
          </w:p>
          <w:p w14:paraId="06A450AF" w14:textId="77777777" w:rsidR="00020611" w:rsidRDefault="00020611" w:rsidP="00E83D53">
            <w:pPr>
              <w:rPr>
                <w:sz w:val="20"/>
              </w:rPr>
            </w:pPr>
          </w:p>
          <w:p w14:paraId="734046BD" w14:textId="77777777" w:rsidR="00020611" w:rsidRDefault="00020611" w:rsidP="00E83D53">
            <w:pPr>
              <w:rPr>
                <w:sz w:val="20"/>
              </w:rPr>
            </w:pPr>
          </w:p>
          <w:p w14:paraId="46C0ED30" w14:textId="77777777" w:rsidR="00020611" w:rsidRDefault="00020611" w:rsidP="00E83D53">
            <w:pPr>
              <w:rPr>
                <w:sz w:val="20"/>
              </w:rPr>
            </w:pPr>
          </w:p>
          <w:p w14:paraId="3957F645" w14:textId="77777777" w:rsidR="00020611" w:rsidRDefault="00020611" w:rsidP="00E83D53">
            <w:pPr>
              <w:rPr>
                <w:sz w:val="20"/>
              </w:rPr>
            </w:pPr>
          </w:p>
          <w:p w14:paraId="624244C8" w14:textId="77777777" w:rsidR="00020611" w:rsidRDefault="00020611" w:rsidP="00E83D53">
            <w:pPr>
              <w:rPr>
                <w:sz w:val="20"/>
              </w:rPr>
            </w:pPr>
          </w:p>
          <w:p w14:paraId="26A1DEF2" w14:textId="77777777" w:rsidR="00020611" w:rsidRDefault="00020611" w:rsidP="00E83D53">
            <w:pPr>
              <w:rPr>
                <w:sz w:val="20"/>
              </w:rPr>
            </w:pPr>
          </w:p>
          <w:p w14:paraId="38CC1428" w14:textId="77777777" w:rsidR="00020611" w:rsidRDefault="00020611" w:rsidP="00E83D53">
            <w:pPr>
              <w:rPr>
                <w:sz w:val="20"/>
              </w:rPr>
            </w:pPr>
          </w:p>
          <w:p w14:paraId="7BF64D65" w14:textId="77777777" w:rsidR="00020611" w:rsidRDefault="00020611" w:rsidP="00E83D53">
            <w:pPr>
              <w:rPr>
                <w:sz w:val="20"/>
              </w:rPr>
            </w:pPr>
          </w:p>
          <w:p w14:paraId="7DA9C449" w14:textId="77777777" w:rsidR="00020611" w:rsidRDefault="00020611" w:rsidP="00E83D53"/>
          <w:p w14:paraId="3B48ECAA" w14:textId="77777777" w:rsidR="00020611" w:rsidRDefault="00020611" w:rsidP="00E83D53"/>
          <w:p w14:paraId="578849D1" w14:textId="0A206AE0" w:rsidR="00020611" w:rsidRPr="00E6636E" w:rsidRDefault="00020611" w:rsidP="00E83D53"/>
        </w:tc>
        <w:tc>
          <w:tcPr>
            <w:tcW w:w="1686" w:type="dxa"/>
          </w:tcPr>
          <w:p w14:paraId="2284BB42" w14:textId="77777777" w:rsidR="0020356F" w:rsidRPr="00B679B6" w:rsidRDefault="0020356F" w:rsidP="00E83D53">
            <w:pPr>
              <w:rPr>
                <w:color w:val="0B769F" w:themeColor="accent4" w:themeShade="BF"/>
                <w:sz w:val="20"/>
                <w:szCs w:val="20"/>
              </w:rPr>
            </w:pPr>
            <w:hyperlink w:history="1">
              <w:hyperlink w:history="1">
                <w:hyperlink w:history="1">
                  <w:hyperlink w:history="1">
                    <w:hyperlink w:history="1">
                      <w:hyperlink w:history="1">
                        <w:hyperlink w:history="1">
                          <w:hyperlink w:history="1">
                            <w:hyperlink w:history="1">
                              <w:hyperlink w:history="1">
                                <w:hyperlink w:history="1">
                                  <w:hyperlink w:history="1">
                                    <w:hyperlink w:history="1">
                                      <w:hyperlink r:id="rId42" w:history="1">
                                        <w:r w:rsidRPr="00B679B6">
                                          <w:rPr>
                                            <w:rStyle w:val="Hyperlink"/>
                                            <w:color w:val="0B769F" w:themeColor="accent4" w:themeShade="BF"/>
                                            <w:sz w:val="20"/>
                                            <w:szCs w:val="20"/>
                                          </w:rPr>
                                          <w:t>PFML Rule ch. 1</w:t>
                                        </w:r>
                                      </w:hyperlink>
                                    </w:hyperlink>
                                  </w:hyperlink>
                                </w:hyperlink>
                              </w:hyperlink>
                            </w:hyperlink>
                          </w:hyperlink>
                        </w:hyperlink>
                      </w:hyperlink>
                    </w:hyperlink>
                  </w:hyperlink>
                </w:hyperlink>
              </w:hyperlink>
            </w:hyperlink>
          </w:p>
          <w:p w14:paraId="59108EC5" w14:textId="77777777" w:rsidR="0020356F" w:rsidRPr="00B679B6" w:rsidRDefault="0020356F" w:rsidP="00E83D53">
            <w:pPr>
              <w:rPr>
                <w:color w:val="0B769F" w:themeColor="accent4" w:themeShade="BF"/>
                <w:sz w:val="20"/>
              </w:rPr>
            </w:pPr>
            <w:r w:rsidRPr="00B679B6">
              <w:rPr>
                <w:color w:val="0B769F" w:themeColor="accent4" w:themeShade="BF"/>
                <w:sz w:val="20"/>
              </w:rPr>
              <w:t>§IX</w:t>
            </w:r>
          </w:p>
          <w:p w14:paraId="447A9B5F" w14:textId="77777777" w:rsidR="0020356F" w:rsidRDefault="0020356F" w:rsidP="00E83D53">
            <w:pPr>
              <w:rPr>
                <w:rStyle w:val="Hyperlink"/>
                <w:color w:val="0B769F" w:themeColor="accent4" w:themeShade="BF"/>
                <w:sz w:val="20"/>
              </w:rPr>
            </w:pPr>
            <w:hyperlink r:id="rId43" w:history="1">
              <w:r w:rsidRPr="00B679B6">
                <w:rPr>
                  <w:rStyle w:val="Hyperlink"/>
                  <w:color w:val="0B769F" w:themeColor="accent4" w:themeShade="BF"/>
                  <w:sz w:val="20"/>
                </w:rPr>
                <w:t>Title 26 § 850-L</w:t>
              </w:r>
            </w:hyperlink>
          </w:p>
          <w:p w14:paraId="68D948FE" w14:textId="77777777" w:rsidR="00020611" w:rsidRDefault="00020611" w:rsidP="00E83D53">
            <w:pPr>
              <w:rPr>
                <w:rStyle w:val="Hyperlink"/>
                <w:color w:val="0B769F" w:themeColor="accent4" w:themeShade="BF"/>
              </w:rPr>
            </w:pPr>
          </w:p>
          <w:p w14:paraId="0260B971" w14:textId="77777777" w:rsidR="00020611" w:rsidRDefault="00020611" w:rsidP="00E83D53">
            <w:pPr>
              <w:rPr>
                <w:rStyle w:val="Hyperlink"/>
                <w:color w:val="0B769F" w:themeColor="accent4" w:themeShade="BF"/>
              </w:rPr>
            </w:pPr>
          </w:p>
          <w:p w14:paraId="53B6CE16" w14:textId="77777777" w:rsidR="00020611" w:rsidRDefault="00020611" w:rsidP="00E83D53">
            <w:pPr>
              <w:rPr>
                <w:sz w:val="20"/>
              </w:rPr>
            </w:pPr>
          </w:p>
          <w:p w14:paraId="270CF804" w14:textId="77777777" w:rsidR="00020611" w:rsidRDefault="00020611" w:rsidP="00E83D53">
            <w:pPr>
              <w:rPr>
                <w:sz w:val="20"/>
              </w:rPr>
            </w:pPr>
          </w:p>
          <w:p w14:paraId="379369A6" w14:textId="77777777" w:rsidR="00020611" w:rsidRDefault="00020611" w:rsidP="00E83D53">
            <w:pPr>
              <w:rPr>
                <w:sz w:val="20"/>
              </w:rPr>
            </w:pPr>
          </w:p>
          <w:p w14:paraId="2D48E7FD" w14:textId="77777777" w:rsidR="00020611" w:rsidRDefault="00020611" w:rsidP="00E83D53">
            <w:pPr>
              <w:rPr>
                <w:sz w:val="20"/>
              </w:rPr>
            </w:pPr>
          </w:p>
          <w:p w14:paraId="60F890DA" w14:textId="77777777" w:rsidR="00020611" w:rsidRDefault="00020611" w:rsidP="00E83D53">
            <w:pPr>
              <w:rPr>
                <w:sz w:val="20"/>
              </w:rPr>
            </w:pPr>
          </w:p>
          <w:p w14:paraId="3AD9E106" w14:textId="77777777" w:rsidR="00020611" w:rsidRDefault="00020611" w:rsidP="00E83D53">
            <w:pPr>
              <w:rPr>
                <w:sz w:val="20"/>
              </w:rPr>
            </w:pPr>
          </w:p>
          <w:p w14:paraId="539A7740" w14:textId="77777777" w:rsidR="00020611" w:rsidRDefault="00020611" w:rsidP="00E83D53">
            <w:pPr>
              <w:rPr>
                <w:sz w:val="20"/>
              </w:rPr>
            </w:pPr>
          </w:p>
          <w:p w14:paraId="67DDA472" w14:textId="77777777" w:rsidR="00020611" w:rsidRDefault="00020611" w:rsidP="00E83D53">
            <w:pPr>
              <w:rPr>
                <w:sz w:val="20"/>
              </w:rPr>
            </w:pPr>
          </w:p>
          <w:p w14:paraId="3CFA8D38" w14:textId="77777777" w:rsidR="00020611" w:rsidRDefault="00020611" w:rsidP="00E83D53">
            <w:pPr>
              <w:rPr>
                <w:sz w:val="20"/>
              </w:rPr>
            </w:pPr>
          </w:p>
          <w:p w14:paraId="73087515" w14:textId="77777777" w:rsidR="00020611" w:rsidRDefault="00020611" w:rsidP="00E83D53">
            <w:pPr>
              <w:rPr>
                <w:sz w:val="20"/>
              </w:rPr>
            </w:pPr>
          </w:p>
          <w:p w14:paraId="26809B5E" w14:textId="77777777" w:rsidR="00020611" w:rsidRDefault="00020611" w:rsidP="00E83D53">
            <w:pPr>
              <w:rPr>
                <w:sz w:val="20"/>
              </w:rPr>
            </w:pPr>
          </w:p>
          <w:p w14:paraId="2ED53EFD" w14:textId="77777777" w:rsidR="00020611" w:rsidRDefault="00020611" w:rsidP="00E83D53">
            <w:pPr>
              <w:rPr>
                <w:sz w:val="20"/>
              </w:rPr>
            </w:pPr>
          </w:p>
          <w:p w14:paraId="45DE4195" w14:textId="77777777" w:rsidR="00020611" w:rsidRDefault="00020611" w:rsidP="00E83D53">
            <w:pPr>
              <w:rPr>
                <w:sz w:val="20"/>
              </w:rPr>
            </w:pPr>
          </w:p>
          <w:p w14:paraId="7A86CA84" w14:textId="77777777" w:rsidR="00020611" w:rsidRDefault="00020611" w:rsidP="00E83D53">
            <w:pPr>
              <w:rPr>
                <w:sz w:val="20"/>
              </w:rPr>
            </w:pPr>
          </w:p>
          <w:p w14:paraId="20141E8B" w14:textId="77777777" w:rsidR="00020611" w:rsidRDefault="00020611" w:rsidP="00E83D53">
            <w:pPr>
              <w:rPr>
                <w:sz w:val="20"/>
              </w:rPr>
            </w:pPr>
          </w:p>
          <w:p w14:paraId="3EE48640" w14:textId="77777777" w:rsidR="00020611" w:rsidRDefault="00020611" w:rsidP="00E83D53">
            <w:pPr>
              <w:rPr>
                <w:sz w:val="20"/>
              </w:rPr>
            </w:pPr>
          </w:p>
          <w:p w14:paraId="5FFF113A" w14:textId="77777777" w:rsidR="00020611" w:rsidRDefault="00020611" w:rsidP="00E83D53">
            <w:pPr>
              <w:rPr>
                <w:sz w:val="20"/>
              </w:rPr>
            </w:pPr>
          </w:p>
          <w:p w14:paraId="5744BEF4" w14:textId="77777777" w:rsidR="00020611" w:rsidRDefault="00020611" w:rsidP="00E83D53">
            <w:pPr>
              <w:rPr>
                <w:sz w:val="20"/>
              </w:rPr>
            </w:pPr>
          </w:p>
          <w:p w14:paraId="035E6B2A" w14:textId="77777777" w:rsidR="00020611" w:rsidRDefault="00020611" w:rsidP="00E83D53">
            <w:pPr>
              <w:rPr>
                <w:sz w:val="20"/>
              </w:rPr>
            </w:pPr>
          </w:p>
          <w:p w14:paraId="5841D989" w14:textId="77777777" w:rsidR="00020611" w:rsidRDefault="00020611" w:rsidP="00E83D53">
            <w:pPr>
              <w:rPr>
                <w:sz w:val="20"/>
              </w:rPr>
            </w:pPr>
          </w:p>
          <w:p w14:paraId="71434E35" w14:textId="77777777" w:rsidR="00020611" w:rsidRDefault="00020611" w:rsidP="00E83D53">
            <w:pPr>
              <w:rPr>
                <w:sz w:val="20"/>
              </w:rPr>
            </w:pPr>
          </w:p>
          <w:p w14:paraId="3E1C479B" w14:textId="77777777" w:rsidR="00020611" w:rsidRDefault="00020611" w:rsidP="00E83D53">
            <w:pPr>
              <w:rPr>
                <w:sz w:val="20"/>
              </w:rPr>
            </w:pPr>
          </w:p>
          <w:p w14:paraId="5DF3E4FE" w14:textId="77777777" w:rsidR="00020611" w:rsidRDefault="00020611" w:rsidP="00E83D53">
            <w:pPr>
              <w:rPr>
                <w:sz w:val="20"/>
              </w:rPr>
            </w:pPr>
          </w:p>
          <w:p w14:paraId="70A4BC63" w14:textId="77777777" w:rsidR="00020611" w:rsidRDefault="00020611" w:rsidP="00E83D53">
            <w:pPr>
              <w:rPr>
                <w:sz w:val="20"/>
              </w:rPr>
            </w:pPr>
          </w:p>
          <w:p w14:paraId="7ADC132E" w14:textId="77777777" w:rsidR="00020611" w:rsidRDefault="00020611" w:rsidP="00E83D53">
            <w:pPr>
              <w:rPr>
                <w:sz w:val="20"/>
              </w:rPr>
            </w:pPr>
          </w:p>
          <w:p w14:paraId="67D8B73B" w14:textId="77777777" w:rsidR="00020611" w:rsidRDefault="00020611" w:rsidP="00E83D53">
            <w:pPr>
              <w:rPr>
                <w:sz w:val="20"/>
              </w:rPr>
            </w:pPr>
          </w:p>
          <w:p w14:paraId="7FFA4572" w14:textId="77777777" w:rsidR="00020611" w:rsidRDefault="00020611" w:rsidP="00E83D53">
            <w:pPr>
              <w:rPr>
                <w:sz w:val="20"/>
              </w:rPr>
            </w:pPr>
          </w:p>
          <w:p w14:paraId="3F471FA6" w14:textId="77777777" w:rsidR="00020611" w:rsidRDefault="00020611" w:rsidP="00E83D53">
            <w:pPr>
              <w:rPr>
                <w:sz w:val="20"/>
              </w:rPr>
            </w:pPr>
          </w:p>
          <w:p w14:paraId="2695F940" w14:textId="77777777" w:rsidR="00020611" w:rsidRDefault="00020611" w:rsidP="00E83D53">
            <w:pPr>
              <w:rPr>
                <w:sz w:val="20"/>
              </w:rPr>
            </w:pPr>
          </w:p>
          <w:p w14:paraId="6287CCD6" w14:textId="77777777" w:rsidR="00020611" w:rsidRDefault="00020611" w:rsidP="00E83D53">
            <w:pPr>
              <w:rPr>
                <w:sz w:val="20"/>
              </w:rPr>
            </w:pPr>
          </w:p>
          <w:p w14:paraId="0ECA1D9D" w14:textId="77777777" w:rsidR="00020611" w:rsidRDefault="00020611" w:rsidP="00E83D53">
            <w:pPr>
              <w:rPr>
                <w:sz w:val="20"/>
              </w:rPr>
            </w:pPr>
          </w:p>
          <w:p w14:paraId="7ADECAC7" w14:textId="77777777" w:rsidR="00020611" w:rsidRDefault="00020611" w:rsidP="00E83D53">
            <w:pPr>
              <w:rPr>
                <w:sz w:val="20"/>
              </w:rPr>
            </w:pPr>
          </w:p>
          <w:p w14:paraId="50161DB7" w14:textId="77777777" w:rsidR="00020611" w:rsidRDefault="00020611" w:rsidP="00E83D53">
            <w:pPr>
              <w:rPr>
                <w:sz w:val="20"/>
              </w:rPr>
            </w:pPr>
          </w:p>
          <w:p w14:paraId="7B7EE532" w14:textId="77777777" w:rsidR="00020611" w:rsidRDefault="00020611" w:rsidP="00E83D53">
            <w:pPr>
              <w:rPr>
                <w:sz w:val="20"/>
              </w:rPr>
            </w:pPr>
          </w:p>
          <w:p w14:paraId="4E2BA8B2" w14:textId="77777777" w:rsidR="00020611" w:rsidRDefault="00020611" w:rsidP="00E83D53">
            <w:pPr>
              <w:rPr>
                <w:sz w:val="20"/>
              </w:rPr>
            </w:pPr>
          </w:p>
          <w:p w14:paraId="7BF3A67A" w14:textId="77777777" w:rsidR="00020611" w:rsidRDefault="00020611" w:rsidP="00E83D53">
            <w:pPr>
              <w:rPr>
                <w:sz w:val="20"/>
              </w:rPr>
            </w:pPr>
          </w:p>
          <w:p w14:paraId="4D469326" w14:textId="77777777" w:rsidR="00020611" w:rsidRDefault="00020611" w:rsidP="00E83D53">
            <w:pPr>
              <w:rPr>
                <w:sz w:val="20"/>
              </w:rPr>
            </w:pPr>
          </w:p>
          <w:p w14:paraId="27880A53" w14:textId="77777777" w:rsidR="00020611" w:rsidRDefault="00020611" w:rsidP="00E83D53">
            <w:pPr>
              <w:rPr>
                <w:sz w:val="20"/>
              </w:rPr>
            </w:pPr>
          </w:p>
          <w:p w14:paraId="2900CCBF" w14:textId="77777777" w:rsidR="00020611" w:rsidRDefault="00020611" w:rsidP="00E83D53">
            <w:pPr>
              <w:rPr>
                <w:sz w:val="20"/>
              </w:rPr>
            </w:pPr>
          </w:p>
          <w:p w14:paraId="1EBB96E0" w14:textId="77777777" w:rsidR="00020611" w:rsidRDefault="00020611" w:rsidP="00E83D53">
            <w:pPr>
              <w:rPr>
                <w:sz w:val="20"/>
              </w:rPr>
            </w:pPr>
          </w:p>
          <w:p w14:paraId="1D97E0E6" w14:textId="77777777" w:rsidR="00020611" w:rsidRDefault="00020611" w:rsidP="00E83D53">
            <w:pPr>
              <w:rPr>
                <w:sz w:val="20"/>
              </w:rPr>
            </w:pPr>
          </w:p>
          <w:p w14:paraId="669BA301" w14:textId="77777777" w:rsidR="00020611" w:rsidRDefault="00020611" w:rsidP="00E83D53">
            <w:pPr>
              <w:rPr>
                <w:sz w:val="20"/>
              </w:rPr>
            </w:pPr>
          </w:p>
          <w:p w14:paraId="7BC95A31" w14:textId="77777777" w:rsidR="00020611" w:rsidRDefault="00020611" w:rsidP="00E83D53">
            <w:pPr>
              <w:rPr>
                <w:sz w:val="20"/>
              </w:rPr>
            </w:pPr>
          </w:p>
          <w:p w14:paraId="7695FB2A" w14:textId="77777777" w:rsidR="00020611" w:rsidRDefault="00020611" w:rsidP="00E83D53">
            <w:pPr>
              <w:rPr>
                <w:sz w:val="20"/>
              </w:rPr>
            </w:pPr>
          </w:p>
          <w:p w14:paraId="72D173B7" w14:textId="77777777" w:rsidR="00020611" w:rsidRDefault="00020611" w:rsidP="00E83D53">
            <w:pPr>
              <w:rPr>
                <w:sz w:val="20"/>
              </w:rPr>
            </w:pPr>
          </w:p>
          <w:p w14:paraId="68511E40" w14:textId="77777777" w:rsidR="00020611" w:rsidRDefault="00020611" w:rsidP="00E83D53">
            <w:pPr>
              <w:rPr>
                <w:sz w:val="20"/>
              </w:rPr>
            </w:pPr>
          </w:p>
          <w:p w14:paraId="0B027750" w14:textId="77777777" w:rsidR="00020611" w:rsidRDefault="00020611" w:rsidP="00E83D53">
            <w:pPr>
              <w:rPr>
                <w:sz w:val="20"/>
              </w:rPr>
            </w:pPr>
          </w:p>
          <w:p w14:paraId="78A7E76A" w14:textId="77777777" w:rsidR="00020611" w:rsidRDefault="00020611" w:rsidP="00E83D53">
            <w:pPr>
              <w:rPr>
                <w:sz w:val="20"/>
              </w:rPr>
            </w:pPr>
          </w:p>
          <w:p w14:paraId="5C65C5EB" w14:textId="77777777" w:rsidR="00020611" w:rsidRDefault="00020611" w:rsidP="00E83D53">
            <w:pPr>
              <w:rPr>
                <w:sz w:val="20"/>
              </w:rPr>
            </w:pPr>
          </w:p>
          <w:p w14:paraId="47669E50" w14:textId="77777777" w:rsidR="00020611" w:rsidRDefault="00020611" w:rsidP="00E83D53">
            <w:pPr>
              <w:rPr>
                <w:sz w:val="20"/>
              </w:rPr>
            </w:pPr>
          </w:p>
          <w:p w14:paraId="46D44A04" w14:textId="77777777" w:rsidR="00020611" w:rsidRDefault="00020611" w:rsidP="00E83D53">
            <w:pPr>
              <w:rPr>
                <w:sz w:val="20"/>
              </w:rPr>
            </w:pPr>
          </w:p>
          <w:p w14:paraId="592844F5" w14:textId="77777777" w:rsidR="00020611" w:rsidRDefault="00020611" w:rsidP="00E83D53">
            <w:pPr>
              <w:rPr>
                <w:sz w:val="20"/>
              </w:rPr>
            </w:pPr>
          </w:p>
          <w:p w14:paraId="78EA4C1C" w14:textId="77777777" w:rsidR="00020611" w:rsidRDefault="00020611" w:rsidP="00E83D53">
            <w:pPr>
              <w:rPr>
                <w:sz w:val="20"/>
              </w:rPr>
            </w:pPr>
          </w:p>
          <w:p w14:paraId="4F76B798" w14:textId="77777777" w:rsidR="00020611" w:rsidRDefault="00020611" w:rsidP="00E83D53">
            <w:pPr>
              <w:rPr>
                <w:sz w:val="20"/>
              </w:rPr>
            </w:pPr>
          </w:p>
          <w:p w14:paraId="186E31F1" w14:textId="77777777" w:rsidR="00020611" w:rsidRDefault="00020611" w:rsidP="00E83D53">
            <w:pPr>
              <w:rPr>
                <w:sz w:val="20"/>
              </w:rPr>
            </w:pPr>
          </w:p>
          <w:p w14:paraId="567E975B" w14:textId="77777777" w:rsidR="00020611" w:rsidRDefault="00020611" w:rsidP="00E83D53">
            <w:pPr>
              <w:rPr>
                <w:sz w:val="20"/>
              </w:rPr>
            </w:pPr>
          </w:p>
          <w:p w14:paraId="51816FB9" w14:textId="77777777" w:rsidR="00020611" w:rsidRDefault="00020611" w:rsidP="00E83D53">
            <w:pPr>
              <w:rPr>
                <w:sz w:val="20"/>
              </w:rPr>
            </w:pPr>
          </w:p>
          <w:p w14:paraId="6DA7FB19" w14:textId="77777777" w:rsidR="00020611" w:rsidRDefault="00020611" w:rsidP="00E83D53">
            <w:pPr>
              <w:rPr>
                <w:sz w:val="20"/>
              </w:rPr>
            </w:pPr>
          </w:p>
          <w:p w14:paraId="6058E7B0" w14:textId="77777777" w:rsidR="00020611" w:rsidRDefault="00020611" w:rsidP="00E83D53">
            <w:pPr>
              <w:rPr>
                <w:sz w:val="20"/>
              </w:rPr>
            </w:pPr>
          </w:p>
          <w:p w14:paraId="4DBD43A5" w14:textId="77777777" w:rsidR="00020611" w:rsidRDefault="00020611" w:rsidP="00E83D53">
            <w:pPr>
              <w:rPr>
                <w:sz w:val="20"/>
              </w:rPr>
            </w:pPr>
          </w:p>
          <w:p w14:paraId="70D902AE" w14:textId="77777777" w:rsidR="00020611" w:rsidRDefault="00020611" w:rsidP="00E83D53">
            <w:pPr>
              <w:rPr>
                <w:sz w:val="20"/>
              </w:rPr>
            </w:pPr>
          </w:p>
          <w:p w14:paraId="5048C313" w14:textId="77777777" w:rsidR="00020611" w:rsidRDefault="00020611" w:rsidP="00E83D53">
            <w:pPr>
              <w:rPr>
                <w:sz w:val="20"/>
              </w:rPr>
            </w:pPr>
          </w:p>
          <w:p w14:paraId="12707F1B" w14:textId="77777777" w:rsidR="00020611" w:rsidRDefault="00020611" w:rsidP="00E83D53">
            <w:pPr>
              <w:rPr>
                <w:sz w:val="20"/>
              </w:rPr>
            </w:pPr>
          </w:p>
          <w:p w14:paraId="00C8E210" w14:textId="77777777" w:rsidR="00020611" w:rsidRDefault="00020611" w:rsidP="00E83D53">
            <w:pPr>
              <w:rPr>
                <w:sz w:val="20"/>
              </w:rPr>
            </w:pPr>
          </w:p>
          <w:p w14:paraId="35953C95" w14:textId="77777777" w:rsidR="00020611" w:rsidRDefault="00020611" w:rsidP="00E83D53">
            <w:pPr>
              <w:rPr>
                <w:sz w:val="20"/>
              </w:rPr>
            </w:pPr>
          </w:p>
          <w:p w14:paraId="3941DF85" w14:textId="77777777" w:rsidR="00020611" w:rsidRDefault="00020611" w:rsidP="00E83D53">
            <w:pPr>
              <w:rPr>
                <w:sz w:val="20"/>
              </w:rPr>
            </w:pPr>
          </w:p>
          <w:p w14:paraId="2F28C9E2" w14:textId="77777777" w:rsidR="00020611" w:rsidRDefault="00020611" w:rsidP="00E83D53">
            <w:pPr>
              <w:rPr>
                <w:sz w:val="20"/>
              </w:rPr>
            </w:pPr>
          </w:p>
          <w:p w14:paraId="4AD5B167" w14:textId="77777777" w:rsidR="00020611" w:rsidRDefault="00020611" w:rsidP="00E83D53">
            <w:pPr>
              <w:rPr>
                <w:sz w:val="20"/>
              </w:rPr>
            </w:pPr>
          </w:p>
          <w:p w14:paraId="03038F25" w14:textId="77777777" w:rsidR="00020611" w:rsidRDefault="00020611" w:rsidP="00E83D53">
            <w:pPr>
              <w:rPr>
                <w:sz w:val="20"/>
              </w:rPr>
            </w:pPr>
          </w:p>
          <w:p w14:paraId="3A971FEF" w14:textId="77777777" w:rsidR="00020611" w:rsidRDefault="00020611" w:rsidP="00E83D53">
            <w:pPr>
              <w:rPr>
                <w:sz w:val="20"/>
              </w:rPr>
            </w:pPr>
          </w:p>
          <w:p w14:paraId="52B0F515" w14:textId="77777777" w:rsidR="00020611" w:rsidRDefault="00020611" w:rsidP="00E83D53">
            <w:pPr>
              <w:rPr>
                <w:sz w:val="20"/>
              </w:rPr>
            </w:pPr>
          </w:p>
          <w:p w14:paraId="69B70EA1" w14:textId="77777777" w:rsidR="00020611" w:rsidRDefault="00020611" w:rsidP="00E83D53">
            <w:pPr>
              <w:rPr>
                <w:sz w:val="20"/>
              </w:rPr>
            </w:pPr>
          </w:p>
          <w:p w14:paraId="2EB914D3" w14:textId="77777777" w:rsidR="00020611" w:rsidRDefault="00020611" w:rsidP="00E83D53">
            <w:pPr>
              <w:rPr>
                <w:sz w:val="20"/>
              </w:rPr>
            </w:pPr>
          </w:p>
          <w:p w14:paraId="0D60B06E" w14:textId="77777777" w:rsidR="00020611" w:rsidRDefault="00020611" w:rsidP="00E83D53">
            <w:pPr>
              <w:rPr>
                <w:sz w:val="20"/>
              </w:rPr>
            </w:pPr>
          </w:p>
          <w:p w14:paraId="515D3444" w14:textId="77777777" w:rsidR="00020611" w:rsidRDefault="00020611" w:rsidP="00E83D53">
            <w:pPr>
              <w:rPr>
                <w:sz w:val="20"/>
              </w:rPr>
            </w:pPr>
          </w:p>
          <w:p w14:paraId="7FAAF967" w14:textId="77777777" w:rsidR="00020611" w:rsidRDefault="00020611" w:rsidP="00E83D53">
            <w:pPr>
              <w:rPr>
                <w:sz w:val="20"/>
              </w:rPr>
            </w:pPr>
          </w:p>
          <w:p w14:paraId="5D2EE96A" w14:textId="77777777" w:rsidR="00020611" w:rsidRDefault="00020611" w:rsidP="00E83D53">
            <w:pPr>
              <w:rPr>
                <w:sz w:val="20"/>
              </w:rPr>
            </w:pPr>
          </w:p>
          <w:p w14:paraId="6BBD713B" w14:textId="77777777" w:rsidR="00020611" w:rsidRDefault="00020611" w:rsidP="00E83D53">
            <w:pPr>
              <w:rPr>
                <w:sz w:val="20"/>
              </w:rPr>
            </w:pPr>
          </w:p>
          <w:p w14:paraId="5DADC996" w14:textId="77777777" w:rsidR="00020611" w:rsidRDefault="00020611" w:rsidP="00E83D53">
            <w:pPr>
              <w:rPr>
                <w:sz w:val="20"/>
              </w:rPr>
            </w:pPr>
          </w:p>
          <w:p w14:paraId="6F1B61B8" w14:textId="77777777" w:rsidR="00020611" w:rsidRDefault="00020611" w:rsidP="00E83D53">
            <w:pPr>
              <w:rPr>
                <w:sz w:val="20"/>
              </w:rPr>
            </w:pPr>
          </w:p>
          <w:p w14:paraId="0880D512" w14:textId="77777777" w:rsidR="00020611" w:rsidRDefault="00020611" w:rsidP="00E83D53">
            <w:pPr>
              <w:rPr>
                <w:sz w:val="20"/>
              </w:rPr>
            </w:pPr>
          </w:p>
          <w:p w14:paraId="517AC584" w14:textId="77777777" w:rsidR="00020611" w:rsidRDefault="00020611" w:rsidP="00E83D53">
            <w:pPr>
              <w:rPr>
                <w:sz w:val="20"/>
              </w:rPr>
            </w:pPr>
          </w:p>
          <w:p w14:paraId="6DF838B6" w14:textId="77777777" w:rsidR="00020611" w:rsidRDefault="00020611" w:rsidP="00E83D53">
            <w:pPr>
              <w:rPr>
                <w:sz w:val="20"/>
              </w:rPr>
            </w:pPr>
          </w:p>
          <w:p w14:paraId="66A47D33" w14:textId="77777777" w:rsidR="00020611" w:rsidRDefault="00020611" w:rsidP="00E83D53">
            <w:pPr>
              <w:rPr>
                <w:sz w:val="20"/>
              </w:rPr>
            </w:pPr>
          </w:p>
          <w:p w14:paraId="4F63FAB2" w14:textId="77777777" w:rsidR="00020611" w:rsidRDefault="00020611" w:rsidP="00E83D53">
            <w:pPr>
              <w:rPr>
                <w:sz w:val="20"/>
              </w:rPr>
            </w:pPr>
          </w:p>
          <w:p w14:paraId="49957174" w14:textId="77777777" w:rsidR="00020611" w:rsidRDefault="00020611" w:rsidP="00E83D53">
            <w:pPr>
              <w:rPr>
                <w:sz w:val="20"/>
              </w:rPr>
            </w:pPr>
          </w:p>
          <w:p w14:paraId="052E5379" w14:textId="77777777" w:rsidR="00020611" w:rsidRDefault="00020611" w:rsidP="00E83D53">
            <w:pPr>
              <w:rPr>
                <w:sz w:val="20"/>
              </w:rPr>
            </w:pPr>
          </w:p>
          <w:p w14:paraId="5D4504C0" w14:textId="77777777" w:rsidR="00020611" w:rsidRDefault="00020611" w:rsidP="00E83D53">
            <w:pPr>
              <w:rPr>
                <w:sz w:val="20"/>
              </w:rPr>
            </w:pPr>
          </w:p>
          <w:p w14:paraId="3BD411A4" w14:textId="77777777" w:rsidR="00020611" w:rsidRDefault="00020611" w:rsidP="00E83D53">
            <w:pPr>
              <w:rPr>
                <w:sz w:val="20"/>
              </w:rPr>
            </w:pPr>
          </w:p>
          <w:p w14:paraId="4EF63BC8" w14:textId="77777777" w:rsidR="00020611" w:rsidRDefault="00020611" w:rsidP="00E83D53">
            <w:pPr>
              <w:rPr>
                <w:sz w:val="20"/>
              </w:rPr>
            </w:pPr>
          </w:p>
          <w:p w14:paraId="265B0D2B" w14:textId="77777777" w:rsidR="00020611" w:rsidRDefault="00020611" w:rsidP="00E83D53">
            <w:pPr>
              <w:rPr>
                <w:sz w:val="20"/>
              </w:rPr>
            </w:pPr>
          </w:p>
          <w:p w14:paraId="53E39C5F" w14:textId="77777777" w:rsidR="00020611" w:rsidRDefault="00020611" w:rsidP="00E83D53">
            <w:pPr>
              <w:rPr>
                <w:sz w:val="20"/>
              </w:rPr>
            </w:pPr>
          </w:p>
          <w:p w14:paraId="45840374" w14:textId="77777777" w:rsidR="00020611" w:rsidRDefault="00020611" w:rsidP="00E83D53">
            <w:pPr>
              <w:rPr>
                <w:sz w:val="20"/>
              </w:rPr>
            </w:pPr>
          </w:p>
          <w:p w14:paraId="39433F10" w14:textId="77777777" w:rsidR="00020611" w:rsidRDefault="00020611" w:rsidP="00E83D53">
            <w:pPr>
              <w:rPr>
                <w:sz w:val="20"/>
              </w:rPr>
            </w:pPr>
          </w:p>
          <w:p w14:paraId="5033A883" w14:textId="77777777" w:rsidR="00020611" w:rsidRDefault="00020611" w:rsidP="00E83D53">
            <w:pPr>
              <w:rPr>
                <w:sz w:val="20"/>
              </w:rPr>
            </w:pPr>
          </w:p>
          <w:p w14:paraId="3AC03046" w14:textId="77777777" w:rsidR="00020611" w:rsidRDefault="00020611" w:rsidP="00E83D53">
            <w:pPr>
              <w:rPr>
                <w:sz w:val="20"/>
              </w:rPr>
            </w:pPr>
          </w:p>
          <w:p w14:paraId="3BD78A80" w14:textId="77777777" w:rsidR="00020611" w:rsidRDefault="00020611" w:rsidP="00E83D53">
            <w:pPr>
              <w:rPr>
                <w:sz w:val="20"/>
              </w:rPr>
            </w:pPr>
          </w:p>
          <w:p w14:paraId="4974A401" w14:textId="77777777" w:rsidR="00020611" w:rsidRDefault="00020611" w:rsidP="00E83D53">
            <w:pPr>
              <w:rPr>
                <w:sz w:val="20"/>
              </w:rPr>
            </w:pPr>
          </w:p>
          <w:p w14:paraId="0003BCC2" w14:textId="77777777" w:rsidR="00020611" w:rsidRDefault="00020611" w:rsidP="00E83D53">
            <w:pPr>
              <w:rPr>
                <w:sz w:val="20"/>
              </w:rPr>
            </w:pPr>
          </w:p>
          <w:p w14:paraId="37AC746A" w14:textId="77777777" w:rsidR="00020611" w:rsidRDefault="00020611" w:rsidP="00E83D53">
            <w:pPr>
              <w:rPr>
                <w:sz w:val="20"/>
              </w:rPr>
            </w:pPr>
          </w:p>
          <w:p w14:paraId="4C84B7A5" w14:textId="77777777" w:rsidR="00020611" w:rsidRDefault="00020611" w:rsidP="00E83D53">
            <w:pPr>
              <w:rPr>
                <w:sz w:val="20"/>
              </w:rPr>
            </w:pPr>
          </w:p>
          <w:p w14:paraId="21D578A5" w14:textId="77777777" w:rsidR="00020611" w:rsidRDefault="00020611" w:rsidP="00E83D53">
            <w:pPr>
              <w:rPr>
                <w:sz w:val="20"/>
              </w:rPr>
            </w:pPr>
          </w:p>
          <w:p w14:paraId="3924DF63" w14:textId="77777777" w:rsidR="00020611" w:rsidRDefault="00020611" w:rsidP="00E83D53">
            <w:pPr>
              <w:rPr>
                <w:sz w:val="20"/>
              </w:rPr>
            </w:pPr>
          </w:p>
          <w:p w14:paraId="072961C1" w14:textId="77777777" w:rsidR="00020611" w:rsidRDefault="00020611" w:rsidP="00E83D53">
            <w:pPr>
              <w:rPr>
                <w:sz w:val="20"/>
              </w:rPr>
            </w:pPr>
          </w:p>
          <w:p w14:paraId="31FC1E45" w14:textId="77777777" w:rsidR="00020611" w:rsidRDefault="00020611" w:rsidP="00E83D53">
            <w:pPr>
              <w:rPr>
                <w:sz w:val="20"/>
              </w:rPr>
            </w:pPr>
          </w:p>
          <w:p w14:paraId="258822F5" w14:textId="77777777" w:rsidR="00020611" w:rsidRDefault="00020611" w:rsidP="00E83D53">
            <w:pPr>
              <w:rPr>
                <w:sz w:val="20"/>
              </w:rPr>
            </w:pPr>
          </w:p>
          <w:p w14:paraId="2B60969D" w14:textId="77777777" w:rsidR="00020611" w:rsidRDefault="00020611" w:rsidP="00E83D53">
            <w:pPr>
              <w:rPr>
                <w:sz w:val="20"/>
              </w:rPr>
            </w:pPr>
          </w:p>
          <w:p w14:paraId="211738A4" w14:textId="77777777" w:rsidR="00020611" w:rsidRDefault="00020611" w:rsidP="00E83D53">
            <w:pPr>
              <w:rPr>
                <w:sz w:val="20"/>
              </w:rPr>
            </w:pPr>
          </w:p>
          <w:p w14:paraId="6AB34B5B" w14:textId="77777777" w:rsidR="00020611" w:rsidRDefault="00020611" w:rsidP="00E83D53">
            <w:pPr>
              <w:rPr>
                <w:sz w:val="20"/>
              </w:rPr>
            </w:pPr>
          </w:p>
          <w:p w14:paraId="7EBC9CCE" w14:textId="77777777" w:rsidR="00020611" w:rsidRDefault="00020611" w:rsidP="00E83D53">
            <w:pPr>
              <w:rPr>
                <w:sz w:val="20"/>
              </w:rPr>
            </w:pPr>
          </w:p>
          <w:p w14:paraId="239CC1E6" w14:textId="77777777" w:rsidR="00020611" w:rsidRDefault="00020611" w:rsidP="00E83D53">
            <w:pPr>
              <w:rPr>
                <w:sz w:val="20"/>
              </w:rPr>
            </w:pPr>
          </w:p>
          <w:p w14:paraId="2BEF4366" w14:textId="77777777" w:rsidR="00020611" w:rsidRDefault="00020611" w:rsidP="00E83D53">
            <w:pPr>
              <w:rPr>
                <w:sz w:val="20"/>
              </w:rPr>
            </w:pPr>
          </w:p>
          <w:p w14:paraId="3E1A2227" w14:textId="77777777" w:rsidR="00020611" w:rsidRDefault="00020611" w:rsidP="00E83D53">
            <w:pPr>
              <w:rPr>
                <w:sz w:val="20"/>
              </w:rPr>
            </w:pPr>
          </w:p>
          <w:p w14:paraId="238C12C5" w14:textId="77777777" w:rsidR="00020611" w:rsidRDefault="00020611" w:rsidP="00E83D53">
            <w:pPr>
              <w:rPr>
                <w:sz w:val="20"/>
              </w:rPr>
            </w:pPr>
          </w:p>
          <w:p w14:paraId="01DC839B" w14:textId="77777777" w:rsidR="00020611" w:rsidRDefault="00020611" w:rsidP="00E83D53">
            <w:pPr>
              <w:rPr>
                <w:sz w:val="20"/>
              </w:rPr>
            </w:pPr>
          </w:p>
          <w:p w14:paraId="4D7EF657" w14:textId="77777777" w:rsidR="00020611" w:rsidRDefault="00020611" w:rsidP="00E83D53">
            <w:pPr>
              <w:rPr>
                <w:sz w:val="20"/>
              </w:rPr>
            </w:pPr>
          </w:p>
          <w:p w14:paraId="6795BE51" w14:textId="77777777" w:rsidR="00020611" w:rsidRDefault="00020611" w:rsidP="00E83D53">
            <w:pPr>
              <w:rPr>
                <w:sz w:val="20"/>
              </w:rPr>
            </w:pPr>
          </w:p>
          <w:p w14:paraId="4EECBE37" w14:textId="77777777" w:rsidR="00020611" w:rsidRDefault="00020611" w:rsidP="00E83D53">
            <w:pPr>
              <w:rPr>
                <w:sz w:val="20"/>
              </w:rPr>
            </w:pPr>
          </w:p>
          <w:p w14:paraId="17DF3683" w14:textId="77777777" w:rsidR="00020611" w:rsidRDefault="00020611" w:rsidP="00E83D53">
            <w:pPr>
              <w:rPr>
                <w:sz w:val="20"/>
              </w:rPr>
            </w:pPr>
          </w:p>
          <w:p w14:paraId="179C8D0E" w14:textId="77777777" w:rsidR="00020611" w:rsidRDefault="00020611" w:rsidP="00E83D53">
            <w:pPr>
              <w:rPr>
                <w:sz w:val="20"/>
              </w:rPr>
            </w:pPr>
          </w:p>
          <w:p w14:paraId="7415E83D" w14:textId="77777777" w:rsidR="00020611" w:rsidRDefault="00020611" w:rsidP="00E83D53">
            <w:pPr>
              <w:rPr>
                <w:sz w:val="20"/>
              </w:rPr>
            </w:pPr>
          </w:p>
          <w:p w14:paraId="237D8E9B" w14:textId="77777777" w:rsidR="00020611" w:rsidRDefault="00020611" w:rsidP="00E83D53">
            <w:pPr>
              <w:rPr>
                <w:sz w:val="20"/>
              </w:rPr>
            </w:pPr>
          </w:p>
          <w:p w14:paraId="4FD3108B" w14:textId="77777777" w:rsidR="00020611" w:rsidRDefault="00020611" w:rsidP="00E83D53">
            <w:pPr>
              <w:rPr>
                <w:sz w:val="20"/>
              </w:rPr>
            </w:pPr>
          </w:p>
          <w:p w14:paraId="644FEAD2" w14:textId="77777777" w:rsidR="00020611" w:rsidRDefault="00020611" w:rsidP="00E83D53">
            <w:pPr>
              <w:rPr>
                <w:sz w:val="20"/>
              </w:rPr>
            </w:pPr>
          </w:p>
          <w:p w14:paraId="68033A35" w14:textId="77777777" w:rsidR="00020611" w:rsidRDefault="00020611" w:rsidP="00E83D53">
            <w:pPr>
              <w:rPr>
                <w:sz w:val="20"/>
              </w:rPr>
            </w:pPr>
          </w:p>
          <w:p w14:paraId="5ECC3D55" w14:textId="77777777" w:rsidR="00020611" w:rsidRDefault="00020611" w:rsidP="00E83D53">
            <w:pPr>
              <w:rPr>
                <w:sz w:val="20"/>
              </w:rPr>
            </w:pPr>
          </w:p>
          <w:p w14:paraId="7A9B41D2" w14:textId="77777777" w:rsidR="00020611" w:rsidRDefault="00020611" w:rsidP="00E83D53">
            <w:pPr>
              <w:rPr>
                <w:sz w:val="20"/>
              </w:rPr>
            </w:pPr>
          </w:p>
          <w:p w14:paraId="777B8330" w14:textId="77777777" w:rsidR="00020611" w:rsidRDefault="00020611" w:rsidP="00E83D53">
            <w:pPr>
              <w:rPr>
                <w:sz w:val="20"/>
              </w:rPr>
            </w:pPr>
          </w:p>
          <w:p w14:paraId="2C277C20" w14:textId="77777777" w:rsidR="00020611" w:rsidRDefault="00020611" w:rsidP="00E83D53">
            <w:pPr>
              <w:rPr>
                <w:sz w:val="20"/>
              </w:rPr>
            </w:pPr>
          </w:p>
          <w:p w14:paraId="60C93F7C" w14:textId="77777777" w:rsidR="00020611" w:rsidRDefault="00020611" w:rsidP="00E83D53">
            <w:pPr>
              <w:rPr>
                <w:sz w:val="20"/>
              </w:rPr>
            </w:pPr>
          </w:p>
          <w:p w14:paraId="338A2D99" w14:textId="77777777" w:rsidR="00020611" w:rsidRDefault="00020611" w:rsidP="00E83D53">
            <w:pPr>
              <w:rPr>
                <w:sz w:val="20"/>
              </w:rPr>
            </w:pPr>
          </w:p>
          <w:p w14:paraId="50858D23" w14:textId="77777777" w:rsidR="00020611" w:rsidRDefault="00020611" w:rsidP="00E83D53">
            <w:pPr>
              <w:rPr>
                <w:sz w:val="20"/>
              </w:rPr>
            </w:pPr>
          </w:p>
          <w:p w14:paraId="30C7E6FD" w14:textId="77777777" w:rsidR="00020611" w:rsidRDefault="00020611" w:rsidP="00E83D53">
            <w:pPr>
              <w:rPr>
                <w:sz w:val="20"/>
              </w:rPr>
            </w:pPr>
          </w:p>
          <w:p w14:paraId="46BFBEDD" w14:textId="77777777" w:rsidR="00020611" w:rsidRDefault="00020611" w:rsidP="00E83D53">
            <w:pPr>
              <w:rPr>
                <w:color w:val="0B769F" w:themeColor="accent4" w:themeShade="BF"/>
                <w:sz w:val="20"/>
              </w:rPr>
            </w:pPr>
          </w:p>
          <w:p w14:paraId="2A363102" w14:textId="77777777" w:rsidR="00020611" w:rsidRDefault="00020611" w:rsidP="00E83D53">
            <w:pPr>
              <w:rPr>
                <w:color w:val="0B769F" w:themeColor="accent4" w:themeShade="BF"/>
                <w:sz w:val="20"/>
              </w:rPr>
            </w:pPr>
          </w:p>
          <w:p w14:paraId="6B41F374" w14:textId="77777777" w:rsidR="00020611" w:rsidRPr="00B679B6" w:rsidRDefault="00020611" w:rsidP="00E83D53">
            <w:pPr>
              <w:rPr>
                <w:color w:val="0B769F" w:themeColor="accent4" w:themeShade="BF"/>
                <w:sz w:val="20"/>
              </w:rPr>
            </w:pPr>
          </w:p>
        </w:tc>
        <w:tc>
          <w:tcPr>
            <w:tcW w:w="3137" w:type="dxa"/>
          </w:tcPr>
          <w:p w14:paraId="5C25ABD0" w14:textId="77777777" w:rsidR="0020356F" w:rsidRDefault="0020356F" w:rsidP="00E83D53">
            <w:pPr>
              <w:rPr>
                <w:sz w:val="20"/>
              </w:rPr>
            </w:pPr>
            <w:r w:rsidRPr="005D7A81">
              <w:rPr>
                <w:sz w:val="20"/>
              </w:rPr>
              <w:lastRenderedPageBreak/>
              <w:t>False statement; misrepresentation.</w:t>
            </w:r>
            <w:r w:rsidRPr="005D7A81">
              <w:rPr>
                <w:b/>
                <w:bCs/>
                <w:sz w:val="20"/>
              </w:rPr>
              <w:t>  </w:t>
            </w:r>
            <w:r w:rsidRPr="005D7A81">
              <w:rPr>
                <w:sz w:val="20"/>
              </w:rPr>
              <w:t xml:space="preserve">A covered individual is disqualified from </w:t>
            </w:r>
            <w:r w:rsidRPr="005D7A81">
              <w:rPr>
                <w:sz w:val="20"/>
              </w:rPr>
              <w:lastRenderedPageBreak/>
              <w:t>family leave benefits and medical leave benefits for one year if the individual is determined to have willfully made a false statement or misrepresentation regarding a material fact, or willfully failed to report a material fact, to obtain benefits</w:t>
            </w:r>
            <w:r>
              <w:rPr>
                <w:sz w:val="20"/>
              </w:rPr>
              <w:t>.</w:t>
            </w:r>
            <w:r w:rsidRPr="005D7A81">
              <w:rPr>
                <w:sz w:val="20"/>
              </w:rPr>
              <w:t xml:space="preserve">  </w:t>
            </w:r>
          </w:p>
          <w:p w14:paraId="2C3D4260" w14:textId="77777777" w:rsidR="0020356F" w:rsidRPr="005D7A81" w:rsidRDefault="0020356F" w:rsidP="00E83D53">
            <w:pPr>
              <w:rPr>
                <w:sz w:val="20"/>
              </w:rPr>
            </w:pPr>
          </w:p>
          <w:p w14:paraId="4528215C" w14:textId="77777777" w:rsidR="0020356F" w:rsidRPr="005D7A81" w:rsidRDefault="0020356F" w:rsidP="00E83D53">
            <w:pPr>
              <w:rPr>
                <w:sz w:val="20"/>
              </w:rPr>
            </w:pPr>
            <w:r w:rsidRPr="005D7A81">
              <w:rPr>
                <w:sz w:val="20"/>
              </w:rPr>
              <w:t>Erroneous payment.</w:t>
            </w:r>
            <w:r w:rsidRPr="005D7A81">
              <w:rPr>
                <w:b/>
                <w:bCs/>
                <w:sz w:val="20"/>
              </w:rPr>
              <w:t>  </w:t>
            </w:r>
            <w:r w:rsidRPr="005D7A81">
              <w:rPr>
                <w:sz w:val="20"/>
              </w:rPr>
              <w:t xml:space="preserve">If family leave benefits or medical leave benefits are paid erroneously or as the result of willful misrepresentation or a claim for family leave benefits or medical leave benefits is rejected after benefits are paid, the </w:t>
            </w:r>
            <w:r>
              <w:rPr>
                <w:sz w:val="20"/>
              </w:rPr>
              <w:t xml:space="preserve">Employer </w:t>
            </w:r>
            <w:r w:rsidRPr="005D7A81">
              <w:rPr>
                <w:sz w:val="20"/>
              </w:rPr>
              <w:t xml:space="preserve">may seek repayment of benefits from the recipient. The </w:t>
            </w:r>
            <w:r>
              <w:rPr>
                <w:sz w:val="20"/>
              </w:rPr>
              <w:t xml:space="preserve">Employer </w:t>
            </w:r>
            <w:r w:rsidRPr="005D7A81">
              <w:rPr>
                <w:sz w:val="20"/>
              </w:rPr>
              <w:t>shall exercise discretion to waive, in whole or in part, the amount of any such payments if the recovery would be against equity and good conscience.  </w:t>
            </w:r>
          </w:p>
          <w:p w14:paraId="2F94A103" w14:textId="77777777" w:rsidR="0020356F" w:rsidRPr="00245D16" w:rsidRDefault="0020356F" w:rsidP="00E83D53">
            <w:pPr>
              <w:rPr>
                <w:sz w:val="20"/>
              </w:rPr>
            </w:pPr>
          </w:p>
          <w:p w14:paraId="73F1BAB7" w14:textId="77777777" w:rsidR="0020356F" w:rsidRPr="00245D16" w:rsidRDefault="0020356F" w:rsidP="00E83D53">
            <w:pPr>
              <w:rPr>
                <w:sz w:val="20"/>
              </w:rPr>
            </w:pPr>
            <w:r w:rsidRPr="00245D16">
              <w:rPr>
                <w:sz w:val="20"/>
              </w:rPr>
              <w:t xml:space="preserve">“PFML fraud” exists where a covered </w:t>
            </w:r>
            <w:r>
              <w:rPr>
                <w:sz w:val="20"/>
              </w:rPr>
              <w:t>employee</w:t>
            </w:r>
            <w:r w:rsidRPr="00245D16">
              <w:rPr>
                <w:sz w:val="20"/>
              </w:rPr>
              <w:t xml:space="preserve"> has obtained paid family or medical leave benefits based upon a willful false statement, willful misrepresentation of a material fact, or the willful withholding of a material fact or facts.</w:t>
            </w:r>
          </w:p>
          <w:p w14:paraId="1B94FB63" w14:textId="77777777" w:rsidR="0020356F" w:rsidRPr="00245D16" w:rsidRDefault="0020356F" w:rsidP="00E83D53">
            <w:pPr>
              <w:rPr>
                <w:sz w:val="20"/>
              </w:rPr>
            </w:pPr>
          </w:p>
          <w:p w14:paraId="3D7CD703" w14:textId="77777777" w:rsidR="0020356F" w:rsidRDefault="0020356F" w:rsidP="00E83D53">
            <w:pPr>
              <w:rPr>
                <w:sz w:val="20"/>
              </w:rPr>
            </w:pPr>
            <w:r w:rsidRPr="00245D16">
              <w:rPr>
                <w:sz w:val="20"/>
              </w:rPr>
              <w:t xml:space="preserve">“Material fact” means a fact the truth or falsity of which would have a determinative effect on the approval or denial of a claim. </w:t>
            </w:r>
          </w:p>
          <w:p w14:paraId="795163F4" w14:textId="77777777" w:rsidR="0020356F" w:rsidRDefault="0020356F" w:rsidP="00E83D53">
            <w:pPr>
              <w:rPr>
                <w:sz w:val="20"/>
              </w:rPr>
            </w:pPr>
          </w:p>
          <w:p w14:paraId="42748DFD" w14:textId="77777777" w:rsidR="0020356F" w:rsidRPr="00DD06A2" w:rsidRDefault="0020356F" w:rsidP="00E83D53">
            <w:pPr>
              <w:rPr>
                <w:sz w:val="20"/>
              </w:rPr>
            </w:pPr>
            <w:r w:rsidRPr="00DD06A2">
              <w:rPr>
                <w:sz w:val="20"/>
              </w:rPr>
              <w:t xml:space="preserve">The </w:t>
            </w:r>
            <w:r>
              <w:rPr>
                <w:sz w:val="20"/>
              </w:rPr>
              <w:t>Employer</w:t>
            </w:r>
            <w:r w:rsidRPr="00DD06A2">
              <w:rPr>
                <w:sz w:val="20"/>
              </w:rPr>
              <w:t xml:space="preserve"> shall investigate complaints or reports of suspected PFML fraud.  The </w:t>
            </w:r>
            <w:r>
              <w:rPr>
                <w:sz w:val="20"/>
              </w:rPr>
              <w:t>Employer</w:t>
            </w:r>
            <w:r w:rsidRPr="00DD06A2">
              <w:rPr>
                <w:sz w:val="20"/>
              </w:rPr>
              <w:t xml:space="preserve"> may also conduct random audits and reviews of submitted claims.  A finding of PFML fraud </w:t>
            </w:r>
            <w:r w:rsidRPr="00DD06A2" w:rsidDel="00F51951">
              <w:rPr>
                <w:sz w:val="20"/>
              </w:rPr>
              <w:t>shall</w:t>
            </w:r>
            <w:r w:rsidRPr="00DD06A2">
              <w:rPr>
                <w:sz w:val="20"/>
              </w:rPr>
              <w:t xml:space="preserve"> be made based on a preponderance of the evidence.  The following procedures may be followed in </w:t>
            </w:r>
            <w:r w:rsidRPr="00DD06A2">
              <w:rPr>
                <w:sz w:val="20"/>
              </w:rPr>
              <w:lastRenderedPageBreak/>
              <w:t xml:space="preserve">investigations of suspected PFML fraud: </w:t>
            </w:r>
          </w:p>
          <w:p w14:paraId="0C77F09D" w14:textId="77777777" w:rsidR="0020356F" w:rsidRPr="00DD06A2" w:rsidRDefault="0020356F" w:rsidP="00E83D53">
            <w:pPr>
              <w:rPr>
                <w:sz w:val="20"/>
              </w:rPr>
            </w:pPr>
          </w:p>
          <w:p w14:paraId="7056785F" w14:textId="77777777" w:rsidR="0020356F" w:rsidRDefault="0020356F" w:rsidP="00E83D53">
            <w:pPr>
              <w:numPr>
                <w:ilvl w:val="0"/>
                <w:numId w:val="6"/>
              </w:numPr>
              <w:spacing w:line="240" w:lineRule="auto"/>
              <w:rPr>
                <w:sz w:val="20"/>
              </w:rPr>
            </w:pPr>
            <w:r w:rsidRPr="00DD06A2">
              <w:rPr>
                <w:sz w:val="20"/>
              </w:rPr>
              <w:t xml:space="preserve">Obtaining documentary evidence. Prior to interviewing an employee, the </w:t>
            </w:r>
            <w:r>
              <w:rPr>
                <w:sz w:val="20"/>
              </w:rPr>
              <w:t>Employer</w:t>
            </w:r>
            <w:r w:rsidRPr="00DD06A2">
              <w:rPr>
                <w:sz w:val="20"/>
              </w:rPr>
              <w:t xml:space="preserve"> shall obtain all available documentation.  An employee shall provide any requested documents within 21 days of receiving the request. </w:t>
            </w:r>
          </w:p>
          <w:p w14:paraId="40CEAFF5" w14:textId="77777777" w:rsidR="00E6636E" w:rsidRPr="00DD06A2" w:rsidRDefault="00E6636E" w:rsidP="00E83D53">
            <w:pPr>
              <w:spacing w:line="240" w:lineRule="auto"/>
              <w:ind w:left="360"/>
              <w:rPr>
                <w:sz w:val="20"/>
              </w:rPr>
            </w:pPr>
          </w:p>
          <w:p w14:paraId="4054BD56" w14:textId="77777777" w:rsidR="0020356F" w:rsidRDefault="0020356F" w:rsidP="00E83D53">
            <w:pPr>
              <w:numPr>
                <w:ilvl w:val="0"/>
                <w:numId w:val="6"/>
              </w:numPr>
              <w:spacing w:line="240" w:lineRule="auto"/>
              <w:rPr>
                <w:sz w:val="20"/>
              </w:rPr>
            </w:pPr>
            <w:r w:rsidRPr="00DD06A2">
              <w:rPr>
                <w:sz w:val="20"/>
              </w:rPr>
              <w:t xml:space="preserve">The </w:t>
            </w:r>
            <w:r>
              <w:rPr>
                <w:sz w:val="20"/>
              </w:rPr>
              <w:t>Employer</w:t>
            </w:r>
            <w:r w:rsidRPr="00DD06A2">
              <w:rPr>
                <w:sz w:val="20"/>
              </w:rPr>
              <w:t xml:space="preserve"> may interview a covered employee after providing notice no less than ten (10) business days in advance.</w:t>
            </w:r>
            <w:r>
              <w:rPr>
                <w:sz w:val="20"/>
              </w:rPr>
              <w:t xml:space="preserve"> The notice of interview will be provided in writing.</w:t>
            </w:r>
            <w:r w:rsidRPr="00DD06A2">
              <w:rPr>
                <w:sz w:val="20"/>
              </w:rPr>
              <w:t xml:space="preserve">  The interview may be conducted in person or by phone. </w:t>
            </w:r>
          </w:p>
          <w:p w14:paraId="646D2B98" w14:textId="77777777" w:rsidR="00E6636E" w:rsidRPr="00DD06A2" w:rsidRDefault="00E6636E" w:rsidP="00E83D53">
            <w:pPr>
              <w:spacing w:line="240" w:lineRule="auto"/>
              <w:rPr>
                <w:sz w:val="20"/>
              </w:rPr>
            </w:pPr>
          </w:p>
          <w:p w14:paraId="0DF06A95" w14:textId="77777777" w:rsidR="0020356F" w:rsidRPr="00DD06A2" w:rsidRDefault="0020356F" w:rsidP="00E83D53">
            <w:pPr>
              <w:numPr>
                <w:ilvl w:val="0"/>
                <w:numId w:val="6"/>
              </w:numPr>
              <w:spacing w:line="240" w:lineRule="auto"/>
              <w:rPr>
                <w:sz w:val="20"/>
              </w:rPr>
            </w:pPr>
            <w:r w:rsidRPr="00DD06A2">
              <w:rPr>
                <w:sz w:val="20"/>
              </w:rPr>
              <w:t xml:space="preserve">The </w:t>
            </w:r>
            <w:r>
              <w:rPr>
                <w:sz w:val="20"/>
              </w:rPr>
              <w:t>Employer</w:t>
            </w:r>
            <w:r w:rsidRPr="00DD06A2">
              <w:rPr>
                <w:sz w:val="20"/>
              </w:rPr>
              <w:t xml:space="preserve"> shall make a finding of PFML fraud or, if fraud is not determined, dismiss the complaint, and shall notify the covered employee as to the outcome of the investigation.  If the </w:t>
            </w:r>
            <w:r>
              <w:rPr>
                <w:sz w:val="20"/>
              </w:rPr>
              <w:t>Employer</w:t>
            </w:r>
            <w:r w:rsidRPr="00DD06A2">
              <w:rPr>
                <w:sz w:val="20"/>
              </w:rPr>
              <w:t xml:space="preserve"> finds that the covered employee has committed PFML fraud, the covered employee’s benefits, if currently active,</w:t>
            </w:r>
            <w:r w:rsidRPr="00DD06A2">
              <w:rPr>
                <w:sz w:val="20"/>
                <w:u w:val="single"/>
              </w:rPr>
              <w:t xml:space="preserve"> </w:t>
            </w:r>
            <w:r w:rsidRPr="00DD06A2">
              <w:rPr>
                <w:sz w:val="20"/>
              </w:rPr>
              <w:t>shall immediately be suspended, and the covered employee shall be designated as ineligible pursuant to 26 M.R.S. § 850-</w:t>
            </w:r>
            <w:proofErr w:type="gramStart"/>
            <w:r w:rsidRPr="00DD06A2">
              <w:rPr>
                <w:sz w:val="20"/>
              </w:rPr>
              <w:t>D(</w:t>
            </w:r>
            <w:proofErr w:type="gramEnd"/>
            <w:r w:rsidRPr="00DD06A2">
              <w:rPr>
                <w:sz w:val="20"/>
              </w:rPr>
              <w:t>5).</w:t>
            </w:r>
          </w:p>
          <w:p w14:paraId="5B357D8A" w14:textId="77777777" w:rsidR="0020356F" w:rsidRPr="00DD06A2" w:rsidRDefault="0020356F" w:rsidP="00E83D53">
            <w:pPr>
              <w:rPr>
                <w:sz w:val="20"/>
              </w:rPr>
            </w:pPr>
          </w:p>
          <w:p w14:paraId="2E1E05CE" w14:textId="77777777" w:rsidR="0020356F" w:rsidRDefault="0020356F" w:rsidP="00E83D53">
            <w:pPr>
              <w:rPr>
                <w:sz w:val="20"/>
              </w:rPr>
            </w:pPr>
            <w:r w:rsidRPr="00DD06A2">
              <w:rPr>
                <w:sz w:val="20"/>
              </w:rPr>
              <w:t xml:space="preserve">If the </w:t>
            </w:r>
            <w:r>
              <w:rPr>
                <w:sz w:val="20"/>
              </w:rPr>
              <w:t>Employer</w:t>
            </w:r>
            <w:r w:rsidRPr="00DD06A2">
              <w:rPr>
                <w:sz w:val="20"/>
              </w:rPr>
              <w:t xml:space="preserve"> determines that PFML fraud has occurred that affected a covered employee but for which the covered employee was not responsible, such as identity theft by a third party, any weeks fraudulently used will not be charged against the covered employee’s maximum leave benefits.</w:t>
            </w:r>
          </w:p>
          <w:p w14:paraId="7ACAE93C" w14:textId="77777777" w:rsidR="00E6636E" w:rsidRPr="00DD06A2" w:rsidRDefault="00E6636E" w:rsidP="00E83D53">
            <w:pPr>
              <w:rPr>
                <w:sz w:val="20"/>
              </w:rPr>
            </w:pPr>
          </w:p>
          <w:p w14:paraId="50D16E2D" w14:textId="77777777" w:rsidR="0020356F" w:rsidRPr="00A40158" w:rsidRDefault="0020356F" w:rsidP="00E83D53">
            <w:pPr>
              <w:rPr>
                <w:sz w:val="20"/>
              </w:rPr>
            </w:pPr>
            <w:r w:rsidRPr="00DD06A2">
              <w:rPr>
                <w:sz w:val="20"/>
              </w:rPr>
              <w:t xml:space="preserve">A covered employee found to have committed PFML fraud shall be designated as ineligible pursuant to 26 M.R.S. § 850-D (5) and disqualified from benefits for a period of one year from the date of the final determination.  The </w:t>
            </w:r>
            <w:r>
              <w:rPr>
                <w:sz w:val="20"/>
              </w:rPr>
              <w:t xml:space="preserve">Employer </w:t>
            </w:r>
            <w:r w:rsidRPr="00DD06A2">
              <w:rPr>
                <w:sz w:val="20"/>
              </w:rPr>
              <w:t xml:space="preserve">may demand repayment of any benefits paid </w:t>
            </w:r>
            <w:proofErr w:type="gramStart"/>
            <w:r w:rsidRPr="00DD06A2">
              <w:rPr>
                <w:sz w:val="20"/>
              </w:rPr>
              <w:t>as a result of</w:t>
            </w:r>
            <w:proofErr w:type="gramEnd"/>
            <w:r w:rsidRPr="00DD06A2">
              <w:rPr>
                <w:sz w:val="20"/>
              </w:rPr>
              <w:t xml:space="preserve"> PFML fraud.</w:t>
            </w:r>
            <w:r w:rsidRPr="00A40158">
              <w:rPr>
                <w:sz w:val="20"/>
              </w:rPr>
              <w:t xml:space="preserve"> </w:t>
            </w:r>
          </w:p>
          <w:p w14:paraId="0D7C92FC" w14:textId="77777777" w:rsidR="0020356F" w:rsidRPr="00A40158" w:rsidRDefault="0020356F" w:rsidP="00E83D53">
            <w:pPr>
              <w:rPr>
                <w:sz w:val="20"/>
              </w:rPr>
            </w:pPr>
          </w:p>
          <w:p w14:paraId="7F1F90D4" w14:textId="77777777" w:rsidR="0020356F" w:rsidRPr="00245D16" w:rsidRDefault="0020356F" w:rsidP="00E83D53">
            <w:pPr>
              <w:rPr>
                <w:sz w:val="20"/>
              </w:rPr>
            </w:pPr>
            <w:r w:rsidRPr="00A40158">
              <w:rPr>
                <w:sz w:val="20"/>
              </w:rPr>
              <w:t xml:space="preserve">The </w:t>
            </w:r>
            <w:r>
              <w:rPr>
                <w:sz w:val="20"/>
              </w:rPr>
              <w:t>Employer</w:t>
            </w:r>
            <w:r w:rsidRPr="00A40158">
              <w:rPr>
                <w:sz w:val="20"/>
              </w:rPr>
              <w:t xml:space="preserve"> shall notify the covered employee if it </w:t>
            </w:r>
            <w:r w:rsidRPr="00245D16">
              <w:rPr>
                <w:sz w:val="20"/>
              </w:rPr>
              <w:t xml:space="preserve">demands repayment of the amount due.  </w:t>
            </w:r>
          </w:p>
          <w:p w14:paraId="79041990" w14:textId="77777777" w:rsidR="0020356F" w:rsidRPr="00245D16" w:rsidRDefault="0020356F" w:rsidP="00E83D53">
            <w:pPr>
              <w:rPr>
                <w:sz w:val="20"/>
              </w:rPr>
            </w:pPr>
          </w:p>
          <w:p w14:paraId="2D558F97" w14:textId="77777777" w:rsidR="0020356F" w:rsidRDefault="0020356F" w:rsidP="00E83D53">
            <w:pPr>
              <w:rPr>
                <w:sz w:val="20"/>
              </w:rPr>
            </w:pPr>
            <w:r w:rsidRPr="00245D16">
              <w:rPr>
                <w:sz w:val="20"/>
              </w:rPr>
              <w:t>A</w:t>
            </w:r>
            <w:r>
              <w:rPr>
                <w:sz w:val="20"/>
              </w:rPr>
              <w:t>n</w:t>
            </w:r>
            <w:r w:rsidRPr="00245D16">
              <w:rPr>
                <w:sz w:val="20"/>
              </w:rPr>
              <w:t xml:space="preserve"> </w:t>
            </w:r>
            <w:r>
              <w:rPr>
                <w:sz w:val="20"/>
              </w:rPr>
              <w:t>employee</w:t>
            </w:r>
            <w:r w:rsidRPr="00245D16">
              <w:rPr>
                <w:sz w:val="20"/>
              </w:rPr>
              <w:t xml:space="preserve"> may appeal </w:t>
            </w:r>
            <w:r>
              <w:rPr>
                <w:sz w:val="20"/>
              </w:rPr>
              <w:t xml:space="preserve">to </w:t>
            </w:r>
            <w:r w:rsidRPr="0050517C">
              <w:rPr>
                <w:sz w:val="20"/>
              </w:rPr>
              <w:t xml:space="preserve">the </w:t>
            </w:r>
            <w:r>
              <w:rPr>
                <w:sz w:val="20"/>
              </w:rPr>
              <w:t>Employer for reconsideration of</w:t>
            </w:r>
            <w:r w:rsidRPr="0050517C">
              <w:rPr>
                <w:sz w:val="20"/>
              </w:rPr>
              <w:t xml:space="preserve"> a finding of PFML fraud or a demand for repayment within 15 </w:t>
            </w:r>
            <w:r w:rsidRPr="00245D16">
              <w:rPr>
                <w:sz w:val="20"/>
              </w:rPr>
              <w:t xml:space="preserve">business days </w:t>
            </w:r>
            <w:r>
              <w:rPr>
                <w:sz w:val="20"/>
              </w:rPr>
              <w:t>from the date the</w:t>
            </w:r>
            <w:r w:rsidRPr="00245D16">
              <w:rPr>
                <w:sz w:val="20"/>
              </w:rPr>
              <w:t xml:space="preserve"> notice of the decision</w:t>
            </w:r>
            <w:r>
              <w:rPr>
                <w:sz w:val="20"/>
              </w:rPr>
              <w:t xml:space="preserve"> is issued. </w:t>
            </w:r>
            <w:r w:rsidRPr="00245D16">
              <w:rPr>
                <w:sz w:val="20"/>
              </w:rPr>
              <w:t xml:space="preserve">Any repayment shall be tolled during the pendency of a </w:t>
            </w:r>
            <w:r>
              <w:rPr>
                <w:sz w:val="20"/>
              </w:rPr>
              <w:t xml:space="preserve">reconsideration. </w:t>
            </w:r>
            <w:r w:rsidRPr="00245D16">
              <w:rPr>
                <w:sz w:val="20"/>
              </w:rPr>
              <w:t xml:space="preserve"> However, absent good cause, the </w:t>
            </w:r>
            <w:r>
              <w:rPr>
                <w:sz w:val="20"/>
              </w:rPr>
              <w:t>employee</w:t>
            </w:r>
            <w:r w:rsidRPr="00245D16">
              <w:rPr>
                <w:sz w:val="20"/>
              </w:rPr>
              <w:t>’s designation of ineligibility and immediate</w:t>
            </w:r>
            <w:r w:rsidRPr="00EE458D">
              <w:rPr>
                <w:sz w:val="20"/>
                <w:u w:val="single"/>
              </w:rPr>
              <w:t xml:space="preserve"> </w:t>
            </w:r>
            <w:r w:rsidRPr="00245D16">
              <w:rPr>
                <w:sz w:val="20"/>
              </w:rPr>
              <w:t xml:space="preserve">termination of current benefits shall not be tolled during the pendency </w:t>
            </w:r>
            <w:r>
              <w:rPr>
                <w:sz w:val="20"/>
              </w:rPr>
              <w:t>of the reconsideration</w:t>
            </w:r>
            <w:r w:rsidRPr="00245D16">
              <w:rPr>
                <w:sz w:val="20"/>
              </w:rPr>
              <w:t>.</w:t>
            </w:r>
          </w:p>
          <w:p w14:paraId="46726B72" w14:textId="77777777" w:rsidR="0020356F" w:rsidRDefault="0020356F" w:rsidP="00E83D53">
            <w:pPr>
              <w:rPr>
                <w:sz w:val="20"/>
              </w:rPr>
            </w:pPr>
          </w:p>
          <w:p w14:paraId="2E90DB38" w14:textId="77777777" w:rsidR="0020356F" w:rsidRPr="00245D16" w:rsidRDefault="0020356F" w:rsidP="00E83D53">
            <w:pPr>
              <w:rPr>
                <w:sz w:val="20"/>
              </w:rPr>
            </w:pPr>
            <w:r w:rsidRPr="00A40158">
              <w:rPr>
                <w:sz w:val="20"/>
              </w:rPr>
              <w:t xml:space="preserve">Any adverse </w:t>
            </w:r>
            <w:r>
              <w:rPr>
                <w:sz w:val="20"/>
              </w:rPr>
              <w:t>Employer</w:t>
            </w:r>
            <w:r w:rsidRPr="00A40158">
              <w:rPr>
                <w:sz w:val="20"/>
              </w:rPr>
              <w:t xml:space="preserve"> reconsideration determination for fraud or repayment of benefits may be appealed to the Department within 15 business days </w:t>
            </w:r>
            <w:r>
              <w:rPr>
                <w:sz w:val="20"/>
              </w:rPr>
              <w:t>from the date</w:t>
            </w:r>
            <w:r w:rsidRPr="00A40158">
              <w:rPr>
                <w:sz w:val="20"/>
              </w:rPr>
              <w:t xml:space="preserve"> the determination</w:t>
            </w:r>
            <w:r>
              <w:rPr>
                <w:sz w:val="20"/>
              </w:rPr>
              <w:t xml:space="preserve"> is issued</w:t>
            </w:r>
            <w:r w:rsidRPr="00A40158">
              <w:rPr>
                <w:sz w:val="20"/>
              </w:rPr>
              <w:t xml:space="preserve">. </w:t>
            </w:r>
          </w:p>
        </w:tc>
        <w:tc>
          <w:tcPr>
            <w:tcW w:w="1912" w:type="dxa"/>
          </w:tcPr>
          <w:p w14:paraId="0636AEEA" w14:textId="77777777" w:rsidR="0020356F" w:rsidRDefault="0020356F" w:rsidP="00E83D53"/>
          <w:p w14:paraId="3F50A847" w14:textId="77777777" w:rsidR="00020611" w:rsidRDefault="00020611" w:rsidP="00E83D53"/>
          <w:p w14:paraId="06642E63" w14:textId="77777777" w:rsidR="00020611" w:rsidRDefault="00020611" w:rsidP="00E83D53"/>
          <w:p w14:paraId="54CB1DFA" w14:textId="77777777" w:rsidR="00020611" w:rsidRDefault="00020611" w:rsidP="00E83D53"/>
          <w:p w14:paraId="1E0227A6" w14:textId="77777777" w:rsidR="00020611" w:rsidRDefault="00020611" w:rsidP="00E83D53"/>
          <w:p w14:paraId="702CC99B" w14:textId="77777777" w:rsidR="00020611" w:rsidRDefault="00020611" w:rsidP="00E83D53">
            <w:pPr>
              <w:rPr>
                <w:sz w:val="20"/>
              </w:rPr>
            </w:pPr>
          </w:p>
          <w:p w14:paraId="013F2238" w14:textId="77777777" w:rsidR="00020611" w:rsidRDefault="00020611" w:rsidP="00E83D53">
            <w:pPr>
              <w:rPr>
                <w:sz w:val="20"/>
              </w:rPr>
            </w:pPr>
          </w:p>
          <w:p w14:paraId="6E1068D3" w14:textId="77777777" w:rsidR="00020611" w:rsidRDefault="00020611" w:rsidP="00E83D53">
            <w:pPr>
              <w:rPr>
                <w:sz w:val="20"/>
              </w:rPr>
            </w:pPr>
          </w:p>
          <w:p w14:paraId="0692667C" w14:textId="77777777" w:rsidR="00020611" w:rsidRDefault="00020611" w:rsidP="00E83D53">
            <w:pPr>
              <w:rPr>
                <w:sz w:val="20"/>
              </w:rPr>
            </w:pPr>
          </w:p>
          <w:p w14:paraId="39725D6B" w14:textId="77777777" w:rsidR="00020611" w:rsidRDefault="00020611" w:rsidP="00E83D53">
            <w:pPr>
              <w:rPr>
                <w:sz w:val="20"/>
              </w:rPr>
            </w:pPr>
          </w:p>
          <w:p w14:paraId="73769873" w14:textId="77777777" w:rsidR="00020611" w:rsidRDefault="00020611" w:rsidP="00E83D53">
            <w:pPr>
              <w:rPr>
                <w:sz w:val="20"/>
              </w:rPr>
            </w:pPr>
          </w:p>
          <w:p w14:paraId="27C37807" w14:textId="77777777" w:rsidR="00020611" w:rsidRDefault="00020611" w:rsidP="00E83D53">
            <w:pPr>
              <w:rPr>
                <w:sz w:val="20"/>
              </w:rPr>
            </w:pPr>
          </w:p>
          <w:p w14:paraId="10E06EF3" w14:textId="77777777" w:rsidR="00020611" w:rsidRDefault="00020611" w:rsidP="00E83D53">
            <w:pPr>
              <w:rPr>
                <w:sz w:val="20"/>
              </w:rPr>
            </w:pPr>
          </w:p>
          <w:p w14:paraId="0D0D21EB" w14:textId="77777777" w:rsidR="00020611" w:rsidRDefault="00020611" w:rsidP="00E83D53">
            <w:pPr>
              <w:rPr>
                <w:sz w:val="20"/>
              </w:rPr>
            </w:pPr>
          </w:p>
          <w:p w14:paraId="4BDAEC58" w14:textId="77777777" w:rsidR="00020611" w:rsidRDefault="00020611" w:rsidP="00E83D53">
            <w:pPr>
              <w:rPr>
                <w:sz w:val="20"/>
              </w:rPr>
            </w:pPr>
          </w:p>
          <w:p w14:paraId="28A9B9BF" w14:textId="77777777" w:rsidR="00020611" w:rsidRDefault="00020611" w:rsidP="00E83D53">
            <w:pPr>
              <w:rPr>
                <w:sz w:val="20"/>
              </w:rPr>
            </w:pPr>
          </w:p>
          <w:p w14:paraId="12479CB2" w14:textId="77777777" w:rsidR="00020611" w:rsidRDefault="00020611" w:rsidP="00E83D53">
            <w:pPr>
              <w:rPr>
                <w:sz w:val="20"/>
              </w:rPr>
            </w:pPr>
          </w:p>
          <w:p w14:paraId="60531701" w14:textId="77777777" w:rsidR="00020611" w:rsidRDefault="00020611" w:rsidP="00E83D53">
            <w:pPr>
              <w:rPr>
                <w:sz w:val="20"/>
              </w:rPr>
            </w:pPr>
          </w:p>
          <w:p w14:paraId="6EA65FFF" w14:textId="77777777" w:rsidR="00020611" w:rsidRDefault="00020611" w:rsidP="00E83D53">
            <w:pPr>
              <w:rPr>
                <w:sz w:val="20"/>
              </w:rPr>
            </w:pPr>
          </w:p>
          <w:p w14:paraId="7FBDA348" w14:textId="77777777" w:rsidR="00020611" w:rsidRDefault="00020611" w:rsidP="00E83D53">
            <w:pPr>
              <w:rPr>
                <w:sz w:val="20"/>
              </w:rPr>
            </w:pPr>
          </w:p>
          <w:p w14:paraId="292E05DB" w14:textId="77777777" w:rsidR="00020611" w:rsidRDefault="00020611" w:rsidP="00E83D53">
            <w:pPr>
              <w:rPr>
                <w:sz w:val="20"/>
              </w:rPr>
            </w:pPr>
          </w:p>
          <w:p w14:paraId="65A37068" w14:textId="77777777" w:rsidR="00020611" w:rsidRDefault="00020611" w:rsidP="00E83D53">
            <w:pPr>
              <w:rPr>
                <w:sz w:val="20"/>
              </w:rPr>
            </w:pPr>
          </w:p>
          <w:p w14:paraId="4A1C3B6B" w14:textId="77777777" w:rsidR="00020611" w:rsidRDefault="00020611" w:rsidP="00E83D53">
            <w:pPr>
              <w:rPr>
                <w:sz w:val="20"/>
              </w:rPr>
            </w:pPr>
          </w:p>
          <w:p w14:paraId="38205874" w14:textId="77777777" w:rsidR="00020611" w:rsidRDefault="00020611" w:rsidP="00E83D53">
            <w:pPr>
              <w:rPr>
                <w:sz w:val="20"/>
              </w:rPr>
            </w:pPr>
          </w:p>
          <w:p w14:paraId="4BEE3926" w14:textId="77777777" w:rsidR="00020611" w:rsidRDefault="00020611" w:rsidP="00E83D53">
            <w:pPr>
              <w:rPr>
                <w:sz w:val="20"/>
              </w:rPr>
            </w:pPr>
          </w:p>
          <w:p w14:paraId="0D134CEF" w14:textId="77777777" w:rsidR="00020611" w:rsidRDefault="00020611" w:rsidP="00E83D53">
            <w:pPr>
              <w:rPr>
                <w:sz w:val="20"/>
              </w:rPr>
            </w:pPr>
          </w:p>
          <w:p w14:paraId="387B3668" w14:textId="77777777" w:rsidR="00020611" w:rsidRDefault="00020611" w:rsidP="00E83D53">
            <w:pPr>
              <w:rPr>
                <w:sz w:val="20"/>
              </w:rPr>
            </w:pPr>
          </w:p>
          <w:p w14:paraId="69E2F57E" w14:textId="77777777" w:rsidR="00020611" w:rsidRDefault="00020611" w:rsidP="00E83D53">
            <w:pPr>
              <w:rPr>
                <w:sz w:val="20"/>
              </w:rPr>
            </w:pPr>
          </w:p>
          <w:p w14:paraId="42F0C814" w14:textId="77777777" w:rsidR="00020611" w:rsidRDefault="00020611" w:rsidP="00E83D53">
            <w:pPr>
              <w:rPr>
                <w:sz w:val="20"/>
              </w:rPr>
            </w:pPr>
          </w:p>
          <w:p w14:paraId="2A3870EC" w14:textId="77777777" w:rsidR="00020611" w:rsidRDefault="00020611" w:rsidP="00E83D53">
            <w:pPr>
              <w:rPr>
                <w:sz w:val="20"/>
              </w:rPr>
            </w:pPr>
          </w:p>
          <w:p w14:paraId="5250D66A" w14:textId="77777777" w:rsidR="00020611" w:rsidRDefault="00020611" w:rsidP="00E83D53">
            <w:pPr>
              <w:rPr>
                <w:sz w:val="20"/>
              </w:rPr>
            </w:pPr>
          </w:p>
          <w:p w14:paraId="023E81B2" w14:textId="77777777" w:rsidR="00020611" w:rsidRDefault="00020611" w:rsidP="00E83D53">
            <w:pPr>
              <w:rPr>
                <w:sz w:val="20"/>
              </w:rPr>
            </w:pPr>
          </w:p>
          <w:p w14:paraId="33022D55" w14:textId="77777777" w:rsidR="00020611" w:rsidRDefault="00020611" w:rsidP="00E83D53">
            <w:pPr>
              <w:rPr>
                <w:sz w:val="20"/>
              </w:rPr>
            </w:pPr>
          </w:p>
          <w:p w14:paraId="7591DB0A" w14:textId="77777777" w:rsidR="00020611" w:rsidRDefault="00020611" w:rsidP="00E83D53">
            <w:pPr>
              <w:rPr>
                <w:sz w:val="20"/>
              </w:rPr>
            </w:pPr>
          </w:p>
          <w:p w14:paraId="778CF236" w14:textId="77777777" w:rsidR="00020611" w:rsidRDefault="00020611" w:rsidP="00E83D53">
            <w:pPr>
              <w:rPr>
                <w:sz w:val="20"/>
              </w:rPr>
            </w:pPr>
          </w:p>
          <w:p w14:paraId="7534EAE3" w14:textId="77777777" w:rsidR="00020611" w:rsidRDefault="00020611" w:rsidP="00E83D53">
            <w:pPr>
              <w:rPr>
                <w:sz w:val="20"/>
              </w:rPr>
            </w:pPr>
          </w:p>
          <w:p w14:paraId="0A240E9D" w14:textId="77777777" w:rsidR="00020611" w:rsidRDefault="00020611" w:rsidP="00E83D53">
            <w:pPr>
              <w:rPr>
                <w:sz w:val="20"/>
              </w:rPr>
            </w:pPr>
          </w:p>
          <w:p w14:paraId="24515229" w14:textId="77777777" w:rsidR="00020611" w:rsidRDefault="00020611" w:rsidP="00E83D53">
            <w:pPr>
              <w:rPr>
                <w:sz w:val="20"/>
              </w:rPr>
            </w:pPr>
          </w:p>
          <w:p w14:paraId="5EC9C06A" w14:textId="77777777" w:rsidR="00020611" w:rsidRDefault="00020611" w:rsidP="00E83D53">
            <w:pPr>
              <w:rPr>
                <w:sz w:val="20"/>
              </w:rPr>
            </w:pPr>
          </w:p>
          <w:p w14:paraId="7CE79452" w14:textId="77777777" w:rsidR="00020611" w:rsidRDefault="00020611" w:rsidP="00E83D53">
            <w:pPr>
              <w:rPr>
                <w:sz w:val="20"/>
              </w:rPr>
            </w:pPr>
          </w:p>
          <w:p w14:paraId="5B320A9E" w14:textId="77777777" w:rsidR="00020611" w:rsidRDefault="00020611" w:rsidP="00E83D53">
            <w:pPr>
              <w:rPr>
                <w:sz w:val="20"/>
              </w:rPr>
            </w:pPr>
          </w:p>
          <w:p w14:paraId="29CE40EB" w14:textId="77777777" w:rsidR="00020611" w:rsidRDefault="00020611" w:rsidP="00E83D53">
            <w:pPr>
              <w:rPr>
                <w:sz w:val="20"/>
              </w:rPr>
            </w:pPr>
          </w:p>
          <w:p w14:paraId="689D31F6" w14:textId="77777777" w:rsidR="00020611" w:rsidRDefault="00020611" w:rsidP="00E83D53">
            <w:pPr>
              <w:rPr>
                <w:sz w:val="20"/>
              </w:rPr>
            </w:pPr>
          </w:p>
          <w:p w14:paraId="7192AC37" w14:textId="77777777" w:rsidR="00020611" w:rsidRDefault="00020611" w:rsidP="00E83D53">
            <w:pPr>
              <w:rPr>
                <w:sz w:val="20"/>
              </w:rPr>
            </w:pPr>
          </w:p>
          <w:p w14:paraId="22E5B1DE" w14:textId="77777777" w:rsidR="00020611" w:rsidRDefault="00020611" w:rsidP="00E83D53">
            <w:pPr>
              <w:rPr>
                <w:sz w:val="20"/>
              </w:rPr>
            </w:pPr>
          </w:p>
          <w:p w14:paraId="60E55D19" w14:textId="77777777" w:rsidR="00020611" w:rsidRDefault="00020611" w:rsidP="00E83D53">
            <w:pPr>
              <w:rPr>
                <w:sz w:val="20"/>
              </w:rPr>
            </w:pPr>
          </w:p>
          <w:p w14:paraId="5A3184E9" w14:textId="77777777" w:rsidR="00020611" w:rsidRDefault="00020611" w:rsidP="00E83D53">
            <w:pPr>
              <w:rPr>
                <w:sz w:val="20"/>
              </w:rPr>
            </w:pPr>
          </w:p>
          <w:p w14:paraId="38C4D003" w14:textId="77777777" w:rsidR="00020611" w:rsidRDefault="00020611" w:rsidP="00E83D53">
            <w:pPr>
              <w:rPr>
                <w:sz w:val="20"/>
              </w:rPr>
            </w:pPr>
          </w:p>
          <w:p w14:paraId="716CD61C" w14:textId="77777777" w:rsidR="00020611" w:rsidRDefault="00020611" w:rsidP="00E83D53">
            <w:pPr>
              <w:rPr>
                <w:sz w:val="20"/>
              </w:rPr>
            </w:pPr>
          </w:p>
          <w:p w14:paraId="775ED3E6" w14:textId="77777777" w:rsidR="00020611" w:rsidRDefault="00020611" w:rsidP="00E83D53">
            <w:pPr>
              <w:rPr>
                <w:sz w:val="20"/>
              </w:rPr>
            </w:pPr>
          </w:p>
          <w:p w14:paraId="0BF415C5" w14:textId="77777777" w:rsidR="00020611" w:rsidRDefault="00020611" w:rsidP="00E83D53">
            <w:pPr>
              <w:rPr>
                <w:sz w:val="20"/>
              </w:rPr>
            </w:pPr>
          </w:p>
          <w:p w14:paraId="2DF3D9BE" w14:textId="77777777" w:rsidR="00020611" w:rsidRDefault="00020611" w:rsidP="00E83D53">
            <w:pPr>
              <w:rPr>
                <w:sz w:val="20"/>
              </w:rPr>
            </w:pPr>
          </w:p>
          <w:p w14:paraId="7EF52A2F" w14:textId="77777777" w:rsidR="00020611" w:rsidRDefault="00020611" w:rsidP="00E83D53">
            <w:pPr>
              <w:rPr>
                <w:sz w:val="20"/>
              </w:rPr>
            </w:pPr>
          </w:p>
          <w:p w14:paraId="1E6036F3" w14:textId="77777777" w:rsidR="00020611" w:rsidRDefault="00020611" w:rsidP="00E83D53">
            <w:pPr>
              <w:rPr>
                <w:sz w:val="20"/>
              </w:rPr>
            </w:pPr>
          </w:p>
          <w:p w14:paraId="6C28D514" w14:textId="77777777" w:rsidR="00020611" w:rsidRDefault="00020611" w:rsidP="00E83D53">
            <w:pPr>
              <w:rPr>
                <w:sz w:val="20"/>
              </w:rPr>
            </w:pPr>
          </w:p>
          <w:p w14:paraId="75834112" w14:textId="77777777" w:rsidR="00020611" w:rsidRDefault="00020611" w:rsidP="00E83D53">
            <w:pPr>
              <w:rPr>
                <w:sz w:val="20"/>
              </w:rPr>
            </w:pPr>
          </w:p>
          <w:p w14:paraId="47644374" w14:textId="77777777" w:rsidR="00020611" w:rsidRDefault="00020611" w:rsidP="00E83D53">
            <w:pPr>
              <w:rPr>
                <w:sz w:val="20"/>
              </w:rPr>
            </w:pPr>
          </w:p>
          <w:p w14:paraId="6C7C92FA" w14:textId="77777777" w:rsidR="00020611" w:rsidRDefault="00020611" w:rsidP="00E83D53">
            <w:pPr>
              <w:rPr>
                <w:sz w:val="20"/>
              </w:rPr>
            </w:pPr>
          </w:p>
          <w:p w14:paraId="021F78DC" w14:textId="77777777" w:rsidR="00020611" w:rsidRDefault="00020611" w:rsidP="00E83D53">
            <w:pPr>
              <w:rPr>
                <w:sz w:val="20"/>
              </w:rPr>
            </w:pPr>
          </w:p>
          <w:p w14:paraId="0C6C431A" w14:textId="77777777" w:rsidR="00020611" w:rsidRDefault="00020611" w:rsidP="00E83D53">
            <w:pPr>
              <w:rPr>
                <w:sz w:val="20"/>
              </w:rPr>
            </w:pPr>
          </w:p>
          <w:p w14:paraId="3056F23F" w14:textId="77777777" w:rsidR="00020611" w:rsidRDefault="00020611" w:rsidP="00E83D53">
            <w:pPr>
              <w:rPr>
                <w:sz w:val="20"/>
              </w:rPr>
            </w:pPr>
          </w:p>
          <w:p w14:paraId="12983565" w14:textId="77777777" w:rsidR="00020611" w:rsidRDefault="00020611" w:rsidP="00E83D53">
            <w:pPr>
              <w:rPr>
                <w:sz w:val="20"/>
              </w:rPr>
            </w:pPr>
          </w:p>
          <w:p w14:paraId="7445181A" w14:textId="77777777" w:rsidR="00020611" w:rsidRDefault="00020611" w:rsidP="00E83D53">
            <w:pPr>
              <w:rPr>
                <w:sz w:val="20"/>
              </w:rPr>
            </w:pPr>
          </w:p>
          <w:p w14:paraId="19BA8CAE" w14:textId="77777777" w:rsidR="00020611" w:rsidRDefault="00020611" w:rsidP="00E83D53">
            <w:pPr>
              <w:rPr>
                <w:sz w:val="20"/>
              </w:rPr>
            </w:pPr>
          </w:p>
          <w:p w14:paraId="24B3A862" w14:textId="77777777" w:rsidR="00020611" w:rsidRDefault="00020611" w:rsidP="00E83D53">
            <w:pPr>
              <w:rPr>
                <w:sz w:val="20"/>
              </w:rPr>
            </w:pPr>
          </w:p>
          <w:p w14:paraId="1B4F81C8" w14:textId="77777777" w:rsidR="00020611" w:rsidRDefault="00020611" w:rsidP="00E83D53">
            <w:pPr>
              <w:rPr>
                <w:sz w:val="20"/>
              </w:rPr>
            </w:pPr>
          </w:p>
          <w:p w14:paraId="5432A8C0" w14:textId="77777777" w:rsidR="00020611" w:rsidRDefault="00020611" w:rsidP="00E83D53">
            <w:pPr>
              <w:rPr>
                <w:sz w:val="20"/>
              </w:rPr>
            </w:pPr>
          </w:p>
          <w:p w14:paraId="3680B873" w14:textId="77777777" w:rsidR="00020611" w:rsidRDefault="00020611" w:rsidP="00E83D53">
            <w:pPr>
              <w:rPr>
                <w:sz w:val="20"/>
              </w:rPr>
            </w:pPr>
          </w:p>
          <w:p w14:paraId="0330E06F" w14:textId="77777777" w:rsidR="00020611" w:rsidRDefault="00020611" w:rsidP="00E83D53">
            <w:pPr>
              <w:rPr>
                <w:sz w:val="20"/>
              </w:rPr>
            </w:pPr>
          </w:p>
          <w:p w14:paraId="051EAED6" w14:textId="77777777" w:rsidR="00020611" w:rsidRDefault="00020611" w:rsidP="00E83D53">
            <w:pPr>
              <w:rPr>
                <w:sz w:val="20"/>
              </w:rPr>
            </w:pPr>
          </w:p>
          <w:p w14:paraId="0525F72E" w14:textId="77777777" w:rsidR="00020611" w:rsidRDefault="00020611" w:rsidP="00E83D53">
            <w:pPr>
              <w:rPr>
                <w:sz w:val="20"/>
              </w:rPr>
            </w:pPr>
          </w:p>
          <w:p w14:paraId="1C8842FF" w14:textId="77777777" w:rsidR="00020611" w:rsidRDefault="00020611" w:rsidP="00E83D53">
            <w:pPr>
              <w:rPr>
                <w:sz w:val="20"/>
              </w:rPr>
            </w:pPr>
          </w:p>
          <w:p w14:paraId="327EEA10" w14:textId="77777777" w:rsidR="00020611" w:rsidRDefault="00020611" w:rsidP="00E83D53">
            <w:pPr>
              <w:rPr>
                <w:sz w:val="20"/>
              </w:rPr>
            </w:pPr>
          </w:p>
          <w:p w14:paraId="49E627F3" w14:textId="77777777" w:rsidR="00020611" w:rsidRDefault="00020611" w:rsidP="00E83D53">
            <w:pPr>
              <w:rPr>
                <w:sz w:val="20"/>
              </w:rPr>
            </w:pPr>
          </w:p>
          <w:p w14:paraId="1D9781B3" w14:textId="77777777" w:rsidR="00020611" w:rsidRDefault="00020611" w:rsidP="00E83D53">
            <w:pPr>
              <w:rPr>
                <w:sz w:val="20"/>
              </w:rPr>
            </w:pPr>
          </w:p>
          <w:p w14:paraId="5857837F" w14:textId="77777777" w:rsidR="00020611" w:rsidRDefault="00020611" w:rsidP="00E83D53">
            <w:pPr>
              <w:rPr>
                <w:sz w:val="20"/>
              </w:rPr>
            </w:pPr>
          </w:p>
          <w:p w14:paraId="305C8650" w14:textId="77777777" w:rsidR="00020611" w:rsidRDefault="00020611" w:rsidP="00E83D53">
            <w:pPr>
              <w:rPr>
                <w:sz w:val="20"/>
              </w:rPr>
            </w:pPr>
          </w:p>
          <w:p w14:paraId="68998978" w14:textId="77777777" w:rsidR="00020611" w:rsidRDefault="00020611" w:rsidP="00E83D53">
            <w:pPr>
              <w:rPr>
                <w:sz w:val="20"/>
              </w:rPr>
            </w:pPr>
          </w:p>
          <w:p w14:paraId="653BBBB3" w14:textId="77777777" w:rsidR="00020611" w:rsidRDefault="00020611" w:rsidP="00E83D53">
            <w:pPr>
              <w:rPr>
                <w:sz w:val="20"/>
              </w:rPr>
            </w:pPr>
          </w:p>
          <w:p w14:paraId="3F9CAC93" w14:textId="77777777" w:rsidR="00020611" w:rsidRDefault="00020611" w:rsidP="00E83D53">
            <w:pPr>
              <w:rPr>
                <w:sz w:val="20"/>
              </w:rPr>
            </w:pPr>
          </w:p>
          <w:p w14:paraId="7895687A" w14:textId="77777777" w:rsidR="00020611" w:rsidRDefault="00020611" w:rsidP="00E83D53">
            <w:pPr>
              <w:rPr>
                <w:sz w:val="20"/>
              </w:rPr>
            </w:pPr>
          </w:p>
          <w:p w14:paraId="16D611CD" w14:textId="77777777" w:rsidR="00020611" w:rsidRDefault="00020611" w:rsidP="00E83D53">
            <w:pPr>
              <w:rPr>
                <w:sz w:val="20"/>
              </w:rPr>
            </w:pPr>
          </w:p>
          <w:p w14:paraId="2D759428" w14:textId="77777777" w:rsidR="00020611" w:rsidRDefault="00020611" w:rsidP="00E83D53">
            <w:pPr>
              <w:rPr>
                <w:sz w:val="20"/>
              </w:rPr>
            </w:pPr>
          </w:p>
          <w:p w14:paraId="12C17C3B" w14:textId="77777777" w:rsidR="00020611" w:rsidRDefault="00020611" w:rsidP="00E83D53">
            <w:pPr>
              <w:rPr>
                <w:sz w:val="20"/>
              </w:rPr>
            </w:pPr>
          </w:p>
          <w:p w14:paraId="23C791AB" w14:textId="77777777" w:rsidR="00020611" w:rsidRDefault="00020611" w:rsidP="00E83D53">
            <w:pPr>
              <w:rPr>
                <w:sz w:val="20"/>
              </w:rPr>
            </w:pPr>
          </w:p>
          <w:p w14:paraId="3A2C035F" w14:textId="77777777" w:rsidR="00020611" w:rsidRDefault="00020611" w:rsidP="00E83D53">
            <w:pPr>
              <w:rPr>
                <w:sz w:val="20"/>
              </w:rPr>
            </w:pPr>
          </w:p>
          <w:p w14:paraId="458A1A78" w14:textId="77777777" w:rsidR="00020611" w:rsidRDefault="00020611" w:rsidP="00E83D53">
            <w:pPr>
              <w:rPr>
                <w:sz w:val="20"/>
              </w:rPr>
            </w:pPr>
          </w:p>
          <w:p w14:paraId="5E2647F5" w14:textId="77777777" w:rsidR="00020611" w:rsidRDefault="00020611" w:rsidP="00E83D53">
            <w:pPr>
              <w:rPr>
                <w:sz w:val="20"/>
              </w:rPr>
            </w:pPr>
          </w:p>
          <w:p w14:paraId="7DA35E16" w14:textId="77777777" w:rsidR="00020611" w:rsidRDefault="00020611" w:rsidP="00E83D53">
            <w:pPr>
              <w:rPr>
                <w:sz w:val="20"/>
              </w:rPr>
            </w:pPr>
          </w:p>
          <w:p w14:paraId="7F5D7B42" w14:textId="77777777" w:rsidR="00020611" w:rsidRDefault="00020611" w:rsidP="00E83D53">
            <w:pPr>
              <w:rPr>
                <w:sz w:val="20"/>
              </w:rPr>
            </w:pPr>
          </w:p>
          <w:p w14:paraId="404E8A30" w14:textId="77777777" w:rsidR="00020611" w:rsidRDefault="00020611" w:rsidP="00E83D53">
            <w:pPr>
              <w:rPr>
                <w:sz w:val="20"/>
              </w:rPr>
            </w:pPr>
          </w:p>
          <w:p w14:paraId="20182CFB" w14:textId="77777777" w:rsidR="00020611" w:rsidRDefault="00020611" w:rsidP="00E83D53">
            <w:pPr>
              <w:rPr>
                <w:sz w:val="20"/>
              </w:rPr>
            </w:pPr>
          </w:p>
          <w:p w14:paraId="5A824EFB" w14:textId="77777777" w:rsidR="00020611" w:rsidRDefault="00020611" w:rsidP="00E83D53">
            <w:pPr>
              <w:rPr>
                <w:sz w:val="20"/>
              </w:rPr>
            </w:pPr>
          </w:p>
          <w:p w14:paraId="541CDD0E" w14:textId="77777777" w:rsidR="00020611" w:rsidRDefault="00020611" w:rsidP="00E83D53">
            <w:pPr>
              <w:rPr>
                <w:sz w:val="20"/>
              </w:rPr>
            </w:pPr>
          </w:p>
          <w:p w14:paraId="7868DEA2" w14:textId="77777777" w:rsidR="00020611" w:rsidRDefault="00020611" w:rsidP="00E83D53">
            <w:pPr>
              <w:rPr>
                <w:sz w:val="20"/>
              </w:rPr>
            </w:pPr>
          </w:p>
          <w:p w14:paraId="176E8EB3" w14:textId="77777777" w:rsidR="00020611" w:rsidRDefault="00020611" w:rsidP="00E83D53">
            <w:pPr>
              <w:rPr>
                <w:sz w:val="20"/>
              </w:rPr>
            </w:pPr>
          </w:p>
          <w:p w14:paraId="4E1FE5BB" w14:textId="77777777" w:rsidR="00020611" w:rsidRDefault="00020611" w:rsidP="00E83D53">
            <w:pPr>
              <w:rPr>
                <w:sz w:val="20"/>
              </w:rPr>
            </w:pPr>
          </w:p>
          <w:p w14:paraId="4A419631" w14:textId="77777777" w:rsidR="00020611" w:rsidRDefault="00020611" w:rsidP="00E83D53">
            <w:pPr>
              <w:rPr>
                <w:sz w:val="20"/>
              </w:rPr>
            </w:pPr>
          </w:p>
          <w:p w14:paraId="171FF42C" w14:textId="77777777" w:rsidR="00020611" w:rsidRDefault="00020611" w:rsidP="00E83D53">
            <w:pPr>
              <w:rPr>
                <w:sz w:val="20"/>
              </w:rPr>
            </w:pPr>
          </w:p>
          <w:p w14:paraId="19973261" w14:textId="77777777" w:rsidR="00020611" w:rsidRDefault="00020611" w:rsidP="00E83D53">
            <w:pPr>
              <w:rPr>
                <w:sz w:val="20"/>
              </w:rPr>
            </w:pPr>
          </w:p>
          <w:p w14:paraId="04B4EABC" w14:textId="77777777" w:rsidR="00020611" w:rsidRDefault="00020611" w:rsidP="00E83D53">
            <w:pPr>
              <w:rPr>
                <w:sz w:val="20"/>
              </w:rPr>
            </w:pPr>
          </w:p>
          <w:p w14:paraId="61CEA767" w14:textId="77777777" w:rsidR="00020611" w:rsidRDefault="00020611" w:rsidP="00E83D53">
            <w:pPr>
              <w:rPr>
                <w:sz w:val="20"/>
              </w:rPr>
            </w:pPr>
          </w:p>
          <w:p w14:paraId="20545065" w14:textId="77777777" w:rsidR="00020611" w:rsidRDefault="00020611" w:rsidP="00E83D53">
            <w:pPr>
              <w:rPr>
                <w:sz w:val="20"/>
              </w:rPr>
            </w:pPr>
          </w:p>
          <w:p w14:paraId="6B5B8192" w14:textId="77777777" w:rsidR="00020611" w:rsidRDefault="00020611" w:rsidP="00E83D53">
            <w:pPr>
              <w:rPr>
                <w:sz w:val="20"/>
              </w:rPr>
            </w:pPr>
          </w:p>
          <w:p w14:paraId="387FED69" w14:textId="77777777" w:rsidR="00020611" w:rsidRDefault="00020611" w:rsidP="00E83D53">
            <w:pPr>
              <w:rPr>
                <w:sz w:val="20"/>
              </w:rPr>
            </w:pPr>
          </w:p>
          <w:p w14:paraId="54D1E312" w14:textId="77777777" w:rsidR="00020611" w:rsidRDefault="00020611" w:rsidP="00E83D53">
            <w:pPr>
              <w:rPr>
                <w:sz w:val="20"/>
              </w:rPr>
            </w:pPr>
          </w:p>
          <w:p w14:paraId="2A30434C" w14:textId="77777777" w:rsidR="00020611" w:rsidRDefault="00020611" w:rsidP="00E83D53">
            <w:pPr>
              <w:rPr>
                <w:sz w:val="20"/>
              </w:rPr>
            </w:pPr>
          </w:p>
          <w:p w14:paraId="49787B68" w14:textId="77777777" w:rsidR="00020611" w:rsidRDefault="00020611" w:rsidP="00E83D53">
            <w:pPr>
              <w:rPr>
                <w:sz w:val="20"/>
              </w:rPr>
            </w:pPr>
          </w:p>
          <w:p w14:paraId="15D8DA3C" w14:textId="77777777" w:rsidR="00020611" w:rsidRDefault="00020611" w:rsidP="00E83D53">
            <w:pPr>
              <w:rPr>
                <w:sz w:val="20"/>
              </w:rPr>
            </w:pPr>
          </w:p>
          <w:p w14:paraId="147BB7AD" w14:textId="77777777" w:rsidR="00020611" w:rsidRDefault="00020611" w:rsidP="00E83D53">
            <w:pPr>
              <w:rPr>
                <w:sz w:val="20"/>
              </w:rPr>
            </w:pPr>
          </w:p>
          <w:p w14:paraId="2A8ED4C3" w14:textId="77777777" w:rsidR="00020611" w:rsidRDefault="00020611" w:rsidP="00E83D53">
            <w:pPr>
              <w:rPr>
                <w:sz w:val="20"/>
              </w:rPr>
            </w:pPr>
          </w:p>
          <w:p w14:paraId="3EE99839" w14:textId="77777777" w:rsidR="00020611" w:rsidRDefault="00020611" w:rsidP="00E83D53">
            <w:pPr>
              <w:rPr>
                <w:sz w:val="20"/>
              </w:rPr>
            </w:pPr>
          </w:p>
          <w:p w14:paraId="5FB8EB8A" w14:textId="77777777" w:rsidR="00020611" w:rsidRDefault="00020611" w:rsidP="00E83D53">
            <w:pPr>
              <w:rPr>
                <w:sz w:val="20"/>
              </w:rPr>
            </w:pPr>
          </w:p>
          <w:p w14:paraId="77949C86" w14:textId="77777777" w:rsidR="00020611" w:rsidRDefault="00020611" w:rsidP="00E83D53">
            <w:pPr>
              <w:rPr>
                <w:sz w:val="20"/>
              </w:rPr>
            </w:pPr>
          </w:p>
          <w:p w14:paraId="5EC0475E" w14:textId="77777777" w:rsidR="00020611" w:rsidRDefault="00020611" w:rsidP="00E83D53">
            <w:pPr>
              <w:rPr>
                <w:sz w:val="20"/>
              </w:rPr>
            </w:pPr>
          </w:p>
          <w:p w14:paraId="45E0ED32" w14:textId="77777777" w:rsidR="00020611" w:rsidRDefault="00020611" w:rsidP="00E83D53">
            <w:pPr>
              <w:rPr>
                <w:sz w:val="20"/>
              </w:rPr>
            </w:pPr>
          </w:p>
          <w:p w14:paraId="34287B27" w14:textId="77777777" w:rsidR="00020611" w:rsidRDefault="00020611" w:rsidP="00E83D53">
            <w:pPr>
              <w:rPr>
                <w:sz w:val="20"/>
              </w:rPr>
            </w:pPr>
          </w:p>
          <w:p w14:paraId="4F29A5F2" w14:textId="77777777" w:rsidR="00020611" w:rsidRDefault="00020611" w:rsidP="00E83D53">
            <w:pPr>
              <w:rPr>
                <w:sz w:val="20"/>
              </w:rPr>
            </w:pPr>
          </w:p>
          <w:p w14:paraId="49B89DEE" w14:textId="77777777" w:rsidR="00020611" w:rsidRDefault="00020611" w:rsidP="00E83D53">
            <w:pPr>
              <w:rPr>
                <w:sz w:val="20"/>
              </w:rPr>
            </w:pPr>
          </w:p>
          <w:p w14:paraId="7F383FA2" w14:textId="77777777" w:rsidR="00020611" w:rsidRDefault="00020611" w:rsidP="00E83D53">
            <w:pPr>
              <w:rPr>
                <w:sz w:val="20"/>
              </w:rPr>
            </w:pPr>
          </w:p>
          <w:p w14:paraId="6B7F84DE" w14:textId="77777777" w:rsidR="00020611" w:rsidRDefault="00020611" w:rsidP="00E83D53">
            <w:pPr>
              <w:rPr>
                <w:sz w:val="20"/>
              </w:rPr>
            </w:pPr>
          </w:p>
          <w:p w14:paraId="5D681A64" w14:textId="77777777" w:rsidR="00020611" w:rsidRDefault="00020611" w:rsidP="00E83D53">
            <w:pPr>
              <w:rPr>
                <w:sz w:val="20"/>
              </w:rPr>
            </w:pPr>
          </w:p>
          <w:p w14:paraId="3029F10B" w14:textId="77777777" w:rsidR="00020611" w:rsidRDefault="00020611" w:rsidP="00E83D53">
            <w:pPr>
              <w:rPr>
                <w:sz w:val="20"/>
              </w:rPr>
            </w:pPr>
          </w:p>
          <w:p w14:paraId="2874B579" w14:textId="77777777" w:rsidR="00020611" w:rsidRDefault="00020611" w:rsidP="00E83D53">
            <w:pPr>
              <w:rPr>
                <w:sz w:val="20"/>
              </w:rPr>
            </w:pPr>
          </w:p>
          <w:p w14:paraId="0650B707" w14:textId="77777777" w:rsidR="00020611" w:rsidRDefault="00020611" w:rsidP="00E83D53">
            <w:pPr>
              <w:rPr>
                <w:sz w:val="20"/>
              </w:rPr>
            </w:pPr>
          </w:p>
          <w:p w14:paraId="0F0CC03C" w14:textId="77777777" w:rsidR="00020611" w:rsidRDefault="00020611" w:rsidP="00E83D53">
            <w:pPr>
              <w:rPr>
                <w:sz w:val="20"/>
              </w:rPr>
            </w:pPr>
          </w:p>
          <w:p w14:paraId="23B3EB1B" w14:textId="77777777" w:rsidR="00020611" w:rsidRDefault="00020611" w:rsidP="00E83D53">
            <w:pPr>
              <w:rPr>
                <w:sz w:val="20"/>
              </w:rPr>
            </w:pPr>
          </w:p>
          <w:p w14:paraId="20E48A31" w14:textId="77777777" w:rsidR="00020611" w:rsidRDefault="00020611" w:rsidP="00E83D53">
            <w:pPr>
              <w:rPr>
                <w:sz w:val="20"/>
              </w:rPr>
            </w:pPr>
          </w:p>
          <w:p w14:paraId="6EB58A11" w14:textId="77777777" w:rsidR="00020611" w:rsidRDefault="00020611" w:rsidP="00E83D53">
            <w:pPr>
              <w:rPr>
                <w:sz w:val="20"/>
              </w:rPr>
            </w:pPr>
          </w:p>
          <w:p w14:paraId="24233CF5" w14:textId="77777777" w:rsidR="00020611" w:rsidRDefault="00020611" w:rsidP="00E83D53">
            <w:pPr>
              <w:rPr>
                <w:sz w:val="20"/>
              </w:rPr>
            </w:pPr>
          </w:p>
          <w:p w14:paraId="7CC15071" w14:textId="77777777" w:rsidR="00020611" w:rsidRDefault="00020611" w:rsidP="00E83D53">
            <w:pPr>
              <w:rPr>
                <w:sz w:val="20"/>
              </w:rPr>
            </w:pPr>
          </w:p>
          <w:p w14:paraId="5C35C23A" w14:textId="77777777" w:rsidR="00020611" w:rsidRDefault="00020611" w:rsidP="00E83D53">
            <w:pPr>
              <w:rPr>
                <w:sz w:val="20"/>
              </w:rPr>
            </w:pPr>
          </w:p>
          <w:p w14:paraId="62DA63AC" w14:textId="77777777" w:rsidR="0020356F" w:rsidRDefault="0020356F" w:rsidP="00E83D53"/>
          <w:p w14:paraId="6F2EB9DD" w14:textId="77777777" w:rsidR="0020356F" w:rsidRDefault="0020356F" w:rsidP="00E83D53"/>
          <w:p w14:paraId="6E9D4134" w14:textId="77777777" w:rsidR="0020356F" w:rsidRDefault="0020356F" w:rsidP="00E83D53"/>
          <w:p w14:paraId="21DB53B7" w14:textId="77777777" w:rsidR="0020356F" w:rsidRDefault="0020356F" w:rsidP="00E83D53"/>
          <w:p w14:paraId="762755A4" w14:textId="77777777" w:rsidR="0020356F" w:rsidRDefault="0020356F" w:rsidP="00E83D53"/>
          <w:p w14:paraId="5E0D5D54" w14:textId="77777777" w:rsidR="0020356F" w:rsidRDefault="0020356F" w:rsidP="00E83D53"/>
          <w:p w14:paraId="41C236F5" w14:textId="77777777" w:rsidR="0020356F" w:rsidRDefault="0020356F" w:rsidP="00E83D53"/>
          <w:p w14:paraId="24C387D3" w14:textId="1A60A221" w:rsidR="0020356F" w:rsidRPr="00431FD5" w:rsidRDefault="0020356F" w:rsidP="00E83D53">
            <w:pPr>
              <w:rPr>
                <w:color w:val="4C94D8" w:themeColor="text2" w:themeTint="80"/>
              </w:rPr>
            </w:pPr>
          </w:p>
        </w:tc>
      </w:tr>
      <w:tr w:rsidR="0020356F" w:rsidRPr="00431FD5" w14:paraId="234862FE" w14:textId="77777777" w:rsidTr="008F31CC">
        <w:tc>
          <w:tcPr>
            <w:tcW w:w="2985" w:type="dxa"/>
          </w:tcPr>
          <w:p w14:paraId="01BDD330" w14:textId="5025923D" w:rsidR="0020356F" w:rsidRDefault="00E6636E" w:rsidP="00E83D53">
            <w:pPr>
              <w:rPr>
                <w:sz w:val="20"/>
              </w:rPr>
            </w:pPr>
            <w:r>
              <w:rPr>
                <w:sz w:val="20"/>
              </w:rPr>
              <w:lastRenderedPageBreak/>
              <w:t>Premiums</w:t>
            </w:r>
          </w:p>
        </w:tc>
        <w:tc>
          <w:tcPr>
            <w:tcW w:w="1686" w:type="dxa"/>
          </w:tcPr>
          <w:p w14:paraId="6A5B8551" w14:textId="77777777" w:rsidR="0020356F" w:rsidRPr="00B679B6" w:rsidRDefault="0020356F" w:rsidP="00E83D53">
            <w:pPr>
              <w:rPr>
                <w:color w:val="0B769F" w:themeColor="accent4" w:themeShade="BF"/>
                <w:sz w:val="20"/>
              </w:rPr>
            </w:pPr>
            <w:hyperlink r:id="rId44" w:history="1">
              <w:r w:rsidRPr="00B679B6">
                <w:rPr>
                  <w:rStyle w:val="Hyperlink"/>
                  <w:color w:val="0B769F" w:themeColor="accent4" w:themeShade="BF"/>
                  <w:sz w:val="20"/>
                </w:rPr>
                <w:t>Title 26 § 850-F</w:t>
              </w:r>
            </w:hyperlink>
            <w:r w:rsidRPr="00B679B6">
              <w:rPr>
                <w:color w:val="0B769F" w:themeColor="accent4" w:themeShade="BF"/>
                <w:sz w:val="20"/>
              </w:rPr>
              <w:t xml:space="preserve"> (3A, 5A-B)</w:t>
            </w:r>
          </w:p>
          <w:p w14:paraId="54166D10" w14:textId="77777777" w:rsidR="0020356F" w:rsidRDefault="0020356F" w:rsidP="00E83D53">
            <w:pPr>
              <w:rPr>
                <w:sz w:val="20"/>
              </w:rPr>
            </w:pPr>
          </w:p>
        </w:tc>
        <w:tc>
          <w:tcPr>
            <w:tcW w:w="3137" w:type="dxa"/>
          </w:tcPr>
          <w:p w14:paraId="7B62DA39" w14:textId="77777777" w:rsidR="0020356F" w:rsidRPr="00D6345C" w:rsidRDefault="0020356F" w:rsidP="00E83D53">
            <w:pPr>
              <w:rPr>
                <w:sz w:val="20"/>
              </w:rPr>
            </w:pPr>
            <w:r w:rsidRPr="00D6345C">
              <w:rPr>
                <w:sz w:val="20"/>
              </w:rPr>
              <w:t xml:space="preserve">Employees may not be charged premium </w:t>
            </w:r>
            <w:proofErr w:type="gramStart"/>
            <w:r w:rsidRPr="00D6345C">
              <w:rPr>
                <w:sz w:val="20"/>
              </w:rPr>
              <w:t>in excess of</w:t>
            </w:r>
            <w:proofErr w:type="gramEnd"/>
            <w:r w:rsidRPr="00D6345C">
              <w:rPr>
                <w:sz w:val="20"/>
              </w:rPr>
              <w:t xml:space="preserve"> the amount authorized under the PFML statute and regulations.  </w:t>
            </w:r>
          </w:p>
          <w:p w14:paraId="1A5AADA0" w14:textId="77777777" w:rsidR="0020356F" w:rsidRPr="00245D16" w:rsidRDefault="0020356F" w:rsidP="00E83D53">
            <w:pPr>
              <w:rPr>
                <w:sz w:val="20"/>
              </w:rPr>
            </w:pPr>
          </w:p>
        </w:tc>
        <w:tc>
          <w:tcPr>
            <w:tcW w:w="1912" w:type="dxa"/>
          </w:tcPr>
          <w:p w14:paraId="23C3A2C7" w14:textId="77777777" w:rsidR="0020356F" w:rsidRPr="00431FD5" w:rsidRDefault="0020356F" w:rsidP="00E83D53">
            <w:pPr>
              <w:rPr>
                <w:color w:val="4C94D8" w:themeColor="text2" w:themeTint="80"/>
              </w:rPr>
            </w:pPr>
          </w:p>
        </w:tc>
      </w:tr>
    </w:tbl>
    <w:p w14:paraId="7CFB324A" w14:textId="77777777" w:rsidR="0020356F" w:rsidRDefault="0020356F" w:rsidP="00E83D53"/>
    <w:p w14:paraId="4A43F514" w14:textId="77777777" w:rsidR="00887644" w:rsidRDefault="00887644" w:rsidP="00E83D53"/>
    <w:p w14:paraId="4DD813D1" w14:textId="77777777" w:rsidR="009E2057" w:rsidRDefault="009E2057" w:rsidP="00E83D53"/>
    <w:sectPr w:rsidR="009E2057" w:rsidSect="00741A3D">
      <w:footerReference w:type="default" r:id="rId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C08C" w14:textId="77777777" w:rsidR="00EF3612" w:rsidRDefault="00EF3612">
      <w:pPr>
        <w:spacing w:after="0" w:line="240" w:lineRule="auto"/>
      </w:pPr>
      <w:r>
        <w:separator/>
      </w:r>
    </w:p>
  </w:endnote>
  <w:endnote w:type="continuationSeparator" w:id="0">
    <w:p w14:paraId="44C111AE" w14:textId="77777777" w:rsidR="00EF3612" w:rsidRDefault="00EF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56454"/>
      <w:docPartObj>
        <w:docPartGallery w:val="Page Numbers (Bottom of Page)"/>
        <w:docPartUnique/>
      </w:docPartObj>
    </w:sdtPr>
    <w:sdtEndPr>
      <w:rPr>
        <w:noProof/>
      </w:rPr>
    </w:sdtEndPr>
    <w:sdtContent>
      <w:p w14:paraId="2C1DED4A" w14:textId="77777777" w:rsidR="008A5B7D" w:rsidRDefault="008A5B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4EE60" w14:textId="77777777" w:rsidR="008A5B7D" w:rsidRDefault="008A5B7D">
    <w:pPr>
      <w:pStyle w:val="Footer"/>
    </w:pPr>
    <w:r>
      <w:t>Maine DOL PFML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A8D0" w14:textId="77777777" w:rsidR="00EF3612" w:rsidRDefault="00EF3612">
      <w:pPr>
        <w:spacing w:after="0" w:line="240" w:lineRule="auto"/>
      </w:pPr>
      <w:r>
        <w:separator/>
      </w:r>
    </w:p>
  </w:footnote>
  <w:footnote w:type="continuationSeparator" w:id="0">
    <w:p w14:paraId="3D2EFF19" w14:textId="77777777" w:rsidR="00EF3612" w:rsidRDefault="00EF3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94C"/>
    <w:multiLevelType w:val="hybridMultilevel"/>
    <w:tmpl w:val="6BE007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C046B"/>
    <w:multiLevelType w:val="hybridMultilevel"/>
    <w:tmpl w:val="7632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64A0B"/>
    <w:multiLevelType w:val="hybridMultilevel"/>
    <w:tmpl w:val="8AEC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17249"/>
    <w:multiLevelType w:val="multilevel"/>
    <w:tmpl w:val="6D6C4D92"/>
    <w:lvl w:ilvl="0">
      <w:start w:val="1"/>
      <w:numFmt w:val="upperLetter"/>
      <w:lvlText w:val="%1."/>
      <w:lvlJc w:val="left"/>
      <w:pPr>
        <w:ind w:left="720" w:hanging="360"/>
      </w:pPr>
      <w:rPr>
        <w:b w:val="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6A43"/>
    <w:multiLevelType w:val="multilevel"/>
    <w:tmpl w:val="A948B5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945BB"/>
    <w:multiLevelType w:val="multilevel"/>
    <w:tmpl w:val="D976339E"/>
    <w:lvl w:ilvl="0">
      <w:start w:val="1"/>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30B8B"/>
    <w:multiLevelType w:val="hybridMultilevel"/>
    <w:tmpl w:val="142E78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B1734"/>
    <w:multiLevelType w:val="hybridMultilevel"/>
    <w:tmpl w:val="FEE07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55DD6"/>
    <w:multiLevelType w:val="multilevel"/>
    <w:tmpl w:val="4F4EE73C"/>
    <w:lvl w:ilvl="0">
      <w:start w:val="1"/>
      <w:numFmt w:val="upperLetter"/>
      <w:lvlText w:val="%1."/>
      <w:lvlJc w:val="left"/>
      <w:pPr>
        <w:ind w:left="810" w:hanging="540"/>
      </w:pPr>
      <w:rPr>
        <w:b w:val="0"/>
        <w:color w:val="000000"/>
        <w:sz w:val="24"/>
        <w:szCs w:val="24"/>
      </w:rPr>
    </w:lvl>
    <w:lvl w:ilvl="1">
      <w:start w:val="1"/>
      <w:numFmt w:val="decimal"/>
      <w:lvlText w:val="%2."/>
      <w:lvlJc w:val="left"/>
      <w:pPr>
        <w:ind w:left="1440" w:hanging="360"/>
      </w:pPr>
      <w:rPr>
        <w:color w:val="000000"/>
        <w:sz w:val="24"/>
        <w:szCs w:val="24"/>
      </w:rPr>
    </w:lvl>
    <w:lvl w:ilvl="2">
      <w:start w:val="1"/>
      <w:numFmt w:val="decimal"/>
      <w:lvlText w:val="%3."/>
      <w:lvlJc w:val="left"/>
      <w:pPr>
        <w:ind w:left="585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7F058B"/>
    <w:multiLevelType w:val="hybridMultilevel"/>
    <w:tmpl w:val="AE7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876AD"/>
    <w:multiLevelType w:val="hybridMultilevel"/>
    <w:tmpl w:val="16B6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506DF"/>
    <w:multiLevelType w:val="hybridMultilevel"/>
    <w:tmpl w:val="B4B2A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9D289B"/>
    <w:multiLevelType w:val="hybridMultilevel"/>
    <w:tmpl w:val="E7F2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404F1"/>
    <w:multiLevelType w:val="hybridMultilevel"/>
    <w:tmpl w:val="85AA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43EE8"/>
    <w:multiLevelType w:val="hybridMultilevel"/>
    <w:tmpl w:val="01DE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0476"/>
    <w:multiLevelType w:val="hybridMultilevel"/>
    <w:tmpl w:val="142E7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711A7"/>
    <w:multiLevelType w:val="multilevel"/>
    <w:tmpl w:val="CD0A7AF2"/>
    <w:lvl w:ilvl="0">
      <w:start w:val="1"/>
      <w:numFmt w:val="upperRoman"/>
      <w:lvlText w:val="%1."/>
      <w:lvlJc w:val="right"/>
      <w:pPr>
        <w:ind w:left="720" w:hanging="360"/>
      </w:pPr>
      <w:rPr>
        <w:b/>
        <w:bCs/>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163CF5"/>
    <w:multiLevelType w:val="hybridMultilevel"/>
    <w:tmpl w:val="A3F469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8219A"/>
    <w:multiLevelType w:val="hybridMultilevel"/>
    <w:tmpl w:val="E9F631EC"/>
    <w:lvl w:ilvl="0" w:tplc="10ACEB94">
      <w:start w:val="1"/>
      <w:numFmt w:val="upperLetter"/>
      <w:lvlText w:val="%1."/>
      <w:lvlJc w:val="left"/>
      <w:pPr>
        <w:ind w:left="720" w:hanging="360"/>
      </w:pPr>
      <w:rPr>
        <w:rFonts w:hint="default"/>
        <w:b w:val="0"/>
        <w:bCs w:val="0"/>
      </w:rPr>
    </w:lvl>
    <w:lvl w:ilvl="1" w:tplc="7714B240">
      <w:start w:val="1"/>
      <w:numFmt w:val="decimal"/>
      <w:lvlText w:val="%2."/>
      <w:lvlJc w:val="left"/>
      <w:pPr>
        <w:ind w:left="1440" w:hanging="360"/>
      </w:pPr>
      <w:rPr>
        <w:b w:val="0"/>
        <w:bCs w:val="0"/>
      </w:rPr>
    </w:lvl>
    <w:lvl w:ilvl="2" w:tplc="B7D645D6">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E5521"/>
    <w:multiLevelType w:val="hybridMultilevel"/>
    <w:tmpl w:val="C5AE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E4B25"/>
    <w:multiLevelType w:val="hybridMultilevel"/>
    <w:tmpl w:val="39FE10A4"/>
    <w:lvl w:ilvl="0" w:tplc="22AA240C">
      <w:numFmt w:val="bullet"/>
      <w:lvlText w:val="-"/>
      <w:lvlJc w:val="left"/>
      <w:pPr>
        <w:ind w:left="405" w:hanging="360"/>
      </w:pPr>
      <w:rPr>
        <w:rFonts w:ascii="Aptos" w:eastAsia="Aptos" w:hAnsi="Aptos"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1" w15:restartNumberingAfterBreak="0">
    <w:nsid w:val="45650488"/>
    <w:multiLevelType w:val="multilevel"/>
    <w:tmpl w:val="E974CA68"/>
    <w:lvl w:ilvl="0">
      <w:start w:val="1"/>
      <w:numFmt w:val="upperLetter"/>
      <w:lvlText w:val="%1."/>
      <w:lvlJc w:val="left"/>
      <w:pPr>
        <w:ind w:left="1080" w:hanging="360"/>
      </w:pPr>
      <w:rPr>
        <w:sz w:val="24"/>
        <w:szCs w:val="24"/>
      </w:rPr>
    </w:lvl>
    <w:lvl w:ilvl="1">
      <w:start w:val="1"/>
      <w:numFmt w:val="decimal"/>
      <w:lvlText w:val="%2."/>
      <w:lvlJc w:val="left"/>
      <w:pPr>
        <w:ind w:left="9720" w:hanging="360"/>
      </w:pPr>
      <w:rPr>
        <w:sz w:val="24"/>
        <w:szCs w:val="24"/>
      </w:rPr>
    </w:lvl>
    <w:lvl w:ilvl="2">
      <w:start w:val="1"/>
      <w:numFmt w:val="lowerLetter"/>
      <w:lvlText w:val="%3."/>
      <w:lvlJc w:val="left"/>
      <w:pPr>
        <w:ind w:left="2700" w:hanging="360"/>
      </w:pPr>
      <w:rPr>
        <w:sz w:val="24"/>
        <w:szCs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6347539"/>
    <w:multiLevelType w:val="multilevel"/>
    <w:tmpl w:val="B55864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2C0998"/>
    <w:multiLevelType w:val="hybridMultilevel"/>
    <w:tmpl w:val="909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312D5"/>
    <w:multiLevelType w:val="hybridMultilevel"/>
    <w:tmpl w:val="142E78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1C3D94"/>
    <w:multiLevelType w:val="hybridMultilevel"/>
    <w:tmpl w:val="18E43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DB3381"/>
    <w:multiLevelType w:val="multilevel"/>
    <w:tmpl w:val="4772442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57A2229E"/>
    <w:multiLevelType w:val="hybridMultilevel"/>
    <w:tmpl w:val="60CAA8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24314"/>
    <w:multiLevelType w:val="hybridMultilevel"/>
    <w:tmpl w:val="ED8A49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DF7DE3"/>
    <w:multiLevelType w:val="hybridMultilevel"/>
    <w:tmpl w:val="70C48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F1F41"/>
    <w:multiLevelType w:val="hybridMultilevel"/>
    <w:tmpl w:val="EA601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C6B47"/>
    <w:multiLevelType w:val="hybridMultilevel"/>
    <w:tmpl w:val="B452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AA7FD1"/>
    <w:multiLevelType w:val="hybridMultilevel"/>
    <w:tmpl w:val="C5A02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55CAA"/>
    <w:multiLevelType w:val="hybridMultilevel"/>
    <w:tmpl w:val="6696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B3C31"/>
    <w:multiLevelType w:val="hybridMultilevel"/>
    <w:tmpl w:val="D566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26016"/>
    <w:multiLevelType w:val="hybridMultilevel"/>
    <w:tmpl w:val="968E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D36B6"/>
    <w:multiLevelType w:val="hybridMultilevel"/>
    <w:tmpl w:val="655E3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C796B"/>
    <w:multiLevelType w:val="multilevel"/>
    <w:tmpl w:val="BDB41A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1C10A6"/>
    <w:multiLevelType w:val="hybridMultilevel"/>
    <w:tmpl w:val="771257AA"/>
    <w:lvl w:ilvl="0" w:tplc="8E108DD6">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D57F35"/>
    <w:multiLevelType w:val="hybridMultilevel"/>
    <w:tmpl w:val="A164FCCE"/>
    <w:lvl w:ilvl="0" w:tplc="7B223420">
      <w:start w:val="1"/>
      <w:numFmt w:val="decimal"/>
      <w:lvlText w:val="%1."/>
      <w:lvlJc w:val="left"/>
      <w:pPr>
        <w:ind w:left="1080" w:hanging="360"/>
      </w:pPr>
      <w:rPr>
        <w:rFonts w:hint="default"/>
        <w:color w:val="auto"/>
      </w:rPr>
    </w:lvl>
    <w:lvl w:ilvl="1" w:tplc="F808FF46">
      <w:start w:val="1"/>
      <w:numFmt w:val="lowerLetter"/>
      <w:lvlText w:val="%2."/>
      <w:lvlJc w:val="left"/>
      <w:pPr>
        <w:ind w:left="135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7834EC"/>
    <w:multiLevelType w:val="hybridMultilevel"/>
    <w:tmpl w:val="01EC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08045">
    <w:abstractNumId w:val="19"/>
  </w:num>
  <w:num w:numId="2" w16cid:durableId="1892182597">
    <w:abstractNumId w:val="31"/>
  </w:num>
  <w:num w:numId="3" w16cid:durableId="1721513567">
    <w:abstractNumId w:val="39"/>
  </w:num>
  <w:num w:numId="4" w16cid:durableId="1353610903">
    <w:abstractNumId w:val="27"/>
  </w:num>
  <w:num w:numId="5" w16cid:durableId="1492984254">
    <w:abstractNumId w:val="38"/>
  </w:num>
  <w:num w:numId="6" w16cid:durableId="755057638">
    <w:abstractNumId w:val="25"/>
  </w:num>
  <w:num w:numId="7" w16cid:durableId="436753002">
    <w:abstractNumId w:val="20"/>
  </w:num>
  <w:num w:numId="8" w16cid:durableId="1307974063">
    <w:abstractNumId w:val="30"/>
  </w:num>
  <w:num w:numId="9" w16cid:durableId="902713430">
    <w:abstractNumId w:val="0"/>
  </w:num>
  <w:num w:numId="10" w16cid:durableId="1471022216">
    <w:abstractNumId w:val="7"/>
  </w:num>
  <w:num w:numId="11" w16cid:durableId="20519403">
    <w:abstractNumId w:val="28"/>
  </w:num>
  <w:num w:numId="12" w16cid:durableId="383678836">
    <w:abstractNumId w:val="13"/>
  </w:num>
  <w:num w:numId="13" w16cid:durableId="1782650898">
    <w:abstractNumId w:val="12"/>
  </w:num>
  <w:num w:numId="14" w16cid:durableId="1971813003">
    <w:abstractNumId w:val="2"/>
  </w:num>
  <w:num w:numId="15" w16cid:durableId="582182255">
    <w:abstractNumId w:val="14"/>
  </w:num>
  <w:num w:numId="16" w16cid:durableId="1956673156">
    <w:abstractNumId w:val="36"/>
  </w:num>
  <w:num w:numId="17" w16cid:durableId="1334449785">
    <w:abstractNumId w:val="29"/>
  </w:num>
  <w:num w:numId="18" w16cid:durableId="706683476">
    <w:abstractNumId w:val="15"/>
  </w:num>
  <w:num w:numId="19" w16cid:durableId="1354384948">
    <w:abstractNumId w:val="35"/>
  </w:num>
  <w:num w:numId="20" w16cid:durableId="89590764">
    <w:abstractNumId w:val="1"/>
  </w:num>
  <w:num w:numId="21" w16cid:durableId="312879483">
    <w:abstractNumId w:val="9"/>
  </w:num>
  <w:num w:numId="22" w16cid:durableId="690493789">
    <w:abstractNumId w:val="23"/>
  </w:num>
  <w:num w:numId="23" w16cid:durableId="1297636881">
    <w:abstractNumId w:val="40"/>
  </w:num>
  <w:num w:numId="24" w16cid:durableId="1507285827">
    <w:abstractNumId w:val="33"/>
  </w:num>
  <w:num w:numId="25" w16cid:durableId="548959846">
    <w:abstractNumId w:val="34"/>
  </w:num>
  <w:num w:numId="26" w16cid:durableId="390932325">
    <w:abstractNumId w:val="24"/>
  </w:num>
  <w:num w:numId="27" w16cid:durableId="2082940610">
    <w:abstractNumId w:val="10"/>
  </w:num>
  <w:num w:numId="28" w16cid:durableId="938029444">
    <w:abstractNumId w:val="11"/>
  </w:num>
  <w:num w:numId="29" w16cid:durableId="171721170">
    <w:abstractNumId w:val="6"/>
  </w:num>
  <w:num w:numId="30" w16cid:durableId="1093743892">
    <w:abstractNumId w:val="3"/>
  </w:num>
  <w:num w:numId="31" w16cid:durableId="1887333380">
    <w:abstractNumId w:val="22"/>
  </w:num>
  <w:num w:numId="32" w16cid:durableId="1027608010">
    <w:abstractNumId w:val="26"/>
  </w:num>
  <w:num w:numId="33" w16cid:durableId="1112749003">
    <w:abstractNumId w:val="5"/>
  </w:num>
  <w:num w:numId="34" w16cid:durableId="1123304101">
    <w:abstractNumId w:val="4"/>
  </w:num>
  <w:num w:numId="35" w16cid:durableId="945622175">
    <w:abstractNumId w:val="37"/>
  </w:num>
  <w:num w:numId="36" w16cid:durableId="599530761">
    <w:abstractNumId w:val="8"/>
  </w:num>
  <w:num w:numId="37" w16cid:durableId="582567643">
    <w:abstractNumId w:val="16"/>
  </w:num>
  <w:num w:numId="38" w16cid:durableId="1563368614">
    <w:abstractNumId w:val="21"/>
  </w:num>
  <w:num w:numId="39" w16cid:durableId="2020154989">
    <w:abstractNumId w:val="18"/>
  </w:num>
  <w:num w:numId="40" w16cid:durableId="900869100">
    <w:abstractNumId w:val="17"/>
  </w:num>
  <w:num w:numId="41" w16cid:durableId="11066562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44"/>
    <w:rsid w:val="00020611"/>
    <w:rsid w:val="00022B35"/>
    <w:rsid w:val="00046330"/>
    <w:rsid w:val="000468B0"/>
    <w:rsid w:val="00053E7A"/>
    <w:rsid w:val="00082550"/>
    <w:rsid w:val="00084308"/>
    <w:rsid w:val="00093DE2"/>
    <w:rsid w:val="000B5DBE"/>
    <w:rsid w:val="000D5E12"/>
    <w:rsid w:val="000F5AD5"/>
    <w:rsid w:val="001508E6"/>
    <w:rsid w:val="001538CD"/>
    <w:rsid w:val="00193B10"/>
    <w:rsid w:val="00196688"/>
    <w:rsid w:val="001B4FD6"/>
    <w:rsid w:val="001B7A67"/>
    <w:rsid w:val="001D4762"/>
    <w:rsid w:val="001D4AB4"/>
    <w:rsid w:val="001F2ECD"/>
    <w:rsid w:val="00201DE2"/>
    <w:rsid w:val="0020356F"/>
    <w:rsid w:val="00204DD3"/>
    <w:rsid w:val="00260EA7"/>
    <w:rsid w:val="002B72D4"/>
    <w:rsid w:val="002F088F"/>
    <w:rsid w:val="0034629C"/>
    <w:rsid w:val="00353984"/>
    <w:rsid w:val="00367DBE"/>
    <w:rsid w:val="00370DE0"/>
    <w:rsid w:val="00384CA0"/>
    <w:rsid w:val="004019D4"/>
    <w:rsid w:val="00457E2B"/>
    <w:rsid w:val="004F146C"/>
    <w:rsid w:val="00516A4C"/>
    <w:rsid w:val="00516AB9"/>
    <w:rsid w:val="00535DBA"/>
    <w:rsid w:val="00547FED"/>
    <w:rsid w:val="00562B55"/>
    <w:rsid w:val="00597207"/>
    <w:rsid w:val="005A24EF"/>
    <w:rsid w:val="005B0C38"/>
    <w:rsid w:val="005D4994"/>
    <w:rsid w:val="005E0013"/>
    <w:rsid w:val="005F21E2"/>
    <w:rsid w:val="005F6B06"/>
    <w:rsid w:val="00601E83"/>
    <w:rsid w:val="00610627"/>
    <w:rsid w:val="00653680"/>
    <w:rsid w:val="00694A9D"/>
    <w:rsid w:val="006C7FE7"/>
    <w:rsid w:val="006E0345"/>
    <w:rsid w:val="006F278A"/>
    <w:rsid w:val="00715B32"/>
    <w:rsid w:val="007165DC"/>
    <w:rsid w:val="00741A3D"/>
    <w:rsid w:val="00743912"/>
    <w:rsid w:val="00745D2F"/>
    <w:rsid w:val="00792D01"/>
    <w:rsid w:val="007A2C54"/>
    <w:rsid w:val="007B7D60"/>
    <w:rsid w:val="007C1BB7"/>
    <w:rsid w:val="007F4EFC"/>
    <w:rsid w:val="007F738B"/>
    <w:rsid w:val="00857AA5"/>
    <w:rsid w:val="00863CF6"/>
    <w:rsid w:val="00887644"/>
    <w:rsid w:val="008A5B7D"/>
    <w:rsid w:val="008B7875"/>
    <w:rsid w:val="008C3CCD"/>
    <w:rsid w:val="008C7828"/>
    <w:rsid w:val="008D5B14"/>
    <w:rsid w:val="008E6744"/>
    <w:rsid w:val="008F2878"/>
    <w:rsid w:val="00924C09"/>
    <w:rsid w:val="00937581"/>
    <w:rsid w:val="00937E01"/>
    <w:rsid w:val="00941A0F"/>
    <w:rsid w:val="00945BA5"/>
    <w:rsid w:val="00953F4C"/>
    <w:rsid w:val="0096773F"/>
    <w:rsid w:val="00983644"/>
    <w:rsid w:val="009E2057"/>
    <w:rsid w:val="009E7C5D"/>
    <w:rsid w:val="009F1EC3"/>
    <w:rsid w:val="00A460AB"/>
    <w:rsid w:val="00A5478A"/>
    <w:rsid w:val="00A6201F"/>
    <w:rsid w:val="00A70C78"/>
    <w:rsid w:val="00AB426C"/>
    <w:rsid w:val="00AF1A4F"/>
    <w:rsid w:val="00AF3D2B"/>
    <w:rsid w:val="00B25217"/>
    <w:rsid w:val="00B26202"/>
    <w:rsid w:val="00B679B6"/>
    <w:rsid w:val="00B70E48"/>
    <w:rsid w:val="00B8006D"/>
    <w:rsid w:val="00B84478"/>
    <w:rsid w:val="00B94740"/>
    <w:rsid w:val="00BA24A5"/>
    <w:rsid w:val="00BD1ECD"/>
    <w:rsid w:val="00BF766D"/>
    <w:rsid w:val="00C3440C"/>
    <w:rsid w:val="00C5078D"/>
    <w:rsid w:val="00CA2B2A"/>
    <w:rsid w:val="00CC0C4D"/>
    <w:rsid w:val="00CF4CFD"/>
    <w:rsid w:val="00CF57C0"/>
    <w:rsid w:val="00D420E3"/>
    <w:rsid w:val="00D4429E"/>
    <w:rsid w:val="00D44350"/>
    <w:rsid w:val="00D511C9"/>
    <w:rsid w:val="00DA0194"/>
    <w:rsid w:val="00DF5DFF"/>
    <w:rsid w:val="00E20BD9"/>
    <w:rsid w:val="00E529C2"/>
    <w:rsid w:val="00E6636E"/>
    <w:rsid w:val="00E83D53"/>
    <w:rsid w:val="00EB6752"/>
    <w:rsid w:val="00EC09F9"/>
    <w:rsid w:val="00EC2549"/>
    <w:rsid w:val="00EF3612"/>
    <w:rsid w:val="00F26A2D"/>
    <w:rsid w:val="00F6067B"/>
    <w:rsid w:val="00F6785F"/>
    <w:rsid w:val="00F75531"/>
    <w:rsid w:val="00F83B10"/>
    <w:rsid w:val="00F94D0C"/>
    <w:rsid w:val="00FC63B9"/>
    <w:rsid w:val="00FD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794D"/>
  <w15:chartTrackingRefBased/>
  <w15:docId w15:val="{FF511E14-2B5D-49C7-AFEB-5C624DE9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44"/>
    <w:pPr>
      <w:spacing w:line="259" w:lineRule="auto"/>
    </w:pPr>
    <w:rPr>
      <w:sz w:val="22"/>
      <w:szCs w:val="22"/>
    </w:rPr>
  </w:style>
  <w:style w:type="paragraph" w:styleId="Heading1">
    <w:name w:val="heading 1"/>
    <w:basedOn w:val="Normal"/>
    <w:next w:val="Normal"/>
    <w:link w:val="Heading1Char"/>
    <w:uiPriority w:val="9"/>
    <w:qFormat/>
    <w:rsid w:val="00887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644"/>
    <w:rPr>
      <w:rFonts w:eastAsiaTheme="majorEastAsia" w:cstheme="majorBidi"/>
      <w:color w:val="272727" w:themeColor="text1" w:themeTint="D8"/>
    </w:rPr>
  </w:style>
  <w:style w:type="paragraph" w:styleId="Title">
    <w:name w:val="Title"/>
    <w:basedOn w:val="Normal"/>
    <w:next w:val="Normal"/>
    <w:link w:val="TitleChar"/>
    <w:uiPriority w:val="10"/>
    <w:qFormat/>
    <w:rsid w:val="00887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644"/>
    <w:pPr>
      <w:spacing w:before="160"/>
      <w:jc w:val="center"/>
    </w:pPr>
    <w:rPr>
      <w:i/>
      <w:iCs/>
      <w:color w:val="404040" w:themeColor="text1" w:themeTint="BF"/>
    </w:rPr>
  </w:style>
  <w:style w:type="character" w:customStyle="1" w:styleId="QuoteChar">
    <w:name w:val="Quote Char"/>
    <w:basedOn w:val="DefaultParagraphFont"/>
    <w:link w:val="Quote"/>
    <w:uiPriority w:val="29"/>
    <w:rsid w:val="00887644"/>
    <w:rPr>
      <w:i/>
      <w:iCs/>
      <w:color w:val="404040" w:themeColor="text1" w:themeTint="BF"/>
    </w:rPr>
  </w:style>
  <w:style w:type="paragraph" w:styleId="ListParagraph">
    <w:name w:val="List Paragraph"/>
    <w:basedOn w:val="Normal"/>
    <w:uiPriority w:val="34"/>
    <w:qFormat/>
    <w:rsid w:val="00887644"/>
    <w:pPr>
      <w:ind w:left="720"/>
      <w:contextualSpacing/>
    </w:pPr>
  </w:style>
  <w:style w:type="character" w:styleId="IntenseEmphasis">
    <w:name w:val="Intense Emphasis"/>
    <w:basedOn w:val="DefaultParagraphFont"/>
    <w:uiPriority w:val="21"/>
    <w:qFormat/>
    <w:rsid w:val="00887644"/>
    <w:rPr>
      <w:i/>
      <w:iCs/>
      <w:color w:val="0F4761" w:themeColor="accent1" w:themeShade="BF"/>
    </w:rPr>
  </w:style>
  <w:style w:type="paragraph" w:styleId="IntenseQuote">
    <w:name w:val="Intense Quote"/>
    <w:basedOn w:val="Normal"/>
    <w:next w:val="Normal"/>
    <w:link w:val="IntenseQuoteChar"/>
    <w:uiPriority w:val="30"/>
    <w:qFormat/>
    <w:rsid w:val="00887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644"/>
    <w:rPr>
      <w:i/>
      <w:iCs/>
      <w:color w:val="0F4761" w:themeColor="accent1" w:themeShade="BF"/>
    </w:rPr>
  </w:style>
  <w:style w:type="character" w:styleId="IntenseReference">
    <w:name w:val="Intense Reference"/>
    <w:basedOn w:val="DefaultParagraphFont"/>
    <w:uiPriority w:val="32"/>
    <w:qFormat/>
    <w:rsid w:val="00887644"/>
    <w:rPr>
      <w:b/>
      <w:bCs/>
      <w:smallCaps/>
      <w:color w:val="0F4761" w:themeColor="accent1" w:themeShade="BF"/>
      <w:spacing w:val="5"/>
    </w:rPr>
  </w:style>
  <w:style w:type="table" w:styleId="TableGrid">
    <w:name w:val="Table Grid"/>
    <w:basedOn w:val="TableNormal"/>
    <w:uiPriority w:val="39"/>
    <w:rsid w:val="00887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644"/>
    <w:rPr>
      <w:color w:val="467886" w:themeColor="hyperlink"/>
      <w:u w:val="single"/>
    </w:rPr>
  </w:style>
  <w:style w:type="paragraph" w:styleId="Header">
    <w:name w:val="header"/>
    <w:basedOn w:val="Normal"/>
    <w:link w:val="HeaderChar"/>
    <w:uiPriority w:val="99"/>
    <w:unhideWhenUsed/>
    <w:rsid w:val="00887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644"/>
    <w:rPr>
      <w:sz w:val="22"/>
      <w:szCs w:val="22"/>
    </w:rPr>
  </w:style>
  <w:style w:type="paragraph" w:styleId="Footer">
    <w:name w:val="footer"/>
    <w:basedOn w:val="Normal"/>
    <w:link w:val="FooterChar"/>
    <w:uiPriority w:val="99"/>
    <w:unhideWhenUsed/>
    <w:rsid w:val="00887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644"/>
    <w:rPr>
      <w:sz w:val="22"/>
      <w:szCs w:val="22"/>
    </w:rPr>
  </w:style>
  <w:style w:type="paragraph" w:styleId="FootnoteText">
    <w:name w:val="footnote text"/>
    <w:basedOn w:val="Normal"/>
    <w:link w:val="FootnoteTextChar"/>
    <w:uiPriority w:val="99"/>
    <w:semiHidden/>
    <w:unhideWhenUsed/>
    <w:rsid w:val="00887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7644"/>
    <w:rPr>
      <w:sz w:val="20"/>
      <w:szCs w:val="20"/>
    </w:rPr>
  </w:style>
  <w:style w:type="character" w:styleId="FootnoteReference">
    <w:name w:val="footnote reference"/>
    <w:basedOn w:val="DefaultParagraphFont"/>
    <w:uiPriority w:val="99"/>
    <w:semiHidden/>
    <w:unhideWhenUsed/>
    <w:rsid w:val="00887644"/>
    <w:rPr>
      <w:vertAlign w:val="superscript"/>
    </w:rPr>
  </w:style>
  <w:style w:type="paragraph" w:styleId="EndnoteText">
    <w:name w:val="endnote text"/>
    <w:basedOn w:val="Normal"/>
    <w:link w:val="EndnoteTextChar"/>
    <w:uiPriority w:val="99"/>
    <w:semiHidden/>
    <w:unhideWhenUsed/>
    <w:rsid w:val="008876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7644"/>
    <w:rPr>
      <w:sz w:val="20"/>
      <w:szCs w:val="20"/>
    </w:rPr>
  </w:style>
  <w:style w:type="character" w:styleId="EndnoteReference">
    <w:name w:val="endnote reference"/>
    <w:basedOn w:val="DefaultParagraphFont"/>
    <w:uiPriority w:val="99"/>
    <w:semiHidden/>
    <w:unhideWhenUsed/>
    <w:rsid w:val="00887644"/>
    <w:rPr>
      <w:vertAlign w:val="superscript"/>
    </w:rPr>
  </w:style>
  <w:style w:type="character" w:styleId="UnresolvedMention">
    <w:name w:val="Unresolved Mention"/>
    <w:basedOn w:val="DefaultParagraphFont"/>
    <w:uiPriority w:val="99"/>
    <w:semiHidden/>
    <w:unhideWhenUsed/>
    <w:rsid w:val="00887644"/>
    <w:rPr>
      <w:color w:val="605E5C"/>
      <w:shd w:val="clear" w:color="auto" w:fill="E1DFDD"/>
    </w:rPr>
  </w:style>
  <w:style w:type="character" w:styleId="CommentReference">
    <w:name w:val="annotation reference"/>
    <w:basedOn w:val="DefaultParagraphFont"/>
    <w:uiPriority w:val="99"/>
    <w:semiHidden/>
    <w:unhideWhenUsed/>
    <w:rsid w:val="00887644"/>
    <w:rPr>
      <w:sz w:val="16"/>
      <w:szCs w:val="16"/>
    </w:rPr>
  </w:style>
  <w:style w:type="paragraph" w:styleId="CommentText">
    <w:name w:val="annotation text"/>
    <w:basedOn w:val="Normal"/>
    <w:link w:val="CommentTextChar"/>
    <w:uiPriority w:val="99"/>
    <w:unhideWhenUsed/>
    <w:rsid w:val="00887644"/>
    <w:pPr>
      <w:spacing w:line="240" w:lineRule="auto"/>
    </w:pPr>
    <w:rPr>
      <w:sz w:val="20"/>
      <w:szCs w:val="20"/>
    </w:rPr>
  </w:style>
  <w:style w:type="character" w:customStyle="1" w:styleId="CommentTextChar">
    <w:name w:val="Comment Text Char"/>
    <w:basedOn w:val="DefaultParagraphFont"/>
    <w:link w:val="CommentText"/>
    <w:uiPriority w:val="99"/>
    <w:rsid w:val="00887644"/>
    <w:rPr>
      <w:sz w:val="20"/>
      <w:szCs w:val="20"/>
    </w:rPr>
  </w:style>
  <w:style w:type="paragraph" w:styleId="CommentSubject">
    <w:name w:val="annotation subject"/>
    <w:basedOn w:val="CommentText"/>
    <w:next w:val="CommentText"/>
    <w:link w:val="CommentSubjectChar"/>
    <w:uiPriority w:val="99"/>
    <w:semiHidden/>
    <w:unhideWhenUsed/>
    <w:rsid w:val="00887644"/>
    <w:rPr>
      <w:b/>
      <w:bCs/>
    </w:rPr>
  </w:style>
  <w:style w:type="character" w:customStyle="1" w:styleId="CommentSubjectChar">
    <w:name w:val="Comment Subject Char"/>
    <w:basedOn w:val="CommentTextChar"/>
    <w:link w:val="CommentSubject"/>
    <w:uiPriority w:val="99"/>
    <w:semiHidden/>
    <w:rsid w:val="00887644"/>
    <w:rPr>
      <w:b/>
      <w:bCs/>
      <w:sz w:val="20"/>
      <w:szCs w:val="20"/>
    </w:rPr>
  </w:style>
  <w:style w:type="paragraph" w:styleId="Revision">
    <w:name w:val="Revision"/>
    <w:hidden/>
    <w:uiPriority w:val="99"/>
    <w:semiHidden/>
    <w:rsid w:val="00887644"/>
    <w:pPr>
      <w:spacing w:after="0" w:line="240" w:lineRule="auto"/>
    </w:pPr>
    <w:rPr>
      <w:sz w:val="22"/>
      <w:szCs w:val="22"/>
    </w:rPr>
  </w:style>
  <w:style w:type="character" w:styleId="FollowedHyperlink">
    <w:name w:val="FollowedHyperlink"/>
    <w:basedOn w:val="DefaultParagraphFont"/>
    <w:uiPriority w:val="99"/>
    <w:semiHidden/>
    <w:unhideWhenUsed/>
    <w:rsid w:val="00887644"/>
    <w:rPr>
      <w:color w:val="96607D" w:themeColor="followedHyperlink"/>
      <w:u w:val="single"/>
    </w:rPr>
  </w:style>
  <w:style w:type="paragraph" w:styleId="NormalWeb">
    <w:name w:val="Normal (Web)"/>
    <w:basedOn w:val="Normal"/>
    <w:uiPriority w:val="99"/>
    <w:semiHidden/>
    <w:unhideWhenUsed/>
    <w:rsid w:val="0020356F"/>
    <w:pPr>
      <w:spacing w:line="278"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nelegislature.org/legis/statutes/26/title26sec850-A.html" TargetMode="External"/><Relationship Id="rId18" Type="http://schemas.openxmlformats.org/officeDocument/2006/relationships/hyperlink" Target="https://legislature.maine.gov/statutes/19-A/title19-Ach103sec0.html" TargetMode="External"/><Relationship Id="rId26" Type="http://schemas.openxmlformats.org/officeDocument/2006/relationships/hyperlink" Target="https://www.mainelegislature.org/legis/statutes/26/title26sec850-B.html" TargetMode="External"/><Relationship Id="rId39" Type="http://schemas.openxmlformats.org/officeDocument/2006/relationships/hyperlink" Target="https://view.officeapps.live.com/op/view.aspx?src=https%3A%2F%2Fwww.maine.gov%2Fpaidleave%2Fdocs%2F2024%2F12702Chapter1%2520PFML%2520FinalRule2024.docx&amp;wdOrigin=BROWSELINK" TargetMode="External"/><Relationship Id="rId21" Type="http://schemas.openxmlformats.org/officeDocument/2006/relationships/hyperlink" Target="https://legislature.maine.gov/statutes/19-A/title19-Ach103sec0.html" TargetMode="External"/><Relationship Id="rId34" Type="http://schemas.openxmlformats.org/officeDocument/2006/relationships/hyperlink" Target="https://view.officeapps.live.com/op/view.aspx?src=https%3A%2F%2Fwww.maine.gov%2Fpaidleave%2Fdocs%2F2024%2F12702Chapter1%2520PFML%2520FinalRule2024.docx&amp;wdOrigin=BROWSELINK" TargetMode="External"/><Relationship Id="rId42" Type="http://schemas.openxmlformats.org/officeDocument/2006/relationships/hyperlink" Target="https://view.officeapps.live.com/op/view.aspx?src=https%3A%2F%2Fwww.maine.gov%2Fpaidleave%2Fdocs%2F2024%2F12702Chapter1%2520PFML%2520FinalRule2024.docx&amp;wdOrigin=BROWSELINK"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inelegislature.org/legis/statutes/37-B/title37-Bsec102.html" TargetMode="External"/><Relationship Id="rId29" Type="http://schemas.openxmlformats.org/officeDocument/2006/relationships/hyperlink" Target="https://www.mainelegislature.org/legis/statutes/26/title26sec850-B.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maine.gov%2Fpaidleave%2Fdocs%2F2024%2F12702Chapter1%2520PFML%2520FinalRule2024.docx&amp;wdOrigin=BROWSELINK" TargetMode="External"/><Relationship Id="rId24" Type="http://schemas.openxmlformats.org/officeDocument/2006/relationships/hyperlink" Target="https://www.mainelegislature.org/legis/statutes/26/title26sec850-H.html" TargetMode="External"/><Relationship Id="rId32" Type="http://schemas.openxmlformats.org/officeDocument/2006/relationships/hyperlink" Target="https://view.officeapps.live.com/op/view.aspx?src=https%3A%2F%2Fwww.maine.gov%2Fpaidleave%2Fdocs%2F2024%2F12702Chapter1%2520PFML%2520FinalRule2024.docx&amp;wdOrigin=BROWSELINK" TargetMode="External"/><Relationship Id="rId37" Type="http://schemas.openxmlformats.org/officeDocument/2006/relationships/hyperlink" Target="https://www.mainelegislature.org/legis/statutes/26/title26sec850-C.html" TargetMode="External"/><Relationship Id="rId40" Type="http://schemas.openxmlformats.org/officeDocument/2006/relationships/hyperlink" Target="https://view.officeapps.live.com/op/view.aspx?src=https%3A%2F%2Fwww.maine.gov%2Fpaidleave%2Fdocs%2F2024%2F12702Chapter1%2520PFML%2520FinalRule2024.docx&amp;wdOrigin=BROWSELINK"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inelegislature.org/legis/statutes/26/title26sec850-B.html" TargetMode="External"/><Relationship Id="rId23" Type="http://schemas.openxmlformats.org/officeDocument/2006/relationships/hyperlink" Target="https://view.officeapps.live.com/op/view.aspx?src=https%3A%2F%2Fwww.maine.gov%2Fpaidleave%2Fdocs%2F2024%2F12702Chapter1%2520PFML%2520FinalRule2024.docx&amp;wdOrigin=BROWSELINK" TargetMode="External"/><Relationship Id="rId28" Type="http://schemas.openxmlformats.org/officeDocument/2006/relationships/hyperlink" Target="https://view.officeapps.live.com/op/view.aspx?src=https%3A%2F%2Fwww.maine.gov%2Fpaidleave%2Fdocs%2F2024%2F12702Chapter1%2520PFML%2520FinalRule2024.docx&amp;wdOrigin=BROWSELINK" TargetMode="External"/><Relationship Id="rId36" Type="http://schemas.openxmlformats.org/officeDocument/2006/relationships/hyperlink" Target="https://view.officeapps.live.com/op/view.aspx?src=https%3A%2F%2Fwww.maine.gov%2Fpaidleave%2Fdocs%2F2024%2F12702Chapter1%2520PFML%2520FinalRule2024.docx&amp;wdOrigin=BROWSELINK" TargetMode="External"/><Relationship Id="rId10" Type="http://schemas.openxmlformats.org/officeDocument/2006/relationships/hyperlink" Target="https://www.mainelegislature.org/legis/statutes/26/title26sec850-H.html" TargetMode="External"/><Relationship Id="rId19" Type="http://schemas.openxmlformats.org/officeDocument/2006/relationships/hyperlink" Target="https://legislature.maine.gov/statutes/19-A/title19-Ach103sec0.html" TargetMode="External"/><Relationship Id="rId31" Type="http://schemas.openxmlformats.org/officeDocument/2006/relationships/hyperlink" Target="https://view.officeapps.live.com/op/view.aspx?src=https%3A%2F%2Fwww.maine.gov%2Fpaidleave%2Fdocs%2F2024%2F12702Chapter1%2520PFML%2520FinalRule2024.docx&amp;wdOrigin=BROWSELINK" TargetMode="External"/><Relationship Id="rId44" Type="http://schemas.openxmlformats.org/officeDocument/2006/relationships/hyperlink" Target="https://www.mainelegislature.org/legis/statutes/26/title26sec850-F.html" TargetMode="External"/><Relationship Id="rId4" Type="http://schemas.openxmlformats.org/officeDocument/2006/relationships/webSettings" Target="webSettings.xml"/><Relationship Id="rId9" Type="http://schemas.openxmlformats.org/officeDocument/2006/relationships/image" Target="cid:image003.png@01DB68CF.51DA1F90" TargetMode="External"/><Relationship Id="rId14" Type="http://schemas.openxmlformats.org/officeDocument/2006/relationships/hyperlink" Target="https://legislature.maine.gov/legis/statutes/1/title1sec72.html" TargetMode="External"/><Relationship Id="rId22" Type="http://schemas.openxmlformats.org/officeDocument/2006/relationships/hyperlink" Target="https://legislature.maine.gov/statutes/19-A/title19-Ach103sec0.html" TargetMode="External"/><Relationship Id="rId27" Type="http://schemas.openxmlformats.org/officeDocument/2006/relationships/hyperlink" Target="https://view.officeapps.live.com/op/view.aspx?src=https%3A%2F%2Fwww.maine.gov%2Fpaidleave%2Fdocs%2F2024%2F12702Chapter1%2520PFML%2520FinalRule2024.docx&amp;wdOrigin=BROWSELINK" TargetMode="External"/><Relationship Id="rId30" Type="http://schemas.openxmlformats.org/officeDocument/2006/relationships/hyperlink" Target="https://view.officeapps.live.com/op/view.aspx?src=https%3A%2F%2Fwww.maine.gov%2Fpaidleave%2Fdocs%2F2024%2F12702Chapter1%2520PFML%2520FinalRule2024.docx&amp;wdOrigin=BROWSELINK" TargetMode="External"/><Relationship Id="rId35" Type="http://schemas.openxmlformats.org/officeDocument/2006/relationships/hyperlink" Target="https://view.officeapps.live.com/op/view.aspx?src=https%3A%2F%2Fwww.maine.gov%2Fpaidleave%2Fdocs%2F2024%2F12702Chapter1%2520PFML%2520FinalRule2024.docx&amp;wdOrigin=BROWSELINK" TargetMode="External"/><Relationship Id="rId43" Type="http://schemas.openxmlformats.org/officeDocument/2006/relationships/hyperlink" Target="https://www.mainelegislature.org/legis/statutes/26/title26sec850-L.html"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view.officeapps.live.com/op/view.aspx?src=https%3A%2F%2Fwww.maine.gov%2Fpaidleave%2Fdocs%2F2024%2F12702Chapter1%2520PFML%2520FinalRule2024.docx&amp;wdOrigin=BROWSELINK" TargetMode="External"/><Relationship Id="rId17" Type="http://schemas.openxmlformats.org/officeDocument/2006/relationships/hyperlink" Target="https://legislature.maine.gov/statutes/17-A/title17-Ach11sec0.html" TargetMode="External"/><Relationship Id="rId25" Type="http://schemas.openxmlformats.org/officeDocument/2006/relationships/hyperlink" Target="https://view.officeapps.live.com/op/view.aspx?src=https%3A%2F%2Fwww.maine.gov%2Fpaidleave%2Fdocs%2F2024%2F12702Chapter1%2520PFML%2520FinalRule2024.docx&amp;wdOrigin=BROWSELINK" TargetMode="External"/><Relationship Id="rId33" Type="http://schemas.openxmlformats.org/officeDocument/2006/relationships/hyperlink" Target="https://view.officeapps.live.com/op/view.aspx?src=https%3A%2F%2Fwww.maine.gov%2Fpaidleave%2Fdocs%2F2024%2F12702Chapter1%2520PFML%2520FinalRule2024.docx&amp;wdOrigin=BROWSELINK" TargetMode="External"/><Relationship Id="rId38" Type="http://schemas.openxmlformats.org/officeDocument/2006/relationships/hyperlink" Target="https://view.officeapps.live.com/op/view.aspx?src=https%3A%2F%2Fwww.maine.gov%2Fpaidleave%2Fdocs%2F2024%2F12702Chapter1%2520PFML%2520FinalRule2024.docx&amp;wdOrigin=BROWSELINK" TargetMode="External"/><Relationship Id="rId46" Type="http://schemas.openxmlformats.org/officeDocument/2006/relationships/fontTable" Target="fontTable.xml"/><Relationship Id="rId20" Type="http://schemas.openxmlformats.org/officeDocument/2006/relationships/hyperlink" Target="https://legislature.maine.gov/statutes/19-A/title19-Ach103sec0.html" TargetMode="External"/><Relationship Id="rId41" Type="http://schemas.openxmlformats.org/officeDocument/2006/relationships/hyperlink" Target="https://www.mainelegislature.org/legis/statutes/26/title26sec850-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7357</Words>
  <Characters>41935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Judith</dc:creator>
  <cp:keywords/>
  <dc:description/>
  <cp:lastModifiedBy>Shaw, Judith</cp:lastModifiedBy>
  <cp:revision>2</cp:revision>
  <cp:lastPrinted>2025-01-21T21:40:00Z</cp:lastPrinted>
  <dcterms:created xsi:type="dcterms:W3CDTF">2025-10-03T20:47:00Z</dcterms:created>
  <dcterms:modified xsi:type="dcterms:W3CDTF">2025-10-03T20:47:00Z</dcterms:modified>
</cp:coreProperties>
</file>