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3EC9" w14:textId="456CC334" w:rsidR="00BB30D6" w:rsidRPr="001267DB" w:rsidRDefault="00AD7CAC" w:rsidP="001267DB">
      <w:pPr>
        <w:spacing w:after="0"/>
        <w:rPr>
          <w:b/>
          <w:bCs/>
          <w:sz w:val="36"/>
          <w:szCs w:val="36"/>
        </w:rPr>
      </w:pPr>
      <w:r w:rsidRPr="001267D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32775B" wp14:editId="5BB8E88F">
            <wp:simplePos x="0" y="0"/>
            <wp:positionH relativeFrom="column">
              <wp:posOffset>41031</wp:posOffset>
            </wp:positionH>
            <wp:positionV relativeFrom="paragraph">
              <wp:posOffset>146</wp:posOffset>
            </wp:positionV>
            <wp:extent cx="3246120" cy="703266"/>
            <wp:effectExtent l="0" t="0" r="0" b="1905"/>
            <wp:wrapTight wrapText="bothSides">
              <wp:wrapPolygon edited="0">
                <wp:start x="0" y="0"/>
                <wp:lineTo x="0" y="21073"/>
                <wp:lineTo x="21423" y="21073"/>
                <wp:lineTo x="21423" y="0"/>
                <wp:lineTo x="0" y="0"/>
              </wp:wrapPolygon>
            </wp:wrapTight>
            <wp:docPr id="214181975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19757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70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7DB">
        <w:rPr>
          <w:b/>
          <w:bCs/>
          <w:sz w:val="36"/>
          <w:szCs w:val="36"/>
        </w:rPr>
        <w:t xml:space="preserve">  </w:t>
      </w:r>
      <w:r w:rsidR="00BB30D6" w:rsidRPr="001267DB">
        <w:rPr>
          <w:b/>
          <w:bCs/>
          <w:sz w:val="36"/>
          <w:szCs w:val="36"/>
        </w:rPr>
        <w:t>What Employers Need to Know</w:t>
      </w:r>
      <w:r w:rsidR="00543493" w:rsidRPr="001267DB">
        <w:rPr>
          <w:b/>
          <w:bCs/>
          <w:sz w:val="36"/>
          <w:szCs w:val="36"/>
        </w:rPr>
        <w:t>:</w:t>
      </w:r>
    </w:p>
    <w:p w14:paraId="6D867E05" w14:textId="01EDF35F" w:rsidR="00374174" w:rsidRPr="001267DB" w:rsidRDefault="00BB30D6" w:rsidP="00A7167A">
      <w:pPr>
        <w:spacing w:after="0"/>
        <w:ind w:firstLine="720"/>
        <w:rPr>
          <w:b/>
          <w:bCs/>
          <w:sz w:val="36"/>
          <w:szCs w:val="36"/>
        </w:rPr>
      </w:pPr>
      <w:r w:rsidRPr="001267DB">
        <w:rPr>
          <w:b/>
          <w:bCs/>
          <w:sz w:val="36"/>
          <w:szCs w:val="36"/>
        </w:rPr>
        <w:t>Program</w:t>
      </w:r>
      <w:r w:rsidR="00543493" w:rsidRPr="001267DB">
        <w:rPr>
          <w:b/>
          <w:bCs/>
          <w:sz w:val="36"/>
          <w:szCs w:val="36"/>
        </w:rPr>
        <w:t xml:space="preserve"> Contributions</w:t>
      </w:r>
    </w:p>
    <w:p w14:paraId="157854F0" w14:textId="77777777" w:rsidR="006900E7" w:rsidRPr="00543493" w:rsidRDefault="006900E7" w:rsidP="00BB30D6">
      <w:pPr>
        <w:spacing w:after="0"/>
        <w:rPr>
          <w:b/>
          <w:bCs/>
          <w:sz w:val="32"/>
          <w:szCs w:val="32"/>
        </w:rPr>
      </w:pPr>
    </w:p>
    <w:p w14:paraId="566BDC26" w14:textId="772A5B9A" w:rsidR="00BB30D6" w:rsidRPr="00BB30D6" w:rsidRDefault="00BB30D6" w:rsidP="00BB30D6">
      <w:pPr>
        <w:spacing w:after="0"/>
        <w:rPr>
          <w:sz w:val="24"/>
          <w:szCs w:val="24"/>
        </w:rPr>
      </w:pPr>
      <w:r w:rsidRPr="00BB30D6">
        <w:rPr>
          <w:sz w:val="24"/>
          <w:szCs w:val="24"/>
        </w:rPr>
        <w:t>Certain requirements for Maine’s Paid Family and Medical Leave (PFML) Program begin in January 202</w:t>
      </w:r>
      <w:r w:rsidR="00AD7CAC">
        <w:rPr>
          <w:sz w:val="24"/>
          <w:szCs w:val="24"/>
        </w:rPr>
        <w:t>5</w:t>
      </w:r>
      <w:r w:rsidRPr="00BB30D6">
        <w:rPr>
          <w:sz w:val="24"/>
          <w:szCs w:val="24"/>
        </w:rPr>
        <w:t xml:space="preserve">. </w:t>
      </w:r>
      <w:r w:rsidR="0025410B">
        <w:rPr>
          <w:sz w:val="24"/>
          <w:szCs w:val="24"/>
        </w:rPr>
        <w:t xml:space="preserve"> The law applies to any </w:t>
      </w:r>
      <w:r w:rsidR="003A2517">
        <w:rPr>
          <w:sz w:val="24"/>
          <w:szCs w:val="24"/>
        </w:rPr>
        <w:t>employer</w:t>
      </w:r>
      <w:r w:rsidR="0025410B">
        <w:rPr>
          <w:sz w:val="24"/>
          <w:szCs w:val="24"/>
        </w:rPr>
        <w:t xml:space="preserve"> who has at least one Maine employee.  </w:t>
      </w:r>
      <w:r w:rsidRPr="00BB30D6">
        <w:rPr>
          <w:sz w:val="24"/>
          <w:szCs w:val="24"/>
        </w:rPr>
        <w:t xml:space="preserve">Here’s what employers need to know and actions to take in advance. </w:t>
      </w:r>
    </w:p>
    <w:p w14:paraId="22F5E893" w14:textId="77777777" w:rsidR="00BB30D6" w:rsidRDefault="00BB30D6" w:rsidP="00BB30D6">
      <w:pPr>
        <w:spacing w:after="0"/>
      </w:pPr>
    </w:p>
    <w:p w14:paraId="2CA38498" w14:textId="00A80E48" w:rsidR="001C08EA" w:rsidRPr="005C3AE2" w:rsidRDefault="00BB30D6" w:rsidP="005C3A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7F7A">
        <w:rPr>
          <w:b/>
          <w:bCs/>
          <w:sz w:val="28"/>
          <w:szCs w:val="28"/>
        </w:rPr>
        <w:t xml:space="preserve">Count your employees. </w:t>
      </w:r>
      <w:r w:rsidRPr="00907F7A">
        <w:rPr>
          <w:sz w:val="24"/>
          <w:szCs w:val="24"/>
        </w:rPr>
        <w:t xml:space="preserve">Contribution rates are determined by the number of </w:t>
      </w:r>
      <w:r w:rsidR="009225EC" w:rsidRPr="00907F7A">
        <w:rPr>
          <w:sz w:val="24"/>
          <w:szCs w:val="24"/>
        </w:rPr>
        <w:t xml:space="preserve">Maine </w:t>
      </w:r>
      <w:r w:rsidRPr="00907F7A">
        <w:rPr>
          <w:sz w:val="24"/>
          <w:szCs w:val="24"/>
        </w:rPr>
        <w:t xml:space="preserve">employees you had between October 1, 2023 and September 30, 2024. Within that </w:t>
      </w:r>
      <w:r w:rsidR="00543493" w:rsidRPr="00907F7A">
        <w:rPr>
          <w:sz w:val="24"/>
          <w:szCs w:val="24"/>
        </w:rPr>
        <w:t>period</w:t>
      </w:r>
      <w:r w:rsidRPr="00907F7A">
        <w:rPr>
          <w:sz w:val="24"/>
          <w:szCs w:val="24"/>
        </w:rPr>
        <w:t xml:space="preserve">, count the number of employees </w:t>
      </w:r>
      <w:r w:rsidR="009225EC" w:rsidRPr="00907F7A">
        <w:rPr>
          <w:sz w:val="24"/>
          <w:szCs w:val="24"/>
        </w:rPr>
        <w:t xml:space="preserve">to whom </w:t>
      </w:r>
      <w:r w:rsidRPr="00907F7A">
        <w:rPr>
          <w:sz w:val="24"/>
          <w:szCs w:val="24"/>
        </w:rPr>
        <w:t xml:space="preserve">you </w:t>
      </w:r>
      <w:r w:rsidR="00543493" w:rsidRPr="00907F7A">
        <w:rPr>
          <w:sz w:val="24"/>
          <w:szCs w:val="24"/>
        </w:rPr>
        <w:t>paid</w:t>
      </w:r>
      <w:r w:rsidRPr="00907F7A">
        <w:rPr>
          <w:sz w:val="24"/>
          <w:szCs w:val="24"/>
        </w:rPr>
        <w:t xml:space="preserve"> </w:t>
      </w:r>
      <w:r w:rsidR="009225EC" w:rsidRPr="00907F7A">
        <w:rPr>
          <w:sz w:val="24"/>
          <w:szCs w:val="24"/>
        </w:rPr>
        <w:t xml:space="preserve">wages </w:t>
      </w:r>
      <w:r w:rsidRPr="00907F7A">
        <w:rPr>
          <w:sz w:val="24"/>
          <w:szCs w:val="24"/>
        </w:rPr>
        <w:t>each week</w:t>
      </w:r>
      <w:r w:rsidR="00543493" w:rsidRPr="00907F7A">
        <w:rPr>
          <w:sz w:val="24"/>
          <w:szCs w:val="24"/>
        </w:rPr>
        <w:t xml:space="preserve">. </w:t>
      </w:r>
      <w:r w:rsidR="0025410B">
        <w:rPr>
          <w:sz w:val="24"/>
          <w:szCs w:val="24"/>
        </w:rPr>
        <w:t xml:space="preserve">This includes </w:t>
      </w:r>
      <w:r w:rsidR="002A12EB">
        <w:rPr>
          <w:sz w:val="24"/>
          <w:szCs w:val="24"/>
        </w:rPr>
        <w:t xml:space="preserve">any </w:t>
      </w:r>
      <w:r w:rsidR="0025410B">
        <w:rPr>
          <w:sz w:val="24"/>
          <w:szCs w:val="24"/>
        </w:rPr>
        <w:t>employee</w:t>
      </w:r>
      <w:r w:rsidR="00A313E2">
        <w:rPr>
          <w:sz w:val="24"/>
          <w:szCs w:val="24"/>
        </w:rPr>
        <w:t>s</w:t>
      </w:r>
      <w:r w:rsidR="0025410B">
        <w:rPr>
          <w:sz w:val="24"/>
          <w:szCs w:val="24"/>
        </w:rPr>
        <w:t xml:space="preserve"> who </w:t>
      </w:r>
      <w:r w:rsidR="00597A44">
        <w:rPr>
          <w:sz w:val="24"/>
          <w:szCs w:val="24"/>
        </w:rPr>
        <w:t>w</w:t>
      </w:r>
      <w:r w:rsidR="0046090D">
        <w:rPr>
          <w:sz w:val="24"/>
          <w:szCs w:val="24"/>
        </w:rPr>
        <w:t>ere</w:t>
      </w:r>
      <w:r w:rsidR="004A58FF">
        <w:rPr>
          <w:sz w:val="24"/>
          <w:szCs w:val="24"/>
        </w:rPr>
        <w:t xml:space="preserve"> on payroll for a </w:t>
      </w:r>
      <w:r w:rsidR="00597A44">
        <w:rPr>
          <w:sz w:val="24"/>
          <w:szCs w:val="24"/>
        </w:rPr>
        <w:t>calendar work week</w:t>
      </w:r>
      <w:r w:rsidR="0025410B">
        <w:rPr>
          <w:sz w:val="24"/>
          <w:szCs w:val="24"/>
        </w:rPr>
        <w:t xml:space="preserve"> – </w:t>
      </w:r>
      <w:r w:rsidR="0046090D">
        <w:rPr>
          <w:sz w:val="24"/>
          <w:szCs w:val="24"/>
        </w:rPr>
        <w:t xml:space="preserve">including </w:t>
      </w:r>
      <w:r w:rsidR="0025410B">
        <w:rPr>
          <w:sz w:val="24"/>
          <w:szCs w:val="24"/>
        </w:rPr>
        <w:t xml:space="preserve">full time, part time, seasonal, or per-diem.  </w:t>
      </w:r>
      <w:r w:rsidR="00543493" w:rsidRPr="00907F7A">
        <w:rPr>
          <w:sz w:val="24"/>
          <w:szCs w:val="24"/>
        </w:rPr>
        <w:t xml:space="preserve">If there are 15 or more </w:t>
      </w:r>
      <w:r w:rsidR="00E4174A" w:rsidRPr="00907F7A">
        <w:rPr>
          <w:sz w:val="24"/>
          <w:szCs w:val="24"/>
        </w:rPr>
        <w:t xml:space="preserve">Maine </w:t>
      </w:r>
      <w:r w:rsidR="00543493" w:rsidRPr="00907F7A">
        <w:rPr>
          <w:sz w:val="24"/>
          <w:szCs w:val="24"/>
        </w:rPr>
        <w:t>employees paid in 20 or more of the weeks, your contribution premium will be 1.0% of wages</w:t>
      </w:r>
      <w:r w:rsidR="001C0229" w:rsidRPr="00907F7A">
        <w:rPr>
          <w:sz w:val="24"/>
          <w:szCs w:val="24"/>
        </w:rPr>
        <w:t xml:space="preserve"> and</w:t>
      </w:r>
      <w:r w:rsidR="00B37254" w:rsidRPr="00907F7A">
        <w:rPr>
          <w:sz w:val="24"/>
          <w:szCs w:val="24"/>
        </w:rPr>
        <w:t xml:space="preserve"> y</w:t>
      </w:r>
      <w:r w:rsidR="00763DF8" w:rsidRPr="00907F7A">
        <w:rPr>
          <w:sz w:val="24"/>
          <w:szCs w:val="24"/>
        </w:rPr>
        <w:t>ou may withhold</w:t>
      </w:r>
      <w:r w:rsidR="00EF631F" w:rsidRPr="00907F7A">
        <w:rPr>
          <w:sz w:val="24"/>
          <w:szCs w:val="24"/>
        </w:rPr>
        <w:t xml:space="preserve"> up to half of the premium</w:t>
      </w:r>
      <w:r w:rsidR="00026568" w:rsidRPr="00907F7A">
        <w:rPr>
          <w:sz w:val="24"/>
          <w:szCs w:val="24"/>
        </w:rPr>
        <w:t xml:space="preserve"> from </w:t>
      </w:r>
      <w:r w:rsidR="00A7633D" w:rsidRPr="00907F7A">
        <w:rPr>
          <w:sz w:val="24"/>
          <w:szCs w:val="24"/>
        </w:rPr>
        <w:t xml:space="preserve">your employees’ wages. </w:t>
      </w:r>
      <w:r w:rsidR="00A93894" w:rsidRPr="00907F7A">
        <w:rPr>
          <w:sz w:val="24"/>
          <w:szCs w:val="24"/>
        </w:rPr>
        <w:t>If</w:t>
      </w:r>
      <w:r w:rsidR="0085348D" w:rsidRPr="00907F7A">
        <w:rPr>
          <w:sz w:val="24"/>
          <w:szCs w:val="24"/>
        </w:rPr>
        <w:t xml:space="preserve"> the</w:t>
      </w:r>
      <w:r w:rsidR="00F06A04" w:rsidRPr="00907F7A">
        <w:rPr>
          <w:sz w:val="24"/>
          <w:szCs w:val="24"/>
        </w:rPr>
        <w:t xml:space="preserve"> threshold is not met</w:t>
      </w:r>
      <w:r w:rsidR="00543493" w:rsidRPr="00907F7A">
        <w:rPr>
          <w:sz w:val="24"/>
          <w:szCs w:val="24"/>
        </w:rPr>
        <w:t>, your contribution premium will be 0.5% of wages</w:t>
      </w:r>
      <w:r w:rsidR="00F23220" w:rsidRPr="00907F7A">
        <w:rPr>
          <w:sz w:val="24"/>
          <w:szCs w:val="24"/>
        </w:rPr>
        <w:t xml:space="preserve"> and you may withhold </w:t>
      </w:r>
      <w:r w:rsidR="007378FD" w:rsidRPr="00907F7A">
        <w:rPr>
          <w:sz w:val="24"/>
          <w:szCs w:val="24"/>
        </w:rPr>
        <w:t>all or a portion of the contribution f</w:t>
      </w:r>
      <w:r w:rsidR="00F23220" w:rsidRPr="00907F7A">
        <w:rPr>
          <w:sz w:val="24"/>
          <w:szCs w:val="24"/>
        </w:rPr>
        <w:t>rom</w:t>
      </w:r>
      <w:r w:rsidR="00454B5F" w:rsidRPr="00907F7A">
        <w:rPr>
          <w:sz w:val="24"/>
          <w:szCs w:val="24"/>
        </w:rPr>
        <w:t xml:space="preserve"> your employees’ wages</w:t>
      </w:r>
      <w:r w:rsidR="00543493" w:rsidRPr="00907F7A">
        <w:rPr>
          <w:sz w:val="24"/>
          <w:szCs w:val="24"/>
        </w:rPr>
        <w:t xml:space="preserve">. </w:t>
      </w:r>
      <w:r w:rsidR="005C3AE2">
        <w:rPr>
          <w:sz w:val="24"/>
          <w:szCs w:val="24"/>
        </w:rPr>
        <w:t xml:space="preserve"> </w:t>
      </w:r>
      <w:r w:rsidR="001C08EA" w:rsidRPr="005C3AE2">
        <w:rPr>
          <w:sz w:val="24"/>
          <w:szCs w:val="24"/>
        </w:rPr>
        <w:t xml:space="preserve">Wages mean all compensation, including tips, gratuities, severance, terminal pay, commissions, and bonuses. Wages do not include payments to independent contractors. </w:t>
      </w:r>
    </w:p>
    <w:p w14:paraId="332ED619" w14:textId="77777777" w:rsidR="001C08EA" w:rsidRPr="00BA0D1F" w:rsidRDefault="001C08EA" w:rsidP="00D56E44">
      <w:pPr>
        <w:spacing w:after="0"/>
        <w:ind w:left="720"/>
        <w:rPr>
          <w:sz w:val="20"/>
          <w:szCs w:val="20"/>
        </w:rPr>
      </w:pPr>
    </w:p>
    <w:p w14:paraId="02E883CF" w14:textId="36E62C46" w:rsidR="00A706A6" w:rsidRPr="00DB5F74" w:rsidRDefault="00B543F3" w:rsidP="00D56E44">
      <w:pPr>
        <w:spacing w:after="0"/>
        <w:ind w:left="720"/>
        <w:rPr>
          <w:sz w:val="24"/>
          <w:szCs w:val="24"/>
        </w:rPr>
      </w:pPr>
      <w:bookmarkStart w:id="0" w:name="_Hlk179358375"/>
      <w:r w:rsidRPr="00DB5F74">
        <w:rPr>
          <w:sz w:val="24"/>
          <w:szCs w:val="24"/>
        </w:rPr>
        <w:t xml:space="preserve">To determine if an </w:t>
      </w:r>
      <w:r w:rsidR="004E5F39" w:rsidRPr="00DB5F74">
        <w:rPr>
          <w:sz w:val="24"/>
          <w:szCs w:val="24"/>
        </w:rPr>
        <w:t>individual</w:t>
      </w:r>
      <w:r w:rsidRPr="00DB5F74">
        <w:rPr>
          <w:sz w:val="24"/>
          <w:szCs w:val="24"/>
        </w:rPr>
        <w:t xml:space="preserve"> is a </w:t>
      </w:r>
      <w:r w:rsidR="009225EC" w:rsidRPr="00DB5F74">
        <w:rPr>
          <w:sz w:val="24"/>
          <w:szCs w:val="24"/>
        </w:rPr>
        <w:t>Maine employee</w:t>
      </w:r>
      <w:r w:rsidRPr="00DB5F74">
        <w:rPr>
          <w:sz w:val="24"/>
          <w:szCs w:val="24"/>
        </w:rPr>
        <w:t>, the following criteria are used</w:t>
      </w:r>
      <w:r w:rsidR="00296BB0" w:rsidRPr="00DB5F74">
        <w:rPr>
          <w:sz w:val="24"/>
          <w:szCs w:val="24"/>
        </w:rPr>
        <w:t xml:space="preserve">. </w:t>
      </w:r>
      <w:r w:rsidR="003409A5" w:rsidRPr="00DB5F74">
        <w:rPr>
          <w:sz w:val="24"/>
          <w:szCs w:val="24"/>
        </w:rPr>
        <w:t xml:space="preserve">If </w:t>
      </w:r>
      <w:r w:rsidR="00B6401B">
        <w:rPr>
          <w:sz w:val="24"/>
          <w:szCs w:val="24"/>
        </w:rPr>
        <w:t xml:space="preserve">you can answer </w:t>
      </w:r>
      <w:r w:rsidR="004E5F39" w:rsidRPr="00DB5F74">
        <w:rPr>
          <w:sz w:val="24"/>
          <w:szCs w:val="24"/>
        </w:rPr>
        <w:t xml:space="preserve">“yes” </w:t>
      </w:r>
      <w:r w:rsidR="00B6401B">
        <w:rPr>
          <w:sz w:val="24"/>
          <w:szCs w:val="24"/>
        </w:rPr>
        <w:t xml:space="preserve">to this series of questions, </w:t>
      </w:r>
      <w:r w:rsidR="004E5F39" w:rsidRPr="00DB5F74">
        <w:rPr>
          <w:sz w:val="24"/>
          <w:szCs w:val="24"/>
        </w:rPr>
        <w:t xml:space="preserve">then the individual is a Maine employee. </w:t>
      </w:r>
    </w:p>
    <w:p w14:paraId="22BCC91E" w14:textId="3BDAF578" w:rsidR="00A706A6" w:rsidRPr="00DB5F74" w:rsidRDefault="00A706A6" w:rsidP="00D56E44">
      <w:pPr>
        <w:pStyle w:val="ListParagraph"/>
        <w:numPr>
          <w:ilvl w:val="0"/>
          <w:numId w:val="3"/>
        </w:numPr>
        <w:spacing w:after="0"/>
        <w:ind w:left="1080"/>
        <w:rPr>
          <w:sz w:val="24"/>
          <w:szCs w:val="24"/>
        </w:rPr>
      </w:pPr>
      <w:r w:rsidRPr="00DB5F74">
        <w:rPr>
          <w:sz w:val="24"/>
          <w:szCs w:val="24"/>
        </w:rPr>
        <w:t>I</w:t>
      </w:r>
      <w:r w:rsidR="006918F5">
        <w:rPr>
          <w:sz w:val="24"/>
          <w:szCs w:val="24"/>
        </w:rPr>
        <w:t>s</w:t>
      </w:r>
      <w:r w:rsidR="007537EB">
        <w:rPr>
          <w:sz w:val="24"/>
          <w:szCs w:val="24"/>
        </w:rPr>
        <w:t xml:space="preserve"> the</w:t>
      </w:r>
      <w:r w:rsidR="00296BB0" w:rsidRPr="00DB5F74">
        <w:rPr>
          <w:sz w:val="24"/>
          <w:szCs w:val="24"/>
        </w:rPr>
        <w:t xml:space="preserve"> employee’s work performed in Maine?</w:t>
      </w:r>
      <w:r w:rsidR="00437821" w:rsidRPr="00DB5F74">
        <w:rPr>
          <w:sz w:val="24"/>
          <w:szCs w:val="24"/>
        </w:rPr>
        <w:t xml:space="preserve"> If no, go to Question 2. </w:t>
      </w:r>
    </w:p>
    <w:p w14:paraId="18DD9819" w14:textId="388AFB01" w:rsidR="00437821" w:rsidRPr="00DB5F74" w:rsidRDefault="00437821" w:rsidP="00D56E44">
      <w:pPr>
        <w:pStyle w:val="ListParagraph"/>
        <w:numPr>
          <w:ilvl w:val="0"/>
          <w:numId w:val="3"/>
        </w:numPr>
        <w:spacing w:after="0"/>
        <w:ind w:left="1080"/>
        <w:rPr>
          <w:sz w:val="24"/>
          <w:szCs w:val="24"/>
        </w:rPr>
      </w:pPr>
      <w:r w:rsidRPr="00DB5F74">
        <w:rPr>
          <w:sz w:val="24"/>
          <w:szCs w:val="24"/>
        </w:rPr>
        <w:t>Does the individual perform some work in Maine</w:t>
      </w:r>
      <w:r w:rsidR="00CB557C" w:rsidRPr="00DB5F74">
        <w:rPr>
          <w:sz w:val="24"/>
          <w:szCs w:val="24"/>
        </w:rPr>
        <w:t xml:space="preserve"> and </w:t>
      </w:r>
      <w:r w:rsidR="0068762E">
        <w:rPr>
          <w:sz w:val="24"/>
          <w:szCs w:val="24"/>
        </w:rPr>
        <w:t>the</w:t>
      </w:r>
      <w:r w:rsidR="00102969" w:rsidRPr="00DB5F74">
        <w:rPr>
          <w:sz w:val="24"/>
          <w:szCs w:val="24"/>
        </w:rPr>
        <w:t xml:space="preserve"> </w:t>
      </w:r>
      <w:r w:rsidR="00913D10" w:rsidRPr="00DB5F74">
        <w:rPr>
          <w:sz w:val="24"/>
          <w:szCs w:val="24"/>
        </w:rPr>
        <w:t xml:space="preserve">physical </w:t>
      </w:r>
      <w:r w:rsidR="00102969" w:rsidRPr="00DB5F74">
        <w:rPr>
          <w:sz w:val="24"/>
          <w:szCs w:val="24"/>
        </w:rPr>
        <w:t xml:space="preserve">base of operations in Maine? If no, go to Question 3. </w:t>
      </w:r>
    </w:p>
    <w:p w14:paraId="6EFF892F" w14:textId="372FC3B1" w:rsidR="00102969" w:rsidRPr="00DB5F74" w:rsidRDefault="0003708F" w:rsidP="00D56E44">
      <w:pPr>
        <w:pStyle w:val="ListParagraph"/>
        <w:numPr>
          <w:ilvl w:val="0"/>
          <w:numId w:val="3"/>
        </w:numPr>
        <w:spacing w:after="0"/>
        <w:ind w:left="1080"/>
        <w:rPr>
          <w:sz w:val="24"/>
          <w:szCs w:val="24"/>
        </w:rPr>
      </w:pPr>
      <w:r w:rsidRPr="00DB5F74">
        <w:rPr>
          <w:sz w:val="24"/>
          <w:szCs w:val="24"/>
        </w:rPr>
        <w:t>Does the individual perform some work in Maine</w:t>
      </w:r>
      <w:r w:rsidR="00913D10" w:rsidRPr="00DB5F74">
        <w:rPr>
          <w:sz w:val="24"/>
          <w:szCs w:val="24"/>
        </w:rPr>
        <w:t xml:space="preserve"> </w:t>
      </w:r>
      <w:r w:rsidR="0068762E">
        <w:rPr>
          <w:sz w:val="24"/>
          <w:szCs w:val="24"/>
        </w:rPr>
        <w:t>AND is the service directed and controlled from Maine?</w:t>
      </w:r>
      <w:r w:rsidR="003701A7" w:rsidRPr="00DB5F74">
        <w:rPr>
          <w:sz w:val="24"/>
          <w:szCs w:val="24"/>
        </w:rPr>
        <w:t xml:space="preserve">? If no, go to Question 4. </w:t>
      </w:r>
    </w:p>
    <w:p w14:paraId="33AB549C" w14:textId="4BB8239C" w:rsidR="00DB5F74" w:rsidRPr="009D71B1" w:rsidRDefault="003B3718" w:rsidP="00D56E44">
      <w:pPr>
        <w:pStyle w:val="ListParagraph"/>
        <w:numPr>
          <w:ilvl w:val="0"/>
          <w:numId w:val="3"/>
        </w:numPr>
        <w:spacing w:after="0"/>
        <w:ind w:left="1080"/>
        <w:rPr>
          <w:sz w:val="24"/>
          <w:szCs w:val="24"/>
        </w:rPr>
      </w:pPr>
      <w:r w:rsidRPr="00DB5F74">
        <w:rPr>
          <w:sz w:val="24"/>
          <w:szCs w:val="24"/>
        </w:rPr>
        <w:t>Does</w:t>
      </w:r>
      <w:r w:rsidR="00F37C09" w:rsidRPr="00DB5F74">
        <w:rPr>
          <w:sz w:val="24"/>
          <w:szCs w:val="24"/>
        </w:rPr>
        <w:t xml:space="preserve"> </w:t>
      </w:r>
      <w:r w:rsidRPr="00DB5F74">
        <w:rPr>
          <w:sz w:val="24"/>
          <w:szCs w:val="24"/>
        </w:rPr>
        <w:t>the individual perform some work in Maine</w:t>
      </w:r>
      <w:r w:rsidR="001C6E78">
        <w:rPr>
          <w:sz w:val="24"/>
          <w:szCs w:val="24"/>
        </w:rPr>
        <w:t xml:space="preserve"> and live in Maine?</w:t>
      </w:r>
      <w:r w:rsidR="002E6485">
        <w:rPr>
          <w:sz w:val="24"/>
          <w:szCs w:val="24"/>
        </w:rPr>
        <w:t xml:space="preserve"> If no, the individual is not a Maine employee. </w:t>
      </w:r>
    </w:p>
    <w:bookmarkEnd w:id="0"/>
    <w:p w14:paraId="4C2A1F04" w14:textId="77777777" w:rsidR="009225EC" w:rsidRPr="00907F7A" w:rsidRDefault="009225EC" w:rsidP="00BA0D1F">
      <w:pPr>
        <w:spacing w:after="0"/>
        <w:rPr>
          <w:sz w:val="20"/>
          <w:szCs w:val="20"/>
        </w:rPr>
      </w:pPr>
    </w:p>
    <w:p w14:paraId="663F2E05" w14:textId="06D741CF" w:rsidR="00020961" w:rsidRPr="00757AB1" w:rsidRDefault="00BB30D6" w:rsidP="00757A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7F7A">
        <w:rPr>
          <w:b/>
          <w:bCs/>
          <w:sz w:val="28"/>
          <w:szCs w:val="28"/>
        </w:rPr>
        <w:t>Prepare to withhold contributions.</w:t>
      </w:r>
      <w:r w:rsidR="00907F7A" w:rsidRPr="00907F7A">
        <w:rPr>
          <w:b/>
          <w:bCs/>
          <w:sz w:val="28"/>
          <w:szCs w:val="28"/>
        </w:rPr>
        <w:t xml:space="preserve"> </w:t>
      </w:r>
      <w:r w:rsidR="00543493" w:rsidRPr="00907F7A">
        <w:rPr>
          <w:sz w:val="24"/>
          <w:szCs w:val="24"/>
        </w:rPr>
        <w:t xml:space="preserve">You </w:t>
      </w:r>
      <w:r w:rsidR="009225EC" w:rsidRPr="00907F7A">
        <w:rPr>
          <w:sz w:val="24"/>
          <w:szCs w:val="24"/>
        </w:rPr>
        <w:t xml:space="preserve">may </w:t>
      </w:r>
      <w:r w:rsidR="00543493" w:rsidRPr="00907F7A">
        <w:rPr>
          <w:sz w:val="24"/>
          <w:szCs w:val="24"/>
        </w:rPr>
        <w:t>withhold up to 0.5% of your employees’ wages beginning with the first pay date in January 202</w:t>
      </w:r>
      <w:r w:rsidR="00F02485" w:rsidRPr="00907F7A">
        <w:rPr>
          <w:sz w:val="24"/>
          <w:szCs w:val="24"/>
        </w:rPr>
        <w:t>5</w:t>
      </w:r>
      <w:r w:rsidR="00543493" w:rsidRPr="00907F7A">
        <w:rPr>
          <w:sz w:val="24"/>
          <w:szCs w:val="24"/>
        </w:rPr>
        <w:t>. Ensure your payroll system and/or provider is ready to begin withholding. Be sure to inform your employees</w:t>
      </w:r>
      <w:r w:rsidR="001678F4" w:rsidRPr="00907F7A">
        <w:rPr>
          <w:color w:val="C00000"/>
          <w:sz w:val="24"/>
          <w:szCs w:val="24"/>
        </w:rPr>
        <w:t xml:space="preserve"> </w:t>
      </w:r>
      <w:r w:rsidR="001678F4" w:rsidRPr="00907F7A">
        <w:rPr>
          <w:sz w:val="24"/>
          <w:szCs w:val="24"/>
        </w:rPr>
        <w:t>in advance</w:t>
      </w:r>
      <w:r w:rsidR="00543493" w:rsidRPr="00907F7A">
        <w:rPr>
          <w:sz w:val="24"/>
          <w:szCs w:val="24"/>
        </w:rPr>
        <w:t xml:space="preserve"> that this will begin. The Department of Labor has a poster that you can use to provide the information. </w:t>
      </w:r>
      <w:r w:rsidR="00757AB1">
        <w:rPr>
          <w:sz w:val="24"/>
          <w:szCs w:val="24"/>
        </w:rPr>
        <w:t xml:space="preserve"> </w:t>
      </w:r>
      <w:r w:rsidR="00020961" w:rsidRPr="00757AB1">
        <w:rPr>
          <w:sz w:val="24"/>
          <w:szCs w:val="24"/>
        </w:rPr>
        <w:t xml:space="preserve">Contributions and wage reports for the January to March 2025 quarter will be due after the end of the quarter and no later than April 30, 2025. </w:t>
      </w:r>
      <w:r w:rsidR="00AE75CB" w:rsidRPr="00757AB1">
        <w:rPr>
          <w:sz w:val="24"/>
          <w:szCs w:val="24"/>
        </w:rPr>
        <w:t xml:space="preserve">These will be submitted through the Paid Leave Portal. </w:t>
      </w:r>
    </w:p>
    <w:p w14:paraId="34CD75A4" w14:textId="77777777" w:rsidR="00020961" w:rsidRPr="00907F7A" w:rsidRDefault="00020961" w:rsidP="00BA0D1F">
      <w:pPr>
        <w:spacing w:after="0"/>
        <w:rPr>
          <w:sz w:val="20"/>
          <w:szCs w:val="20"/>
        </w:rPr>
      </w:pPr>
    </w:p>
    <w:p w14:paraId="6968A16A" w14:textId="1F5EF13A" w:rsidR="00D56E44" w:rsidRDefault="00BB30D6" w:rsidP="00907F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7F7A">
        <w:rPr>
          <w:b/>
          <w:bCs/>
          <w:sz w:val="28"/>
          <w:szCs w:val="28"/>
        </w:rPr>
        <w:t>Register in the Paid Leave Portal.</w:t>
      </w:r>
      <w:r w:rsidR="00907F7A" w:rsidRPr="00907F7A">
        <w:rPr>
          <w:b/>
          <w:bCs/>
          <w:sz w:val="28"/>
          <w:szCs w:val="28"/>
        </w:rPr>
        <w:t xml:space="preserve"> </w:t>
      </w:r>
      <w:r w:rsidR="00543493" w:rsidRPr="00907F7A">
        <w:rPr>
          <w:sz w:val="24"/>
          <w:szCs w:val="24"/>
        </w:rPr>
        <w:t>In January, all employers will be required to register in the Paid Leave Portal. If you have a payroll provider,</w:t>
      </w:r>
      <w:r w:rsidR="009E3DB2">
        <w:rPr>
          <w:sz w:val="24"/>
          <w:szCs w:val="24"/>
        </w:rPr>
        <w:t xml:space="preserve"> they will be able to request access to your account.</w:t>
      </w:r>
      <w:r w:rsidR="00543493" w:rsidRPr="00907F7A">
        <w:rPr>
          <w:sz w:val="24"/>
          <w:szCs w:val="24"/>
        </w:rPr>
        <w:t xml:space="preserve"> You will also need to identify whether you have 15 or more employees as described above. </w:t>
      </w:r>
    </w:p>
    <w:p w14:paraId="3FAB2748" w14:textId="45D5AD8D" w:rsidR="00757AB1" w:rsidRPr="00757AB1" w:rsidRDefault="00757AB1" w:rsidP="00757AB1">
      <w:pPr>
        <w:spacing w:after="0"/>
        <w:rPr>
          <w:sz w:val="24"/>
          <w:szCs w:val="24"/>
        </w:rPr>
      </w:pPr>
    </w:p>
    <w:p w14:paraId="5F60B8D9" w14:textId="099817E2" w:rsidR="00D56E44" w:rsidRDefault="00D56E44" w:rsidP="00757A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7F7A">
        <w:rPr>
          <w:b/>
          <w:bCs/>
          <w:sz w:val="28"/>
          <w:szCs w:val="28"/>
        </w:rPr>
        <w:t>Stay informed.</w:t>
      </w:r>
      <w:r w:rsidR="00907F7A" w:rsidRPr="00907F7A">
        <w:rPr>
          <w:b/>
          <w:bCs/>
          <w:sz w:val="28"/>
          <w:szCs w:val="28"/>
        </w:rPr>
        <w:t xml:space="preserve"> </w:t>
      </w:r>
      <w:r w:rsidRPr="00907F7A">
        <w:rPr>
          <w:sz w:val="24"/>
          <w:szCs w:val="24"/>
        </w:rPr>
        <w:t xml:space="preserve">Stay up to date on the latest information at </w:t>
      </w:r>
      <w:hyperlink r:id="rId9" w:history="1">
        <w:r w:rsidRPr="00FD6FF0">
          <w:rPr>
            <w:rStyle w:val="Hyperlink"/>
            <w:sz w:val="24"/>
            <w:szCs w:val="24"/>
          </w:rPr>
          <w:t>Maine.gov/paidleave</w:t>
        </w:r>
      </w:hyperlink>
      <w:r w:rsidRPr="00907F7A">
        <w:rPr>
          <w:sz w:val="24"/>
          <w:szCs w:val="24"/>
        </w:rPr>
        <w:t xml:space="preserve">.  Sign up for the “Get Notified” email list to get program and portal information as it is released. </w:t>
      </w:r>
    </w:p>
    <w:p w14:paraId="69A83586" w14:textId="751A43D2" w:rsidR="00B33F08" w:rsidRPr="00B33F08" w:rsidRDefault="00B33F08" w:rsidP="00B33F08">
      <w:pPr>
        <w:tabs>
          <w:tab w:val="left" w:pos="6810"/>
        </w:tabs>
      </w:pPr>
      <w:r>
        <w:tab/>
      </w:r>
    </w:p>
    <w:sectPr w:rsidR="00B33F08" w:rsidRPr="00B33F08" w:rsidSect="00907F7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2BC5" w14:textId="77777777" w:rsidR="00E12E67" w:rsidRDefault="00E12E67" w:rsidP="001A2CED">
      <w:pPr>
        <w:spacing w:after="0" w:line="240" w:lineRule="auto"/>
      </w:pPr>
      <w:r>
        <w:separator/>
      </w:r>
    </w:p>
  </w:endnote>
  <w:endnote w:type="continuationSeparator" w:id="0">
    <w:p w14:paraId="4C7B3FAC" w14:textId="77777777" w:rsidR="00E12E67" w:rsidRDefault="00E12E67" w:rsidP="001A2CED">
      <w:pPr>
        <w:spacing w:after="0" w:line="240" w:lineRule="auto"/>
      </w:pPr>
      <w:r>
        <w:continuationSeparator/>
      </w:r>
    </w:p>
  </w:endnote>
  <w:endnote w:type="continuationNotice" w:id="1">
    <w:p w14:paraId="3EEF5B69" w14:textId="77777777" w:rsidR="00E12E67" w:rsidRDefault="00E12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64CB" w14:textId="617A5B9E" w:rsidR="001A2CED" w:rsidRPr="005937E4" w:rsidRDefault="00E42491">
    <w:pPr>
      <w:pStyle w:val="Footer"/>
      <w:rPr>
        <w:b/>
        <w:bCs/>
        <w:sz w:val="32"/>
        <w:szCs w:val="32"/>
      </w:rPr>
    </w:pPr>
    <w:r w:rsidRPr="005937E4">
      <w:rPr>
        <w:b/>
        <w:bCs/>
        <w:sz w:val="32"/>
        <w:szCs w:val="32"/>
      </w:rPr>
      <w:t xml:space="preserve">Employer </w:t>
    </w:r>
    <w:r w:rsidR="00B33F08" w:rsidRPr="005937E4">
      <w:rPr>
        <w:b/>
        <w:bCs/>
        <w:sz w:val="32"/>
        <w:szCs w:val="32"/>
      </w:rPr>
      <w:t>q</w:t>
    </w:r>
    <w:r w:rsidRPr="005937E4">
      <w:rPr>
        <w:b/>
        <w:bCs/>
        <w:sz w:val="32"/>
        <w:szCs w:val="32"/>
      </w:rPr>
      <w:t>uestion support line – (207) 621-5024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4B98" w14:textId="77777777" w:rsidR="00E12E67" w:rsidRDefault="00E12E67" w:rsidP="001A2CED">
      <w:pPr>
        <w:spacing w:after="0" w:line="240" w:lineRule="auto"/>
      </w:pPr>
      <w:r>
        <w:separator/>
      </w:r>
    </w:p>
  </w:footnote>
  <w:footnote w:type="continuationSeparator" w:id="0">
    <w:p w14:paraId="79147EC1" w14:textId="77777777" w:rsidR="00E12E67" w:rsidRDefault="00E12E67" w:rsidP="001A2CED">
      <w:pPr>
        <w:spacing w:after="0" w:line="240" w:lineRule="auto"/>
      </w:pPr>
      <w:r>
        <w:continuationSeparator/>
      </w:r>
    </w:p>
  </w:footnote>
  <w:footnote w:type="continuationNotice" w:id="1">
    <w:p w14:paraId="680DECDC" w14:textId="77777777" w:rsidR="00E12E67" w:rsidRDefault="00E12E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4675"/>
    <w:multiLevelType w:val="hybridMultilevel"/>
    <w:tmpl w:val="E2BE50F2"/>
    <w:lvl w:ilvl="0" w:tplc="E79849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3813D9"/>
    <w:multiLevelType w:val="hybridMultilevel"/>
    <w:tmpl w:val="02F4C338"/>
    <w:lvl w:ilvl="0" w:tplc="C4D84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7351"/>
    <w:multiLevelType w:val="hybridMultilevel"/>
    <w:tmpl w:val="95C87D54"/>
    <w:lvl w:ilvl="0" w:tplc="7CB80A12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BB5D85"/>
    <w:multiLevelType w:val="hybridMultilevel"/>
    <w:tmpl w:val="6B7AA220"/>
    <w:lvl w:ilvl="0" w:tplc="00CC0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65433271">
    <w:abstractNumId w:val="1"/>
  </w:num>
  <w:num w:numId="2" w16cid:durableId="385880306">
    <w:abstractNumId w:val="2"/>
  </w:num>
  <w:num w:numId="3" w16cid:durableId="1184049888">
    <w:abstractNumId w:val="3"/>
  </w:num>
  <w:num w:numId="4" w16cid:durableId="13089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D6"/>
    <w:rsid w:val="00020961"/>
    <w:rsid w:val="00026568"/>
    <w:rsid w:val="0003708F"/>
    <w:rsid w:val="000708DC"/>
    <w:rsid w:val="000B22BD"/>
    <w:rsid w:val="000C7D79"/>
    <w:rsid w:val="00102969"/>
    <w:rsid w:val="001267DB"/>
    <w:rsid w:val="00131D06"/>
    <w:rsid w:val="00141B7F"/>
    <w:rsid w:val="001678F4"/>
    <w:rsid w:val="00170D8A"/>
    <w:rsid w:val="001842AB"/>
    <w:rsid w:val="001A0695"/>
    <w:rsid w:val="001A2CED"/>
    <w:rsid w:val="001A56E6"/>
    <w:rsid w:val="001B57F7"/>
    <w:rsid w:val="001C0229"/>
    <w:rsid w:val="001C08EA"/>
    <w:rsid w:val="001C6E78"/>
    <w:rsid w:val="001F38C7"/>
    <w:rsid w:val="0025410B"/>
    <w:rsid w:val="00280560"/>
    <w:rsid w:val="00296BB0"/>
    <w:rsid w:val="002A12EB"/>
    <w:rsid w:val="002B38F7"/>
    <w:rsid w:val="002C66BA"/>
    <w:rsid w:val="002D10B0"/>
    <w:rsid w:val="002E6485"/>
    <w:rsid w:val="003409A5"/>
    <w:rsid w:val="00370175"/>
    <w:rsid w:val="003701A7"/>
    <w:rsid w:val="00374174"/>
    <w:rsid w:val="003A0818"/>
    <w:rsid w:val="003A2517"/>
    <w:rsid w:val="003A6F78"/>
    <w:rsid w:val="003B3718"/>
    <w:rsid w:val="003B7494"/>
    <w:rsid w:val="003E16D5"/>
    <w:rsid w:val="003F40BD"/>
    <w:rsid w:val="00407EE4"/>
    <w:rsid w:val="00435971"/>
    <w:rsid w:val="00437821"/>
    <w:rsid w:val="00440A3F"/>
    <w:rsid w:val="00454B5F"/>
    <w:rsid w:val="0046090D"/>
    <w:rsid w:val="004710A8"/>
    <w:rsid w:val="00482487"/>
    <w:rsid w:val="004A58FF"/>
    <w:rsid w:val="004C502B"/>
    <w:rsid w:val="004E5F39"/>
    <w:rsid w:val="004F3E12"/>
    <w:rsid w:val="00505EC5"/>
    <w:rsid w:val="00543493"/>
    <w:rsid w:val="00591FC9"/>
    <w:rsid w:val="005937E4"/>
    <w:rsid w:val="00597A44"/>
    <w:rsid w:val="005B5E71"/>
    <w:rsid w:val="005C3AE2"/>
    <w:rsid w:val="006436A2"/>
    <w:rsid w:val="0068762E"/>
    <w:rsid w:val="006900E7"/>
    <w:rsid w:val="006918F5"/>
    <w:rsid w:val="006C522B"/>
    <w:rsid w:val="00725E85"/>
    <w:rsid w:val="00730D3D"/>
    <w:rsid w:val="007378FD"/>
    <w:rsid w:val="007537EB"/>
    <w:rsid w:val="00757AB1"/>
    <w:rsid w:val="00763DF8"/>
    <w:rsid w:val="007A7443"/>
    <w:rsid w:val="007E1DA2"/>
    <w:rsid w:val="0082230C"/>
    <w:rsid w:val="00825CF8"/>
    <w:rsid w:val="0085348D"/>
    <w:rsid w:val="00865749"/>
    <w:rsid w:val="00873F4C"/>
    <w:rsid w:val="0088677E"/>
    <w:rsid w:val="008B40CB"/>
    <w:rsid w:val="008C3FDD"/>
    <w:rsid w:val="00907F7A"/>
    <w:rsid w:val="00913D10"/>
    <w:rsid w:val="009225EC"/>
    <w:rsid w:val="009249C8"/>
    <w:rsid w:val="00991AB6"/>
    <w:rsid w:val="009D71B1"/>
    <w:rsid w:val="009E3DB2"/>
    <w:rsid w:val="00A04F3F"/>
    <w:rsid w:val="00A14BF7"/>
    <w:rsid w:val="00A313E2"/>
    <w:rsid w:val="00A3285C"/>
    <w:rsid w:val="00A33E3A"/>
    <w:rsid w:val="00A55CE4"/>
    <w:rsid w:val="00A706A6"/>
    <w:rsid w:val="00A7167A"/>
    <w:rsid w:val="00A7633D"/>
    <w:rsid w:val="00A8022A"/>
    <w:rsid w:val="00A93894"/>
    <w:rsid w:val="00AD7512"/>
    <w:rsid w:val="00AD7CAC"/>
    <w:rsid w:val="00AE75CB"/>
    <w:rsid w:val="00AF70F0"/>
    <w:rsid w:val="00B259AD"/>
    <w:rsid w:val="00B305B9"/>
    <w:rsid w:val="00B33F08"/>
    <w:rsid w:val="00B37254"/>
    <w:rsid w:val="00B543F3"/>
    <w:rsid w:val="00B6401B"/>
    <w:rsid w:val="00BA0D1F"/>
    <w:rsid w:val="00BB30D6"/>
    <w:rsid w:val="00BE6F2E"/>
    <w:rsid w:val="00BF0E05"/>
    <w:rsid w:val="00C02F14"/>
    <w:rsid w:val="00C2732F"/>
    <w:rsid w:val="00C326DB"/>
    <w:rsid w:val="00C475C8"/>
    <w:rsid w:val="00C61634"/>
    <w:rsid w:val="00C9313F"/>
    <w:rsid w:val="00C94B9F"/>
    <w:rsid w:val="00CA78C3"/>
    <w:rsid w:val="00CB557C"/>
    <w:rsid w:val="00CB5BA7"/>
    <w:rsid w:val="00D07EFE"/>
    <w:rsid w:val="00D56E44"/>
    <w:rsid w:val="00D677A7"/>
    <w:rsid w:val="00D81857"/>
    <w:rsid w:val="00DB5F74"/>
    <w:rsid w:val="00DD6961"/>
    <w:rsid w:val="00DE0C92"/>
    <w:rsid w:val="00E12E67"/>
    <w:rsid w:val="00E4174A"/>
    <w:rsid w:val="00E42491"/>
    <w:rsid w:val="00E65664"/>
    <w:rsid w:val="00E75D35"/>
    <w:rsid w:val="00E84022"/>
    <w:rsid w:val="00E86DB8"/>
    <w:rsid w:val="00EF631F"/>
    <w:rsid w:val="00F02485"/>
    <w:rsid w:val="00F06A04"/>
    <w:rsid w:val="00F23220"/>
    <w:rsid w:val="00F338B7"/>
    <w:rsid w:val="00F37C09"/>
    <w:rsid w:val="00F73FCF"/>
    <w:rsid w:val="00F84532"/>
    <w:rsid w:val="00F86B7A"/>
    <w:rsid w:val="00FB6927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1441"/>
  <w15:chartTrackingRefBased/>
  <w15:docId w15:val="{9D42DA3B-509B-4D18-BC7E-47538C64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0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ED"/>
  </w:style>
  <w:style w:type="paragraph" w:styleId="Footer">
    <w:name w:val="footer"/>
    <w:basedOn w:val="Normal"/>
    <w:link w:val="FooterChar"/>
    <w:uiPriority w:val="99"/>
    <w:unhideWhenUsed/>
    <w:rsid w:val="001A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ED"/>
  </w:style>
  <w:style w:type="character" w:styleId="Hyperlink">
    <w:name w:val="Hyperlink"/>
    <w:basedOn w:val="DefaultParagraphFont"/>
    <w:uiPriority w:val="99"/>
    <w:unhideWhenUsed/>
    <w:rsid w:val="00FD6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92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876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7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ine.gov/paidle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04BF-EA1C-49D5-9D85-2C7444A8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Kimberly A (DOL)</dc:creator>
  <cp:keywords/>
  <dc:description/>
  <cp:lastModifiedBy>Monahan, Luke O</cp:lastModifiedBy>
  <cp:revision>13</cp:revision>
  <dcterms:created xsi:type="dcterms:W3CDTF">2024-10-11T18:51:00Z</dcterms:created>
  <dcterms:modified xsi:type="dcterms:W3CDTF">2025-01-08T20:45:00Z</dcterms:modified>
</cp:coreProperties>
</file>