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442B589D"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06FD2C81" w14:textId="309C0C5B" w:rsidR="008A7265" w:rsidRPr="004D0B74" w:rsidRDefault="00C94D70" w:rsidP="005552CA">
      <w:pPr>
        <w:pStyle w:val="NoSpacing"/>
        <w:jc w:val="center"/>
        <w:rPr>
          <w:rFonts w:cstheme="minorHAnsi"/>
          <w:b/>
          <w:bCs/>
          <w:caps/>
        </w:rPr>
      </w:pPr>
      <w:r>
        <w:rPr>
          <w:rFonts w:cstheme="minorHAnsi"/>
          <w:b/>
          <w:bCs/>
          <w:caps/>
          <w:color w:val="0070C0"/>
        </w:rPr>
        <w:t>INFORMATION TECHNOLOGY ASSETS</w:t>
      </w:r>
    </w:p>
    <w:p w14:paraId="7088F2C3" w14:textId="5F447DE7" w:rsidR="004D0B74" w:rsidRPr="004D0B74" w:rsidRDefault="004D0B74" w:rsidP="004D0B74">
      <w:pPr>
        <w:jc w:val="center"/>
        <w:rPr>
          <w:rFonts w:cstheme="minorHAnsi"/>
        </w:rPr>
      </w:pPr>
      <w:r>
        <w:rPr>
          <w:rFonts w:cstheme="minorHAnsi"/>
        </w:rPr>
        <w:t>[</w:t>
      </w:r>
      <w:r w:rsidRPr="004D0B74">
        <w:rPr>
          <w:rFonts w:cstheme="minorHAnsi"/>
        </w:rPr>
        <w:t xml:space="preserve">GASB Standards </w:t>
      </w:r>
      <w:r w:rsidR="00C94D70">
        <w:rPr>
          <w:rFonts w:cstheme="minorHAnsi"/>
        </w:rPr>
        <w:t>51</w:t>
      </w:r>
      <w:r w:rsidRPr="004D0B74">
        <w:rPr>
          <w:rFonts w:cstheme="minorHAnsi"/>
        </w:rPr>
        <w:t xml:space="preserve"> and </w:t>
      </w:r>
      <w:r w:rsidR="00D669B7">
        <w:rPr>
          <w:rFonts w:cstheme="minorHAnsi"/>
        </w:rPr>
        <w:t>9</w:t>
      </w:r>
      <w:r w:rsidR="00C94D70">
        <w:rPr>
          <w:rFonts w:cstheme="minorHAnsi"/>
        </w:rPr>
        <w:t>6</w:t>
      </w:r>
      <w:r>
        <w:rPr>
          <w:rFonts w:cstheme="minorHAnsi"/>
        </w:rPr>
        <w:t>]</w:t>
      </w:r>
    </w:p>
    <w:p w14:paraId="16052D3F" w14:textId="77777777" w:rsidR="005552CA" w:rsidRPr="004D0B74" w:rsidRDefault="005552CA" w:rsidP="004D0B74">
      <w:pPr>
        <w:pStyle w:val="NoSpacing"/>
      </w:pPr>
    </w:p>
    <w:p w14:paraId="0C5C0961" w14:textId="28C85BA7" w:rsidR="002B6672" w:rsidRDefault="00C94D70" w:rsidP="008E3611">
      <w:pPr>
        <w:pStyle w:val="NoSpacing"/>
      </w:pPr>
      <w:r>
        <w:t xml:space="preserve">“Information Technology Assets” includes </w:t>
      </w:r>
      <w:bookmarkStart w:id="0" w:name="_Hlk155947648"/>
      <w:r>
        <w:t>GASB 51 Intangible Assets (software development) and</w:t>
      </w:r>
      <w:r w:rsidR="00145A69">
        <w:t>/or</w:t>
      </w:r>
      <w:r>
        <w:t xml:space="preserve"> GASB 96 Subscription Based Technology Arrangements (SBITAs)</w:t>
      </w:r>
      <w:bookmarkEnd w:id="0"/>
      <w:r>
        <w:t>.</w:t>
      </w:r>
    </w:p>
    <w:p w14:paraId="6EF5D81F" w14:textId="77777777" w:rsidR="00C94D70" w:rsidRPr="008E3611" w:rsidRDefault="00C94D70" w:rsidP="008E3611">
      <w:pPr>
        <w:pStyle w:val="NoSpacing"/>
      </w:pPr>
    </w:p>
    <w:p w14:paraId="71342878" w14:textId="46E96779" w:rsidR="0097676B" w:rsidRPr="00CF19B1" w:rsidRDefault="0097676B" w:rsidP="0097676B">
      <w:pPr>
        <w:pStyle w:val="NoSpacing"/>
        <w:rPr>
          <w:rFonts w:ascii="Calibri" w:hAnsi="Calibri" w:cs="Calibri"/>
        </w:rPr>
      </w:pPr>
      <w:r w:rsidRPr="00CF19B1">
        <w:rPr>
          <w:rFonts w:ascii="Calibri" w:hAnsi="Calibri" w:cs="Calibri"/>
          <w:b/>
          <w:bCs/>
        </w:rPr>
        <w:t xml:space="preserve">List Department Codes for which </w:t>
      </w:r>
      <w:r w:rsidR="002B6672">
        <w:rPr>
          <w:rFonts w:ascii="Calibri" w:hAnsi="Calibri" w:cs="Calibri"/>
          <w:b/>
          <w:bCs/>
        </w:rPr>
        <w:t>this survey is being submitted</w:t>
      </w:r>
      <w:r w:rsidRPr="00CF19B1">
        <w:rPr>
          <w:rFonts w:ascii="Calibri" w:hAnsi="Calibri" w:cs="Calibri"/>
          <w:b/>
          <w:bCs/>
        </w:rPr>
        <w:t>:</w:t>
      </w:r>
      <w:r w:rsidRPr="00CF19B1">
        <w:rPr>
          <w:rFonts w:ascii="Calibri" w:hAnsi="Calibri" w:cs="Calibri"/>
          <w:b/>
          <w:bCs/>
        </w:rPr>
        <w:tab/>
      </w:r>
    </w:p>
    <w:p w14:paraId="4A271B0F" w14:textId="77777777" w:rsidR="0097676B" w:rsidRPr="002B6672" w:rsidRDefault="0097676B" w:rsidP="002B6672">
      <w:pPr>
        <w:pStyle w:val="NoSpacing"/>
      </w:pPr>
    </w:p>
    <w:p w14:paraId="15EED569" w14:textId="3B532C4C" w:rsidR="004D0B74" w:rsidRPr="004D0B74" w:rsidRDefault="004D0B74">
      <w:pPr>
        <w:rPr>
          <w:rFonts w:cstheme="minorHAnsi"/>
          <w:b/>
          <w:bCs/>
        </w:rPr>
      </w:pPr>
      <w:r w:rsidRPr="004D0B74">
        <w:rPr>
          <w:rFonts w:cstheme="minorHAnsi"/>
          <w:b/>
          <w:bCs/>
        </w:rPr>
        <w:t>Department or Service Center Attestation:</w:t>
      </w:r>
    </w:p>
    <w:p w14:paraId="2C809E96" w14:textId="3AE0C6A5" w:rsidR="004D0B74" w:rsidRDefault="004D0B74" w:rsidP="008E3611">
      <w:pPr>
        <w:pStyle w:val="NoSpacing"/>
        <w:ind w:left="720"/>
        <w:jc w:val="both"/>
      </w:pPr>
      <w:r w:rsidRPr="004D0B74">
        <w:t>After having researched agency records and</w:t>
      </w:r>
      <w:r w:rsidR="0097676B">
        <w:t>/or</w:t>
      </w:r>
      <w:r w:rsidRPr="004D0B74">
        <w:t xml:space="preserve"> consulted with agency </w:t>
      </w:r>
      <w:r w:rsidR="0097676B">
        <w:t>personnel</w:t>
      </w:r>
      <w:r w:rsidRPr="004D0B74">
        <w:t>, I</w:t>
      </w:r>
      <w:r w:rsidR="002273A5">
        <w:t xml:space="preserve"> a</w:t>
      </w:r>
      <w:r w:rsidRPr="004D0B74">
        <w:t xml:space="preserve">m </w:t>
      </w:r>
      <w:r w:rsidRPr="004D0B74">
        <w:rPr>
          <w:u w:val="single"/>
        </w:rPr>
        <w:t>NOT</w:t>
      </w:r>
      <w:r w:rsidRPr="004D0B74">
        <w:t xml:space="preserve"> aware of any potential </w:t>
      </w:r>
      <w:r w:rsidR="00C94D70">
        <w:t xml:space="preserve">GASB 51 Intangible Assets (software development) and GASB 96 Subscription Based Technology Arrangements (SBITAs) </w:t>
      </w:r>
      <w:r w:rsidRPr="004D0B74">
        <w:t>that should be disclosed in the State of Maine’s financial statements.</w:t>
      </w:r>
    </w:p>
    <w:p w14:paraId="6C47C148" w14:textId="77777777" w:rsidR="008E3611" w:rsidRDefault="008E3611" w:rsidP="008E3611">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2B6672" w14:paraId="55FDDD57" w14:textId="77777777" w:rsidTr="002B6672">
        <w:tc>
          <w:tcPr>
            <w:tcW w:w="1615" w:type="dxa"/>
          </w:tcPr>
          <w:p w14:paraId="427E4402" w14:textId="77777777" w:rsidR="002B6672" w:rsidRPr="002B6672" w:rsidRDefault="002B6672" w:rsidP="002B6672">
            <w:pPr>
              <w:jc w:val="right"/>
              <w:rPr>
                <w:rFonts w:cstheme="minorHAnsi"/>
                <w:b/>
                <w:bCs/>
              </w:rPr>
            </w:pPr>
          </w:p>
        </w:tc>
        <w:tc>
          <w:tcPr>
            <w:tcW w:w="2633" w:type="dxa"/>
          </w:tcPr>
          <w:p w14:paraId="0103CA63" w14:textId="79C35B5D" w:rsidR="002B6672" w:rsidRPr="002B6672" w:rsidRDefault="002B6672" w:rsidP="0097676B">
            <w:pPr>
              <w:rPr>
                <w:rFonts w:cstheme="minorHAnsi"/>
                <w:b/>
                <w:bCs/>
              </w:rPr>
            </w:pPr>
            <w:r w:rsidRPr="002B6672">
              <w:rPr>
                <w:rFonts w:cstheme="minorHAnsi"/>
                <w:b/>
                <w:bCs/>
              </w:rPr>
              <w:t>Typed Name</w:t>
            </w:r>
          </w:p>
        </w:tc>
        <w:tc>
          <w:tcPr>
            <w:tcW w:w="5328" w:type="dxa"/>
          </w:tcPr>
          <w:p w14:paraId="0977DA49" w14:textId="11CA42BA" w:rsidR="002B6672" w:rsidRPr="002B6672" w:rsidRDefault="002B6672" w:rsidP="0097676B">
            <w:pPr>
              <w:rPr>
                <w:b/>
                <w:bCs/>
              </w:rPr>
            </w:pPr>
            <w:r>
              <w:rPr>
                <w:b/>
                <w:bCs/>
              </w:rPr>
              <w:t xml:space="preserve">Hand-written </w:t>
            </w:r>
            <w:r w:rsidR="008E3611">
              <w:rPr>
                <w:b/>
                <w:bCs/>
              </w:rPr>
              <w:t xml:space="preserve">or Digital </w:t>
            </w:r>
            <w:r w:rsidRPr="002B6672">
              <w:rPr>
                <w:b/>
                <w:bCs/>
              </w:rPr>
              <w:t>Signature</w:t>
            </w:r>
            <w:r w:rsidR="008E3611">
              <w:rPr>
                <w:b/>
                <w:bCs/>
              </w:rPr>
              <w:t xml:space="preserve"> (preferred)</w:t>
            </w:r>
          </w:p>
        </w:tc>
      </w:tr>
      <w:tr w:rsidR="002B6672" w14:paraId="129D745A" w14:textId="645F64B3" w:rsidTr="002B6672">
        <w:trPr>
          <w:trHeight w:val="720"/>
        </w:trPr>
        <w:tc>
          <w:tcPr>
            <w:tcW w:w="1615" w:type="dxa"/>
          </w:tcPr>
          <w:p w14:paraId="342EDD92" w14:textId="2506FD2D" w:rsidR="002B6672" w:rsidRPr="002B6672" w:rsidRDefault="002B6672" w:rsidP="002B6672">
            <w:pPr>
              <w:jc w:val="right"/>
              <w:rPr>
                <w:rFonts w:cstheme="minorHAnsi"/>
                <w:b/>
                <w:bCs/>
              </w:rPr>
            </w:pPr>
            <w:r w:rsidRPr="002B6672">
              <w:rPr>
                <w:rFonts w:cstheme="minorHAnsi"/>
                <w:b/>
                <w:bCs/>
              </w:rPr>
              <w:t>Prepared by:</w:t>
            </w:r>
          </w:p>
        </w:tc>
        <w:tc>
          <w:tcPr>
            <w:tcW w:w="2633" w:type="dxa"/>
          </w:tcPr>
          <w:p w14:paraId="04F70A2D" w14:textId="2B4EE8C6" w:rsidR="002B6672" w:rsidRDefault="002B6672" w:rsidP="0097676B">
            <w:pPr>
              <w:rPr>
                <w:rFonts w:cstheme="minorHAnsi"/>
              </w:rPr>
            </w:pPr>
          </w:p>
        </w:tc>
        <w:tc>
          <w:tcPr>
            <w:tcW w:w="5328" w:type="dxa"/>
            <w:vMerge w:val="restart"/>
          </w:tcPr>
          <w:p w14:paraId="3AA71A91" w14:textId="77777777" w:rsidR="002B6672" w:rsidRDefault="002B6672" w:rsidP="0097676B">
            <w:pPr>
              <w:rPr>
                <w:rFonts w:cstheme="minorHAnsi"/>
              </w:rPr>
            </w:pPr>
          </w:p>
        </w:tc>
      </w:tr>
      <w:tr w:rsidR="002B6672" w14:paraId="0DCD4632" w14:textId="37B309F6" w:rsidTr="002B6672">
        <w:trPr>
          <w:trHeight w:val="720"/>
        </w:trPr>
        <w:tc>
          <w:tcPr>
            <w:tcW w:w="1615" w:type="dxa"/>
          </w:tcPr>
          <w:p w14:paraId="3D856807" w14:textId="40994767" w:rsidR="002B6672" w:rsidRPr="002B6672" w:rsidRDefault="002B6672" w:rsidP="002B6672">
            <w:pPr>
              <w:jc w:val="right"/>
              <w:rPr>
                <w:rFonts w:cstheme="minorHAnsi"/>
                <w:b/>
                <w:bCs/>
              </w:rPr>
            </w:pPr>
            <w:r w:rsidRPr="002B6672">
              <w:rPr>
                <w:rFonts w:cstheme="minorHAnsi"/>
                <w:b/>
                <w:bCs/>
              </w:rPr>
              <w:t>Date:</w:t>
            </w:r>
          </w:p>
        </w:tc>
        <w:tc>
          <w:tcPr>
            <w:tcW w:w="2633" w:type="dxa"/>
          </w:tcPr>
          <w:p w14:paraId="41F4AB63" w14:textId="0D44AF34" w:rsidR="002B6672" w:rsidRDefault="002B6672" w:rsidP="0097676B">
            <w:pPr>
              <w:rPr>
                <w:rFonts w:cstheme="minorHAnsi"/>
              </w:rPr>
            </w:pPr>
          </w:p>
        </w:tc>
        <w:tc>
          <w:tcPr>
            <w:tcW w:w="5328" w:type="dxa"/>
            <w:vMerge/>
          </w:tcPr>
          <w:p w14:paraId="6A9201AC" w14:textId="77777777" w:rsidR="002B6672" w:rsidRDefault="002B6672" w:rsidP="0097676B">
            <w:pPr>
              <w:rPr>
                <w:rFonts w:cstheme="minorHAnsi"/>
              </w:rPr>
            </w:pPr>
          </w:p>
        </w:tc>
      </w:tr>
    </w:tbl>
    <w:p w14:paraId="69A6D72A" w14:textId="77777777" w:rsidR="002B6672" w:rsidRDefault="002B6672" w:rsidP="002B6672">
      <w:pPr>
        <w:pStyle w:val="NoSpacing"/>
      </w:pPr>
    </w:p>
    <w:p w14:paraId="33146416" w14:textId="1557F035" w:rsidR="004D0B74" w:rsidRPr="008E3611" w:rsidRDefault="0097676B" w:rsidP="004D0B74">
      <w:pPr>
        <w:rPr>
          <w:rFonts w:cstheme="minorHAnsi"/>
          <w:b/>
          <w:bCs/>
          <w:color w:val="C00000"/>
        </w:rPr>
      </w:pPr>
      <w:r w:rsidRPr="008E3611">
        <w:rPr>
          <w:rFonts w:cstheme="minorHAnsi"/>
          <w:b/>
          <w:bCs/>
          <w:color w:val="C00000"/>
        </w:rPr>
        <w:t>OR</w:t>
      </w:r>
    </w:p>
    <w:p w14:paraId="1B392839" w14:textId="7D5F67CB" w:rsidR="004D0B74" w:rsidRDefault="004D0B74" w:rsidP="008E3611">
      <w:pPr>
        <w:pStyle w:val="NoSpacing"/>
        <w:ind w:left="720"/>
        <w:jc w:val="both"/>
      </w:pPr>
      <w:r w:rsidRPr="004D0B74">
        <w:t>After having researched agency records and</w:t>
      </w:r>
      <w:r w:rsidR="0097676B">
        <w:t>/or</w:t>
      </w:r>
      <w:r w:rsidRPr="004D0B74">
        <w:t xml:space="preserve"> consulted with agency </w:t>
      </w:r>
      <w:r w:rsidR="0097676B">
        <w:t>personnel</w:t>
      </w:r>
      <w:r w:rsidRPr="004D0B74">
        <w:t xml:space="preserve">, </w:t>
      </w:r>
      <w:r w:rsidRPr="00CF19B1">
        <w:rPr>
          <w:u w:val="single"/>
        </w:rPr>
        <w:t>I have identified</w:t>
      </w:r>
      <w:r w:rsidRPr="004D0B74">
        <w:t xml:space="preserve"> </w:t>
      </w:r>
      <w:r w:rsidRPr="004D0B74">
        <w:rPr>
          <w:u w:val="single"/>
        </w:rPr>
        <w:t>potential</w:t>
      </w:r>
      <w:r w:rsidRPr="004D0B74">
        <w:t xml:space="preserve"> </w:t>
      </w:r>
      <w:r w:rsidR="00C94D70">
        <w:t>GASB 51 Intangible Assets (software development) and GASB 96 Subscription Based Technology Arrangements (SBITAs)</w:t>
      </w:r>
      <w:r w:rsidRPr="004D0B74">
        <w:t xml:space="preserve"> </w:t>
      </w:r>
      <w:r w:rsidR="00CF19B1">
        <w:t>and provided information in the table on page 2, or in attached documents, in order for the Office of the State Controller to make a final determination as to what information should be disclosed in the Financial Statements.</w:t>
      </w:r>
    </w:p>
    <w:p w14:paraId="53F9B396" w14:textId="77777777" w:rsidR="002B6672" w:rsidRPr="004D0B74" w:rsidRDefault="002B6672" w:rsidP="002B6672">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8E3611" w14:paraId="33B44E97" w14:textId="77777777" w:rsidTr="007936BB">
        <w:tc>
          <w:tcPr>
            <w:tcW w:w="1615" w:type="dxa"/>
          </w:tcPr>
          <w:p w14:paraId="77A5C3A9" w14:textId="77777777" w:rsidR="008E3611" w:rsidRPr="002B6672" w:rsidRDefault="008E3611" w:rsidP="008E3611">
            <w:pPr>
              <w:jc w:val="right"/>
              <w:rPr>
                <w:rFonts w:cstheme="minorHAnsi"/>
                <w:b/>
                <w:bCs/>
              </w:rPr>
            </w:pPr>
          </w:p>
        </w:tc>
        <w:tc>
          <w:tcPr>
            <w:tcW w:w="2633" w:type="dxa"/>
          </w:tcPr>
          <w:p w14:paraId="2D501159" w14:textId="77777777" w:rsidR="008E3611" w:rsidRPr="002B6672" w:rsidRDefault="008E3611" w:rsidP="008E3611">
            <w:pPr>
              <w:rPr>
                <w:rFonts w:cstheme="minorHAnsi"/>
                <w:b/>
                <w:bCs/>
              </w:rPr>
            </w:pPr>
            <w:r w:rsidRPr="002B6672">
              <w:rPr>
                <w:rFonts w:cstheme="minorHAnsi"/>
                <w:b/>
                <w:bCs/>
              </w:rPr>
              <w:t>Typed Name</w:t>
            </w:r>
          </w:p>
        </w:tc>
        <w:tc>
          <w:tcPr>
            <w:tcW w:w="5328" w:type="dxa"/>
          </w:tcPr>
          <w:p w14:paraId="73B64CFC" w14:textId="12256DBC" w:rsidR="008E3611" w:rsidRPr="002B6672" w:rsidRDefault="008E3611" w:rsidP="008E3611">
            <w:pPr>
              <w:rPr>
                <w:b/>
                <w:bCs/>
              </w:rPr>
            </w:pPr>
            <w:r>
              <w:rPr>
                <w:b/>
                <w:bCs/>
              </w:rPr>
              <w:t xml:space="preserve">Hand-written or Digital </w:t>
            </w:r>
            <w:r w:rsidRPr="002B6672">
              <w:rPr>
                <w:b/>
                <w:bCs/>
              </w:rPr>
              <w:t>Signature</w:t>
            </w:r>
            <w:r>
              <w:rPr>
                <w:b/>
                <w:bCs/>
              </w:rPr>
              <w:t xml:space="preserve"> (preferred)</w:t>
            </w:r>
          </w:p>
        </w:tc>
      </w:tr>
      <w:tr w:rsidR="002B6672" w14:paraId="59D4B35A" w14:textId="77777777" w:rsidTr="007936BB">
        <w:trPr>
          <w:trHeight w:val="720"/>
        </w:trPr>
        <w:tc>
          <w:tcPr>
            <w:tcW w:w="1615" w:type="dxa"/>
          </w:tcPr>
          <w:p w14:paraId="2737D830" w14:textId="77777777" w:rsidR="002B6672" w:rsidRPr="002B6672" w:rsidRDefault="002B6672" w:rsidP="007936BB">
            <w:pPr>
              <w:jc w:val="right"/>
              <w:rPr>
                <w:rFonts w:cstheme="minorHAnsi"/>
                <w:b/>
                <w:bCs/>
              </w:rPr>
            </w:pPr>
            <w:r w:rsidRPr="002B6672">
              <w:rPr>
                <w:rFonts w:cstheme="minorHAnsi"/>
                <w:b/>
                <w:bCs/>
              </w:rPr>
              <w:t>Prepared by:</w:t>
            </w:r>
          </w:p>
        </w:tc>
        <w:tc>
          <w:tcPr>
            <w:tcW w:w="2633" w:type="dxa"/>
          </w:tcPr>
          <w:p w14:paraId="246D8168" w14:textId="1F020501" w:rsidR="002B6672" w:rsidRDefault="002B6672" w:rsidP="007936BB">
            <w:pPr>
              <w:rPr>
                <w:rFonts w:cstheme="minorHAnsi"/>
              </w:rPr>
            </w:pPr>
          </w:p>
        </w:tc>
        <w:tc>
          <w:tcPr>
            <w:tcW w:w="5328" w:type="dxa"/>
            <w:vMerge w:val="restart"/>
          </w:tcPr>
          <w:p w14:paraId="180A2FB3" w14:textId="77777777" w:rsidR="002B6672" w:rsidRDefault="002B6672" w:rsidP="007936BB">
            <w:pPr>
              <w:rPr>
                <w:rFonts w:cstheme="minorHAnsi"/>
              </w:rPr>
            </w:pPr>
          </w:p>
        </w:tc>
      </w:tr>
      <w:tr w:rsidR="002B6672" w14:paraId="780AC664" w14:textId="77777777" w:rsidTr="007936BB">
        <w:trPr>
          <w:trHeight w:val="720"/>
        </w:trPr>
        <w:tc>
          <w:tcPr>
            <w:tcW w:w="1615" w:type="dxa"/>
          </w:tcPr>
          <w:p w14:paraId="4FF16EEB" w14:textId="77777777" w:rsidR="002B6672" w:rsidRPr="002B6672" w:rsidRDefault="002B6672" w:rsidP="007936BB">
            <w:pPr>
              <w:jc w:val="right"/>
              <w:rPr>
                <w:rFonts w:cstheme="minorHAnsi"/>
                <w:b/>
                <w:bCs/>
              </w:rPr>
            </w:pPr>
            <w:r w:rsidRPr="002B6672">
              <w:rPr>
                <w:rFonts w:cstheme="minorHAnsi"/>
                <w:b/>
                <w:bCs/>
              </w:rPr>
              <w:t>Date:</w:t>
            </w:r>
          </w:p>
        </w:tc>
        <w:tc>
          <w:tcPr>
            <w:tcW w:w="2633" w:type="dxa"/>
          </w:tcPr>
          <w:p w14:paraId="7C39046F" w14:textId="2B86CA29" w:rsidR="002B6672" w:rsidRDefault="002B6672" w:rsidP="007936BB">
            <w:pPr>
              <w:rPr>
                <w:rFonts w:cstheme="minorHAnsi"/>
              </w:rPr>
            </w:pPr>
          </w:p>
        </w:tc>
        <w:tc>
          <w:tcPr>
            <w:tcW w:w="5328" w:type="dxa"/>
            <w:vMerge/>
          </w:tcPr>
          <w:p w14:paraId="326C1913" w14:textId="77777777" w:rsidR="002B6672" w:rsidRDefault="002B6672" w:rsidP="007936BB">
            <w:pPr>
              <w:rPr>
                <w:rFonts w:cstheme="minorHAnsi"/>
              </w:rPr>
            </w:pPr>
          </w:p>
        </w:tc>
      </w:tr>
    </w:tbl>
    <w:p w14:paraId="68ABEEA9" w14:textId="77777777" w:rsidR="002B6672" w:rsidRDefault="002B6672" w:rsidP="002B6672">
      <w:pPr>
        <w:pStyle w:val="NoSpacing"/>
      </w:pPr>
    </w:p>
    <w:p w14:paraId="4DA518EB" w14:textId="059C353B" w:rsidR="008E3611" w:rsidRDefault="008E3611">
      <w:pPr>
        <w:rPr>
          <w:rFonts w:cstheme="minorHAnsi"/>
        </w:rPr>
      </w:pPr>
      <w:r>
        <w:rPr>
          <w:rFonts w:cstheme="minorHAnsi"/>
        </w:rPr>
        <w:t xml:space="preserve">If you have any questions about interpretation of the GASB standards provided </w:t>
      </w:r>
      <w:r w:rsidR="00145A69">
        <w:rPr>
          <w:rFonts w:cstheme="minorHAnsi"/>
        </w:rPr>
        <w:t xml:space="preserve">in subsequent pages </w:t>
      </w:r>
      <w:r>
        <w:rPr>
          <w:rFonts w:cstheme="minorHAnsi"/>
        </w:rPr>
        <w:t>or how to complete th</w:t>
      </w:r>
      <w:r w:rsidR="00145A69">
        <w:rPr>
          <w:rFonts w:cstheme="minorHAnsi"/>
        </w:rPr>
        <w:t>is</w:t>
      </w:r>
      <w:r>
        <w:rPr>
          <w:rFonts w:cstheme="minorHAnsi"/>
        </w:rPr>
        <w:t xml:space="preserve"> survey, please contact your </w:t>
      </w:r>
      <w:r w:rsidRPr="003462D1">
        <w:rPr>
          <w:rFonts w:cstheme="minorHAnsi"/>
          <w:u w:val="single"/>
        </w:rPr>
        <w:t>agency liaison</w:t>
      </w:r>
      <w:r>
        <w:rPr>
          <w:rFonts w:cstheme="minorHAnsi"/>
        </w:rPr>
        <w:t>.</w:t>
      </w:r>
    </w:p>
    <w:p w14:paraId="308ACC7D" w14:textId="212CD99C" w:rsidR="003120CF" w:rsidRDefault="003120CF">
      <w:pPr>
        <w:rPr>
          <w:rFonts w:cstheme="minorHAnsi"/>
          <w:b/>
          <w:bCs/>
          <w:u w:val="single"/>
        </w:rPr>
      </w:pPr>
      <w:bookmarkStart w:id="1" w:name="_Hlk194326069"/>
      <w:r w:rsidRPr="003120CF">
        <w:rPr>
          <w:rFonts w:cstheme="minorHAnsi"/>
          <w:b/>
          <w:bCs/>
        </w:rPr>
        <w:t>Please return the completed survey to</w:t>
      </w:r>
      <w:r>
        <w:rPr>
          <w:rFonts w:cstheme="minorHAnsi"/>
        </w:rPr>
        <w:t xml:space="preserve"> </w:t>
      </w:r>
      <w:r w:rsidRPr="003120CF">
        <w:rPr>
          <w:rFonts w:cstheme="minorHAnsi"/>
          <w:b/>
          <w:bCs/>
        </w:rPr>
        <w:t>Kelli Lascko</w:t>
      </w:r>
      <w:r>
        <w:rPr>
          <w:rFonts w:cstheme="minorHAnsi"/>
          <w:b/>
          <w:bCs/>
          <w:u w:val="single"/>
        </w:rPr>
        <w:t xml:space="preserve"> </w:t>
      </w:r>
      <w:hyperlink r:id="rId7" w:history="1">
        <w:r w:rsidRPr="006775EB">
          <w:rPr>
            <w:rStyle w:val="Hyperlink"/>
            <w:rFonts w:cstheme="minorHAnsi"/>
            <w:b/>
            <w:bCs/>
          </w:rPr>
          <w:t>kelli.lascko@maine.gov</w:t>
        </w:r>
      </w:hyperlink>
      <w:r>
        <w:rPr>
          <w:rFonts w:cstheme="minorHAnsi"/>
          <w:b/>
          <w:bCs/>
          <w:u w:val="single"/>
        </w:rPr>
        <w:t>.</w:t>
      </w:r>
    </w:p>
    <w:bookmarkEnd w:id="1"/>
    <w:p w14:paraId="6FC31777" w14:textId="77777777" w:rsidR="003120CF" w:rsidRDefault="003120CF">
      <w:pPr>
        <w:rPr>
          <w:rFonts w:cstheme="minorHAnsi"/>
        </w:rPr>
      </w:pPr>
    </w:p>
    <w:p w14:paraId="0866F975" w14:textId="3ED0CE90" w:rsidR="00CF19B1" w:rsidRDefault="00CF19B1">
      <w:pPr>
        <w:rPr>
          <w:rFonts w:cstheme="minorHAnsi"/>
        </w:rPr>
      </w:pPr>
      <w:r>
        <w:rPr>
          <w:rFonts w:cstheme="minorHAnsi"/>
        </w:rPr>
        <w:br w:type="page"/>
      </w:r>
    </w:p>
    <w:p w14:paraId="6B9134A4" w14:textId="0C9207D3" w:rsidR="00BD20B0" w:rsidRDefault="00BD20B0">
      <w:pPr>
        <w:rPr>
          <w:rFonts w:cstheme="minorHAnsi"/>
        </w:rPr>
      </w:pPr>
    </w:p>
    <w:tbl>
      <w:tblPr>
        <w:tblStyle w:val="TableGrid"/>
        <w:tblW w:w="0" w:type="auto"/>
        <w:tblLook w:val="04A0" w:firstRow="1" w:lastRow="0" w:firstColumn="1" w:lastColumn="0" w:noHBand="0" w:noVBand="1"/>
      </w:tblPr>
      <w:tblGrid>
        <w:gridCol w:w="2038"/>
        <w:gridCol w:w="4371"/>
        <w:gridCol w:w="3661"/>
      </w:tblGrid>
      <w:tr w:rsidR="00FD776A" w14:paraId="406B7E5A" w14:textId="1094B86C" w:rsidTr="00FD776A">
        <w:tc>
          <w:tcPr>
            <w:tcW w:w="2083" w:type="dxa"/>
          </w:tcPr>
          <w:p w14:paraId="61956F8F" w14:textId="5C455050" w:rsidR="00FD776A" w:rsidRPr="00CF19B1" w:rsidRDefault="00FD776A">
            <w:pPr>
              <w:rPr>
                <w:rFonts w:cstheme="minorHAnsi"/>
                <w:b/>
                <w:bCs/>
              </w:rPr>
            </w:pPr>
            <w:r w:rsidRPr="00CF19B1">
              <w:rPr>
                <w:rFonts w:cstheme="minorHAnsi"/>
                <w:b/>
                <w:bCs/>
              </w:rPr>
              <w:t>Vendor</w:t>
            </w:r>
            <w:r>
              <w:rPr>
                <w:rFonts w:cstheme="minorHAnsi"/>
                <w:b/>
                <w:bCs/>
              </w:rPr>
              <w:t xml:space="preserve"> Name / System Name</w:t>
            </w:r>
          </w:p>
        </w:tc>
        <w:tc>
          <w:tcPr>
            <w:tcW w:w="4433" w:type="dxa"/>
          </w:tcPr>
          <w:p w14:paraId="22A9D788" w14:textId="24AECFAD" w:rsidR="00FD776A" w:rsidRPr="00C94D70" w:rsidRDefault="00FD776A">
            <w:pPr>
              <w:rPr>
                <w:rFonts w:cstheme="minorHAnsi"/>
                <w:b/>
                <w:bCs/>
              </w:rPr>
            </w:pPr>
            <w:r w:rsidRPr="00C94D70">
              <w:rPr>
                <w:rFonts w:cstheme="minorHAnsi"/>
                <w:b/>
                <w:bCs/>
              </w:rPr>
              <w:t>Contract Number</w:t>
            </w:r>
            <w:r w:rsidR="000B0019">
              <w:rPr>
                <w:rFonts w:cstheme="minorHAnsi"/>
                <w:b/>
                <w:bCs/>
              </w:rPr>
              <w:t>(</w:t>
            </w:r>
            <w:r w:rsidRPr="00C94D70">
              <w:rPr>
                <w:rFonts w:cstheme="minorHAnsi"/>
                <w:b/>
                <w:bCs/>
              </w:rPr>
              <w:t>s</w:t>
            </w:r>
            <w:r w:rsidR="000B0019">
              <w:rPr>
                <w:rFonts w:cstheme="minorHAnsi"/>
                <w:b/>
                <w:bCs/>
              </w:rPr>
              <w:t>)</w:t>
            </w:r>
            <w:r w:rsidRPr="00C94D70">
              <w:rPr>
                <w:rFonts w:cstheme="minorHAnsi"/>
                <w:b/>
                <w:bCs/>
              </w:rPr>
              <w:t xml:space="preserve"> / Amount</w:t>
            </w:r>
            <w:r w:rsidR="000B0019">
              <w:rPr>
                <w:rFonts w:cstheme="minorHAnsi"/>
                <w:b/>
                <w:bCs/>
              </w:rPr>
              <w:t>(</w:t>
            </w:r>
            <w:r w:rsidRPr="00C94D70">
              <w:rPr>
                <w:rFonts w:cstheme="minorHAnsi"/>
                <w:b/>
                <w:bCs/>
              </w:rPr>
              <w:t>s</w:t>
            </w:r>
            <w:r w:rsidR="000B0019">
              <w:rPr>
                <w:rFonts w:cstheme="minorHAnsi"/>
                <w:b/>
                <w:bCs/>
              </w:rPr>
              <w:t>)</w:t>
            </w:r>
          </w:p>
          <w:p w14:paraId="3CE5A308" w14:textId="1E937D2B" w:rsidR="00FD776A" w:rsidRPr="002B6672" w:rsidRDefault="00FD776A">
            <w:pPr>
              <w:rPr>
                <w:rFonts w:cstheme="minorHAnsi"/>
              </w:rPr>
            </w:pPr>
            <w:r>
              <w:rPr>
                <w:rFonts w:cstheme="minorHAnsi"/>
              </w:rPr>
              <w:t>(</w:t>
            </w:r>
            <w:r w:rsidR="000B0019">
              <w:rPr>
                <w:rFonts w:cstheme="minorHAnsi"/>
              </w:rPr>
              <w:t>Provide</w:t>
            </w:r>
            <w:r>
              <w:rPr>
                <w:rFonts w:cstheme="minorHAnsi"/>
              </w:rPr>
              <w:t xml:space="preserve"> additional documentation such as vendor queries, contracts, MOUs, etc.</w:t>
            </w:r>
            <w:r w:rsidR="000B0019">
              <w:rPr>
                <w:rFonts w:cstheme="minorHAnsi"/>
              </w:rPr>
              <w:t>)</w:t>
            </w:r>
          </w:p>
        </w:tc>
        <w:tc>
          <w:tcPr>
            <w:tcW w:w="3780" w:type="dxa"/>
          </w:tcPr>
          <w:p w14:paraId="3439E174" w14:textId="77777777" w:rsidR="00FD776A" w:rsidRDefault="00FD776A">
            <w:pPr>
              <w:rPr>
                <w:rFonts w:cstheme="minorHAnsi"/>
                <w:b/>
                <w:bCs/>
              </w:rPr>
            </w:pPr>
            <w:r>
              <w:rPr>
                <w:rFonts w:cstheme="minorHAnsi"/>
                <w:b/>
                <w:bCs/>
              </w:rPr>
              <w:t>Contract Period Including Optional Renewal Periods</w:t>
            </w:r>
          </w:p>
          <w:p w14:paraId="3473B817" w14:textId="78D73086" w:rsidR="00FD776A" w:rsidRPr="00C94D70" w:rsidRDefault="00FD776A">
            <w:pPr>
              <w:rPr>
                <w:rFonts w:cstheme="minorHAnsi"/>
                <w:b/>
                <w:bCs/>
              </w:rPr>
            </w:pPr>
            <w:r>
              <w:rPr>
                <w:rFonts w:cstheme="minorHAnsi"/>
                <w:b/>
                <w:bCs/>
              </w:rPr>
              <w:t>Begin MM/YY – End MM/YY</w:t>
            </w:r>
          </w:p>
        </w:tc>
      </w:tr>
      <w:tr w:rsidR="00FD776A" w14:paraId="30D06C5C" w14:textId="566A0E50" w:rsidTr="00FD776A">
        <w:trPr>
          <w:trHeight w:val="720"/>
        </w:trPr>
        <w:tc>
          <w:tcPr>
            <w:tcW w:w="2083" w:type="dxa"/>
          </w:tcPr>
          <w:p w14:paraId="21C8D9A6" w14:textId="77777777" w:rsidR="00FD776A" w:rsidRDefault="000B0019">
            <w:pPr>
              <w:rPr>
                <w:rFonts w:cstheme="minorHAnsi"/>
              </w:rPr>
            </w:pPr>
            <w:r>
              <w:rPr>
                <w:rFonts w:cstheme="minorHAnsi"/>
              </w:rPr>
              <w:t>Example, LL</w:t>
            </w:r>
          </w:p>
          <w:p w14:paraId="1100F44F" w14:textId="42906022" w:rsidR="000B0019" w:rsidRDefault="000B0019">
            <w:pPr>
              <w:rPr>
                <w:rFonts w:cstheme="minorHAnsi"/>
              </w:rPr>
            </w:pPr>
            <w:r>
              <w:rPr>
                <w:rFonts w:cstheme="minorHAnsi"/>
              </w:rPr>
              <w:t>Widget Database</w:t>
            </w:r>
          </w:p>
        </w:tc>
        <w:tc>
          <w:tcPr>
            <w:tcW w:w="4433" w:type="dxa"/>
          </w:tcPr>
          <w:p w14:paraId="6CA92A80" w14:textId="0452BBE4" w:rsidR="00FD776A" w:rsidRDefault="000B0019" w:rsidP="002B6672">
            <w:pPr>
              <w:rPr>
                <w:rFonts w:cstheme="minorHAnsi"/>
              </w:rPr>
            </w:pPr>
            <w:r>
              <w:rPr>
                <w:rFonts w:cstheme="minorHAnsi"/>
              </w:rPr>
              <w:t>CT01A20240101000000001234 / $9,999,999</w:t>
            </w:r>
          </w:p>
        </w:tc>
        <w:tc>
          <w:tcPr>
            <w:tcW w:w="3780" w:type="dxa"/>
          </w:tcPr>
          <w:p w14:paraId="3DB40999" w14:textId="22F6A563" w:rsidR="00FD776A" w:rsidRDefault="000B0019" w:rsidP="002B6672">
            <w:pPr>
              <w:rPr>
                <w:rFonts w:cstheme="minorHAnsi"/>
              </w:rPr>
            </w:pPr>
            <w:r>
              <w:rPr>
                <w:rFonts w:cstheme="minorHAnsi"/>
              </w:rPr>
              <w:t>07/202</w:t>
            </w:r>
            <w:r w:rsidR="007177E6">
              <w:rPr>
                <w:rFonts w:cstheme="minorHAnsi"/>
              </w:rPr>
              <w:t>4</w:t>
            </w:r>
            <w:r>
              <w:rPr>
                <w:rFonts w:cstheme="minorHAnsi"/>
              </w:rPr>
              <w:t xml:space="preserve"> – 06/2030</w:t>
            </w:r>
          </w:p>
        </w:tc>
      </w:tr>
      <w:tr w:rsidR="00FD776A" w14:paraId="25A44D3F" w14:textId="3EE11A0F" w:rsidTr="00FD776A">
        <w:trPr>
          <w:trHeight w:val="720"/>
        </w:trPr>
        <w:tc>
          <w:tcPr>
            <w:tcW w:w="2083" w:type="dxa"/>
          </w:tcPr>
          <w:p w14:paraId="46D9C2A3" w14:textId="77777777" w:rsidR="00FD776A" w:rsidRDefault="00FD776A">
            <w:pPr>
              <w:rPr>
                <w:rFonts w:cstheme="minorHAnsi"/>
              </w:rPr>
            </w:pPr>
          </w:p>
        </w:tc>
        <w:tc>
          <w:tcPr>
            <w:tcW w:w="4433" w:type="dxa"/>
          </w:tcPr>
          <w:p w14:paraId="2B0CD06A" w14:textId="77777777" w:rsidR="00FD776A" w:rsidRDefault="00FD776A">
            <w:pPr>
              <w:rPr>
                <w:rFonts w:cstheme="minorHAnsi"/>
              </w:rPr>
            </w:pPr>
          </w:p>
        </w:tc>
        <w:tc>
          <w:tcPr>
            <w:tcW w:w="3780" w:type="dxa"/>
          </w:tcPr>
          <w:p w14:paraId="5CB1855E" w14:textId="77777777" w:rsidR="00FD776A" w:rsidRDefault="00FD776A">
            <w:pPr>
              <w:rPr>
                <w:rFonts w:cstheme="minorHAnsi"/>
              </w:rPr>
            </w:pPr>
          </w:p>
        </w:tc>
      </w:tr>
      <w:tr w:rsidR="00FD776A" w14:paraId="2EF703C6" w14:textId="215651C6" w:rsidTr="00FD776A">
        <w:trPr>
          <w:trHeight w:val="720"/>
        </w:trPr>
        <w:tc>
          <w:tcPr>
            <w:tcW w:w="2083" w:type="dxa"/>
          </w:tcPr>
          <w:p w14:paraId="2B344274" w14:textId="77777777" w:rsidR="00FD776A" w:rsidRDefault="00FD776A">
            <w:pPr>
              <w:rPr>
                <w:rFonts w:cstheme="minorHAnsi"/>
              </w:rPr>
            </w:pPr>
          </w:p>
        </w:tc>
        <w:tc>
          <w:tcPr>
            <w:tcW w:w="4433" w:type="dxa"/>
          </w:tcPr>
          <w:p w14:paraId="0EE62A72" w14:textId="77777777" w:rsidR="00FD776A" w:rsidRDefault="00FD776A">
            <w:pPr>
              <w:rPr>
                <w:rFonts w:cstheme="minorHAnsi"/>
              </w:rPr>
            </w:pPr>
          </w:p>
        </w:tc>
        <w:tc>
          <w:tcPr>
            <w:tcW w:w="3780" w:type="dxa"/>
          </w:tcPr>
          <w:p w14:paraId="078BDE9E" w14:textId="77777777" w:rsidR="00FD776A" w:rsidRDefault="00FD776A">
            <w:pPr>
              <w:rPr>
                <w:rFonts w:cstheme="minorHAnsi"/>
              </w:rPr>
            </w:pPr>
          </w:p>
        </w:tc>
      </w:tr>
      <w:tr w:rsidR="00FD776A" w14:paraId="321CCECB" w14:textId="1BE80408" w:rsidTr="00FD776A">
        <w:trPr>
          <w:trHeight w:val="720"/>
        </w:trPr>
        <w:tc>
          <w:tcPr>
            <w:tcW w:w="2083" w:type="dxa"/>
          </w:tcPr>
          <w:p w14:paraId="55588AC9" w14:textId="77777777" w:rsidR="00FD776A" w:rsidRDefault="00FD776A">
            <w:pPr>
              <w:rPr>
                <w:rFonts w:cstheme="minorHAnsi"/>
              </w:rPr>
            </w:pPr>
          </w:p>
        </w:tc>
        <w:tc>
          <w:tcPr>
            <w:tcW w:w="4433" w:type="dxa"/>
          </w:tcPr>
          <w:p w14:paraId="40D12247" w14:textId="77777777" w:rsidR="00FD776A" w:rsidRDefault="00FD776A">
            <w:pPr>
              <w:rPr>
                <w:rFonts w:cstheme="minorHAnsi"/>
              </w:rPr>
            </w:pPr>
          </w:p>
        </w:tc>
        <w:tc>
          <w:tcPr>
            <w:tcW w:w="3780" w:type="dxa"/>
          </w:tcPr>
          <w:p w14:paraId="2EEF55F6" w14:textId="77777777" w:rsidR="00FD776A" w:rsidRDefault="00FD776A">
            <w:pPr>
              <w:rPr>
                <w:rFonts w:cstheme="minorHAnsi"/>
              </w:rPr>
            </w:pPr>
          </w:p>
        </w:tc>
      </w:tr>
      <w:tr w:rsidR="00FD776A" w14:paraId="268D09D7" w14:textId="2EC19AE8" w:rsidTr="00FD776A">
        <w:trPr>
          <w:trHeight w:val="720"/>
        </w:trPr>
        <w:tc>
          <w:tcPr>
            <w:tcW w:w="2083" w:type="dxa"/>
          </w:tcPr>
          <w:p w14:paraId="163602C9" w14:textId="77777777" w:rsidR="00FD776A" w:rsidRDefault="00FD776A">
            <w:pPr>
              <w:rPr>
                <w:rFonts w:cstheme="minorHAnsi"/>
              </w:rPr>
            </w:pPr>
          </w:p>
        </w:tc>
        <w:tc>
          <w:tcPr>
            <w:tcW w:w="4433" w:type="dxa"/>
          </w:tcPr>
          <w:p w14:paraId="3115A5F9" w14:textId="77777777" w:rsidR="00FD776A" w:rsidRDefault="00FD776A">
            <w:pPr>
              <w:rPr>
                <w:rFonts w:cstheme="minorHAnsi"/>
              </w:rPr>
            </w:pPr>
          </w:p>
        </w:tc>
        <w:tc>
          <w:tcPr>
            <w:tcW w:w="3780" w:type="dxa"/>
          </w:tcPr>
          <w:p w14:paraId="54607645" w14:textId="77777777" w:rsidR="00FD776A" w:rsidRDefault="00FD776A">
            <w:pPr>
              <w:rPr>
                <w:rFonts w:cstheme="minorHAnsi"/>
              </w:rPr>
            </w:pPr>
          </w:p>
        </w:tc>
      </w:tr>
      <w:tr w:rsidR="00FD776A" w14:paraId="683394E0" w14:textId="13A6138E" w:rsidTr="00FD776A">
        <w:trPr>
          <w:trHeight w:val="720"/>
        </w:trPr>
        <w:tc>
          <w:tcPr>
            <w:tcW w:w="2083" w:type="dxa"/>
          </w:tcPr>
          <w:p w14:paraId="76DB1976" w14:textId="77777777" w:rsidR="00FD776A" w:rsidRDefault="00FD776A">
            <w:pPr>
              <w:rPr>
                <w:rFonts w:cstheme="minorHAnsi"/>
              </w:rPr>
            </w:pPr>
          </w:p>
        </w:tc>
        <w:tc>
          <w:tcPr>
            <w:tcW w:w="4433" w:type="dxa"/>
          </w:tcPr>
          <w:p w14:paraId="4E6CAABE" w14:textId="77777777" w:rsidR="00FD776A" w:rsidRDefault="00FD776A">
            <w:pPr>
              <w:rPr>
                <w:rFonts w:cstheme="minorHAnsi"/>
              </w:rPr>
            </w:pPr>
          </w:p>
        </w:tc>
        <w:tc>
          <w:tcPr>
            <w:tcW w:w="3780" w:type="dxa"/>
          </w:tcPr>
          <w:p w14:paraId="6548E3EF" w14:textId="77777777" w:rsidR="00FD776A" w:rsidRDefault="00FD776A">
            <w:pPr>
              <w:rPr>
                <w:rFonts w:cstheme="minorHAnsi"/>
              </w:rPr>
            </w:pPr>
          </w:p>
        </w:tc>
      </w:tr>
      <w:tr w:rsidR="00FD776A" w14:paraId="701D14B1" w14:textId="385D2E41" w:rsidTr="00FD776A">
        <w:trPr>
          <w:trHeight w:val="720"/>
        </w:trPr>
        <w:tc>
          <w:tcPr>
            <w:tcW w:w="2083" w:type="dxa"/>
          </w:tcPr>
          <w:p w14:paraId="1DE332AA" w14:textId="77777777" w:rsidR="00FD776A" w:rsidRDefault="00FD776A">
            <w:pPr>
              <w:rPr>
                <w:rFonts w:cstheme="minorHAnsi"/>
              </w:rPr>
            </w:pPr>
          </w:p>
        </w:tc>
        <w:tc>
          <w:tcPr>
            <w:tcW w:w="4433" w:type="dxa"/>
          </w:tcPr>
          <w:p w14:paraId="301B5CB4" w14:textId="77777777" w:rsidR="00FD776A" w:rsidRDefault="00FD776A">
            <w:pPr>
              <w:rPr>
                <w:rFonts w:cstheme="minorHAnsi"/>
              </w:rPr>
            </w:pPr>
          </w:p>
        </w:tc>
        <w:tc>
          <w:tcPr>
            <w:tcW w:w="3780" w:type="dxa"/>
          </w:tcPr>
          <w:p w14:paraId="69C432B3" w14:textId="77777777" w:rsidR="00FD776A" w:rsidRDefault="00FD776A">
            <w:pPr>
              <w:rPr>
                <w:rFonts w:cstheme="minorHAnsi"/>
              </w:rPr>
            </w:pPr>
          </w:p>
        </w:tc>
      </w:tr>
      <w:tr w:rsidR="00FD776A" w14:paraId="6401280C" w14:textId="26D9FAFC" w:rsidTr="00FD776A">
        <w:trPr>
          <w:trHeight w:val="720"/>
        </w:trPr>
        <w:tc>
          <w:tcPr>
            <w:tcW w:w="2083" w:type="dxa"/>
          </w:tcPr>
          <w:p w14:paraId="26AFBB98" w14:textId="77777777" w:rsidR="00FD776A" w:rsidRDefault="00FD776A">
            <w:pPr>
              <w:rPr>
                <w:rFonts w:cstheme="minorHAnsi"/>
              </w:rPr>
            </w:pPr>
          </w:p>
        </w:tc>
        <w:tc>
          <w:tcPr>
            <w:tcW w:w="4433" w:type="dxa"/>
          </w:tcPr>
          <w:p w14:paraId="3EBC8245" w14:textId="77777777" w:rsidR="00FD776A" w:rsidRDefault="00FD776A">
            <w:pPr>
              <w:rPr>
                <w:rFonts w:cstheme="minorHAnsi"/>
              </w:rPr>
            </w:pPr>
          </w:p>
        </w:tc>
        <w:tc>
          <w:tcPr>
            <w:tcW w:w="3780" w:type="dxa"/>
          </w:tcPr>
          <w:p w14:paraId="137E55FD" w14:textId="77777777" w:rsidR="00FD776A" w:rsidRDefault="00FD776A">
            <w:pPr>
              <w:rPr>
                <w:rFonts w:cstheme="minorHAnsi"/>
              </w:rPr>
            </w:pPr>
          </w:p>
        </w:tc>
      </w:tr>
      <w:tr w:rsidR="00FD776A" w14:paraId="721EE7C3" w14:textId="70B5867A" w:rsidTr="00FD776A">
        <w:trPr>
          <w:trHeight w:val="720"/>
        </w:trPr>
        <w:tc>
          <w:tcPr>
            <w:tcW w:w="2083" w:type="dxa"/>
          </w:tcPr>
          <w:p w14:paraId="1B6A402F" w14:textId="77777777" w:rsidR="00FD776A" w:rsidRDefault="00FD776A">
            <w:pPr>
              <w:rPr>
                <w:rFonts w:cstheme="minorHAnsi"/>
              </w:rPr>
            </w:pPr>
          </w:p>
        </w:tc>
        <w:tc>
          <w:tcPr>
            <w:tcW w:w="4433" w:type="dxa"/>
          </w:tcPr>
          <w:p w14:paraId="562D0D29" w14:textId="77777777" w:rsidR="00FD776A" w:rsidRDefault="00FD776A">
            <w:pPr>
              <w:rPr>
                <w:rFonts w:cstheme="minorHAnsi"/>
              </w:rPr>
            </w:pPr>
          </w:p>
        </w:tc>
        <w:tc>
          <w:tcPr>
            <w:tcW w:w="3780" w:type="dxa"/>
          </w:tcPr>
          <w:p w14:paraId="7EF4DFAA" w14:textId="77777777" w:rsidR="00FD776A" w:rsidRDefault="00FD776A">
            <w:pPr>
              <w:rPr>
                <w:rFonts w:cstheme="minorHAnsi"/>
              </w:rPr>
            </w:pPr>
          </w:p>
        </w:tc>
      </w:tr>
      <w:tr w:rsidR="00FD776A" w14:paraId="3DE4F973" w14:textId="13358BF3" w:rsidTr="00FD776A">
        <w:trPr>
          <w:trHeight w:val="720"/>
        </w:trPr>
        <w:tc>
          <w:tcPr>
            <w:tcW w:w="2083" w:type="dxa"/>
          </w:tcPr>
          <w:p w14:paraId="26AE204C" w14:textId="77777777" w:rsidR="00FD776A" w:rsidRDefault="00FD776A">
            <w:pPr>
              <w:rPr>
                <w:rFonts w:cstheme="minorHAnsi"/>
              </w:rPr>
            </w:pPr>
          </w:p>
        </w:tc>
        <w:tc>
          <w:tcPr>
            <w:tcW w:w="4433" w:type="dxa"/>
          </w:tcPr>
          <w:p w14:paraId="0119D237" w14:textId="77777777" w:rsidR="00FD776A" w:rsidRDefault="00FD776A">
            <w:pPr>
              <w:rPr>
                <w:rFonts w:cstheme="minorHAnsi"/>
              </w:rPr>
            </w:pPr>
          </w:p>
        </w:tc>
        <w:tc>
          <w:tcPr>
            <w:tcW w:w="3780" w:type="dxa"/>
          </w:tcPr>
          <w:p w14:paraId="0846A141" w14:textId="77777777" w:rsidR="00FD776A" w:rsidRDefault="00FD776A">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1F6F334B" w14:textId="77777777" w:rsidR="002C4238" w:rsidRDefault="002C4238">
      <w:pPr>
        <w:rPr>
          <w:rFonts w:cstheme="minorHAnsi"/>
        </w:rPr>
      </w:pPr>
      <w:r>
        <w:rPr>
          <w:rFonts w:cstheme="minorHAnsi"/>
        </w:rPr>
        <w:br w:type="page"/>
      </w:r>
    </w:p>
    <w:p w14:paraId="61D9CC91" w14:textId="0CDBCD84" w:rsidR="002C4238" w:rsidRDefault="002C4238" w:rsidP="002C4238">
      <w:pPr>
        <w:pStyle w:val="Heading1"/>
      </w:pPr>
      <w:r>
        <w:lastRenderedPageBreak/>
        <w:t>GASB 96/51 Capitalization</w:t>
      </w:r>
      <w:r w:rsidRPr="002C4238">
        <w:t xml:space="preserve"> Decision Tree</w:t>
      </w:r>
    </w:p>
    <w:p w14:paraId="05394FE0" w14:textId="77777777" w:rsidR="002C4238" w:rsidRDefault="002C4238" w:rsidP="002C4238">
      <w:pPr>
        <w:pStyle w:val="NoSpacing"/>
      </w:pPr>
    </w:p>
    <w:p w14:paraId="31A2EC2C" w14:textId="7A64D688" w:rsidR="002C4238" w:rsidRDefault="002C4238" w:rsidP="002C4238">
      <w:pPr>
        <w:pStyle w:val="NoSpacing"/>
      </w:pPr>
      <w:r>
        <w:t>GASB 96/51 Capitalization</w:t>
      </w:r>
      <w:r w:rsidR="00E65C19">
        <w:t xml:space="preserve"> Questions:</w:t>
      </w:r>
    </w:p>
    <w:p w14:paraId="19163D46" w14:textId="1A564A62" w:rsidR="002C4238" w:rsidRDefault="002C4238" w:rsidP="002C4238">
      <w:pPr>
        <w:pStyle w:val="NoSpacing"/>
      </w:pPr>
    </w:p>
    <w:p w14:paraId="7B7041C7" w14:textId="3E74D7BA" w:rsidR="002C4238" w:rsidRPr="00BB4EA3" w:rsidRDefault="002C4238" w:rsidP="005C17BB">
      <w:pPr>
        <w:pStyle w:val="NoSpacing"/>
        <w:numPr>
          <w:ilvl w:val="0"/>
          <w:numId w:val="14"/>
        </w:numPr>
        <w:ind w:left="360"/>
        <w:rPr>
          <w:color w:val="0070C0"/>
        </w:rPr>
      </w:pPr>
      <w:r w:rsidRPr="00BB4EA3">
        <w:rPr>
          <w:color w:val="0070C0"/>
        </w:rPr>
        <w:t>Does the contract convey the right to use another party’s IT software?</w:t>
      </w:r>
    </w:p>
    <w:p w14:paraId="2384BE28" w14:textId="2E6B6263" w:rsidR="002C4238" w:rsidRDefault="002C4238" w:rsidP="00E65C19">
      <w:pPr>
        <w:pStyle w:val="NoSpacing"/>
        <w:numPr>
          <w:ilvl w:val="0"/>
          <w:numId w:val="15"/>
        </w:numPr>
        <w:ind w:left="720"/>
      </w:pPr>
      <w:r>
        <w:t>If YES, continue to question 2.</w:t>
      </w:r>
    </w:p>
    <w:p w14:paraId="68AA368C" w14:textId="09871F63" w:rsidR="002C4238" w:rsidRDefault="002C4238" w:rsidP="00E65C19">
      <w:pPr>
        <w:pStyle w:val="NoSpacing"/>
        <w:numPr>
          <w:ilvl w:val="0"/>
          <w:numId w:val="15"/>
        </w:numPr>
        <w:ind w:left="720"/>
      </w:pPr>
      <w:r>
        <w:t xml:space="preserve">If NO, </w:t>
      </w:r>
      <w:r w:rsidR="005C17BB">
        <w:t>the contract is a not a GASB 96 agreement.  Continue to Question 7</w:t>
      </w:r>
      <w:r w:rsidR="00E65C19">
        <w:t>.</w:t>
      </w:r>
    </w:p>
    <w:p w14:paraId="20B7D912" w14:textId="480F5311" w:rsidR="005C17BB" w:rsidRPr="00BB4EA3" w:rsidRDefault="005C17BB" w:rsidP="00BB4EA3">
      <w:pPr>
        <w:pStyle w:val="NoSpacing"/>
      </w:pPr>
    </w:p>
    <w:p w14:paraId="0EF2909D" w14:textId="6F5BD58D" w:rsidR="005C17BB" w:rsidRDefault="005C17BB" w:rsidP="005C17BB">
      <w:pPr>
        <w:pStyle w:val="NoSpacing"/>
        <w:numPr>
          <w:ilvl w:val="0"/>
          <w:numId w:val="14"/>
        </w:numPr>
        <w:ind w:left="360"/>
      </w:pPr>
      <w:r w:rsidRPr="00BB4EA3">
        <w:rPr>
          <w:color w:val="0070C0"/>
        </w:rPr>
        <w:t>Is the IT software “controlled” by the government for a period of time in an exchange or exchange-like transaction?</w:t>
      </w:r>
    </w:p>
    <w:p w14:paraId="311C7F35" w14:textId="3AF44479" w:rsidR="005C17BB" w:rsidRDefault="005C17BB" w:rsidP="00E65C19">
      <w:pPr>
        <w:pStyle w:val="NoSpacing"/>
        <w:numPr>
          <w:ilvl w:val="0"/>
          <w:numId w:val="15"/>
        </w:numPr>
        <w:ind w:left="720"/>
      </w:pPr>
      <w:r>
        <w:t>If YES,</w:t>
      </w:r>
      <w:r w:rsidR="002F5C6F">
        <w:t xml:space="preserve"> continue to question 3.</w:t>
      </w:r>
    </w:p>
    <w:p w14:paraId="4A236D31" w14:textId="1FCBD5BC" w:rsidR="005C17BB" w:rsidRDefault="005C17BB" w:rsidP="00E65C19">
      <w:pPr>
        <w:pStyle w:val="NoSpacing"/>
        <w:numPr>
          <w:ilvl w:val="0"/>
          <w:numId w:val="15"/>
        </w:numPr>
        <w:ind w:left="720"/>
      </w:pPr>
      <w:r>
        <w:t>If NO,</w:t>
      </w:r>
      <w:r w:rsidR="002F5C6F">
        <w:t xml:space="preserve"> then the government does not have “control,” therefore not a GASB 96 SBITA </w:t>
      </w:r>
      <w:r w:rsidR="00D25E19">
        <w:t>asset.  Continue to Question 7</w:t>
      </w:r>
      <w:r w:rsidR="00E65C19">
        <w:t>.</w:t>
      </w:r>
    </w:p>
    <w:p w14:paraId="4A009855" w14:textId="77777777" w:rsidR="005C17BB" w:rsidRPr="00BB4EA3" w:rsidRDefault="005C17BB" w:rsidP="00BB4EA3">
      <w:pPr>
        <w:pStyle w:val="NoSpacing"/>
      </w:pPr>
    </w:p>
    <w:p w14:paraId="5DBB503D" w14:textId="68FAEA3A" w:rsidR="005C17BB" w:rsidRDefault="005C17BB" w:rsidP="005C17BB">
      <w:pPr>
        <w:pStyle w:val="NoSpacing"/>
        <w:numPr>
          <w:ilvl w:val="0"/>
          <w:numId w:val="14"/>
        </w:numPr>
        <w:ind w:left="360"/>
      </w:pPr>
      <w:r w:rsidRPr="00BB4EA3">
        <w:rPr>
          <w:color w:val="0070C0"/>
        </w:rPr>
        <w:t>Is the IT software contract alone or in combination with other tangible assets?</w:t>
      </w:r>
    </w:p>
    <w:p w14:paraId="5FE01A70" w14:textId="0ED8000B" w:rsidR="005C17BB" w:rsidRDefault="005C17BB" w:rsidP="00E65C19">
      <w:pPr>
        <w:pStyle w:val="NoSpacing"/>
        <w:numPr>
          <w:ilvl w:val="0"/>
          <w:numId w:val="15"/>
        </w:numPr>
        <w:ind w:left="720"/>
      </w:pPr>
      <w:r>
        <w:t>If YES,</w:t>
      </w:r>
      <w:r w:rsidR="00D25E19">
        <w:t xml:space="preserve"> if a “combination”, continue to Question 4.</w:t>
      </w:r>
    </w:p>
    <w:p w14:paraId="33631D85" w14:textId="720734EF" w:rsidR="005C17BB" w:rsidRDefault="005C17BB" w:rsidP="00E65C19">
      <w:pPr>
        <w:pStyle w:val="NoSpacing"/>
        <w:numPr>
          <w:ilvl w:val="0"/>
          <w:numId w:val="15"/>
        </w:numPr>
        <w:ind w:left="720"/>
      </w:pPr>
      <w:r>
        <w:t>If NO,</w:t>
      </w:r>
      <w:r w:rsidR="00D25E19">
        <w:t xml:space="preserve"> if “alone,” skip to Question 5.</w:t>
      </w:r>
    </w:p>
    <w:p w14:paraId="347262FB" w14:textId="77777777" w:rsidR="005C17BB" w:rsidRPr="00BB4EA3" w:rsidRDefault="005C17BB" w:rsidP="00BB4EA3">
      <w:pPr>
        <w:pStyle w:val="NoSpacing"/>
      </w:pPr>
    </w:p>
    <w:p w14:paraId="00526FBB" w14:textId="338FC6B6" w:rsidR="005C17BB" w:rsidRDefault="005C17BB" w:rsidP="005C17BB">
      <w:pPr>
        <w:pStyle w:val="NoSpacing"/>
        <w:numPr>
          <w:ilvl w:val="0"/>
          <w:numId w:val="14"/>
        </w:numPr>
        <w:ind w:left="360"/>
      </w:pPr>
      <w:r w:rsidRPr="00BB4EA3">
        <w:rPr>
          <w:color w:val="0070C0"/>
        </w:rPr>
        <w:t>Is the cost of the software component insignificant when compared to the cost of the underlying license to use a vendor’s software?</w:t>
      </w:r>
    </w:p>
    <w:p w14:paraId="0B99DE93" w14:textId="58A49ABE" w:rsidR="005C17BB" w:rsidRDefault="005C17BB" w:rsidP="00E65C19">
      <w:pPr>
        <w:pStyle w:val="NoSpacing"/>
        <w:numPr>
          <w:ilvl w:val="0"/>
          <w:numId w:val="15"/>
        </w:numPr>
        <w:ind w:left="720"/>
      </w:pPr>
      <w:r>
        <w:t>If YES,</w:t>
      </w:r>
      <w:r w:rsidR="00D25E19">
        <w:t xml:space="preserve"> then assess the hardware component of the contract for a GASB 87 “embedded lease.”</w:t>
      </w:r>
    </w:p>
    <w:p w14:paraId="28FC6946" w14:textId="2E6D3685" w:rsidR="005C17BB" w:rsidRDefault="005C17BB" w:rsidP="00E65C19">
      <w:pPr>
        <w:pStyle w:val="NoSpacing"/>
        <w:numPr>
          <w:ilvl w:val="0"/>
          <w:numId w:val="15"/>
        </w:numPr>
        <w:ind w:left="720"/>
      </w:pPr>
      <w:r>
        <w:t>If NO,</w:t>
      </w:r>
      <w:r w:rsidR="00D25E19">
        <w:t xml:space="preserve"> continue to Question 5.</w:t>
      </w:r>
    </w:p>
    <w:p w14:paraId="34FA0A19" w14:textId="77777777" w:rsidR="005C17BB" w:rsidRDefault="005C17BB" w:rsidP="00BB4EA3">
      <w:pPr>
        <w:pStyle w:val="NoSpacing"/>
      </w:pPr>
    </w:p>
    <w:p w14:paraId="0C619B98" w14:textId="5298CFD1" w:rsidR="005C17BB" w:rsidRDefault="005C17BB" w:rsidP="005C17BB">
      <w:pPr>
        <w:pStyle w:val="NoSpacing"/>
        <w:numPr>
          <w:ilvl w:val="0"/>
          <w:numId w:val="14"/>
        </w:numPr>
        <w:ind w:left="360"/>
      </w:pPr>
      <w:r w:rsidRPr="00BB4EA3">
        <w:rPr>
          <w:color w:val="0070C0"/>
        </w:rPr>
        <w:t>Is the contract a licensing arrangement that provides a perpetual license to use a vendor’s software?</w:t>
      </w:r>
    </w:p>
    <w:p w14:paraId="765F5AEC" w14:textId="69D34CAF" w:rsidR="005C17BB" w:rsidRDefault="005C17BB" w:rsidP="00E65C19">
      <w:pPr>
        <w:pStyle w:val="NoSpacing"/>
        <w:numPr>
          <w:ilvl w:val="0"/>
          <w:numId w:val="15"/>
        </w:numPr>
        <w:ind w:left="720"/>
      </w:pPr>
      <w:r>
        <w:t>If YES,</w:t>
      </w:r>
      <w:r w:rsidR="00D25E19">
        <w:t xml:space="preserve"> then the contract does not meet the definition of a GASB 96 SBITA.  End</w:t>
      </w:r>
      <w:r w:rsidR="00E65C19">
        <w:t>.</w:t>
      </w:r>
    </w:p>
    <w:p w14:paraId="43300E4A" w14:textId="70CCDEBB" w:rsidR="005C17BB" w:rsidRDefault="005C17BB" w:rsidP="00E65C19">
      <w:pPr>
        <w:pStyle w:val="NoSpacing"/>
        <w:numPr>
          <w:ilvl w:val="0"/>
          <w:numId w:val="15"/>
        </w:numPr>
        <w:ind w:left="720"/>
      </w:pPr>
      <w:r>
        <w:t>If NO,</w:t>
      </w:r>
      <w:r w:rsidR="00D25E19">
        <w:t xml:space="preserve"> then continue to Question 6.</w:t>
      </w:r>
    </w:p>
    <w:p w14:paraId="0E0E0653" w14:textId="77777777" w:rsidR="005C17BB" w:rsidRDefault="005C17BB" w:rsidP="00BB4EA3">
      <w:pPr>
        <w:pStyle w:val="NoSpacing"/>
      </w:pPr>
    </w:p>
    <w:p w14:paraId="79409B49" w14:textId="5DB6D839" w:rsidR="005C17BB" w:rsidRDefault="005C17BB" w:rsidP="005C17BB">
      <w:pPr>
        <w:pStyle w:val="NoSpacing"/>
        <w:numPr>
          <w:ilvl w:val="0"/>
          <w:numId w:val="14"/>
        </w:numPr>
        <w:ind w:left="360"/>
      </w:pPr>
      <w:r w:rsidRPr="00BB4EA3">
        <w:rPr>
          <w:color w:val="0070C0"/>
        </w:rPr>
        <w:t>Is the period, including optional renewal periods, for the right to use the software longer than 12 months?</w:t>
      </w:r>
    </w:p>
    <w:p w14:paraId="25A0FEC8" w14:textId="5D32218F" w:rsidR="005C17BB" w:rsidRDefault="005C17BB" w:rsidP="00E65C19">
      <w:pPr>
        <w:pStyle w:val="NoSpacing"/>
        <w:numPr>
          <w:ilvl w:val="0"/>
          <w:numId w:val="15"/>
        </w:numPr>
        <w:ind w:left="720"/>
      </w:pPr>
      <w:r>
        <w:t>If YES,</w:t>
      </w:r>
      <w:r w:rsidR="00D25E19">
        <w:t xml:space="preserve"> then the contract may meet the definition of a GASB 96 SBITA.  Continue to Question 8.</w:t>
      </w:r>
    </w:p>
    <w:p w14:paraId="2C5B0697" w14:textId="5F7D7A01" w:rsidR="005C17BB" w:rsidRDefault="005C17BB" w:rsidP="00E65C19">
      <w:pPr>
        <w:pStyle w:val="NoSpacing"/>
        <w:numPr>
          <w:ilvl w:val="0"/>
          <w:numId w:val="15"/>
        </w:numPr>
        <w:ind w:left="720"/>
      </w:pPr>
      <w:r>
        <w:t>If NO,</w:t>
      </w:r>
      <w:r w:rsidR="00D25E19">
        <w:t xml:space="preserve"> the contract does not meet the definition of a GASB 96 SBITA.  Continue to Question 7.</w:t>
      </w:r>
    </w:p>
    <w:p w14:paraId="0C50DA82" w14:textId="77777777" w:rsidR="005C17BB" w:rsidRDefault="005C17BB" w:rsidP="00BB4EA3">
      <w:pPr>
        <w:pStyle w:val="NoSpacing"/>
      </w:pPr>
    </w:p>
    <w:p w14:paraId="582F8F92" w14:textId="47999537" w:rsidR="002C4238" w:rsidRDefault="005C17BB" w:rsidP="005C17BB">
      <w:pPr>
        <w:pStyle w:val="NoSpacing"/>
        <w:numPr>
          <w:ilvl w:val="0"/>
          <w:numId w:val="14"/>
        </w:numPr>
        <w:ind w:left="360"/>
      </w:pPr>
      <w:r w:rsidRPr="00BB4EA3">
        <w:rPr>
          <w:color w:val="0070C0"/>
        </w:rPr>
        <w:t>Does the contract involve software development that meets the definition of “internally generated software” under GASB 51?</w:t>
      </w:r>
    </w:p>
    <w:p w14:paraId="3B1890B8" w14:textId="2FBD3EED" w:rsidR="005C17BB" w:rsidRDefault="005C17BB" w:rsidP="00E65C19">
      <w:pPr>
        <w:pStyle w:val="NoSpacing"/>
        <w:numPr>
          <w:ilvl w:val="0"/>
          <w:numId w:val="15"/>
        </w:numPr>
        <w:ind w:left="720"/>
      </w:pPr>
      <w:r>
        <w:t>If YES,</w:t>
      </w:r>
      <w:r w:rsidR="00D25E19">
        <w:t xml:space="preserve"> then continue to Question 8.</w:t>
      </w:r>
    </w:p>
    <w:p w14:paraId="3874AFB9" w14:textId="340329E5" w:rsidR="005C17BB" w:rsidRDefault="005C17BB" w:rsidP="00E65C19">
      <w:pPr>
        <w:pStyle w:val="NoSpacing"/>
        <w:numPr>
          <w:ilvl w:val="0"/>
          <w:numId w:val="15"/>
        </w:numPr>
        <w:ind w:left="720"/>
      </w:pPr>
      <w:r>
        <w:t>If NO,</w:t>
      </w:r>
      <w:r w:rsidR="00D25E19">
        <w:t xml:space="preserve"> then the software development does not meet the definition of “internally generated software.”  End.</w:t>
      </w:r>
    </w:p>
    <w:p w14:paraId="3FCBE30B" w14:textId="69FE3F7C" w:rsidR="005C17BB" w:rsidRDefault="005C17BB" w:rsidP="00BB4EA3">
      <w:pPr>
        <w:pStyle w:val="NoSpacing"/>
      </w:pPr>
    </w:p>
    <w:p w14:paraId="59D67673" w14:textId="4A8CDE1E" w:rsidR="005C17BB" w:rsidRDefault="005C17BB" w:rsidP="002F5C6F">
      <w:pPr>
        <w:pStyle w:val="NoSpacing"/>
        <w:numPr>
          <w:ilvl w:val="0"/>
          <w:numId w:val="14"/>
        </w:numPr>
        <w:ind w:left="360"/>
      </w:pPr>
      <w:r w:rsidRPr="00BB4EA3">
        <w:rPr>
          <w:color w:val="0070C0"/>
        </w:rPr>
        <w:t>Does the software development cost (GASB 51) or the present value of the future subscription payments plus implementation costs exceed the software capitalization threshold of $</w:t>
      </w:r>
      <w:r w:rsidR="002F5C6F" w:rsidRPr="00BB4EA3">
        <w:rPr>
          <w:color w:val="0070C0"/>
        </w:rPr>
        <w:t>1,000,000?</w:t>
      </w:r>
    </w:p>
    <w:p w14:paraId="1E50AB1E" w14:textId="5E0FE9EA" w:rsidR="002F5C6F" w:rsidRDefault="002F5C6F" w:rsidP="00E65C19">
      <w:pPr>
        <w:pStyle w:val="NoSpacing"/>
        <w:numPr>
          <w:ilvl w:val="0"/>
          <w:numId w:val="15"/>
        </w:numPr>
        <w:ind w:left="720"/>
      </w:pPr>
      <w:r>
        <w:t>If YES,</w:t>
      </w:r>
      <w:r w:rsidR="00D25E19">
        <w:t xml:space="preserve"> then the “costs incurred during the application development phase should be capitalized.</w:t>
      </w:r>
    </w:p>
    <w:p w14:paraId="17C17365" w14:textId="348B0841" w:rsidR="002F5C6F" w:rsidRDefault="002F5C6F" w:rsidP="00E65C19">
      <w:pPr>
        <w:pStyle w:val="NoSpacing"/>
        <w:numPr>
          <w:ilvl w:val="0"/>
          <w:numId w:val="15"/>
        </w:numPr>
        <w:ind w:left="720"/>
      </w:pPr>
      <w:r>
        <w:t>If NO,</w:t>
      </w:r>
      <w:r w:rsidR="00D25E19">
        <w:t xml:space="preserve"> then the assets (and/or GASB 96 liabilities) are not material to the financial statements and do not need to be capitalized.</w:t>
      </w:r>
    </w:p>
    <w:p w14:paraId="54C864DA" w14:textId="77777777" w:rsidR="001032B0" w:rsidRDefault="001032B0" w:rsidP="00BB4EA3">
      <w:pPr>
        <w:pStyle w:val="NoSpacing"/>
      </w:pPr>
    </w:p>
    <w:p w14:paraId="7E987F3B" w14:textId="0CEA8144" w:rsidR="002C4238" w:rsidRPr="002C4238" w:rsidRDefault="00C028D4" w:rsidP="002C4238">
      <w:pPr>
        <w:pStyle w:val="NoSpacing"/>
      </w:pPr>
      <w:r w:rsidRPr="004D0B74">
        <w:br w:type="page"/>
      </w:r>
    </w:p>
    <w:p w14:paraId="2164293C" w14:textId="7BAE5361" w:rsidR="00C028D4" w:rsidRPr="004D0B74" w:rsidRDefault="00C028D4" w:rsidP="004D0B74">
      <w:pPr>
        <w:pStyle w:val="Heading1"/>
        <w:rPr>
          <w:spacing w:val="-2"/>
        </w:rPr>
      </w:pPr>
      <w:bookmarkStart w:id="2" w:name="_TOC_250004"/>
      <w:r w:rsidRPr="004D0B74">
        <w:lastRenderedPageBreak/>
        <w:t xml:space="preserve">GASB </w:t>
      </w:r>
      <w:r w:rsidR="00C94D70">
        <w:t>9</w:t>
      </w:r>
      <w:r w:rsidRPr="004D0B74">
        <w:t xml:space="preserve">6 </w:t>
      </w:r>
      <w:r w:rsidR="00C94D70">
        <w:t>–</w:t>
      </w:r>
      <w:r w:rsidRPr="004D0B74">
        <w:t xml:space="preserve"> </w:t>
      </w:r>
      <w:bookmarkEnd w:id="2"/>
      <w:r w:rsidR="00C94D70">
        <w:t>Subscription Based Information Technology Arrangements</w:t>
      </w:r>
    </w:p>
    <w:p w14:paraId="0A64A747" w14:textId="77777777" w:rsidR="00C028D4" w:rsidRPr="004F2B30" w:rsidRDefault="00C028D4" w:rsidP="002F6A24">
      <w:pPr>
        <w:pStyle w:val="NoSpacing"/>
        <w:rPr>
          <w:rFonts w:ascii="Times New Roman" w:hAnsi="Times New Roman" w:cs="Times New Roman"/>
          <w:sz w:val="20"/>
          <w:szCs w:val="20"/>
        </w:rPr>
      </w:pPr>
    </w:p>
    <w:p w14:paraId="509CBA44" w14:textId="77777777" w:rsidR="00A32F26" w:rsidRPr="004F2B30" w:rsidRDefault="00A32F26" w:rsidP="00E54690">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INTRODUCTION</w:t>
      </w:r>
    </w:p>
    <w:p w14:paraId="27A2B425" w14:textId="77777777" w:rsidR="00A32F26" w:rsidRPr="004F2B30" w:rsidRDefault="00A32F26" w:rsidP="00A32F26">
      <w:pPr>
        <w:pStyle w:val="NoSpacing"/>
        <w:rPr>
          <w:rFonts w:ascii="Times New Roman" w:hAnsi="Times New Roman" w:cs="Times New Roman"/>
          <w:sz w:val="20"/>
          <w:szCs w:val="20"/>
        </w:rPr>
      </w:pPr>
    </w:p>
    <w:p w14:paraId="27E5C96F" w14:textId="77777777" w:rsidR="00A32F26" w:rsidRPr="004F2B30" w:rsidRDefault="00A32F26" w:rsidP="00E54690">
      <w:pPr>
        <w:pStyle w:val="ListParagraph"/>
        <w:numPr>
          <w:ilvl w:val="0"/>
          <w:numId w:val="10"/>
        </w:numPr>
        <w:tabs>
          <w:tab w:val="left" w:pos="842"/>
        </w:tabs>
        <w:spacing w:line="273" w:lineRule="auto"/>
        <w:ind w:left="540" w:right="587" w:firstLine="0"/>
        <w:jc w:val="both"/>
        <w:rPr>
          <w:sz w:val="20"/>
          <w:szCs w:val="20"/>
        </w:rPr>
      </w:pPr>
      <w:r w:rsidRPr="004F2B30">
        <w:rPr>
          <w:color w:val="231F20"/>
          <w:sz w:val="20"/>
          <w:szCs w:val="20"/>
        </w:rPr>
        <w:t>It has become common for governments to enter into subscription-based contracts to use vendor-provided information technology (IT). Subscription- based information technology arrangements (SBITAs) provide governments with</w:t>
      </w:r>
      <w:r w:rsidRPr="004F2B30">
        <w:rPr>
          <w:color w:val="231F20"/>
          <w:spacing w:val="-6"/>
          <w:sz w:val="20"/>
          <w:szCs w:val="20"/>
        </w:rPr>
        <w:t xml:space="preserve"> </w:t>
      </w:r>
      <w:r w:rsidRPr="004F2B30">
        <w:rPr>
          <w:color w:val="231F20"/>
          <w:sz w:val="20"/>
          <w:szCs w:val="20"/>
        </w:rPr>
        <w:t>access</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vendors’</w:t>
      </w:r>
      <w:r w:rsidRPr="004F2B30">
        <w:rPr>
          <w:color w:val="231F20"/>
          <w:spacing w:val="-6"/>
          <w:sz w:val="20"/>
          <w:szCs w:val="20"/>
        </w:rPr>
        <w:t xml:space="preserve"> </w:t>
      </w:r>
      <w:r w:rsidRPr="004F2B30">
        <w:rPr>
          <w:color w:val="231F20"/>
          <w:sz w:val="20"/>
          <w:szCs w:val="20"/>
        </w:rPr>
        <w:t>IT</w:t>
      </w:r>
      <w:r w:rsidRPr="004F2B30">
        <w:rPr>
          <w:color w:val="231F20"/>
          <w:spacing w:val="-9"/>
          <w:sz w:val="20"/>
          <w:szCs w:val="20"/>
        </w:rPr>
        <w:t xml:space="preserve"> </w:t>
      </w:r>
      <w:r w:rsidRPr="004F2B30">
        <w:rPr>
          <w:color w:val="231F20"/>
          <w:sz w:val="20"/>
          <w:szCs w:val="20"/>
        </w:rPr>
        <w:t>software</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associated</w:t>
      </w:r>
      <w:r w:rsidRPr="004F2B30">
        <w:rPr>
          <w:color w:val="231F20"/>
          <w:spacing w:val="-6"/>
          <w:sz w:val="20"/>
          <w:szCs w:val="20"/>
        </w:rPr>
        <w:t xml:space="preserve"> </w:t>
      </w:r>
      <w:r w:rsidRPr="004F2B30">
        <w:rPr>
          <w:color w:val="231F20"/>
          <w:sz w:val="20"/>
          <w:szCs w:val="20"/>
        </w:rPr>
        <w:t>tangible</w:t>
      </w:r>
      <w:r w:rsidRPr="004F2B30">
        <w:rPr>
          <w:color w:val="231F20"/>
          <w:spacing w:val="-6"/>
          <w:sz w:val="20"/>
          <w:szCs w:val="20"/>
        </w:rPr>
        <w:t xml:space="preserve"> </w:t>
      </w:r>
      <w:r w:rsidRPr="004F2B30">
        <w:rPr>
          <w:color w:val="231F20"/>
          <w:sz w:val="20"/>
          <w:szCs w:val="20"/>
        </w:rPr>
        <w:t>capital</w:t>
      </w:r>
      <w:r w:rsidRPr="004F2B30">
        <w:rPr>
          <w:color w:val="231F20"/>
          <w:spacing w:val="-6"/>
          <w:sz w:val="20"/>
          <w:szCs w:val="20"/>
        </w:rPr>
        <w:t xml:space="preserve"> </w:t>
      </w:r>
      <w:r w:rsidRPr="004F2B30">
        <w:rPr>
          <w:color w:val="231F20"/>
          <w:sz w:val="20"/>
          <w:szCs w:val="20"/>
        </w:rPr>
        <w:t>assets</w:t>
      </w:r>
      <w:r w:rsidRPr="004F2B30">
        <w:rPr>
          <w:color w:val="231F20"/>
          <w:spacing w:val="-6"/>
          <w:sz w:val="20"/>
          <w:szCs w:val="20"/>
        </w:rPr>
        <w:t xml:space="preserve"> </w:t>
      </w:r>
      <w:r w:rsidRPr="004F2B30">
        <w:rPr>
          <w:color w:val="231F20"/>
          <w:sz w:val="20"/>
          <w:szCs w:val="20"/>
        </w:rPr>
        <w:t>for 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without</w:t>
      </w:r>
      <w:r w:rsidRPr="004F2B30">
        <w:rPr>
          <w:color w:val="231F20"/>
          <w:spacing w:val="-8"/>
          <w:sz w:val="20"/>
          <w:szCs w:val="20"/>
        </w:rPr>
        <w:t xml:space="preserve"> </w:t>
      </w:r>
      <w:r w:rsidRPr="004F2B30">
        <w:rPr>
          <w:color w:val="231F20"/>
          <w:sz w:val="20"/>
          <w:szCs w:val="20"/>
        </w:rPr>
        <w:t>granting</w:t>
      </w:r>
      <w:r w:rsidRPr="004F2B30">
        <w:rPr>
          <w:color w:val="231F20"/>
          <w:spacing w:val="-8"/>
          <w:sz w:val="20"/>
          <w:szCs w:val="20"/>
        </w:rPr>
        <w:t xml:space="preserve"> </w:t>
      </w:r>
      <w:r w:rsidRPr="004F2B30">
        <w:rPr>
          <w:color w:val="231F20"/>
          <w:sz w:val="20"/>
          <w:szCs w:val="20"/>
        </w:rPr>
        <w:t>governments</w:t>
      </w:r>
      <w:r w:rsidRPr="004F2B30">
        <w:rPr>
          <w:color w:val="231F20"/>
          <w:spacing w:val="-8"/>
          <w:sz w:val="20"/>
          <w:szCs w:val="20"/>
        </w:rPr>
        <w:t xml:space="preserve"> </w:t>
      </w:r>
      <w:r w:rsidRPr="004F2B30">
        <w:rPr>
          <w:color w:val="231F20"/>
          <w:sz w:val="20"/>
          <w:szCs w:val="20"/>
        </w:rPr>
        <w:t>perpetual</w:t>
      </w:r>
      <w:r w:rsidRPr="004F2B30">
        <w:rPr>
          <w:color w:val="231F20"/>
          <w:spacing w:val="-8"/>
          <w:sz w:val="20"/>
          <w:szCs w:val="20"/>
        </w:rPr>
        <w:t xml:space="preserve"> </w:t>
      </w:r>
      <w:r w:rsidRPr="004F2B30">
        <w:rPr>
          <w:color w:val="231F20"/>
          <w:sz w:val="20"/>
          <w:szCs w:val="20"/>
        </w:rPr>
        <w:t>license</w:t>
      </w:r>
      <w:r w:rsidRPr="004F2B30">
        <w:rPr>
          <w:color w:val="231F20"/>
          <w:spacing w:val="-8"/>
          <w:sz w:val="20"/>
          <w:szCs w:val="20"/>
        </w:rPr>
        <w:t xml:space="preserve"> </w:t>
      </w:r>
      <w:r w:rsidRPr="004F2B30">
        <w:rPr>
          <w:color w:val="231F20"/>
          <w:sz w:val="20"/>
          <w:szCs w:val="20"/>
        </w:rPr>
        <w:t>or</w:t>
      </w:r>
      <w:r w:rsidRPr="004F2B30">
        <w:rPr>
          <w:color w:val="231F20"/>
          <w:spacing w:val="-8"/>
          <w:sz w:val="20"/>
          <w:szCs w:val="20"/>
        </w:rPr>
        <w:t xml:space="preserve"> </w:t>
      </w:r>
      <w:r w:rsidRPr="004F2B30">
        <w:rPr>
          <w:color w:val="231F20"/>
          <w:sz w:val="20"/>
          <w:szCs w:val="20"/>
        </w:rPr>
        <w:t>title 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software</w:t>
      </w:r>
      <w:r w:rsidRPr="004F2B30">
        <w:rPr>
          <w:color w:val="231F20"/>
          <w:spacing w:val="-10"/>
          <w:sz w:val="20"/>
          <w:szCs w:val="20"/>
        </w:rPr>
        <w:t xml:space="preserve"> </w:t>
      </w:r>
      <w:r w:rsidRPr="004F2B30">
        <w:rPr>
          <w:color w:val="231F20"/>
          <w:sz w:val="20"/>
          <w:szCs w:val="20"/>
        </w:rPr>
        <w:t>and</w:t>
      </w:r>
      <w:r w:rsidRPr="004F2B30">
        <w:rPr>
          <w:color w:val="231F20"/>
          <w:spacing w:val="-10"/>
          <w:sz w:val="20"/>
          <w:szCs w:val="20"/>
        </w:rPr>
        <w:t xml:space="preserve"> </w:t>
      </w:r>
      <w:r w:rsidRPr="004F2B30">
        <w:rPr>
          <w:color w:val="231F20"/>
          <w:sz w:val="20"/>
          <w:szCs w:val="20"/>
        </w:rPr>
        <w:t>associated</w:t>
      </w:r>
      <w:r w:rsidRPr="004F2B30">
        <w:rPr>
          <w:color w:val="231F20"/>
          <w:spacing w:val="-10"/>
          <w:sz w:val="20"/>
          <w:szCs w:val="20"/>
        </w:rPr>
        <w:t xml:space="preserve"> </w:t>
      </w:r>
      <w:r w:rsidRPr="004F2B30">
        <w:rPr>
          <w:color w:val="231F20"/>
          <w:sz w:val="20"/>
          <w:szCs w:val="20"/>
        </w:rPr>
        <w:t>tangible</w:t>
      </w:r>
      <w:r w:rsidRPr="004F2B30">
        <w:rPr>
          <w:color w:val="231F20"/>
          <w:spacing w:val="-10"/>
          <w:sz w:val="20"/>
          <w:szCs w:val="20"/>
        </w:rPr>
        <w:t xml:space="preserve"> </w:t>
      </w:r>
      <w:r w:rsidRPr="004F2B30">
        <w:rPr>
          <w:color w:val="231F20"/>
          <w:sz w:val="20"/>
          <w:szCs w:val="20"/>
        </w:rPr>
        <w:t>capital</w:t>
      </w:r>
      <w:r w:rsidRPr="004F2B30">
        <w:rPr>
          <w:color w:val="231F20"/>
          <w:spacing w:val="-10"/>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Prior</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issuance of this Statement, there was no accounting or financial reporting guidance specifically for SBITAs.</w:t>
      </w:r>
    </w:p>
    <w:p w14:paraId="356D6092" w14:textId="77777777" w:rsidR="00A32F26" w:rsidRPr="004F2B30" w:rsidRDefault="00A32F26" w:rsidP="00A32F26">
      <w:pPr>
        <w:pStyle w:val="NoSpacing"/>
        <w:rPr>
          <w:rFonts w:ascii="Times New Roman" w:hAnsi="Times New Roman" w:cs="Times New Roman"/>
          <w:sz w:val="20"/>
          <w:szCs w:val="20"/>
        </w:rPr>
      </w:pPr>
    </w:p>
    <w:p w14:paraId="401E9230" w14:textId="60481740" w:rsidR="00A32F26" w:rsidRPr="004F2B30" w:rsidRDefault="00A32F26" w:rsidP="00A32F26">
      <w:pPr>
        <w:pStyle w:val="ListParagraph"/>
        <w:numPr>
          <w:ilvl w:val="0"/>
          <w:numId w:val="10"/>
        </w:numPr>
        <w:tabs>
          <w:tab w:val="left" w:pos="842"/>
        </w:tabs>
        <w:spacing w:line="273" w:lineRule="auto"/>
        <w:ind w:right="587" w:firstLine="0"/>
        <w:jc w:val="both"/>
        <w:rPr>
          <w:sz w:val="20"/>
          <w:szCs w:val="20"/>
        </w:rPr>
      </w:pPr>
      <w:r w:rsidRPr="004F2B30">
        <w:rPr>
          <w:color w:val="231F20"/>
          <w:sz w:val="20"/>
          <w:szCs w:val="20"/>
        </w:rPr>
        <w:t>The objective of this Statement is to better meet the information needs of financial</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z w:val="20"/>
          <w:szCs w:val="20"/>
        </w:rPr>
        <w:t>users</w:t>
      </w:r>
      <w:r w:rsidRPr="004F2B30">
        <w:rPr>
          <w:color w:val="231F20"/>
          <w:spacing w:val="-5"/>
          <w:sz w:val="20"/>
          <w:szCs w:val="20"/>
        </w:rPr>
        <w:t xml:space="preserve"> </w:t>
      </w:r>
      <w:r w:rsidRPr="004F2B30">
        <w:rPr>
          <w:color w:val="231F20"/>
          <w:sz w:val="20"/>
          <w:szCs w:val="20"/>
        </w:rPr>
        <w:t>by</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establishing</w:t>
      </w:r>
      <w:r w:rsidRPr="004F2B30">
        <w:rPr>
          <w:color w:val="231F20"/>
          <w:spacing w:val="-5"/>
          <w:sz w:val="20"/>
          <w:szCs w:val="20"/>
        </w:rPr>
        <w:t xml:space="preserve"> </w:t>
      </w:r>
      <w:r w:rsidRPr="004F2B30">
        <w:rPr>
          <w:color w:val="231F20"/>
          <w:sz w:val="20"/>
          <w:szCs w:val="20"/>
        </w:rPr>
        <w:t>uniform</w:t>
      </w:r>
      <w:r w:rsidRPr="004F2B30">
        <w:rPr>
          <w:color w:val="231F20"/>
          <w:spacing w:val="-5"/>
          <w:sz w:val="20"/>
          <w:szCs w:val="20"/>
        </w:rPr>
        <w:t xml:space="preserve"> </w:t>
      </w:r>
      <w:r w:rsidRPr="004F2B30">
        <w:rPr>
          <w:color w:val="231F20"/>
          <w:sz w:val="20"/>
          <w:szCs w:val="20"/>
        </w:rPr>
        <w:t>accounting</w:t>
      </w:r>
      <w:r w:rsidRPr="004F2B30">
        <w:rPr>
          <w:color w:val="231F20"/>
          <w:spacing w:val="-5"/>
          <w:sz w:val="20"/>
          <w:szCs w:val="20"/>
        </w:rPr>
        <w:t xml:space="preserve"> </w:t>
      </w:r>
      <w:r w:rsidRPr="004F2B30">
        <w:rPr>
          <w:color w:val="231F20"/>
          <w:sz w:val="20"/>
          <w:szCs w:val="20"/>
        </w:rPr>
        <w:t>and</w:t>
      </w:r>
      <w:r w:rsidRPr="004F2B30">
        <w:rPr>
          <w:color w:val="231F20"/>
          <w:spacing w:val="-5"/>
          <w:sz w:val="20"/>
          <w:szCs w:val="20"/>
        </w:rPr>
        <w:t xml:space="preserve"> </w:t>
      </w:r>
      <w:r w:rsidRPr="004F2B30">
        <w:rPr>
          <w:color w:val="231F20"/>
          <w:sz w:val="20"/>
          <w:szCs w:val="20"/>
        </w:rPr>
        <w:t>financial reporting</w:t>
      </w:r>
      <w:r w:rsidRPr="004F2B30">
        <w:rPr>
          <w:color w:val="231F20"/>
          <w:spacing w:val="-13"/>
          <w:sz w:val="20"/>
          <w:szCs w:val="20"/>
        </w:rPr>
        <w:t xml:space="preserve"> </w:t>
      </w:r>
      <w:r w:rsidRPr="004F2B30">
        <w:rPr>
          <w:color w:val="231F20"/>
          <w:sz w:val="20"/>
          <w:szCs w:val="20"/>
        </w:rPr>
        <w:t>requirements</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SBITAs;</w:t>
      </w:r>
      <w:r w:rsidRPr="004F2B30">
        <w:rPr>
          <w:color w:val="231F20"/>
          <w:spacing w:val="-13"/>
          <w:sz w:val="20"/>
          <w:szCs w:val="20"/>
        </w:rPr>
        <w:t xml:space="preserve"> </w:t>
      </w:r>
      <w:r w:rsidRPr="004F2B30">
        <w:rPr>
          <w:color w:val="231F20"/>
          <w:sz w:val="20"/>
          <w:szCs w:val="20"/>
        </w:rPr>
        <w:t>(b)</w:t>
      </w:r>
      <w:r w:rsidRPr="004F2B30">
        <w:rPr>
          <w:color w:val="231F20"/>
          <w:spacing w:val="-13"/>
          <w:sz w:val="20"/>
          <w:szCs w:val="20"/>
        </w:rPr>
        <w:t xml:space="preserve"> </w:t>
      </w:r>
      <w:r w:rsidRPr="004F2B30">
        <w:rPr>
          <w:color w:val="231F20"/>
          <w:sz w:val="20"/>
          <w:szCs w:val="20"/>
        </w:rPr>
        <w:t>improving</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comparability</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financial statements among governments that have entered into SBITAs; and (c) en</w:t>
      </w:r>
      <w:r w:rsidRPr="004F2B30">
        <w:rPr>
          <w:color w:val="231F20"/>
          <w:spacing w:val="-2"/>
          <w:sz w:val="20"/>
          <w:szCs w:val="20"/>
        </w:rPr>
        <w:t>hancing</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understandability,</w:t>
      </w:r>
      <w:r w:rsidRPr="004F2B30">
        <w:rPr>
          <w:color w:val="231F20"/>
          <w:spacing w:val="-11"/>
          <w:sz w:val="20"/>
          <w:szCs w:val="20"/>
        </w:rPr>
        <w:t xml:space="preserve"> </w:t>
      </w:r>
      <w:r w:rsidRPr="004F2B30">
        <w:rPr>
          <w:color w:val="231F20"/>
          <w:spacing w:val="-2"/>
          <w:sz w:val="20"/>
          <w:szCs w:val="20"/>
        </w:rPr>
        <w:t>reliability,</w:t>
      </w:r>
      <w:r w:rsidRPr="004F2B30">
        <w:rPr>
          <w:color w:val="231F20"/>
          <w:spacing w:val="-11"/>
          <w:sz w:val="20"/>
          <w:szCs w:val="20"/>
        </w:rPr>
        <w:t xml:space="preserve"> </w:t>
      </w:r>
      <w:r w:rsidRPr="004F2B30">
        <w:rPr>
          <w:color w:val="231F20"/>
          <w:spacing w:val="-2"/>
          <w:sz w:val="20"/>
          <w:szCs w:val="20"/>
        </w:rPr>
        <w:t>relevance,</w:t>
      </w:r>
      <w:r w:rsidRPr="004F2B30">
        <w:rPr>
          <w:color w:val="231F20"/>
          <w:spacing w:val="-11"/>
          <w:sz w:val="20"/>
          <w:szCs w:val="20"/>
        </w:rPr>
        <w:t xml:space="preserve"> </w:t>
      </w:r>
      <w:r w:rsidRPr="004F2B30">
        <w:rPr>
          <w:color w:val="231F20"/>
          <w:spacing w:val="-2"/>
          <w:sz w:val="20"/>
          <w:szCs w:val="20"/>
        </w:rPr>
        <w:t>and</w:t>
      </w:r>
      <w:r w:rsidRPr="004F2B30">
        <w:rPr>
          <w:color w:val="231F20"/>
          <w:spacing w:val="-12"/>
          <w:sz w:val="20"/>
          <w:szCs w:val="20"/>
        </w:rPr>
        <w:t xml:space="preserve"> </w:t>
      </w:r>
      <w:r w:rsidRPr="004F2B30">
        <w:rPr>
          <w:color w:val="231F20"/>
          <w:spacing w:val="-2"/>
          <w:sz w:val="20"/>
          <w:szCs w:val="20"/>
        </w:rPr>
        <w:t>consistency</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informa</w:t>
      </w:r>
      <w:r w:rsidRPr="004F2B30">
        <w:rPr>
          <w:color w:val="231F20"/>
          <w:sz w:val="20"/>
          <w:szCs w:val="20"/>
        </w:rPr>
        <w:t>tion about SBITAs.</w:t>
      </w:r>
    </w:p>
    <w:p w14:paraId="412B4938" w14:textId="77777777" w:rsidR="00A32F26" w:rsidRPr="004F2B30" w:rsidRDefault="00A32F26" w:rsidP="00E54690">
      <w:pPr>
        <w:pStyle w:val="NoSpacing"/>
        <w:rPr>
          <w:rFonts w:ascii="Times New Roman" w:hAnsi="Times New Roman" w:cs="Times New Roman"/>
          <w:sz w:val="20"/>
          <w:szCs w:val="20"/>
        </w:rPr>
      </w:pPr>
    </w:p>
    <w:p w14:paraId="34A4B28D" w14:textId="77777777" w:rsidR="00A32F26" w:rsidRPr="004F2B30" w:rsidRDefault="00A32F26" w:rsidP="00E54690">
      <w:pPr>
        <w:pStyle w:val="NoSpacing"/>
        <w:ind w:firstLine="585"/>
        <w:rPr>
          <w:rFonts w:ascii="Times New Roman" w:hAnsi="Times New Roman" w:cs="Times New Roman"/>
          <w:b/>
          <w:bCs/>
          <w:sz w:val="20"/>
          <w:szCs w:val="20"/>
        </w:rPr>
      </w:pPr>
      <w:r w:rsidRPr="004F2B30">
        <w:rPr>
          <w:rFonts w:ascii="Times New Roman" w:hAnsi="Times New Roman" w:cs="Times New Roman"/>
          <w:b/>
          <w:bCs/>
          <w:sz w:val="20"/>
          <w:szCs w:val="20"/>
        </w:rPr>
        <w:t>STANDARDS OF GOVERNMENTAL ACCOUNTING AND FINANCIAL REPORTING</w:t>
      </w:r>
    </w:p>
    <w:p w14:paraId="2D629075" w14:textId="77777777" w:rsidR="00A32F26" w:rsidRPr="009B1603" w:rsidRDefault="00A32F26" w:rsidP="009B1603">
      <w:pPr>
        <w:pStyle w:val="NoSpacing"/>
        <w:ind w:firstLine="585"/>
        <w:rPr>
          <w:b/>
          <w:bCs/>
        </w:rPr>
      </w:pPr>
      <w:r w:rsidRPr="009B1603">
        <w:rPr>
          <w:b/>
          <w:bCs/>
        </w:rPr>
        <w:t>Scope</w:t>
      </w:r>
      <w:r w:rsidRPr="009B1603">
        <w:rPr>
          <w:b/>
          <w:bCs/>
          <w:spacing w:val="-15"/>
        </w:rPr>
        <w:t xml:space="preserve"> </w:t>
      </w:r>
      <w:r w:rsidRPr="009B1603">
        <w:rPr>
          <w:b/>
          <w:bCs/>
        </w:rPr>
        <w:t>and</w:t>
      </w:r>
      <w:r w:rsidRPr="009B1603">
        <w:rPr>
          <w:b/>
          <w:bCs/>
          <w:spacing w:val="-17"/>
        </w:rPr>
        <w:t xml:space="preserve"> </w:t>
      </w:r>
      <w:r w:rsidRPr="009B1603">
        <w:rPr>
          <w:b/>
          <w:bCs/>
        </w:rPr>
        <w:t>Applicability</w:t>
      </w:r>
      <w:r w:rsidRPr="009B1603">
        <w:rPr>
          <w:b/>
          <w:bCs/>
          <w:spacing w:val="-13"/>
        </w:rPr>
        <w:t xml:space="preserve"> </w:t>
      </w:r>
      <w:r w:rsidRPr="009B1603">
        <w:rPr>
          <w:b/>
          <w:bCs/>
        </w:rPr>
        <w:t>of</w:t>
      </w:r>
      <w:r w:rsidRPr="009B1603">
        <w:rPr>
          <w:b/>
          <w:bCs/>
          <w:spacing w:val="-12"/>
        </w:rPr>
        <w:t xml:space="preserve"> </w:t>
      </w:r>
      <w:r w:rsidRPr="009B1603">
        <w:rPr>
          <w:b/>
          <w:bCs/>
        </w:rPr>
        <w:t>This</w:t>
      </w:r>
      <w:r w:rsidRPr="009B1603">
        <w:rPr>
          <w:b/>
          <w:bCs/>
          <w:spacing w:val="-13"/>
        </w:rPr>
        <w:t xml:space="preserve"> </w:t>
      </w:r>
      <w:r w:rsidRPr="009B1603">
        <w:rPr>
          <w:b/>
          <w:bCs/>
          <w:spacing w:val="-2"/>
        </w:rPr>
        <w:t>Statement</w:t>
      </w:r>
    </w:p>
    <w:p w14:paraId="394CAC0D" w14:textId="77777777" w:rsidR="00A32F26" w:rsidRPr="004F2B30" w:rsidRDefault="00A32F26" w:rsidP="00E54690">
      <w:pPr>
        <w:pStyle w:val="NoSpacing"/>
        <w:rPr>
          <w:rFonts w:ascii="Times New Roman" w:hAnsi="Times New Roman" w:cs="Times New Roman"/>
          <w:sz w:val="20"/>
          <w:szCs w:val="20"/>
        </w:rPr>
      </w:pPr>
    </w:p>
    <w:p w14:paraId="4D713681" w14:textId="1E388A55" w:rsidR="00A32F26" w:rsidRPr="004F2B30" w:rsidRDefault="00A32F26" w:rsidP="00A32F26">
      <w:pPr>
        <w:pStyle w:val="ListParagraph"/>
        <w:numPr>
          <w:ilvl w:val="0"/>
          <w:numId w:val="10"/>
        </w:numPr>
        <w:tabs>
          <w:tab w:val="left" w:pos="842"/>
        </w:tabs>
        <w:spacing w:line="273" w:lineRule="auto"/>
        <w:ind w:right="587" w:firstLine="0"/>
        <w:jc w:val="both"/>
        <w:rPr>
          <w:sz w:val="20"/>
          <w:szCs w:val="20"/>
        </w:rPr>
      </w:pPr>
      <w:r w:rsidRPr="004F2B30">
        <w:rPr>
          <w:color w:val="231F20"/>
          <w:sz w:val="20"/>
          <w:szCs w:val="20"/>
        </w:rPr>
        <w:t>This</w:t>
      </w:r>
      <w:r w:rsidRPr="004F2B30">
        <w:rPr>
          <w:color w:val="231F20"/>
          <w:spacing w:val="-12"/>
          <w:sz w:val="20"/>
          <w:szCs w:val="20"/>
        </w:rPr>
        <w:t xml:space="preserve"> </w:t>
      </w:r>
      <w:r w:rsidRPr="004F2B30">
        <w:rPr>
          <w:color w:val="231F20"/>
          <w:sz w:val="20"/>
          <w:szCs w:val="20"/>
        </w:rPr>
        <w:t>Statement establishes standards of accounting and financial reporting for SBITAs by a government end user (a government). The requirements of this Statement apply to financial statements of all state and local governments.</w:t>
      </w:r>
    </w:p>
    <w:p w14:paraId="7A1F92E0" w14:textId="77777777" w:rsidR="00A32F26" w:rsidRPr="004F2B30" w:rsidRDefault="00A32F26" w:rsidP="00A32F26">
      <w:pPr>
        <w:pStyle w:val="NoSpacing"/>
        <w:rPr>
          <w:rFonts w:ascii="Times New Roman" w:hAnsi="Times New Roman" w:cs="Times New Roman"/>
          <w:sz w:val="20"/>
          <w:szCs w:val="20"/>
        </w:rPr>
      </w:pPr>
    </w:p>
    <w:p w14:paraId="7A20E5DD" w14:textId="77777777" w:rsidR="00A32F26" w:rsidRPr="004F2B30" w:rsidRDefault="00A32F26" w:rsidP="00E54690">
      <w:pPr>
        <w:pStyle w:val="ListParagraph"/>
        <w:numPr>
          <w:ilvl w:val="0"/>
          <w:numId w:val="10"/>
        </w:numPr>
        <w:tabs>
          <w:tab w:val="left" w:pos="842"/>
        </w:tabs>
        <w:spacing w:line="273" w:lineRule="auto"/>
        <w:ind w:left="540" w:right="587" w:firstLine="0"/>
        <w:jc w:val="both"/>
        <w:rPr>
          <w:color w:val="231F20"/>
          <w:sz w:val="20"/>
          <w:szCs w:val="20"/>
        </w:rPr>
      </w:pPr>
      <w:r w:rsidRPr="004F2B30">
        <w:rPr>
          <w:color w:val="231F20"/>
          <w:sz w:val="20"/>
          <w:szCs w:val="20"/>
        </w:rPr>
        <w:t>This Statement does not apply to:</w:t>
      </w:r>
    </w:p>
    <w:p w14:paraId="5B1F3915" w14:textId="77777777" w:rsidR="00A32F26" w:rsidRPr="004F2B30" w:rsidRDefault="00A32F26" w:rsidP="00E54690">
      <w:pPr>
        <w:pStyle w:val="NoSpacing"/>
        <w:rPr>
          <w:rFonts w:ascii="Times New Roman" w:hAnsi="Times New Roman" w:cs="Times New Roman"/>
          <w:sz w:val="20"/>
          <w:szCs w:val="20"/>
        </w:rPr>
      </w:pPr>
    </w:p>
    <w:p w14:paraId="57DDC6C0" w14:textId="0E4A5466"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Contracts that convey control of the right to use another party’s combination of IT software and tangible capital assets that meets the definition of a lease in Statement No. 87, Leases, in which the software component is insignificant when compared to the cost of the underlying tangible capital asset (for example, a computer with operating software or a smart copier that is connected to an IT system)</w:t>
      </w:r>
    </w:p>
    <w:p w14:paraId="721E91B5" w14:textId="77777777"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Governments that provide the right to use their IT software and associated tangible capital assets to other entities through SBITAs</w:t>
      </w:r>
    </w:p>
    <w:p w14:paraId="19C8C46B" w14:textId="5E254952" w:rsidR="00A32F26" w:rsidRPr="004F2B30" w:rsidRDefault="00A32F26" w:rsidP="002C4238">
      <w:pPr>
        <w:pStyle w:val="ListParagraph"/>
        <w:numPr>
          <w:ilvl w:val="1"/>
          <w:numId w:val="10"/>
        </w:numPr>
        <w:tabs>
          <w:tab w:val="left" w:pos="900"/>
        </w:tabs>
        <w:spacing w:before="1" w:line="273" w:lineRule="auto"/>
        <w:ind w:left="540" w:right="587" w:firstLine="0"/>
        <w:rPr>
          <w:color w:val="231F20"/>
          <w:sz w:val="20"/>
          <w:szCs w:val="20"/>
        </w:rPr>
      </w:pPr>
      <w:r w:rsidRPr="004F2B30">
        <w:rPr>
          <w:color w:val="231F20"/>
          <w:sz w:val="20"/>
          <w:szCs w:val="20"/>
        </w:rPr>
        <w:t>Contracts that meet the definition of a public-private and public-public partnership in paragraph 5 of Statement No. 94, Public-Private and Public-Public Partnerships and Availability Payment Arrangements</w:t>
      </w:r>
    </w:p>
    <w:p w14:paraId="4623F37E" w14:textId="77777777" w:rsidR="00A32F26" w:rsidRPr="004F2B30" w:rsidRDefault="00A32F26" w:rsidP="002C4238">
      <w:pPr>
        <w:pStyle w:val="ListParagraph"/>
        <w:numPr>
          <w:ilvl w:val="1"/>
          <w:numId w:val="10"/>
        </w:numPr>
        <w:tabs>
          <w:tab w:val="left" w:pos="900"/>
        </w:tabs>
        <w:spacing w:before="1" w:line="273" w:lineRule="auto"/>
        <w:ind w:left="540" w:right="587" w:firstLine="0"/>
        <w:rPr>
          <w:sz w:val="20"/>
          <w:szCs w:val="20"/>
        </w:rPr>
      </w:pPr>
      <w:r w:rsidRPr="004F2B30">
        <w:rPr>
          <w:color w:val="231F20"/>
          <w:sz w:val="20"/>
          <w:szCs w:val="20"/>
        </w:rPr>
        <w:t>Licensing arrangements that provide a perpetual license to governments to use a vendor’s computer software, which are</w:t>
      </w:r>
      <w:r w:rsidRPr="004F2B30">
        <w:rPr>
          <w:color w:val="231F20"/>
          <w:spacing w:val="-4"/>
          <w:sz w:val="20"/>
          <w:szCs w:val="20"/>
        </w:rPr>
        <w:t xml:space="preserve"> </w:t>
      </w:r>
      <w:r w:rsidRPr="004F2B30">
        <w:rPr>
          <w:color w:val="231F20"/>
          <w:sz w:val="20"/>
          <w:szCs w:val="20"/>
        </w:rPr>
        <w:t>subject</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Statement</w:t>
      </w:r>
      <w:r w:rsidRPr="004F2B30">
        <w:rPr>
          <w:color w:val="231F20"/>
          <w:spacing w:val="-4"/>
          <w:sz w:val="20"/>
          <w:szCs w:val="20"/>
        </w:rPr>
        <w:t xml:space="preserve"> </w:t>
      </w:r>
      <w:r w:rsidRPr="004F2B30">
        <w:rPr>
          <w:color w:val="231F20"/>
          <w:sz w:val="20"/>
          <w:szCs w:val="20"/>
        </w:rPr>
        <w:t>No.</w:t>
      </w:r>
      <w:r w:rsidRPr="004F2B30">
        <w:rPr>
          <w:color w:val="231F20"/>
          <w:spacing w:val="-4"/>
          <w:sz w:val="20"/>
          <w:szCs w:val="20"/>
        </w:rPr>
        <w:t xml:space="preserve"> </w:t>
      </w:r>
      <w:r w:rsidRPr="004F2B30">
        <w:rPr>
          <w:color w:val="231F20"/>
          <w:sz w:val="20"/>
          <w:szCs w:val="20"/>
        </w:rPr>
        <w:t xml:space="preserve">51, </w:t>
      </w:r>
      <w:r w:rsidRPr="004F2B30">
        <w:rPr>
          <w:i/>
          <w:color w:val="231F20"/>
          <w:sz w:val="20"/>
          <w:szCs w:val="20"/>
        </w:rPr>
        <w:t xml:space="preserve">Accounting and Financial Reporting for Intangible Assets, </w:t>
      </w:r>
      <w:r w:rsidRPr="004F2B30">
        <w:rPr>
          <w:color w:val="231F20"/>
          <w:sz w:val="20"/>
          <w:szCs w:val="20"/>
        </w:rPr>
        <w:t>as amended.</w:t>
      </w:r>
    </w:p>
    <w:p w14:paraId="6C411292" w14:textId="77777777" w:rsidR="00A32F26" w:rsidRPr="004F2B30" w:rsidRDefault="00A32F26" w:rsidP="00A32F26">
      <w:pPr>
        <w:pStyle w:val="BodyText"/>
        <w:spacing w:before="21"/>
        <w:rPr>
          <w:sz w:val="20"/>
          <w:szCs w:val="20"/>
        </w:rPr>
      </w:pPr>
    </w:p>
    <w:p w14:paraId="18869DEF" w14:textId="535C090F" w:rsidR="00A32F26" w:rsidRPr="004F2B30" w:rsidRDefault="00A32F26" w:rsidP="00F27EC1">
      <w:pPr>
        <w:pStyle w:val="ListParagraph"/>
        <w:numPr>
          <w:ilvl w:val="0"/>
          <w:numId w:val="10"/>
        </w:numPr>
        <w:tabs>
          <w:tab w:val="left" w:pos="900"/>
        </w:tabs>
        <w:spacing w:before="31" w:line="273" w:lineRule="auto"/>
        <w:ind w:left="540" w:right="826" w:firstLine="0"/>
        <w:jc w:val="both"/>
        <w:rPr>
          <w:sz w:val="20"/>
          <w:szCs w:val="20"/>
        </w:rPr>
      </w:pPr>
      <w:r w:rsidRPr="004F2B30">
        <w:rPr>
          <w:color w:val="231F20"/>
          <w:sz w:val="20"/>
          <w:szCs w:val="20"/>
        </w:rPr>
        <w:t>This Statement</w:t>
      </w:r>
      <w:r w:rsidRPr="004F2B30">
        <w:rPr>
          <w:color w:val="231F20"/>
          <w:spacing w:val="-1"/>
          <w:sz w:val="20"/>
          <w:szCs w:val="20"/>
        </w:rPr>
        <w:t xml:space="preserve"> </w:t>
      </w:r>
      <w:r w:rsidRPr="004F2B30">
        <w:rPr>
          <w:color w:val="231F20"/>
          <w:sz w:val="20"/>
          <w:szCs w:val="20"/>
        </w:rPr>
        <w:t>supersedes</w:t>
      </w:r>
      <w:r w:rsidRPr="004F2B30">
        <w:rPr>
          <w:color w:val="231F20"/>
          <w:spacing w:val="-1"/>
          <w:sz w:val="20"/>
          <w:szCs w:val="20"/>
        </w:rPr>
        <w:t xml:space="preserve"> </w:t>
      </w:r>
      <w:r w:rsidRPr="004F2B30">
        <w:rPr>
          <w:i/>
          <w:color w:val="231F20"/>
          <w:sz w:val="20"/>
          <w:szCs w:val="20"/>
        </w:rPr>
        <w:t>Implementation</w:t>
      </w:r>
      <w:r w:rsidRPr="004F2B30">
        <w:rPr>
          <w:i/>
          <w:color w:val="231F20"/>
          <w:spacing w:val="-1"/>
          <w:sz w:val="20"/>
          <w:szCs w:val="20"/>
        </w:rPr>
        <w:t xml:space="preserve"> </w:t>
      </w:r>
      <w:r w:rsidRPr="004F2B30">
        <w:rPr>
          <w:i/>
          <w:color w:val="231F20"/>
          <w:sz w:val="20"/>
          <w:szCs w:val="20"/>
        </w:rPr>
        <w:t>Guide</w:t>
      </w:r>
      <w:r w:rsidRPr="004F2B30">
        <w:rPr>
          <w:i/>
          <w:color w:val="231F20"/>
          <w:spacing w:val="-1"/>
          <w:sz w:val="20"/>
          <w:szCs w:val="20"/>
        </w:rPr>
        <w:t xml:space="preserve"> </w:t>
      </w:r>
      <w:r w:rsidRPr="004F2B30">
        <w:rPr>
          <w:i/>
          <w:color w:val="231F20"/>
          <w:sz w:val="20"/>
          <w:szCs w:val="20"/>
        </w:rPr>
        <w:t>No.</w:t>
      </w:r>
      <w:r w:rsidRPr="004F2B30">
        <w:rPr>
          <w:i/>
          <w:color w:val="231F20"/>
          <w:spacing w:val="-1"/>
          <w:sz w:val="20"/>
          <w:szCs w:val="20"/>
        </w:rPr>
        <w:t xml:space="preserve"> </w:t>
      </w:r>
      <w:r w:rsidRPr="004F2B30">
        <w:rPr>
          <w:i/>
          <w:color w:val="231F20"/>
          <w:sz w:val="20"/>
          <w:szCs w:val="20"/>
        </w:rPr>
        <w:t>2015-1,</w:t>
      </w:r>
      <w:r w:rsidRPr="004F2B30">
        <w:rPr>
          <w:i/>
          <w:color w:val="231F20"/>
          <w:spacing w:val="-1"/>
          <w:sz w:val="20"/>
          <w:szCs w:val="20"/>
        </w:rPr>
        <w:t xml:space="preserve"> </w:t>
      </w:r>
      <w:r w:rsidRPr="004F2B30">
        <w:rPr>
          <w:color w:val="231F20"/>
          <w:spacing w:val="-2"/>
          <w:sz w:val="20"/>
          <w:szCs w:val="20"/>
        </w:rPr>
        <w:t>Questions</w:t>
      </w:r>
      <w:r w:rsidR="00E54690" w:rsidRPr="004F2B30">
        <w:rPr>
          <w:color w:val="231F20"/>
          <w:spacing w:val="-2"/>
          <w:sz w:val="20"/>
          <w:szCs w:val="20"/>
        </w:rPr>
        <w:t xml:space="preserve"> </w:t>
      </w:r>
      <w:r w:rsidRPr="004F2B30">
        <w:rPr>
          <w:color w:val="231F20"/>
          <w:sz w:val="20"/>
          <w:szCs w:val="20"/>
        </w:rPr>
        <w:t>Z.51.21</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Z.51.38.</w:t>
      </w:r>
      <w:r w:rsidRPr="004F2B30">
        <w:rPr>
          <w:color w:val="231F20"/>
          <w:spacing w:val="-11"/>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amends</w:t>
      </w:r>
      <w:r w:rsidRPr="004F2B30">
        <w:rPr>
          <w:color w:val="231F20"/>
          <w:spacing w:val="-8"/>
          <w:sz w:val="20"/>
          <w:szCs w:val="20"/>
        </w:rPr>
        <w:t xml:space="preserve"> </w:t>
      </w:r>
      <w:r w:rsidRPr="004F2B30">
        <w:rPr>
          <w:color w:val="231F20"/>
          <w:sz w:val="20"/>
          <w:szCs w:val="20"/>
        </w:rPr>
        <w:t>Statement</w:t>
      </w:r>
      <w:r w:rsidRPr="004F2B30">
        <w:rPr>
          <w:color w:val="231F20"/>
          <w:spacing w:val="-8"/>
          <w:sz w:val="20"/>
          <w:szCs w:val="20"/>
        </w:rPr>
        <w:t xml:space="preserve"> </w:t>
      </w:r>
      <w:r w:rsidRPr="004F2B30">
        <w:rPr>
          <w:color w:val="231F20"/>
          <w:sz w:val="20"/>
          <w:szCs w:val="20"/>
        </w:rPr>
        <w:t>No.</w:t>
      </w:r>
      <w:r w:rsidRPr="004F2B30">
        <w:rPr>
          <w:color w:val="231F20"/>
          <w:spacing w:val="-8"/>
          <w:sz w:val="20"/>
          <w:szCs w:val="20"/>
        </w:rPr>
        <w:t xml:space="preserve"> </w:t>
      </w:r>
      <w:r w:rsidRPr="004F2B30">
        <w:rPr>
          <w:color w:val="231F20"/>
          <w:sz w:val="20"/>
          <w:szCs w:val="20"/>
        </w:rPr>
        <w:t>34,</w:t>
      </w:r>
      <w:r w:rsidRPr="004F2B30">
        <w:rPr>
          <w:color w:val="231F20"/>
          <w:spacing w:val="-8"/>
          <w:sz w:val="20"/>
          <w:szCs w:val="20"/>
        </w:rPr>
        <w:t xml:space="preserve"> </w:t>
      </w:r>
      <w:r w:rsidRPr="004F2B30">
        <w:rPr>
          <w:i/>
          <w:color w:val="231F20"/>
          <w:sz w:val="20"/>
          <w:szCs w:val="20"/>
        </w:rPr>
        <w:t>Basic</w:t>
      </w:r>
      <w:r w:rsidRPr="004F2B30">
        <w:rPr>
          <w:i/>
          <w:color w:val="231F20"/>
          <w:spacing w:val="-8"/>
          <w:sz w:val="20"/>
          <w:szCs w:val="20"/>
        </w:rPr>
        <w:t xml:space="preserve"> </w:t>
      </w:r>
      <w:r w:rsidRPr="004F2B30">
        <w:rPr>
          <w:i/>
          <w:color w:val="231F20"/>
          <w:sz w:val="20"/>
          <w:szCs w:val="20"/>
        </w:rPr>
        <w:t>Financial</w:t>
      </w:r>
      <w:r w:rsidRPr="004F2B30">
        <w:rPr>
          <w:i/>
          <w:color w:val="231F20"/>
          <w:spacing w:val="-6"/>
          <w:sz w:val="20"/>
          <w:szCs w:val="20"/>
        </w:rPr>
        <w:t xml:space="preserve"> </w:t>
      </w:r>
      <w:r w:rsidRPr="004F2B30">
        <w:rPr>
          <w:i/>
          <w:color w:val="231F20"/>
          <w:sz w:val="20"/>
          <w:szCs w:val="20"/>
        </w:rPr>
        <w:t>Statements—and</w:t>
      </w:r>
      <w:r w:rsidRPr="004F2B30">
        <w:rPr>
          <w:i/>
          <w:color w:val="231F20"/>
          <w:spacing w:val="-6"/>
          <w:sz w:val="20"/>
          <w:szCs w:val="20"/>
        </w:rPr>
        <w:t xml:space="preserve"> </w:t>
      </w:r>
      <w:r w:rsidRPr="004F2B30">
        <w:rPr>
          <w:i/>
          <w:color w:val="231F20"/>
          <w:sz w:val="20"/>
          <w:szCs w:val="20"/>
        </w:rPr>
        <w:t>Management’s</w:t>
      </w:r>
      <w:r w:rsidRPr="004F2B30">
        <w:rPr>
          <w:i/>
          <w:color w:val="231F20"/>
          <w:spacing w:val="-6"/>
          <w:sz w:val="20"/>
          <w:szCs w:val="20"/>
        </w:rPr>
        <w:t xml:space="preserve"> </w:t>
      </w:r>
      <w:r w:rsidRPr="004F2B30">
        <w:rPr>
          <w:i/>
          <w:color w:val="231F20"/>
          <w:sz w:val="20"/>
          <w:szCs w:val="20"/>
        </w:rPr>
        <w:t>Discussion</w:t>
      </w:r>
      <w:r w:rsidRPr="004F2B30">
        <w:rPr>
          <w:i/>
          <w:color w:val="231F20"/>
          <w:spacing w:val="-6"/>
          <w:sz w:val="20"/>
          <w:szCs w:val="20"/>
        </w:rPr>
        <w:t xml:space="preserve"> </w:t>
      </w:r>
      <w:r w:rsidRPr="004F2B30">
        <w:rPr>
          <w:i/>
          <w:color w:val="231F20"/>
          <w:sz w:val="20"/>
          <w:szCs w:val="20"/>
        </w:rPr>
        <w:t>and</w:t>
      </w:r>
      <w:r w:rsidRPr="004F2B30">
        <w:rPr>
          <w:i/>
          <w:color w:val="231F20"/>
          <w:spacing w:val="-11"/>
          <w:sz w:val="20"/>
          <w:szCs w:val="20"/>
        </w:rPr>
        <w:t xml:space="preserve"> </w:t>
      </w:r>
      <w:r w:rsidRPr="004F2B30">
        <w:rPr>
          <w:i/>
          <w:color w:val="231F20"/>
          <w:sz w:val="20"/>
          <w:szCs w:val="20"/>
        </w:rPr>
        <w:t>Analysis—for</w:t>
      </w:r>
      <w:r w:rsidRPr="004F2B30">
        <w:rPr>
          <w:i/>
          <w:color w:val="231F20"/>
          <w:spacing w:val="-6"/>
          <w:sz w:val="20"/>
          <w:szCs w:val="20"/>
        </w:rPr>
        <w:t xml:space="preserve"> </w:t>
      </w:r>
      <w:r w:rsidRPr="004F2B30">
        <w:rPr>
          <w:i/>
          <w:color w:val="231F20"/>
          <w:sz w:val="20"/>
          <w:szCs w:val="20"/>
        </w:rPr>
        <w:t>State</w:t>
      </w:r>
      <w:r w:rsidRPr="004F2B30">
        <w:rPr>
          <w:i/>
          <w:color w:val="231F20"/>
          <w:spacing w:val="-6"/>
          <w:sz w:val="20"/>
          <w:szCs w:val="20"/>
        </w:rPr>
        <w:t xml:space="preserve"> </w:t>
      </w:r>
      <w:r w:rsidRPr="004F2B30">
        <w:rPr>
          <w:i/>
          <w:color w:val="231F20"/>
          <w:sz w:val="20"/>
          <w:szCs w:val="20"/>
        </w:rPr>
        <w:t xml:space="preserve">and Local Governments, </w:t>
      </w:r>
      <w:r w:rsidRPr="004F2B30">
        <w:rPr>
          <w:color w:val="231F20"/>
          <w:sz w:val="20"/>
          <w:szCs w:val="20"/>
        </w:rPr>
        <w:t xml:space="preserve">paragraphs 116 and 117; Statement No. 38, </w:t>
      </w:r>
      <w:r w:rsidRPr="004F2B30">
        <w:rPr>
          <w:i/>
          <w:color w:val="231F20"/>
          <w:sz w:val="20"/>
          <w:szCs w:val="20"/>
        </w:rPr>
        <w:t xml:space="preserve">Certain Financial Statement Note Disclosures, </w:t>
      </w:r>
      <w:r w:rsidRPr="004F2B30">
        <w:rPr>
          <w:color w:val="231F20"/>
          <w:sz w:val="20"/>
          <w:szCs w:val="20"/>
        </w:rPr>
        <w:t xml:space="preserve">paragraph 10; Statement No. 42, </w:t>
      </w:r>
      <w:r w:rsidRPr="004F2B30">
        <w:rPr>
          <w:i/>
          <w:color w:val="231F20"/>
          <w:sz w:val="20"/>
          <w:szCs w:val="20"/>
        </w:rPr>
        <w:t xml:space="preserve">Ac- counting and Financial Reporting for Impairment of Capital Assets and for Insurance Recoveries, </w:t>
      </w:r>
      <w:r w:rsidRPr="004F2B30">
        <w:rPr>
          <w:color w:val="231F20"/>
          <w:sz w:val="20"/>
          <w:szCs w:val="20"/>
        </w:rPr>
        <w:t xml:space="preserve">paragraphs 11 and 12; Statement 51, paragraph 3; </w:t>
      </w:r>
      <w:r w:rsidRPr="004F2B30">
        <w:rPr>
          <w:color w:val="231F20"/>
          <w:spacing w:val="-4"/>
          <w:sz w:val="20"/>
          <w:szCs w:val="20"/>
        </w:rPr>
        <w:t xml:space="preserve">Statement No. 62, </w:t>
      </w:r>
      <w:r w:rsidRPr="004F2B30">
        <w:rPr>
          <w:i/>
          <w:color w:val="231F20"/>
          <w:spacing w:val="-4"/>
          <w:sz w:val="20"/>
          <w:szCs w:val="20"/>
        </w:rPr>
        <w:t>Codification of</w:t>
      </w:r>
      <w:r w:rsidRPr="004F2B30">
        <w:rPr>
          <w:i/>
          <w:color w:val="231F20"/>
          <w:spacing w:val="-9"/>
          <w:sz w:val="20"/>
          <w:szCs w:val="20"/>
        </w:rPr>
        <w:t xml:space="preserve"> </w:t>
      </w:r>
      <w:r w:rsidRPr="004F2B30">
        <w:rPr>
          <w:i/>
          <w:color w:val="231F20"/>
          <w:spacing w:val="-4"/>
          <w:sz w:val="20"/>
          <w:szCs w:val="20"/>
        </w:rPr>
        <w:t xml:space="preserve">Accounting and Financial Reporting Guidance </w:t>
      </w:r>
      <w:r w:rsidRPr="004F2B30">
        <w:rPr>
          <w:i/>
          <w:color w:val="231F20"/>
          <w:sz w:val="20"/>
          <w:szCs w:val="20"/>
        </w:rPr>
        <w:t xml:space="preserve">Contained in Pre-November 30, 1989 FASB and AICPA Pronouncements, </w:t>
      </w:r>
      <w:r w:rsidRPr="004F2B30">
        <w:rPr>
          <w:color w:val="231F20"/>
          <w:sz w:val="20"/>
          <w:szCs w:val="20"/>
        </w:rPr>
        <w:t xml:space="preserve">paragraph 135; Statement 87, paragraph 8; Implementation Guide 2015-1, Questions 5.77.1, Z.51.18, Z.51.22, and Z.51.23; Implementation Guide No. 2017-2, </w:t>
      </w:r>
      <w:r w:rsidRPr="004F2B30">
        <w:rPr>
          <w:i/>
          <w:color w:val="231F20"/>
          <w:sz w:val="20"/>
          <w:szCs w:val="20"/>
        </w:rPr>
        <w:t xml:space="preserve">Financial Reporting for Postemployment Benefit Plans Other Than </w:t>
      </w:r>
      <w:r w:rsidRPr="004F2B30">
        <w:rPr>
          <w:i/>
          <w:color w:val="231F20"/>
          <w:spacing w:val="-2"/>
          <w:sz w:val="20"/>
          <w:szCs w:val="20"/>
        </w:rPr>
        <w:t>Pension</w:t>
      </w:r>
      <w:r w:rsidRPr="004F2B30">
        <w:rPr>
          <w:i/>
          <w:color w:val="231F20"/>
          <w:spacing w:val="-4"/>
          <w:sz w:val="20"/>
          <w:szCs w:val="20"/>
        </w:rPr>
        <w:t xml:space="preserve"> </w:t>
      </w:r>
      <w:r w:rsidRPr="004F2B30">
        <w:rPr>
          <w:i/>
          <w:color w:val="231F20"/>
          <w:spacing w:val="-2"/>
          <w:sz w:val="20"/>
          <w:szCs w:val="20"/>
        </w:rPr>
        <w:t>Plans,</w:t>
      </w:r>
      <w:r w:rsidRPr="004F2B30">
        <w:rPr>
          <w:i/>
          <w:color w:val="231F20"/>
          <w:spacing w:val="-4"/>
          <w:sz w:val="20"/>
          <w:szCs w:val="20"/>
        </w:rPr>
        <w:t xml:space="preserve"> </w:t>
      </w:r>
      <w:r w:rsidRPr="004F2B30">
        <w:rPr>
          <w:color w:val="231F20"/>
          <w:spacing w:val="-2"/>
          <w:sz w:val="20"/>
          <w:szCs w:val="20"/>
        </w:rPr>
        <w:t>Question</w:t>
      </w:r>
      <w:r w:rsidRPr="004F2B30">
        <w:rPr>
          <w:color w:val="231F20"/>
          <w:spacing w:val="-4"/>
          <w:sz w:val="20"/>
          <w:szCs w:val="20"/>
        </w:rPr>
        <w:t xml:space="preserve"> </w:t>
      </w:r>
      <w:r w:rsidRPr="004F2B30">
        <w:rPr>
          <w:color w:val="231F20"/>
          <w:spacing w:val="-2"/>
          <w:sz w:val="20"/>
          <w:szCs w:val="20"/>
        </w:rPr>
        <w:t>4.61;</w:t>
      </w:r>
      <w:r w:rsidRPr="004F2B30">
        <w:rPr>
          <w:color w:val="231F20"/>
          <w:spacing w:val="-4"/>
          <w:sz w:val="20"/>
          <w:szCs w:val="20"/>
        </w:rPr>
        <w:t xml:space="preserve"> </w:t>
      </w:r>
      <w:r w:rsidRPr="004F2B30">
        <w:rPr>
          <w:color w:val="231F20"/>
          <w:spacing w:val="-2"/>
          <w:sz w:val="20"/>
          <w:szCs w:val="20"/>
        </w:rPr>
        <w:t>and</w:t>
      </w:r>
      <w:r w:rsidRPr="004F2B30">
        <w:rPr>
          <w:color w:val="231F20"/>
          <w:spacing w:val="-4"/>
          <w:sz w:val="20"/>
          <w:szCs w:val="20"/>
        </w:rPr>
        <w:t xml:space="preserve"> </w:t>
      </w:r>
      <w:r w:rsidRPr="004F2B30">
        <w:rPr>
          <w:color w:val="231F20"/>
          <w:spacing w:val="-2"/>
          <w:sz w:val="20"/>
          <w:szCs w:val="20"/>
        </w:rPr>
        <w:t>Implementation</w:t>
      </w:r>
      <w:r w:rsidRPr="004F2B30">
        <w:rPr>
          <w:color w:val="231F20"/>
          <w:spacing w:val="-4"/>
          <w:sz w:val="20"/>
          <w:szCs w:val="20"/>
        </w:rPr>
        <w:t xml:space="preserve"> </w:t>
      </w:r>
      <w:r w:rsidRPr="004F2B30">
        <w:rPr>
          <w:color w:val="231F20"/>
          <w:spacing w:val="-2"/>
          <w:sz w:val="20"/>
          <w:szCs w:val="20"/>
        </w:rPr>
        <w:t>Guide</w:t>
      </w:r>
      <w:r w:rsidRPr="004F2B30">
        <w:rPr>
          <w:color w:val="231F20"/>
          <w:spacing w:val="-4"/>
          <w:sz w:val="20"/>
          <w:szCs w:val="20"/>
        </w:rPr>
        <w:t xml:space="preserve"> </w:t>
      </w:r>
      <w:r w:rsidRPr="004F2B30">
        <w:rPr>
          <w:color w:val="231F20"/>
          <w:spacing w:val="-2"/>
          <w:sz w:val="20"/>
          <w:szCs w:val="20"/>
        </w:rPr>
        <w:t>No.</w:t>
      </w:r>
      <w:r w:rsidRPr="004F2B30">
        <w:rPr>
          <w:color w:val="231F20"/>
          <w:spacing w:val="-4"/>
          <w:sz w:val="20"/>
          <w:szCs w:val="20"/>
        </w:rPr>
        <w:t xml:space="preserve"> </w:t>
      </w:r>
      <w:r w:rsidRPr="004F2B30">
        <w:rPr>
          <w:color w:val="231F20"/>
          <w:spacing w:val="-2"/>
          <w:sz w:val="20"/>
          <w:szCs w:val="20"/>
        </w:rPr>
        <w:t>2019-3,</w:t>
      </w:r>
      <w:r w:rsidRPr="004F2B30">
        <w:rPr>
          <w:color w:val="231F20"/>
          <w:spacing w:val="-4"/>
          <w:sz w:val="20"/>
          <w:szCs w:val="20"/>
        </w:rPr>
        <w:t xml:space="preserve"> </w:t>
      </w:r>
      <w:r w:rsidRPr="004F2B30">
        <w:rPr>
          <w:i/>
          <w:color w:val="231F20"/>
          <w:spacing w:val="-2"/>
          <w:sz w:val="20"/>
          <w:szCs w:val="20"/>
        </w:rPr>
        <w:t xml:space="preserve">Leases, </w:t>
      </w:r>
      <w:r w:rsidRPr="004F2B30">
        <w:rPr>
          <w:color w:val="231F20"/>
          <w:sz w:val="20"/>
          <w:szCs w:val="20"/>
        </w:rPr>
        <w:t>Questions 4.22, 4.25, 4.64, and 4.67.</w:t>
      </w:r>
    </w:p>
    <w:p w14:paraId="6F13C2F6" w14:textId="77777777" w:rsidR="00E54690" w:rsidRPr="004F2B30" w:rsidRDefault="00E54690" w:rsidP="00E54690">
      <w:pPr>
        <w:pStyle w:val="NoSpacing"/>
        <w:rPr>
          <w:rFonts w:ascii="Times New Roman" w:hAnsi="Times New Roman" w:cs="Times New Roman"/>
          <w:sz w:val="20"/>
          <w:szCs w:val="20"/>
        </w:rPr>
      </w:pPr>
    </w:p>
    <w:p w14:paraId="2632A738" w14:textId="77777777" w:rsidR="00E54690" w:rsidRPr="004F2B30" w:rsidRDefault="00E54690">
      <w:pPr>
        <w:rPr>
          <w:rFonts w:ascii="Times New Roman" w:hAnsi="Times New Roman" w:cs="Times New Roman"/>
          <w:b/>
          <w:bCs/>
          <w:sz w:val="20"/>
          <w:szCs w:val="20"/>
        </w:rPr>
      </w:pPr>
      <w:r w:rsidRPr="004F2B30">
        <w:rPr>
          <w:rFonts w:ascii="Times New Roman" w:hAnsi="Times New Roman" w:cs="Times New Roman"/>
          <w:b/>
          <w:bCs/>
          <w:sz w:val="20"/>
          <w:szCs w:val="20"/>
        </w:rPr>
        <w:br w:type="page"/>
      </w:r>
    </w:p>
    <w:p w14:paraId="2375B96E" w14:textId="211B0F9C" w:rsidR="00A32F26" w:rsidRPr="004F2B30" w:rsidRDefault="00A32F26" w:rsidP="00E54690">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lastRenderedPageBreak/>
        <w:t>Definition</w:t>
      </w:r>
    </w:p>
    <w:p w14:paraId="76576D33" w14:textId="77777777" w:rsidR="00A32F26" w:rsidRPr="004F2B30" w:rsidRDefault="00A32F26" w:rsidP="00F27EC1">
      <w:pPr>
        <w:pStyle w:val="NoSpacing"/>
        <w:rPr>
          <w:rFonts w:ascii="Times New Roman" w:hAnsi="Times New Roman" w:cs="Times New Roman"/>
          <w:sz w:val="20"/>
          <w:szCs w:val="20"/>
        </w:rPr>
      </w:pPr>
    </w:p>
    <w:p w14:paraId="13053F3B" w14:textId="77777777" w:rsidR="00A32F26" w:rsidRPr="004F2B30" w:rsidRDefault="00A32F26" w:rsidP="00F27EC1">
      <w:pPr>
        <w:pStyle w:val="ListParagraph"/>
        <w:numPr>
          <w:ilvl w:val="0"/>
          <w:numId w:val="10"/>
        </w:numPr>
        <w:tabs>
          <w:tab w:val="left" w:pos="900"/>
        </w:tabs>
        <w:spacing w:line="273" w:lineRule="auto"/>
        <w:ind w:left="540" w:right="585" w:firstLine="0"/>
        <w:jc w:val="both"/>
        <w:rPr>
          <w:sz w:val="20"/>
          <w:szCs w:val="20"/>
        </w:rPr>
      </w:pPr>
      <w:r w:rsidRPr="004F2B30">
        <w:rPr>
          <w:color w:val="231F20"/>
          <w:sz w:val="20"/>
          <w:szCs w:val="20"/>
        </w:rPr>
        <w:t>For</w:t>
      </w:r>
      <w:r w:rsidRPr="004F2B30">
        <w:rPr>
          <w:color w:val="231F20"/>
          <w:spacing w:val="-14"/>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applying</w:t>
      </w:r>
      <w:r w:rsidRPr="004F2B30">
        <w:rPr>
          <w:color w:val="231F20"/>
          <w:spacing w:val="-13"/>
          <w:sz w:val="20"/>
          <w:szCs w:val="20"/>
        </w:rPr>
        <w:t xml:space="preserve"> </w:t>
      </w:r>
      <w:r w:rsidRPr="004F2B30">
        <w:rPr>
          <w:color w:val="231F20"/>
          <w:sz w:val="20"/>
          <w:szCs w:val="20"/>
        </w:rPr>
        <w:t>this</w:t>
      </w:r>
      <w:r w:rsidRPr="004F2B30">
        <w:rPr>
          <w:color w:val="231F20"/>
          <w:spacing w:val="-13"/>
          <w:sz w:val="20"/>
          <w:szCs w:val="20"/>
        </w:rPr>
        <w:t xml:space="preserve"> </w:t>
      </w:r>
      <w:r w:rsidRPr="004F2B30">
        <w:rPr>
          <w:color w:val="231F20"/>
          <w:sz w:val="20"/>
          <w:szCs w:val="20"/>
        </w:rPr>
        <w:t>Statement,</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contract</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 xml:space="preserve">conveys </w:t>
      </w:r>
      <w:r w:rsidRPr="004F2B30">
        <w:rPr>
          <w:color w:val="231F20"/>
          <w:spacing w:val="-2"/>
          <w:sz w:val="20"/>
          <w:szCs w:val="20"/>
        </w:rPr>
        <w:t>control</w:t>
      </w:r>
      <w:r w:rsidRPr="004F2B30">
        <w:rPr>
          <w:color w:val="231F20"/>
          <w:spacing w:val="-11"/>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right</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use</w:t>
      </w:r>
      <w:r w:rsidRPr="004F2B30">
        <w:rPr>
          <w:color w:val="231F20"/>
          <w:spacing w:val="-6"/>
          <w:sz w:val="20"/>
          <w:szCs w:val="20"/>
        </w:rPr>
        <w:t xml:space="preserve"> </w:t>
      </w:r>
      <w:r w:rsidRPr="004F2B30">
        <w:rPr>
          <w:color w:val="231F20"/>
          <w:spacing w:val="-2"/>
          <w:sz w:val="20"/>
          <w:szCs w:val="20"/>
        </w:rPr>
        <w:t>another</w:t>
      </w:r>
      <w:r w:rsidRPr="004F2B30">
        <w:rPr>
          <w:color w:val="231F20"/>
          <w:spacing w:val="-6"/>
          <w:sz w:val="20"/>
          <w:szCs w:val="20"/>
        </w:rPr>
        <w:t xml:space="preserve"> </w:t>
      </w:r>
      <w:r w:rsidRPr="004F2B30">
        <w:rPr>
          <w:color w:val="231F20"/>
          <w:spacing w:val="-2"/>
          <w:sz w:val="20"/>
          <w:szCs w:val="20"/>
        </w:rPr>
        <w:t>party’s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vendor’s)</w:t>
      </w:r>
      <w:r w:rsidRPr="004F2B30">
        <w:rPr>
          <w:color w:val="231F20"/>
          <w:spacing w:val="-5"/>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software,</w:t>
      </w:r>
      <w:r w:rsidRPr="004F2B30">
        <w:rPr>
          <w:color w:val="231F20"/>
          <w:spacing w:val="-6"/>
          <w:sz w:val="20"/>
          <w:szCs w:val="20"/>
        </w:rPr>
        <w:t xml:space="preserve"> </w:t>
      </w:r>
      <w:r w:rsidRPr="004F2B30">
        <w:rPr>
          <w:color w:val="231F20"/>
          <w:spacing w:val="-2"/>
          <w:sz w:val="20"/>
          <w:szCs w:val="20"/>
        </w:rPr>
        <w:t xml:space="preserve">alone </w:t>
      </w:r>
      <w:r w:rsidRPr="004F2B30">
        <w:rPr>
          <w:color w:val="231F20"/>
          <w:sz w:val="20"/>
          <w:szCs w:val="20"/>
        </w:rPr>
        <w:t>or in combination with tangible capital assets (the underlying IT assets), as specified</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contract</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period</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time</w:t>
      </w:r>
      <w:r w:rsidRPr="004F2B30">
        <w:rPr>
          <w:color w:val="231F20"/>
          <w:spacing w:val="-4"/>
          <w:sz w:val="20"/>
          <w:szCs w:val="20"/>
        </w:rPr>
        <w:t xml:space="preserve"> </w:t>
      </w:r>
      <w:r w:rsidRPr="004F2B30">
        <w:rPr>
          <w:color w:val="231F20"/>
          <w:sz w:val="20"/>
          <w:szCs w:val="20"/>
        </w:rPr>
        <w:t>in</w:t>
      </w:r>
      <w:r w:rsidRPr="004F2B30">
        <w:rPr>
          <w:color w:val="231F20"/>
          <w:spacing w:val="-4"/>
          <w:sz w:val="20"/>
          <w:szCs w:val="20"/>
        </w:rPr>
        <w:t xml:space="preserve"> </w:t>
      </w:r>
      <w:r w:rsidRPr="004F2B30">
        <w:rPr>
          <w:color w:val="231F20"/>
          <w:sz w:val="20"/>
          <w:szCs w:val="20"/>
        </w:rPr>
        <w:t>an</w:t>
      </w:r>
      <w:r w:rsidRPr="004F2B30">
        <w:rPr>
          <w:color w:val="231F20"/>
          <w:spacing w:val="-4"/>
          <w:sz w:val="20"/>
          <w:szCs w:val="20"/>
        </w:rPr>
        <w:t xml:space="preserve"> </w:t>
      </w:r>
      <w:r w:rsidRPr="004F2B30">
        <w:rPr>
          <w:color w:val="231F20"/>
          <w:sz w:val="20"/>
          <w:szCs w:val="20"/>
        </w:rPr>
        <w:t>exchange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exchange-like</w:t>
      </w:r>
      <w:r w:rsidRPr="004F2B30">
        <w:rPr>
          <w:color w:val="231F20"/>
          <w:sz w:val="20"/>
          <w:szCs w:val="20"/>
          <w:vertAlign w:val="superscript"/>
        </w:rPr>
        <w:t>1</w:t>
      </w:r>
      <w:r w:rsidRPr="004F2B30">
        <w:rPr>
          <w:color w:val="231F20"/>
          <w:sz w:val="20"/>
          <w:szCs w:val="20"/>
        </w:rPr>
        <w:t xml:space="preserve"> </w:t>
      </w:r>
      <w:r w:rsidRPr="004F2B30">
        <w:rPr>
          <w:color w:val="231F20"/>
          <w:spacing w:val="-2"/>
          <w:sz w:val="20"/>
          <w:szCs w:val="20"/>
        </w:rPr>
        <w:t>transaction.</w:t>
      </w:r>
    </w:p>
    <w:p w14:paraId="4B577E18" w14:textId="77777777" w:rsidR="00A32F26" w:rsidRPr="004F2B30" w:rsidRDefault="00A32F26" w:rsidP="00F27EC1">
      <w:pPr>
        <w:pStyle w:val="NoSpacing"/>
        <w:rPr>
          <w:rFonts w:ascii="Times New Roman" w:hAnsi="Times New Roman" w:cs="Times New Roman"/>
          <w:sz w:val="20"/>
          <w:szCs w:val="20"/>
        </w:rPr>
      </w:pPr>
    </w:p>
    <w:p w14:paraId="768D3961" w14:textId="77777777" w:rsidR="00A32F26" w:rsidRPr="004F2B30" w:rsidRDefault="00A32F26" w:rsidP="00F27EC1">
      <w:pPr>
        <w:pStyle w:val="ListParagraph"/>
        <w:numPr>
          <w:ilvl w:val="0"/>
          <w:numId w:val="10"/>
        </w:numPr>
        <w:tabs>
          <w:tab w:val="left" w:pos="900"/>
        </w:tabs>
        <w:spacing w:line="273" w:lineRule="auto"/>
        <w:ind w:left="540" w:right="586" w:firstLine="0"/>
        <w:jc w:val="both"/>
        <w:rPr>
          <w:sz w:val="20"/>
          <w:szCs w:val="20"/>
        </w:rPr>
      </w:pPr>
      <w:r w:rsidRPr="004F2B30">
        <w:rPr>
          <w:color w:val="231F20"/>
          <w:sz w:val="20"/>
          <w:szCs w:val="20"/>
        </w:rPr>
        <w:t>To determine whether a contract conveys control of the right to use the underlying IT</w:t>
      </w:r>
      <w:r w:rsidRPr="004F2B30">
        <w:rPr>
          <w:color w:val="231F20"/>
          <w:spacing w:val="-1"/>
          <w:sz w:val="20"/>
          <w:szCs w:val="20"/>
        </w:rPr>
        <w:t xml:space="preserve"> </w:t>
      </w:r>
      <w:r w:rsidRPr="004F2B30">
        <w:rPr>
          <w:color w:val="231F20"/>
          <w:sz w:val="20"/>
          <w:szCs w:val="20"/>
        </w:rPr>
        <w:t xml:space="preserve">assets, a government should assess whether it has both of the </w:t>
      </w:r>
      <w:r w:rsidRPr="004F2B30">
        <w:rPr>
          <w:color w:val="231F20"/>
          <w:spacing w:val="-2"/>
          <w:sz w:val="20"/>
          <w:szCs w:val="20"/>
        </w:rPr>
        <w:t>following:</w:t>
      </w:r>
    </w:p>
    <w:p w14:paraId="22DF3633" w14:textId="77777777" w:rsidR="00A32F26" w:rsidRPr="004F2B30" w:rsidRDefault="00A32F26" w:rsidP="00F27EC1">
      <w:pPr>
        <w:pStyle w:val="NoSpacing"/>
        <w:rPr>
          <w:rFonts w:ascii="Times New Roman" w:hAnsi="Times New Roman" w:cs="Times New Roman"/>
          <w:sz w:val="20"/>
          <w:szCs w:val="20"/>
        </w:rPr>
      </w:pPr>
    </w:p>
    <w:p w14:paraId="682F1505" w14:textId="77777777" w:rsidR="00A32F26" w:rsidRPr="004F2B30" w:rsidRDefault="00A32F26" w:rsidP="00F27EC1">
      <w:pPr>
        <w:pStyle w:val="ListParagraph"/>
        <w:numPr>
          <w:ilvl w:val="1"/>
          <w:numId w:val="10"/>
        </w:numPr>
        <w:tabs>
          <w:tab w:val="left" w:pos="900"/>
        </w:tabs>
        <w:spacing w:line="273" w:lineRule="auto"/>
        <w:ind w:left="540" w:right="587" w:firstLine="0"/>
        <w:rPr>
          <w:sz w:val="20"/>
          <w:szCs w:val="20"/>
        </w:rPr>
      </w:pP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right</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obtain</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present</w:t>
      </w:r>
      <w:r w:rsidRPr="004F2B30">
        <w:rPr>
          <w:color w:val="231F20"/>
          <w:spacing w:val="-7"/>
          <w:sz w:val="20"/>
          <w:szCs w:val="20"/>
        </w:rPr>
        <w:t xml:space="preserve"> </w:t>
      </w:r>
      <w:r w:rsidRPr="004F2B30">
        <w:rPr>
          <w:color w:val="231F20"/>
          <w:spacing w:val="-2"/>
          <w:sz w:val="20"/>
          <w:szCs w:val="20"/>
        </w:rPr>
        <w:t>service</w:t>
      </w:r>
      <w:r w:rsidRPr="004F2B30">
        <w:rPr>
          <w:color w:val="231F20"/>
          <w:spacing w:val="-7"/>
          <w:sz w:val="20"/>
          <w:szCs w:val="20"/>
        </w:rPr>
        <w:t xml:space="preserve"> </w:t>
      </w:r>
      <w:r w:rsidRPr="004F2B30">
        <w:rPr>
          <w:color w:val="231F20"/>
          <w:spacing w:val="-2"/>
          <w:sz w:val="20"/>
          <w:szCs w:val="20"/>
        </w:rPr>
        <w:t>capacity</w:t>
      </w:r>
      <w:r w:rsidRPr="004F2B30">
        <w:rPr>
          <w:color w:val="231F20"/>
          <w:spacing w:val="-7"/>
          <w:sz w:val="20"/>
          <w:szCs w:val="20"/>
        </w:rPr>
        <w:t xml:space="preserve"> </w:t>
      </w:r>
      <w:r w:rsidRPr="004F2B30">
        <w:rPr>
          <w:color w:val="231F20"/>
          <w:spacing w:val="-2"/>
          <w:sz w:val="20"/>
          <w:szCs w:val="20"/>
        </w:rPr>
        <w:t>from</w:t>
      </w:r>
      <w:r w:rsidRPr="004F2B30">
        <w:rPr>
          <w:color w:val="231F20"/>
          <w:spacing w:val="-7"/>
          <w:sz w:val="20"/>
          <w:szCs w:val="20"/>
        </w:rPr>
        <w:t xml:space="preserve"> </w:t>
      </w:r>
      <w:r w:rsidRPr="004F2B30">
        <w:rPr>
          <w:color w:val="231F20"/>
          <w:spacing w:val="-2"/>
          <w:sz w:val="20"/>
          <w:szCs w:val="20"/>
        </w:rPr>
        <w:t>use</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underlying</w:t>
      </w:r>
      <w:r w:rsidRPr="004F2B30">
        <w:rPr>
          <w:color w:val="231F20"/>
          <w:spacing w:val="-7"/>
          <w:sz w:val="20"/>
          <w:szCs w:val="20"/>
        </w:rPr>
        <w:t xml:space="preserve"> </w:t>
      </w:r>
      <w:r w:rsidRPr="004F2B30">
        <w:rPr>
          <w:color w:val="231F20"/>
          <w:spacing w:val="-2"/>
          <w:sz w:val="20"/>
          <w:szCs w:val="20"/>
        </w:rPr>
        <w:t xml:space="preserve">IT </w:t>
      </w:r>
      <w:r w:rsidRPr="004F2B30">
        <w:rPr>
          <w:color w:val="231F20"/>
          <w:sz w:val="20"/>
          <w:szCs w:val="20"/>
        </w:rPr>
        <w:t>assets as specified in the contract</w:t>
      </w:r>
    </w:p>
    <w:p w14:paraId="7146607E" w14:textId="77777777" w:rsidR="00A32F26" w:rsidRPr="004F2B30" w:rsidRDefault="00A32F26" w:rsidP="00F27EC1">
      <w:pPr>
        <w:pStyle w:val="ListParagraph"/>
        <w:numPr>
          <w:ilvl w:val="1"/>
          <w:numId w:val="10"/>
        </w:numPr>
        <w:tabs>
          <w:tab w:val="left" w:pos="900"/>
        </w:tabs>
        <w:spacing w:before="1" w:line="273" w:lineRule="auto"/>
        <w:ind w:left="540" w:right="587" w:firstLine="0"/>
        <w:rPr>
          <w:sz w:val="20"/>
          <w:szCs w:val="20"/>
        </w:rPr>
      </w:pPr>
      <w:r w:rsidRPr="004F2B30">
        <w:rPr>
          <w:color w:val="231F20"/>
          <w:sz w:val="20"/>
          <w:szCs w:val="20"/>
        </w:rPr>
        <w:t>The right to determine the nature and manner of use of the underlying IT assets as specified in the contract.</w:t>
      </w:r>
    </w:p>
    <w:p w14:paraId="33F0AF65" w14:textId="77777777" w:rsidR="00A32F26" w:rsidRPr="004F2B30" w:rsidRDefault="00A32F26" w:rsidP="00F27EC1">
      <w:pPr>
        <w:pStyle w:val="NoSpacing"/>
        <w:rPr>
          <w:rFonts w:ascii="Times New Roman" w:hAnsi="Times New Roman" w:cs="Times New Roman"/>
          <w:sz w:val="20"/>
          <w:szCs w:val="20"/>
        </w:rPr>
      </w:pPr>
    </w:p>
    <w:p w14:paraId="338585A4" w14:textId="77777777" w:rsidR="00A32F26" w:rsidRPr="004F2B30" w:rsidRDefault="00A32F26" w:rsidP="00F27EC1">
      <w:pPr>
        <w:pStyle w:val="ListParagraph"/>
        <w:numPr>
          <w:ilvl w:val="0"/>
          <w:numId w:val="10"/>
        </w:numPr>
        <w:tabs>
          <w:tab w:val="left" w:pos="900"/>
        </w:tabs>
        <w:spacing w:line="273" w:lineRule="auto"/>
        <w:ind w:left="540" w:right="587" w:firstLine="0"/>
        <w:jc w:val="both"/>
        <w:rPr>
          <w:sz w:val="20"/>
          <w:szCs w:val="20"/>
        </w:rPr>
      </w:pPr>
      <w:r w:rsidRPr="004F2B30">
        <w:rPr>
          <w:color w:val="231F20"/>
          <w:sz w:val="20"/>
          <w:szCs w:val="20"/>
        </w:rPr>
        <w:t>SBITAs</w:t>
      </w:r>
      <w:r w:rsidRPr="004F2B30">
        <w:rPr>
          <w:color w:val="231F20"/>
          <w:spacing w:val="-12"/>
          <w:sz w:val="20"/>
          <w:szCs w:val="20"/>
        </w:rPr>
        <w:t xml:space="preserve"> </w:t>
      </w:r>
      <w:r w:rsidRPr="004F2B30">
        <w:rPr>
          <w:color w:val="231F20"/>
          <w:sz w:val="20"/>
          <w:szCs w:val="20"/>
        </w:rPr>
        <w:t>include</w:t>
      </w:r>
      <w:r w:rsidRPr="004F2B30">
        <w:rPr>
          <w:color w:val="231F20"/>
          <w:spacing w:val="-12"/>
          <w:sz w:val="20"/>
          <w:szCs w:val="20"/>
        </w:rPr>
        <w:t xml:space="preserve"> </w:t>
      </w:r>
      <w:r w:rsidRPr="004F2B30">
        <w:rPr>
          <w:color w:val="231F20"/>
          <w:sz w:val="20"/>
          <w:szCs w:val="20"/>
        </w:rPr>
        <w:t>contracts</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although</w:t>
      </w:r>
      <w:r w:rsidRPr="004F2B30">
        <w:rPr>
          <w:color w:val="231F20"/>
          <w:spacing w:val="-12"/>
          <w:sz w:val="20"/>
          <w:szCs w:val="20"/>
        </w:rPr>
        <w:t xml:space="preserve"> </w:t>
      </w:r>
      <w:r w:rsidRPr="004F2B30">
        <w:rPr>
          <w:color w:val="231F20"/>
          <w:sz w:val="20"/>
          <w:szCs w:val="20"/>
        </w:rPr>
        <w:t>not</w:t>
      </w:r>
      <w:r w:rsidRPr="004F2B30">
        <w:rPr>
          <w:color w:val="231F20"/>
          <w:spacing w:val="-12"/>
          <w:sz w:val="20"/>
          <w:szCs w:val="20"/>
        </w:rPr>
        <w:t xml:space="preserve"> </w:t>
      </w:r>
      <w:r w:rsidRPr="004F2B30">
        <w:rPr>
          <w:color w:val="231F20"/>
          <w:sz w:val="20"/>
          <w:szCs w:val="20"/>
        </w:rPr>
        <w:t>explicitly</w:t>
      </w:r>
      <w:r w:rsidRPr="004F2B30">
        <w:rPr>
          <w:color w:val="231F20"/>
          <w:spacing w:val="-12"/>
          <w:sz w:val="20"/>
          <w:szCs w:val="20"/>
        </w:rPr>
        <w:t xml:space="preserve"> </w:t>
      </w:r>
      <w:r w:rsidRPr="004F2B30">
        <w:rPr>
          <w:color w:val="231F20"/>
          <w:sz w:val="20"/>
          <w:szCs w:val="20"/>
        </w:rPr>
        <w:t>identified</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 xml:space="preserve">SBITA, </w:t>
      </w:r>
      <w:r w:rsidRPr="004F2B30">
        <w:rPr>
          <w:color w:val="231F20"/>
          <w:spacing w:val="-2"/>
          <w:sz w:val="20"/>
          <w:szCs w:val="20"/>
        </w:rPr>
        <w:t>meet</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6.</w:t>
      </w:r>
      <w:r w:rsidRPr="004F2B30">
        <w:rPr>
          <w:color w:val="231F20"/>
          <w:spacing w:val="-11"/>
          <w:sz w:val="20"/>
          <w:szCs w:val="20"/>
        </w:rPr>
        <w:t xml:space="preserve"> </w:t>
      </w:r>
      <w:r w:rsidRPr="004F2B30">
        <w:rPr>
          <w:color w:val="231F20"/>
          <w:spacing w:val="-2"/>
          <w:sz w:val="20"/>
          <w:szCs w:val="20"/>
        </w:rPr>
        <w:t>That</w:t>
      </w:r>
      <w:r w:rsidRPr="004F2B30">
        <w:rPr>
          <w:color w:val="231F20"/>
          <w:spacing w:val="-11"/>
          <w:sz w:val="20"/>
          <w:szCs w:val="20"/>
        </w:rPr>
        <w:t xml:space="preserve"> </w:t>
      </w:r>
      <w:r w:rsidRPr="004F2B30">
        <w:rPr>
          <w:color w:val="231F20"/>
          <w:spacing w:val="-2"/>
          <w:sz w:val="20"/>
          <w:szCs w:val="20"/>
        </w:rPr>
        <w:t>definition</w:t>
      </w:r>
      <w:r w:rsidRPr="004F2B30">
        <w:rPr>
          <w:color w:val="231F20"/>
          <w:spacing w:val="-12"/>
          <w:sz w:val="20"/>
          <w:szCs w:val="20"/>
        </w:rPr>
        <w:t xml:space="preserve"> </w:t>
      </w:r>
      <w:r w:rsidRPr="004F2B30">
        <w:rPr>
          <w:color w:val="231F20"/>
          <w:spacing w:val="-2"/>
          <w:sz w:val="20"/>
          <w:szCs w:val="20"/>
        </w:rPr>
        <w:t>excludes</w:t>
      </w:r>
      <w:r w:rsidRPr="004F2B30">
        <w:rPr>
          <w:color w:val="231F20"/>
          <w:spacing w:val="-11"/>
          <w:sz w:val="20"/>
          <w:szCs w:val="20"/>
        </w:rPr>
        <w:t xml:space="preserve"> </w:t>
      </w:r>
      <w:r w:rsidRPr="004F2B30">
        <w:rPr>
          <w:color w:val="231F20"/>
          <w:spacing w:val="-2"/>
          <w:sz w:val="20"/>
          <w:szCs w:val="20"/>
        </w:rPr>
        <w:t xml:space="preserve">contracts </w:t>
      </w:r>
      <w:r w:rsidRPr="004F2B30">
        <w:rPr>
          <w:color w:val="231F20"/>
          <w:sz w:val="20"/>
          <w:szCs w:val="20"/>
        </w:rPr>
        <w:t>that</w:t>
      </w:r>
      <w:r w:rsidRPr="004F2B30">
        <w:rPr>
          <w:color w:val="231F20"/>
          <w:spacing w:val="-9"/>
          <w:sz w:val="20"/>
          <w:szCs w:val="20"/>
        </w:rPr>
        <w:t xml:space="preserve"> </w:t>
      </w:r>
      <w:r w:rsidRPr="004F2B30">
        <w:rPr>
          <w:color w:val="231F20"/>
          <w:sz w:val="20"/>
          <w:szCs w:val="20"/>
        </w:rPr>
        <w:t>solely</w:t>
      </w:r>
      <w:r w:rsidRPr="004F2B30">
        <w:rPr>
          <w:color w:val="231F20"/>
          <w:spacing w:val="-9"/>
          <w:sz w:val="20"/>
          <w:szCs w:val="20"/>
        </w:rPr>
        <w:t xml:space="preserve"> </w:t>
      </w:r>
      <w:r w:rsidRPr="004F2B30">
        <w:rPr>
          <w:color w:val="231F20"/>
          <w:sz w:val="20"/>
          <w:szCs w:val="20"/>
        </w:rPr>
        <w:t>provide</w:t>
      </w:r>
      <w:r w:rsidRPr="004F2B30">
        <w:rPr>
          <w:color w:val="231F20"/>
          <w:spacing w:val="-9"/>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support</w:t>
      </w:r>
      <w:r w:rsidRPr="004F2B30">
        <w:rPr>
          <w:color w:val="231F20"/>
          <w:spacing w:val="-9"/>
          <w:sz w:val="20"/>
          <w:szCs w:val="20"/>
        </w:rPr>
        <w:t xml:space="preserve"> </w:t>
      </w:r>
      <w:r w:rsidRPr="004F2B30">
        <w:rPr>
          <w:color w:val="231F20"/>
          <w:sz w:val="20"/>
          <w:szCs w:val="20"/>
        </w:rPr>
        <w:t>services</w:t>
      </w:r>
      <w:r w:rsidRPr="004F2B30">
        <w:rPr>
          <w:color w:val="231F20"/>
          <w:spacing w:val="-9"/>
          <w:sz w:val="20"/>
          <w:szCs w:val="20"/>
        </w:rPr>
        <w:t xml:space="preserve"> </w:t>
      </w:r>
      <w:r w:rsidRPr="004F2B30">
        <w:rPr>
          <w:color w:val="231F20"/>
          <w:sz w:val="20"/>
          <w:szCs w:val="20"/>
        </w:rPr>
        <w:t>but</w:t>
      </w:r>
      <w:r w:rsidRPr="004F2B30">
        <w:rPr>
          <w:color w:val="231F20"/>
          <w:spacing w:val="-9"/>
          <w:sz w:val="20"/>
          <w:szCs w:val="20"/>
        </w:rPr>
        <w:t xml:space="preserve"> </w:t>
      </w:r>
      <w:r w:rsidRPr="004F2B30">
        <w:rPr>
          <w:color w:val="231F20"/>
          <w:sz w:val="20"/>
          <w:szCs w:val="20"/>
        </w:rPr>
        <w:t>includes</w:t>
      </w:r>
      <w:r w:rsidRPr="004F2B30">
        <w:rPr>
          <w:color w:val="231F20"/>
          <w:spacing w:val="-9"/>
          <w:sz w:val="20"/>
          <w:szCs w:val="20"/>
        </w:rPr>
        <w:t xml:space="preserve"> </w:t>
      </w:r>
      <w:r w:rsidRPr="004F2B30">
        <w:rPr>
          <w:color w:val="231F20"/>
          <w:sz w:val="20"/>
          <w:szCs w:val="20"/>
        </w:rPr>
        <w:t>contracts</w:t>
      </w:r>
      <w:r w:rsidRPr="004F2B30">
        <w:rPr>
          <w:color w:val="231F20"/>
          <w:spacing w:val="-9"/>
          <w:sz w:val="20"/>
          <w:szCs w:val="20"/>
        </w:rPr>
        <w:t xml:space="preserve"> </w:t>
      </w:r>
      <w:r w:rsidRPr="004F2B30">
        <w:rPr>
          <w:color w:val="231F20"/>
          <w:sz w:val="20"/>
          <w:szCs w:val="20"/>
        </w:rPr>
        <w:t>that</w:t>
      </w:r>
      <w:r w:rsidRPr="004F2B30">
        <w:rPr>
          <w:color w:val="231F20"/>
          <w:spacing w:val="-9"/>
          <w:sz w:val="20"/>
          <w:szCs w:val="20"/>
        </w:rPr>
        <w:t xml:space="preserve"> </w:t>
      </w:r>
      <w:r w:rsidRPr="004F2B30">
        <w:rPr>
          <w:color w:val="231F20"/>
          <w:sz w:val="20"/>
          <w:szCs w:val="20"/>
        </w:rPr>
        <w:t>contain</w:t>
      </w:r>
      <w:r w:rsidRPr="004F2B30">
        <w:rPr>
          <w:color w:val="231F20"/>
          <w:spacing w:val="-9"/>
          <w:sz w:val="20"/>
          <w:szCs w:val="20"/>
        </w:rPr>
        <w:t xml:space="preserve"> </w:t>
      </w:r>
      <w:r w:rsidRPr="004F2B30">
        <w:rPr>
          <w:i/>
          <w:color w:val="231F20"/>
          <w:sz w:val="20"/>
          <w:szCs w:val="20"/>
        </w:rPr>
        <w:t xml:space="preserve">both </w:t>
      </w:r>
      <w:r w:rsidRPr="004F2B30">
        <w:rPr>
          <w:color w:val="231F20"/>
          <w:sz w:val="20"/>
          <w:szCs w:val="20"/>
        </w:rPr>
        <w:t>a right-to-use IT asset component and an IT support services component.</w:t>
      </w:r>
    </w:p>
    <w:p w14:paraId="636735BA" w14:textId="77777777" w:rsidR="00E54690" w:rsidRPr="004F2B30" w:rsidRDefault="00E54690" w:rsidP="00F27EC1">
      <w:pPr>
        <w:pStyle w:val="NoSpacing"/>
        <w:rPr>
          <w:rFonts w:ascii="Times New Roman" w:hAnsi="Times New Roman" w:cs="Times New Roman"/>
          <w:sz w:val="20"/>
          <w:szCs w:val="20"/>
        </w:rPr>
      </w:pPr>
    </w:p>
    <w:p w14:paraId="46D30D16" w14:textId="24B58976" w:rsidR="00A32F26" w:rsidRPr="004F2B30" w:rsidRDefault="00A32F26" w:rsidP="00F27EC1">
      <w:pPr>
        <w:pStyle w:val="NoSpacing"/>
        <w:ind w:firstLine="540"/>
        <w:rPr>
          <w:rFonts w:ascii="Times New Roman" w:hAnsi="Times New Roman" w:cs="Times New Roman"/>
          <w:b/>
          <w:bCs/>
          <w:sz w:val="20"/>
          <w:szCs w:val="20"/>
        </w:rPr>
      </w:pPr>
      <w:r w:rsidRPr="004F2B30">
        <w:rPr>
          <w:rFonts w:ascii="Times New Roman" w:hAnsi="Times New Roman" w:cs="Times New Roman"/>
          <w:b/>
          <w:bCs/>
          <w:sz w:val="20"/>
          <w:szCs w:val="20"/>
        </w:rPr>
        <w:t>Subscription</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w:t>
      </w:r>
    </w:p>
    <w:p w14:paraId="29A9EE7E" w14:textId="77777777" w:rsidR="00A32F26" w:rsidRPr="004F2B30" w:rsidRDefault="00A32F26" w:rsidP="00E54690">
      <w:pPr>
        <w:pStyle w:val="NoSpacing"/>
        <w:rPr>
          <w:rFonts w:ascii="Times New Roman" w:hAnsi="Times New Roman" w:cs="Times New Roman"/>
          <w:sz w:val="20"/>
          <w:szCs w:val="20"/>
        </w:rPr>
      </w:pPr>
    </w:p>
    <w:p w14:paraId="772F2805" w14:textId="77777777" w:rsidR="00A32F26" w:rsidRPr="004F2B30" w:rsidRDefault="00A32F26" w:rsidP="00F27EC1">
      <w:pPr>
        <w:pStyle w:val="ListParagraph"/>
        <w:numPr>
          <w:ilvl w:val="0"/>
          <w:numId w:val="10"/>
        </w:numPr>
        <w:tabs>
          <w:tab w:val="left" w:pos="900"/>
        </w:tabs>
        <w:spacing w:line="273" w:lineRule="auto"/>
        <w:ind w:left="540" w:right="586" w:firstLine="0"/>
        <w:jc w:val="both"/>
        <w:rPr>
          <w:sz w:val="20"/>
          <w:szCs w:val="20"/>
        </w:rPr>
      </w:pPr>
      <w:r w:rsidRPr="004F2B30">
        <w:rPr>
          <w:color w:val="231F20"/>
          <w:sz w:val="20"/>
          <w:szCs w:val="20"/>
        </w:rPr>
        <w:t>The subscription term is the period during which a government has a noncancellable right to use the underlying IT assets (referred to as the non- cancellable period), plus the following periods, if applicable:</w:t>
      </w:r>
    </w:p>
    <w:p w14:paraId="671F3642" w14:textId="77777777" w:rsidR="00A32F26" w:rsidRPr="004F2B30" w:rsidRDefault="00A32F26" w:rsidP="00F27EC1">
      <w:pPr>
        <w:pStyle w:val="NoSpacing"/>
        <w:rPr>
          <w:rFonts w:ascii="Times New Roman" w:hAnsi="Times New Roman" w:cs="Times New Roman"/>
          <w:sz w:val="20"/>
          <w:szCs w:val="20"/>
        </w:rPr>
      </w:pPr>
    </w:p>
    <w:p w14:paraId="3371784A" w14:textId="77777777" w:rsidR="00A32F26" w:rsidRPr="004F2B30" w:rsidRDefault="00A32F26" w:rsidP="00F27EC1">
      <w:pPr>
        <w:pStyle w:val="ListParagraph"/>
        <w:numPr>
          <w:ilvl w:val="1"/>
          <w:numId w:val="10"/>
        </w:numPr>
        <w:tabs>
          <w:tab w:val="left" w:pos="900"/>
        </w:tabs>
        <w:spacing w:line="273" w:lineRule="auto"/>
        <w:ind w:left="900" w:right="586" w:hanging="360"/>
        <w:rPr>
          <w:sz w:val="20"/>
          <w:szCs w:val="20"/>
        </w:rPr>
      </w:pPr>
      <w:r w:rsidRPr="004F2B30">
        <w:rPr>
          <w:color w:val="231F20"/>
          <w:sz w:val="20"/>
          <w:szCs w:val="20"/>
        </w:rPr>
        <w:t>Periods covered by a government’s option to extend the SBITA if it is reasonably certain, based on all relevant factors, that the government will exercise that option</w:t>
      </w:r>
    </w:p>
    <w:p w14:paraId="525BF60A"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government’s option to terminate the SBITA if it is reasonably certain, based on all relevant factors, that the government will not exercise that option</w:t>
      </w:r>
    </w:p>
    <w:p w14:paraId="2CFAC662"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SBITA vendor’s option to extend the SBITA if it is reasonably certain, based on all relevant factors, that the SBITA vendor will exercise that option</w:t>
      </w:r>
    </w:p>
    <w:p w14:paraId="2B9974E5" w14:textId="77777777" w:rsidR="00A32F26" w:rsidRPr="004F2B30" w:rsidRDefault="00A32F26" w:rsidP="00F27EC1">
      <w:pPr>
        <w:pStyle w:val="ListParagraph"/>
        <w:numPr>
          <w:ilvl w:val="1"/>
          <w:numId w:val="10"/>
        </w:numPr>
        <w:tabs>
          <w:tab w:val="left" w:pos="900"/>
        </w:tabs>
        <w:spacing w:line="273" w:lineRule="auto"/>
        <w:ind w:left="900" w:right="586" w:hanging="360"/>
        <w:rPr>
          <w:color w:val="231F20"/>
          <w:sz w:val="20"/>
          <w:szCs w:val="20"/>
        </w:rPr>
      </w:pPr>
      <w:r w:rsidRPr="004F2B30">
        <w:rPr>
          <w:color w:val="231F20"/>
          <w:sz w:val="20"/>
          <w:szCs w:val="20"/>
        </w:rPr>
        <w:t>Periods covered by a SBITA vendor’s option to terminate the SBITA if it is reasonably certain, based on all relevant factors, that the SBITA vendor will not exercise that option.</w:t>
      </w:r>
    </w:p>
    <w:p w14:paraId="3926401F" w14:textId="77777777" w:rsidR="00A32F26" w:rsidRPr="004F2B30" w:rsidRDefault="00A32F26" w:rsidP="00F27EC1">
      <w:pPr>
        <w:pStyle w:val="NoSpacing"/>
        <w:rPr>
          <w:rFonts w:ascii="Times New Roman" w:hAnsi="Times New Roman" w:cs="Times New Roman"/>
          <w:sz w:val="20"/>
          <w:szCs w:val="20"/>
        </w:rPr>
      </w:pPr>
    </w:p>
    <w:p w14:paraId="0B76B151" w14:textId="5D25330C" w:rsidR="00A32F26" w:rsidRPr="004F2B30" w:rsidRDefault="00A32F26" w:rsidP="00F27EC1">
      <w:pPr>
        <w:pStyle w:val="BodyText"/>
        <w:spacing w:line="264" w:lineRule="auto"/>
        <w:ind w:left="540" w:right="825"/>
        <w:jc w:val="both"/>
        <w:rPr>
          <w:sz w:val="20"/>
          <w:szCs w:val="20"/>
        </w:rPr>
      </w:pPr>
      <w:r w:rsidRPr="004F2B30">
        <w:rPr>
          <w:color w:val="231F20"/>
          <w:spacing w:val="-2"/>
          <w:sz w:val="20"/>
          <w:szCs w:val="20"/>
        </w:rPr>
        <w:t>Periods</w:t>
      </w:r>
      <w:r w:rsidRPr="004F2B30">
        <w:rPr>
          <w:color w:val="231F20"/>
          <w:spacing w:val="-12"/>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both</w:t>
      </w:r>
      <w:r w:rsidRPr="004F2B30">
        <w:rPr>
          <w:color w:val="231F20"/>
          <w:spacing w:val="-8"/>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8"/>
          <w:sz w:val="20"/>
          <w:szCs w:val="20"/>
        </w:rPr>
        <w:t xml:space="preserve"> </w:t>
      </w:r>
      <w:r w:rsidRPr="004F2B30">
        <w:rPr>
          <w:color w:val="231F20"/>
          <w:spacing w:val="-2"/>
          <w:sz w:val="20"/>
          <w:szCs w:val="20"/>
        </w:rPr>
        <w:t>have</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 xml:space="preserve">to </w:t>
      </w:r>
      <w:r w:rsidRPr="004F2B30">
        <w:rPr>
          <w:color w:val="231F20"/>
          <w:sz w:val="20"/>
          <w:szCs w:val="20"/>
        </w:rPr>
        <w:t>terminate</w:t>
      </w:r>
      <w:r w:rsidRPr="004F2B30">
        <w:rPr>
          <w:color w:val="231F20"/>
          <w:spacing w:val="-10"/>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without</w:t>
      </w:r>
      <w:r w:rsidRPr="004F2B30">
        <w:rPr>
          <w:color w:val="231F20"/>
          <w:spacing w:val="-6"/>
          <w:sz w:val="20"/>
          <w:szCs w:val="20"/>
        </w:rPr>
        <w:t xml:space="preserve"> </w:t>
      </w:r>
      <w:r w:rsidRPr="004F2B30">
        <w:rPr>
          <w:color w:val="231F20"/>
          <w:sz w:val="20"/>
          <w:szCs w:val="20"/>
        </w:rPr>
        <w:t>permission</w:t>
      </w:r>
      <w:r w:rsidRPr="004F2B30">
        <w:rPr>
          <w:color w:val="231F20"/>
          <w:spacing w:val="-7"/>
          <w:sz w:val="20"/>
          <w:szCs w:val="20"/>
        </w:rPr>
        <w:t xml:space="preserve"> </w:t>
      </w:r>
      <w:r w:rsidRPr="004F2B30">
        <w:rPr>
          <w:color w:val="231F20"/>
          <w:sz w:val="20"/>
          <w:szCs w:val="20"/>
        </w:rPr>
        <w:t>from</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other</w:t>
      </w:r>
      <w:r w:rsidRPr="004F2B30">
        <w:rPr>
          <w:color w:val="231F20"/>
          <w:spacing w:val="-7"/>
          <w:sz w:val="20"/>
          <w:szCs w:val="20"/>
        </w:rPr>
        <w:t xml:space="preserve"> </w:t>
      </w:r>
      <w:r w:rsidRPr="004F2B30">
        <w:rPr>
          <w:color w:val="231F20"/>
          <w:sz w:val="20"/>
          <w:szCs w:val="20"/>
        </w:rPr>
        <w:t>party</w:t>
      </w:r>
      <w:r w:rsidRPr="004F2B30">
        <w:rPr>
          <w:color w:val="231F20"/>
          <w:spacing w:val="-7"/>
          <w:sz w:val="20"/>
          <w:szCs w:val="20"/>
        </w:rPr>
        <w:t xml:space="preserve"> </w:t>
      </w:r>
      <w:r w:rsidRPr="004F2B30">
        <w:rPr>
          <w:color w:val="231F20"/>
          <w:sz w:val="20"/>
          <w:szCs w:val="20"/>
        </w:rPr>
        <w:t>(or</w:t>
      </w:r>
      <w:r w:rsidRPr="004F2B30">
        <w:rPr>
          <w:color w:val="231F20"/>
          <w:spacing w:val="-7"/>
          <w:sz w:val="20"/>
          <w:szCs w:val="20"/>
        </w:rPr>
        <w:t xml:space="preserve"> </w:t>
      </w:r>
      <w:r w:rsidRPr="004F2B30">
        <w:rPr>
          <w:color w:val="231F20"/>
          <w:sz w:val="20"/>
          <w:szCs w:val="20"/>
        </w:rPr>
        <w:t>if</w:t>
      </w:r>
      <w:r w:rsidRPr="004F2B30">
        <w:rPr>
          <w:color w:val="231F20"/>
          <w:spacing w:val="-7"/>
          <w:sz w:val="20"/>
          <w:szCs w:val="20"/>
        </w:rPr>
        <w:t xml:space="preserve"> </w:t>
      </w:r>
      <w:r w:rsidRPr="004F2B30">
        <w:rPr>
          <w:color w:val="231F20"/>
          <w:sz w:val="20"/>
          <w:szCs w:val="20"/>
        </w:rPr>
        <w:t>both</w:t>
      </w:r>
      <w:r w:rsidRPr="004F2B30">
        <w:rPr>
          <w:color w:val="231F20"/>
          <w:spacing w:val="-7"/>
          <w:sz w:val="20"/>
          <w:szCs w:val="20"/>
        </w:rPr>
        <w:t xml:space="preserve"> </w:t>
      </w:r>
      <w:r w:rsidRPr="004F2B30">
        <w:rPr>
          <w:color w:val="231F20"/>
          <w:sz w:val="20"/>
          <w:szCs w:val="20"/>
        </w:rPr>
        <w:t xml:space="preserve">parties have to agree to extend) are cancellable periods and are excluded from the subscription term. For example, a rolling month-to-month SBITA, or a SBITA </w:t>
      </w:r>
      <w:r w:rsidRPr="004F2B30">
        <w:rPr>
          <w:color w:val="231F20"/>
          <w:spacing w:val="-2"/>
          <w:sz w:val="20"/>
          <w:szCs w:val="20"/>
        </w:rPr>
        <w:t>that</w:t>
      </w:r>
      <w:r w:rsidRPr="004F2B30">
        <w:rPr>
          <w:color w:val="231F20"/>
          <w:spacing w:val="-10"/>
          <w:sz w:val="20"/>
          <w:szCs w:val="20"/>
        </w:rPr>
        <w:t xml:space="preserve"> </w:t>
      </w:r>
      <w:r w:rsidRPr="004F2B30">
        <w:rPr>
          <w:color w:val="231F20"/>
          <w:spacing w:val="-2"/>
          <w:sz w:val="20"/>
          <w:szCs w:val="20"/>
        </w:rPr>
        <w:t>continues</w:t>
      </w:r>
      <w:r w:rsidRPr="004F2B30">
        <w:rPr>
          <w:color w:val="231F20"/>
          <w:spacing w:val="-6"/>
          <w:sz w:val="20"/>
          <w:szCs w:val="20"/>
        </w:rPr>
        <w:t xml:space="preserve"> </w:t>
      </w:r>
      <w:r w:rsidRPr="004F2B30">
        <w:rPr>
          <w:color w:val="231F20"/>
          <w:spacing w:val="-2"/>
          <w:sz w:val="20"/>
          <w:szCs w:val="20"/>
        </w:rPr>
        <w:t>into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holdover</w:t>
      </w:r>
      <w:r w:rsidRPr="004F2B30">
        <w:rPr>
          <w:color w:val="231F20"/>
          <w:spacing w:val="-6"/>
          <w:sz w:val="20"/>
          <w:szCs w:val="20"/>
        </w:rPr>
        <w:t xml:space="preserve"> </w:t>
      </w:r>
      <w:r w:rsidRPr="004F2B30">
        <w:rPr>
          <w:color w:val="231F20"/>
          <w:spacing w:val="-2"/>
          <w:sz w:val="20"/>
          <w:szCs w:val="20"/>
        </w:rPr>
        <w:t>period</w:t>
      </w:r>
      <w:r w:rsidRPr="004F2B30">
        <w:rPr>
          <w:color w:val="231F20"/>
          <w:spacing w:val="-6"/>
          <w:sz w:val="20"/>
          <w:szCs w:val="20"/>
        </w:rPr>
        <w:t xml:space="preserve"> </w:t>
      </w:r>
      <w:r w:rsidRPr="004F2B30">
        <w:rPr>
          <w:color w:val="231F20"/>
          <w:spacing w:val="-2"/>
          <w:sz w:val="20"/>
          <w:szCs w:val="20"/>
        </w:rPr>
        <w:t>until</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new</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is</w:t>
      </w:r>
      <w:r w:rsidRPr="004F2B30">
        <w:rPr>
          <w:color w:val="231F20"/>
          <w:spacing w:val="-6"/>
          <w:sz w:val="20"/>
          <w:szCs w:val="20"/>
        </w:rPr>
        <w:t xml:space="preserve"> </w:t>
      </w:r>
      <w:r w:rsidRPr="004F2B30">
        <w:rPr>
          <w:color w:val="231F20"/>
          <w:spacing w:val="-2"/>
          <w:sz w:val="20"/>
          <w:szCs w:val="20"/>
        </w:rPr>
        <w:t>entered</w:t>
      </w:r>
      <w:r w:rsidRPr="004F2B30">
        <w:rPr>
          <w:color w:val="231F20"/>
          <w:spacing w:val="-6"/>
          <w:sz w:val="20"/>
          <w:szCs w:val="20"/>
        </w:rPr>
        <w:t xml:space="preserve"> </w:t>
      </w:r>
      <w:r w:rsidRPr="004F2B30">
        <w:rPr>
          <w:color w:val="231F20"/>
          <w:spacing w:val="-2"/>
          <w:sz w:val="20"/>
          <w:szCs w:val="20"/>
        </w:rPr>
        <w:t>into, would</w:t>
      </w:r>
      <w:r w:rsidRPr="004F2B30">
        <w:rPr>
          <w:color w:val="231F20"/>
          <w:spacing w:val="-12"/>
          <w:sz w:val="20"/>
          <w:szCs w:val="20"/>
        </w:rPr>
        <w:t xml:space="preserve"> </w:t>
      </w:r>
      <w:r w:rsidRPr="004F2B30">
        <w:rPr>
          <w:color w:val="231F20"/>
          <w:spacing w:val="-2"/>
          <w:sz w:val="20"/>
          <w:szCs w:val="20"/>
        </w:rPr>
        <w:t>not</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enforceable</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both</w:t>
      </w:r>
      <w:r w:rsidRPr="004F2B30">
        <w:rPr>
          <w:color w:val="231F20"/>
          <w:spacing w:val="-12"/>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have</w:t>
      </w:r>
      <w:r w:rsidRPr="004F2B30">
        <w:rPr>
          <w:color w:val="231F20"/>
          <w:spacing w:val="-11"/>
          <w:sz w:val="20"/>
          <w:szCs w:val="20"/>
        </w:rPr>
        <w:t xml:space="preserve"> </w:t>
      </w:r>
      <w:r w:rsidRPr="004F2B30">
        <w:rPr>
          <w:color w:val="231F20"/>
          <w:spacing w:val="-2"/>
          <w:sz w:val="20"/>
          <w:szCs w:val="20"/>
        </w:rPr>
        <w:t xml:space="preserve">an </w:t>
      </w:r>
      <w:r w:rsidRPr="004F2B30">
        <w:rPr>
          <w:color w:val="231F20"/>
          <w:sz w:val="20"/>
          <w:szCs w:val="20"/>
        </w:rPr>
        <w:t>option</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terminate</w:t>
      </w:r>
      <w:r w:rsidRPr="004F2B30">
        <w:rPr>
          <w:color w:val="231F20"/>
          <w:spacing w:val="-1"/>
          <w:sz w:val="20"/>
          <w:szCs w:val="20"/>
        </w:rPr>
        <w:t xml:space="preserve"> </w:t>
      </w:r>
      <w:r w:rsidRPr="004F2B30">
        <w:rPr>
          <w:color w:val="231F20"/>
          <w:sz w:val="20"/>
          <w:szCs w:val="20"/>
        </w:rPr>
        <w:t>and,</w:t>
      </w:r>
      <w:r w:rsidRPr="004F2B30">
        <w:rPr>
          <w:color w:val="231F20"/>
          <w:spacing w:val="-1"/>
          <w:sz w:val="20"/>
          <w:szCs w:val="20"/>
        </w:rPr>
        <w:t xml:space="preserve"> </w:t>
      </w:r>
      <w:r w:rsidRPr="004F2B30">
        <w:rPr>
          <w:color w:val="231F20"/>
          <w:sz w:val="20"/>
          <w:szCs w:val="20"/>
        </w:rPr>
        <w:t>therefore,</w:t>
      </w:r>
      <w:r w:rsidRPr="004F2B30">
        <w:rPr>
          <w:color w:val="231F20"/>
          <w:spacing w:val="-1"/>
          <w:sz w:val="20"/>
          <w:szCs w:val="20"/>
        </w:rPr>
        <w:t xml:space="preserve"> </w:t>
      </w:r>
      <w:r w:rsidRPr="004F2B30">
        <w:rPr>
          <w:color w:val="231F20"/>
          <w:sz w:val="20"/>
          <w:szCs w:val="20"/>
        </w:rPr>
        <w:t>either</w:t>
      </w:r>
      <w:r w:rsidRPr="004F2B30">
        <w:rPr>
          <w:color w:val="231F20"/>
          <w:spacing w:val="-1"/>
          <w:sz w:val="20"/>
          <w:szCs w:val="20"/>
        </w:rPr>
        <w:t xml:space="preserve"> </w:t>
      </w:r>
      <w:r w:rsidRPr="004F2B30">
        <w:rPr>
          <w:color w:val="231F20"/>
          <w:sz w:val="20"/>
          <w:szCs w:val="20"/>
        </w:rPr>
        <w:t>could</w:t>
      </w:r>
      <w:r w:rsidRPr="004F2B30">
        <w:rPr>
          <w:color w:val="231F20"/>
          <w:spacing w:val="-1"/>
          <w:sz w:val="20"/>
          <w:szCs w:val="20"/>
        </w:rPr>
        <w:t xml:space="preserve"> </w:t>
      </w:r>
      <w:r w:rsidRPr="004F2B30">
        <w:rPr>
          <w:color w:val="231F20"/>
          <w:sz w:val="20"/>
          <w:szCs w:val="20"/>
        </w:rPr>
        <w:t>cancel</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at</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time. Provisions</w:t>
      </w:r>
      <w:r w:rsidRPr="004F2B30">
        <w:rPr>
          <w:color w:val="231F20"/>
          <w:spacing w:val="-14"/>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allow</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termination</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result</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either</w:t>
      </w:r>
      <w:r w:rsidRPr="004F2B30">
        <w:rPr>
          <w:color w:val="231F20"/>
          <w:spacing w:val="-13"/>
          <w:sz w:val="20"/>
          <w:szCs w:val="20"/>
        </w:rPr>
        <w:t xml:space="preserve"> </w:t>
      </w:r>
      <w:r w:rsidRPr="004F2B30">
        <w:rPr>
          <w:color w:val="231F20"/>
          <w:sz w:val="20"/>
          <w:szCs w:val="20"/>
        </w:rPr>
        <w:t>payment</w:t>
      </w:r>
      <w:r w:rsidRPr="004F2B30">
        <w:rPr>
          <w:color w:val="231F20"/>
          <w:spacing w:val="-13"/>
          <w:sz w:val="20"/>
          <w:szCs w:val="20"/>
        </w:rPr>
        <w:t xml:space="preserve"> </w:t>
      </w:r>
      <w:r w:rsidRPr="004F2B30">
        <w:rPr>
          <w:color w:val="231F20"/>
          <w:sz w:val="20"/>
          <w:szCs w:val="20"/>
        </w:rPr>
        <w:t>of all</w:t>
      </w:r>
      <w:r w:rsidRPr="004F2B30">
        <w:rPr>
          <w:color w:val="231F20"/>
          <w:spacing w:val="-6"/>
          <w:sz w:val="20"/>
          <w:szCs w:val="20"/>
        </w:rPr>
        <w:t xml:space="preserve"> </w:t>
      </w:r>
      <w:r w:rsidRPr="004F2B30">
        <w:rPr>
          <w:color w:val="231F20"/>
          <w:sz w:val="20"/>
          <w:szCs w:val="20"/>
        </w:rPr>
        <w:t>sums</w:t>
      </w:r>
      <w:r w:rsidRPr="004F2B30">
        <w:rPr>
          <w:color w:val="231F20"/>
          <w:spacing w:val="-6"/>
          <w:sz w:val="20"/>
          <w:szCs w:val="20"/>
        </w:rPr>
        <w:t xml:space="preserve"> </w:t>
      </w:r>
      <w:r w:rsidRPr="004F2B30">
        <w:rPr>
          <w:color w:val="231F20"/>
          <w:sz w:val="20"/>
          <w:szCs w:val="20"/>
        </w:rPr>
        <w:t>due</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default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payments</w:t>
      </w:r>
      <w:r w:rsidRPr="004F2B30">
        <w:rPr>
          <w:color w:val="231F20"/>
          <w:spacing w:val="-6"/>
          <w:sz w:val="20"/>
          <w:szCs w:val="20"/>
        </w:rPr>
        <w:t xml:space="preserve"> </w:t>
      </w:r>
      <w:r w:rsidRPr="004F2B30">
        <w:rPr>
          <w:color w:val="231F20"/>
          <w:sz w:val="20"/>
          <w:szCs w:val="20"/>
        </w:rPr>
        <w:t>are</w:t>
      </w:r>
      <w:r w:rsidRPr="004F2B30">
        <w:rPr>
          <w:color w:val="231F20"/>
          <w:spacing w:val="-6"/>
          <w:sz w:val="20"/>
          <w:szCs w:val="20"/>
        </w:rPr>
        <w:t xml:space="preserve"> </w:t>
      </w:r>
      <w:r w:rsidRPr="004F2B30">
        <w:rPr>
          <w:i/>
          <w:color w:val="231F20"/>
          <w:sz w:val="20"/>
          <w:szCs w:val="20"/>
        </w:rPr>
        <w:t>not</w:t>
      </w:r>
      <w:r w:rsidRPr="004F2B30">
        <w:rPr>
          <w:i/>
          <w:color w:val="231F20"/>
          <w:spacing w:val="-6"/>
          <w:sz w:val="20"/>
          <w:szCs w:val="20"/>
        </w:rPr>
        <w:t xml:space="preserve"> </w:t>
      </w:r>
      <w:r w:rsidRPr="004F2B30">
        <w:rPr>
          <w:color w:val="231F20"/>
          <w:sz w:val="20"/>
          <w:szCs w:val="20"/>
        </w:rPr>
        <w:t>considered</w:t>
      </w:r>
      <w:r w:rsidRPr="004F2B30">
        <w:rPr>
          <w:color w:val="231F20"/>
          <w:spacing w:val="-6"/>
          <w:sz w:val="20"/>
          <w:szCs w:val="20"/>
        </w:rPr>
        <w:t xml:space="preserve"> </w:t>
      </w:r>
      <w:r w:rsidRPr="004F2B30">
        <w:rPr>
          <w:color w:val="231F20"/>
          <w:sz w:val="20"/>
          <w:szCs w:val="20"/>
        </w:rPr>
        <w:t>termination options.</w:t>
      </w:r>
    </w:p>
    <w:p w14:paraId="637D31E9" w14:textId="77777777" w:rsidR="00A32F26" w:rsidRPr="004F2B30" w:rsidRDefault="00A32F26" w:rsidP="00F27EC1">
      <w:pPr>
        <w:pStyle w:val="NoSpacing"/>
        <w:rPr>
          <w:rFonts w:ascii="Times New Roman" w:hAnsi="Times New Roman" w:cs="Times New Roman"/>
          <w:sz w:val="20"/>
          <w:szCs w:val="20"/>
        </w:rPr>
      </w:pPr>
    </w:p>
    <w:p w14:paraId="54F0AE68" w14:textId="5FAE924D" w:rsidR="00A32F26" w:rsidRPr="004F2B30" w:rsidRDefault="00A32F26" w:rsidP="00F27EC1">
      <w:pPr>
        <w:pStyle w:val="ListParagraph"/>
        <w:numPr>
          <w:ilvl w:val="0"/>
          <w:numId w:val="10"/>
        </w:numPr>
        <w:tabs>
          <w:tab w:val="left" w:pos="900"/>
        </w:tabs>
        <w:spacing w:before="1" w:line="264" w:lineRule="auto"/>
        <w:ind w:left="540" w:right="825" w:firstLine="0"/>
        <w:jc w:val="both"/>
        <w:rPr>
          <w:sz w:val="20"/>
          <w:szCs w:val="20"/>
        </w:rPr>
      </w:pPr>
      <w:r w:rsidRPr="004F2B30">
        <w:rPr>
          <w:color w:val="231F20"/>
          <w:sz w:val="20"/>
          <w:szCs w:val="20"/>
        </w:rPr>
        <w:t xml:space="preserve">A fiscal funding or cancellation clause allows a government to cancel a SBITA, typically on an annual basis, if the government does not appropriate funds for the subscription payments. That type of clause should affect the </w:t>
      </w:r>
      <w:r w:rsidRPr="004F2B30">
        <w:rPr>
          <w:color w:val="231F20"/>
          <w:spacing w:val="-2"/>
          <w:sz w:val="20"/>
          <w:szCs w:val="20"/>
        </w:rPr>
        <w:t>subscription</w:t>
      </w:r>
      <w:r w:rsidRPr="004F2B30">
        <w:rPr>
          <w:color w:val="231F20"/>
          <w:spacing w:val="-14"/>
          <w:sz w:val="20"/>
          <w:szCs w:val="20"/>
        </w:rPr>
        <w:t xml:space="preserve"> </w:t>
      </w:r>
      <w:r w:rsidRPr="004F2B30">
        <w:rPr>
          <w:color w:val="231F20"/>
          <w:spacing w:val="-2"/>
          <w:sz w:val="20"/>
          <w:szCs w:val="20"/>
        </w:rPr>
        <w:t>term</w:t>
      </w:r>
      <w:r w:rsidRPr="004F2B30">
        <w:rPr>
          <w:color w:val="231F20"/>
          <w:spacing w:val="-14"/>
          <w:sz w:val="20"/>
          <w:szCs w:val="20"/>
        </w:rPr>
        <w:t xml:space="preserve"> </w:t>
      </w:r>
      <w:r w:rsidRPr="004F2B30">
        <w:rPr>
          <w:color w:val="231F20"/>
          <w:spacing w:val="-2"/>
          <w:sz w:val="20"/>
          <w:szCs w:val="20"/>
        </w:rPr>
        <w:t>only</w:t>
      </w:r>
      <w:r w:rsidRPr="004F2B30">
        <w:rPr>
          <w:color w:val="231F20"/>
          <w:spacing w:val="-14"/>
          <w:sz w:val="20"/>
          <w:szCs w:val="20"/>
        </w:rPr>
        <w:t xml:space="preserve"> </w:t>
      </w:r>
      <w:r w:rsidRPr="004F2B30">
        <w:rPr>
          <w:color w:val="231F20"/>
          <w:spacing w:val="-2"/>
          <w:sz w:val="20"/>
          <w:szCs w:val="20"/>
        </w:rPr>
        <w:t>if</w:t>
      </w:r>
      <w:r w:rsidRPr="004F2B30">
        <w:rPr>
          <w:color w:val="231F20"/>
          <w:spacing w:val="-14"/>
          <w:sz w:val="20"/>
          <w:szCs w:val="20"/>
        </w:rPr>
        <w:t xml:space="preserve"> </w:t>
      </w:r>
      <w:r w:rsidRPr="004F2B30">
        <w:rPr>
          <w:color w:val="231F20"/>
          <w:spacing w:val="-2"/>
          <w:sz w:val="20"/>
          <w:szCs w:val="20"/>
        </w:rPr>
        <w:t>it</w:t>
      </w:r>
      <w:r w:rsidRPr="004F2B30">
        <w:rPr>
          <w:color w:val="231F20"/>
          <w:spacing w:val="-14"/>
          <w:sz w:val="20"/>
          <w:szCs w:val="20"/>
        </w:rPr>
        <w:t xml:space="preserve"> </w:t>
      </w:r>
      <w:r w:rsidRPr="004F2B30">
        <w:rPr>
          <w:color w:val="231F20"/>
          <w:spacing w:val="-2"/>
          <w:sz w:val="20"/>
          <w:szCs w:val="20"/>
        </w:rPr>
        <w:t>is</w:t>
      </w:r>
      <w:r w:rsidRPr="004F2B30">
        <w:rPr>
          <w:color w:val="231F20"/>
          <w:spacing w:val="-13"/>
          <w:sz w:val="20"/>
          <w:szCs w:val="20"/>
        </w:rPr>
        <w:t xml:space="preserve"> </w:t>
      </w:r>
      <w:r w:rsidRPr="004F2B30">
        <w:rPr>
          <w:color w:val="231F20"/>
          <w:spacing w:val="-2"/>
          <w:sz w:val="20"/>
          <w:szCs w:val="20"/>
        </w:rPr>
        <w:t>reasonably</w:t>
      </w:r>
      <w:r w:rsidRPr="004F2B30">
        <w:rPr>
          <w:color w:val="231F20"/>
          <w:spacing w:val="-14"/>
          <w:sz w:val="20"/>
          <w:szCs w:val="20"/>
        </w:rPr>
        <w:t xml:space="preserve"> </w:t>
      </w:r>
      <w:r w:rsidRPr="004F2B30">
        <w:rPr>
          <w:color w:val="231F20"/>
          <w:spacing w:val="-2"/>
          <w:sz w:val="20"/>
          <w:szCs w:val="20"/>
        </w:rPr>
        <w:t>certain</w:t>
      </w:r>
      <w:r w:rsidRPr="004F2B30">
        <w:rPr>
          <w:color w:val="231F20"/>
          <w:spacing w:val="-14"/>
          <w:sz w:val="20"/>
          <w:szCs w:val="20"/>
        </w:rPr>
        <w:t xml:space="preserve"> </w:t>
      </w:r>
      <w:r w:rsidRPr="004F2B30">
        <w:rPr>
          <w:color w:val="231F20"/>
          <w:spacing w:val="-2"/>
          <w:sz w:val="20"/>
          <w:szCs w:val="20"/>
        </w:rPr>
        <w:t>that</w:t>
      </w:r>
      <w:r w:rsidRPr="004F2B30">
        <w:rPr>
          <w:color w:val="231F20"/>
          <w:spacing w:val="-14"/>
          <w:sz w:val="20"/>
          <w:szCs w:val="20"/>
        </w:rPr>
        <w:t xml:space="preserve"> </w:t>
      </w:r>
      <w:r w:rsidRPr="004F2B30">
        <w:rPr>
          <w:color w:val="231F20"/>
          <w:spacing w:val="-2"/>
          <w:sz w:val="20"/>
          <w:szCs w:val="20"/>
        </w:rPr>
        <w:t>the</w:t>
      </w:r>
      <w:r w:rsidRPr="004F2B30">
        <w:rPr>
          <w:color w:val="231F20"/>
          <w:spacing w:val="-14"/>
          <w:sz w:val="20"/>
          <w:szCs w:val="20"/>
        </w:rPr>
        <w:t xml:space="preserve"> </w:t>
      </w:r>
      <w:r w:rsidRPr="004F2B30">
        <w:rPr>
          <w:color w:val="231F20"/>
          <w:spacing w:val="-2"/>
          <w:sz w:val="20"/>
          <w:szCs w:val="20"/>
        </w:rPr>
        <w:t>clause</w:t>
      </w:r>
      <w:r w:rsidRPr="004F2B30">
        <w:rPr>
          <w:color w:val="231F20"/>
          <w:spacing w:val="-14"/>
          <w:sz w:val="20"/>
          <w:szCs w:val="20"/>
        </w:rPr>
        <w:t xml:space="preserve"> </w:t>
      </w:r>
      <w:r w:rsidRPr="004F2B30">
        <w:rPr>
          <w:color w:val="231F20"/>
          <w:spacing w:val="-2"/>
          <w:sz w:val="20"/>
          <w:szCs w:val="20"/>
        </w:rPr>
        <w:t>will</w:t>
      </w:r>
      <w:r w:rsidRPr="004F2B30">
        <w:rPr>
          <w:color w:val="231F20"/>
          <w:spacing w:val="-13"/>
          <w:sz w:val="20"/>
          <w:szCs w:val="20"/>
        </w:rPr>
        <w:t xml:space="preserve"> </w:t>
      </w:r>
      <w:r w:rsidRPr="004F2B30">
        <w:rPr>
          <w:color w:val="231F20"/>
          <w:spacing w:val="-2"/>
          <w:sz w:val="20"/>
          <w:szCs w:val="20"/>
        </w:rPr>
        <w:t>be</w:t>
      </w:r>
      <w:r w:rsidRPr="004F2B30">
        <w:rPr>
          <w:color w:val="231F20"/>
          <w:spacing w:val="-14"/>
          <w:sz w:val="20"/>
          <w:szCs w:val="20"/>
        </w:rPr>
        <w:t xml:space="preserve"> </w:t>
      </w:r>
      <w:r w:rsidRPr="004F2B30">
        <w:rPr>
          <w:color w:val="231F20"/>
          <w:spacing w:val="-2"/>
          <w:sz w:val="20"/>
          <w:szCs w:val="20"/>
        </w:rPr>
        <w:t>exercised.</w:t>
      </w:r>
    </w:p>
    <w:p w14:paraId="7E4A07B8" w14:textId="77777777" w:rsidR="004F2B30" w:rsidRPr="004F2B30" w:rsidRDefault="004F2B30" w:rsidP="009B1603">
      <w:pPr>
        <w:pStyle w:val="BodyText"/>
        <w:spacing w:before="44"/>
        <w:rPr>
          <w:sz w:val="20"/>
          <w:szCs w:val="20"/>
        </w:rPr>
      </w:pPr>
      <w:r w:rsidRPr="004F2B30">
        <w:rPr>
          <w:noProof/>
          <w:sz w:val="20"/>
          <w:szCs w:val="20"/>
        </w:rPr>
        <mc:AlternateContent>
          <mc:Choice Requires="wps">
            <w:drawing>
              <wp:anchor distT="0" distB="0" distL="0" distR="0" simplePos="0" relativeHeight="251673600" behindDoc="1" locked="0" layoutInCell="1" allowOverlap="1" wp14:anchorId="069527EF" wp14:editId="2329C149">
                <wp:simplePos x="0" y="0"/>
                <wp:positionH relativeFrom="page">
                  <wp:posOffset>778065</wp:posOffset>
                </wp:positionH>
                <wp:positionV relativeFrom="paragraph">
                  <wp:posOffset>189665</wp:posOffset>
                </wp:positionV>
                <wp:extent cx="15208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2403305" id="Graphic 17" o:spid="_x0000_s1026" style="position:absolute;margin-left:61.25pt;margin-top:14.95pt;width:119.7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N2CKEfdAAAACQEAAA8AAABkcnMvZG93bnJldi54bWxMj01OwzAQhfdI3MGaSuyo&#10;U1dYNMSpqkpQVkgUDjCN3SRqPI5ipwmcnmEFu3maT++n2M6+E1c3xDaQgdUyA+GoCral2sDnx/P9&#10;I4iYkCx2gZyBLxdhW97eFJjbMNG7ux5TLdiEYo4GmpT6XMpYNc5jXIbeEf/OYfCYWA61tANObO47&#10;qbJMS48tcUKDvds3rrocR29A73fr6WX6pupN2fFwnvHwqrUxd4t59wQiuTn9wfBbn6tDyZ1OYSQb&#10;RcdaqQdGDajNBgQDa6143ImPbAWyLOT/BeUPAAAA//8DAFBLAQItABQABgAIAAAAIQC2gziS/gAA&#10;AOEBAAATAAAAAAAAAAAAAAAAAAAAAABbQ29udGVudF9UeXBlc10ueG1sUEsBAi0AFAAGAAgAAAAh&#10;ADj9If/WAAAAlAEAAAsAAAAAAAAAAAAAAAAALwEAAF9yZWxzLy5yZWxzUEsBAi0AFAAGAAgAAAAh&#10;ALk8Oe8WAgAAWwQAAA4AAAAAAAAAAAAAAAAALgIAAGRycy9lMm9Eb2MueG1sUEsBAi0AFAAGAAgA&#10;AAAhAN2CKEfdAAAACQEAAA8AAAAAAAAAAAAAAAAAcAQAAGRycy9kb3ducmV2LnhtbFBLBQYAAAAA&#10;BAAEAPMAAAB6BQAAAAA=&#10;" path="m,l1520634,e" filled="f" strokecolor="#231f20" strokeweight=".17603mm">
                <v:path arrowok="t"/>
                <w10:wrap type="topAndBottom" anchorx="page"/>
              </v:shape>
            </w:pict>
          </mc:Fallback>
        </mc:AlternateContent>
      </w:r>
    </w:p>
    <w:p w14:paraId="79171BDF" w14:textId="77777777" w:rsidR="004F2B30" w:rsidRPr="009B1603" w:rsidRDefault="004F2B30" w:rsidP="009B1603">
      <w:pPr>
        <w:pStyle w:val="NoSpacing"/>
        <w:rPr>
          <w:rFonts w:ascii="Times New Roman" w:hAnsi="Times New Roman" w:cs="Times New Roman"/>
          <w:sz w:val="16"/>
          <w:szCs w:val="16"/>
        </w:rPr>
      </w:pPr>
      <w:r w:rsidRPr="009B1603">
        <w:rPr>
          <w:rFonts w:ascii="Times New Roman" w:hAnsi="Times New Roman" w:cs="Times New Roman"/>
          <w:position w:val="6"/>
          <w:sz w:val="16"/>
          <w:szCs w:val="16"/>
        </w:rPr>
        <w:t>1</w:t>
      </w:r>
      <w:r w:rsidRPr="009B1603">
        <w:rPr>
          <w:rFonts w:ascii="Times New Roman" w:hAnsi="Times New Roman" w:cs="Times New Roman"/>
          <w:sz w:val="16"/>
          <w:szCs w:val="16"/>
        </w:rPr>
        <w:t>The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scope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of</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this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Statement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includes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both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and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exchange-like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transactions.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 xml:space="preserve">Foot- note 1 of Statement No. 33, </w:t>
      </w:r>
      <w:r w:rsidRPr="009B1603">
        <w:rPr>
          <w:rFonts w:ascii="Times New Roman" w:hAnsi="Times New Roman" w:cs="Times New Roman"/>
          <w:i/>
          <w:sz w:val="16"/>
          <w:szCs w:val="16"/>
        </w:rPr>
        <w:t xml:space="preserve">Accounting and Financial Reporting for Nonexchange Transactions, </w:t>
      </w:r>
      <w:r w:rsidRPr="009B1603">
        <w:rPr>
          <w:rFonts w:ascii="Times New Roman" w:hAnsi="Times New Roman" w:cs="Times New Roman"/>
          <w:sz w:val="16"/>
          <w:szCs w:val="16"/>
        </w:rPr>
        <w:t>states, “The difference between exchange and exchange-like transactions is a matter of degree. In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contrast</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to</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a</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‘pure’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exchange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transaction,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an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exchange-like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transaction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is</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one</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in</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which</w:t>
      </w:r>
      <w:r w:rsidRPr="009B1603">
        <w:rPr>
          <w:rFonts w:ascii="Times New Roman" w:hAnsi="Times New Roman" w:cs="Times New Roman"/>
          <w:spacing w:val="-10"/>
          <w:sz w:val="16"/>
          <w:szCs w:val="16"/>
        </w:rPr>
        <w:t xml:space="preserve"> </w:t>
      </w:r>
      <w:r w:rsidRPr="009B1603">
        <w:rPr>
          <w:rFonts w:ascii="Times New Roman" w:hAnsi="Times New Roman" w:cs="Times New Roman"/>
          <w:sz w:val="16"/>
          <w:szCs w:val="16"/>
        </w:rPr>
        <w:t>the values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exchanged,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though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related,</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may</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not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quite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equal</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or</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in</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which</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the</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direct</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benefits</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may</w:t>
      </w:r>
      <w:r w:rsidRPr="009B1603">
        <w:rPr>
          <w:rFonts w:ascii="Times New Roman" w:hAnsi="Times New Roman" w:cs="Times New Roman"/>
          <w:spacing w:val="-6"/>
          <w:sz w:val="16"/>
          <w:szCs w:val="16"/>
        </w:rPr>
        <w:t xml:space="preserve"> </w:t>
      </w:r>
      <w:r w:rsidRPr="009B1603">
        <w:rPr>
          <w:rFonts w:ascii="Times New Roman" w:hAnsi="Times New Roman" w:cs="Times New Roman"/>
          <w:sz w:val="16"/>
          <w:szCs w:val="16"/>
        </w:rPr>
        <w:t xml:space="preserve">not </w:t>
      </w:r>
      <w:r w:rsidRPr="009B1603">
        <w:rPr>
          <w:rFonts w:ascii="Times New Roman" w:hAnsi="Times New Roman" w:cs="Times New Roman"/>
          <w:spacing w:val="-2"/>
          <w:sz w:val="16"/>
          <w:szCs w:val="16"/>
        </w:rPr>
        <w:t>be exclusively for the parties to the transaction. Nevertheless, the exchange characteristics of the</w:t>
      </w:r>
      <w:r w:rsidRPr="009B1603">
        <w:rPr>
          <w:rFonts w:ascii="Times New Roman" w:hAnsi="Times New Roman" w:cs="Times New Roman"/>
          <w:spacing w:val="-10"/>
          <w:sz w:val="16"/>
          <w:szCs w:val="16"/>
        </w:rPr>
        <w:t xml:space="preserve"> </w:t>
      </w:r>
      <w:r w:rsidRPr="009B1603">
        <w:rPr>
          <w:rFonts w:ascii="Times New Roman" w:hAnsi="Times New Roman" w:cs="Times New Roman"/>
          <w:spacing w:val="-2"/>
          <w:sz w:val="16"/>
          <w:szCs w:val="16"/>
        </w:rPr>
        <w:t>transaction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are</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strong</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enough</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to</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justify</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treating</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the</w:t>
      </w:r>
      <w:r w:rsidRPr="009B1603">
        <w:rPr>
          <w:rFonts w:ascii="Times New Roman" w:hAnsi="Times New Roman" w:cs="Times New Roman"/>
          <w:spacing w:val="-10"/>
          <w:sz w:val="16"/>
          <w:szCs w:val="16"/>
        </w:rPr>
        <w:t xml:space="preserve"> </w:t>
      </w:r>
      <w:r w:rsidRPr="009B1603">
        <w:rPr>
          <w:rFonts w:ascii="Times New Roman" w:hAnsi="Times New Roman" w:cs="Times New Roman"/>
          <w:spacing w:val="-2"/>
          <w:sz w:val="16"/>
          <w:szCs w:val="16"/>
        </w:rPr>
        <w:t>transaction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as</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an</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exchange</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for</w:t>
      </w:r>
      <w:r w:rsidRPr="009B1603">
        <w:rPr>
          <w:rFonts w:ascii="Times New Roman" w:hAnsi="Times New Roman" w:cs="Times New Roman"/>
          <w:spacing w:val="-9"/>
          <w:sz w:val="16"/>
          <w:szCs w:val="16"/>
        </w:rPr>
        <w:t xml:space="preserve"> </w:t>
      </w:r>
      <w:r w:rsidRPr="009B1603">
        <w:rPr>
          <w:rFonts w:ascii="Times New Roman" w:hAnsi="Times New Roman" w:cs="Times New Roman"/>
          <w:spacing w:val="-2"/>
          <w:sz w:val="16"/>
          <w:szCs w:val="16"/>
        </w:rPr>
        <w:t>account</w:t>
      </w:r>
      <w:r w:rsidRPr="009B1603">
        <w:rPr>
          <w:rFonts w:ascii="Times New Roman" w:hAnsi="Times New Roman" w:cs="Times New Roman"/>
          <w:sz w:val="16"/>
          <w:szCs w:val="16"/>
        </w:rPr>
        <w:t>ing recognition.”</w:t>
      </w:r>
    </w:p>
    <w:p w14:paraId="472F7288" w14:textId="66021FEA" w:rsidR="009B1603" w:rsidRDefault="009B1603">
      <w:pPr>
        <w:rPr>
          <w:sz w:val="20"/>
          <w:szCs w:val="20"/>
        </w:rPr>
      </w:pPr>
      <w:r>
        <w:rPr>
          <w:sz w:val="20"/>
          <w:szCs w:val="20"/>
        </w:rPr>
        <w:br w:type="page"/>
      </w:r>
    </w:p>
    <w:p w14:paraId="7A8F44FF" w14:textId="77777777" w:rsidR="004F2B30" w:rsidRDefault="004F2B30" w:rsidP="009B1603">
      <w:pPr>
        <w:pStyle w:val="NoSpacing"/>
      </w:pPr>
    </w:p>
    <w:p w14:paraId="5FCEFD07" w14:textId="60F06E2B" w:rsidR="00A32F26" w:rsidRPr="004F2B30" w:rsidRDefault="00A32F26" w:rsidP="00F27EC1">
      <w:pPr>
        <w:pStyle w:val="ListParagraph"/>
        <w:numPr>
          <w:ilvl w:val="0"/>
          <w:numId w:val="10"/>
        </w:numPr>
        <w:tabs>
          <w:tab w:val="left" w:pos="900"/>
        </w:tabs>
        <w:spacing w:line="264" w:lineRule="auto"/>
        <w:ind w:left="540" w:right="825" w:firstLine="0"/>
        <w:jc w:val="both"/>
        <w:rPr>
          <w:sz w:val="20"/>
          <w:szCs w:val="20"/>
        </w:rPr>
      </w:pPr>
      <w:r w:rsidRPr="004F2B30">
        <w:rPr>
          <w:color w:val="231F20"/>
          <w:sz w:val="20"/>
          <w:szCs w:val="20"/>
        </w:rPr>
        <w:t>At the commencement of the subscription term, a government should assess</w:t>
      </w:r>
      <w:r w:rsidRPr="004F2B30">
        <w:rPr>
          <w:color w:val="231F20"/>
          <w:spacing w:val="-1"/>
          <w:sz w:val="20"/>
          <w:szCs w:val="20"/>
        </w:rPr>
        <w:t xml:space="preserve"> </w:t>
      </w:r>
      <w:r w:rsidRPr="004F2B30">
        <w:rPr>
          <w:color w:val="231F20"/>
          <w:sz w:val="20"/>
          <w:szCs w:val="20"/>
        </w:rPr>
        <w:t>all</w:t>
      </w:r>
      <w:r w:rsidRPr="004F2B30">
        <w:rPr>
          <w:color w:val="231F20"/>
          <w:spacing w:val="-1"/>
          <w:sz w:val="20"/>
          <w:szCs w:val="20"/>
        </w:rPr>
        <w:t xml:space="preserve"> </w:t>
      </w:r>
      <w:r w:rsidRPr="004F2B30">
        <w:rPr>
          <w:color w:val="231F20"/>
          <w:sz w:val="20"/>
          <w:szCs w:val="20"/>
        </w:rPr>
        <w:t>factors</w:t>
      </w:r>
      <w:r w:rsidRPr="004F2B30">
        <w:rPr>
          <w:color w:val="231F20"/>
          <w:spacing w:val="-1"/>
          <w:sz w:val="20"/>
          <w:szCs w:val="20"/>
        </w:rPr>
        <w:t xml:space="preserve"> </w:t>
      </w:r>
      <w:r w:rsidRPr="004F2B30">
        <w:rPr>
          <w:color w:val="231F20"/>
          <w:sz w:val="20"/>
          <w:szCs w:val="20"/>
        </w:rPr>
        <w:t>relevant</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likelihood</w:t>
      </w:r>
      <w:r w:rsidRPr="004F2B30">
        <w:rPr>
          <w:color w:val="231F20"/>
          <w:spacing w:val="-1"/>
          <w:sz w:val="20"/>
          <w:szCs w:val="20"/>
        </w:rPr>
        <w:t xml:space="preserve"> </w:t>
      </w:r>
      <w:r w:rsidRPr="004F2B30">
        <w:rPr>
          <w:color w:val="231F20"/>
          <w:sz w:val="20"/>
          <w:szCs w:val="20"/>
        </w:rPr>
        <w:t>that</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government</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SBITA vendor</w:t>
      </w:r>
      <w:r w:rsidRPr="004F2B30">
        <w:rPr>
          <w:color w:val="231F20"/>
          <w:spacing w:val="-11"/>
          <w:sz w:val="20"/>
          <w:szCs w:val="20"/>
        </w:rPr>
        <w:t xml:space="preserve"> </w:t>
      </w:r>
      <w:r w:rsidRPr="004F2B30">
        <w:rPr>
          <w:color w:val="231F20"/>
          <w:sz w:val="20"/>
          <w:szCs w:val="20"/>
        </w:rPr>
        <w:t>will</w:t>
      </w:r>
      <w:r w:rsidRPr="004F2B30">
        <w:rPr>
          <w:color w:val="231F20"/>
          <w:spacing w:val="-11"/>
          <w:sz w:val="20"/>
          <w:szCs w:val="20"/>
        </w:rPr>
        <w:t xml:space="preserve"> </w:t>
      </w:r>
      <w:r w:rsidRPr="004F2B30">
        <w:rPr>
          <w:color w:val="231F20"/>
          <w:sz w:val="20"/>
          <w:szCs w:val="20"/>
        </w:rPr>
        <w:t>exercise</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options</w:t>
      </w:r>
      <w:r w:rsidRPr="004F2B30">
        <w:rPr>
          <w:color w:val="231F20"/>
          <w:spacing w:val="-11"/>
          <w:sz w:val="20"/>
          <w:szCs w:val="20"/>
        </w:rPr>
        <w:t xml:space="preserve"> </w:t>
      </w:r>
      <w:r w:rsidRPr="004F2B30">
        <w:rPr>
          <w:color w:val="231F20"/>
          <w:sz w:val="20"/>
          <w:szCs w:val="20"/>
        </w:rPr>
        <w:t>identified</w:t>
      </w:r>
      <w:r w:rsidRPr="004F2B30">
        <w:rPr>
          <w:color w:val="231F20"/>
          <w:spacing w:val="-11"/>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paragraphs</w:t>
      </w:r>
      <w:r w:rsidRPr="004F2B30">
        <w:rPr>
          <w:color w:val="231F20"/>
          <w:spacing w:val="-11"/>
          <w:sz w:val="20"/>
          <w:szCs w:val="20"/>
        </w:rPr>
        <w:t xml:space="preserve"> </w:t>
      </w:r>
      <w:r w:rsidRPr="004F2B30">
        <w:rPr>
          <w:color w:val="231F20"/>
          <w:sz w:val="20"/>
          <w:szCs w:val="20"/>
        </w:rPr>
        <w:t>9a–9d,</w:t>
      </w:r>
      <w:r w:rsidRPr="004F2B30">
        <w:rPr>
          <w:color w:val="231F20"/>
          <w:spacing w:val="-11"/>
          <w:sz w:val="20"/>
          <w:szCs w:val="20"/>
        </w:rPr>
        <w:t xml:space="preserve"> </w:t>
      </w:r>
      <w:r w:rsidRPr="004F2B30">
        <w:rPr>
          <w:color w:val="231F20"/>
          <w:sz w:val="20"/>
          <w:szCs w:val="20"/>
        </w:rPr>
        <w:t>whether</w:t>
      </w:r>
      <w:r w:rsidRPr="004F2B30">
        <w:rPr>
          <w:color w:val="231F20"/>
          <w:spacing w:val="-11"/>
          <w:sz w:val="20"/>
          <w:szCs w:val="20"/>
        </w:rPr>
        <w:t xml:space="preserve"> </w:t>
      </w:r>
      <w:r w:rsidRPr="004F2B30">
        <w:rPr>
          <w:color w:val="231F20"/>
          <w:sz w:val="20"/>
          <w:szCs w:val="20"/>
        </w:rPr>
        <w:t>those factors are contract based, underlying IT</w:t>
      </w:r>
      <w:r w:rsidRPr="004F2B30">
        <w:rPr>
          <w:color w:val="231F20"/>
          <w:spacing w:val="-3"/>
          <w:sz w:val="20"/>
          <w:szCs w:val="20"/>
        </w:rPr>
        <w:t xml:space="preserve"> </w:t>
      </w:r>
      <w:r w:rsidRPr="004F2B30">
        <w:rPr>
          <w:color w:val="231F20"/>
          <w:sz w:val="20"/>
          <w:szCs w:val="20"/>
        </w:rPr>
        <w:t>asset based, market based, or gov</w:t>
      </w:r>
      <w:r w:rsidR="002F6A24" w:rsidRPr="004F2B30">
        <w:rPr>
          <w:color w:val="231F20"/>
          <w:sz w:val="20"/>
          <w:szCs w:val="20"/>
        </w:rPr>
        <w:t>e</w:t>
      </w:r>
      <w:r w:rsidRPr="004F2B30">
        <w:rPr>
          <w:color w:val="231F20"/>
          <w:sz w:val="20"/>
          <w:szCs w:val="20"/>
        </w:rPr>
        <w:t xml:space="preserve">rnment specific. The assessment often will require the consideration of a </w:t>
      </w:r>
      <w:r w:rsidRPr="004F2B30">
        <w:rPr>
          <w:color w:val="231F20"/>
          <w:spacing w:val="-2"/>
          <w:sz w:val="20"/>
          <w:szCs w:val="20"/>
        </w:rPr>
        <w:t>combination</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interrelated</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Examples</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factors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consider</w:t>
      </w:r>
      <w:r w:rsidRPr="004F2B30">
        <w:rPr>
          <w:color w:val="231F20"/>
          <w:spacing w:val="-7"/>
          <w:sz w:val="20"/>
          <w:szCs w:val="20"/>
        </w:rPr>
        <w:t xml:space="preserve"> </w:t>
      </w:r>
      <w:r w:rsidRPr="004F2B30">
        <w:rPr>
          <w:color w:val="231F20"/>
          <w:spacing w:val="-2"/>
          <w:sz w:val="20"/>
          <w:szCs w:val="20"/>
        </w:rPr>
        <w:t>include,</w:t>
      </w:r>
      <w:r w:rsidRPr="004F2B30">
        <w:rPr>
          <w:color w:val="231F20"/>
          <w:spacing w:val="-7"/>
          <w:sz w:val="20"/>
          <w:szCs w:val="20"/>
        </w:rPr>
        <w:t xml:space="preserve"> </w:t>
      </w:r>
      <w:r w:rsidRPr="004F2B30">
        <w:rPr>
          <w:color w:val="231F20"/>
          <w:spacing w:val="-2"/>
          <w:sz w:val="20"/>
          <w:szCs w:val="20"/>
        </w:rPr>
        <w:t xml:space="preserve">but </w:t>
      </w:r>
      <w:r w:rsidRPr="004F2B30">
        <w:rPr>
          <w:color w:val="231F20"/>
          <w:sz w:val="20"/>
          <w:szCs w:val="20"/>
        </w:rPr>
        <w:t>are not limited to, the following:</w:t>
      </w:r>
    </w:p>
    <w:p w14:paraId="22CDE14B" w14:textId="77777777" w:rsidR="00A32F26" w:rsidRPr="004F2B30" w:rsidRDefault="00A32F26" w:rsidP="00F27EC1">
      <w:pPr>
        <w:pStyle w:val="NoSpacing"/>
        <w:rPr>
          <w:rFonts w:ascii="Times New Roman" w:hAnsi="Times New Roman" w:cs="Times New Roman"/>
          <w:sz w:val="20"/>
          <w:szCs w:val="20"/>
        </w:rPr>
      </w:pPr>
    </w:p>
    <w:p w14:paraId="4F48B55D" w14:textId="77777777" w:rsidR="00A32F26" w:rsidRPr="004F2B30" w:rsidRDefault="00A32F26" w:rsidP="001046FB">
      <w:pPr>
        <w:pStyle w:val="ListParagraph"/>
        <w:numPr>
          <w:ilvl w:val="1"/>
          <w:numId w:val="10"/>
        </w:numPr>
        <w:tabs>
          <w:tab w:val="left" w:pos="900"/>
          <w:tab w:val="left" w:pos="9360"/>
        </w:tabs>
        <w:spacing w:line="264" w:lineRule="auto"/>
        <w:ind w:left="900" w:right="720" w:hanging="360"/>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significant</w:t>
      </w:r>
      <w:r w:rsidRPr="004F2B30">
        <w:rPr>
          <w:color w:val="231F20"/>
          <w:spacing w:val="-4"/>
          <w:sz w:val="20"/>
          <w:szCs w:val="20"/>
        </w:rPr>
        <w:t xml:space="preserve"> </w:t>
      </w:r>
      <w:r w:rsidRPr="004F2B30">
        <w:rPr>
          <w:color w:val="231F20"/>
          <w:sz w:val="20"/>
          <w:szCs w:val="20"/>
        </w:rPr>
        <w:t>economic</w:t>
      </w:r>
      <w:r w:rsidRPr="004F2B30">
        <w:rPr>
          <w:color w:val="231F20"/>
          <w:spacing w:val="-4"/>
          <w:sz w:val="20"/>
          <w:szCs w:val="20"/>
        </w:rPr>
        <w:t xml:space="preserve"> </w:t>
      </w:r>
      <w:r w:rsidRPr="004F2B30">
        <w:rPr>
          <w:color w:val="231F20"/>
          <w:sz w:val="20"/>
          <w:szCs w:val="20"/>
        </w:rPr>
        <w:t>incentive,</w:t>
      </w:r>
      <w:r w:rsidRPr="004F2B30">
        <w:rPr>
          <w:color w:val="231F20"/>
          <w:spacing w:val="-4"/>
          <w:sz w:val="20"/>
          <w:szCs w:val="20"/>
        </w:rPr>
        <w:t xml:space="preserve"> </w:t>
      </w:r>
      <w:r w:rsidRPr="004F2B30">
        <w:rPr>
          <w:color w:val="231F20"/>
          <w:sz w:val="20"/>
          <w:szCs w:val="20"/>
        </w:rPr>
        <w:t>such</w:t>
      </w:r>
      <w:r w:rsidRPr="004F2B30">
        <w:rPr>
          <w:color w:val="231F20"/>
          <w:spacing w:val="-4"/>
          <w:sz w:val="20"/>
          <w:szCs w:val="20"/>
        </w:rPr>
        <w:t xml:space="preserve"> </w:t>
      </w:r>
      <w:r w:rsidRPr="004F2B30">
        <w:rPr>
          <w:color w:val="231F20"/>
          <w:sz w:val="20"/>
          <w:szCs w:val="20"/>
        </w:rPr>
        <w:t>as</w:t>
      </w:r>
      <w:r w:rsidRPr="004F2B30">
        <w:rPr>
          <w:color w:val="231F20"/>
          <w:spacing w:val="-4"/>
          <w:sz w:val="20"/>
          <w:szCs w:val="20"/>
        </w:rPr>
        <w:t xml:space="preserve"> </w:t>
      </w:r>
      <w:r w:rsidRPr="004F2B30">
        <w:rPr>
          <w:color w:val="231F20"/>
          <w:sz w:val="20"/>
          <w:szCs w:val="20"/>
        </w:rPr>
        <w:t>contractual</w:t>
      </w:r>
      <w:r w:rsidRPr="004F2B30">
        <w:rPr>
          <w:color w:val="231F20"/>
          <w:spacing w:val="-4"/>
          <w:sz w:val="20"/>
          <w:szCs w:val="20"/>
        </w:rPr>
        <w:t xml:space="preserve"> </w:t>
      </w:r>
      <w:r w:rsidRPr="004F2B30">
        <w:rPr>
          <w:color w:val="231F20"/>
          <w:sz w:val="20"/>
          <w:szCs w:val="20"/>
        </w:rPr>
        <w:t>terms</w:t>
      </w:r>
      <w:r w:rsidRPr="004F2B30">
        <w:rPr>
          <w:color w:val="231F20"/>
          <w:spacing w:val="-4"/>
          <w:sz w:val="20"/>
          <w:szCs w:val="20"/>
        </w:rPr>
        <w:t xml:space="preserve"> </w:t>
      </w:r>
      <w:r w:rsidRPr="004F2B30">
        <w:rPr>
          <w:color w:val="231F20"/>
          <w:sz w:val="20"/>
          <w:szCs w:val="20"/>
        </w:rPr>
        <w:t>and</w:t>
      </w:r>
      <w:r w:rsidRPr="004F2B30">
        <w:rPr>
          <w:color w:val="231F20"/>
          <w:spacing w:val="-4"/>
          <w:sz w:val="20"/>
          <w:szCs w:val="20"/>
        </w:rPr>
        <w:t xml:space="preserve"> </w:t>
      </w:r>
      <w:r w:rsidRPr="004F2B30">
        <w:rPr>
          <w:color w:val="231F20"/>
          <w:sz w:val="20"/>
          <w:szCs w:val="20"/>
        </w:rPr>
        <w:t xml:space="preserve">conditions for the optional periods that are favorable compared with current market </w:t>
      </w:r>
      <w:r w:rsidRPr="004F2B30">
        <w:rPr>
          <w:color w:val="231F20"/>
          <w:spacing w:val="-2"/>
          <w:sz w:val="20"/>
          <w:szCs w:val="20"/>
        </w:rPr>
        <w:t>rates</w:t>
      </w:r>
    </w:p>
    <w:p w14:paraId="336296B0" w14:textId="77777777" w:rsidR="00A32F26" w:rsidRPr="004F2B30" w:rsidRDefault="00A32F26" w:rsidP="001046FB">
      <w:pPr>
        <w:pStyle w:val="ListParagraph"/>
        <w:numPr>
          <w:ilvl w:val="1"/>
          <w:numId w:val="10"/>
        </w:numPr>
        <w:tabs>
          <w:tab w:val="left" w:pos="900"/>
          <w:tab w:val="left" w:pos="9360"/>
        </w:tabs>
        <w:spacing w:line="264" w:lineRule="auto"/>
        <w:ind w:left="900" w:right="825" w:hanging="360"/>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potential</w:t>
      </w:r>
      <w:r w:rsidRPr="004F2B30">
        <w:rPr>
          <w:color w:val="231F20"/>
          <w:spacing w:val="-11"/>
          <w:sz w:val="20"/>
          <w:szCs w:val="20"/>
        </w:rPr>
        <w:t xml:space="preserve"> </w:t>
      </w:r>
      <w:r w:rsidRPr="004F2B30">
        <w:rPr>
          <w:color w:val="231F20"/>
          <w:spacing w:val="-2"/>
          <w:sz w:val="20"/>
          <w:szCs w:val="20"/>
        </w:rPr>
        <w:t>change</w:t>
      </w:r>
      <w:r w:rsidRPr="004F2B30">
        <w:rPr>
          <w:color w:val="231F20"/>
          <w:spacing w:val="-9"/>
          <w:sz w:val="20"/>
          <w:szCs w:val="20"/>
        </w:rPr>
        <w:t xml:space="preserve"> </w:t>
      </w:r>
      <w:r w:rsidRPr="004F2B30">
        <w:rPr>
          <w:color w:val="231F20"/>
          <w:spacing w:val="-2"/>
          <w:sz w:val="20"/>
          <w:szCs w:val="20"/>
        </w:rPr>
        <w:t>in</w:t>
      </w:r>
      <w:r w:rsidRPr="004F2B30">
        <w:rPr>
          <w:color w:val="231F20"/>
          <w:spacing w:val="-7"/>
          <w:sz w:val="20"/>
          <w:szCs w:val="20"/>
        </w:rPr>
        <w:t xml:space="preserve"> </w:t>
      </w:r>
      <w:r w:rsidRPr="004F2B30">
        <w:rPr>
          <w:color w:val="231F20"/>
          <w:spacing w:val="-2"/>
          <w:sz w:val="20"/>
          <w:szCs w:val="20"/>
        </w:rPr>
        <w:t>technological</w:t>
      </w:r>
      <w:r w:rsidRPr="004F2B30">
        <w:rPr>
          <w:color w:val="231F20"/>
          <w:spacing w:val="-7"/>
          <w:sz w:val="20"/>
          <w:szCs w:val="20"/>
        </w:rPr>
        <w:t xml:space="preserve"> </w:t>
      </w:r>
      <w:r w:rsidRPr="004F2B30">
        <w:rPr>
          <w:color w:val="231F20"/>
          <w:spacing w:val="-2"/>
          <w:sz w:val="20"/>
          <w:szCs w:val="20"/>
        </w:rPr>
        <w:t>development</w:t>
      </w:r>
      <w:r w:rsidRPr="004F2B30">
        <w:rPr>
          <w:color w:val="231F20"/>
          <w:spacing w:val="-7"/>
          <w:sz w:val="20"/>
          <w:szCs w:val="20"/>
        </w:rPr>
        <w:t xml:space="preserve"> </w:t>
      </w:r>
      <w:r w:rsidRPr="004F2B30">
        <w:rPr>
          <w:color w:val="231F20"/>
          <w:spacing w:val="-2"/>
          <w:sz w:val="20"/>
          <w:szCs w:val="20"/>
        </w:rPr>
        <w:t>that</w:t>
      </w:r>
      <w:r w:rsidRPr="004F2B30">
        <w:rPr>
          <w:color w:val="231F20"/>
          <w:spacing w:val="-7"/>
          <w:sz w:val="20"/>
          <w:szCs w:val="20"/>
        </w:rPr>
        <w:t xml:space="preserve"> </w:t>
      </w:r>
      <w:r w:rsidRPr="004F2B30">
        <w:rPr>
          <w:color w:val="231F20"/>
          <w:spacing w:val="-2"/>
          <w:sz w:val="20"/>
          <w:szCs w:val="20"/>
        </w:rPr>
        <w:t>significantly</w:t>
      </w:r>
      <w:r w:rsidRPr="004F2B30">
        <w:rPr>
          <w:color w:val="231F20"/>
          <w:spacing w:val="-7"/>
          <w:sz w:val="20"/>
          <w:szCs w:val="20"/>
        </w:rPr>
        <w:t xml:space="preserve"> </w:t>
      </w:r>
      <w:r w:rsidRPr="004F2B30">
        <w:rPr>
          <w:color w:val="231F20"/>
          <w:spacing w:val="-2"/>
          <w:sz w:val="20"/>
          <w:szCs w:val="20"/>
        </w:rPr>
        <w:t>affects</w:t>
      </w:r>
      <w:r w:rsidRPr="004F2B30">
        <w:rPr>
          <w:color w:val="231F20"/>
          <w:spacing w:val="-7"/>
          <w:sz w:val="20"/>
          <w:szCs w:val="20"/>
        </w:rPr>
        <w:t xml:space="preserve"> </w:t>
      </w:r>
      <w:r w:rsidRPr="004F2B30">
        <w:rPr>
          <w:color w:val="231F20"/>
          <w:spacing w:val="-2"/>
          <w:sz w:val="20"/>
          <w:szCs w:val="20"/>
        </w:rPr>
        <w:t xml:space="preserve">the </w:t>
      </w:r>
      <w:r w:rsidRPr="004F2B30">
        <w:rPr>
          <w:color w:val="231F20"/>
          <w:sz w:val="20"/>
          <w:szCs w:val="20"/>
        </w:rPr>
        <w:t>technology used by the underlying IT assets</w:t>
      </w:r>
    </w:p>
    <w:p w14:paraId="683BB8F9" w14:textId="77777777" w:rsidR="00A32F26" w:rsidRPr="004F2B30" w:rsidRDefault="00A32F26" w:rsidP="001046FB">
      <w:pPr>
        <w:pStyle w:val="ListParagraph"/>
        <w:numPr>
          <w:ilvl w:val="1"/>
          <w:numId w:val="10"/>
        </w:numPr>
        <w:tabs>
          <w:tab w:val="left" w:pos="900"/>
          <w:tab w:val="left" w:pos="9360"/>
        </w:tabs>
        <w:spacing w:line="261" w:lineRule="auto"/>
        <w:ind w:left="900" w:right="825" w:hanging="360"/>
        <w:rPr>
          <w:sz w:val="20"/>
          <w:szCs w:val="20"/>
        </w:rPr>
      </w:pPr>
      <w:r w:rsidRPr="004F2B30">
        <w:rPr>
          <w:color w:val="231F20"/>
          <w:sz w:val="20"/>
          <w:szCs w:val="20"/>
        </w:rPr>
        <w:t>A</w:t>
      </w:r>
      <w:r w:rsidRPr="004F2B30">
        <w:rPr>
          <w:color w:val="231F20"/>
          <w:spacing w:val="-2"/>
          <w:sz w:val="20"/>
          <w:szCs w:val="20"/>
        </w:rPr>
        <w:t xml:space="preserve"> </w:t>
      </w:r>
      <w:r w:rsidRPr="004F2B30">
        <w:rPr>
          <w:color w:val="231F20"/>
          <w:sz w:val="20"/>
          <w:szCs w:val="20"/>
        </w:rPr>
        <w:t>potential significant change in the government’s demand for the SBITA vendor’s IT assets</w:t>
      </w:r>
    </w:p>
    <w:p w14:paraId="2E416ABD" w14:textId="77777777" w:rsidR="00A32F26" w:rsidRPr="004F2B30" w:rsidRDefault="00A32F26" w:rsidP="001046FB">
      <w:pPr>
        <w:pStyle w:val="ListParagraph"/>
        <w:numPr>
          <w:ilvl w:val="1"/>
          <w:numId w:val="10"/>
        </w:numPr>
        <w:tabs>
          <w:tab w:val="left" w:pos="900"/>
        </w:tabs>
        <w:spacing w:before="163" w:line="273" w:lineRule="auto"/>
        <w:ind w:left="900" w:right="587" w:hanging="360"/>
        <w:rPr>
          <w:sz w:val="20"/>
          <w:szCs w:val="20"/>
        </w:rPr>
      </w:pPr>
      <w:r w:rsidRPr="004F2B30">
        <w:rPr>
          <w:color w:val="231F20"/>
          <w:sz w:val="20"/>
          <w:szCs w:val="20"/>
        </w:rPr>
        <w:t>A</w:t>
      </w:r>
      <w:r w:rsidRPr="004F2B30">
        <w:rPr>
          <w:color w:val="231F20"/>
          <w:spacing w:val="-5"/>
          <w:sz w:val="20"/>
          <w:szCs w:val="20"/>
        </w:rPr>
        <w:t xml:space="preserve"> </w:t>
      </w:r>
      <w:r w:rsidRPr="004F2B30">
        <w:rPr>
          <w:color w:val="231F20"/>
          <w:sz w:val="20"/>
          <w:szCs w:val="20"/>
        </w:rPr>
        <w:t>significant economic disincentive, such as costs to terminate the SBITA and sign a new SBITA</w:t>
      </w:r>
      <w:r w:rsidRPr="004F2B30">
        <w:rPr>
          <w:color w:val="231F20"/>
          <w:spacing w:val="-7"/>
          <w:sz w:val="20"/>
          <w:szCs w:val="20"/>
        </w:rPr>
        <w:t xml:space="preserve"> </w:t>
      </w:r>
      <w:r w:rsidRPr="004F2B30">
        <w:rPr>
          <w:color w:val="231F20"/>
          <w:sz w:val="20"/>
          <w:szCs w:val="20"/>
        </w:rPr>
        <w:t>(for example, negotiation costs, costs of identifying another suitable underlying IT asset or another suitable SBITA vendor, implementation costs, or a substantial cancellation penalty)</w:t>
      </w:r>
    </w:p>
    <w:p w14:paraId="1EA8AD27" w14:textId="77777777" w:rsidR="00A32F26" w:rsidRPr="004F2B30" w:rsidRDefault="00A32F26" w:rsidP="001046FB">
      <w:pPr>
        <w:pStyle w:val="ListParagraph"/>
        <w:numPr>
          <w:ilvl w:val="1"/>
          <w:numId w:val="10"/>
        </w:numPr>
        <w:tabs>
          <w:tab w:val="left" w:pos="900"/>
          <w:tab w:val="left" w:pos="9360"/>
        </w:tabs>
        <w:spacing w:before="2"/>
        <w:ind w:left="900" w:hanging="360"/>
        <w:rPr>
          <w:sz w:val="20"/>
          <w:szCs w:val="20"/>
        </w:rPr>
      </w:pPr>
      <w:r w:rsidRPr="004F2B30">
        <w:rPr>
          <w:color w:val="231F20"/>
          <w:sz w:val="20"/>
          <w:szCs w:val="20"/>
        </w:rPr>
        <w:t>The</w:t>
      </w:r>
      <w:r w:rsidRPr="004F2B30">
        <w:rPr>
          <w:color w:val="231F20"/>
          <w:spacing w:val="-6"/>
          <w:sz w:val="20"/>
          <w:szCs w:val="20"/>
        </w:rPr>
        <w:t xml:space="preserve"> </w:t>
      </w:r>
      <w:r w:rsidRPr="004F2B30">
        <w:rPr>
          <w:color w:val="231F20"/>
          <w:sz w:val="20"/>
          <w:szCs w:val="20"/>
        </w:rPr>
        <w:t>history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exercising</w:t>
      </w:r>
      <w:r w:rsidRPr="004F2B30">
        <w:rPr>
          <w:color w:val="231F20"/>
          <w:spacing w:val="-5"/>
          <w:sz w:val="20"/>
          <w:szCs w:val="20"/>
        </w:rPr>
        <w:t xml:space="preserve"> </w:t>
      </w:r>
      <w:r w:rsidRPr="004F2B30">
        <w:rPr>
          <w:color w:val="231F20"/>
          <w:sz w:val="20"/>
          <w:szCs w:val="20"/>
        </w:rPr>
        <w:t>options</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extend</w:t>
      </w:r>
      <w:r w:rsidRPr="004F2B30">
        <w:rPr>
          <w:color w:val="231F20"/>
          <w:spacing w:val="-5"/>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pacing w:val="-2"/>
          <w:sz w:val="20"/>
          <w:szCs w:val="20"/>
        </w:rPr>
        <w:t>terminate</w:t>
      </w:r>
    </w:p>
    <w:p w14:paraId="48077880" w14:textId="77777777" w:rsidR="00A32F26" w:rsidRPr="004F2B30" w:rsidRDefault="00A32F26" w:rsidP="001046FB">
      <w:pPr>
        <w:pStyle w:val="ListParagraph"/>
        <w:numPr>
          <w:ilvl w:val="1"/>
          <w:numId w:val="10"/>
        </w:numPr>
        <w:tabs>
          <w:tab w:val="left" w:pos="900"/>
          <w:tab w:val="left" w:pos="9360"/>
        </w:tabs>
        <w:spacing w:before="31" w:line="273" w:lineRule="auto"/>
        <w:ind w:left="900" w:right="587" w:hanging="360"/>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extent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which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underlying</w:t>
      </w:r>
      <w:r w:rsidRPr="004F2B30">
        <w:rPr>
          <w:color w:val="231F20"/>
          <w:spacing w:val="-12"/>
          <w:sz w:val="20"/>
          <w:szCs w:val="20"/>
        </w:rPr>
        <w:t xml:space="preserve"> </w:t>
      </w:r>
      <w:r w:rsidRPr="004F2B30">
        <w:rPr>
          <w:color w:val="231F20"/>
          <w:spacing w:val="-2"/>
          <w:sz w:val="20"/>
          <w:szCs w:val="20"/>
        </w:rPr>
        <w:t>IT</w:t>
      </w:r>
      <w:r w:rsidRPr="004F2B30">
        <w:rPr>
          <w:color w:val="231F20"/>
          <w:spacing w:val="-11"/>
          <w:sz w:val="20"/>
          <w:szCs w:val="20"/>
        </w:rPr>
        <w:t xml:space="preserve"> </w:t>
      </w:r>
      <w:r w:rsidRPr="004F2B30">
        <w:rPr>
          <w:color w:val="231F20"/>
          <w:spacing w:val="-2"/>
          <w:sz w:val="20"/>
          <w:szCs w:val="20"/>
        </w:rPr>
        <w:t>assets</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are</w:t>
      </w:r>
      <w:r w:rsidRPr="004F2B30">
        <w:rPr>
          <w:color w:val="231F20"/>
          <w:spacing w:val="-11"/>
          <w:sz w:val="20"/>
          <w:szCs w:val="20"/>
        </w:rPr>
        <w:t xml:space="preserve"> </w:t>
      </w:r>
      <w:r w:rsidRPr="004F2B30">
        <w:rPr>
          <w:color w:val="231F20"/>
          <w:spacing w:val="-2"/>
          <w:sz w:val="20"/>
          <w:szCs w:val="20"/>
        </w:rPr>
        <w:t>essential</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provision of government services.</w:t>
      </w:r>
    </w:p>
    <w:p w14:paraId="61A69D57" w14:textId="77777777" w:rsidR="00A32F26" w:rsidRPr="004F2B30" w:rsidRDefault="00A32F26" w:rsidP="001046FB">
      <w:pPr>
        <w:pStyle w:val="NoSpacing"/>
        <w:tabs>
          <w:tab w:val="left" w:pos="9360"/>
        </w:tabs>
        <w:rPr>
          <w:rFonts w:ascii="Times New Roman" w:hAnsi="Times New Roman" w:cs="Times New Roman"/>
          <w:sz w:val="20"/>
          <w:szCs w:val="20"/>
        </w:rPr>
      </w:pPr>
    </w:p>
    <w:p w14:paraId="4FEF0073" w14:textId="77777777" w:rsidR="00A32F26" w:rsidRPr="004F2B30" w:rsidRDefault="00A32F26" w:rsidP="001046FB">
      <w:pPr>
        <w:pStyle w:val="ListParagraph"/>
        <w:numPr>
          <w:ilvl w:val="0"/>
          <w:numId w:val="10"/>
        </w:numPr>
        <w:tabs>
          <w:tab w:val="left" w:pos="900"/>
          <w:tab w:val="left" w:pos="9360"/>
        </w:tabs>
        <w:spacing w:before="1" w:line="273" w:lineRule="auto"/>
        <w:ind w:left="540" w:right="589"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reassess</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term</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 the following occur:</w:t>
      </w:r>
    </w:p>
    <w:p w14:paraId="1EF1208F" w14:textId="77777777" w:rsidR="00A32F26" w:rsidRPr="004F2B30" w:rsidRDefault="00A32F26" w:rsidP="001046FB">
      <w:pPr>
        <w:pStyle w:val="NoSpacing"/>
        <w:tabs>
          <w:tab w:val="left" w:pos="9360"/>
        </w:tabs>
        <w:rPr>
          <w:rFonts w:ascii="Times New Roman" w:hAnsi="Times New Roman" w:cs="Times New Roman"/>
          <w:sz w:val="20"/>
          <w:szCs w:val="20"/>
        </w:rPr>
      </w:pPr>
    </w:p>
    <w:p w14:paraId="237ACD31" w14:textId="0F6DB9FB" w:rsidR="00A32F26" w:rsidRPr="004F2B30" w:rsidRDefault="00A32F26" w:rsidP="001046FB">
      <w:pPr>
        <w:pStyle w:val="ListParagraph"/>
        <w:numPr>
          <w:ilvl w:val="1"/>
          <w:numId w:val="10"/>
        </w:numPr>
        <w:tabs>
          <w:tab w:val="left" w:pos="900"/>
        </w:tabs>
        <w:spacing w:before="2"/>
        <w:ind w:left="900" w:right="720" w:hanging="360"/>
        <w:rPr>
          <w:color w:val="231F20"/>
          <w:sz w:val="20"/>
          <w:szCs w:val="20"/>
        </w:rPr>
      </w:pPr>
      <w:r w:rsidRPr="004F2B30">
        <w:rPr>
          <w:color w:val="231F20"/>
          <w:sz w:val="20"/>
          <w:szCs w:val="20"/>
        </w:rPr>
        <w:t>The government or SBITA vendor elects to exercise an option even though it was previously determined that it was reasonably certain that the government or SBITA vendor would not exercise that option.</w:t>
      </w:r>
    </w:p>
    <w:p w14:paraId="391E8FF7" w14:textId="77777777" w:rsidR="00A32F26" w:rsidRPr="004F2B30" w:rsidRDefault="00A32F26" w:rsidP="001046FB">
      <w:pPr>
        <w:pStyle w:val="ListParagraph"/>
        <w:numPr>
          <w:ilvl w:val="1"/>
          <w:numId w:val="10"/>
        </w:numPr>
        <w:tabs>
          <w:tab w:val="left" w:pos="900"/>
        </w:tabs>
        <w:spacing w:before="2"/>
        <w:ind w:left="900" w:right="720" w:hanging="360"/>
        <w:rPr>
          <w:color w:val="231F20"/>
          <w:sz w:val="20"/>
          <w:szCs w:val="20"/>
        </w:rPr>
      </w:pPr>
      <w:r w:rsidRPr="004F2B30">
        <w:rPr>
          <w:color w:val="231F20"/>
          <w:sz w:val="20"/>
          <w:szCs w:val="20"/>
        </w:rPr>
        <w:t>The government or SBITA vendor elects not to exercise an option even though it was previously determined that it was reasonably certain that the government or SBITA vendor would exercise that option.</w:t>
      </w:r>
    </w:p>
    <w:p w14:paraId="6485D54A" w14:textId="77777777" w:rsidR="00A32F26" w:rsidRPr="004F2B30" w:rsidRDefault="00A32F26" w:rsidP="001046FB">
      <w:pPr>
        <w:pStyle w:val="ListParagraph"/>
        <w:numPr>
          <w:ilvl w:val="1"/>
          <w:numId w:val="10"/>
        </w:numPr>
        <w:tabs>
          <w:tab w:val="left" w:pos="900"/>
          <w:tab w:val="left" w:pos="9360"/>
        </w:tabs>
        <w:spacing w:before="2"/>
        <w:ind w:left="900" w:hanging="360"/>
        <w:rPr>
          <w:color w:val="231F20"/>
          <w:sz w:val="20"/>
          <w:szCs w:val="20"/>
        </w:rPr>
      </w:pPr>
      <w:r w:rsidRPr="004F2B30">
        <w:rPr>
          <w:color w:val="231F20"/>
          <w:sz w:val="20"/>
          <w:szCs w:val="20"/>
        </w:rPr>
        <w:t>An event specified in the SBITA contract that requires an extension or termination of the SBITA takes place.</w:t>
      </w:r>
    </w:p>
    <w:p w14:paraId="7D545A8F" w14:textId="77777777" w:rsidR="00A32F26" w:rsidRPr="004F2B30" w:rsidRDefault="00A32F26" w:rsidP="001046FB">
      <w:pPr>
        <w:pStyle w:val="NoSpacing"/>
        <w:rPr>
          <w:rFonts w:ascii="Times New Roman" w:hAnsi="Times New Roman" w:cs="Times New Roman"/>
          <w:sz w:val="20"/>
          <w:szCs w:val="20"/>
        </w:rPr>
      </w:pPr>
    </w:p>
    <w:p w14:paraId="2823289F" w14:textId="77777777" w:rsidR="00A32F26" w:rsidRPr="004F2B30" w:rsidRDefault="00A32F26" w:rsidP="00DC55B5">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Short-Term</w:t>
      </w:r>
      <w:r w:rsidRPr="004F2B30">
        <w:rPr>
          <w:rFonts w:ascii="Times New Roman" w:hAnsi="Times New Roman" w:cs="Times New Roman"/>
          <w:b/>
          <w:bCs/>
          <w:spacing w:val="-11"/>
          <w:sz w:val="20"/>
          <w:szCs w:val="20"/>
        </w:rPr>
        <w:t xml:space="preserve"> </w:t>
      </w:r>
      <w:r w:rsidRPr="004F2B30">
        <w:rPr>
          <w:rFonts w:ascii="Times New Roman" w:hAnsi="Times New Roman" w:cs="Times New Roman"/>
          <w:b/>
          <w:bCs/>
          <w:sz w:val="20"/>
          <w:szCs w:val="20"/>
        </w:rPr>
        <w:t>SBITAs</w:t>
      </w:r>
    </w:p>
    <w:p w14:paraId="67DA1B39" w14:textId="77777777" w:rsidR="00A32F26" w:rsidRPr="004F2B30" w:rsidRDefault="00A32F26" w:rsidP="00DC55B5">
      <w:pPr>
        <w:pStyle w:val="NoSpacing"/>
        <w:rPr>
          <w:rFonts w:ascii="Times New Roman" w:hAnsi="Times New Roman" w:cs="Times New Roman"/>
          <w:sz w:val="20"/>
          <w:szCs w:val="20"/>
        </w:rPr>
      </w:pPr>
    </w:p>
    <w:p w14:paraId="35535424" w14:textId="64A72C8E"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A short-term SBITA is a SBITA that, at the commencement of the subscription term, has a maximum possible term under the SBITA contract of 12 months (or less), including any options to extend, regardless of their probability of being exercised. As discussed in paragraph 9, periods for which both the government and the SBITA vendor have an option to terminate the SBITA without permission from the other party (or if both parties have to agree to extend) are cancellable periods and should be excluded from the maximum possible term. For a SBITA that has cancellable periods, such as a rolling month-to-month SBITA or a year-to-year SBITA, the maximum possible term of that SBITA is the noncancellable period, including any notice periods.</w:t>
      </w:r>
    </w:p>
    <w:p w14:paraId="58CFBB46" w14:textId="77777777" w:rsidR="00A32F26" w:rsidRPr="004F2B30" w:rsidRDefault="00A32F26" w:rsidP="00DC55B5">
      <w:pPr>
        <w:pStyle w:val="NoSpacing"/>
        <w:rPr>
          <w:rFonts w:ascii="Times New Roman" w:hAnsi="Times New Roman" w:cs="Times New Roman"/>
          <w:sz w:val="20"/>
          <w:szCs w:val="20"/>
        </w:rPr>
      </w:pPr>
    </w:p>
    <w:p w14:paraId="6F57FAF8" w14:textId="2D704B6A"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A government should recognize short-term subscription payments as out- flows of resources (for example, expense) based on the payment provisions of the SBITA contract. A government should recognize an asset if subscription payments are made in advance or a liability if subscription payments are to be</w:t>
      </w:r>
      <w:r w:rsidR="002F6A24" w:rsidRPr="004F2B30">
        <w:rPr>
          <w:color w:val="231F20"/>
          <w:sz w:val="20"/>
          <w:szCs w:val="20"/>
        </w:rPr>
        <w:t xml:space="preserve"> </w:t>
      </w:r>
      <w:r w:rsidRPr="004F2B30">
        <w:rPr>
          <w:color w:val="231F20"/>
          <w:sz w:val="20"/>
          <w:szCs w:val="20"/>
        </w:rPr>
        <w:t>made subsequent to the reporting period. A government should not recognize an outflow of resources for the period for which the SBITA vendor grants the right to use the underlying IT assets to the government free of charge (for example, one or more months free).</w:t>
      </w:r>
    </w:p>
    <w:p w14:paraId="1D43E78B" w14:textId="77777777" w:rsidR="00A32F26" w:rsidRPr="004F2B30" w:rsidRDefault="00A32F26" w:rsidP="00DC55B5">
      <w:pPr>
        <w:pStyle w:val="NoSpacing"/>
        <w:rPr>
          <w:rFonts w:ascii="Times New Roman" w:hAnsi="Times New Roman" w:cs="Times New Roman"/>
          <w:sz w:val="20"/>
          <w:szCs w:val="20"/>
        </w:rPr>
      </w:pPr>
    </w:p>
    <w:p w14:paraId="51168541" w14:textId="4C84A2BE" w:rsidR="00A32F26" w:rsidRPr="004F2B30" w:rsidRDefault="00A32F26" w:rsidP="00DC55B5">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Recognition and Measurement for SBITAs Other Than Short-Term SBITAs—Economic Resources Measurement Focus</w:t>
      </w:r>
    </w:p>
    <w:p w14:paraId="176442F8" w14:textId="77777777" w:rsidR="00DC55B5" w:rsidRPr="004F2B30" w:rsidRDefault="00DC55B5" w:rsidP="00DC55B5">
      <w:pPr>
        <w:pStyle w:val="NoSpacing"/>
        <w:rPr>
          <w:rFonts w:ascii="Times New Roman" w:hAnsi="Times New Roman" w:cs="Times New Roman"/>
          <w:sz w:val="20"/>
          <w:szCs w:val="20"/>
        </w:rPr>
      </w:pPr>
    </w:p>
    <w:p w14:paraId="6802EC92" w14:textId="53145A1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At the commencement of the subscription term, a government should recognize</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liability</w:t>
      </w:r>
      <w:r w:rsidRPr="004F2B30">
        <w:rPr>
          <w:color w:val="231F20"/>
          <w:spacing w:val="-8"/>
          <w:sz w:val="20"/>
          <w:szCs w:val="20"/>
        </w:rPr>
        <w:t xml:space="preserve"> </w:t>
      </w:r>
      <w:r w:rsidRPr="004F2B30">
        <w:rPr>
          <w:color w:val="231F20"/>
          <w:sz w:val="20"/>
          <w:szCs w:val="20"/>
        </w:rPr>
        <w:t>and</w:t>
      </w:r>
      <w:r w:rsidRPr="004F2B30">
        <w:rPr>
          <w:color w:val="231F20"/>
          <w:spacing w:val="-8"/>
          <w:sz w:val="20"/>
          <w:szCs w:val="20"/>
        </w:rPr>
        <w:t xml:space="preserve"> </w:t>
      </w:r>
      <w:r w:rsidRPr="004F2B30">
        <w:rPr>
          <w:color w:val="231F20"/>
          <w:sz w:val="20"/>
          <w:szCs w:val="20"/>
        </w:rPr>
        <w:t>an</w:t>
      </w:r>
      <w:r w:rsidRPr="004F2B30">
        <w:rPr>
          <w:color w:val="231F20"/>
          <w:spacing w:val="-8"/>
          <w:sz w:val="20"/>
          <w:szCs w:val="20"/>
        </w:rPr>
        <w:t xml:space="preserve"> </w:t>
      </w:r>
      <w:r w:rsidRPr="004F2B30">
        <w:rPr>
          <w:color w:val="231F20"/>
          <w:sz w:val="20"/>
          <w:szCs w:val="20"/>
        </w:rPr>
        <w:t>intangible</w:t>
      </w:r>
      <w:r w:rsidRPr="004F2B30">
        <w:rPr>
          <w:color w:val="231F20"/>
          <w:spacing w:val="-8"/>
          <w:sz w:val="20"/>
          <w:szCs w:val="20"/>
        </w:rPr>
        <w:t xml:space="preserve"> </w:t>
      </w:r>
      <w:r w:rsidRPr="004F2B30">
        <w:rPr>
          <w:color w:val="231F20"/>
          <w:sz w:val="20"/>
          <w:szCs w:val="20"/>
        </w:rPr>
        <w:t>right-to-use</w:t>
      </w:r>
      <w:r w:rsidRPr="004F2B30">
        <w:rPr>
          <w:color w:val="231F20"/>
          <w:spacing w:val="-8"/>
          <w:sz w:val="20"/>
          <w:szCs w:val="20"/>
        </w:rPr>
        <w:t xml:space="preserve"> </w:t>
      </w:r>
      <w:r w:rsidRPr="004F2B30">
        <w:rPr>
          <w:color w:val="231F20"/>
          <w:sz w:val="20"/>
          <w:szCs w:val="20"/>
        </w:rPr>
        <w:t>asset</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capital asset</w:t>
      </w:r>
      <w:r w:rsidRPr="004F2B30">
        <w:rPr>
          <w:color w:val="231F20"/>
          <w:spacing w:val="-2"/>
          <w:sz w:val="20"/>
          <w:szCs w:val="20"/>
        </w:rPr>
        <w:t xml:space="preserve"> </w:t>
      </w:r>
      <w:r w:rsidRPr="004F2B30">
        <w:rPr>
          <w:color w:val="231F20"/>
          <w:sz w:val="20"/>
          <w:szCs w:val="20"/>
        </w:rPr>
        <w:t>hereinafter</w:t>
      </w:r>
      <w:r w:rsidRPr="004F2B30">
        <w:rPr>
          <w:color w:val="231F20"/>
          <w:spacing w:val="-2"/>
          <w:sz w:val="20"/>
          <w:szCs w:val="20"/>
        </w:rPr>
        <w:t xml:space="preserve"> </w:t>
      </w:r>
      <w:r w:rsidRPr="004F2B30">
        <w:rPr>
          <w:color w:val="231F20"/>
          <w:sz w:val="20"/>
          <w:szCs w:val="20"/>
        </w:rPr>
        <w:t>referred</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except</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provided</w:t>
      </w:r>
      <w:r w:rsidRPr="004F2B30">
        <w:rPr>
          <w:color w:val="231F20"/>
          <w:spacing w:val="-2"/>
          <w:sz w:val="20"/>
          <w:szCs w:val="20"/>
        </w:rPr>
        <w:t xml:space="preserve"> </w:t>
      </w:r>
      <w:r w:rsidRPr="004F2B30">
        <w:rPr>
          <w:color w:val="231F20"/>
          <w:sz w:val="20"/>
          <w:szCs w:val="20"/>
        </w:rPr>
        <w:t xml:space="preserve">in paragraphs 13 and 14 (short-term SBITAs). The commencement of the subscription term occurs when the initial implementation stage is completed, as </w:t>
      </w:r>
      <w:r w:rsidRPr="004F2B30">
        <w:rPr>
          <w:color w:val="231F20"/>
          <w:spacing w:val="-2"/>
          <w:sz w:val="20"/>
          <w:szCs w:val="20"/>
        </w:rPr>
        <w:t>described</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paragraphs</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30,</w:t>
      </w:r>
      <w:r w:rsidRPr="004F2B30">
        <w:rPr>
          <w:color w:val="231F20"/>
          <w:spacing w:val="-9"/>
          <w:sz w:val="20"/>
          <w:szCs w:val="20"/>
        </w:rPr>
        <w:t xml:space="preserve"> </w:t>
      </w:r>
      <w:r w:rsidRPr="004F2B30">
        <w:rPr>
          <w:color w:val="231F20"/>
          <w:spacing w:val="-2"/>
          <w:sz w:val="20"/>
          <w:szCs w:val="20"/>
        </w:rPr>
        <w:t>at</w:t>
      </w:r>
      <w:r w:rsidRPr="004F2B30">
        <w:rPr>
          <w:color w:val="231F20"/>
          <w:spacing w:val="-9"/>
          <w:sz w:val="20"/>
          <w:szCs w:val="20"/>
        </w:rPr>
        <w:t xml:space="preserve"> </w:t>
      </w:r>
      <w:r w:rsidRPr="004F2B30">
        <w:rPr>
          <w:color w:val="231F20"/>
          <w:spacing w:val="-2"/>
          <w:sz w:val="20"/>
          <w:szCs w:val="20"/>
        </w:rPr>
        <w:t>which</w:t>
      </w:r>
      <w:r w:rsidRPr="004F2B30">
        <w:rPr>
          <w:color w:val="231F20"/>
          <w:spacing w:val="-9"/>
          <w:sz w:val="20"/>
          <w:szCs w:val="20"/>
        </w:rPr>
        <w:t xml:space="preserve"> </w:t>
      </w:r>
      <w:r w:rsidRPr="004F2B30">
        <w:rPr>
          <w:color w:val="231F20"/>
          <w:spacing w:val="-2"/>
          <w:sz w:val="20"/>
          <w:szCs w:val="20"/>
        </w:rPr>
        <w:t>time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w:t>
      </w:r>
      <w:r w:rsidRPr="004F2B30">
        <w:rPr>
          <w:color w:val="231F20"/>
          <w:spacing w:val="-9"/>
          <w:sz w:val="20"/>
          <w:szCs w:val="20"/>
        </w:rPr>
        <w:t xml:space="preserve"> </w:t>
      </w:r>
      <w:r w:rsidRPr="004F2B30">
        <w:rPr>
          <w:color w:val="231F20"/>
          <w:spacing w:val="-2"/>
          <w:sz w:val="20"/>
          <w:szCs w:val="20"/>
        </w:rPr>
        <w:t>has</w:t>
      </w:r>
      <w:r w:rsidRPr="004F2B30">
        <w:rPr>
          <w:color w:val="231F20"/>
          <w:spacing w:val="-9"/>
          <w:sz w:val="20"/>
          <w:szCs w:val="20"/>
        </w:rPr>
        <w:t xml:space="preserve"> </w:t>
      </w:r>
      <w:r w:rsidRPr="004F2B30">
        <w:rPr>
          <w:color w:val="231F20"/>
          <w:spacing w:val="-2"/>
          <w:sz w:val="20"/>
          <w:szCs w:val="20"/>
        </w:rPr>
        <w:t>obtained control</w:t>
      </w:r>
      <w:r w:rsidRPr="004F2B30">
        <w:rPr>
          <w:color w:val="231F20"/>
          <w:spacing w:val="-5"/>
          <w:sz w:val="20"/>
          <w:szCs w:val="20"/>
        </w:rPr>
        <w:t xml:space="preserve"> </w:t>
      </w:r>
      <w:r w:rsidRPr="004F2B30">
        <w:rPr>
          <w:color w:val="231F20"/>
          <w:spacing w:val="-2"/>
          <w:sz w:val="20"/>
          <w:szCs w:val="20"/>
        </w:rPr>
        <w:t>of</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right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use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underlying</w:t>
      </w:r>
      <w:r w:rsidRPr="004F2B30">
        <w:rPr>
          <w:color w:val="231F20"/>
          <w:spacing w:val="-5"/>
          <w:sz w:val="20"/>
          <w:szCs w:val="20"/>
        </w:rPr>
        <w:t xml:space="preserve"> </w:t>
      </w:r>
      <w:r w:rsidRPr="004F2B30">
        <w:rPr>
          <w:color w:val="231F20"/>
          <w:spacing w:val="-2"/>
          <w:sz w:val="20"/>
          <w:szCs w:val="20"/>
        </w:rPr>
        <w:t>IT</w:t>
      </w:r>
      <w:r w:rsidRPr="004F2B30">
        <w:rPr>
          <w:color w:val="231F20"/>
          <w:spacing w:val="-8"/>
          <w:sz w:val="20"/>
          <w:szCs w:val="20"/>
        </w:rPr>
        <w:t xml:space="preserve"> </w:t>
      </w:r>
      <w:r w:rsidRPr="004F2B30">
        <w:rPr>
          <w:color w:val="231F20"/>
          <w:spacing w:val="-2"/>
          <w:sz w:val="20"/>
          <w:szCs w:val="20"/>
        </w:rPr>
        <w:t>assets,</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therefore,</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subscrip</w:t>
      </w:r>
      <w:r w:rsidRPr="004F2B30">
        <w:rPr>
          <w:color w:val="231F20"/>
          <w:sz w:val="20"/>
          <w:szCs w:val="20"/>
        </w:rPr>
        <w:t>tion asset is placed into service.</w:t>
      </w:r>
    </w:p>
    <w:p w14:paraId="533A94B3" w14:textId="77777777" w:rsidR="00A32F26" w:rsidRPr="004F2B30" w:rsidRDefault="00A32F26" w:rsidP="00DC55B5">
      <w:pPr>
        <w:pStyle w:val="NoSpacing"/>
        <w:rPr>
          <w:rFonts w:ascii="Times New Roman" w:hAnsi="Times New Roman" w:cs="Times New Roman"/>
          <w:sz w:val="20"/>
          <w:szCs w:val="20"/>
        </w:rPr>
      </w:pPr>
    </w:p>
    <w:p w14:paraId="096773F1" w14:textId="47ABBFC7" w:rsidR="00A32F26" w:rsidRPr="00797E04" w:rsidRDefault="00A32F26" w:rsidP="007B65F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lastRenderedPageBreak/>
        <w:t>Subscription Liability</w:t>
      </w:r>
    </w:p>
    <w:p w14:paraId="60D7A104" w14:textId="77777777" w:rsidR="00A32F26" w:rsidRPr="004F2B30" w:rsidRDefault="00A32F26" w:rsidP="007B65FC">
      <w:pPr>
        <w:pStyle w:val="NoSpacing"/>
        <w:rPr>
          <w:rFonts w:ascii="Times New Roman" w:hAnsi="Times New Roman" w:cs="Times New Roman"/>
          <w:sz w:val="20"/>
          <w:szCs w:val="20"/>
        </w:rPr>
      </w:pPr>
    </w:p>
    <w:p w14:paraId="4B4906B2"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 government initially should measure the subscription liability at the present</w:t>
      </w:r>
      <w:r w:rsidRPr="004F2B30">
        <w:rPr>
          <w:color w:val="231F20"/>
          <w:spacing w:val="-1"/>
          <w:sz w:val="20"/>
          <w:szCs w:val="20"/>
        </w:rPr>
        <w:t xml:space="preserve"> </w:t>
      </w:r>
      <w:r w:rsidRPr="004F2B30">
        <w:rPr>
          <w:color w:val="231F20"/>
          <w:sz w:val="20"/>
          <w:szCs w:val="20"/>
        </w:rPr>
        <w:t>value</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subscription</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expected</w:t>
      </w:r>
      <w:r w:rsidRPr="004F2B30">
        <w:rPr>
          <w:color w:val="231F20"/>
          <w:spacing w:val="-1"/>
          <w:sz w:val="20"/>
          <w:szCs w:val="20"/>
        </w:rPr>
        <w:t xml:space="preserve"> </w:t>
      </w:r>
      <w:r w:rsidRPr="004F2B30">
        <w:rPr>
          <w:color w:val="231F20"/>
          <w:sz w:val="20"/>
          <w:szCs w:val="20"/>
        </w:rPr>
        <w:t>to</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made</w:t>
      </w:r>
      <w:r w:rsidRPr="004F2B30">
        <w:rPr>
          <w:color w:val="231F20"/>
          <w:spacing w:val="-1"/>
          <w:sz w:val="20"/>
          <w:szCs w:val="20"/>
        </w:rPr>
        <w:t xml:space="preserve"> </w:t>
      </w:r>
      <w:r w:rsidRPr="004F2B30">
        <w:rPr>
          <w:color w:val="231F20"/>
          <w:sz w:val="20"/>
          <w:szCs w:val="20"/>
        </w:rPr>
        <w:t>during</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sub- scription term. Measurement of the subscription liability should include the following, if required by a SBITA:</w:t>
      </w:r>
    </w:p>
    <w:p w14:paraId="4B92B840" w14:textId="77777777" w:rsidR="00A32F26" w:rsidRPr="004F2B30" w:rsidRDefault="00A32F26" w:rsidP="00DC55B5">
      <w:pPr>
        <w:pStyle w:val="NoSpacing"/>
        <w:rPr>
          <w:rFonts w:ascii="Times New Roman" w:hAnsi="Times New Roman" w:cs="Times New Roman"/>
          <w:sz w:val="20"/>
          <w:szCs w:val="20"/>
        </w:rPr>
      </w:pPr>
    </w:p>
    <w:p w14:paraId="56B3441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Fixed payments</w:t>
      </w:r>
    </w:p>
    <w:p w14:paraId="364731B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Variable payments that depend on an index or a rate (such as the Consumer Price Index or a market interest rate), measured using the index or rate as of the commencement of the subscription term</w:t>
      </w:r>
    </w:p>
    <w:p w14:paraId="644A3442"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Variable payments that are fixed in substance, as discussed in paragraph 17</w:t>
      </w:r>
    </w:p>
    <w:p w14:paraId="2562DDC1" w14:textId="3D57A610"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Payments for penalties for terminating the SBITA, if the subscription term reflects the government exercising (1) an option to terminate the SBITA or(2) a fiscal funding or cancellation clause</w:t>
      </w:r>
    </w:p>
    <w:p w14:paraId="5CE20091"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Any subscription contract incentives (as discussed in paragraphs 42 and 43) receivable from the SBITA vendor</w:t>
      </w:r>
    </w:p>
    <w:p w14:paraId="653C9124" w14:textId="44D95B17" w:rsidR="00A32F26" w:rsidRPr="004F2B30" w:rsidRDefault="00A32F26" w:rsidP="00BA2348">
      <w:pPr>
        <w:pStyle w:val="ListParagraph"/>
        <w:numPr>
          <w:ilvl w:val="1"/>
          <w:numId w:val="10"/>
        </w:numPr>
        <w:tabs>
          <w:tab w:val="left" w:pos="900"/>
        </w:tabs>
        <w:spacing w:line="273" w:lineRule="auto"/>
        <w:ind w:left="900" w:right="827" w:hanging="360"/>
        <w:rPr>
          <w:color w:val="231F20"/>
          <w:spacing w:val="-2"/>
          <w:sz w:val="20"/>
          <w:szCs w:val="20"/>
        </w:rPr>
      </w:pPr>
      <w:r w:rsidRPr="004F2B30">
        <w:rPr>
          <w:color w:val="231F20"/>
          <w:sz w:val="20"/>
          <w:szCs w:val="20"/>
        </w:rPr>
        <w:t>Any other payments</w:t>
      </w:r>
      <w:r w:rsidRPr="004F2B30">
        <w:rPr>
          <w:color w:val="231F20"/>
          <w:spacing w:val="-2"/>
          <w:sz w:val="20"/>
          <w:szCs w:val="20"/>
        </w:rPr>
        <w:t xml:space="preserve"> to the SBITA vendor associated with the SBITA contract that are reasonably certain of being required based on an assessment of all relevant factors.</w:t>
      </w:r>
    </w:p>
    <w:p w14:paraId="618847C9" w14:textId="77777777" w:rsidR="00BA2348" w:rsidRPr="004F2B30" w:rsidRDefault="00BA2348" w:rsidP="00BA2348">
      <w:pPr>
        <w:pStyle w:val="NoSpacing"/>
        <w:rPr>
          <w:rFonts w:ascii="Times New Roman" w:hAnsi="Times New Roman" w:cs="Times New Roman"/>
          <w:sz w:val="20"/>
          <w:szCs w:val="20"/>
        </w:rPr>
      </w:pPr>
    </w:p>
    <w:p w14:paraId="4F40A06B"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Variable</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other</w:t>
      </w:r>
      <w:r w:rsidRPr="004F2B30">
        <w:rPr>
          <w:color w:val="231F20"/>
          <w:spacing w:val="-11"/>
          <w:sz w:val="20"/>
          <w:szCs w:val="20"/>
        </w:rPr>
        <w:t xml:space="preserve"> </w:t>
      </w:r>
      <w:r w:rsidRPr="004F2B30">
        <w:rPr>
          <w:color w:val="231F20"/>
          <w:spacing w:val="-2"/>
          <w:sz w:val="20"/>
          <w:szCs w:val="20"/>
        </w:rPr>
        <w:t>than</w:t>
      </w:r>
      <w:r w:rsidRPr="004F2B30">
        <w:rPr>
          <w:color w:val="231F20"/>
          <w:spacing w:val="-11"/>
          <w:sz w:val="20"/>
          <w:szCs w:val="20"/>
        </w:rPr>
        <w:t xml:space="preserve"> </w:t>
      </w:r>
      <w:r w:rsidRPr="004F2B30">
        <w:rPr>
          <w:color w:val="231F20"/>
          <w:spacing w:val="-2"/>
          <w:sz w:val="20"/>
          <w:szCs w:val="20"/>
        </w:rPr>
        <w:t>those</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depend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an</w:t>
      </w:r>
      <w:r w:rsidRPr="004F2B30">
        <w:rPr>
          <w:color w:val="231F20"/>
          <w:spacing w:val="-11"/>
          <w:sz w:val="20"/>
          <w:szCs w:val="20"/>
        </w:rPr>
        <w:t xml:space="preserve"> </w:t>
      </w:r>
      <w:r w:rsidRPr="004F2B30">
        <w:rPr>
          <w:color w:val="231F20"/>
          <w:spacing w:val="-2"/>
          <w:sz w:val="20"/>
          <w:szCs w:val="20"/>
        </w:rPr>
        <w:t>index</w:t>
      </w:r>
      <w:r w:rsidRPr="004F2B30">
        <w:rPr>
          <w:color w:val="231F20"/>
          <w:spacing w:val="-11"/>
          <w:sz w:val="20"/>
          <w:szCs w:val="20"/>
        </w:rPr>
        <w:t xml:space="preserve"> </w:t>
      </w:r>
      <w:r w:rsidRPr="004F2B30">
        <w:rPr>
          <w:color w:val="231F20"/>
          <w:spacing w:val="-2"/>
          <w:sz w:val="20"/>
          <w:szCs w:val="20"/>
        </w:rPr>
        <w:t>or</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 xml:space="preserve">such </w:t>
      </w:r>
      <w:r w:rsidRPr="004F2B30">
        <w:rPr>
          <w:color w:val="231F20"/>
          <w:sz w:val="20"/>
          <w:szCs w:val="20"/>
        </w:rPr>
        <w:t>as</w:t>
      </w:r>
      <w:r w:rsidRPr="004F2B30">
        <w:rPr>
          <w:color w:val="231F20"/>
          <w:spacing w:val="-11"/>
          <w:sz w:val="20"/>
          <w:szCs w:val="20"/>
        </w:rPr>
        <w:t xml:space="preserve"> </w:t>
      </w:r>
      <w:r w:rsidRPr="004F2B30">
        <w:rPr>
          <w:color w:val="231F20"/>
          <w:sz w:val="20"/>
          <w:szCs w:val="20"/>
        </w:rPr>
        <w:t>variable</w:t>
      </w:r>
      <w:r w:rsidRPr="004F2B30">
        <w:rPr>
          <w:color w:val="231F20"/>
          <w:spacing w:val="-11"/>
          <w:sz w:val="20"/>
          <w:szCs w:val="20"/>
        </w:rPr>
        <w:t xml:space="preserve"> </w:t>
      </w:r>
      <w:r w:rsidRPr="004F2B30">
        <w:rPr>
          <w:color w:val="231F20"/>
          <w:sz w:val="20"/>
          <w:szCs w:val="20"/>
        </w:rPr>
        <w:t>payments</w:t>
      </w:r>
      <w:r w:rsidRPr="004F2B30">
        <w:rPr>
          <w:color w:val="231F20"/>
          <w:spacing w:val="-11"/>
          <w:sz w:val="20"/>
          <w:szCs w:val="20"/>
        </w:rPr>
        <w:t xml:space="preserve"> </w:t>
      </w:r>
      <w:r w:rsidRPr="004F2B30">
        <w:rPr>
          <w:color w:val="231F20"/>
          <w:sz w:val="20"/>
          <w:szCs w:val="20"/>
        </w:rPr>
        <w:t>based</w:t>
      </w:r>
      <w:r w:rsidRPr="004F2B30">
        <w:rPr>
          <w:color w:val="231F20"/>
          <w:spacing w:val="-11"/>
          <w:sz w:val="20"/>
          <w:szCs w:val="20"/>
        </w:rPr>
        <w:t xml:space="preserve"> </w:t>
      </w:r>
      <w:r w:rsidRPr="004F2B30">
        <w:rPr>
          <w:color w:val="231F20"/>
          <w:sz w:val="20"/>
          <w:szCs w:val="20"/>
        </w:rPr>
        <w:t>on</w:t>
      </w:r>
      <w:r w:rsidRPr="004F2B30">
        <w:rPr>
          <w:color w:val="231F20"/>
          <w:spacing w:val="-11"/>
          <w:sz w:val="20"/>
          <w:szCs w:val="20"/>
        </w:rPr>
        <w:t xml:space="preserve"> </w:t>
      </w:r>
      <w:r w:rsidRPr="004F2B30">
        <w:rPr>
          <w:color w:val="231F20"/>
          <w:sz w:val="20"/>
          <w:szCs w:val="20"/>
        </w:rPr>
        <w:t>future</w:t>
      </w:r>
      <w:r w:rsidRPr="004F2B30">
        <w:rPr>
          <w:color w:val="231F20"/>
          <w:spacing w:val="-11"/>
          <w:sz w:val="20"/>
          <w:szCs w:val="20"/>
        </w:rPr>
        <w:t xml:space="preserve"> </w:t>
      </w:r>
      <w:r w:rsidRPr="004F2B30">
        <w:rPr>
          <w:color w:val="231F20"/>
          <w:sz w:val="20"/>
          <w:szCs w:val="20"/>
        </w:rPr>
        <w:t>performance</w:t>
      </w:r>
      <w:r w:rsidRPr="004F2B30">
        <w:rPr>
          <w:color w:val="231F20"/>
          <w:spacing w:val="-11"/>
          <w:sz w:val="20"/>
          <w:szCs w:val="20"/>
        </w:rPr>
        <w:t xml:space="preserve"> </w:t>
      </w:r>
      <w:r w:rsidRPr="004F2B30">
        <w:rPr>
          <w:color w:val="231F20"/>
          <w:sz w:val="20"/>
          <w:szCs w:val="20"/>
        </w:rPr>
        <w:t>of</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usage</w:t>
      </w:r>
      <w:r w:rsidRPr="004F2B30">
        <w:rPr>
          <w:color w:val="231F20"/>
          <w:spacing w:val="-11"/>
          <w:sz w:val="20"/>
          <w:szCs w:val="20"/>
        </w:rPr>
        <w:t xml:space="preserve"> </w:t>
      </w:r>
      <w:r w:rsidRPr="004F2B30">
        <w:rPr>
          <w:color w:val="231F20"/>
          <w:sz w:val="20"/>
          <w:szCs w:val="20"/>
        </w:rPr>
        <w:t xml:space="preserve">of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underlying</w:t>
      </w:r>
      <w:r w:rsidRPr="004F2B30">
        <w:rPr>
          <w:color w:val="231F20"/>
          <w:spacing w:val="-6"/>
          <w:sz w:val="20"/>
          <w:szCs w:val="20"/>
        </w:rPr>
        <w:t xml:space="preserve"> </w:t>
      </w:r>
      <w:r w:rsidRPr="004F2B30">
        <w:rPr>
          <w:color w:val="231F20"/>
          <w:spacing w:val="-2"/>
          <w:sz w:val="20"/>
          <w:szCs w:val="20"/>
        </w:rPr>
        <w:t>IT</w:t>
      </w:r>
      <w:r w:rsidRPr="004F2B30">
        <w:rPr>
          <w:color w:val="231F20"/>
          <w:spacing w:val="-9"/>
          <w:sz w:val="20"/>
          <w:szCs w:val="20"/>
        </w:rPr>
        <w:t xml:space="preserve"> </w:t>
      </w:r>
      <w:r w:rsidRPr="004F2B30">
        <w:rPr>
          <w:color w:val="231F20"/>
          <w:spacing w:val="-2"/>
          <w:sz w:val="20"/>
          <w:szCs w:val="20"/>
        </w:rPr>
        <w:t>assets,</w:t>
      </w:r>
      <w:r w:rsidRPr="004F2B30">
        <w:rPr>
          <w:color w:val="231F20"/>
          <w:spacing w:val="-6"/>
          <w:sz w:val="20"/>
          <w:szCs w:val="20"/>
        </w:rPr>
        <w:t xml:space="preserve"> </w:t>
      </w:r>
      <w:r w:rsidRPr="004F2B30">
        <w:rPr>
          <w:color w:val="231F20"/>
          <w:spacing w:val="-2"/>
          <w:sz w:val="20"/>
          <w:szCs w:val="20"/>
        </w:rPr>
        <w:t>or</w:t>
      </w:r>
      <w:r w:rsidRPr="004F2B30">
        <w:rPr>
          <w:color w:val="231F20"/>
          <w:spacing w:val="-6"/>
          <w:sz w:val="20"/>
          <w:szCs w:val="20"/>
        </w:rPr>
        <w:t xml:space="preserve"> </w:t>
      </w:r>
      <w:r w:rsidRPr="004F2B30">
        <w:rPr>
          <w:color w:val="231F20"/>
          <w:spacing w:val="-2"/>
          <w:sz w:val="20"/>
          <w:szCs w:val="20"/>
        </w:rPr>
        <w:t>number</w:t>
      </w:r>
      <w:r w:rsidRPr="004F2B30">
        <w:rPr>
          <w:color w:val="231F20"/>
          <w:spacing w:val="-6"/>
          <w:sz w:val="20"/>
          <w:szCs w:val="20"/>
        </w:rPr>
        <w:t xml:space="preserve"> </w:t>
      </w:r>
      <w:r w:rsidRPr="004F2B30">
        <w:rPr>
          <w:color w:val="231F20"/>
          <w:spacing w:val="-2"/>
          <w:sz w:val="20"/>
          <w:szCs w:val="20"/>
        </w:rPr>
        <w:t>of</w:t>
      </w:r>
      <w:r w:rsidRPr="004F2B30">
        <w:rPr>
          <w:color w:val="231F20"/>
          <w:spacing w:val="-6"/>
          <w:sz w:val="20"/>
          <w:szCs w:val="20"/>
        </w:rPr>
        <w:t xml:space="preserve"> </w:t>
      </w:r>
      <w:r w:rsidRPr="004F2B30">
        <w:rPr>
          <w:color w:val="231F20"/>
          <w:spacing w:val="-2"/>
          <w:sz w:val="20"/>
          <w:szCs w:val="20"/>
        </w:rPr>
        <w:t>user</w:t>
      </w:r>
      <w:r w:rsidRPr="004F2B30">
        <w:rPr>
          <w:color w:val="231F20"/>
          <w:spacing w:val="-6"/>
          <w:sz w:val="20"/>
          <w:szCs w:val="20"/>
        </w:rPr>
        <w:t xml:space="preserve"> </w:t>
      </w:r>
      <w:r w:rsidRPr="004F2B30">
        <w:rPr>
          <w:color w:val="231F20"/>
          <w:spacing w:val="-2"/>
          <w:sz w:val="20"/>
          <w:szCs w:val="20"/>
        </w:rPr>
        <w:t>seats,</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not</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included</w:t>
      </w:r>
      <w:r w:rsidRPr="004F2B30">
        <w:rPr>
          <w:color w:val="231F20"/>
          <w:spacing w:val="-6"/>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 xml:space="preserve">the </w:t>
      </w:r>
      <w:r w:rsidRPr="004F2B30">
        <w:rPr>
          <w:color w:val="231F20"/>
          <w:sz w:val="20"/>
          <w:szCs w:val="20"/>
        </w:rPr>
        <w:t>measurement of the subscription liability. Rather, those variable payments should be recognized as outflows of resources (for example, expense) in the period in which the obligation for those payments is incurred. However, any component of those variable payments that is fixed in substance should be included in the measurement of the subscription liability.</w:t>
      </w:r>
    </w:p>
    <w:p w14:paraId="7D57022F" w14:textId="77777777" w:rsidR="00A32F26" w:rsidRPr="004F2B30" w:rsidRDefault="00A32F26" w:rsidP="00DC55B5">
      <w:pPr>
        <w:pStyle w:val="NoSpacing"/>
        <w:rPr>
          <w:rFonts w:ascii="Times New Roman" w:hAnsi="Times New Roman" w:cs="Times New Roman"/>
          <w:sz w:val="20"/>
          <w:szCs w:val="20"/>
        </w:rPr>
      </w:pPr>
    </w:p>
    <w:p w14:paraId="0DFBB2B3" w14:textId="1EAAE536"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 xml:space="preserve">The future subscription payments should be discounted using the interest rate the SBITA vendor charges the government, </w:t>
      </w:r>
      <w:r w:rsidRPr="004F2B30">
        <w:rPr>
          <w:color w:val="231F20"/>
          <w:sz w:val="20"/>
          <w:szCs w:val="20"/>
        </w:rPr>
        <w:t>which</w:t>
      </w:r>
      <w:r w:rsidRPr="004F2B30">
        <w:rPr>
          <w:color w:val="231F20"/>
          <w:spacing w:val="-2"/>
          <w:sz w:val="20"/>
          <w:szCs w:val="20"/>
        </w:rPr>
        <w:t xml:space="preserve"> may be the interest rate implicit in the SBITA. If the interest rate cannot be readily determined by the government, the government’s estimated incremental borrowing rate (an estimate of the interest rate that would be charged for borrowing the subscription payment amounts during the subscription term) should be used. A government is not required to apply the guidance for imputation of interest in paragraphs 173–187 of Statement 62, as amended, but may do so as a means of deter- mining the interest rate implicit in the SBITA.</w:t>
      </w:r>
    </w:p>
    <w:p w14:paraId="0C03269E" w14:textId="77777777" w:rsidR="00A32F26" w:rsidRPr="004F2B30" w:rsidRDefault="00A32F26" w:rsidP="002F6A24">
      <w:pPr>
        <w:pStyle w:val="NoSpacing"/>
        <w:rPr>
          <w:rFonts w:ascii="Times New Roman" w:hAnsi="Times New Roman" w:cs="Times New Roman"/>
          <w:sz w:val="20"/>
          <w:szCs w:val="20"/>
        </w:rPr>
      </w:pPr>
    </w:p>
    <w:p w14:paraId="6FED279B" w14:textId="77777777"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 xml:space="preserve">In subsequent financial reporting periods, a government should calculate the amortization of the discount on the subscription </w:t>
      </w:r>
      <w:r w:rsidRPr="004F2B30">
        <w:rPr>
          <w:color w:val="231F20"/>
          <w:sz w:val="20"/>
          <w:szCs w:val="20"/>
        </w:rPr>
        <w:t>liability</w:t>
      </w:r>
      <w:r w:rsidRPr="004F2B30">
        <w:rPr>
          <w:color w:val="231F20"/>
          <w:spacing w:val="-2"/>
          <w:sz w:val="20"/>
          <w:szCs w:val="20"/>
        </w:rPr>
        <w:t xml:space="preserve"> and report that amount as an outflow of resources (for example, interest expense) for those periods. Any subscription payments made should be allocated first to the accrued interest liability and then to the subscription liability.</w:t>
      </w:r>
    </w:p>
    <w:p w14:paraId="78154597" w14:textId="77777777" w:rsidR="00A32F26" w:rsidRPr="004F2B30" w:rsidRDefault="00A32F26" w:rsidP="002F6A24">
      <w:pPr>
        <w:pStyle w:val="NoSpacing"/>
        <w:rPr>
          <w:rFonts w:ascii="Times New Roman" w:hAnsi="Times New Roman" w:cs="Times New Roman"/>
          <w:sz w:val="20"/>
          <w:szCs w:val="20"/>
        </w:rPr>
      </w:pPr>
    </w:p>
    <w:p w14:paraId="631B9B6D"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 government should remeasure the subscription liability at subsequent financial</w:t>
      </w:r>
      <w:r w:rsidRPr="004F2B30">
        <w:rPr>
          <w:color w:val="231F20"/>
          <w:spacing w:val="-13"/>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dates</w:t>
      </w:r>
      <w:r w:rsidRPr="004F2B30">
        <w:rPr>
          <w:color w:val="231F20"/>
          <w:spacing w:val="-13"/>
          <w:sz w:val="20"/>
          <w:szCs w:val="20"/>
        </w:rPr>
        <w:t xml:space="preserve"> </w:t>
      </w:r>
      <w:r w:rsidRPr="004F2B30">
        <w:rPr>
          <w:color w:val="231F20"/>
          <w:sz w:val="20"/>
          <w:szCs w:val="20"/>
        </w:rPr>
        <w:t>if</w:t>
      </w:r>
      <w:r w:rsidRPr="004F2B30">
        <w:rPr>
          <w:color w:val="231F20"/>
          <w:spacing w:val="-13"/>
          <w:sz w:val="20"/>
          <w:szCs w:val="20"/>
        </w:rPr>
        <w:t xml:space="preserve"> </w:t>
      </w:r>
      <w:r w:rsidRPr="004F2B30">
        <w:rPr>
          <w:color w:val="231F20"/>
          <w:sz w:val="20"/>
          <w:szCs w:val="20"/>
        </w:rPr>
        <w:t>one</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more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following</w:t>
      </w:r>
      <w:r w:rsidRPr="004F2B30">
        <w:rPr>
          <w:color w:val="231F20"/>
          <w:spacing w:val="-13"/>
          <w:sz w:val="20"/>
          <w:szCs w:val="20"/>
        </w:rPr>
        <w:t xml:space="preserve"> </w:t>
      </w:r>
      <w:r w:rsidRPr="004F2B30">
        <w:rPr>
          <w:color w:val="231F20"/>
          <w:sz w:val="20"/>
          <w:szCs w:val="20"/>
        </w:rPr>
        <w:t>changes</w:t>
      </w:r>
      <w:r w:rsidRPr="004F2B30">
        <w:rPr>
          <w:color w:val="231F20"/>
          <w:spacing w:val="-13"/>
          <w:sz w:val="20"/>
          <w:szCs w:val="20"/>
        </w:rPr>
        <w:t xml:space="preserve"> </w:t>
      </w:r>
      <w:r w:rsidRPr="004F2B30">
        <w:rPr>
          <w:color w:val="231F20"/>
          <w:sz w:val="20"/>
          <w:szCs w:val="20"/>
        </w:rPr>
        <w:t>have</w:t>
      </w:r>
      <w:r w:rsidRPr="004F2B30">
        <w:rPr>
          <w:color w:val="231F20"/>
          <w:spacing w:val="-13"/>
          <w:sz w:val="20"/>
          <w:szCs w:val="20"/>
        </w:rPr>
        <w:t xml:space="preserve"> </w:t>
      </w:r>
      <w:r w:rsidRPr="004F2B30">
        <w:rPr>
          <w:color w:val="231F20"/>
          <w:sz w:val="20"/>
          <w:szCs w:val="20"/>
        </w:rPr>
        <w:t>occurred at or before those financial reporting dates, based on the most recent SBITA contract</w:t>
      </w:r>
      <w:r w:rsidRPr="004F2B30">
        <w:rPr>
          <w:color w:val="231F20"/>
          <w:spacing w:val="-12"/>
          <w:sz w:val="20"/>
          <w:szCs w:val="20"/>
        </w:rPr>
        <w:t xml:space="preserve"> </w:t>
      </w:r>
      <w:r w:rsidRPr="004F2B30">
        <w:rPr>
          <w:color w:val="231F20"/>
          <w:sz w:val="20"/>
          <w:szCs w:val="20"/>
        </w:rPr>
        <w:t>before</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z w:val="20"/>
          <w:szCs w:val="20"/>
          <w:vertAlign w:val="superscript"/>
        </w:rPr>
        <w:t>2</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changes</w:t>
      </w:r>
      <w:r w:rsidRPr="004F2B30">
        <w:rPr>
          <w:color w:val="231F20"/>
          <w:spacing w:val="-12"/>
          <w:sz w:val="20"/>
          <w:szCs w:val="20"/>
        </w:rPr>
        <w:t xml:space="preserve"> </w:t>
      </w:r>
      <w:r w:rsidRPr="004F2B30">
        <w:rPr>
          <w:color w:val="231F20"/>
          <w:sz w:val="20"/>
          <w:szCs w:val="20"/>
        </w:rPr>
        <w:t>individually</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aggregate are</w:t>
      </w:r>
      <w:r w:rsidRPr="004F2B30">
        <w:rPr>
          <w:color w:val="231F20"/>
          <w:spacing w:val="-13"/>
          <w:sz w:val="20"/>
          <w:szCs w:val="20"/>
        </w:rPr>
        <w:t xml:space="preserve"> </w:t>
      </w:r>
      <w:r w:rsidRPr="004F2B30">
        <w:rPr>
          <w:color w:val="231F20"/>
          <w:sz w:val="20"/>
          <w:szCs w:val="20"/>
        </w:rPr>
        <w:t>expected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significantly</w:t>
      </w:r>
      <w:r w:rsidRPr="004F2B30">
        <w:rPr>
          <w:color w:val="231F20"/>
          <w:spacing w:val="-13"/>
          <w:sz w:val="20"/>
          <w:szCs w:val="20"/>
        </w:rPr>
        <w:t xml:space="preserve"> </w:t>
      </w:r>
      <w:r w:rsidRPr="004F2B30">
        <w:rPr>
          <w:color w:val="231F20"/>
          <w:sz w:val="20"/>
          <w:szCs w:val="20"/>
        </w:rPr>
        <w:t>affect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amount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since the previous measurement:</w:t>
      </w:r>
    </w:p>
    <w:p w14:paraId="3526A241" w14:textId="77777777" w:rsidR="00A32F26" w:rsidRPr="004F2B30" w:rsidRDefault="00A32F26" w:rsidP="002F6A24">
      <w:pPr>
        <w:pStyle w:val="NoSpacing"/>
        <w:rPr>
          <w:rFonts w:ascii="Times New Roman" w:hAnsi="Times New Roman" w:cs="Times New Roman"/>
          <w:sz w:val="20"/>
          <w:szCs w:val="20"/>
        </w:rPr>
      </w:pPr>
    </w:p>
    <w:p w14:paraId="262B628B"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There is a change in the subscription term.</w:t>
      </w:r>
    </w:p>
    <w:p w14:paraId="69703A8C"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There is a change in the estimated amounts for subscription payments already included in the measurement of the subscription</w:t>
      </w:r>
      <w:r w:rsidRPr="004F2B30">
        <w:rPr>
          <w:color w:val="231F20"/>
          <w:spacing w:val="-7"/>
          <w:sz w:val="20"/>
          <w:szCs w:val="20"/>
        </w:rPr>
        <w:t xml:space="preserve"> </w:t>
      </w:r>
      <w:r w:rsidRPr="004F2B30">
        <w:rPr>
          <w:color w:val="231F20"/>
          <w:sz w:val="20"/>
          <w:szCs w:val="20"/>
        </w:rPr>
        <w:t>liability</w:t>
      </w:r>
      <w:r w:rsidRPr="004F2B30">
        <w:rPr>
          <w:color w:val="231F20"/>
          <w:spacing w:val="-7"/>
          <w:sz w:val="20"/>
          <w:szCs w:val="20"/>
        </w:rPr>
        <w:t xml:space="preserve"> </w:t>
      </w:r>
      <w:r w:rsidRPr="004F2B30">
        <w:rPr>
          <w:color w:val="231F20"/>
          <w:sz w:val="20"/>
          <w:szCs w:val="20"/>
        </w:rPr>
        <w:t>(except</w:t>
      </w:r>
      <w:r w:rsidRPr="004F2B30">
        <w:rPr>
          <w:color w:val="231F20"/>
          <w:spacing w:val="-7"/>
          <w:sz w:val="20"/>
          <w:szCs w:val="20"/>
        </w:rPr>
        <w:t xml:space="preserve"> </w:t>
      </w:r>
      <w:r w:rsidRPr="004F2B30">
        <w:rPr>
          <w:color w:val="231F20"/>
          <w:sz w:val="20"/>
          <w:szCs w:val="20"/>
        </w:rPr>
        <w:t>as provided in paragraph 21).</w:t>
      </w:r>
    </w:p>
    <w:p w14:paraId="07D1A7B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There is a change in the interest rate the SBITA vendor charges the government, if used as the initial discount rate.</w:t>
      </w:r>
    </w:p>
    <w:p w14:paraId="111BBF32" w14:textId="45797A13" w:rsidR="00A32F26" w:rsidRPr="009B1603"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 contingency, upon which some or all of the variable payments that will be made over the remainder of the subscription term are based, is resolved such that those payments now meet the criteria for measuring the subscription liability in accordance with paragraph 16. For example, an event occurs that causes variable payments that were contingent</w:t>
      </w:r>
      <w:r w:rsidRPr="004F2B30">
        <w:rPr>
          <w:color w:val="231F20"/>
          <w:spacing w:val="-6"/>
          <w:sz w:val="20"/>
          <w:szCs w:val="20"/>
        </w:rPr>
        <w:t xml:space="preserve"> </w:t>
      </w:r>
      <w:r w:rsidRPr="004F2B30">
        <w:rPr>
          <w:color w:val="231F20"/>
          <w:sz w:val="20"/>
          <w:szCs w:val="20"/>
        </w:rPr>
        <w:t>on</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performance</w:t>
      </w:r>
      <w:r w:rsidRPr="004F2B30">
        <w:rPr>
          <w:color w:val="231F20"/>
          <w:spacing w:val="-6"/>
          <w:sz w:val="20"/>
          <w:szCs w:val="20"/>
        </w:rPr>
        <w:t xml:space="preserve"> </w:t>
      </w:r>
      <w:r w:rsidRPr="004F2B30">
        <w:rPr>
          <w:color w:val="231F20"/>
          <w:sz w:val="20"/>
          <w:szCs w:val="20"/>
        </w:rPr>
        <w:t>or use of the underlying IT assets to become fixed for the remainder of the subscription term.</w:t>
      </w:r>
    </w:p>
    <w:p w14:paraId="604D14C6" w14:textId="77777777" w:rsidR="009B1603" w:rsidRPr="004F2B30" w:rsidRDefault="009B1603" w:rsidP="009B1603">
      <w:pPr>
        <w:pStyle w:val="NoSpacing"/>
      </w:pPr>
    </w:p>
    <w:p w14:paraId="39D7F857" w14:textId="06F022F3" w:rsidR="004F2B30" w:rsidRPr="009B1603" w:rsidRDefault="004F2B30" w:rsidP="009B1603">
      <w:pPr>
        <w:pStyle w:val="NoSpacing"/>
        <w:rPr>
          <w:rFonts w:ascii="Times New Roman" w:hAnsi="Times New Roman" w:cs="Times New Roman"/>
          <w:sz w:val="16"/>
          <w:szCs w:val="16"/>
        </w:rPr>
      </w:pPr>
      <w:r w:rsidRPr="009B1603">
        <w:rPr>
          <w:rFonts w:ascii="Times New Roman" w:hAnsi="Times New Roman" w:cs="Times New Roman"/>
          <w:sz w:val="16"/>
          <w:szCs w:val="16"/>
          <w:vertAlign w:val="superscript"/>
        </w:rPr>
        <w:t>2</w:t>
      </w:r>
      <w:r w:rsidRPr="009B1603">
        <w:rPr>
          <w:rFonts w:ascii="Times New Roman" w:hAnsi="Times New Roman" w:cs="Times New Roman"/>
          <w:sz w:val="16"/>
          <w:szCs w:val="16"/>
        </w:rPr>
        <w:t>Changes arising from amendments to a SBITA contract should be accounted for in accordance with the provisions in paragraphs 54–57 for SBITA modifications and terminations.</w:t>
      </w:r>
    </w:p>
    <w:p w14:paraId="70829EFA" w14:textId="77777777" w:rsidR="00A32F26" w:rsidRPr="004F2B30" w:rsidRDefault="00A32F26" w:rsidP="002C4238">
      <w:pPr>
        <w:pStyle w:val="NoSpacing"/>
        <w:rPr>
          <w:rFonts w:ascii="Times New Roman" w:hAnsi="Times New Roman" w:cs="Times New Roman"/>
          <w:sz w:val="20"/>
          <w:szCs w:val="20"/>
        </w:rPr>
      </w:pPr>
    </w:p>
    <w:p w14:paraId="5E19D767"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 a subscription liability is remeasured for any of the changes in para- graph</w:t>
      </w:r>
      <w:r w:rsidRPr="004F2B30">
        <w:rPr>
          <w:color w:val="231F20"/>
          <w:spacing w:val="-1"/>
          <w:sz w:val="20"/>
          <w:szCs w:val="20"/>
        </w:rPr>
        <w:t xml:space="preserve"> </w:t>
      </w:r>
      <w:r w:rsidRPr="004F2B30">
        <w:rPr>
          <w:color w:val="231F20"/>
          <w:sz w:val="20"/>
          <w:szCs w:val="20"/>
        </w:rPr>
        <w:t>20,</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liability</w:t>
      </w:r>
      <w:r w:rsidRPr="004F2B30">
        <w:rPr>
          <w:color w:val="231F20"/>
          <w:spacing w:val="-1"/>
          <w:sz w:val="20"/>
          <w:szCs w:val="20"/>
        </w:rPr>
        <w:t xml:space="preserve"> </w:t>
      </w:r>
      <w:r w:rsidRPr="004F2B30">
        <w:rPr>
          <w:color w:val="231F20"/>
          <w:sz w:val="20"/>
          <w:szCs w:val="20"/>
        </w:rPr>
        <w:t>also</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adjusted</w:t>
      </w:r>
      <w:r w:rsidRPr="004F2B30">
        <w:rPr>
          <w:color w:val="231F20"/>
          <w:spacing w:val="-1"/>
          <w:sz w:val="20"/>
          <w:szCs w:val="20"/>
        </w:rPr>
        <w:t xml:space="preserve"> </w:t>
      </w:r>
      <w:r w:rsidRPr="004F2B30">
        <w:rPr>
          <w:color w:val="231F20"/>
          <w:sz w:val="20"/>
          <w:szCs w:val="20"/>
        </w:rPr>
        <w:t>for</w:t>
      </w:r>
      <w:r w:rsidRPr="004F2B30">
        <w:rPr>
          <w:color w:val="231F20"/>
          <w:spacing w:val="-1"/>
          <w:sz w:val="20"/>
          <w:szCs w:val="20"/>
        </w:rPr>
        <w:t xml:space="preserve"> </w:t>
      </w:r>
      <w:r w:rsidRPr="004F2B30">
        <w:rPr>
          <w:color w:val="231F20"/>
          <w:sz w:val="20"/>
          <w:szCs w:val="20"/>
        </w:rPr>
        <w:t>any</w:t>
      </w:r>
      <w:r w:rsidRPr="004F2B30">
        <w:rPr>
          <w:color w:val="231F20"/>
          <w:spacing w:val="-1"/>
          <w:sz w:val="20"/>
          <w:szCs w:val="20"/>
        </w:rPr>
        <w:t xml:space="preserve"> </w:t>
      </w:r>
      <w:r w:rsidRPr="004F2B30">
        <w:rPr>
          <w:color w:val="231F20"/>
          <w:sz w:val="20"/>
          <w:szCs w:val="20"/>
        </w:rPr>
        <w:t>change</w:t>
      </w:r>
      <w:r w:rsidRPr="004F2B30">
        <w:rPr>
          <w:color w:val="231F20"/>
          <w:spacing w:val="-1"/>
          <w:sz w:val="20"/>
          <w:szCs w:val="20"/>
        </w:rPr>
        <w:t xml:space="preserve"> </w:t>
      </w:r>
      <w:r w:rsidRPr="004F2B30">
        <w:rPr>
          <w:color w:val="231F20"/>
          <w:sz w:val="20"/>
          <w:szCs w:val="20"/>
        </w:rPr>
        <w:t>in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index</w:t>
      </w:r>
      <w:r w:rsidRPr="004F2B30">
        <w:rPr>
          <w:color w:val="231F20"/>
          <w:spacing w:val="-1"/>
          <w:sz w:val="20"/>
          <w:szCs w:val="20"/>
        </w:rPr>
        <w:t xml:space="preserve"> </w:t>
      </w:r>
      <w:r w:rsidRPr="004F2B30">
        <w:rPr>
          <w:color w:val="231F20"/>
          <w:sz w:val="20"/>
          <w:szCs w:val="20"/>
        </w:rPr>
        <w:t>or</w:t>
      </w:r>
      <w:r w:rsidRPr="004F2B30">
        <w:rPr>
          <w:color w:val="231F20"/>
          <w:spacing w:val="-1"/>
          <w:sz w:val="20"/>
          <w:szCs w:val="20"/>
        </w:rPr>
        <w:t xml:space="preserve"> </w:t>
      </w:r>
      <w:r w:rsidRPr="004F2B30">
        <w:rPr>
          <w:color w:val="231F20"/>
          <w:sz w:val="20"/>
          <w:szCs w:val="20"/>
        </w:rPr>
        <w:t>a rate</w:t>
      </w:r>
      <w:r w:rsidRPr="004F2B30">
        <w:rPr>
          <w:color w:val="231F20"/>
          <w:spacing w:val="-5"/>
          <w:sz w:val="20"/>
          <w:szCs w:val="20"/>
        </w:rPr>
        <w:t xml:space="preserve"> </w:t>
      </w:r>
      <w:r w:rsidRPr="004F2B30">
        <w:rPr>
          <w:color w:val="231F20"/>
          <w:sz w:val="20"/>
          <w:szCs w:val="20"/>
        </w:rPr>
        <w:t>used</w:t>
      </w:r>
      <w:r w:rsidRPr="004F2B30">
        <w:rPr>
          <w:color w:val="231F20"/>
          <w:spacing w:val="-5"/>
          <w:sz w:val="20"/>
          <w:szCs w:val="20"/>
        </w:rPr>
        <w:t xml:space="preserve"> </w:t>
      </w:r>
      <w:r w:rsidRPr="004F2B30">
        <w:rPr>
          <w:color w:val="231F20"/>
          <w:sz w:val="20"/>
          <w:szCs w:val="20"/>
        </w:rPr>
        <w:t>to</w:t>
      </w:r>
      <w:r w:rsidRPr="004F2B30">
        <w:rPr>
          <w:color w:val="231F20"/>
          <w:spacing w:val="-5"/>
          <w:sz w:val="20"/>
          <w:szCs w:val="20"/>
        </w:rPr>
        <w:t xml:space="preserve"> </w:t>
      </w:r>
      <w:r w:rsidRPr="004F2B30">
        <w:rPr>
          <w:color w:val="231F20"/>
          <w:sz w:val="20"/>
          <w:szCs w:val="20"/>
        </w:rPr>
        <w:t>determine</w:t>
      </w:r>
      <w:r w:rsidRPr="004F2B30">
        <w:rPr>
          <w:color w:val="231F20"/>
          <w:spacing w:val="-5"/>
          <w:sz w:val="20"/>
          <w:szCs w:val="20"/>
        </w:rPr>
        <w:t xml:space="preserve"> </w:t>
      </w:r>
      <w:r w:rsidRPr="004F2B30">
        <w:rPr>
          <w:color w:val="231F20"/>
          <w:sz w:val="20"/>
          <w:szCs w:val="20"/>
        </w:rPr>
        <w:t>variable</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that</w:t>
      </w:r>
      <w:r w:rsidRPr="004F2B30">
        <w:rPr>
          <w:color w:val="231F20"/>
          <w:spacing w:val="-5"/>
          <w:sz w:val="20"/>
          <w:szCs w:val="20"/>
        </w:rPr>
        <w:t xml:space="preserve"> </w:t>
      </w:r>
      <w:r w:rsidRPr="004F2B30">
        <w:rPr>
          <w:color w:val="231F20"/>
          <w:sz w:val="20"/>
          <w:szCs w:val="20"/>
        </w:rPr>
        <w:t>change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index</w:t>
      </w:r>
      <w:r w:rsidRPr="004F2B30">
        <w:rPr>
          <w:color w:val="231F20"/>
          <w:spacing w:val="-5"/>
          <w:sz w:val="20"/>
          <w:szCs w:val="20"/>
        </w:rPr>
        <w:t xml:space="preserve"> </w:t>
      </w:r>
      <w:r w:rsidRPr="004F2B30">
        <w:rPr>
          <w:color w:val="231F20"/>
          <w:sz w:val="20"/>
          <w:szCs w:val="20"/>
        </w:rPr>
        <w:t>or</w:t>
      </w:r>
      <w:r w:rsidRPr="004F2B30">
        <w:rPr>
          <w:color w:val="231F20"/>
          <w:spacing w:val="-5"/>
          <w:sz w:val="20"/>
          <w:szCs w:val="20"/>
        </w:rPr>
        <w:t xml:space="preserve"> </w:t>
      </w:r>
      <w:r w:rsidRPr="004F2B30">
        <w:rPr>
          <w:color w:val="231F20"/>
          <w:sz w:val="20"/>
          <w:szCs w:val="20"/>
        </w:rPr>
        <w:t>rate</w:t>
      </w:r>
      <w:r w:rsidRPr="004F2B30">
        <w:rPr>
          <w:color w:val="231F20"/>
          <w:spacing w:val="-5"/>
          <w:sz w:val="20"/>
          <w:szCs w:val="20"/>
        </w:rPr>
        <w:t xml:space="preserve"> </w:t>
      </w:r>
      <w:r w:rsidRPr="004F2B30">
        <w:rPr>
          <w:color w:val="231F20"/>
          <w:sz w:val="20"/>
          <w:szCs w:val="20"/>
        </w:rPr>
        <w:t xml:space="preserve">is expected to significantly affect the amount of the liability since the previous </w:t>
      </w:r>
      <w:r w:rsidRPr="004F2B30">
        <w:rPr>
          <w:color w:val="231F20"/>
          <w:spacing w:val="-2"/>
          <w:sz w:val="20"/>
          <w:szCs w:val="20"/>
        </w:rPr>
        <w:t>measurement.</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subscription</w:t>
      </w:r>
      <w:r w:rsidRPr="004F2B30">
        <w:rPr>
          <w:color w:val="231F20"/>
          <w:spacing w:val="-11"/>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not</w:t>
      </w:r>
      <w:r w:rsidRPr="004F2B30">
        <w:rPr>
          <w:color w:val="231F20"/>
          <w:spacing w:val="-12"/>
          <w:sz w:val="20"/>
          <w:szCs w:val="20"/>
        </w:rPr>
        <w:t xml:space="preserve"> </w:t>
      </w:r>
      <w:r w:rsidRPr="004F2B30">
        <w:rPr>
          <w:color w:val="231F20"/>
          <w:spacing w:val="-2"/>
          <w:sz w:val="20"/>
          <w:szCs w:val="20"/>
        </w:rPr>
        <w:t>required</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remeasured</w:t>
      </w:r>
      <w:r w:rsidRPr="004F2B30">
        <w:rPr>
          <w:color w:val="231F20"/>
          <w:spacing w:val="-8"/>
          <w:sz w:val="20"/>
          <w:szCs w:val="20"/>
        </w:rPr>
        <w:t xml:space="preserve"> </w:t>
      </w:r>
      <w:r w:rsidRPr="004F2B30">
        <w:rPr>
          <w:color w:val="231F20"/>
          <w:spacing w:val="-2"/>
          <w:sz w:val="20"/>
          <w:szCs w:val="20"/>
        </w:rPr>
        <w:t>solely</w:t>
      </w:r>
      <w:r w:rsidRPr="004F2B30">
        <w:rPr>
          <w:color w:val="231F20"/>
          <w:spacing w:val="-9"/>
          <w:sz w:val="20"/>
          <w:szCs w:val="20"/>
        </w:rPr>
        <w:t xml:space="preserve"> </w:t>
      </w:r>
      <w:r w:rsidRPr="004F2B30">
        <w:rPr>
          <w:color w:val="231F20"/>
          <w:spacing w:val="-2"/>
          <w:sz w:val="20"/>
          <w:szCs w:val="20"/>
        </w:rPr>
        <w:t xml:space="preserve">for </w:t>
      </w:r>
      <w:r w:rsidRPr="004F2B30">
        <w:rPr>
          <w:color w:val="231F20"/>
          <w:sz w:val="20"/>
          <w:szCs w:val="20"/>
        </w:rPr>
        <w:t>a change in an index or a rate used to determine variable payments.</w:t>
      </w:r>
    </w:p>
    <w:p w14:paraId="20696A8E" w14:textId="77777777" w:rsidR="00A32F26" w:rsidRPr="004F2B30" w:rsidRDefault="00A32F26" w:rsidP="002C4238">
      <w:pPr>
        <w:pStyle w:val="NoSpacing"/>
        <w:rPr>
          <w:rFonts w:ascii="Times New Roman" w:hAnsi="Times New Roman" w:cs="Times New Roman"/>
          <w:sz w:val="20"/>
          <w:szCs w:val="20"/>
        </w:rPr>
      </w:pPr>
    </w:p>
    <w:p w14:paraId="07297ECA" w14:textId="0E32906D"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2"/>
          <w:sz w:val="20"/>
          <w:szCs w:val="20"/>
        </w:rPr>
        <w:t xml:space="preserve"> </w:t>
      </w:r>
      <w:r w:rsidRPr="004F2B30">
        <w:rPr>
          <w:color w:val="231F20"/>
          <w:sz w:val="20"/>
          <w:szCs w:val="20"/>
        </w:rPr>
        <w:t>government</w:t>
      </w:r>
      <w:r w:rsidRPr="004F2B30">
        <w:rPr>
          <w:color w:val="231F20"/>
          <w:spacing w:val="-2"/>
          <w:sz w:val="20"/>
          <w:szCs w:val="20"/>
        </w:rPr>
        <w:t xml:space="preserve"> </w:t>
      </w:r>
      <w:r w:rsidRPr="004F2B30">
        <w:rPr>
          <w:color w:val="231F20"/>
          <w:sz w:val="20"/>
          <w:szCs w:val="20"/>
        </w:rPr>
        <w:t>also</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update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as</w:t>
      </w:r>
      <w:r w:rsidRPr="004F2B30">
        <w:rPr>
          <w:color w:val="231F20"/>
          <w:spacing w:val="-2"/>
          <w:sz w:val="20"/>
          <w:szCs w:val="20"/>
        </w:rPr>
        <w:t xml:space="preserve"> </w:t>
      </w:r>
      <w:r w:rsidRPr="004F2B30">
        <w:rPr>
          <w:color w:val="231F20"/>
          <w:sz w:val="20"/>
          <w:szCs w:val="20"/>
        </w:rPr>
        <w:t>part</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remeasurement if there is a change</w:t>
      </w:r>
      <w:r w:rsidRPr="004F2B30">
        <w:rPr>
          <w:color w:val="231F20"/>
          <w:sz w:val="20"/>
          <w:szCs w:val="20"/>
          <w:vertAlign w:val="superscript"/>
        </w:rPr>
        <w:t>3</w:t>
      </w:r>
      <w:r w:rsidRPr="004F2B30">
        <w:rPr>
          <w:color w:val="231F20"/>
          <w:sz w:val="20"/>
          <w:szCs w:val="20"/>
        </w:rPr>
        <w:t xml:space="preserve"> in the subscription term and that change is expected to significantly affect the amount of the subscription liability.</w:t>
      </w:r>
    </w:p>
    <w:p w14:paraId="5DF1BD82" w14:textId="77777777" w:rsidR="00A32F26" w:rsidRPr="004F2B30" w:rsidRDefault="00A32F26" w:rsidP="002C4238">
      <w:pPr>
        <w:pStyle w:val="NoSpacing"/>
        <w:rPr>
          <w:rFonts w:ascii="Times New Roman" w:hAnsi="Times New Roman" w:cs="Times New Roman"/>
          <w:sz w:val="20"/>
          <w:szCs w:val="20"/>
        </w:rPr>
      </w:pPr>
    </w:p>
    <w:p w14:paraId="1E0011ED" w14:textId="306D6320"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liability</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not</w:t>
      </w:r>
      <w:r w:rsidRPr="004F2B30">
        <w:rPr>
          <w:color w:val="231F20"/>
          <w:spacing w:val="-13"/>
          <w:sz w:val="20"/>
          <w:szCs w:val="20"/>
        </w:rPr>
        <w:t xml:space="preserve"> </w:t>
      </w:r>
      <w:r w:rsidRPr="004F2B30">
        <w:rPr>
          <w:color w:val="231F20"/>
          <w:sz w:val="20"/>
          <w:szCs w:val="20"/>
        </w:rPr>
        <w:t>required</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remeasured,</w:t>
      </w:r>
      <w:r w:rsidRPr="004F2B30">
        <w:rPr>
          <w:color w:val="231F20"/>
          <w:spacing w:val="-13"/>
          <w:sz w:val="20"/>
          <w:szCs w:val="20"/>
        </w:rPr>
        <w:t xml:space="preserve"> </w:t>
      </w:r>
      <w:r w:rsidRPr="004F2B30">
        <w:rPr>
          <w:color w:val="231F20"/>
          <w:sz w:val="20"/>
          <w:szCs w:val="20"/>
        </w:rPr>
        <w:t>nor</w:t>
      </w:r>
      <w:r w:rsidRPr="004F2B30">
        <w:rPr>
          <w:color w:val="231F20"/>
          <w:spacing w:val="-13"/>
          <w:sz w:val="20"/>
          <w:szCs w:val="20"/>
        </w:rPr>
        <w:t xml:space="preserve"> </w:t>
      </w:r>
      <w:r w:rsidRPr="004F2B30">
        <w:rPr>
          <w:color w:val="231F20"/>
          <w:sz w:val="20"/>
          <w:szCs w:val="20"/>
        </w:rPr>
        <w:t>is</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discount rate required to be reassessed, solely for a change in a government’s incremental borrowing rate.</w:t>
      </w:r>
    </w:p>
    <w:p w14:paraId="03BC6195" w14:textId="77777777" w:rsidR="00A32F26" w:rsidRPr="004F2B30" w:rsidRDefault="00A32F26" w:rsidP="002C4238">
      <w:pPr>
        <w:pStyle w:val="NoSpacing"/>
        <w:rPr>
          <w:rFonts w:ascii="Times New Roman" w:hAnsi="Times New Roman" w:cs="Times New Roman"/>
          <w:sz w:val="20"/>
          <w:szCs w:val="20"/>
        </w:rPr>
      </w:pPr>
    </w:p>
    <w:p w14:paraId="6CF8323F"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the discount rate is required to be updated based on the provisions in </w:t>
      </w:r>
      <w:r w:rsidRPr="004F2B30">
        <w:rPr>
          <w:color w:val="231F20"/>
          <w:spacing w:val="-2"/>
          <w:sz w:val="20"/>
          <w:szCs w:val="20"/>
        </w:rPr>
        <w:t>paragraph</w:t>
      </w:r>
      <w:r w:rsidRPr="004F2B30">
        <w:rPr>
          <w:color w:val="231F20"/>
          <w:spacing w:val="-11"/>
          <w:sz w:val="20"/>
          <w:szCs w:val="20"/>
        </w:rPr>
        <w:t xml:space="preserve"> </w:t>
      </w:r>
      <w:r w:rsidRPr="004F2B30">
        <w:rPr>
          <w:color w:val="231F20"/>
          <w:spacing w:val="-2"/>
          <w:sz w:val="20"/>
          <w:szCs w:val="20"/>
        </w:rPr>
        <w:t>22,</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based</w:t>
      </w:r>
      <w:r w:rsidRPr="004F2B30">
        <w:rPr>
          <w:color w:val="231F20"/>
          <w:spacing w:val="-11"/>
          <w:sz w:val="20"/>
          <w:szCs w:val="20"/>
        </w:rPr>
        <w:t xml:space="preserve"> </w:t>
      </w:r>
      <w:r w:rsidRPr="004F2B30">
        <w:rPr>
          <w:color w:val="231F20"/>
          <w:spacing w:val="-2"/>
          <w:sz w:val="20"/>
          <w:szCs w:val="20"/>
        </w:rPr>
        <w:t>on</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revised</w:t>
      </w:r>
      <w:r w:rsidRPr="004F2B30">
        <w:rPr>
          <w:color w:val="231F20"/>
          <w:spacing w:val="-11"/>
          <w:sz w:val="20"/>
          <w:szCs w:val="20"/>
        </w:rPr>
        <w:t xml:space="preserve"> </w:t>
      </w:r>
      <w:r w:rsidRPr="004F2B30">
        <w:rPr>
          <w:color w:val="231F20"/>
          <w:spacing w:val="-2"/>
          <w:sz w:val="20"/>
          <w:szCs w:val="20"/>
        </w:rPr>
        <w:t>interest</w:t>
      </w:r>
      <w:r w:rsidRPr="004F2B30">
        <w:rPr>
          <w:color w:val="231F20"/>
          <w:spacing w:val="-11"/>
          <w:sz w:val="20"/>
          <w:szCs w:val="20"/>
        </w:rPr>
        <w:t xml:space="preserve"> </w:t>
      </w:r>
      <w:r w:rsidRPr="004F2B30">
        <w:rPr>
          <w:color w:val="231F20"/>
          <w:spacing w:val="-2"/>
          <w:sz w:val="20"/>
          <w:szCs w:val="20"/>
        </w:rPr>
        <w:t>rate</w:t>
      </w:r>
      <w:r w:rsidRPr="004F2B30">
        <w:rPr>
          <w:color w:val="231F20"/>
          <w:spacing w:val="-11"/>
          <w:sz w:val="20"/>
          <w:szCs w:val="20"/>
        </w:rPr>
        <w:t xml:space="preserve"> </w:t>
      </w:r>
      <w:r w:rsidRPr="004F2B30">
        <w:rPr>
          <w:color w:val="231F20"/>
          <w:spacing w:val="-2"/>
          <w:sz w:val="20"/>
          <w:szCs w:val="20"/>
        </w:rPr>
        <w:t>the 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11"/>
          <w:sz w:val="20"/>
          <w:szCs w:val="20"/>
        </w:rPr>
        <w:t xml:space="preserve"> </w:t>
      </w:r>
      <w:r w:rsidRPr="004F2B30">
        <w:rPr>
          <w:color w:val="231F20"/>
          <w:spacing w:val="-2"/>
          <w:sz w:val="20"/>
          <w:szCs w:val="20"/>
        </w:rPr>
        <w:t>charges</w:t>
      </w:r>
      <w:r w:rsidRPr="004F2B30">
        <w:rPr>
          <w:color w:val="231F20"/>
          <w:spacing w:val="-9"/>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government</w:t>
      </w:r>
      <w:r w:rsidRPr="004F2B30">
        <w:rPr>
          <w:color w:val="231F20"/>
          <w:spacing w:val="-8"/>
          <w:sz w:val="20"/>
          <w:szCs w:val="20"/>
        </w:rPr>
        <w:t xml:space="preserve"> </w:t>
      </w:r>
      <w:r w:rsidRPr="004F2B30">
        <w:rPr>
          <w:color w:val="231F20"/>
          <w:spacing w:val="-2"/>
          <w:sz w:val="20"/>
          <w:szCs w:val="20"/>
        </w:rPr>
        <w:t>at</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time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discount</w:t>
      </w:r>
      <w:r w:rsidRPr="004F2B30">
        <w:rPr>
          <w:color w:val="231F20"/>
          <w:spacing w:val="-8"/>
          <w:sz w:val="20"/>
          <w:szCs w:val="20"/>
        </w:rPr>
        <w:t xml:space="preserve"> </w:t>
      </w:r>
      <w:r w:rsidRPr="004F2B30">
        <w:rPr>
          <w:color w:val="231F20"/>
          <w:spacing w:val="-2"/>
          <w:sz w:val="20"/>
          <w:szCs w:val="20"/>
        </w:rPr>
        <w:t>rate</w:t>
      </w:r>
      <w:r w:rsidRPr="004F2B30">
        <w:rPr>
          <w:color w:val="231F20"/>
          <w:spacing w:val="-8"/>
          <w:sz w:val="20"/>
          <w:szCs w:val="20"/>
        </w:rPr>
        <w:t xml:space="preserve"> </w:t>
      </w:r>
      <w:r w:rsidRPr="004F2B30">
        <w:rPr>
          <w:color w:val="231F20"/>
          <w:spacing w:val="-2"/>
          <w:sz w:val="20"/>
          <w:szCs w:val="20"/>
        </w:rPr>
        <w:t>is</w:t>
      </w:r>
      <w:r w:rsidRPr="004F2B30">
        <w:rPr>
          <w:color w:val="231F20"/>
          <w:spacing w:val="-8"/>
          <w:sz w:val="20"/>
          <w:szCs w:val="20"/>
        </w:rPr>
        <w:t xml:space="preserve"> </w:t>
      </w:r>
      <w:r w:rsidRPr="004F2B30">
        <w:rPr>
          <w:color w:val="231F20"/>
          <w:spacing w:val="-2"/>
          <w:sz w:val="20"/>
          <w:szCs w:val="20"/>
        </w:rPr>
        <w:t xml:space="preserve">updated. </w:t>
      </w:r>
      <w:r w:rsidRPr="004F2B30">
        <w:rPr>
          <w:color w:val="231F20"/>
          <w:sz w:val="20"/>
          <w:szCs w:val="20"/>
        </w:rPr>
        <w:t>If</w:t>
      </w:r>
      <w:r w:rsidRPr="004F2B30">
        <w:rPr>
          <w:color w:val="231F20"/>
          <w:spacing w:val="-6"/>
          <w:sz w:val="20"/>
          <w:szCs w:val="20"/>
        </w:rPr>
        <w:t xml:space="preserve"> </w:t>
      </w:r>
      <w:r w:rsidRPr="004F2B30">
        <w:rPr>
          <w:color w:val="231F20"/>
          <w:sz w:val="20"/>
          <w:szCs w:val="20"/>
        </w:rPr>
        <w:t>that</w:t>
      </w:r>
      <w:r w:rsidRPr="004F2B30">
        <w:rPr>
          <w:color w:val="231F20"/>
          <w:spacing w:val="-6"/>
          <w:sz w:val="20"/>
          <w:szCs w:val="20"/>
        </w:rPr>
        <w:t xml:space="preserve"> </w:t>
      </w:r>
      <w:r w:rsidRPr="004F2B30">
        <w:rPr>
          <w:color w:val="231F20"/>
          <w:sz w:val="20"/>
          <w:szCs w:val="20"/>
        </w:rPr>
        <w:t>interest</w:t>
      </w:r>
      <w:r w:rsidRPr="004F2B30">
        <w:rPr>
          <w:color w:val="231F20"/>
          <w:spacing w:val="-6"/>
          <w:sz w:val="20"/>
          <w:szCs w:val="20"/>
        </w:rPr>
        <w:t xml:space="preserve"> </w:t>
      </w:r>
      <w:r w:rsidRPr="004F2B30">
        <w:rPr>
          <w:color w:val="231F20"/>
          <w:sz w:val="20"/>
          <w:szCs w:val="20"/>
        </w:rPr>
        <w:t>rate</w:t>
      </w:r>
      <w:r w:rsidRPr="004F2B30">
        <w:rPr>
          <w:color w:val="231F20"/>
          <w:spacing w:val="-6"/>
          <w:sz w:val="20"/>
          <w:szCs w:val="20"/>
        </w:rPr>
        <w:t xml:space="preserve"> </w:t>
      </w:r>
      <w:r w:rsidRPr="004F2B30">
        <w:rPr>
          <w:color w:val="231F20"/>
          <w:sz w:val="20"/>
          <w:szCs w:val="20"/>
        </w:rPr>
        <w:t>cannot</w:t>
      </w:r>
      <w:r w:rsidRPr="004F2B30">
        <w:rPr>
          <w:color w:val="231F20"/>
          <w:spacing w:val="-6"/>
          <w:sz w:val="20"/>
          <w:szCs w:val="20"/>
        </w:rPr>
        <w:t xml:space="preserve"> </w:t>
      </w:r>
      <w:r w:rsidRPr="004F2B30">
        <w:rPr>
          <w:color w:val="231F20"/>
          <w:sz w:val="20"/>
          <w:szCs w:val="20"/>
        </w:rPr>
        <w:t>readily</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determined,</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government’s</w:t>
      </w:r>
      <w:r w:rsidRPr="004F2B30">
        <w:rPr>
          <w:color w:val="231F20"/>
          <w:spacing w:val="-6"/>
          <w:sz w:val="20"/>
          <w:szCs w:val="20"/>
        </w:rPr>
        <w:t xml:space="preserve"> </w:t>
      </w:r>
      <w:r w:rsidRPr="004F2B30">
        <w:rPr>
          <w:color w:val="231F20"/>
          <w:sz w:val="20"/>
          <w:szCs w:val="20"/>
        </w:rPr>
        <w:t>estimated incremental</w:t>
      </w:r>
      <w:r w:rsidRPr="004F2B30">
        <w:rPr>
          <w:color w:val="231F20"/>
          <w:spacing w:val="-2"/>
          <w:sz w:val="20"/>
          <w:szCs w:val="20"/>
        </w:rPr>
        <w:t xml:space="preserve"> </w:t>
      </w:r>
      <w:r w:rsidRPr="004F2B30">
        <w:rPr>
          <w:color w:val="231F20"/>
          <w:sz w:val="20"/>
          <w:szCs w:val="20"/>
        </w:rPr>
        <w:t>borrowing</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at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time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discount</w:t>
      </w:r>
      <w:r w:rsidRPr="004F2B30">
        <w:rPr>
          <w:color w:val="231F20"/>
          <w:spacing w:val="-2"/>
          <w:sz w:val="20"/>
          <w:szCs w:val="20"/>
        </w:rPr>
        <w:t xml:space="preserve"> </w:t>
      </w:r>
      <w:r w:rsidRPr="004F2B30">
        <w:rPr>
          <w:color w:val="231F20"/>
          <w:sz w:val="20"/>
          <w:szCs w:val="20"/>
        </w:rPr>
        <w:t>rate</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updated</w:t>
      </w:r>
      <w:r w:rsidRPr="004F2B30">
        <w:rPr>
          <w:color w:val="231F20"/>
          <w:spacing w:val="-2"/>
          <w:sz w:val="20"/>
          <w:szCs w:val="20"/>
        </w:rPr>
        <w:t xml:space="preserve"> </w:t>
      </w:r>
      <w:r w:rsidRPr="004F2B30">
        <w:rPr>
          <w:color w:val="231F20"/>
          <w:sz w:val="20"/>
          <w:szCs w:val="20"/>
        </w:rPr>
        <w:t>should</w:t>
      </w:r>
      <w:r w:rsidRPr="004F2B30">
        <w:rPr>
          <w:color w:val="231F20"/>
          <w:spacing w:val="-2"/>
          <w:sz w:val="20"/>
          <w:szCs w:val="20"/>
        </w:rPr>
        <w:t xml:space="preserve"> </w:t>
      </w:r>
      <w:r w:rsidRPr="004F2B30">
        <w:rPr>
          <w:color w:val="231F20"/>
          <w:sz w:val="20"/>
          <w:szCs w:val="20"/>
        </w:rPr>
        <w:t xml:space="preserve">be </w:t>
      </w:r>
      <w:r w:rsidRPr="004F2B30">
        <w:rPr>
          <w:color w:val="231F20"/>
          <w:spacing w:val="-2"/>
          <w:sz w:val="20"/>
          <w:szCs w:val="20"/>
        </w:rPr>
        <w:t>used.</w:t>
      </w:r>
    </w:p>
    <w:p w14:paraId="36503908" w14:textId="5F45B01D" w:rsidR="00A32F26" w:rsidRDefault="00A32F26" w:rsidP="002C4238">
      <w:pPr>
        <w:pStyle w:val="NoSpacing"/>
        <w:rPr>
          <w:rFonts w:ascii="Times New Roman" w:hAnsi="Times New Roman" w:cs="Times New Roman"/>
          <w:color w:val="231F20"/>
          <w:spacing w:val="-5"/>
          <w:sz w:val="20"/>
          <w:szCs w:val="20"/>
        </w:rPr>
      </w:pPr>
      <w:r w:rsidRPr="004F2B30">
        <w:rPr>
          <w:rFonts w:ascii="Times New Roman" w:hAnsi="Times New Roman" w:cs="Times New Roman"/>
          <w:color w:val="231F20"/>
          <w:spacing w:val="-2"/>
          <w:position w:val="6"/>
          <w:sz w:val="20"/>
          <w:szCs w:val="20"/>
        </w:rPr>
        <w:t>3</w:t>
      </w:r>
      <w:r w:rsidRPr="004F2B30">
        <w:rPr>
          <w:rFonts w:ascii="Times New Roman" w:hAnsi="Times New Roman" w:cs="Times New Roman"/>
          <w:color w:val="231F20"/>
          <w:spacing w:val="-2"/>
          <w:sz w:val="20"/>
          <w:szCs w:val="20"/>
        </w:rPr>
        <w:t>See</w:t>
      </w:r>
      <w:r w:rsidRPr="004F2B30">
        <w:rPr>
          <w:rFonts w:ascii="Times New Roman" w:hAnsi="Times New Roman" w:cs="Times New Roman"/>
          <w:color w:val="231F20"/>
          <w:spacing w:val="-4"/>
          <w:sz w:val="20"/>
          <w:szCs w:val="20"/>
        </w:rPr>
        <w:t xml:space="preserve"> </w:t>
      </w:r>
      <w:r w:rsidRPr="004F2B30">
        <w:rPr>
          <w:rFonts w:ascii="Times New Roman" w:hAnsi="Times New Roman" w:cs="Times New Roman"/>
          <w:color w:val="231F20"/>
          <w:spacing w:val="-2"/>
          <w:sz w:val="20"/>
          <w:szCs w:val="20"/>
        </w:rPr>
        <w:t>footnote</w:t>
      </w:r>
      <w:r w:rsidRPr="004F2B30">
        <w:rPr>
          <w:rFonts w:ascii="Times New Roman" w:hAnsi="Times New Roman" w:cs="Times New Roman"/>
          <w:color w:val="231F20"/>
          <w:spacing w:val="-3"/>
          <w:sz w:val="20"/>
          <w:szCs w:val="20"/>
        </w:rPr>
        <w:t xml:space="preserve"> </w:t>
      </w:r>
      <w:r w:rsidRPr="004F2B30">
        <w:rPr>
          <w:rFonts w:ascii="Times New Roman" w:hAnsi="Times New Roman" w:cs="Times New Roman"/>
          <w:color w:val="231F20"/>
          <w:spacing w:val="-5"/>
          <w:sz w:val="20"/>
          <w:szCs w:val="20"/>
        </w:rPr>
        <w:t>2.</w:t>
      </w:r>
    </w:p>
    <w:p w14:paraId="0F8241D9" w14:textId="77777777" w:rsidR="009A09C2" w:rsidRPr="009A09C2" w:rsidRDefault="009A09C2" w:rsidP="009A09C2">
      <w:pPr>
        <w:pStyle w:val="NoSpacing"/>
      </w:pPr>
    </w:p>
    <w:p w14:paraId="71459A9B" w14:textId="77777777" w:rsidR="00A32F26" w:rsidRPr="00797E04" w:rsidRDefault="00A32F26" w:rsidP="007B65FC">
      <w:pPr>
        <w:pStyle w:val="NoSpacing"/>
        <w:ind w:left="540"/>
        <w:rPr>
          <w:rFonts w:ascii="Times New Roman" w:hAnsi="Times New Roman" w:cs="Times New Roman"/>
          <w:b/>
          <w:bCs/>
          <w:smallCaps/>
          <w:sz w:val="20"/>
          <w:szCs w:val="20"/>
        </w:rPr>
      </w:pPr>
      <w:r w:rsidRPr="00797E04">
        <w:rPr>
          <w:rFonts w:ascii="Times New Roman" w:hAnsi="Times New Roman" w:cs="Times New Roman"/>
          <w:b/>
          <w:bCs/>
          <w:smallCaps/>
          <w:sz w:val="20"/>
          <w:szCs w:val="20"/>
        </w:rPr>
        <w:t>Subscription Asset</w:t>
      </w:r>
    </w:p>
    <w:p w14:paraId="16493116" w14:textId="77777777" w:rsidR="00A32F26" w:rsidRPr="004F2B30" w:rsidRDefault="00A32F26" w:rsidP="002C4238">
      <w:pPr>
        <w:pStyle w:val="NoSpacing"/>
        <w:rPr>
          <w:rFonts w:ascii="Times New Roman" w:hAnsi="Times New Roman" w:cs="Times New Roman"/>
          <w:sz w:val="20"/>
          <w:szCs w:val="20"/>
        </w:rPr>
      </w:pPr>
    </w:p>
    <w:p w14:paraId="10ECC760"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Measurement</w:t>
      </w:r>
    </w:p>
    <w:p w14:paraId="66A9720F" w14:textId="77777777" w:rsidR="00A32F26" w:rsidRPr="004F2B30" w:rsidRDefault="00A32F26" w:rsidP="002C4238">
      <w:pPr>
        <w:pStyle w:val="NoSpacing"/>
        <w:rPr>
          <w:rFonts w:ascii="Times New Roman" w:hAnsi="Times New Roman" w:cs="Times New Roman"/>
          <w:sz w:val="20"/>
          <w:szCs w:val="20"/>
        </w:rPr>
      </w:pPr>
    </w:p>
    <w:p w14:paraId="0D898E88" w14:textId="410CFA7C"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pacing w:val="-2"/>
          <w:sz w:val="20"/>
          <w:szCs w:val="20"/>
        </w:rPr>
        <w:t>initially</w:t>
      </w:r>
      <w:r w:rsidRPr="004F2B30">
        <w:rPr>
          <w:color w:val="231F20"/>
          <w:spacing w:val="-11"/>
          <w:sz w:val="20"/>
          <w:szCs w:val="20"/>
        </w:rPr>
        <w:t xml:space="preserve"> </w:t>
      </w:r>
      <w:r w:rsidRPr="004F2B30">
        <w:rPr>
          <w:color w:val="231F20"/>
          <w:spacing w:val="-2"/>
          <w:sz w:val="20"/>
          <w:szCs w:val="20"/>
        </w:rPr>
        <w:t>should</w:t>
      </w:r>
      <w:r w:rsidRPr="004F2B30">
        <w:rPr>
          <w:color w:val="231F20"/>
          <w:spacing w:val="-8"/>
          <w:sz w:val="20"/>
          <w:szCs w:val="20"/>
        </w:rPr>
        <w:t xml:space="preserve"> </w:t>
      </w:r>
      <w:r w:rsidRPr="004F2B30">
        <w:rPr>
          <w:color w:val="231F20"/>
          <w:spacing w:val="-2"/>
          <w:sz w:val="20"/>
          <w:szCs w:val="20"/>
        </w:rPr>
        <w:t>measure</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subscription</w:t>
      </w:r>
      <w:r w:rsidRPr="004F2B30">
        <w:rPr>
          <w:color w:val="231F20"/>
          <w:spacing w:val="-8"/>
          <w:sz w:val="20"/>
          <w:szCs w:val="20"/>
        </w:rPr>
        <w:t xml:space="preserve"> </w:t>
      </w:r>
      <w:r w:rsidRPr="004F2B30">
        <w:rPr>
          <w:color w:val="231F20"/>
          <w:spacing w:val="-2"/>
          <w:sz w:val="20"/>
          <w:szCs w:val="20"/>
        </w:rPr>
        <w:t>asset</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sum</w:t>
      </w:r>
      <w:r w:rsidRPr="004F2B30">
        <w:rPr>
          <w:color w:val="231F20"/>
          <w:spacing w:val="-8"/>
          <w:sz w:val="20"/>
          <w:szCs w:val="20"/>
        </w:rPr>
        <w:t xml:space="preserve"> </w:t>
      </w:r>
      <w:r w:rsidRPr="004F2B30">
        <w:rPr>
          <w:color w:val="231F20"/>
          <w:spacing w:val="-2"/>
          <w:sz w:val="20"/>
          <w:szCs w:val="20"/>
        </w:rPr>
        <w:t>of the</w:t>
      </w:r>
      <w:r w:rsidRPr="004F2B30">
        <w:rPr>
          <w:color w:val="231F20"/>
          <w:spacing w:val="-12"/>
          <w:sz w:val="20"/>
          <w:szCs w:val="20"/>
        </w:rPr>
        <w:t xml:space="preserve"> </w:t>
      </w:r>
      <w:r w:rsidRPr="004F2B30">
        <w:rPr>
          <w:color w:val="231F20"/>
          <w:spacing w:val="-2"/>
          <w:sz w:val="20"/>
          <w:szCs w:val="20"/>
        </w:rPr>
        <w:t>following,</w:t>
      </w:r>
      <w:r w:rsidRPr="004F2B30">
        <w:rPr>
          <w:color w:val="231F20"/>
          <w:spacing w:val="-11"/>
          <w:sz w:val="20"/>
          <w:szCs w:val="20"/>
        </w:rPr>
        <w:t xml:space="preserve"> </w:t>
      </w:r>
      <w:r w:rsidRPr="004F2B30">
        <w:rPr>
          <w:color w:val="231F20"/>
          <w:spacing w:val="-2"/>
          <w:sz w:val="20"/>
          <w:szCs w:val="20"/>
        </w:rPr>
        <w:t>less</w:t>
      </w:r>
      <w:r w:rsidRPr="004F2B30">
        <w:rPr>
          <w:color w:val="231F20"/>
          <w:spacing w:val="-11"/>
          <w:sz w:val="20"/>
          <w:szCs w:val="20"/>
        </w:rPr>
        <w:t xml:space="preserve"> </w:t>
      </w:r>
      <w:r w:rsidRPr="004F2B30">
        <w:rPr>
          <w:color w:val="231F20"/>
          <w:spacing w:val="-2"/>
          <w:sz w:val="20"/>
          <w:szCs w:val="20"/>
        </w:rPr>
        <w:t>any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2"/>
          <w:sz w:val="20"/>
          <w:szCs w:val="20"/>
        </w:rPr>
        <w:t xml:space="preserve"> </w:t>
      </w:r>
      <w:r w:rsidRPr="004F2B30">
        <w:rPr>
          <w:color w:val="231F20"/>
          <w:spacing w:val="-2"/>
          <w:sz w:val="20"/>
          <w:szCs w:val="20"/>
        </w:rPr>
        <w:t>incentives</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z w:val="20"/>
          <w:szCs w:val="20"/>
        </w:rPr>
        <w:t>discussed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paragraphs</w:t>
      </w:r>
      <w:r w:rsidRPr="004F2B30">
        <w:rPr>
          <w:color w:val="231F20"/>
          <w:spacing w:val="-10"/>
          <w:sz w:val="20"/>
          <w:szCs w:val="20"/>
        </w:rPr>
        <w:t xml:space="preserve"> </w:t>
      </w:r>
      <w:r w:rsidRPr="004F2B30">
        <w:rPr>
          <w:color w:val="231F20"/>
          <w:spacing w:val="-2"/>
          <w:sz w:val="20"/>
          <w:szCs w:val="20"/>
        </w:rPr>
        <w:t>42 and</w:t>
      </w:r>
      <w:r w:rsidRPr="004F2B30">
        <w:rPr>
          <w:color w:val="231F20"/>
          <w:spacing w:val="-12"/>
          <w:sz w:val="20"/>
          <w:szCs w:val="20"/>
        </w:rPr>
        <w:t xml:space="preserve"> </w:t>
      </w:r>
      <w:r w:rsidRPr="004F2B30">
        <w:rPr>
          <w:color w:val="231F20"/>
          <w:spacing w:val="-2"/>
          <w:sz w:val="20"/>
          <w:szCs w:val="20"/>
        </w:rPr>
        <w:t>43)</w:t>
      </w:r>
      <w:r w:rsidRPr="004F2B30">
        <w:rPr>
          <w:color w:val="231F20"/>
          <w:spacing w:val="-11"/>
          <w:sz w:val="20"/>
          <w:szCs w:val="20"/>
        </w:rPr>
        <w:t xml:space="preserve"> </w:t>
      </w:r>
      <w:r w:rsidRPr="004F2B30">
        <w:rPr>
          <w:color w:val="231F20"/>
          <w:spacing w:val="-2"/>
          <w:sz w:val="20"/>
          <w:szCs w:val="20"/>
        </w:rPr>
        <w:t>received</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w:t>
      </w:r>
      <w:r w:rsidRPr="004F2B30">
        <w:rPr>
          <w:color w:val="231F20"/>
          <w:sz w:val="20"/>
          <w:szCs w:val="20"/>
        </w:rPr>
        <w:t>tion term:</w:t>
      </w:r>
    </w:p>
    <w:p w14:paraId="712DAC27" w14:textId="77777777" w:rsidR="00A32F26" w:rsidRPr="004F2B30" w:rsidRDefault="00A32F26" w:rsidP="002C4238">
      <w:pPr>
        <w:pStyle w:val="NoSpacing"/>
        <w:rPr>
          <w:rFonts w:ascii="Times New Roman" w:hAnsi="Times New Roman" w:cs="Times New Roman"/>
          <w:sz w:val="20"/>
          <w:szCs w:val="20"/>
        </w:rPr>
      </w:pPr>
    </w:p>
    <w:p w14:paraId="00324F94"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the initial measurement of the subscription liability, as dis- cussed in paragraph 16</w:t>
      </w:r>
    </w:p>
    <w:p w14:paraId="25239A8A"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Payments associated with the SBITA contract made to the SBITA vendor at the commencement of the subscription term, if applicable</w:t>
      </w:r>
    </w:p>
    <w:p w14:paraId="61EC5555"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Capitalizable</w:t>
      </w:r>
      <w:r w:rsidRPr="004F2B30">
        <w:rPr>
          <w:color w:val="231F20"/>
          <w:spacing w:val="-12"/>
          <w:sz w:val="20"/>
          <w:szCs w:val="20"/>
        </w:rPr>
        <w:t xml:space="preserve"> </w:t>
      </w:r>
      <w:r w:rsidRPr="004F2B30">
        <w:rPr>
          <w:color w:val="231F20"/>
          <w:sz w:val="20"/>
          <w:szCs w:val="20"/>
        </w:rPr>
        <w:t>initial</w:t>
      </w:r>
      <w:r w:rsidRPr="004F2B30">
        <w:rPr>
          <w:color w:val="231F20"/>
          <w:spacing w:val="-11"/>
          <w:sz w:val="20"/>
          <w:szCs w:val="20"/>
        </w:rPr>
        <w:t xml:space="preserve"> </w:t>
      </w:r>
      <w:r w:rsidRPr="004F2B30">
        <w:rPr>
          <w:color w:val="231F20"/>
          <w:sz w:val="20"/>
          <w:szCs w:val="20"/>
        </w:rPr>
        <w:t>implementation</w:t>
      </w:r>
      <w:r w:rsidRPr="004F2B30">
        <w:rPr>
          <w:color w:val="231F20"/>
          <w:spacing w:val="-12"/>
          <w:sz w:val="20"/>
          <w:szCs w:val="20"/>
        </w:rPr>
        <w:t xml:space="preserve"> </w:t>
      </w:r>
      <w:r w:rsidRPr="004F2B30">
        <w:rPr>
          <w:color w:val="231F20"/>
          <w:sz w:val="20"/>
          <w:szCs w:val="20"/>
        </w:rPr>
        <w:t>costs</w:t>
      </w:r>
      <w:r w:rsidRPr="004F2B30">
        <w:rPr>
          <w:color w:val="231F20"/>
          <w:spacing w:val="-11"/>
          <w:sz w:val="20"/>
          <w:szCs w:val="20"/>
        </w:rPr>
        <w:t xml:space="preserve"> </w:t>
      </w:r>
      <w:r w:rsidRPr="004F2B30">
        <w:rPr>
          <w:color w:val="231F20"/>
          <w:sz w:val="20"/>
          <w:szCs w:val="20"/>
        </w:rPr>
        <w:t>as</w:t>
      </w:r>
      <w:r w:rsidRPr="004F2B30">
        <w:rPr>
          <w:color w:val="231F20"/>
          <w:spacing w:val="-11"/>
          <w:sz w:val="20"/>
          <w:szCs w:val="20"/>
        </w:rPr>
        <w:t xml:space="preserve"> </w:t>
      </w:r>
      <w:r w:rsidRPr="004F2B30">
        <w:rPr>
          <w:color w:val="231F20"/>
          <w:sz w:val="20"/>
          <w:szCs w:val="20"/>
        </w:rPr>
        <w:t>described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paragraph</w:t>
      </w:r>
      <w:r w:rsidRPr="004F2B30">
        <w:rPr>
          <w:color w:val="231F20"/>
          <w:spacing w:val="-11"/>
          <w:sz w:val="20"/>
          <w:szCs w:val="20"/>
        </w:rPr>
        <w:t xml:space="preserve"> </w:t>
      </w:r>
      <w:r w:rsidRPr="004F2B30">
        <w:rPr>
          <w:color w:val="231F20"/>
          <w:spacing w:val="-4"/>
          <w:sz w:val="20"/>
          <w:szCs w:val="20"/>
        </w:rPr>
        <w:t>29b.</w:t>
      </w:r>
    </w:p>
    <w:p w14:paraId="429284C1" w14:textId="77777777" w:rsidR="00A32F26" w:rsidRPr="004F2B30" w:rsidRDefault="00A32F26" w:rsidP="002C4238">
      <w:pPr>
        <w:pStyle w:val="NoSpacing"/>
        <w:rPr>
          <w:rFonts w:ascii="Times New Roman" w:hAnsi="Times New Roman" w:cs="Times New Roman"/>
          <w:sz w:val="20"/>
          <w:szCs w:val="20"/>
        </w:rPr>
      </w:pPr>
    </w:p>
    <w:p w14:paraId="09FBC904"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Payments</w:t>
      </w:r>
      <w:r w:rsidRPr="004F2B30">
        <w:rPr>
          <w:color w:val="231F20"/>
          <w:spacing w:val="-9"/>
          <w:sz w:val="20"/>
          <w:szCs w:val="20"/>
        </w:rPr>
        <w:t xml:space="preserve"> </w:t>
      </w:r>
      <w:r w:rsidRPr="004F2B30">
        <w:rPr>
          <w:color w:val="231F20"/>
          <w:sz w:val="20"/>
          <w:szCs w:val="20"/>
        </w:rPr>
        <w:t>before</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commencement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term</w:t>
      </w:r>
      <w:r w:rsidRPr="004F2B30">
        <w:rPr>
          <w:color w:val="231F20"/>
          <w:spacing w:val="-9"/>
          <w:sz w:val="20"/>
          <w:szCs w:val="20"/>
        </w:rPr>
        <w:t xml:space="preserve"> </w:t>
      </w:r>
      <w:r w:rsidRPr="004F2B30">
        <w:rPr>
          <w:color w:val="231F20"/>
          <w:sz w:val="20"/>
          <w:szCs w:val="20"/>
        </w:rPr>
        <w:t>associated with</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made</w:t>
      </w:r>
      <w:r w:rsidRPr="004F2B30">
        <w:rPr>
          <w:color w:val="231F20"/>
          <w:spacing w:val="-13"/>
          <w:sz w:val="20"/>
          <w:szCs w:val="20"/>
        </w:rPr>
        <w:t xml:space="preserve"> </w:t>
      </w:r>
      <w:r w:rsidRPr="004F2B30">
        <w:rPr>
          <w:color w:val="231F20"/>
          <w:sz w:val="20"/>
          <w:szCs w:val="20"/>
        </w:rPr>
        <w:t>to</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vendor,</w:t>
      </w:r>
      <w:r w:rsidRPr="004F2B30">
        <w:rPr>
          <w:color w:val="231F20"/>
          <w:spacing w:val="-13"/>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well</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 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capitalizable</w:t>
      </w:r>
      <w:r w:rsidRPr="004F2B30">
        <w:rPr>
          <w:color w:val="231F20"/>
          <w:spacing w:val="-6"/>
          <w:sz w:val="20"/>
          <w:szCs w:val="20"/>
        </w:rPr>
        <w:t xml:space="preserve"> </w:t>
      </w:r>
      <w:r w:rsidRPr="004F2B30">
        <w:rPr>
          <w:color w:val="231F20"/>
          <w:sz w:val="20"/>
          <w:szCs w:val="20"/>
        </w:rPr>
        <w:t>initial</w:t>
      </w:r>
      <w:r w:rsidRPr="004F2B30">
        <w:rPr>
          <w:color w:val="231F20"/>
          <w:spacing w:val="-6"/>
          <w:sz w:val="20"/>
          <w:szCs w:val="20"/>
        </w:rPr>
        <w:t xml:space="preserve"> </w:t>
      </w:r>
      <w:r w:rsidRPr="004F2B30">
        <w:rPr>
          <w:color w:val="231F20"/>
          <w:sz w:val="20"/>
          <w:szCs w:val="20"/>
        </w:rPr>
        <w:t>implementation</w:t>
      </w:r>
      <w:r w:rsidRPr="004F2B30">
        <w:rPr>
          <w:color w:val="231F20"/>
          <w:spacing w:val="-6"/>
          <w:sz w:val="20"/>
          <w:szCs w:val="20"/>
        </w:rPr>
        <w:t xml:space="preserve"> </w:t>
      </w:r>
      <w:r w:rsidRPr="004F2B30">
        <w:rPr>
          <w:color w:val="231F20"/>
          <w:sz w:val="20"/>
          <w:szCs w:val="20"/>
        </w:rPr>
        <w:t>costs</w:t>
      </w:r>
      <w:r w:rsidRPr="004F2B30">
        <w:rPr>
          <w:color w:val="231F20"/>
          <w:spacing w:val="-6"/>
          <w:sz w:val="20"/>
          <w:szCs w:val="20"/>
        </w:rPr>
        <w:t xml:space="preserve"> </w:t>
      </w:r>
      <w:r w:rsidRPr="004F2B30">
        <w:rPr>
          <w:color w:val="231F20"/>
          <w:sz w:val="20"/>
          <w:szCs w:val="20"/>
        </w:rPr>
        <w:t>before</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commencement</w:t>
      </w:r>
      <w:r w:rsidRPr="004F2B30">
        <w:rPr>
          <w:color w:val="231F20"/>
          <w:spacing w:val="-6"/>
          <w:sz w:val="20"/>
          <w:szCs w:val="20"/>
        </w:rPr>
        <w:t xml:space="preserve"> </w:t>
      </w:r>
      <w:r w:rsidRPr="004F2B30">
        <w:rPr>
          <w:color w:val="231F20"/>
          <w:sz w:val="20"/>
          <w:szCs w:val="20"/>
        </w:rPr>
        <w:t>of the subscription term, should be reported as a prepayment (an asset). A prepayment</w:t>
      </w:r>
      <w:r w:rsidRPr="004F2B30">
        <w:rPr>
          <w:color w:val="231F20"/>
          <w:spacing w:val="-6"/>
          <w:sz w:val="20"/>
          <w:szCs w:val="20"/>
        </w:rPr>
        <w:t xml:space="preserve"> </w:t>
      </w:r>
      <w:r w:rsidRPr="004F2B30">
        <w:rPr>
          <w:color w:val="231F20"/>
          <w:sz w:val="20"/>
          <w:szCs w:val="20"/>
        </w:rPr>
        <w:t>to</w:t>
      </w:r>
      <w:r w:rsidRPr="004F2B30">
        <w:rPr>
          <w:color w:val="231F20"/>
          <w:spacing w:val="-6"/>
          <w:sz w:val="20"/>
          <w:szCs w:val="20"/>
        </w:rPr>
        <w:t xml:space="preserve"> </w:t>
      </w:r>
      <w:r w:rsidRPr="004F2B30">
        <w:rPr>
          <w:color w:val="231F20"/>
          <w:sz w:val="20"/>
          <w:szCs w:val="20"/>
        </w:rPr>
        <w:t>a</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5"/>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be</w:t>
      </w:r>
      <w:r w:rsidRPr="004F2B30">
        <w:rPr>
          <w:color w:val="231F20"/>
          <w:spacing w:val="-6"/>
          <w:sz w:val="20"/>
          <w:szCs w:val="20"/>
        </w:rPr>
        <w:t xml:space="preserve"> </w:t>
      </w:r>
      <w:r w:rsidRPr="004F2B30">
        <w:rPr>
          <w:color w:val="231F20"/>
          <w:sz w:val="20"/>
          <w:szCs w:val="20"/>
        </w:rPr>
        <w:t>reduced</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any</w:t>
      </w:r>
      <w:r w:rsidRPr="004F2B30">
        <w:rPr>
          <w:color w:val="231F20"/>
          <w:spacing w:val="-6"/>
          <w:sz w:val="20"/>
          <w:szCs w:val="20"/>
        </w:rPr>
        <w:t xml:space="preserve"> </w:t>
      </w:r>
      <w:r w:rsidRPr="004F2B30">
        <w:rPr>
          <w:color w:val="231F20"/>
          <w:sz w:val="20"/>
          <w:szCs w:val="20"/>
        </w:rPr>
        <w:t>incentives</w:t>
      </w:r>
      <w:r w:rsidRPr="004F2B30">
        <w:rPr>
          <w:color w:val="231F20"/>
          <w:spacing w:val="-6"/>
          <w:sz w:val="20"/>
          <w:szCs w:val="20"/>
        </w:rPr>
        <w:t xml:space="preserve"> </w:t>
      </w:r>
      <w:r w:rsidRPr="004F2B30">
        <w:rPr>
          <w:color w:val="231F20"/>
          <w:sz w:val="20"/>
          <w:szCs w:val="20"/>
        </w:rPr>
        <w:t>received from the same SBITA vendor before the commencement of the subscription term,</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right</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offset</w:t>
      </w:r>
      <w:r w:rsidRPr="004F2B30">
        <w:rPr>
          <w:color w:val="231F20"/>
          <w:spacing w:val="-9"/>
          <w:sz w:val="20"/>
          <w:szCs w:val="20"/>
        </w:rPr>
        <w:t xml:space="preserve"> </w:t>
      </w:r>
      <w:r w:rsidRPr="004F2B30">
        <w:rPr>
          <w:color w:val="231F20"/>
          <w:sz w:val="20"/>
          <w:szCs w:val="20"/>
        </w:rPr>
        <w:t>exists</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described</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paragraph</w:t>
      </w:r>
      <w:r w:rsidRPr="004F2B30">
        <w:rPr>
          <w:color w:val="231F20"/>
          <w:spacing w:val="-9"/>
          <w:sz w:val="20"/>
          <w:szCs w:val="20"/>
        </w:rPr>
        <w:t xml:space="preserve"> </w:t>
      </w:r>
      <w:r w:rsidRPr="004F2B30">
        <w:rPr>
          <w:color w:val="231F20"/>
          <w:sz w:val="20"/>
          <w:szCs w:val="20"/>
        </w:rPr>
        <w:t>501</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Statement</w:t>
      </w:r>
      <w:r w:rsidRPr="004F2B30">
        <w:rPr>
          <w:color w:val="231F20"/>
          <w:spacing w:val="-9"/>
          <w:sz w:val="20"/>
          <w:szCs w:val="20"/>
        </w:rPr>
        <w:t xml:space="preserve"> </w:t>
      </w:r>
      <w:r w:rsidRPr="004F2B30">
        <w:rPr>
          <w:color w:val="231F20"/>
          <w:sz w:val="20"/>
          <w:szCs w:val="20"/>
        </w:rPr>
        <w:t>62, as amended). That prepayment should be reclassified as an addition to the initial measurement of the subscription asset at the commencement of the subscription term. If the SBITA</w:t>
      </w:r>
      <w:r w:rsidRPr="004F2B30">
        <w:rPr>
          <w:color w:val="231F20"/>
          <w:spacing w:val="-8"/>
          <w:sz w:val="20"/>
          <w:szCs w:val="20"/>
        </w:rPr>
        <w:t xml:space="preserve"> </w:t>
      </w:r>
      <w:r w:rsidRPr="004F2B30">
        <w:rPr>
          <w:color w:val="231F20"/>
          <w:sz w:val="20"/>
          <w:szCs w:val="20"/>
        </w:rPr>
        <w:t xml:space="preserve">vendor incentives are greater than the SBITA vendor prepayments made to the same vendor, the difference should be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as</w:t>
      </w:r>
      <w:r w:rsidRPr="004F2B30">
        <w:rPr>
          <w:color w:val="231F20"/>
          <w:spacing w:val="-10"/>
          <w:sz w:val="20"/>
          <w:szCs w:val="20"/>
        </w:rPr>
        <w:t xml:space="preserve"> </w:t>
      </w:r>
      <w:r w:rsidRPr="004F2B30">
        <w:rPr>
          <w:color w:val="231F20"/>
          <w:spacing w:val="-2"/>
          <w:sz w:val="20"/>
          <w:szCs w:val="20"/>
        </w:rPr>
        <w:t>a</w:t>
      </w:r>
      <w:r w:rsidRPr="004F2B30">
        <w:rPr>
          <w:color w:val="231F20"/>
          <w:spacing w:val="-10"/>
          <w:sz w:val="20"/>
          <w:szCs w:val="20"/>
        </w:rPr>
        <w:t xml:space="preserve"> </w:t>
      </w:r>
      <w:r w:rsidRPr="004F2B30">
        <w:rPr>
          <w:color w:val="231F20"/>
          <w:spacing w:val="-2"/>
          <w:sz w:val="20"/>
          <w:szCs w:val="20"/>
        </w:rPr>
        <w:t>liability</w:t>
      </w:r>
      <w:r w:rsidRPr="004F2B30">
        <w:rPr>
          <w:color w:val="231F20"/>
          <w:spacing w:val="-10"/>
          <w:sz w:val="20"/>
          <w:szCs w:val="20"/>
        </w:rPr>
        <w:t xml:space="preserve"> </w:t>
      </w:r>
      <w:r w:rsidRPr="004F2B30">
        <w:rPr>
          <w:color w:val="231F20"/>
          <w:spacing w:val="-2"/>
          <w:sz w:val="20"/>
          <w:szCs w:val="20"/>
        </w:rPr>
        <w:t>until</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commencement</w:t>
      </w:r>
      <w:r w:rsidRPr="004F2B30">
        <w:rPr>
          <w:color w:val="231F20"/>
          <w:spacing w:val="-10"/>
          <w:sz w:val="20"/>
          <w:szCs w:val="20"/>
        </w:rPr>
        <w:t xml:space="preserve"> </w:t>
      </w:r>
      <w:r w:rsidRPr="004F2B30">
        <w:rPr>
          <w:color w:val="231F20"/>
          <w:spacing w:val="-2"/>
          <w:sz w:val="20"/>
          <w:szCs w:val="20"/>
        </w:rPr>
        <w:t>of</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term,</w:t>
      </w:r>
      <w:r w:rsidRPr="004F2B30">
        <w:rPr>
          <w:color w:val="231F20"/>
          <w:spacing w:val="-10"/>
          <w:sz w:val="20"/>
          <w:szCs w:val="20"/>
        </w:rPr>
        <w:t xml:space="preserve"> </w:t>
      </w:r>
      <w:r w:rsidRPr="004F2B30">
        <w:rPr>
          <w:color w:val="231F20"/>
          <w:spacing w:val="-2"/>
          <w:sz w:val="20"/>
          <w:szCs w:val="20"/>
        </w:rPr>
        <w:t>at</w:t>
      </w:r>
      <w:r w:rsidRPr="004F2B30">
        <w:rPr>
          <w:color w:val="231F20"/>
          <w:spacing w:val="-10"/>
          <w:sz w:val="20"/>
          <w:szCs w:val="20"/>
        </w:rPr>
        <w:t xml:space="preserve"> </w:t>
      </w:r>
      <w:r w:rsidRPr="004F2B30">
        <w:rPr>
          <w:color w:val="231F20"/>
          <w:spacing w:val="-2"/>
          <w:sz w:val="20"/>
          <w:szCs w:val="20"/>
        </w:rPr>
        <w:t xml:space="preserve">which </w:t>
      </w:r>
      <w:r w:rsidRPr="004F2B30">
        <w:rPr>
          <w:color w:val="231F20"/>
          <w:sz w:val="20"/>
          <w:szCs w:val="20"/>
        </w:rPr>
        <w:t xml:space="preserve">time that amount should reduce the initial measurement of the subscription </w:t>
      </w:r>
      <w:r w:rsidRPr="004F2B30">
        <w:rPr>
          <w:color w:val="231F20"/>
          <w:spacing w:val="-2"/>
          <w:sz w:val="20"/>
          <w:szCs w:val="20"/>
        </w:rPr>
        <w:t>asset.</w:t>
      </w:r>
    </w:p>
    <w:p w14:paraId="1B5B5D52" w14:textId="77777777" w:rsidR="00A32F26" w:rsidRPr="004F2B30" w:rsidRDefault="00A32F26" w:rsidP="002C4238">
      <w:pPr>
        <w:pStyle w:val="NoSpacing"/>
        <w:rPr>
          <w:rFonts w:ascii="Times New Roman" w:hAnsi="Times New Roman" w:cs="Times New Roman"/>
          <w:sz w:val="20"/>
          <w:szCs w:val="20"/>
        </w:rPr>
      </w:pPr>
    </w:p>
    <w:p w14:paraId="1B17D57A" w14:textId="34F367B4"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subscription asset should be amortized in a systematic and rational manner over the shorter of the subscription term or the useful life of the underlying IT assets. The amortization of the subscription asset should be </w:t>
      </w:r>
      <w:r w:rsidRPr="004F2B30">
        <w:rPr>
          <w:color w:val="231F20"/>
          <w:spacing w:val="-2"/>
          <w:sz w:val="20"/>
          <w:szCs w:val="20"/>
        </w:rPr>
        <w:t>reported</w:t>
      </w:r>
      <w:r w:rsidRPr="004F2B30">
        <w:rPr>
          <w:color w:val="231F20"/>
          <w:spacing w:val="-8"/>
          <w:sz w:val="20"/>
          <w:szCs w:val="20"/>
        </w:rPr>
        <w:t xml:space="preserve"> </w:t>
      </w:r>
      <w:r w:rsidRPr="004F2B30">
        <w:rPr>
          <w:color w:val="231F20"/>
          <w:spacing w:val="-2"/>
          <w:sz w:val="20"/>
          <w:szCs w:val="20"/>
        </w:rPr>
        <w:t>as</w:t>
      </w:r>
      <w:r w:rsidRPr="004F2B30">
        <w:rPr>
          <w:color w:val="231F20"/>
          <w:spacing w:val="-8"/>
          <w:sz w:val="20"/>
          <w:szCs w:val="20"/>
        </w:rPr>
        <w:t xml:space="preserve"> </w:t>
      </w:r>
      <w:r w:rsidRPr="004F2B30">
        <w:rPr>
          <w:color w:val="231F20"/>
          <w:spacing w:val="-2"/>
          <w:sz w:val="20"/>
          <w:szCs w:val="20"/>
        </w:rPr>
        <w:t>an</w:t>
      </w:r>
      <w:r w:rsidRPr="004F2B30">
        <w:rPr>
          <w:color w:val="231F20"/>
          <w:spacing w:val="-8"/>
          <w:sz w:val="20"/>
          <w:szCs w:val="20"/>
        </w:rPr>
        <w:t xml:space="preserve"> </w:t>
      </w:r>
      <w:r w:rsidRPr="004F2B30">
        <w:rPr>
          <w:color w:val="231F20"/>
          <w:spacing w:val="-2"/>
          <w:sz w:val="20"/>
          <w:szCs w:val="20"/>
        </w:rPr>
        <w:t>outflow</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resources</w:t>
      </w:r>
      <w:r w:rsidRPr="004F2B30">
        <w:rPr>
          <w:color w:val="231F20"/>
          <w:spacing w:val="-8"/>
          <w:sz w:val="20"/>
          <w:szCs w:val="20"/>
        </w:rPr>
        <w:t xml:space="preserve"> </w:t>
      </w:r>
      <w:r w:rsidRPr="004F2B30">
        <w:rPr>
          <w:color w:val="231F20"/>
          <w:spacing w:val="-2"/>
          <w:sz w:val="20"/>
          <w:szCs w:val="20"/>
        </w:rPr>
        <w:t>(for</w:t>
      </w:r>
      <w:r w:rsidRPr="004F2B30">
        <w:rPr>
          <w:color w:val="231F20"/>
          <w:spacing w:val="-8"/>
          <w:sz w:val="20"/>
          <w:szCs w:val="20"/>
        </w:rPr>
        <w:t xml:space="preserve"> </w:t>
      </w:r>
      <w:r w:rsidRPr="004F2B30">
        <w:rPr>
          <w:color w:val="231F20"/>
          <w:spacing w:val="-2"/>
          <w:sz w:val="20"/>
          <w:szCs w:val="20"/>
        </w:rPr>
        <w:t>example,</w:t>
      </w:r>
      <w:r w:rsidRPr="004F2B30">
        <w:rPr>
          <w:color w:val="231F20"/>
          <w:spacing w:val="-8"/>
          <w:sz w:val="20"/>
          <w:szCs w:val="20"/>
        </w:rPr>
        <w:t xml:space="preserve"> </w:t>
      </w:r>
      <w:r w:rsidRPr="004F2B30">
        <w:rPr>
          <w:color w:val="231F20"/>
          <w:spacing w:val="-2"/>
          <w:sz w:val="20"/>
          <w:szCs w:val="20"/>
        </w:rPr>
        <w:t>amortization</w:t>
      </w:r>
      <w:r w:rsidRPr="004F2B30">
        <w:rPr>
          <w:color w:val="231F20"/>
          <w:spacing w:val="-8"/>
          <w:sz w:val="20"/>
          <w:szCs w:val="20"/>
        </w:rPr>
        <w:t xml:space="preserve"> </w:t>
      </w:r>
      <w:r w:rsidRPr="004F2B30">
        <w:rPr>
          <w:color w:val="231F20"/>
          <w:spacing w:val="-2"/>
          <w:sz w:val="20"/>
          <w:szCs w:val="20"/>
        </w:rPr>
        <w:t>expense),</w:t>
      </w:r>
      <w:r w:rsidRPr="004F2B30">
        <w:rPr>
          <w:color w:val="231F20"/>
          <w:spacing w:val="-8"/>
          <w:sz w:val="20"/>
          <w:szCs w:val="20"/>
        </w:rPr>
        <w:t xml:space="preserve"> </w:t>
      </w:r>
      <w:r w:rsidRPr="004F2B30">
        <w:rPr>
          <w:color w:val="231F20"/>
          <w:spacing w:val="-2"/>
          <w:sz w:val="20"/>
          <w:szCs w:val="20"/>
        </w:rPr>
        <w:t xml:space="preserve">which </w:t>
      </w:r>
      <w:r w:rsidRPr="004F2B30">
        <w:rPr>
          <w:color w:val="231F20"/>
          <w:sz w:val="20"/>
          <w:szCs w:val="20"/>
        </w:rPr>
        <w:t>may</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combined</w:t>
      </w:r>
      <w:r w:rsidRPr="004F2B30">
        <w:rPr>
          <w:color w:val="231F20"/>
          <w:spacing w:val="-11"/>
          <w:sz w:val="20"/>
          <w:szCs w:val="20"/>
        </w:rPr>
        <w:t xml:space="preserve"> </w:t>
      </w:r>
      <w:r w:rsidRPr="004F2B30">
        <w:rPr>
          <w:color w:val="231F20"/>
          <w:sz w:val="20"/>
          <w:szCs w:val="20"/>
        </w:rPr>
        <w:t>with</w:t>
      </w:r>
      <w:r w:rsidRPr="004F2B30">
        <w:rPr>
          <w:color w:val="231F20"/>
          <w:spacing w:val="-11"/>
          <w:sz w:val="20"/>
          <w:szCs w:val="20"/>
        </w:rPr>
        <w:t xml:space="preserve"> </w:t>
      </w:r>
      <w:r w:rsidRPr="004F2B30">
        <w:rPr>
          <w:color w:val="231F20"/>
          <w:sz w:val="20"/>
          <w:szCs w:val="20"/>
        </w:rPr>
        <w:t>depreciation</w:t>
      </w:r>
      <w:r w:rsidRPr="004F2B30">
        <w:rPr>
          <w:color w:val="231F20"/>
          <w:spacing w:val="-11"/>
          <w:sz w:val="20"/>
          <w:szCs w:val="20"/>
        </w:rPr>
        <w:t xml:space="preserve"> </w:t>
      </w:r>
      <w:r w:rsidRPr="004F2B30">
        <w:rPr>
          <w:color w:val="231F20"/>
          <w:sz w:val="20"/>
          <w:szCs w:val="20"/>
        </w:rPr>
        <w:t>expense</w:t>
      </w:r>
      <w:r w:rsidRPr="004F2B30">
        <w:rPr>
          <w:color w:val="231F20"/>
          <w:spacing w:val="-11"/>
          <w:sz w:val="20"/>
          <w:szCs w:val="20"/>
        </w:rPr>
        <w:t xml:space="preserve"> </w:t>
      </w:r>
      <w:r w:rsidRPr="004F2B30">
        <w:rPr>
          <w:color w:val="231F20"/>
          <w:sz w:val="20"/>
          <w:szCs w:val="20"/>
        </w:rPr>
        <w:t>related</w:t>
      </w:r>
      <w:r w:rsidRPr="004F2B30">
        <w:rPr>
          <w:color w:val="231F20"/>
          <w:spacing w:val="-11"/>
          <w:sz w:val="20"/>
          <w:szCs w:val="20"/>
        </w:rPr>
        <w:t xml:space="preserve"> </w:t>
      </w:r>
      <w:r w:rsidRPr="004F2B30">
        <w:rPr>
          <w:color w:val="231F20"/>
          <w:sz w:val="20"/>
          <w:szCs w:val="20"/>
        </w:rPr>
        <w:t>to</w:t>
      </w:r>
      <w:r w:rsidRPr="004F2B30">
        <w:rPr>
          <w:color w:val="231F20"/>
          <w:spacing w:val="-11"/>
          <w:sz w:val="20"/>
          <w:szCs w:val="20"/>
        </w:rPr>
        <w:t xml:space="preserve"> </w:t>
      </w:r>
      <w:r w:rsidRPr="004F2B30">
        <w:rPr>
          <w:color w:val="231F20"/>
          <w:sz w:val="20"/>
          <w:szCs w:val="20"/>
        </w:rPr>
        <w:t>other</w:t>
      </w:r>
      <w:r w:rsidRPr="004F2B30">
        <w:rPr>
          <w:color w:val="231F20"/>
          <w:spacing w:val="-11"/>
          <w:sz w:val="20"/>
          <w:szCs w:val="20"/>
        </w:rPr>
        <w:t xml:space="preserve"> </w:t>
      </w:r>
      <w:r w:rsidRPr="004F2B30">
        <w:rPr>
          <w:color w:val="231F20"/>
          <w:sz w:val="20"/>
          <w:szCs w:val="20"/>
        </w:rPr>
        <w:t>capital</w:t>
      </w:r>
      <w:r w:rsidRPr="004F2B30">
        <w:rPr>
          <w:color w:val="231F20"/>
          <w:spacing w:val="-11"/>
          <w:sz w:val="20"/>
          <w:szCs w:val="20"/>
        </w:rPr>
        <w:t xml:space="preserve"> </w:t>
      </w:r>
      <w:r w:rsidRPr="004F2B30">
        <w:rPr>
          <w:color w:val="231F20"/>
          <w:sz w:val="20"/>
          <w:szCs w:val="20"/>
        </w:rPr>
        <w:t>assets</w:t>
      </w:r>
      <w:r w:rsidRPr="004F2B30">
        <w:rPr>
          <w:color w:val="231F20"/>
          <w:spacing w:val="-11"/>
          <w:sz w:val="20"/>
          <w:szCs w:val="20"/>
        </w:rPr>
        <w:t xml:space="preserve"> </w:t>
      </w:r>
      <w:r w:rsidRPr="004F2B30">
        <w:rPr>
          <w:color w:val="231F20"/>
          <w:sz w:val="20"/>
          <w:szCs w:val="20"/>
        </w:rPr>
        <w:t>for financial</w:t>
      </w:r>
      <w:r w:rsidRPr="004F2B30">
        <w:rPr>
          <w:color w:val="231F20"/>
          <w:spacing w:val="-14"/>
          <w:sz w:val="20"/>
          <w:szCs w:val="20"/>
        </w:rPr>
        <w:t xml:space="preserve"> </w:t>
      </w:r>
      <w:r w:rsidRPr="004F2B30">
        <w:rPr>
          <w:color w:val="231F20"/>
          <w:sz w:val="20"/>
          <w:szCs w:val="20"/>
        </w:rPr>
        <w:t>reporting</w:t>
      </w:r>
      <w:r w:rsidRPr="004F2B30">
        <w:rPr>
          <w:color w:val="231F20"/>
          <w:spacing w:val="-13"/>
          <w:sz w:val="20"/>
          <w:szCs w:val="20"/>
        </w:rPr>
        <w:t xml:space="preserve"> </w:t>
      </w:r>
      <w:r w:rsidRPr="004F2B30">
        <w:rPr>
          <w:color w:val="231F20"/>
          <w:sz w:val="20"/>
          <w:szCs w:val="20"/>
        </w:rPr>
        <w:t>purposes.</w:t>
      </w:r>
      <w:r w:rsidRPr="004F2B30">
        <w:rPr>
          <w:color w:val="231F20"/>
          <w:spacing w:val="-13"/>
          <w:sz w:val="20"/>
          <w:szCs w:val="20"/>
        </w:rPr>
        <w:t xml:space="preserve"> </w:t>
      </w:r>
      <w:r w:rsidRPr="004F2B30">
        <w:rPr>
          <w:color w:val="231F20"/>
          <w:sz w:val="20"/>
          <w:szCs w:val="20"/>
        </w:rPr>
        <w:t>Amortization</w:t>
      </w:r>
      <w:r w:rsidRPr="004F2B30">
        <w:rPr>
          <w:color w:val="231F20"/>
          <w:spacing w:val="-13"/>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begin</w:t>
      </w:r>
      <w:r w:rsidRPr="004F2B30">
        <w:rPr>
          <w:color w:val="231F20"/>
          <w:spacing w:val="-14"/>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 of the subscription term as described in paragraph 15.</w:t>
      </w:r>
    </w:p>
    <w:p w14:paraId="78DE3EFA" w14:textId="77777777" w:rsidR="00BA2348" w:rsidRPr="004F2B30" w:rsidRDefault="00BA2348" w:rsidP="002C4238">
      <w:pPr>
        <w:pStyle w:val="NoSpacing"/>
        <w:rPr>
          <w:rFonts w:ascii="Times New Roman" w:hAnsi="Times New Roman" w:cs="Times New Roman"/>
          <w:sz w:val="20"/>
          <w:szCs w:val="20"/>
        </w:rPr>
      </w:pPr>
    </w:p>
    <w:p w14:paraId="02960E3A"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generally</w:t>
      </w:r>
      <w:r w:rsidRPr="004F2B30">
        <w:rPr>
          <w:color w:val="231F20"/>
          <w:spacing w:val="-10"/>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z w:val="20"/>
          <w:szCs w:val="20"/>
        </w:rPr>
        <w:t>be</w:t>
      </w:r>
      <w:r w:rsidRPr="004F2B30">
        <w:rPr>
          <w:color w:val="231F20"/>
          <w:spacing w:val="-11"/>
          <w:sz w:val="20"/>
          <w:szCs w:val="20"/>
        </w:rPr>
        <w:t xml:space="preserve"> </w:t>
      </w:r>
      <w:r w:rsidRPr="004F2B30">
        <w:rPr>
          <w:color w:val="231F20"/>
          <w:sz w:val="20"/>
          <w:szCs w:val="20"/>
        </w:rPr>
        <w:t>adjusted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amount</w:t>
      </w:r>
      <w:r w:rsidRPr="004F2B30">
        <w:rPr>
          <w:color w:val="231F20"/>
          <w:spacing w:val="-11"/>
          <w:sz w:val="20"/>
          <w:szCs w:val="20"/>
        </w:rPr>
        <w:t xml:space="preserve"> </w:t>
      </w:r>
      <w:r w:rsidRPr="004F2B30">
        <w:rPr>
          <w:color w:val="231F20"/>
          <w:sz w:val="20"/>
          <w:szCs w:val="20"/>
        </w:rPr>
        <w:t>as the</w:t>
      </w:r>
      <w:r w:rsidRPr="004F2B30">
        <w:rPr>
          <w:color w:val="231F20"/>
          <w:spacing w:val="-11"/>
          <w:sz w:val="20"/>
          <w:szCs w:val="20"/>
        </w:rPr>
        <w:t xml:space="preserve"> </w:t>
      </w:r>
      <w:r w:rsidRPr="004F2B30">
        <w:rPr>
          <w:color w:val="231F20"/>
          <w:sz w:val="20"/>
          <w:szCs w:val="20"/>
        </w:rPr>
        <w:t>corresponding</w:t>
      </w:r>
      <w:r w:rsidRPr="004F2B30">
        <w:rPr>
          <w:color w:val="231F20"/>
          <w:spacing w:val="-11"/>
          <w:sz w:val="20"/>
          <w:szCs w:val="20"/>
        </w:rPr>
        <w:t xml:space="preserve"> </w:t>
      </w:r>
      <w:r w:rsidRPr="004F2B30">
        <w:rPr>
          <w:color w:val="231F20"/>
          <w:sz w:val="20"/>
          <w:szCs w:val="20"/>
        </w:rPr>
        <w:t>subscription</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when</w:t>
      </w:r>
      <w:r w:rsidRPr="004F2B30">
        <w:rPr>
          <w:color w:val="231F20"/>
          <w:spacing w:val="-11"/>
          <w:sz w:val="20"/>
          <w:szCs w:val="20"/>
        </w:rPr>
        <w:t xml:space="preserve"> </w:t>
      </w:r>
      <w:r w:rsidRPr="004F2B30">
        <w:rPr>
          <w:color w:val="231F20"/>
          <w:sz w:val="20"/>
          <w:szCs w:val="20"/>
        </w:rPr>
        <w:t>that</w:t>
      </w:r>
      <w:r w:rsidRPr="004F2B30">
        <w:rPr>
          <w:color w:val="231F20"/>
          <w:spacing w:val="-11"/>
          <w:sz w:val="20"/>
          <w:szCs w:val="20"/>
        </w:rPr>
        <w:t xml:space="preserve"> </w:t>
      </w:r>
      <w:r w:rsidRPr="004F2B30">
        <w:rPr>
          <w:color w:val="231F20"/>
          <w:sz w:val="20"/>
          <w:szCs w:val="20"/>
        </w:rPr>
        <w:t>liability</w:t>
      </w:r>
      <w:r w:rsidRPr="004F2B30">
        <w:rPr>
          <w:color w:val="231F20"/>
          <w:spacing w:val="-11"/>
          <w:sz w:val="20"/>
          <w:szCs w:val="20"/>
        </w:rPr>
        <w:t xml:space="preserve"> </w:t>
      </w:r>
      <w:r w:rsidRPr="004F2B30">
        <w:rPr>
          <w:color w:val="231F20"/>
          <w:sz w:val="20"/>
          <w:szCs w:val="20"/>
        </w:rPr>
        <w:t>is</w:t>
      </w:r>
      <w:r w:rsidRPr="004F2B30">
        <w:rPr>
          <w:color w:val="231F20"/>
          <w:spacing w:val="-11"/>
          <w:sz w:val="20"/>
          <w:szCs w:val="20"/>
        </w:rPr>
        <w:t xml:space="preserve"> </w:t>
      </w:r>
      <w:r w:rsidRPr="004F2B30">
        <w:rPr>
          <w:color w:val="231F20"/>
          <w:sz w:val="20"/>
          <w:szCs w:val="20"/>
        </w:rPr>
        <w:t>remeasured</w:t>
      </w:r>
      <w:r w:rsidRPr="004F2B30">
        <w:rPr>
          <w:color w:val="231F20"/>
          <w:spacing w:val="-11"/>
          <w:sz w:val="20"/>
          <w:szCs w:val="20"/>
        </w:rPr>
        <w:t xml:space="preserve"> </w:t>
      </w:r>
      <w:r w:rsidRPr="004F2B30">
        <w:rPr>
          <w:color w:val="231F20"/>
          <w:sz w:val="20"/>
          <w:szCs w:val="20"/>
        </w:rPr>
        <w:t xml:space="preserve">based </w:t>
      </w:r>
      <w:r w:rsidRPr="004F2B30">
        <w:rPr>
          <w:color w:val="231F20"/>
          <w:spacing w:val="-2"/>
          <w:sz w:val="20"/>
          <w:szCs w:val="20"/>
        </w:rPr>
        <w:t>on</w:t>
      </w:r>
      <w:r w:rsidRPr="004F2B30">
        <w:rPr>
          <w:color w:val="231F20"/>
          <w:spacing w:val="-12"/>
          <w:sz w:val="20"/>
          <w:szCs w:val="20"/>
        </w:rPr>
        <w:t xml:space="preserve"> </w:t>
      </w:r>
      <w:r w:rsidRPr="004F2B30">
        <w:rPr>
          <w:color w:val="231F20"/>
          <w:spacing w:val="-2"/>
          <w:sz w:val="20"/>
          <w:szCs w:val="20"/>
        </w:rPr>
        <w:t>paragraphs</w:t>
      </w:r>
      <w:r w:rsidRPr="004F2B30">
        <w:rPr>
          <w:color w:val="231F20"/>
          <w:spacing w:val="-11"/>
          <w:sz w:val="20"/>
          <w:szCs w:val="20"/>
        </w:rPr>
        <w:t xml:space="preserve"> </w:t>
      </w:r>
      <w:r w:rsidRPr="004F2B30">
        <w:rPr>
          <w:color w:val="231F20"/>
          <w:spacing w:val="-2"/>
          <w:sz w:val="20"/>
          <w:szCs w:val="20"/>
        </w:rPr>
        <w:t>20–24.</w:t>
      </w:r>
      <w:r w:rsidRPr="004F2B30">
        <w:rPr>
          <w:color w:val="231F20"/>
          <w:spacing w:val="-11"/>
          <w:sz w:val="20"/>
          <w:szCs w:val="20"/>
        </w:rPr>
        <w:t xml:space="preserve"> </w:t>
      </w:r>
      <w:r w:rsidRPr="004F2B30">
        <w:rPr>
          <w:color w:val="231F20"/>
          <w:spacing w:val="-2"/>
          <w:sz w:val="20"/>
          <w:szCs w:val="20"/>
        </w:rPr>
        <w:t>However,</w:t>
      </w:r>
      <w:r w:rsidRPr="004F2B30">
        <w:rPr>
          <w:color w:val="231F20"/>
          <w:spacing w:val="-11"/>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that</w:t>
      </w:r>
      <w:r w:rsidRPr="004F2B30">
        <w:rPr>
          <w:color w:val="231F20"/>
          <w:spacing w:val="-12"/>
          <w:sz w:val="20"/>
          <w:szCs w:val="20"/>
        </w:rPr>
        <w:t xml:space="preserve"> </w:t>
      </w:r>
      <w:r w:rsidRPr="004F2B30">
        <w:rPr>
          <w:color w:val="231F20"/>
          <w:spacing w:val="-2"/>
          <w:sz w:val="20"/>
          <w:szCs w:val="20"/>
        </w:rPr>
        <w:t>change</w:t>
      </w:r>
      <w:r w:rsidRPr="004F2B30">
        <w:rPr>
          <w:color w:val="231F20"/>
          <w:spacing w:val="-11"/>
          <w:sz w:val="20"/>
          <w:szCs w:val="20"/>
        </w:rPr>
        <w:t xml:space="preserve"> </w:t>
      </w:r>
      <w:r w:rsidRPr="004F2B30">
        <w:rPr>
          <w:color w:val="231F20"/>
          <w:spacing w:val="-2"/>
          <w:sz w:val="20"/>
          <w:szCs w:val="20"/>
        </w:rPr>
        <w:t>reduces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carrying</w:t>
      </w:r>
      <w:r w:rsidRPr="004F2B30">
        <w:rPr>
          <w:color w:val="231F20"/>
          <w:spacing w:val="-11"/>
          <w:sz w:val="20"/>
          <w:szCs w:val="20"/>
        </w:rPr>
        <w:t xml:space="preserve"> </w:t>
      </w:r>
      <w:r w:rsidRPr="004F2B30">
        <w:rPr>
          <w:color w:val="231F20"/>
          <w:spacing w:val="-2"/>
          <w:sz w:val="20"/>
          <w:szCs w:val="20"/>
        </w:rPr>
        <w:t>value</w:t>
      </w:r>
      <w:r w:rsidRPr="004F2B30">
        <w:rPr>
          <w:color w:val="231F20"/>
          <w:spacing w:val="-12"/>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 asset to zero, any remaining amount should be reported in the resource flows statement (for example, a gain).</w:t>
      </w:r>
    </w:p>
    <w:p w14:paraId="51AC8855" w14:textId="77777777" w:rsidR="00A32F26" w:rsidRPr="004F2B30" w:rsidRDefault="00A32F26" w:rsidP="002C4238">
      <w:pPr>
        <w:pStyle w:val="NoSpacing"/>
        <w:rPr>
          <w:rFonts w:ascii="Times New Roman" w:hAnsi="Times New Roman" w:cs="Times New Roman"/>
          <w:sz w:val="20"/>
          <w:szCs w:val="20"/>
        </w:rPr>
      </w:pPr>
    </w:p>
    <w:p w14:paraId="62F706BC"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Outlays Other Than Subscription Payments, including Implementation Costs</w:t>
      </w:r>
    </w:p>
    <w:p w14:paraId="39CA53AE"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Stages of implementation</w:t>
      </w:r>
    </w:p>
    <w:p w14:paraId="21F91DF1" w14:textId="77777777" w:rsidR="00A32F26" w:rsidRPr="004F2B30" w:rsidRDefault="00A32F26" w:rsidP="002C4238">
      <w:pPr>
        <w:pStyle w:val="NoSpacing"/>
        <w:rPr>
          <w:rFonts w:ascii="Times New Roman" w:hAnsi="Times New Roman" w:cs="Times New Roman"/>
          <w:sz w:val="20"/>
          <w:szCs w:val="20"/>
        </w:rPr>
      </w:pPr>
    </w:p>
    <w:p w14:paraId="6CFE7752"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Activities associated with a SBITA—other than a government making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payments</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lastRenderedPageBreak/>
        <w:t>vendor</w:t>
      </w:r>
      <w:r w:rsidRPr="004F2B30">
        <w:rPr>
          <w:color w:val="231F20"/>
          <w:spacing w:val="-12"/>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right</w:t>
      </w:r>
      <w:r w:rsidRPr="004F2B30">
        <w:rPr>
          <w:color w:val="231F20"/>
          <w:spacing w:val="-10"/>
          <w:sz w:val="20"/>
          <w:szCs w:val="20"/>
        </w:rPr>
        <w:t xml:space="preserve"> </w:t>
      </w:r>
      <w:r w:rsidRPr="004F2B30">
        <w:rPr>
          <w:color w:val="231F20"/>
          <w:spacing w:val="-2"/>
          <w:sz w:val="20"/>
          <w:szCs w:val="20"/>
        </w:rPr>
        <w:t>to</w:t>
      </w:r>
      <w:r w:rsidRPr="004F2B30">
        <w:rPr>
          <w:color w:val="231F20"/>
          <w:spacing w:val="-10"/>
          <w:sz w:val="20"/>
          <w:szCs w:val="20"/>
        </w:rPr>
        <w:t xml:space="preserve"> </w:t>
      </w:r>
      <w:r w:rsidRPr="004F2B30">
        <w:rPr>
          <w:color w:val="231F20"/>
          <w:spacing w:val="-2"/>
          <w:sz w:val="20"/>
          <w:szCs w:val="20"/>
        </w:rPr>
        <w:t>use</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underlying</w:t>
      </w:r>
      <w:r w:rsidRPr="004F2B30">
        <w:rPr>
          <w:color w:val="231F20"/>
          <w:spacing w:val="-10"/>
          <w:sz w:val="20"/>
          <w:szCs w:val="20"/>
        </w:rPr>
        <w:t xml:space="preserve"> </w:t>
      </w:r>
      <w:r w:rsidRPr="004F2B30">
        <w:rPr>
          <w:color w:val="231F20"/>
          <w:spacing w:val="-2"/>
          <w:sz w:val="20"/>
          <w:szCs w:val="20"/>
        </w:rPr>
        <w:t xml:space="preserve">IT </w:t>
      </w:r>
      <w:r w:rsidRPr="004F2B30">
        <w:rPr>
          <w:color w:val="231F20"/>
          <w:sz w:val="20"/>
          <w:szCs w:val="20"/>
        </w:rPr>
        <w:t>assets—should be grouped into the following stages:</w:t>
      </w:r>
    </w:p>
    <w:p w14:paraId="79347DA5" w14:textId="77777777" w:rsidR="00A32F26" w:rsidRPr="004F2B30" w:rsidRDefault="00A32F26" w:rsidP="002C4238">
      <w:pPr>
        <w:pStyle w:val="NoSpacing"/>
        <w:rPr>
          <w:rFonts w:ascii="Times New Roman" w:hAnsi="Times New Roman" w:cs="Times New Roman"/>
          <w:sz w:val="20"/>
          <w:szCs w:val="20"/>
        </w:rPr>
      </w:pPr>
    </w:p>
    <w:p w14:paraId="6DC522B1" w14:textId="00D98C99"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i/>
          <w:iCs/>
          <w:color w:val="231F20"/>
          <w:sz w:val="20"/>
          <w:szCs w:val="20"/>
        </w:rPr>
        <w:t>Preliminary Project Stage</w:t>
      </w:r>
      <w:r w:rsidRPr="004F2B30">
        <w:rPr>
          <w:color w:val="231F20"/>
          <w:sz w:val="20"/>
          <w:szCs w:val="20"/>
        </w:rPr>
        <w:t>. Activities in this stage include the conceptual formulation and evaluation of alternatives, the determination of the existence of needed technology, and the final selection of alternatives for the SBITA.</w:t>
      </w:r>
    </w:p>
    <w:p w14:paraId="3ED0D4F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i/>
          <w:iCs/>
          <w:color w:val="231F20"/>
          <w:sz w:val="20"/>
          <w:szCs w:val="20"/>
        </w:rPr>
        <w:t>Initial Implementation Stage</w:t>
      </w:r>
      <w:r w:rsidRPr="004F2B30">
        <w:rPr>
          <w:color w:val="231F20"/>
          <w:sz w:val="20"/>
          <w:szCs w:val="20"/>
        </w:rPr>
        <w:t>. Activities in this stage include ancillary charges related to designing the chosen path, such as configuration, coding, testing, and installation associated with the government’s access to the underlying IT assets. Other ancillary charges necessary to place the subscription asset into service also should be included in this stage. The initial implementation stage for the SBITA is completed when the subscription asset is placed into service.</w:t>
      </w:r>
    </w:p>
    <w:p w14:paraId="6C86DA86"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i/>
          <w:iCs/>
          <w:color w:val="231F20"/>
          <w:sz w:val="20"/>
          <w:szCs w:val="20"/>
        </w:rPr>
        <w:t>Operation and Additional Implementation Stage</w:t>
      </w:r>
      <w:r w:rsidRPr="004F2B30">
        <w:rPr>
          <w:color w:val="231F20"/>
          <w:sz w:val="20"/>
          <w:szCs w:val="20"/>
        </w:rPr>
        <w:t>. Activities in this stage include maintenance, troubleshooting, and other activities associated with the government’s ongoing access to the underlying IT assets. Activities in this stage also may include additional implementation activities, such as those related to additional modules as discussed in paragraph 30,</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 xml:space="preserve">occur </w:t>
      </w:r>
      <w:r w:rsidRPr="004F2B30">
        <w:rPr>
          <w:color w:val="231F20"/>
          <w:sz w:val="20"/>
          <w:szCs w:val="20"/>
        </w:rPr>
        <w:t>after the subscription asset is placed into service.</w:t>
      </w:r>
    </w:p>
    <w:p w14:paraId="0C7A3BDF" w14:textId="77777777" w:rsidR="00A32F26" w:rsidRPr="004F2B30" w:rsidRDefault="00A32F26" w:rsidP="002C4238">
      <w:pPr>
        <w:pStyle w:val="NoSpacing"/>
        <w:rPr>
          <w:rFonts w:ascii="Times New Roman" w:hAnsi="Times New Roman" w:cs="Times New Roman"/>
          <w:sz w:val="20"/>
          <w:szCs w:val="20"/>
        </w:rPr>
      </w:pPr>
    </w:p>
    <w:p w14:paraId="24D77040" w14:textId="44EC61BC" w:rsidR="00A32F26" w:rsidRPr="004F2B30" w:rsidRDefault="00A32F26" w:rsidP="00DC55B5">
      <w:pPr>
        <w:pStyle w:val="ListParagraph"/>
        <w:numPr>
          <w:ilvl w:val="0"/>
          <w:numId w:val="10"/>
        </w:numPr>
        <w:tabs>
          <w:tab w:val="left" w:pos="900"/>
        </w:tabs>
        <w:ind w:left="547" w:right="187" w:firstLine="0"/>
        <w:jc w:val="both"/>
        <w:rPr>
          <w:color w:val="231F20"/>
          <w:spacing w:val="-2"/>
          <w:sz w:val="20"/>
          <w:szCs w:val="20"/>
        </w:rPr>
      </w:pPr>
      <w:r w:rsidRPr="004F2B30">
        <w:rPr>
          <w:color w:val="231F20"/>
          <w:spacing w:val="-2"/>
          <w:sz w:val="20"/>
          <w:szCs w:val="20"/>
        </w:rPr>
        <w:t>If</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has</w:t>
      </w:r>
      <w:r w:rsidRPr="004F2B30">
        <w:rPr>
          <w:color w:val="231F20"/>
          <w:spacing w:val="-11"/>
          <w:sz w:val="20"/>
          <w:szCs w:val="20"/>
        </w:rPr>
        <w:t xml:space="preserve"> </w:t>
      </w:r>
      <w:r w:rsidRPr="004F2B30">
        <w:rPr>
          <w:color w:val="231F20"/>
          <w:spacing w:val="-2"/>
          <w:sz w:val="20"/>
          <w:szCs w:val="20"/>
        </w:rPr>
        <w:t>more</w:t>
      </w:r>
      <w:r w:rsidRPr="004F2B30">
        <w:rPr>
          <w:color w:val="231F20"/>
          <w:spacing w:val="-10"/>
          <w:sz w:val="20"/>
          <w:szCs w:val="20"/>
        </w:rPr>
        <w:t xml:space="preserve"> </w:t>
      </w:r>
      <w:r w:rsidRPr="004F2B30">
        <w:rPr>
          <w:color w:val="231F20"/>
          <w:spacing w:val="-2"/>
          <w:sz w:val="20"/>
          <w:szCs w:val="20"/>
        </w:rPr>
        <w:t>than</w:t>
      </w:r>
      <w:r w:rsidRPr="004F2B30">
        <w:rPr>
          <w:color w:val="231F20"/>
          <w:spacing w:val="-9"/>
          <w:sz w:val="20"/>
          <w:szCs w:val="20"/>
        </w:rPr>
        <w:t xml:space="preserve"> </w:t>
      </w:r>
      <w:r w:rsidRPr="004F2B30">
        <w:rPr>
          <w:color w:val="231F20"/>
          <w:spacing w:val="-2"/>
          <w:sz w:val="20"/>
          <w:szCs w:val="20"/>
        </w:rPr>
        <w:t>one</w:t>
      </w:r>
      <w:r w:rsidRPr="004F2B30">
        <w:rPr>
          <w:color w:val="231F20"/>
          <w:spacing w:val="-9"/>
          <w:sz w:val="20"/>
          <w:szCs w:val="20"/>
        </w:rPr>
        <w:t xml:space="preserve"> </w:t>
      </w:r>
      <w:r w:rsidRPr="004F2B30">
        <w:rPr>
          <w:color w:val="231F20"/>
          <w:spacing w:val="-2"/>
          <w:sz w:val="20"/>
          <w:szCs w:val="20"/>
        </w:rPr>
        <w:t>module</w:t>
      </w:r>
      <w:r w:rsidRPr="004F2B30">
        <w:rPr>
          <w:color w:val="231F20"/>
          <w:spacing w:val="-9"/>
          <w:sz w:val="20"/>
          <w:szCs w:val="20"/>
        </w:rPr>
        <w:t xml:space="preserve"> </w:t>
      </w:r>
      <w:r w:rsidRPr="004F2B30">
        <w:rPr>
          <w:color w:val="231F20"/>
          <w:spacing w:val="-2"/>
          <w:sz w:val="20"/>
          <w:szCs w:val="20"/>
        </w:rPr>
        <w:t>and</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modules</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implemented</w:t>
      </w:r>
      <w:r w:rsidRPr="004F2B30">
        <w:rPr>
          <w:color w:val="231F20"/>
          <w:spacing w:val="-9"/>
          <w:sz w:val="20"/>
          <w:szCs w:val="20"/>
        </w:rPr>
        <w:t xml:space="preserve"> </w:t>
      </w:r>
      <w:r w:rsidRPr="004F2B30">
        <w:rPr>
          <w:color w:val="231F20"/>
          <w:spacing w:val="-2"/>
          <w:sz w:val="20"/>
          <w:szCs w:val="20"/>
        </w:rPr>
        <w:t>at different</w:t>
      </w:r>
      <w:r w:rsidRPr="004F2B30">
        <w:rPr>
          <w:color w:val="231F20"/>
          <w:spacing w:val="-12"/>
          <w:sz w:val="20"/>
          <w:szCs w:val="20"/>
        </w:rPr>
        <w:t xml:space="preserve"> </w:t>
      </w:r>
      <w:r w:rsidRPr="004F2B30">
        <w:rPr>
          <w:color w:val="231F20"/>
          <w:spacing w:val="-2"/>
          <w:sz w:val="20"/>
          <w:szCs w:val="20"/>
        </w:rPr>
        <w:t>times,</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11"/>
          <w:sz w:val="20"/>
          <w:szCs w:val="20"/>
        </w:rPr>
        <w:t xml:space="preserve"> </w:t>
      </w:r>
      <w:r w:rsidRPr="004F2B30">
        <w:rPr>
          <w:color w:val="231F20"/>
          <w:spacing w:val="-2"/>
          <w:sz w:val="20"/>
          <w:szCs w:val="20"/>
        </w:rPr>
        <w:t>stage</w:t>
      </w:r>
      <w:r w:rsidRPr="004F2B30">
        <w:rPr>
          <w:color w:val="231F20"/>
          <w:spacing w:val="-11"/>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is</w:t>
      </w:r>
      <w:r w:rsidRPr="004F2B30">
        <w:rPr>
          <w:color w:val="231F20"/>
          <w:spacing w:val="-9"/>
          <w:sz w:val="20"/>
          <w:szCs w:val="20"/>
        </w:rPr>
        <w:t xml:space="preserve"> </w:t>
      </w:r>
      <w:r w:rsidRPr="004F2B30">
        <w:rPr>
          <w:color w:val="231F20"/>
          <w:spacing w:val="-2"/>
          <w:sz w:val="20"/>
          <w:szCs w:val="20"/>
        </w:rPr>
        <w:t>completed,</w:t>
      </w:r>
      <w:r w:rsidRPr="004F2B30">
        <w:rPr>
          <w:color w:val="231F20"/>
          <w:spacing w:val="-10"/>
          <w:sz w:val="20"/>
          <w:szCs w:val="20"/>
        </w:rPr>
        <w:t xml:space="preserve"> </w:t>
      </w:r>
      <w:r w:rsidRPr="004F2B30">
        <w:rPr>
          <w:color w:val="231F20"/>
          <w:spacing w:val="-2"/>
          <w:sz w:val="20"/>
          <w:szCs w:val="20"/>
        </w:rPr>
        <w:t xml:space="preserve">and, </w:t>
      </w:r>
      <w:r w:rsidRPr="004F2B30">
        <w:rPr>
          <w:color w:val="231F20"/>
          <w:sz w:val="20"/>
          <w:szCs w:val="20"/>
        </w:rPr>
        <w:t>therefore,</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is</w:t>
      </w:r>
      <w:r w:rsidRPr="004F2B30">
        <w:rPr>
          <w:color w:val="231F20"/>
          <w:spacing w:val="-2"/>
          <w:sz w:val="20"/>
          <w:szCs w:val="20"/>
        </w:rPr>
        <w:t xml:space="preserve"> </w:t>
      </w:r>
      <w:r w:rsidRPr="004F2B30">
        <w:rPr>
          <w:color w:val="231F20"/>
          <w:sz w:val="20"/>
          <w:szCs w:val="20"/>
        </w:rPr>
        <w:t>placed</w:t>
      </w:r>
      <w:r w:rsidRPr="004F2B30">
        <w:rPr>
          <w:color w:val="231F20"/>
          <w:spacing w:val="-2"/>
          <w:sz w:val="20"/>
          <w:szCs w:val="20"/>
        </w:rPr>
        <w:t xml:space="preserve"> </w:t>
      </w:r>
      <w:r w:rsidRPr="004F2B30">
        <w:rPr>
          <w:color w:val="231F20"/>
          <w:sz w:val="20"/>
          <w:szCs w:val="20"/>
        </w:rPr>
        <w:t>into</w:t>
      </w:r>
      <w:r w:rsidRPr="004F2B30">
        <w:rPr>
          <w:color w:val="231F20"/>
          <w:spacing w:val="-2"/>
          <w:sz w:val="20"/>
          <w:szCs w:val="20"/>
        </w:rPr>
        <w:t xml:space="preserve"> </w:t>
      </w:r>
      <w:r w:rsidRPr="004F2B30">
        <w:rPr>
          <w:color w:val="231F20"/>
          <w:sz w:val="20"/>
          <w:szCs w:val="20"/>
        </w:rPr>
        <w:t>service</w:t>
      </w:r>
      <w:r w:rsidRPr="004F2B30">
        <w:rPr>
          <w:color w:val="231F20"/>
          <w:spacing w:val="-2"/>
          <w:sz w:val="20"/>
          <w:szCs w:val="20"/>
        </w:rPr>
        <w:t xml:space="preserve"> </w:t>
      </w:r>
      <w:r w:rsidRPr="004F2B30">
        <w:rPr>
          <w:color w:val="231F20"/>
          <w:sz w:val="20"/>
          <w:szCs w:val="20"/>
        </w:rPr>
        <w:t>when</w:t>
      </w:r>
      <w:r w:rsidRPr="004F2B30">
        <w:rPr>
          <w:color w:val="231F20"/>
          <w:spacing w:val="-2"/>
          <w:sz w:val="20"/>
          <w:szCs w:val="20"/>
        </w:rPr>
        <w:t xml:space="preserve"> </w:t>
      </w:r>
      <w:r w:rsidRPr="004F2B30">
        <w:rPr>
          <w:color w:val="231F20"/>
          <w:sz w:val="20"/>
          <w:szCs w:val="20"/>
        </w:rPr>
        <w:t>initial</w:t>
      </w:r>
      <w:r w:rsidRPr="004F2B30">
        <w:rPr>
          <w:color w:val="231F20"/>
          <w:spacing w:val="-2"/>
          <w:sz w:val="20"/>
          <w:szCs w:val="20"/>
        </w:rPr>
        <w:t xml:space="preserve"> </w:t>
      </w:r>
      <w:r w:rsidRPr="004F2B30">
        <w:rPr>
          <w:color w:val="231F20"/>
          <w:sz w:val="20"/>
          <w:szCs w:val="20"/>
        </w:rPr>
        <w:t>implementation</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completed</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w:t>
      </w:r>
      <w:r w:rsidRPr="004F2B30">
        <w:rPr>
          <w:color w:val="231F20"/>
          <w:spacing w:val="-4"/>
          <w:sz w:val="20"/>
          <w:szCs w:val="20"/>
        </w:rPr>
        <w:t xml:space="preserve"> </w:t>
      </w:r>
      <w:r w:rsidRPr="004F2B30">
        <w:rPr>
          <w:color w:val="231F20"/>
          <w:sz w:val="20"/>
          <w:szCs w:val="20"/>
        </w:rPr>
        <w:t>independently</w:t>
      </w:r>
      <w:r w:rsidRPr="004F2B30">
        <w:rPr>
          <w:color w:val="231F20"/>
          <w:spacing w:val="-4"/>
          <w:sz w:val="20"/>
          <w:szCs w:val="20"/>
        </w:rPr>
        <w:t xml:space="preserve"> </w:t>
      </w:r>
      <w:r w:rsidRPr="004F2B30">
        <w:rPr>
          <w:color w:val="231F20"/>
          <w:sz w:val="20"/>
          <w:szCs w:val="20"/>
        </w:rPr>
        <w:t>functional</w:t>
      </w:r>
      <w:r w:rsidRPr="004F2B30">
        <w:rPr>
          <w:color w:val="231F20"/>
          <w:spacing w:val="-4"/>
          <w:sz w:val="20"/>
          <w:szCs w:val="20"/>
        </w:rPr>
        <w:t xml:space="preserve"> </w:t>
      </w:r>
      <w:r w:rsidRPr="004F2B30">
        <w:rPr>
          <w:color w:val="231F20"/>
          <w:sz w:val="20"/>
          <w:szCs w:val="20"/>
        </w:rPr>
        <w:t>module</w:t>
      </w:r>
      <w:r w:rsidRPr="004F2B30">
        <w:rPr>
          <w:color w:val="231F20"/>
          <w:spacing w:val="-4"/>
          <w:sz w:val="20"/>
          <w:szCs w:val="20"/>
        </w:rPr>
        <w:t xml:space="preserve"> </w:t>
      </w:r>
      <w:r w:rsidRPr="004F2B30">
        <w:rPr>
          <w:color w:val="231F20"/>
          <w:sz w:val="20"/>
          <w:szCs w:val="20"/>
        </w:rPr>
        <w:t>or</w:t>
      </w:r>
      <w:r w:rsidRPr="004F2B30">
        <w:rPr>
          <w:color w:val="231F20"/>
          <w:spacing w:val="-4"/>
          <w:sz w:val="20"/>
          <w:szCs w:val="20"/>
        </w:rPr>
        <w:t xml:space="preserve"> </w:t>
      </w:r>
      <w:r w:rsidRPr="004F2B30">
        <w:rPr>
          <w:color w:val="231F20"/>
          <w:sz w:val="20"/>
          <w:szCs w:val="20"/>
        </w:rPr>
        <w:t>for</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first set</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pacing w:val="-2"/>
          <w:sz w:val="20"/>
          <w:szCs w:val="20"/>
        </w:rPr>
        <w:t>interdependent modules, regardless of whether all remaining modules</w:t>
      </w:r>
      <w:r w:rsidR="002F6A24" w:rsidRPr="004F2B30">
        <w:rPr>
          <w:color w:val="231F20"/>
          <w:spacing w:val="-2"/>
          <w:sz w:val="20"/>
          <w:szCs w:val="20"/>
        </w:rPr>
        <w:t xml:space="preserve"> </w:t>
      </w:r>
      <w:r w:rsidRPr="004F2B30">
        <w:rPr>
          <w:color w:val="231F20"/>
          <w:spacing w:val="-2"/>
          <w:sz w:val="20"/>
          <w:szCs w:val="20"/>
        </w:rPr>
        <w:t>have been completely implemented. For the remaining modules of that SBITA, all additional implementation activities should be considered subsequent implementation outlays and should be accounted for in accordance with para- graphs 38–40.</w:t>
      </w:r>
    </w:p>
    <w:p w14:paraId="77FA1459" w14:textId="77777777" w:rsidR="00A32F26" w:rsidRPr="004F2B30" w:rsidRDefault="00A32F26" w:rsidP="00A32F26">
      <w:pPr>
        <w:pStyle w:val="BodyText"/>
        <w:spacing w:before="23"/>
        <w:rPr>
          <w:sz w:val="20"/>
          <w:szCs w:val="20"/>
        </w:rPr>
      </w:pPr>
    </w:p>
    <w:p w14:paraId="4FEB9703" w14:textId="71523496"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Data</w:t>
      </w:r>
      <w:r w:rsidRPr="004F2B30">
        <w:rPr>
          <w:color w:val="231F20"/>
          <w:spacing w:val="-1"/>
          <w:sz w:val="20"/>
          <w:szCs w:val="20"/>
        </w:rPr>
        <w:t xml:space="preserve"> </w:t>
      </w:r>
      <w:r w:rsidRPr="004F2B30">
        <w:rPr>
          <w:color w:val="231F20"/>
          <w:sz w:val="20"/>
          <w:szCs w:val="20"/>
        </w:rPr>
        <w:t>conversion</w:t>
      </w:r>
      <w:r w:rsidRPr="004F2B30">
        <w:rPr>
          <w:color w:val="231F20"/>
          <w:spacing w:val="-1"/>
          <w:sz w:val="20"/>
          <w:szCs w:val="20"/>
        </w:rPr>
        <w:t xml:space="preserve"> </w:t>
      </w:r>
      <w:r w:rsidRPr="004F2B30">
        <w:rPr>
          <w:color w:val="231F20"/>
          <w:sz w:val="20"/>
          <w:szCs w:val="20"/>
        </w:rPr>
        <w:t>should</w:t>
      </w:r>
      <w:r w:rsidRPr="004F2B30">
        <w:rPr>
          <w:color w:val="231F20"/>
          <w:spacing w:val="-1"/>
          <w:sz w:val="20"/>
          <w:szCs w:val="20"/>
        </w:rPr>
        <w:t xml:space="preserve"> </w:t>
      </w:r>
      <w:r w:rsidRPr="004F2B30">
        <w:rPr>
          <w:color w:val="231F20"/>
          <w:sz w:val="20"/>
          <w:szCs w:val="20"/>
        </w:rPr>
        <w:t>be</w:t>
      </w:r>
      <w:r w:rsidRPr="004F2B30">
        <w:rPr>
          <w:color w:val="231F20"/>
          <w:spacing w:val="-1"/>
          <w:sz w:val="20"/>
          <w:szCs w:val="20"/>
        </w:rPr>
        <w:t xml:space="preserve"> </w:t>
      </w:r>
      <w:r w:rsidRPr="004F2B30">
        <w:rPr>
          <w:color w:val="231F20"/>
          <w:sz w:val="20"/>
          <w:szCs w:val="20"/>
        </w:rPr>
        <w:t>considered</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activity</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the</w:t>
      </w:r>
      <w:r w:rsidRPr="004F2B30">
        <w:rPr>
          <w:color w:val="231F20"/>
          <w:spacing w:val="-1"/>
          <w:sz w:val="20"/>
          <w:szCs w:val="20"/>
        </w:rPr>
        <w:t xml:space="preserve"> </w:t>
      </w:r>
      <w:r w:rsidRPr="004F2B30">
        <w:rPr>
          <w:color w:val="231F20"/>
          <w:sz w:val="20"/>
          <w:szCs w:val="20"/>
        </w:rPr>
        <w:t>initial</w:t>
      </w:r>
      <w:r w:rsidRPr="004F2B30">
        <w:rPr>
          <w:color w:val="231F20"/>
          <w:spacing w:val="-1"/>
          <w:sz w:val="20"/>
          <w:szCs w:val="20"/>
        </w:rPr>
        <w:t xml:space="preserve"> </w:t>
      </w:r>
      <w:r w:rsidRPr="004F2B30">
        <w:rPr>
          <w:color w:val="231F20"/>
          <w:sz w:val="20"/>
          <w:szCs w:val="20"/>
        </w:rPr>
        <w:t>implementation</w:t>
      </w:r>
      <w:r w:rsidRPr="004F2B30">
        <w:rPr>
          <w:color w:val="231F20"/>
          <w:spacing w:val="-13"/>
          <w:sz w:val="20"/>
          <w:szCs w:val="20"/>
        </w:rPr>
        <w:t xml:space="preserve"> </w:t>
      </w:r>
      <w:r w:rsidRPr="004F2B30">
        <w:rPr>
          <w:color w:val="231F20"/>
          <w:sz w:val="20"/>
          <w:szCs w:val="20"/>
        </w:rPr>
        <w:t>stage</w:t>
      </w:r>
      <w:r w:rsidRPr="004F2B30">
        <w:rPr>
          <w:color w:val="231F20"/>
          <w:spacing w:val="-13"/>
          <w:sz w:val="20"/>
          <w:szCs w:val="20"/>
        </w:rPr>
        <w:t xml:space="preserve"> </w:t>
      </w:r>
      <w:r w:rsidRPr="004F2B30">
        <w:rPr>
          <w:color w:val="231F20"/>
          <w:sz w:val="20"/>
          <w:szCs w:val="20"/>
        </w:rPr>
        <w:t>only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extent</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determined</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necessary</w:t>
      </w:r>
      <w:r w:rsidRPr="004F2B30">
        <w:rPr>
          <w:color w:val="231F20"/>
          <w:spacing w:val="-13"/>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place</w:t>
      </w:r>
      <w:r w:rsidRPr="004F2B30">
        <w:rPr>
          <w:color w:val="231F20"/>
          <w:spacing w:val="-13"/>
          <w:sz w:val="20"/>
          <w:szCs w:val="20"/>
        </w:rPr>
        <w:t xml:space="preserve"> </w:t>
      </w:r>
      <w:r w:rsidRPr="004F2B30">
        <w:rPr>
          <w:color w:val="231F20"/>
          <w:sz w:val="20"/>
          <w:szCs w:val="20"/>
        </w:rPr>
        <w:t>the subscription asset into service—that is, in condition for use. Otherwise, data conversion should be considered an activity of the operation and additional implementation stage.</w:t>
      </w:r>
    </w:p>
    <w:p w14:paraId="1C0D3186" w14:textId="77777777" w:rsidR="00A32F26" w:rsidRPr="004F2B30" w:rsidRDefault="00A32F26" w:rsidP="002C4238">
      <w:pPr>
        <w:pStyle w:val="NoSpacing"/>
        <w:rPr>
          <w:rFonts w:ascii="Times New Roman" w:hAnsi="Times New Roman" w:cs="Times New Roman"/>
          <w:sz w:val="20"/>
          <w:szCs w:val="20"/>
        </w:rPr>
      </w:pPr>
    </w:p>
    <w:p w14:paraId="41319694"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Accounting for outlays incurred</w:t>
      </w:r>
    </w:p>
    <w:p w14:paraId="266A8EBF" w14:textId="77777777" w:rsidR="00A32F26" w:rsidRPr="004F2B30" w:rsidRDefault="00A32F26" w:rsidP="002C4238">
      <w:pPr>
        <w:pStyle w:val="NoSpacing"/>
        <w:rPr>
          <w:rFonts w:ascii="Times New Roman" w:hAnsi="Times New Roman" w:cs="Times New Roman"/>
          <w:sz w:val="20"/>
          <w:szCs w:val="20"/>
        </w:rPr>
      </w:pPr>
    </w:p>
    <w:p w14:paraId="60F30D33"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Other than subscription payments for the right to use the underlying IT assets, outlays incurred prior to completing all of the following should be expensed as incurred:</w:t>
      </w:r>
    </w:p>
    <w:p w14:paraId="674E593B" w14:textId="77777777" w:rsidR="00A32F26" w:rsidRPr="004F2B30" w:rsidRDefault="00A32F26" w:rsidP="002C4238">
      <w:pPr>
        <w:pStyle w:val="NoSpacing"/>
        <w:rPr>
          <w:rFonts w:ascii="Times New Roman" w:hAnsi="Times New Roman" w:cs="Times New Roman"/>
          <w:sz w:val="20"/>
          <w:szCs w:val="20"/>
        </w:rPr>
      </w:pPr>
    </w:p>
    <w:p w14:paraId="43C2285D"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Determination of the specific objective of the project and the nature of the service capacity that is expected to be provided by the subscription asset</w:t>
      </w:r>
    </w:p>
    <w:p w14:paraId="0A936243"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Demonstration of the technical or technological feasibility such that the subscription asset will provide its expected service capacity</w:t>
      </w:r>
    </w:p>
    <w:p w14:paraId="532D5C16"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Demonstration</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current</w:t>
      </w:r>
      <w:r w:rsidRPr="004F2B30">
        <w:rPr>
          <w:color w:val="231F20"/>
          <w:spacing w:val="-8"/>
          <w:sz w:val="20"/>
          <w:szCs w:val="20"/>
        </w:rPr>
        <w:t xml:space="preserve"> </w:t>
      </w:r>
      <w:r w:rsidRPr="004F2B30">
        <w:rPr>
          <w:color w:val="231F20"/>
          <w:spacing w:val="-2"/>
          <w:sz w:val="20"/>
          <w:szCs w:val="20"/>
        </w:rPr>
        <w:t>intention,</w:t>
      </w:r>
      <w:r w:rsidRPr="004F2B30">
        <w:rPr>
          <w:color w:val="231F20"/>
          <w:spacing w:val="-8"/>
          <w:sz w:val="20"/>
          <w:szCs w:val="20"/>
        </w:rPr>
        <w:t xml:space="preserve"> </w:t>
      </w:r>
      <w:r w:rsidRPr="004F2B30">
        <w:rPr>
          <w:color w:val="231F20"/>
          <w:spacing w:val="-2"/>
          <w:sz w:val="20"/>
          <w:szCs w:val="20"/>
        </w:rPr>
        <w:t>ability,</w:t>
      </w:r>
      <w:r w:rsidRPr="004F2B30">
        <w:rPr>
          <w:color w:val="231F20"/>
          <w:spacing w:val="-8"/>
          <w:sz w:val="20"/>
          <w:szCs w:val="20"/>
        </w:rPr>
        <w:t xml:space="preserve"> </w:t>
      </w:r>
      <w:r w:rsidRPr="004F2B30">
        <w:rPr>
          <w:color w:val="231F20"/>
          <w:spacing w:val="-2"/>
          <w:sz w:val="20"/>
          <w:szCs w:val="20"/>
        </w:rPr>
        <w:t>and</w:t>
      </w:r>
      <w:r w:rsidRPr="004F2B30">
        <w:rPr>
          <w:color w:val="231F20"/>
          <w:spacing w:val="-8"/>
          <w:sz w:val="20"/>
          <w:szCs w:val="20"/>
        </w:rPr>
        <w:t xml:space="preserve"> </w:t>
      </w:r>
      <w:r w:rsidRPr="004F2B30">
        <w:rPr>
          <w:color w:val="231F20"/>
          <w:spacing w:val="-2"/>
          <w:sz w:val="20"/>
          <w:szCs w:val="20"/>
        </w:rPr>
        <w:t>presence</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effort</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 xml:space="preserve">enter </w:t>
      </w:r>
      <w:r w:rsidRPr="004F2B30">
        <w:rPr>
          <w:color w:val="231F20"/>
          <w:sz w:val="20"/>
          <w:szCs w:val="20"/>
        </w:rPr>
        <w:t>into a SBITA contract.</w:t>
      </w:r>
    </w:p>
    <w:p w14:paraId="0E32973B" w14:textId="77777777" w:rsidR="00A32F26" w:rsidRPr="004F2B30" w:rsidRDefault="00A32F26" w:rsidP="002C4238">
      <w:pPr>
        <w:pStyle w:val="NoSpacing"/>
        <w:rPr>
          <w:rFonts w:ascii="Times New Roman" w:hAnsi="Times New Roman" w:cs="Times New Roman"/>
          <w:sz w:val="20"/>
          <w:szCs w:val="20"/>
        </w:rPr>
      </w:pPr>
    </w:p>
    <w:p w14:paraId="45E060BD"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7"/>
          <w:sz w:val="20"/>
          <w:szCs w:val="20"/>
        </w:rPr>
        <w:t xml:space="preserve"> </w:t>
      </w:r>
      <w:r w:rsidRPr="004F2B30">
        <w:rPr>
          <w:color w:val="231F20"/>
          <w:sz w:val="20"/>
          <w:szCs w:val="20"/>
        </w:rPr>
        <w:t>requirements</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paragraph</w:t>
      </w:r>
      <w:r w:rsidRPr="004F2B30">
        <w:rPr>
          <w:color w:val="231F20"/>
          <w:spacing w:val="-7"/>
          <w:sz w:val="20"/>
          <w:szCs w:val="20"/>
        </w:rPr>
        <w:t xml:space="preserve"> </w:t>
      </w:r>
      <w:r w:rsidRPr="004F2B30">
        <w:rPr>
          <w:color w:val="231F20"/>
          <w:sz w:val="20"/>
          <w:szCs w:val="20"/>
        </w:rPr>
        <w:t>32</w:t>
      </w:r>
      <w:r w:rsidRPr="004F2B30">
        <w:rPr>
          <w:color w:val="231F20"/>
          <w:spacing w:val="-7"/>
          <w:sz w:val="20"/>
          <w:szCs w:val="20"/>
        </w:rPr>
        <w:t xml:space="preserve"> </w:t>
      </w:r>
      <w:r w:rsidRPr="004F2B30">
        <w:rPr>
          <w:color w:val="231F20"/>
          <w:sz w:val="20"/>
          <w:szCs w:val="20"/>
        </w:rPr>
        <w:t>should</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considered</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be</w:t>
      </w:r>
      <w:r w:rsidRPr="004F2B30">
        <w:rPr>
          <w:color w:val="231F20"/>
          <w:spacing w:val="-7"/>
          <w:sz w:val="20"/>
          <w:szCs w:val="20"/>
        </w:rPr>
        <w:t xml:space="preserve"> </w:t>
      </w:r>
      <w:r w:rsidRPr="004F2B30">
        <w:rPr>
          <w:color w:val="231F20"/>
          <w:sz w:val="20"/>
          <w:szCs w:val="20"/>
        </w:rPr>
        <w:t>completed only when both of the following occur:</w:t>
      </w:r>
    </w:p>
    <w:p w14:paraId="4BEC163D" w14:textId="77777777" w:rsidR="00A32F26" w:rsidRPr="004F2B30" w:rsidRDefault="00A32F26" w:rsidP="002C4238">
      <w:pPr>
        <w:pStyle w:val="NoSpacing"/>
        <w:rPr>
          <w:rFonts w:ascii="Times New Roman" w:hAnsi="Times New Roman" w:cs="Times New Roman"/>
          <w:sz w:val="20"/>
          <w:szCs w:val="20"/>
        </w:rPr>
      </w:pPr>
    </w:p>
    <w:p w14:paraId="3B1E0B5C"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activities noted in the preliminary project stage as described in para- graph 29a are completed.</w:t>
      </w:r>
    </w:p>
    <w:p w14:paraId="0AA6A32A"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Management implicitly or explicitly authorizes and commits to funding the SBITA, at least for the current fiscal year in</w:t>
      </w:r>
      <w:r w:rsidRPr="004F2B30">
        <w:rPr>
          <w:color w:val="231F20"/>
          <w:spacing w:val="-4"/>
          <w:sz w:val="20"/>
          <w:szCs w:val="20"/>
        </w:rPr>
        <w:t xml:space="preserve"> </w:t>
      </w:r>
      <w:r w:rsidRPr="004F2B30">
        <w:rPr>
          <w:color w:val="231F20"/>
          <w:sz w:val="20"/>
          <w:szCs w:val="20"/>
        </w:rPr>
        <w:t>the</w:t>
      </w:r>
      <w:r w:rsidRPr="004F2B30">
        <w:rPr>
          <w:color w:val="231F20"/>
          <w:spacing w:val="-4"/>
          <w:sz w:val="20"/>
          <w:szCs w:val="20"/>
        </w:rPr>
        <w:t xml:space="preserve"> </w:t>
      </w:r>
      <w:r w:rsidRPr="004F2B30">
        <w:rPr>
          <w:color w:val="231F20"/>
          <w:sz w:val="20"/>
          <w:szCs w:val="20"/>
        </w:rPr>
        <w:t>case</w:t>
      </w:r>
      <w:r w:rsidRPr="004F2B30">
        <w:rPr>
          <w:color w:val="231F20"/>
          <w:spacing w:val="-4"/>
          <w:sz w:val="20"/>
          <w:szCs w:val="20"/>
        </w:rPr>
        <w:t xml:space="preserve"> </w:t>
      </w:r>
      <w:r w:rsidRPr="004F2B30">
        <w:rPr>
          <w:color w:val="231F20"/>
          <w:sz w:val="20"/>
          <w:szCs w:val="20"/>
        </w:rPr>
        <w:t>of</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multiyear</w:t>
      </w:r>
      <w:r w:rsidRPr="004F2B30">
        <w:rPr>
          <w:color w:val="231F20"/>
          <w:spacing w:val="-4"/>
          <w:sz w:val="20"/>
          <w:szCs w:val="20"/>
        </w:rPr>
        <w:t xml:space="preserve"> </w:t>
      </w:r>
      <w:r w:rsidRPr="004F2B30">
        <w:rPr>
          <w:color w:val="231F20"/>
          <w:sz w:val="20"/>
          <w:szCs w:val="20"/>
        </w:rPr>
        <w:t>project.</w:t>
      </w:r>
    </w:p>
    <w:p w14:paraId="35CE3476" w14:textId="77777777" w:rsidR="00A32F26" w:rsidRPr="004F2B30" w:rsidRDefault="00A32F26" w:rsidP="002C4238">
      <w:pPr>
        <w:pStyle w:val="NoSpacing"/>
        <w:rPr>
          <w:rFonts w:ascii="Times New Roman" w:hAnsi="Times New Roman" w:cs="Times New Roman"/>
          <w:sz w:val="20"/>
          <w:szCs w:val="20"/>
        </w:rPr>
      </w:pPr>
    </w:p>
    <w:p w14:paraId="42BF612B"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Preliminary project stage</w:t>
      </w:r>
    </w:p>
    <w:p w14:paraId="42FF8158" w14:textId="77777777" w:rsidR="00A32F26" w:rsidRPr="004F2B30" w:rsidRDefault="00A32F26" w:rsidP="002C4238">
      <w:pPr>
        <w:pStyle w:val="NoSpacing"/>
        <w:rPr>
          <w:rFonts w:ascii="Times New Roman" w:hAnsi="Times New Roman" w:cs="Times New Roman"/>
          <w:sz w:val="20"/>
          <w:szCs w:val="20"/>
        </w:rPr>
      </w:pPr>
    </w:p>
    <w:p w14:paraId="5F11D4D3" w14:textId="54627D71" w:rsidR="00A32F26" w:rsidRPr="00797E04"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Outlays</w:t>
      </w:r>
      <w:r w:rsidRPr="004F2B30">
        <w:rPr>
          <w:color w:val="231F20"/>
          <w:spacing w:val="-9"/>
          <w:sz w:val="20"/>
          <w:szCs w:val="20"/>
        </w:rPr>
        <w:t xml:space="preserve"> </w:t>
      </w:r>
      <w:r w:rsidRPr="004F2B30">
        <w:rPr>
          <w:color w:val="231F20"/>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activities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preliminary</w:t>
      </w:r>
      <w:r w:rsidRPr="004F2B30">
        <w:rPr>
          <w:color w:val="231F20"/>
          <w:spacing w:val="-9"/>
          <w:sz w:val="20"/>
          <w:szCs w:val="20"/>
        </w:rPr>
        <w:t xml:space="preserve"> </w:t>
      </w:r>
      <w:r w:rsidRPr="004F2B30">
        <w:rPr>
          <w:color w:val="231F20"/>
          <w:spacing w:val="-2"/>
          <w:sz w:val="20"/>
          <w:szCs w:val="20"/>
        </w:rPr>
        <w:t>project</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should</w:t>
      </w:r>
      <w:r w:rsidRPr="004F2B30">
        <w:rPr>
          <w:color w:val="231F20"/>
          <w:spacing w:val="-9"/>
          <w:sz w:val="20"/>
          <w:szCs w:val="20"/>
        </w:rPr>
        <w:t xml:space="preserve"> </w:t>
      </w:r>
      <w:r w:rsidRPr="004F2B30">
        <w:rPr>
          <w:color w:val="231F20"/>
          <w:spacing w:val="-2"/>
          <w:sz w:val="20"/>
          <w:szCs w:val="20"/>
        </w:rPr>
        <w:t xml:space="preserve">be </w:t>
      </w:r>
      <w:r w:rsidRPr="004F2B30">
        <w:rPr>
          <w:color w:val="231F20"/>
          <w:sz w:val="20"/>
          <w:szCs w:val="20"/>
        </w:rPr>
        <w:t>expensed as incurred.</w:t>
      </w:r>
    </w:p>
    <w:p w14:paraId="61734598" w14:textId="77777777" w:rsidR="00797E04" w:rsidRPr="004F2B30" w:rsidRDefault="00797E04" w:rsidP="00797E04">
      <w:pPr>
        <w:pStyle w:val="NoSpacing"/>
      </w:pPr>
    </w:p>
    <w:p w14:paraId="39FC3DA7"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Initial implementation stage</w:t>
      </w:r>
    </w:p>
    <w:p w14:paraId="1CD60144" w14:textId="77777777" w:rsidR="00A32F26" w:rsidRPr="004F2B30" w:rsidRDefault="00A32F26" w:rsidP="002C4238">
      <w:pPr>
        <w:pStyle w:val="NoSpacing"/>
        <w:rPr>
          <w:rFonts w:ascii="Times New Roman" w:hAnsi="Times New Roman" w:cs="Times New Roman"/>
          <w:sz w:val="20"/>
          <w:szCs w:val="20"/>
        </w:rPr>
      </w:pPr>
    </w:p>
    <w:p w14:paraId="58FB6020" w14:textId="279CAFB2"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Outlays associated with activities in the initial implementation stage generally should be capitalized as part of the subscription asset.</w:t>
      </w:r>
    </w:p>
    <w:p w14:paraId="3EA37DF9" w14:textId="77777777" w:rsidR="00A32F26" w:rsidRPr="004F2B30" w:rsidRDefault="00A32F26" w:rsidP="002C4238">
      <w:pPr>
        <w:pStyle w:val="NoSpacing"/>
        <w:rPr>
          <w:rFonts w:ascii="Times New Roman" w:hAnsi="Times New Roman" w:cs="Times New Roman"/>
          <w:sz w:val="20"/>
          <w:szCs w:val="20"/>
        </w:rPr>
      </w:pPr>
    </w:p>
    <w:p w14:paraId="212484D6"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no subscription asset is recognized (for example, if the contract is a short-term SBITA), activities in the initial </w:t>
      </w:r>
      <w:r w:rsidRPr="004F2B30">
        <w:rPr>
          <w:color w:val="231F20"/>
          <w:sz w:val="20"/>
          <w:szCs w:val="20"/>
        </w:rPr>
        <w:lastRenderedPageBreak/>
        <w:t>implementation stage should be expensed as incurred.</w:t>
      </w:r>
    </w:p>
    <w:p w14:paraId="1108D53F" w14:textId="77777777" w:rsidR="00A32F26" w:rsidRPr="004F2B30" w:rsidRDefault="00A32F26" w:rsidP="002C4238">
      <w:pPr>
        <w:pStyle w:val="NoSpacing"/>
        <w:rPr>
          <w:rFonts w:ascii="Times New Roman" w:hAnsi="Times New Roman" w:cs="Times New Roman"/>
          <w:sz w:val="20"/>
          <w:szCs w:val="20"/>
        </w:rPr>
      </w:pPr>
    </w:p>
    <w:p w14:paraId="1AE97AA6" w14:textId="77777777" w:rsidR="00A32F26" w:rsidRPr="004F2B30" w:rsidRDefault="00A32F26" w:rsidP="007B65FC">
      <w:pPr>
        <w:pStyle w:val="NoSpacing"/>
        <w:ind w:left="540"/>
        <w:rPr>
          <w:rFonts w:ascii="Times New Roman" w:hAnsi="Times New Roman" w:cs="Times New Roman"/>
          <w:b/>
          <w:bCs/>
          <w:sz w:val="20"/>
          <w:szCs w:val="20"/>
        </w:rPr>
      </w:pPr>
      <w:r w:rsidRPr="004F2B30">
        <w:rPr>
          <w:rFonts w:ascii="Times New Roman" w:hAnsi="Times New Roman" w:cs="Times New Roman"/>
          <w:b/>
          <w:bCs/>
          <w:sz w:val="20"/>
          <w:szCs w:val="20"/>
        </w:rPr>
        <w:t>Operation and additional implementation stage</w:t>
      </w:r>
    </w:p>
    <w:p w14:paraId="0A1304F4" w14:textId="77777777" w:rsidR="00A32F26" w:rsidRPr="004F2B30" w:rsidRDefault="00A32F26" w:rsidP="002C4238">
      <w:pPr>
        <w:pStyle w:val="NoSpacing"/>
        <w:rPr>
          <w:rFonts w:ascii="Times New Roman" w:hAnsi="Times New Roman" w:cs="Times New Roman"/>
          <w:sz w:val="20"/>
          <w:szCs w:val="20"/>
        </w:rPr>
      </w:pPr>
    </w:p>
    <w:p w14:paraId="16B1C588"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Outlays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this</w:t>
      </w:r>
      <w:r w:rsidRPr="004F2B30">
        <w:rPr>
          <w:color w:val="231F20"/>
          <w:spacing w:val="-8"/>
          <w:sz w:val="20"/>
          <w:szCs w:val="20"/>
        </w:rPr>
        <w:t xml:space="preserve"> </w:t>
      </w:r>
      <w:r w:rsidRPr="004F2B30">
        <w:rPr>
          <w:color w:val="231F20"/>
          <w:sz w:val="20"/>
          <w:szCs w:val="20"/>
        </w:rPr>
        <w:t>stage</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associated</w:t>
      </w:r>
      <w:r w:rsidRPr="004F2B30">
        <w:rPr>
          <w:color w:val="231F20"/>
          <w:spacing w:val="-8"/>
          <w:sz w:val="20"/>
          <w:szCs w:val="20"/>
        </w:rPr>
        <w:t xml:space="preserve"> </w:t>
      </w:r>
      <w:r w:rsidRPr="004F2B30">
        <w:rPr>
          <w:color w:val="231F20"/>
          <w:sz w:val="20"/>
          <w:szCs w:val="20"/>
        </w:rPr>
        <w:t>with</w:t>
      </w:r>
      <w:r w:rsidRPr="004F2B30">
        <w:rPr>
          <w:color w:val="231F20"/>
          <w:spacing w:val="-8"/>
          <w:sz w:val="20"/>
          <w:szCs w:val="20"/>
        </w:rPr>
        <w:t xml:space="preserve"> </w:t>
      </w:r>
      <w:r w:rsidRPr="004F2B30">
        <w:rPr>
          <w:color w:val="231F20"/>
          <w:sz w:val="20"/>
          <w:szCs w:val="20"/>
        </w:rPr>
        <w:t>operational</w:t>
      </w:r>
      <w:r w:rsidRPr="004F2B30">
        <w:rPr>
          <w:color w:val="231F20"/>
          <w:spacing w:val="-8"/>
          <w:sz w:val="20"/>
          <w:szCs w:val="20"/>
        </w:rPr>
        <w:t xml:space="preserve"> </w:t>
      </w:r>
      <w:r w:rsidRPr="004F2B30">
        <w:rPr>
          <w:color w:val="231F20"/>
          <w:sz w:val="20"/>
          <w:szCs w:val="20"/>
        </w:rPr>
        <w:t>activities</w:t>
      </w:r>
      <w:r w:rsidRPr="004F2B30">
        <w:rPr>
          <w:color w:val="231F20"/>
          <w:spacing w:val="-8"/>
          <w:sz w:val="20"/>
          <w:szCs w:val="20"/>
        </w:rPr>
        <w:t xml:space="preserve"> </w:t>
      </w:r>
      <w:r w:rsidRPr="004F2B30">
        <w:rPr>
          <w:color w:val="231F20"/>
          <w:sz w:val="20"/>
          <w:szCs w:val="20"/>
        </w:rPr>
        <w:t>should be</w:t>
      </w:r>
      <w:r w:rsidRPr="004F2B30">
        <w:rPr>
          <w:color w:val="231F20"/>
          <w:spacing w:val="-1"/>
          <w:sz w:val="20"/>
          <w:szCs w:val="20"/>
        </w:rPr>
        <w:t xml:space="preserve"> </w:t>
      </w:r>
      <w:r w:rsidRPr="004F2B30">
        <w:rPr>
          <w:color w:val="231F20"/>
          <w:sz w:val="20"/>
          <w:szCs w:val="20"/>
        </w:rPr>
        <w:t>expensed as</w:t>
      </w:r>
      <w:r w:rsidRPr="004F2B30">
        <w:rPr>
          <w:color w:val="231F20"/>
          <w:spacing w:val="-1"/>
          <w:sz w:val="20"/>
          <w:szCs w:val="20"/>
        </w:rPr>
        <w:t xml:space="preserve"> </w:t>
      </w:r>
      <w:r w:rsidRPr="004F2B30">
        <w:rPr>
          <w:color w:val="231F20"/>
          <w:sz w:val="20"/>
          <w:szCs w:val="20"/>
        </w:rPr>
        <w:t>incurred, except for</w:t>
      </w:r>
      <w:r w:rsidRPr="004F2B30">
        <w:rPr>
          <w:color w:val="231F20"/>
          <w:spacing w:val="-1"/>
          <w:sz w:val="20"/>
          <w:szCs w:val="20"/>
        </w:rPr>
        <w:t xml:space="preserve"> </w:t>
      </w:r>
      <w:r w:rsidRPr="004F2B30">
        <w:rPr>
          <w:color w:val="231F20"/>
          <w:sz w:val="20"/>
          <w:szCs w:val="20"/>
        </w:rPr>
        <w:t>those</w:t>
      </w:r>
      <w:r w:rsidRPr="004F2B30">
        <w:rPr>
          <w:color w:val="231F20"/>
          <w:spacing w:val="-1"/>
          <w:sz w:val="20"/>
          <w:szCs w:val="20"/>
        </w:rPr>
        <w:t xml:space="preserve"> </w:t>
      </w:r>
      <w:r w:rsidRPr="004F2B30">
        <w:rPr>
          <w:color w:val="231F20"/>
          <w:sz w:val="20"/>
          <w:szCs w:val="20"/>
        </w:rPr>
        <w:t>that meet one</w:t>
      </w:r>
      <w:r w:rsidRPr="004F2B30">
        <w:rPr>
          <w:color w:val="231F20"/>
          <w:spacing w:val="-1"/>
          <w:sz w:val="20"/>
          <w:szCs w:val="20"/>
        </w:rPr>
        <w:t xml:space="preserve"> </w:t>
      </w:r>
      <w:r w:rsidRPr="004F2B30">
        <w:rPr>
          <w:color w:val="231F20"/>
          <w:sz w:val="20"/>
          <w:szCs w:val="20"/>
        </w:rPr>
        <w:t xml:space="preserve">of the capitalization </w:t>
      </w:r>
      <w:r w:rsidRPr="004F2B30">
        <w:rPr>
          <w:color w:val="231F20"/>
          <w:spacing w:val="-2"/>
          <w:sz w:val="20"/>
          <w:szCs w:val="20"/>
        </w:rPr>
        <w:t>criteria</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40.</w:t>
      </w:r>
      <w:r w:rsidRPr="004F2B30">
        <w:rPr>
          <w:color w:val="231F20"/>
          <w:spacing w:val="-9"/>
          <w:sz w:val="20"/>
          <w:szCs w:val="20"/>
        </w:rPr>
        <w:t xml:space="preserve"> </w:t>
      </w:r>
      <w:r w:rsidRPr="004F2B30">
        <w:rPr>
          <w:color w:val="231F20"/>
          <w:spacing w:val="-2"/>
          <w:sz w:val="20"/>
          <w:szCs w:val="20"/>
        </w:rPr>
        <w:t>Outlays</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this</w:t>
      </w:r>
      <w:r w:rsidRPr="004F2B30">
        <w:rPr>
          <w:color w:val="231F20"/>
          <w:spacing w:val="-9"/>
          <w:sz w:val="20"/>
          <w:szCs w:val="20"/>
        </w:rPr>
        <w:t xml:space="preserve"> </w:t>
      </w:r>
      <w:r w:rsidRPr="004F2B30">
        <w:rPr>
          <w:color w:val="231F20"/>
          <w:spacing w:val="-2"/>
          <w:sz w:val="20"/>
          <w:szCs w:val="20"/>
        </w:rPr>
        <w:t>stage</w:t>
      </w:r>
      <w:r w:rsidRPr="004F2B30">
        <w:rPr>
          <w:color w:val="231F20"/>
          <w:spacing w:val="-9"/>
          <w:sz w:val="20"/>
          <w:szCs w:val="20"/>
        </w:rPr>
        <w:t xml:space="preserve"> </w:t>
      </w:r>
      <w:r w:rsidRPr="004F2B30">
        <w:rPr>
          <w:color w:val="231F20"/>
          <w:spacing w:val="-2"/>
          <w:sz w:val="20"/>
          <w:szCs w:val="20"/>
        </w:rPr>
        <w:t>that</w:t>
      </w:r>
      <w:r w:rsidRPr="004F2B30">
        <w:rPr>
          <w:color w:val="231F20"/>
          <w:spacing w:val="-9"/>
          <w:sz w:val="20"/>
          <w:szCs w:val="20"/>
        </w:rPr>
        <w:t xml:space="preserve"> </w:t>
      </w:r>
      <w:r w:rsidRPr="004F2B30">
        <w:rPr>
          <w:color w:val="231F20"/>
          <w:spacing w:val="-2"/>
          <w:sz w:val="20"/>
          <w:szCs w:val="20"/>
        </w:rPr>
        <w:t>are</w:t>
      </w:r>
      <w:r w:rsidRPr="004F2B30">
        <w:rPr>
          <w:color w:val="231F20"/>
          <w:spacing w:val="-9"/>
          <w:sz w:val="20"/>
          <w:szCs w:val="20"/>
        </w:rPr>
        <w:t xml:space="preserve"> </w:t>
      </w:r>
      <w:r w:rsidRPr="004F2B30">
        <w:rPr>
          <w:color w:val="231F20"/>
          <w:spacing w:val="-2"/>
          <w:sz w:val="20"/>
          <w:szCs w:val="20"/>
        </w:rPr>
        <w:t>associated</w:t>
      </w:r>
      <w:r w:rsidRPr="004F2B30">
        <w:rPr>
          <w:color w:val="231F20"/>
          <w:spacing w:val="-9"/>
          <w:sz w:val="20"/>
          <w:szCs w:val="20"/>
        </w:rPr>
        <w:t xml:space="preserve"> </w:t>
      </w:r>
      <w:r w:rsidRPr="004F2B30">
        <w:rPr>
          <w:color w:val="231F20"/>
          <w:spacing w:val="-2"/>
          <w:sz w:val="20"/>
          <w:szCs w:val="20"/>
        </w:rPr>
        <w:t>with</w:t>
      </w:r>
      <w:r w:rsidRPr="004F2B30">
        <w:rPr>
          <w:color w:val="231F20"/>
          <w:spacing w:val="-9"/>
          <w:sz w:val="20"/>
          <w:szCs w:val="20"/>
        </w:rPr>
        <w:t xml:space="preserve"> </w:t>
      </w:r>
      <w:r w:rsidRPr="004F2B30">
        <w:rPr>
          <w:color w:val="231F20"/>
          <w:spacing w:val="-2"/>
          <w:sz w:val="20"/>
          <w:szCs w:val="20"/>
        </w:rPr>
        <w:t xml:space="preserve">additional </w:t>
      </w:r>
      <w:r w:rsidRPr="004F2B30">
        <w:rPr>
          <w:color w:val="231F20"/>
          <w:sz w:val="20"/>
          <w:szCs w:val="20"/>
        </w:rPr>
        <w:t>implementation activities should be accounted for in accordance with para- graph 40.</w:t>
      </w:r>
    </w:p>
    <w:p w14:paraId="3CF3B16C" w14:textId="77777777" w:rsidR="00A32F26" w:rsidRPr="004F2B30" w:rsidRDefault="00A32F26" w:rsidP="002C4238">
      <w:pPr>
        <w:pStyle w:val="NoSpacing"/>
        <w:rPr>
          <w:rFonts w:ascii="Times New Roman" w:hAnsi="Times New Roman" w:cs="Times New Roman"/>
          <w:sz w:val="20"/>
          <w:szCs w:val="20"/>
        </w:rPr>
      </w:pPr>
    </w:p>
    <w:p w14:paraId="6BEA4CDB" w14:textId="77777777" w:rsidR="00A32F26" w:rsidRPr="004F2B30" w:rsidRDefault="00A32F26" w:rsidP="00A32F26">
      <w:pPr>
        <w:pStyle w:val="Heading3"/>
        <w:spacing w:line="278" w:lineRule="auto"/>
        <w:ind w:right="590"/>
        <w:rPr>
          <w:rFonts w:ascii="Times New Roman" w:hAnsi="Times New Roman" w:cs="Times New Roman"/>
          <w:sz w:val="20"/>
          <w:szCs w:val="20"/>
        </w:rPr>
      </w:pPr>
      <w:r w:rsidRPr="004F2B30">
        <w:rPr>
          <w:rFonts w:ascii="Times New Roman" w:hAnsi="Times New Roman" w:cs="Times New Roman"/>
          <w:color w:val="231F20"/>
          <w:sz w:val="20"/>
          <w:szCs w:val="20"/>
        </w:rPr>
        <w:t>Accounting</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for</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certain</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outlays,</w:t>
      </w:r>
      <w:r w:rsidRPr="004F2B30">
        <w:rPr>
          <w:rFonts w:ascii="Times New Roman" w:hAnsi="Times New Roman" w:cs="Times New Roman"/>
          <w:color w:val="231F20"/>
          <w:spacing w:val="-15"/>
          <w:sz w:val="20"/>
          <w:szCs w:val="20"/>
        </w:rPr>
        <w:t xml:space="preserve"> </w:t>
      </w:r>
      <w:r w:rsidRPr="004F2B30">
        <w:rPr>
          <w:rFonts w:ascii="Times New Roman" w:hAnsi="Times New Roman" w:cs="Times New Roman"/>
          <w:color w:val="231F20"/>
          <w:sz w:val="20"/>
          <w:szCs w:val="20"/>
        </w:rPr>
        <w:t>including</w:t>
      </w:r>
      <w:r w:rsidRPr="004F2B30">
        <w:rPr>
          <w:rFonts w:ascii="Times New Roman" w:hAnsi="Times New Roman" w:cs="Times New Roman"/>
          <w:color w:val="231F20"/>
          <w:spacing w:val="-14"/>
          <w:sz w:val="20"/>
          <w:szCs w:val="20"/>
        </w:rPr>
        <w:t xml:space="preserve"> </w:t>
      </w:r>
      <w:r w:rsidRPr="004F2B30">
        <w:rPr>
          <w:rFonts w:ascii="Times New Roman" w:hAnsi="Times New Roman" w:cs="Times New Roman"/>
          <w:color w:val="231F20"/>
          <w:sz w:val="20"/>
          <w:szCs w:val="20"/>
        </w:rPr>
        <w:t>subsequent implementation outlays</w:t>
      </w:r>
    </w:p>
    <w:p w14:paraId="1693587C" w14:textId="77777777" w:rsidR="00A32F26" w:rsidRPr="004F2B30" w:rsidRDefault="00A32F26" w:rsidP="002C4238">
      <w:pPr>
        <w:pStyle w:val="NoSpacing"/>
        <w:rPr>
          <w:rFonts w:ascii="Times New Roman" w:hAnsi="Times New Roman" w:cs="Times New Roman"/>
          <w:sz w:val="20"/>
          <w:szCs w:val="20"/>
        </w:rPr>
      </w:pPr>
    </w:p>
    <w:p w14:paraId="2DB64851"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The</w:t>
      </w:r>
      <w:r w:rsidRPr="004F2B30">
        <w:rPr>
          <w:color w:val="231F20"/>
          <w:spacing w:val="-12"/>
          <w:sz w:val="20"/>
          <w:szCs w:val="20"/>
        </w:rPr>
        <w:t xml:space="preserve"> </w:t>
      </w:r>
      <w:r w:rsidRPr="004F2B30">
        <w:rPr>
          <w:color w:val="231F20"/>
          <w:spacing w:val="-2"/>
          <w:sz w:val="20"/>
          <w:szCs w:val="20"/>
        </w:rPr>
        <w:t>activities</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implementation</w:t>
      </w:r>
      <w:r w:rsidRPr="004F2B30">
        <w:rPr>
          <w:color w:val="231F20"/>
          <w:spacing w:val="-8"/>
          <w:sz w:val="20"/>
          <w:szCs w:val="20"/>
        </w:rPr>
        <w:t xml:space="preserve"> </w:t>
      </w:r>
      <w:r w:rsidRPr="004F2B30">
        <w:rPr>
          <w:color w:val="231F20"/>
          <w:spacing w:val="-2"/>
          <w:sz w:val="20"/>
          <w:szCs w:val="20"/>
        </w:rPr>
        <w:t>of</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described</w:t>
      </w:r>
      <w:r w:rsidRPr="004F2B30">
        <w:rPr>
          <w:color w:val="231F20"/>
          <w:spacing w:val="-8"/>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paragraph</w:t>
      </w:r>
      <w:r w:rsidRPr="004F2B30">
        <w:rPr>
          <w:color w:val="231F20"/>
          <w:spacing w:val="-9"/>
          <w:sz w:val="20"/>
          <w:szCs w:val="20"/>
        </w:rPr>
        <w:t xml:space="preserve"> </w:t>
      </w:r>
      <w:r w:rsidRPr="004F2B30">
        <w:rPr>
          <w:color w:val="231F20"/>
          <w:spacing w:val="-2"/>
          <w:sz w:val="20"/>
          <w:szCs w:val="20"/>
        </w:rPr>
        <w:t>29</w:t>
      </w:r>
      <w:r w:rsidRPr="004F2B30">
        <w:rPr>
          <w:color w:val="231F20"/>
          <w:spacing w:val="-9"/>
          <w:sz w:val="20"/>
          <w:szCs w:val="20"/>
        </w:rPr>
        <w:t xml:space="preserve"> </w:t>
      </w:r>
      <w:r w:rsidRPr="004F2B30">
        <w:rPr>
          <w:color w:val="231F20"/>
          <w:spacing w:val="-2"/>
          <w:sz w:val="20"/>
          <w:szCs w:val="20"/>
        </w:rPr>
        <w:t xml:space="preserve">may </w:t>
      </w:r>
      <w:r w:rsidRPr="004F2B30">
        <w:rPr>
          <w:color w:val="231F20"/>
          <w:spacing w:val="-4"/>
          <w:sz w:val="20"/>
          <w:szCs w:val="20"/>
        </w:rPr>
        <w:t>overlap</w:t>
      </w:r>
      <w:r w:rsidRPr="004F2B30">
        <w:rPr>
          <w:color w:val="231F20"/>
          <w:spacing w:val="-8"/>
          <w:sz w:val="20"/>
          <w:szCs w:val="20"/>
        </w:rPr>
        <w:t xml:space="preserve"> </w:t>
      </w:r>
      <w:r w:rsidRPr="004F2B30">
        <w:rPr>
          <w:color w:val="231F20"/>
          <w:spacing w:val="-4"/>
          <w:sz w:val="20"/>
          <w:szCs w:val="20"/>
        </w:rPr>
        <w:t xml:space="preserve">or occur in multiple cycles. Regardless of </w:t>
      </w:r>
      <w:r w:rsidRPr="004F2B30">
        <w:rPr>
          <w:color w:val="231F20"/>
          <w:sz w:val="20"/>
          <w:szCs w:val="20"/>
        </w:rPr>
        <w:t>whether</w:t>
      </w:r>
      <w:r w:rsidRPr="004F2B30">
        <w:rPr>
          <w:color w:val="231F20"/>
          <w:spacing w:val="-4"/>
          <w:sz w:val="20"/>
          <w:szCs w:val="20"/>
        </w:rPr>
        <w:t xml:space="preserve"> a SBITA</w:t>
      </w:r>
      <w:r w:rsidRPr="004F2B30">
        <w:rPr>
          <w:color w:val="231F20"/>
          <w:spacing w:val="-10"/>
          <w:sz w:val="20"/>
          <w:szCs w:val="20"/>
        </w:rPr>
        <w:t xml:space="preserve"> </w:t>
      </w:r>
      <w:r w:rsidRPr="004F2B30">
        <w:rPr>
          <w:color w:val="231F20"/>
          <w:spacing w:val="-4"/>
          <w:sz w:val="20"/>
          <w:szCs w:val="20"/>
        </w:rPr>
        <w:t xml:space="preserve">is composed </w:t>
      </w:r>
      <w:r w:rsidRPr="004F2B30">
        <w:rPr>
          <w:color w:val="231F20"/>
          <w:sz w:val="20"/>
          <w:szCs w:val="20"/>
        </w:rPr>
        <w:t>of</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more</w:t>
      </w:r>
      <w:r w:rsidRPr="004F2B30">
        <w:rPr>
          <w:color w:val="231F20"/>
          <w:spacing w:val="-11"/>
          <w:sz w:val="20"/>
          <w:szCs w:val="20"/>
        </w:rPr>
        <w:t xml:space="preserve"> </w:t>
      </w:r>
      <w:r w:rsidRPr="004F2B30">
        <w:rPr>
          <w:color w:val="231F20"/>
          <w:sz w:val="20"/>
          <w:szCs w:val="20"/>
        </w:rPr>
        <w:t>than</w:t>
      </w:r>
      <w:r w:rsidRPr="004F2B30">
        <w:rPr>
          <w:color w:val="231F20"/>
          <w:spacing w:val="-11"/>
          <w:sz w:val="20"/>
          <w:szCs w:val="20"/>
        </w:rPr>
        <w:t xml:space="preserve"> </w:t>
      </w:r>
      <w:r w:rsidRPr="004F2B30">
        <w:rPr>
          <w:color w:val="231F20"/>
          <w:sz w:val="20"/>
          <w:szCs w:val="20"/>
        </w:rPr>
        <w:t>one</w:t>
      </w:r>
      <w:r w:rsidRPr="004F2B30">
        <w:rPr>
          <w:color w:val="231F20"/>
          <w:spacing w:val="-11"/>
          <w:sz w:val="20"/>
          <w:szCs w:val="20"/>
        </w:rPr>
        <w:t xml:space="preserve"> </w:t>
      </w:r>
      <w:r w:rsidRPr="004F2B30">
        <w:rPr>
          <w:color w:val="231F20"/>
          <w:sz w:val="20"/>
          <w:szCs w:val="20"/>
        </w:rPr>
        <w:t>module</w:t>
      </w:r>
      <w:r w:rsidRPr="004F2B30">
        <w:rPr>
          <w:color w:val="231F20"/>
          <w:spacing w:val="-11"/>
          <w:sz w:val="20"/>
          <w:szCs w:val="20"/>
        </w:rPr>
        <w:t xml:space="preserve"> </w:t>
      </w:r>
      <w:r w:rsidRPr="004F2B30">
        <w:rPr>
          <w:color w:val="231F20"/>
          <w:sz w:val="20"/>
          <w:szCs w:val="20"/>
        </w:rPr>
        <w:t>implemented</w:t>
      </w:r>
      <w:r w:rsidRPr="004F2B30">
        <w:rPr>
          <w:color w:val="231F20"/>
          <w:spacing w:val="-11"/>
          <w:sz w:val="20"/>
          <w:szCs w:val="20"/>
        </w:rPr>
        <w:t xml:space="preserve"> </w:t>
      </w:r>
      <w:r w:rsidRPr="004F2B30">
        <w:rPr>
          <w:color w:val="231F20"/>
          <w:sz w:val="20"/>
          <w:szCs w:val="20"/>
        </w:rPr>
        <w:t>at</w:t>
      </w:r>
      <w:r w:rsidRPr="004F2B30">
        <w:rPr>
          <w:color w:val="231F20"/>
          <w:spacing w:val="-11"/>
          <w:sz w:val="20"/>
          <w:szCs w:val="20"/>
        </w:rPr>
        <w:t xml:space="preserve"> </w:t>
      </w:r>
      <w:r w:rsidRPr="004F2B30">
        <w:rPr>
          <w:color w:val="231F20"/>
          <w:sz w:val="20"/>
          <w:szCs w:val="20"/>
        </w:rPr>
        <w:t>the</w:t>
      </w:r>
      <w:r w:rsidRPr="004F2B30">
        <w:rPr>
          <w:color w:val="231F20"/>
          <w:spacing w:val="-11"/>
          <w:sz w:val="20"/>
          <w:szCs w:val="20"/>
        </w:rPr>
        <w:t xml:space="preserve"> </w:t>
      </w:r>
      <w:r w:rsidRPr="004F2B30">
        <w:rPr>
          <w:color w:val="231F20"/>
          <w:sz w:val="20"/>
          <w:szCs w:val="20"/>
        </w:rPr>
        <w:t>same</w:t>
      </w:r>
      <w:r w:rsidRPr="004F2B30">
        <w:rPr>
          <w:color w:val="231F20"/>
          <w:spacing w:val="-11"/>
          <w:sz w:val="20"/>
          <w:szCs w:val="20"/>
        </w:rPr>
        <w:t xml:space="preserve"> </w:t>
      </w:r>
      <w:r w:rsidRPr="004F2B30">
        <w:rPr>
          <w:color w:val="231F20"/>
          <w:sz w:val="20"/>
          <w:szCs w:val="20"/>
        </w:rPr>
        <w:t>time,</w:t>
      </w:r>
      <w:r w:rsidRPr="004F2B30">
        <w:rPr>
          <w:color w:val="231F20"/>
          <w:spacing w:val="-11"/>
          <w:sz w:val="20"/>
          <w:szCs w:val="20"/>
        </w:rPr>
        <w:t xml:space="preserve"> </w:t>
      </w:r>
      <w:r w:rsidRPr="004F2B30">
        <w:rPr>
          <w:color w:val="231F20"/>
          <w:sz w:val="20"/>
          <w:szCs w:val="20"/>
        </w:rPr>
        <w:t>or</w:t>
      </w:r>
      <w:r w:rsidRPr="004F2B30">
        <w:rPr>
          <w:color w:val="231F20"/>
          <w:spacing w:val="-11"/>
          <w:sz w:val="20"/>
          <w:szCs w:val="20"/>
        </w:rPr>
        <w:t xml:space="preserve"> </w:t>
      </w:r>
      <w:r w:rsidRPr="004F2B30">
        <w:rPr>
          <w:color w:val="231F20"/>
          <w:sz w:val="20"/>
          <w:szCs w:val="20"/>
        </w:rPr>
        <w:t>more than</w:t>
      </w:r>
      <w:r w:rsidRPr="004F2B30">
        <w:rPr>
          <w:color w:val="231F20"/>
          <w:spacing w:val="-3"/>
          <w:sz w:val="20"/>
          <w:szCs w:val="20"/>
        </w:rPr>
        <w:t xml:space="preserve"> </w:t>
      </w:r>
      <w:r w:rsidRPr="004F2B30">
        <w:rPr>
          <w:color w:val="231F20"/>
          <w:sz w:val="20"/>
          <w:szCs w:val="20"/>
        </w:rPr>
        <w:t>one</w:t>
      </w:r>
      <w:r w:rsidRPr="004F2B30">
        <w:rPr>
          <w:color w:val="231F20"/>
          <w:spacing w:val="-3"/>
          <w:sz w:val="20"/>
          <w:szCs w:val="20"/>
        </w:rPr>
        <w:t xml:space="preserve"> </w:t>
      </w:r>
      <w:r w:rsidRPr="004F2B30">
        <w:rPr>
          <w:color w:val="231F20"/>
          <w:sz w:val="20"/>
          <w:szCs w:val="20"/>
        </w:rPr>
        <w:t>module</w:t>
      </w:r>
      <w:r w:rsidRPr="004F2B30">
        <w:rPr>
          <w:color w:val="231F20"/>
          <w:spacing w:val="-3"/>
          <w:sz w:val="20"/>
          <w:szCs w:val="20"/>
        </w:rPr>
        <w:t xml:space="preserve"> </w:t>
      </w:r>
      <w:r w:rsidRPr="004F2B30">
        <w:rPr>
          <w:color w:val="231F20"/>
          <w:sz w:val="20"/>
          <w:szCs w:val="20"/>
        </w:rPr>
        <w:t>implemented</w:t>
      </w:r>
      <w:r w:rsidRPr="004F2B30">
        <w:rPr>
          <w:color w:val="231F20"/>
          <w:spacing w:val="-3"/>
          <w:sz w:val="20"/>
          <w:szCs w:val="20"/>
        </w:rPr>
        <w:t xml:space="preserve"> </w:t>
      </w:r>
      <w:r w:rsidRPr="004F2B30">
        <w:rPr>
          <w:color w:val="231F20"/>
          <w:sz w:val="20"/>
          <w:szCs w:val="20"/>
        </w:rPr>
        <w:t>at</w:t>
      </w:r>
      <w:r w:rsidRPr="004F2B30">
        <w:rPr>
          <w:color w:val="231F20"/>
          <w:spacing w:val="-3"/>
          <w:sz w:val="20"/>
          <w:szCs w:val="20"/>
        </w:rPr>
        <w:t xml:space="preserve"> </w:t>
      </w:r>
      <w:r w:rsidRPr="004F2B30">
        <w:rPr>
          <w:color w:val="231F20"/>
          <w:sz w:val="20"/>
          <w:szCs w:val="20"/>
        </w:rPr>
        <w:t>different</w:t>
      </w:r>
      <w:r w:rsidRPr="004F2B30">
        <w:rPr>
          <w:color w:val="231F20"/>
          <w:spacing w:val="-3"/>
          <w:sz w:val="20"/>
          <w:szCs w:val="20"/>
        </w:rPr>
        <w:t xml:space="preserve"> </w:t>
      </w:r>
      <w:r w:rsidRPr="004F2B30">
        <w:rPr>
          <w:color w:val="231F20"/>
          <w:sz w:val="20"/>
          <w:szCs w:val="20"/>
        </w:rPr>
        <w:t>times,</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recognition</w:t>
      </w:r>
      <w:r w:rsidRPr="004F2B30">
        <w:rPr>
          <w:color w:val="231F20"/>
          <w:spacing w:val="-3"/>
          <w:sz w:val="20"/>
          <w:szCs w:val="20"/>
        </w:rPr>
        <w:t xml:space="preserve"> </w:t>
      </w:r>
      <w:r w:rsidRPr="004F2B30">
        <w:rPr>
          <w:color w:val="231F20"/>
          <w:sz w:val="20"/>
          <w:szCs w:val="20"/>
        </w:rPr>
        <w:t>guidance</w:t>
      </w:r>
      <w:r w:rsidRPr="004F2B30">
        <w:rPr>
          <w:color w:val="231F20"/>
          <w:spacing w:val="-3"/>
          <w:sz w:val="20"/>
          <w:szCs w:val="20"/>
        </w:rPr>
        <w:t xml:space="preserve"> </w:t>
      </w:r>
      <w:r w:rsidRPr="004F2B30">
        <w:rPr>
          <w:color w:val="231F20"/>
          <w:sz w:val="20"/>
          <w:szCs w:val="20"/>
        </w:rPr>
        <w:t>for outlays other than subscription payments should be applied based on the nature and timing of the activity.</w:t>
      </w:r>
      <w:r w:rsidRPr="004F2B30">
        <w:rPr>
          <w:color w:val="231F20"/>
          <w:spacing w:val="-8"/>
          <w:sz w:val="20"/>
          <w:szCs w:val="20"/>
        </w:rPr>
        <w:t xml:space="preserve"> </w:t>
      </w:r>
      <w:r w:rsidRPr="004F2B30">
        <w:rPr>
          <w:color w:val="231F20"/>
          <w:sz w:val="20"/>
          <w:szCs w:val="20"/>
        </w:rPr>
        <w:t>Although both factors should be considered, the nature of the activity should be the determining (that is, more influential) factor.</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w:t>
      </w:r>
      <w:r w:rsidRPr="004F2B30">
        <w:rPr>
          <w:color w:val="231F20"/>
          <w:spacing w:val="-9"/>
          <w:sz w:val="20"/>
          <w:szCs w:val="20"/>
        </w:rPr>
        <w:t xml:space="preserve"> </w:t>
      </w:r>
      <w:r w:rsidRPr="004F2B30">
        <w:rPr>
          <w:color w:val="231F20"/>
          <w:sz w:val="20"/>
          <w:szCs w:val="20"/>
        </w:rPr>
        <w:t>accordance</w:t>
      </w:r>
      <w:r w:rsidRPr="004F2B30">
        <w:rPr>
          <w:color w:val="231F20"/>
          <w:spacing w:val="-9"/>
          <w:sz w:val="20"/>
          <w:szCs w:val="20"/>
        </w:rPr>
        <w:t xml:space="preserve"> </w:t>
      </w:r>
      <w:r w:rsidRPr="004F2B30">
        <w:rPr>
          <w:color w:val="231F20"/>
          <w:sz w:val="20"/>
          <w:szCs w:val="20"/>
        </w:rPr>
        <w:t>with</w:t>
      </w:r>
      <w:r w:rsidRPr="004F2B30">
        <w:rPr>
          <w:color w:val="231F20"/>
          <w:spacing w:val="-9"/>
          <w:sz w:val="20"/>
          <w:szCs w:val="20"/>
        </w:rPr>
        <w:t xml:space="preserve"> </w:t>
      </w:r>
      <w:r w:rsidRPr="004F2B30">
        <w:rPr>
          <w:color w:val="231F20"/>
          <w:sz w:val="20"/>
          <w:szCs w:val="20"/>
        </w:rPr>
        <w:t>the recognition and measurement requirements in paragraphs 16–28.</w:t>
      </w:r>
    </w:p>
    <w:p w14:paraId="450118E7" w14:textId="77777777" w:rsidR="00A32F26" w:rsidRPr="004F2B30" w:rsidRDefault="00A32F26" w:rsidP="002C4238">
      <w:pPr>
        <w:pStyle w:val="NoSpacing"/>
        <w:rPr>
          <w:rFonts w:ascii="Times New Roman" w:hAnsi="Times New Roman" w:cs="Times New Roman"/>
          <w:sz w:val="20"/>
          <w:szCs w:val="20"/>
        </w:rPr>
      </w:pPr>
    </w:p>
    <w:p w14:paraId="562528B6"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Training</w:t>
      </w:r>
      <w:r w:rsidRPr="004F2B30">
        <w:rPr>
          <w:color w:val="231F20"/>
          <w:spacing w:val="-9"/>
          <w:sz w:val="20"/>
          <w:szCs w:val="20"/>
        </w:rPr>
        <w:t xml:space="preserve"> </w:t>
      </w:r>
      <w:r w:rsidRPr="004F2B30">
        <w:rPr>
          <w:color w:val="231F20"/>
          <w:sz w:val="20"/>
          <w:szCs w:val="20"/>
        </w:rPr>
        <w:t>costs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expensed</w:t>
      </w:r>
      <w:r w:rsidRPr="004F2B30">
        <w:rPr>
          <w:color w:val="231F20"/>
          <w:spacing w:val="-9"/>
          <w:sz w:val="20"/>
          <w:szCs w:val="20"/>
        </w:rPr>
        <w:t xml:space="preserve"> </w:t>
      </w:r>
      <w:r w:rsidRPr="004F2B30">
        <w:rPr>
          <w:color w:val="231F20"/>
          <w:sz w:val="20"/>
          <w:szCs w:val="20"/>
        </w:rPr>
        <w:t>as</w:t>
      </w:r>
      <w:r w:rsidRPr="004F2B30">
        <w:rPr>
          <w:color w:val="231F20"/>
          <w:spacing w:val="-9"/>
          <w:sz w:val="20"/>
          <w:szCs w:val="20"/>
        </w:rPr>
        <w:t xml:space="preserve"> </w:t>
      </w:r>
      <w:r w:rsidRPr="004F2B30">
        <w:rPr>
          <w:color w:val="231F20"/>
          <w:sz w:val="20"/>
          <w:szCs w:val="20"/>
        </w:rPr>
        <w:t>incurred,</w:t>
      </w:r>
      <w:r w:rsidRPr="004F2B30">
        <w:rPr>
          <w:color w:val="231F20"/>
          <w:spacing w:val="-9"/>
          <w:sz w:val="20"/>
          <w:szCs w:val="20"/>
        </w:rPr>
        <w:t xml:space="preserve"> </w:t>
      </w:r>
      <w:r w:rsidRPr="004F2B30">
        <w:rPr>
          <w:color w:val="231F20"/>
          <w:sz w:val="20"/>
          <w:szCs w:val="20"/>
        </w:rPr>
        <w:t>regardless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stage</w:t>
      </w:r>
      <w:r w:rsidRPr="004F2B30">
        <w:rPr>
          <w:color w:val="231F20"/>
          <w:spacing w:val="-9"/>
          <w:sz w:val="20"/>
          <w:szCs w:val="20"/>
        </w:rPr>
        <w:t xml:space="preserve"> </w:t>
      </w:r>
      <w:r w:rsidRPr="004F2B30">
        <w:rPr>
          <w:color w:val="231F20"/>
          <w:sz w:val="20"/>
          <w:szCs w:val="20"/>
        </w:rPr>
        <w:t>in which they are incurred.</w:t>
      </w:r>
    </w:p>
    <w:p w14:paraId="6A97C34E" w14:textId="77777777" w:rsidR="00A32F26" w:rsidRPr="004F2B30" w:rsidRDefault="00A32F26" w:rsidP="002C4238">
      <w:pPr>
        <w:pStyle w:val="NoSpacing"/>
        <w:rPr>
          <w:rFonts w:ascii="Times New Roman" w:hAnsi="Times New Roman" w:cs="Times New Roman"/>
          <w:sz w:val="20"/>
          <w:szCs w:val="20"/>
        </w:rPr>
      </w:pPr>
    </w:p>
    <w:p w14:paraId="47F8778C" w14:textId="6343C547"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If outlays are a result of SBITA modifications as described in para- graphs 52–55, the outlays should be accounted for in accordance with those paragraphs. There also may be outlays associated with a SBITA already in operation</w:t>
      </w:r>
      <w:r w:rsidRPr="004F2B30">
        <w:rPr>
          <w:color w:val="231F20"/>
          <w:spacing w:val="-8"/>
          <w:sz w:val="20"/>
          <w:szCs w:val="20"/>
        </w:rPr>
        <w:t xml:space="preserve"> </w:t>
      </w:r>
      <w:r w:rsidRPr="004F2B30">
        <w:rPr>
          <w:color w:val="231F20"/>
          <w:sz w:val="20"/>
          <w:szCs w:val="20"/>
        </w:rPr>
        <w:t>that</w:t>
      </w:r>
      <w:r w:rsidRPr="004F2B30">
        <w:rPr>
          <w:color w:val="231F20"/>
          <w:spacing w:val="-8"/>
          <w:sz w:val="20"/>
          <w:szCs w:val="20"/>
        </w:rPr>
        <w:t xml:space="preserve"> </w:t>
      </w:r>
      <w:r w:rsidRPr="004F2B30">
        <w:rPr>
          <w:color w:val="231F20"/>
          <w:sz w:val="20"/>
          <w:szCs w:val="20"/>
        </w:rPr>
        <w:t>are</w:t>
      </w:r>
      <w:r w:rsidRPr="004F2B30">
        <w:rPr>
          <w:color w:val="231F20"/>
          <w:spacing w:val="-8"/>
          <w:sz w:val="20"/>
          <w:szCs w:val="20"/>
        </w:rPr>
        <w:t xml:space="preserve"> </w:t>
      </w:r>
      <w:r w:rsidRPr="004F2B30">
        <w:rPr>
          <w:color w:val="231F20"/>
          <w:sz w:val="20"/>
          <w:szCs w:val="20"/>
        </w:rPr>
        <w:t>incurred</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addition</w:t>
      </w:r>
      <w:r w:rsidRPr="004F2B30">
        <w:rPr>
          <w:color w:val="231F20"/>
          <w:spacing w:val="-8"/>
          <w:sz w:val="20"/>
          <w:szCs w:val="20"/>
        </w:rPr>
        <w:t xml:space="preserve"> </w:t>
      </w:r>
      <w:r w:rsidRPr="004F2B30">
        <w:rPr>
          <w:color w:val="231F20"/>
          <w:sz w:val="20"/>
          <w:szCs w:val="20"/>
        </w:rPr>
        <w:t>to</w:t>
      </w:r>
      <w:r w:rsidRPr="004F2B30">
        <w:rPr>
          <w:color w:val="231F20"/>
          <w:spacing w:val="-8"/>
          <w:sz w:val="20"/>
          <w:szCs w:val="20"/>
        </w:rPr>
        <w:t xml:space="preserve"> </w:t>
      </w:r>
      <w:r w:rsidRPr="004F2B30">
        <w:rPr>
          <w:color w:val="231F20"/>
          <w:sz w:val="20"/>
          <w:szCs w:val="20"/>
        </w:rPr>
        <w:t>subscription</w:t>
      </w:r>
      <w:r w:rsidRPr="004F2B30">
        <w:rPr>
          <w:color w:val="231F20"/>
          <w:spacing w:val="-8"/>
          <w:sz w:val="20"/>
          <w:szCs w:val="20"/>
        </w:rPr>
        <w:t xml:space="preserve"> </w:t>
      </w:r>
      <w:r w:rsidRPr="004F2B30">
        <w:rPr>
          <w:color w:val="231F20"/>
          <w:sz w:val="20"/>
          <w:szCs w:val="20"/>
        </w:rPr>
        <w:t>payments.</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example, after the subscription asset is placed into service, a government may incur outlays</w:t>
      </w:r>
      <w:r w:rsidRPr="004F2B30">
        <w:rPr>
          <w:color w:val="231F20"/>
          <w:spacing w:val="25"/>
          <w:sz w:val="20"/>
          <w:szCs w:val="20"/>
        </w:rPr>
        <w:t xml:space="preserve"> </w:t>
      </w:r>
      <w:r w:rsidRPr="004F2B30">
        <w:rPr>
          <w:color w:val="231F20"/>
          <w:sz w:val="20"/>
          <w:szCs w:val="20"/>
        </w:rPr>
        <w:t>associated</w:t>
      </w:r>
      <w:r w:rsidRPr="004F2B30">
        <w:rPr>
          <w:color w:val="231F20"/>
          <w:spacing w:val="26"/>
          <w:sz w:val="20"/>
          <w:szCs w:val="20"/>
        </w:rPr>
        <w:t xml:space="preserve"> </w:t>
      </w:r>
      <w:r w:rsidRPr="004F2B30">
        <w:rPr>
          <w:color w:val="231F20"/>
          <w:sz w:val="20"/>
          <w:szCs w:val="20"/>
        </w:rPr>
        <w:t>with</w:t>
      </w:r>
      <w:r w:rsidRPr="004F2B30">
        <w:rPr>
          <w:color w:val="231F20"/>
          <w:spacing w:val="26"/>
          <w:sz w:val="20"/>
          <w:szCs w:val="20"/>
        </w:rPr>
        <w:t xml:space="preserve"> </w:t>
      </w:r>
      <w:r w:rsidRPr="004F2B30">
        <w:rPr>
          <w:color w:val="231F20"/>
          <w:sz w:val="20"/>
          <w:szCs w:val="20"/>
        </w:rPr>
        <w:t>converting</w:t>
      </w:r>
      <w:r w:rsidRPr="004F2B30">
        <w:rPr>
          <w:color w:val="231F20"/>
          <w:spacing w:val="26"/>
          <w:sz w:val="20"/>
          <w:szCs w:val="20"/>
        </w:rPr>
        <w:t xml:space="preserve"> </w:t>
      </w:r>
      <w:r w:rsidRPr="004F2B30">
        <w:rPr>
          <w:color w:val="231F20"/>
          <w:sz w:val="20"/>
          <w:szCs w:val="20"/>
        </w:rPr>
        <w:t>its</w:t>
      </w:r>
      <w:r w:rsidRPr="004F2B30">
        <w:rPr>
          <w:color w:val="231F20"/>
          <w:spacing w:val="26"/>
          <w:sz w:val="20"/>
          <w:szCs w:val="20"/>
        </w:rPr>
        <w:t xml:space="preserve"> </w:t>
      </w:r>
      <w:r w:rsidRPr="004F2B30">
        <w:rPr>
          <w:color w:val="231F20"/>
          <w:sz w:val="20"/>
          <w:szCs w:val="20"/>
        </w:rPr>
        <w:t>legacy</w:t>
      </w:r>
      <w:r w:rsidRPr="004F2B30">
        <w:rPr>
          <w:color w:val="231F20"/>
          <w:spacing w:val="26"/>
          <w:sz w:val="20"/>
          <w:szCs w:val="20"/>
        </w:rPr>
        <w:t xml:space="preserve"> </w:t>
      </w:r>
      <w:r w:rsidRPr="004F2B30">
        <w:rPr>
          <w:color w:val="231F20"/>
          <w:sz w:val="20"/>
          <w:szCs w:val="20"/>
        </w:rPr>
        <w:t>data</w:t>
      </w:r>
      <w:r w:rsidRPr="004F2B30">
        <w:rPr>
          <w:color w:val="231F20"/>
          <w:spacing w:val="26"/>
          <w:sz w:val="20"/>
          <w:szCs w:val="20"/>
        </w:rPr>
        <w:t xml:space="preserve"> </w:t>
      </w:r>
      <w:r w:rsidRPr="004F2B30">
        <w:rPr>
          <w:color w:val="231F20"/>
          <w:sz w:val="20"/>
          <w:szCs w:val="20"/>
        </w:rPr>
        <w:t>on</w:t>
      </w:r>
      <w:r w:rsidRPr="004F2B30">
        <w:rPr>
          <w:color w:val="231F20"/>
          <w:spacing w:val="26"/>
          <w:sz w:val="20"/>
          <w:szCs w:val="20"/>
        </w:rPr>
        <w:t xml:space="preserve"> </w:t>
      </w:r>
      <w:r w:rsidRPr="004F2B30">
        <w:rPr>
          <w:color w:val="231F20"/>
          <w:sz w:val="20"/>
          <w:szCs w:val="20"/>
        </w:rPr>
        <w:t>an</w:t>
      </w:r>
      <w:r w:rsidRPr="004F2B30">
        <w:rPr>
          <w:color w:val="231F20"/>
          <w:spacing w:val="26"/>
          <w:sz w:val="20"/>
          <w:szCs w:val="20"/>
        </w:rPr>
        <w:t xml:space="preserve"> </w:t>
      </w:r>
      <w:r w:rsidRPr="004F2B30">
        <w:rPr>
          <w:color w:val="231F20"/>
          <w:sz w:val="20"/>
          <w:szCs w:val="20"/>
        </w:rPr>
        <w:t>old</w:t>
      </w:r>
      <w:r w:rsidRPr="004F2B30">
        <w:rPr>
          <w:color w:val="231F20"/>
          <w:spacing w:val="26"/>
          <w:sz w:val="20"/>
          <w:szCs w:val="20"/>
        </w:rPr>
        <w:t xml:space="preserve"> </w:t>
      </w:r>
      <w:r w:rsidRPr="004F2B30">
        <w:rPr>
          <w:color w:val="231F20"/>
          <w:sz w:val="20"/>
          <w:szCs w:val="20"/>
        </w:rPr>
        <w:t>server</w:t>
      </w:r>
      <w:r w:rsidRPr="004F2B30">
        <w:rPr>
          <w:color w:val="231F20"/>
          <w:spacing w:val="26"/>
          <w:sz w:val="20"/>
          <w:szCs w:val="20"/>
        </w:rPr>
        <w:t xml:space="preserve"> </w:t>
      </w:r>
      <w:r w:rsidRPr="004F2B30">
        <w:rPr>
          <w:color w:val="231F20"/>
          <w:sz w:val="20"/>
          <w:szCs w:val="20"/>
        </w:rPr>
        <w:t>to</w:t>
      </w:r>
      <w:r w:rsidRPr="004F2B30">
        <w:rPr>
          <w:color w:val="231F20"/>
          <w:spacing w:val="26"/>
          <w:sz w:val="20"/>
          <w:szCs w:val="20"/>
        </w:rPr>
        <w:t xml:space="preserve"> </w:t>
      </w:r>
      <w:r w:rsidRPr="004F2B30">
        <w:rPr>
          <w:color w:val="231F20"/>
          <w:sz w:val="20"/>
          <w:szCs w:val="20"/>
        </w:rPr>
        <w:t>the</w:t>
      </w:r>
      <w:r w:rsidR="002F6A24" w:rsidRPr="004F2B30">
        <w:rPr>
          <w:color w:val="231F20"/>
          <w:sz w:val="20"/>
          <w:szCs w:val="20"/>
        </w:rPr>
        <w:t xml:space="preserve"> </w:t>
      </w:r>
      <w:r w:rsidRPr="004F2B30">
        <w:rPr>
          <w:color w:val="231F20"/>
          <w:sz w:val="20"/>
          <w:szCs w:val="20"/>
        </w:rPr>
        <w:t>vendor’s cloud storage. Generally, those outlays should be expensed as incurred. However, additional outlays that are not a result of SBITA modifications but that result in either of the following should be capitalized as an addition to an existing subscription asset:</w:t>
      </w:r>
    </w:p>
    <w:p w14:paraId="220F1C71" w14:textId="77777777" w:rsidR="00A32F26" w:rsidRPr="004F2B30" w:rsidRDefault="00A32F26" w:rsidP="002C4238">
      <w:pPr>
        <w:pStyle w:val="NoSpacing"/>
        <w:rPr>
          <w:rFonts w:ascii="Times New Roman" w:hAnsi="Times New Roman" w:cs="Times New Roman"/>
          <w:sz w:val="20"/>
          <w:szCs w:val="20"/>
        </w:rPr>
      </w:pPr>
    </w:p>
    <w:p w14:paraId="38C2D8B8"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An increase in the functionality of the subscription asset; that is, the sub- scription asset allows the government to perform tasks that it could not previously perform with the subscription asset</w:t>
      </w:r>
    </w:p>
    <w:p w14:paraId="2600D121" w14:textId="77777777"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An increase in the efficiency of the subscription asset; that is, an increase in the level of service provided by the subscription</w:t>
      </w:r>
      <w:r w:rsidRPr="004F2B30">
        <w:rPr>
          <w:color w:val="231F20"/>
          <w:spacing w:val="-2"/>
          <w:sz w:val="20"/>
          <w:szCs w:val="20"/>
        </w:rPr>
        <w:t xml:space="preserve"> </w:t>
      </w:r>
      <w:r w:rsidRPr="004F2B30">
        <w:rPr>
          <w:color w:val="231F20"/>
          <w:sz w:val="20"/>
          <w:szCs w:val="20"/>
        </w:rPr>
        <w:t>asset</w:t>
      </w:r>
      <w:r w:rsidRPr="004F2B30">
        <w:rPr>
          <w:color w:val="231F20"/>
          <w:spacing w:val="-2"/>
          <w:sz w:val="20"/>
          <w:szCs w:val="20"/>
        </w:rPr>
        <w:t xml:space="preserve"> </w:t>
      </w:r>
      <w:r w:rsidRPr="004F2B30">
        <w:rPr>
          <w:color w:val="231F20"/>
          <w:sz w:val="20"/>
          <w:szCs w:val="20"/>
        </w:rPr>
        <w:t>without</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ability</w:t>
      </w:r>
      <w:r w:rsidRPr="004F2B30">
        <w:rPr>
          <w:color w:val="231F20"/>
          <w:spacing w:val="-2"/>
          <w:sz w:val="20"/>
          <w:szCs w:val="20"/>
        </w:rPr>
        <w:t xml:space="preserve"> </w:t>
      </w:r>
      <w:r w:rsidRPr="004F2B30">
        <w:rPr>
          <w:color w:val="231F20"/>
          <w:sz w:val="20"/>
          <w:szCs w:val="20"/>
        </w:rPr>
        <w:t>to perform additional tasks.</w:t>
      </w:r>
    </w:p>
    <w:p w14:paraId="0863A101" w14:textId="77777777" w:rsidR="00A32F26" w:rsidRPr="004F2B30" w:rsidRDefault="00A32F26" w:rsidP="002C4238">
      <w:pPr>
        <w:pStyle w:val="NoSpacing"/>
        <w:rPr>
          <w:rFonts w:ascii="Times New Roman" w:hAnsi="Times New Roman" w:cs="Times New Roman"/>
          <w:sz w:val="20"/>
          <w:szCs w:val="20"/>
        </w:rPr>
      </w:pPr>
    </w:p>
    <w:p w14:paraId="712457CF" w14:textId="77777777" w:rsidR="00A32F26" w:rsidRPr="004F2B30" w:rsidRDefault="00A32F26" w:rsidP="00BA2348">
      <w:pPr>
        <w:pStyle w:val="NoSpacing"/>
        <w:ind w:firstLine="547"/>
        <w:rPr>
          <w:rFonts w:ascii="Times New Roman" w:hAnsi="Times New Roman" w:cs="Times New Roman"/>
          <w:b/>
          <w:bCs/>
          <w:sz w:val="20"/>
          <w:szCs w:val="20"/>
        </w:rPr>
      </w:pPr>
      <w:bookmarkStart w:id="3" w:name="_TOC_250003"/>
      <w:bookmarkEnd w:id="3"/>
      <w:r w:rsidRPr="004F2B30">
        <w:rPr>
          <w:rFonts w:ascii="Times New Roman" w:hAnsi="Times New Roman" w:cs="Times New Roman"/>
          <w:b/>
          <w:bCs/>
          <w:sz w:val="20"/>
          <w:szCs w:val="20"/>
        </w:rPr>
        <w:t>Impairment</w:t>
      </w:r>
    </w:p>
    <w:p w14:paraId="1A49A619" w14:textId="77777777" w:rsidR="00A32F26" w:rsidRPr="004F2B30" w:rsidRDefault="00A32F26" w:rsidP="002C4238">
      <w:pPr>
        <w:pStyle w:val="NoSpacing"/>
        <w:rPr>
          <w:rFonts w:ascii="Times New Roman" w:hAnsi="Times New Roman" w:cs="Times New Roman"/>
          <w:sz w:val="20"/>
          <w:szCs w:val="20"/>
        </w:rPr>
      </w:pPr>
    </w:p>
    <w:p w14:paraId="1675D757" w14:textId="67BED686"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14"/>
          <w:sz w:val="20"/>
          <w:szCs w:val="20"/>
        </w:rPr>
        <w:t xml:space="preserve"> </w:t>
      </w:r>
      <w:r w:rsidRPr="004F2B30">
        <w:rPr>
          <w:color w:val="231F20"/>
          <w:sz w:val="20"/>
          <w:szCs w:val="20"/>
        </w:rPr>
        <w:t>presence</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impairment</w:t>
      </w:r>
      <w:r w:rsidRPr="004F2B30">
        <w:rPr>
          <w:color w:val="231F20"/>
          <w:spacing w:val="-13"/>
          <w:sz w:val="20"/>
          <w:szCs w:val="20"/>
        </w:rPr>
        <w:t xml:space="preserve"> </w:t>
      </w:r>
      <w:r w:rsidRPr="004F2B30">
        <w:rPr>
          <w:color w:val="231F20"/>
          <w:sz w:val="20"/>
          <w:szCs w:val="20"/>
        </w:rPr>
        <w:t>indicators</w:t>
      </w:r>
      <w:r w:rsidRPr="004F2B30">
        <w:rPr>
          <w:color w:val="231F20"/>
          <w:spacing w:val="-13"/>
          <w:sz w:val="20"/>
          <w:szCs w:val="20"/>
        </w:rPr>
        <w:t xml:space="preserve"> </w:t>
      </w:r>
      <w:r w:rsidRPr="004F2B30">
        <w:rPr>
          <w:color w:val="231F20"/>
          <w:sz w:val="20"/>
          <w:szCs w:val="20"/>
        </w:rPr>
        <w:t>(described</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paragraph</w:t>
      </w:r>
      <w:r w:rsidRPr="004F2B30">
        <w:rPr>
          <w:color w:val="231F20"/>
          <w:spacing w:val="-13"/>
          <w:sz w:val="20"/>
          <w:szCs w:val="20"/>
        </w:rPr>
        <w:t xml:space="preserve"> </w:t>
      </w:r>
      <w:r w:rsidRPr="004F2B30">
        <w:rPr>
          <w:color w:val="231F20"/>
          <w:sz w:val="20"/>
          <w:szCs w:val="20"/>
        </w:rPr>
        <w:t>9</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Statement</w:t>
      </w:r>
      <w:r w:rsidRPr="004F2B30">
        <w:rPr>
          <w:color w:val="231F20"/>
          <w:spacing w:val="-7"/>
          <w:sz w:val="20"/>
          <w:szCs w:val="20"/>
        </w:rPr>
        <w:t xml:space="preserve"> </w:t>
      </w:r>
      <w:r w:rsidRPr="004F2B30">
        <w:rPr>
          <w:color w:val="231F20"/>
          <w:sz w:val="20"/>
          <w:szCs w:val="20"/>
        </w:rPr>
        <w:t>42,</w:t>
      </w:r>
      <w:r w:rsidRPr="004F2B30">
        <w:rPr>
          <w:color w:val="231F20"/>
          <w:spacing w:val="-7"/>
          <w:sz w:val="20"/>
          <w:szCs w:val="20"/>
        </w:rPr>
        <w:t xml:space="preserve"> </w:t>
      </w:r>
      <w:r w:rsidRPr="004F2B30">
        <w:rPr>
          <w:color w:val="231F20"/>
          <w:sz w:val="20"/>
          <w:szCs w:val="20"/>
        </w:rPr>
        <w:t>as</w:t>
      </w:r>
      <w:r w:rsidRPr="004F2B30">
        <w:rPr>
          <w:color w:val="231F20"/>
          <w:spacing w:val="-7"/>
          <w:sz w:val="20"/>
          <w:szCs w:val="20"/>
        </w:rPr>
        <w:t xml:space="preserve"> </w:t>
      </w:r>
      <w:r w:rsidRPr="004F2B30">
        <w:rPr>
          <w:color w:val="231F20"/>
          <w:sz w:val="20"/>
          <w:szCs w:val="20"/>
        </w:rPr>
        <w:t>amended)</w:t>
      </w:r>
      <w:r w:rsidRPr="004F2B30">
        <w:rPr>
          <w:color w:val="231F20"/>
          <w:spacing w:val="-7"/>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respect</w:t>
      </w:r>
      <w:r w:rsidRPr="004F2B30">
        <w:rPr>
          <w:color w:val="231F20"/>
          <w:spacing w:val="-7"/>
          <w:sz w:val="20"/>
          <w:szCs w:val="20"/>
        </w:rPr>
        <w:t xml:space="preserve"> </w:t>
      </w:r>
      <w:r w:rsidRPr="004F2B30">
        <w:rPr>
          <w:color w:val="231F20"/>
          <w:sz w:val="20"/>
          <w:szCs w:val="20"/>
        </w:rPr>
        <w:t>to</w:t>
      </w:r>
      <w:r w:rsidRPr="004F2B30">
        <w:rPr>
          <w:color w:val="231F20"/>
          <w:spacing w:val="-7"/>
          <w:sz w:val="20"/>
          <w:szCs w:val="20"/>
        </w:rPr>
        <w:t xml:space="preserve"> </w:t>
      </w:r>
      <w:r w:rsidRPr="004F2B30">
        <w:rPr>
          <w:color w:val="231F20"/>
          <w:sz w:val="20"/>
          <w:szCs w:val="20"/>
        </w:rPr>
        <w:t>the</w:t>
      </w:r>
      <w:r w:rsidRPr="004F2B30">
        <w:rPr>
          <w:color w:val="231F20"/>
          <w:spacing w:val="-7"/>
          <w:sz w:val="20"/>
          <w:szCs w:val="20"/>
        </w:rPr>
        <w:t xml:space="preserve"> </w:t>
      </w:r>
      <w:r w:rsidRPr="004F2B30">
        <w:rPr>
          <w:color w:val="231F20"/>
          <w:sz w:val="20"/>
          <w:szCs w:val="20"/>
        </w:rPr>
        <w:t>underlying</w:t>
      </w:r>
      <w:r w:rsidRPr="004F2B30">
        <w:rPr>
          <w:color w:val="231F20"/>
          <w:spacing w:val="-7"/>
          <w:sz w:val="20"/>
          <w:szCs w:val="20"/>
        </w:rPr>
        <w:t xml:space="preserve"> </w:t>
      </w:r>
      <w:r w:rsidRPr="004F2B30">
        <w:rPr>
          <w:color w:val="231F20"/>
          <w:sz w:val="20"/>
          <w:szCs w:val="20"/>
        </w:rPr>
        <w:t>IT</w:t>
      </w:r>
      <w:r w:rsidRPr="004F2B30">
        <w:rPr>
          <w:color w:val="231F20"/>
          <w:spacing w:val="-10"/>
          <w:sz w:val="20"/>
          <w:szCs w:val="20"/>
        </w:rPr>
        <w:t xml:space="preserve"> </w:t>
      </w:r>
      <w:r w:rsidRPr="004F2B30">
        <w:rPr>
          <w:color w:val="231F20"/>
          <w:sz w:val="20"/>
          <w:szCs w:val="20"/>
        </w:rPr>
        <w:t>assets</w:t>
      </w:r>
      <w:r w:rsidRPr="004F2B30">
        <w:rPr>
          <w:color w:val="231F20"/>
          <w:spacing w:val="-7"/>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result</w:t>
      </w:r>
      <w:r w:rsidRPr="004F2B30">
        <w:rPr>
          <w:color w:val="231F20"/>
          <w:spacing w:val="-7"/>
          <w:sz w:val="20"/>
          <w:szCs w:val="20"/>
        </w:rPr>
        <w:t xml:space="preserve"> </w:t>
      </w:r>
      <w:r w:rsidRPr="004F2B30">
        <w:rPr>
          <w:color w:val="231F20"/>
          <w:sz w:val="20"/>
          <w:szCs w:val="20"/>
        </w:rPr>
        <w:t>in</w:t>
      </w:r>
      <w:r w:rsidRPr="004F2B30">
        <w:rPr>
          <w:color w:val="231F20"/>
          <w:spacing w:val="-7"/>
          <w:sz w:val="20"/>
          <w:szCs w:val="20"/>
        </w:rPr>
        <w:t xml:space="preserve"> </w:t>
      </w:r>
      <w:r w:rsidRPr="004F2B30">
        <w:rPr>
          <w:color w:val="231F20"/>
          <w:sz w:val="20"/>
          <w:szCs w:val="20"/>
        </w:rPr>
        <w:t>a change in the manner or duration of use of the subscription asset. Such a change</w:t>
      </w:r>
      <w:r w:rsidRPr="004F2B30">
        <w:rPr>
          <w:color w:val="231F20"/>
          <w:spacing w:val="-12"/>
          <w:sz w:val="20"/>
          <w:szCs w:val="20"/>
        </w:rPr>
        <w:t xml:space="preserve"> </w:t>
      </w:r>
      <w:r w:rsidRPr="004F2B30">
        <w:rPr>
          <w:color w:val="231F20"/>
          <w:sz w:val="20"/>
          <w:szCs w:val="20"/>
        </w:rPr>
        <w:t>in</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manner</w:t>
      </w:r>
      <w:r w:rsidRPr="004F2B30">
        <w:rPr>
          <w:color w:val="231F20"/>
          <w:spacing w:val="-12"/>
          <w:sz w:val="20"/>
          <w:szCs w:val="20"/>
        </w:rPr>
        <w:t xml:space="preserve"> </w:t>
      </w:r>
      <w:r w:rsidRPr="004F2B30">
        <w:rPr>
          <w:color w:val="231F20"/>
          <w:sz w:val="20"/>
          <w:szCs w:val="20"/>
        </w:rPr>
        <w:t>or</w:t>
      </w:r>
      <w:r w:rsidRPr="004F2B30">
        <w:rPr>
          <w:color w:val="231F20"/>
          <w:spacing w:val="-12"/>
          <w:sz w:val="20"/>
          <w:szCs w:val="20"/>
        </w:rPr>
        <w:t xml:space="preserve"> </w:t>
      </w:r>
      <w:r w:rsidRPr="004F2B30">
        <w:rPr>
          <w:color w:val="231F20"/>
          <w:sz w:val="20"/>
          <w:szCs w:val="20"/>
        </w:rPr>
        <w:t>duration</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use</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asset</w:t>
      </w:r>
      <w:r w:rsidRPr="004F2B30">
        <w:rPr>
          <w:color w:val="231F20"/>
          <w:spacing w:val="-12"/>
          <w:sz w:val="20"/>
          <w:szCs w:val="20"/>
        </w:rPr>
        <w:t xml:space="preserve"> </w:t>
      </w:r>
      <w:r w:rsidRPr="004F2B30">
        <w:rPr>
          <w:color w:val="231F20"/>
          <w:sz w:val="20"/>
          <w:szCs w:val="20"/>
        </w:rPr>
        <w:t>may</w:t>
      </w:r>
      <w:r w:rsidRPr="004F2B30">
        <w:rPr>
          <w:color w:val="231F20"/>
          <w:spacing w:val="-12"/>
          <w:sz w:val="20"/>
          <w:szCs w:val="20"/>
        </w:rPr>
        <w:t xml:space="preserve"> </w:t>
      </w:r>
      <w:r w:rsidRPr="004F2B30">
        <w:rPr>
          <w:color w:val="231F20"/>
          <w:sz w:val="20"/>
          <w:szCs w:val="20"/>
        </w:rPr>
        <w:t>indicate that</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service</w:t>
      </w:r>
      <w:r w:rsidRPr="004F2B30">
        <w:rPr>
          <w:color w:val="231F20"/>
          <w:spacing w:val="-3"/>
          <w:sz w:val="20"/>
          <w:szCs w:val="20"/>
        </w:rPr>
        <w:t xml:space="preserve"> </w:t>
      </w:r>
      <w:r w:rsidRPr="004F2B30">
        <w:rPr>
          <w:color w:val="231F20"/>
          <w:sz w:val="20"/>
          <w:szCs w:val="20"/>
        </w:rPr>
        <w:t>utility</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subscription</w:t>
      </w:r>
      <w:r w:rsidRPr="004F2B30">
        <w:rPr>
          <w:color w:val="231F20"/>
          <w:spacing w:val="-3"/>
          <w:sz w:val="20"/>
          <w:szCs w:val="20"/>
        </w:rPr>
        <w:t xml:space="preserve"> </w:t>
      </w:r>
      <w:r w:rsidRPr="004F2B30">
        <w:rPr>
          <w:color w:val="231F20"/>
          <w:sz w:val="20"/>
          <w:szCs w:val="20"/>
        </w:rPr>
        <w:t>asset</w:t>
      </w:r>
      <w:r w:rsidRPr="004F2B30">
        <w:rPr>
          <w:color w:val="231F20"/>
          <w:spacing w:val="-3"/>
          <w:sz w:val="20"/>
          <w:szCs w:val="20"/>
        </w:rPr>
        <w:t xml:space="preserve"> </w:t>
      </w:r>
      <w:r w:rsidRPr="004F2B30">
        <w:rPr>
          <w:color w:val="231F20"/>
          <w:sz w:val="20"/>
          <w:szCs w:val="20"/>
        </w:rPr>
        <w:t>is</w:t>
      </w:r>
      <w:r w:rsidRPr="004F2B30">
        <w:rPr>
          <w:color w:val="231F20"/>
          <w:spacing w:val="-3"/>
          <w:sz w:val="20"/>
          <w:szCs w:val="20"/>
        </w:rPr>
        <w:t xml:space="preserve"> </w:t>
      </w:r>
      <w:r w:rsidRPr="004F2B30">
        <w:rPr>
          <w:color w:val="231F20"/>
          <w:sz w:val="20"/>
          <w:szCs w:val="20"/>
        </w:rPr>
        <w:t>impaired.</w:t>
      </w:r>
      <w:r w:rsidRPr="004F2B30">
        <w:rPr>
          <w:color w:val="231F20"/>
          <w:spacing w:val="-7"/>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length</w:t>
      </w:r>
      <w:r w:rsidRPr="004F2B30">
        <w:rPr>
          <w:color w:val="231F20"/>
          <w:spacing w:val="-3"/>
          <w:sz w:val="20"/>
          <w:szCs w:val="20"/>
        </w:rPr>
        <w:t xml:space="preserve"> </w:t>
      </w:r>
      <w:r w:rsidRPr="004F2B30">
        <w:rPr>
          <w:color w:val="231F20"/>
          <w:sz w:val="20"/>
          <w:szCs w:val="20"/>
        </w:rPr>
        <w:t>of</w:t>
      </w:r>
      <w:r w:rsidRPr="004F2B30">
        <w:rPr>
          <w:color w:val="231F20"/>
          <w:spacing w:val="-3"/>
          <w:sz w:val="20"/>
          <w:szCs w:val="20"/>
        </w:rPr>
        <w:t xml:space="preserve"> </w:t>
      </w:r>
      <w:r w:rsidRPr="004F2B30">
        <w:rPr>
          <w:color w:val="231F20"/>
          <w:sz w:val="20"/>
          <w:szCs w:val="20"/>
        </w:rPr>
        <w:t>time during</w:t>
      </w:r>
      <w:r w:rsidRPr="004F2B30">
        <w:rPr>
          <w:color w:val="231F20"/>
          <w:spacing w:val="-10"/>
          <w:sz w:val="20"/>
          <w:szCs w:val="20"/>
        </w:rPr>
        <w:t xml:space="preserve"> </w:t>
      </w:r>
      <w:r w:rsidRPr="004F2B30">
        <w:rPr>
          <w:color w:val="231F20"/>
          <w:sz w:val="20"/>
          <w:szCs w:val="20"/>
        </w:rPr>
        <w:t>which</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cannot</w:t>
      </w:r>
      <w:r w:rsidRPr="004F2B30">
        <w:rPr>
          <w:color w:val="231F20"/>
          <w:spacing w:val="-10"/>
          <w:sz w:val="20"/>
          <w:szCs w:val="20"/>
        </w:rPr>
        <w:t xml:space="preserve"> </w:t>
      </w:r>
      <w:r w:rsidRPr="004F2B30">
        <w:rPr>
          <w:color w:val="231F20"/>
          <w:sz w:val="20"/>
          <w:szCs w:val="20"/>
        </w:rPr>
        <w:t>use</w:t>
      </w:r>
      <w:r w:rsidRPr="004F2B30">
        <w:rPr>
          <w:color w:val="231F20"/>
          <w:spacing w:val="-10"/>
          <w:sz w:val="20"/>
          <w:szCs w:val="20"/>
        </w:rPr>
        <w:t xml:space="preserve"> </w:t>
      </w:r>
      <w:r w:rsidRPr="004F2B30">
        <w:rPr>
          <w:color w:val="231F20"/>
          <w:sz w:val="20"/>
          <w:szCs w:val="20"/>
        </w:rPr>
        <w:t>the</w:t>
      </w:r>
      <w:r w:rsidRPr="004F2B30">
        <w:rPr>
          <w:color w:val="231F20"/>
          <w:spacing w:val="-10"/>
          <w:sz w:val="20"/>
          <w:szCs w:val="20"/>
        </w:rPr>
        <w:t xml:space="preserve"> </w:t>
      </w:r>
      <w:r w:rsidRPr="004F2B30">
        <w:rPr>
          <w:color w:val="231F20"/>
          <w:sz w:val="20"/>
          <w:szCs w:val="20"/>
        </w:rPr>
        <w:t>underlying</w:t>
      </w:r>
      <w:r w:rsidRPr="004F2B30">
        <w:rPr>
          <w:color w:val="231F20"/>
          <w:spacing w:val="-10"/>
          <w:sz w:val="20"/>
          <w:szCs w:val="20"/>
        </w:rPr>
        <w:t xml:space="preserve"> </w:t>
      </w:r>
      <w:r w:rsidRPr="004F2B30">
        <w:rPr>
          <w:color w:val="231F20"/>
          <w:sz w:val="20"/>
          <w:szCs w:val="20"/>
        </w:rPr>
        <w:t>IT</w:t>
      </w:r>
      <w:r w:rsidRPr="004F2B30">
        <w:rPr>
          <w:color w:val="231F20"/>
          <w:spacing w:val="-13"/>
          <w:sz w:val="20"/>
          <w:szCs w:val="20"/>
        </w:rPr>
        <w:t xml:space="preserve"> </w:t>
      </w:r>
      <w:r w:rsidRPr="004F2B30">
        <w:rPr>
          <w:color w:val="231F20"/>
          <w:sz w:val="20"/>
          <w:szCs w:val="20"/>
        </w:rPr>
        <w:t>assets,</w:t>
      </w:r>
      <w:r w:rsidRPr="004F2B30">
        <w:rPr>
          <w:color w:val="231F20"/>
          <w:spacing w:val="-10"/>
          <w:sz w:val="20"/>
          <w:szCs w:val="20"/>
        </w:rPr>
        <w:t xml:space="preserve"> </w:t>
      </w:r>
      <w:r w:rsidRPr="004F2B30">
        <w:rPr>
          <w:color w:val="231F20"/>
          <w:sz w:val="20"/>
          <w:szCs w:val="20"/>
        </w:rPr>
        <w:t>or</w:t>
      </w:r>
      <w:r w:rsidRPr="004F2B30">
        <w:rPr>
          <w:color w:val="231F20"/>
          <w:spacing w:val="-10"/>
          <w:sz w:val="20"/>
          <w:szCs w:val="20"/>
        </w:rPr>
        <w:t xml:space="preserve"> </w:t>
      </w:r>
      <w:r w:rsidRPr="004F2B30">
        <w:rPr>
          <w:color w:val="231F20"/>
          <w:sz w:val="20"/>
          <w:szCs w:val="20"/>
        </w:rPr>
        <w:t>is</w:t>
      </w:r>
      <w:r w:rsidRPr="004F2B30">
        <w:rPr>
          <w:color w:val="231F20"/>
          <w:spacing w:val="-10"/>
          <w:sz w:val="20"/>
          <w:szCs w:val="20"/>
        </w:rPr>
        <w:t xml:space="preserve"> </w:t>
      </w:r>
      <w:r w:rsidRPr="004F2B30">
        <w:rPr>
          <w:color w:val="231F20"/>
          <w:sz w:val="20"/>
          <w:szCs w:val="20"/>
        </w:rPr>
        <w:t xml:space="preserve">limited to using them in a different manner, should be compared to their previously </w:t>
      </w:r>
      <w:r w:rsidRPr="004F2B30">
        <w:rPr>
          <w:color w:val="231F20"/>
          <w:spacing w:val="-2"/>
          <w:sz w:val="20"/>
          <w:szCs w:val="20"/>
        </w:rPr>
        <w:t>expected</w:t>
      </w:r>
      <w:r w:rsidRPr="004F2B30">
        <w:rPr>
          <w:color w:val="231F20"/>
          <w:spacing w:val="-12"/>
          <w:sz w:val="20"/>
          <w:szCs w:val="20"/>
        </w:rPr>
        <w:t xml:space="preserve"> </w:t>
      </w:r>
      <w:r w:rsidRPr="004F2B30">
        <w:rPr>
          <w:color w:val="231F20"/>
          <w:spacing w:val="-2"/>
          <w:sz w:val="20"/>
          <w:szCs w:val="20"/>
        </w:rPr>
        <w:t>manner</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duration</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use</w:t>
      </w:r>
      <w:r w:rsidRPr="004F2B30">
        <w:rPr>
          <w:color w:val="231F20"/>
          <w:spacing w:val="-12"/>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determine</w:t>
      </w:r>
      <w:r w:rsidRPr="004F2B30">
        <w:rPr>
          <w:color w:val="231F20"/>
          <w:spacing w:val="-11"/>
          <w:sz w:val="20"/>
          <w:szCs w:val="20"/>
        </w:rPr>
        <w:t xml:space="preserve"> </w:t>
      </w:r>
      <w:r w:rsidRPr="004F2B30">
        <w:rPr>
          <w:color w:val="231F20"/>
          <w:spacing w:val="-2"/>
          <w:sz w:val="20"/>
          <w:szCs w:val="20"/>
        </w:rPr>
        <w:t>whether</w:t>
      </w:r>
      <w:r w:rsidRPr="004F2B30">
        <w:rPr>
          <w:color w:val="231F20"/>
          <w:spacing w:val="-11"/>
          <w:sz w:val="20"/>
          <w:szCs w:val="20"/>
        </w:rPr>
        <w:t xml:space="preserve"> </w:t>
      </w:r>
      <w:r w:rsidRPr="004F2B30">
        <w:rPr>
          <w:color w:val="231F20"/>
          <w:spacing w:val="-2"/>
          <w:sz w:val="20"/>
          <w:szCs w:val="20"/>
        </w:rPr>
        <w:t>there</w:t>
      </w:r>
      <w:r w:rsidRPr="004F2B30">
        <w:rPr>
          <w:color w:val="231F20"/>
          <w:spacing w:val="-11"/>
          <w:sz w:val="20"/>
          <w:szCs w:val="20"/>
        </w:rPr>
        <w:t xml:space="preserve"> </w:t>
      </w:r>
      <w:r w:rsidRPr="004F2B30">
        <w:rPr>
          <w:color w:val="231F20"/>
          <w:spacing w:val="-2"/>
          <w:sz w:val="20"/>
          <w:szCs w:val="20"/>
        </w:rPr>
        <w:t>is</w:t>
      </w:r>
      <w:r w:rsidRPr="004F2B30">
        <w:rPr>
          <w:color w:val="231F20"/>
          <w:spacing w:val="-12"/>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 xml:space="preserve">significant </w:t>
      </w:r>
      <w:r w:rsidRPr="004F2B30">
        <w:rPr>
          <w:color w:val="231F20"/>
          <w:sz w:val="20"/>
          <w:szCs w:val="20"/>
        </w:rPr>
        <w:t>decline</w:t>
      </w:r>
      <w:r w:rsidRPr="004F2B30">
        <w:rPr>
          <w:color w:val="231F20"/>
          <w:spacing w:val="-5"/>
          <w:sz w:val="20"/>
          <w:szCs w:val="20"/>
        </w:rPr>
        <w:t xml:space="preserve"> </w:t>
      </w:r>
      <w:r w:rsidRPr="004F2B30">
        <w:rPr>
          <w:color w:val="231F20"/>
          <w:sz w:val="20"/>
          <w:szCs w:val="20"/>
        </w:rPr>
        <w:t>in</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service</w:t>
      </w:r>
      <w:r w:rsidRPr="004F2B30">
        <w:rPr>
          <w:color w:val="231F20"/>
          <w:spacing w:val="-5"/>
          <w:sz w:val="20"/>
          <w:szCs w:val="20"/>
        </w:rPr>
        <w:t xml:space="preserve"> </w:t>
      </w:r>
      <w:r w:rsidRPr="004F2B30">
        <w:rPr>
          <w:color w:val="231F20"/>
          <w:sz w:val="20"/>
          <w:szCs w:val="20"/>
        </w:rPr>
        <w:t>utility</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If</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asset</w:t>
      </w:r>
      <w:r w:rsidRPr="004F2B30">
        <w:rPr>
          <w:color w:val="231F20"/>
          <w:spacing w:val="-5"/>
          <w:sz w:val="20"/>
          <w:szCs w:val="20"/>
        </w:rPr>
        <w:t xml:space="preserve"> </w:t>
      </w:r>
      <w:r w:rsidRPr="004F2B30">
        <w:rPr>
          <w:color w:val="231F20"/>
          <w:sz w:val="20"/>
          <w:szCs w:val="20"/>
        </w:rPr>
        <w:t xml:space="preserve">is </w:t>
      </w:r>
      <w:r w:rsidRPr="004F2B30">
        <w:rPr>
          <w:color w:val="231F20"/>
          <w:spacing w:val="-2"/>
          <w:sz w:val="20"/>
          <w:szCs w:val="20"/>
        </w:rPr>
        <w:t>impaired,</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amount</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for</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subscription</w:t>
      </w:r>
      <w:r w:rsidRPr="004F2B30">
        <w:rPr>
          <w:color w:val="231F20"/>
          <w:spacing w:val="-10"/>
          <w:sz w:val="20"/>
          <w:szCs w:val="20"/>
        </w:rPr>
        <w:t xml:space="preserve"> </w:t>
      </w:r>
      <w:r w:rsidRPr="004F2B30">
        <w:rPr>
          <w:color w:val="231F20"/>
          <w:spacing w:val="-2"/>
          <w:sz w:val="20"/>
          <w:szCs w:val="20"/>
        </w:rPr>
        <w:t>asset</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reduced</w:t>
      </w:r>
      <w:r w:rsidRPr="004F2B30">
        <w:rPr>
          <w:color w:val="231F20"/>
          <w:spacing w:val="-10"/>
          <w:sz w:val="20"/>
          <w:szCs w:val="20"/>
        </w:rPr>
        <w:t xml:space="preserve"> </w:t>
      </w:r>
      <w:r w:rsidRPr="004F2B30">
        <w:rPr>
          <w:color w:val="231F20"/>
          <w:spacing w:val="-2"/>
          <w:sz w:val="20"/>
          <w:szCs w:val="20"/>
        </w:rPr>
        <w:t xml:space="preserve">first </w:t>
      </w:r>
      <w:r w:rsidRPr="004F2B30">
        <w:rPr>
          <w:color w:val="231F20"/>
          <w:spacing w:val="-4"/>
          <w:sz w:val="20"/>
          <w:szCs w:val="20"/>
        </w:rPr>
        <w:t>for any change in the corresponding subscription liability.</w:t>
      </w:r>
      <w:r w:rsidRPr="004F2B30">
        <w:rPr>
          <w:color w:val="231F20"/>
          <w:spacing w:val="-10"/>
          <w:sz w:val="20"/>
          <w:szCs w:val="20"/>
        </w:rPr>
        <w:t xml:space="preserve"> </w:t>
      </w:r>
      <w:r w:rsidRPr="004F2B30">
        <w:rPr>
          <w:color w:val="231F20"/>
          <w:spacing w:val="-4"/>
          <w:sz w:val="20"/>
          <w:szCs w:val="20"/>
        </w:rPr>
        <w:t xml:space="preserve">Any remaining amount </w:t>
      </w:r>
      <w:r w:rsidRPr="004F2B30">
        <w:rPr>
          <w:color w:val="231F20"/>
          <w:sz w:val="20"/>
          <w:szCs w:val="20"/>
        </w:rPr>
        <w:t>should be recognized as an impairment.</w:t>
      </w:r>
    </w:p>
    <w:p w14:paraId="41D2D84E" w14:textId="77777777" w:rsidR="00A32F26" w:rsidRPr="004F2B30" w:rsidRDefault="00A32F26" w:rsidP="00BA2348">
      <w:pPr>
        <w:pStyle w:val="NoSpacing"/>
        <w:rPr>
          <w:rFonts w:ascii="Times New Roman" w:hAnsi="Times New Roman" w:cs="Times New Roman"/>
          <w:sz w:val="20"/>
          <w:szCs w:val="20"/>
        </w:rPr>
      </w:pPr>
    </w:p>
    <w:p w14:paraId="50C10EE9" w14:textId="77777777" w:rsidR="00A32F26" w:rsidRPr="004F2B30" w:rsidRDefault="00A32F26" w:rsidP="007B65FC">
      <w:pPr>
        <w:pStyle w:val="NoSpacing"/>
        <w:ind w:left="540"/>
        <w:rPr>
          <w:rFonts w:ascii="Times New Roman" w:hAnsi="Times New Roman" w:cs="Times New Roman"/>
          <w:b/>
          <w:bCs/>
          <w:sz w:val="20"/>
          <w:szCs w:val="20"/>
        </w:rPr>
      </w:pPr>
      <w:bookmarkStart w:id="4" w:name="_TOC_250002"/>
      <w:r w:rsidRPr="004F2B30">
        <w:rPr>
          <w:rFonts w:ascii="Times New Roman" w:hAnsi="Times New Roman" w:cs="Times New Roman"/>
          <w:b/>
          <w:bCs/>
          <w:sz w:val="20"/>
          <w:szCs w:val="20"/>
        </w:rPr>
        <w:t xml:space="preserve">Incentives Provided by a SBITA </w:t>
      </w:r>
      <w:bookmarkEnd w:id="4"/>
      <w:r w:rsidRPr="004F2B30">
        <w:rPr>
          <w:rFonts w:ascii="Times New Roman" w:hAnsi="Times New Roman" w:cs="Times New Roman"/>
          <w:b/>
          <w:bCs/>
          <w:sz w:val="20"/>
          <w:szCs w:val="20"/>
        </w:rPr>
        <w:t>Vendor</w:t>
      </w:r>
    </w:p>
    <w:p w14:paraId="1965F409" w14:textId="77777777" w:rsidR="00A32F26" w:rsidRPr="004F2B30" w:rsidRDefault="00A32F26" w:rsidP="002C4238">
      <w:pPr>
        <w:pStyle w:val="NoSpacing"/>
        <w:rPr>
          <w:rFonts w:ascii="Times New Roman" w:hAnsi="Times New Roman" w:cs="Times New Roman"/>
          <w:sz w:val="20"/>
          <w:szCs w:val="20"/>
        </w:rPr>
      </w:pPr>
    </w:p>
    <w:p w14:paraId="774FCC9E" w14:textId="21334E00"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As</w:t>
      </w:r>
      <w:r w:rsidRPr="004F2B30">
        <w:rPr>
          <w:color w:val="231F20"/>
          <w:spacing w:val="-14"/>
          <w:sz w:val="20"/>
          <w:szCs w:val="20"/>
        </w:rPr>
        <w:t xml:space="preserve"> </w:t>
      </w:r>
      <w:r w:rsidRPr="004F2B30">
        <w:rPr>
          <w:color w:val="231F20"/>
          <w:sz w:val="20"/>
          <w:szCs w:val="20"/>
        </w:rPr>
        <w:t>used</w:t>
      </w:r>
      <w:r w:rsidRPr="004F2B30">
        <w:rPr>
          <w:color w:val="231F20"/>
          <w:spacing w:val="-12"/>
          <w:sz w:val="20"/>
          <w:szCs w:val="20"/>
        </w:rPr>
        <w:t xml:space="preserve"> </w:t>
      </w:r>
      <w:r w:rsidRPr="004F2B30">
        <w:rPr>
          <w:color w:val="231F20"/>
          <w:sz w:val="20"/>
          <w:szCs w:val="20"/>
        </w:rPr>
        <w:t>in</w:t>
      </w:r>
      <w:r w:rsidRPr="004F2B30">
        <w:rPr>
          <w:color w:val="231F20"/>
          <w:spacing w:val="-11"/>
          <w:sz w:val="20"/>
          <w:szCs w:val="20"/>
        </w:rPr>
        <w:t xml:space="preserve"> </w:t>
      </w:r>
      <w:r w:rsidRPr="004F2B30">
        <w:rPr>
          <w:color w:val="231F20"/>
          <w:sz w:val="20"/>
          <w:szCs w:val="20"/>
        </w:rPr>
        <w:t>this</w:t>
      </w:r>
      <w:r w:rsidRPr="004F2B30">
        <w:rPr>
          <w:color w:val="231F20"/>
          <w:spacing w:val="-11"/>
          <w:sz w:val="20"/>
          <w:szCs w:val="20"/>
        </w:rPr>
        <w:t xml:space="preserve"> </w:t>
      </w:r>
      <w:r w:rsidRPr="004F2B30">
        <w:rPr>
          <w:color w:val="231F20"/>
          <w:sz w:val="20"/>
          <w:szCs w:val="20"/>
        </w:rPr>
        <w:t>Statement,</w:t>
      </w:r>
      <w:r w:rsidRPr="004F2B30">
        <w:rPr>
          <w:color w:val="231F20"/>
          <w:spacing w:val="-11"/>
          <w:sz w:val="20"/>
          <w:szCs w:val="20"/>
        </w:rPr>
        <w:t xml:space="preserve"> </w:t>
      </w:r>
      <w:r w:rsidRPr="004F2B30">
        <w:rPr>
          <w:color w:val="231F20"/>
          <w:sz w:val="20"/>
          <w:szCs w:val="20"/>
        </w:rPr>
        <w:t>incentives</w:t>
      </w:r>
      <w:r w:rsidRPr="004F2B30">
        <w:rPr>
          <w:color w:val="231F20"/>
          <w:spacing w:val="-11"/>
          <w:sz w:val="20"/>
          <w:szCs w:val="20"/>
        </w:rPr>
        <w:t xml:space="preserve"> </w:t>
      </w:r>
      <w:r w:rsidRPr="004F2B30">
        <w:rPr>
          <w:color w:val="231F20"/>
          <w:sz w:val="20"/>
          <w:szCs w:val="20"/>
        </w:rPr>
        <w:t>provided</w:t>
      </w:r>
      <w:r w:rsidRPr="004F2B30">
        <w:rPr>
          <w:color w:val="231F20"/>
          <w:spacing w:val="-11"/>
          <w:sz w:val="20"/>
          <w:szCs w:val="20"/>
        </w:rPr>
        <w:t xml:space="preserve"> </w:t>
      </w:r>
      <w:r w:rsidRPr="004F2B30">
        <w:rPr>
          <w:color w:val="231F20"/>
          <w:sz w:val="20"/>
          <w:szCs w:val="20"/>
        </w:rPr>
        <w:t>by</w:t>
      </w:r>
      <w:r w:rsidRPr="004F2B30">
        <w:rPr>
          <w:color w:val="231F20"/>
          <w:spacing w:val="-11"/>
          <w:sz w:val="20"/>
          <w:szCs w:val="20"/>
        </w:rPr>
        <w:t xml:space="preserve"> </w:t>
      </w:r>
      <w:r w:rsidRPr="004F2B30">
        <w:rPr>
          <w:color w:val="231F20"/>
          <w:sz w:val="20"/>
          <w:szCs w:val="20"/>
        </w:rPr>
        <w:t>a</w:t>
      </w:r>
      <w:r w:rsidRPr="004F2B30">
        <w:rPr>
          <w:color w:val="231F20"/>
          <w:spacing w:val="-11"/>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0"/>
          <w:sz w:val="20"/>
          <w:szCs w:val="20"/>
        </w:rPr>
        <w:t xml:space="preserve"> </w:t>
      </w:r>
      <w:r w:rsidRPr="004F2B30">
        <w:rPr>
          <w:color w:val="231F20"/>
          <w:sz w:val="20"/>
          <w:szCs w:val="20"/>
        </w:rPr>
        <w:t>(SBITA vendor</w:t>
      </w:r>
      <w:r w:rsidRPr="004F2B30">
        <w:rPr>
          <w:color w:val="231F20"/>
          <w:spacing w:val="-14"/>
          <w:sz w:val="20"/>
          <w:szCs w:val="20"/>
        </w:rPr>
        <w:t xml:space="preserve"> </w:t>
      </w:r>
      <w:r w:rsidRPr="004F2B30">
        <w:rPr>
          <w:color w:val="231F20"/>
          <w:sz w:val="20"/>
          <w:szCs w:val="20"/>
        </w:rPr>
        <w:t>incentives)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payments</w:t>
      </w:r>
      <w:r w:rsidRPr="004F2B30">
        <w:rPr>
          <w:color w:val="231F20"/>
          <w:spacing w:val="-13"/>
          <w:sz w:val="20"/>
          <w:szCs w:val="20"/>
        </w:rPr>
        <w:t xml:space="preserve"> </w:t>
      </w:r>
      <w:r w:rsidRPr="004F2B30">
        <w:rPr>
          <w:color w:val="231F20"/>
          <w:sz w:val="20"/>
          <w:szCs w:val="20"/>
        </w:rPr>
        <w:t>made</w:t>
      </w:r>
      <w:r w:rsidRPr="004F2B30">
        <w:rPr>
          <w:color w:val="231F20"/>
          <w:spacing w:val="-14"/>
          <w:sz w:val="20"/>
          <w:szCs w:val="20"/>
        </w:rPr>
        <w:t xml:space="preserve"> </w:t>
      </w:r>
      <w:r w:rsidRPr="004F2B30">
        <w:rPr>
          <w:color w:val="231F20"/>
          <w:sz w:val="20"/>
          <w:szCs w:val="20"/>
        </w:rPr>
        <w:t>to,</w:t>
      </w:r>
      <w:r w:rsidRPr="004F2B30">
        <w:rPr>
          <w:color w:val="231F20"/>
          <w:spacing w:val="-13"/>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on</w:t>
      </w:r>
      <w:r w:rsidRPr="004F2B30">
        <w:rPr>
          <w:color w:val="231F20"/>
          <w:spacing w:val="-13"/>
          <w:sz w:val="20"/>
          <w:szCs w:val="20"/>
        </w:rPr>
        <w:t xml:space="preserve"> </w:t>
      </w:r>
      <w:r w:rsidRPr="004F2B30">
        <w:rPr>
          <w:color w:val="231F20"/>
          <w:sz w:val="20"/>
          <w:szCs w:val="20"/>
        </w:rPr>
        <w:t>behalf</w:t>
      </w:r>
      <w:r w:rsidRPr="004F2B30">
        <w:rPr>
          <w:color w:val="231F20"/>
          <w:spacing w:val="-13"/>
          <w:sz w:val="20"/>
          <w:szCs w:val="20"/>
        </w:rPr>
        <w:t xml:space="preserve"> </w:t>
      </w:r>
      <w:r w:rsidRPr="004F2B30">
        <w:rPr>
          <w:color w:val="231F20"/>
          <w:sz w:val="20"/>
          <w:szCs w:val="20"/>
        </w:rPr>
        <w:t>of,</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for which the government has a right of offset with its obligation to the SBITA vendor or (b) other concessions granted to the government.</w:t>
      </w:r>
      <w:r w:rsidRPr="004F2B30">
        <w:rPr>
          <w:color w:val="231F20"/>
          <w:spacing w:val="-5"/>
          <w:sz w:val="20"/>
          <w:szCs w:val="20"/>
        </w:rPr>
        <w:t xml:space="preserve"> </w:t>
      </w:r>
      <w:r w:rsidRPr="004F2B30">
        <w:rPr>
          <w:color w:val="231F20"/>
          <w:sz w:val="20"/>
          <w:szCs w:val="20"/>
        </w:rPr>
        <w:t>A</w:t>
      </w:r>
      <w:r w:rsidRPr="004F2B30">
        <w:rPr>
          <w:color w:val="231F20"/>
          <w:spacing w:val="-5"/>
          <w:sz w:val="20"/>
          <w:szCs w:val="20"/>
        </w:rPr>
        <w:t xml:space="preserve"> </w:t>
      </w:r>
      <w:r w:rsidRPr="004F2B30">
        <w:rPr>
          <w:color w:val="231F20"/>
          <w:sz w:val="20"/>
          <w:szCs w:val="20"/>
        </w:rPr>
        <w:t>SBITA</w:t>
      </w:r>
      <w:r w:rsidRPr="004F2B30">
        <w:rPr>
          <w:color w:val="231F20"/>
          <w:spacing w:val="-5"/>
          <w:sz w:val="20"/>
          <w:szCs w:val="20"/>
        </w:rPr>
        <w:t xml:space="preserve"> </w:t>
      </w:r>
      <w:r w:rsidRPr="004F2B30">
        <w:rPr>
          <w:color w:val="231F20"/>
          <w:sz w:val="20"/>
          <w:szCs w:val="20"/>
        </w:rPr>
        <w:t xml:space="preserve">vendor </w:t>
      </w:r>
      <w:r w:rsidRPr="004F2B30">
        <w:rPr>
          <w:color w:val="231F20"/>
          <w:spacing w:val="-2"/>
          <w:sz w:val="20"/>
          <w:szCs w:val="20"/>
        </w:rPr>
        <w:t>incentive</w:t>
      </w:r>
      <w:r w:rsidRPr="004F2B30">
        <w:rPr>
          <w:color w:val="231F20"/>
          <w:spacing w:val="-12"/>
          <w:sz w:val="20"/>
          <w:szCs w:val="20"/>
        </w:rPr>
        <w:t xml:space="preserve"> </w:t>
      </w:r>
      <w:r w:rsidRPr="004F2B30">
        <w:rPr>
          <w:color w:val="231F20"/>
          <w:spacing w:val="-2"/>
          <w:sz w:val="20"/>
          <w:szCs w:val="20"/>
        </w:rPr>
        <w:t>is</w:t>
      </w:r>
      <w:r w:rsidRPr="004F2B30">
        <w:rPr>
          <w:color w:val="231F20"/>
          <w:spacing w:val="-11"/>
          <w:sz w:val="20"/>
          <w:szCs w:val="20"/>
        </w:rPr>
        <w:t xml:space="preserve"> </w:t>
      </w:r>
      <w:r w:rsidRPr="004F2B30">
        <w:rPr>
          <w:color w:val="231F20"/>
          <w:spacing w:val="-2"/>
          <w:sz w:val="20"/>
          <w:szCs w:val="20"/>
        </w:rPr>
        <w:t>equivalent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a</w:t>
      </w:r>
      <w:r w:rsidRPr="004F2B30">
        <w:rPr>
          <w:color w:val="231F20"/>
          <w:spacing w:val="-11"/>
          <w:sz w:val="20"/>
          <w:szCs w:val="20"/>
        </w:rPr>
        <w:t xml:space="preserve"> </w:t>
      </w:r>
      <w:r w:rsidRPr="004F2B30">
        <w:rPr>
          <w:color w:val="231F20"/>
          <w:spacing w:val="-2"/>
          <w:sz w:val="20"/>
          <w:szCs w:val="20"/>
        </w:rPr>
        <w:t>rebate</w:t>
      </w:r>
      <w:r w:rsidRPr="004F2B30">
        <w:rPr>
          <w:color w:val="231F20"/>
          <w:spacing w:val="-12"/>
          <w:sz w:val="20"/>
          <w:szCs w:val="20"/>
        </w:rPr>
        <w:t xml:space="preserve"> </w:t>
      </w:r>
      <w:r w:rsidRPr="004F2B30">
        <w:rPr>
          <w:color w:val="231F20"/>
          <w:spacing w:val="-2"/>
          <w:sz w:val="20"/>
          <w:szCs w:val="20"/>
        </w:rPr>
        <w:t>or</w:t>
      </w:r>
      <w:r w:rsidRPr="004F2B30">
        <w:rPr>
          <w:color w:val="231F20"/>
          <w:spacing w:val="-11"/>
          <w:sz w:val="20"/>
          <w:szCs w:val="20"/>
        </w:rPr>
        <w:t xml:space="preserve"> </w:t>
      </w:r>
      <w:r w:rsidRPr="004F2B30">
        <w:rPr>
          <w:color w:val="231F20"/>
          <w:spacing w:val="-2"/>
          <w:sz w:val="20"/>
          <w:szCs w:val="20"/>
        </w:rPr>
        <w:t>discount</w:t>
      </w:r>
      <w:r w:rsidRPr="004F2B30">
        <w:rPr>
          <w:color w:val="231F20"/>
          <w:spacing w:val="-11"/>
          <w:sz w:val="20"/>
          <w:szCs w:val="20"/>
        </w:rPr>
        <w:t xml:space="preserve"> </w:t>
      </w:r>
      <w:r w:rsidRPr="004F2B30">
        <w:rPr>
          <w:color w:val="231F20"/>
          <w:spacing w:val="-2"/>
          <w:sz w:val="20"/>
          <w:szCs w:val="20"/>
        </w:rPr>
        <w:t>and</w:t>
      </w:r>
      <w:r w:rsidRPr="004F2B30">
        <w:rPr>
          <w:color w:val="231F20"/>
          <w:spacing w:val="-11"/>
          <w:sz w:val="20"/>
          <w:szCs w:val="20"/>
        </w:rPr>
        <w:t xml:space="preserve"> </w:t>
      </w:r>
      <w:r w:rsidRPr="004F2B30">
        <w:rPr>
          <w:color w:val="231F20"/>
          <w:spacing w:val="-2"/>
          <w:sz w:val="20"/>
          <w:szCs w:val="20"/>
        </w:rPr>
        <w:t>includes</w:t>
      </w:r>
      <w:r w:rsidRPr="004F2B30">
        <w:rPr>
          <w:color w:val="231F20"/>
          <w:spacing w:val="-11"/>
          <w:sz w:val="20"/>
          <w:szCs w:val="20"/>
        </w:rPr>
        <w:t xml:space="preserve"> </w:t>
      </w:r>
      <w:r w:rsidRPr="004F2B30">
        <w:rPr>
          <w:color w:val="231F20"/>
          <w:spacing w:val="-2"/>
          <w:sz w:val="20"/>
          <w:szCs w:val="20"/>
        </w:rPr>
        <w:t>an</w:t>
      </w:r>
      <w:r w:rsidRPr="004F2B30">
        <w:rPr>
          <w:color w:val="231F20"/>
          <w:spacing w:val="-12"/>
          <w:sz w:val="20"/>
          <w:szCs w:val="20"/>
        </w:rPr>
        <w:t xml:space="preserve"> </w:t>
      </w:r>
      <w:r w:rsidRPr="004F2B30">
        <w:rPr>
          <w:color w:val="231F20"/>
          <w:spacing w:val="-2"/>
          <w:sz w:val="20"/>
          <w:szCs w:val="20"/>
        </w:rPr>
        <w:t>agreement</w:t>
      </w:r>
      <w:r w:rsidRPr="004F2B30">
        <w:rPr>
          <w:color w:val="231F20"/>
          <w:spacing w:val="-11"/>
          <w:sz w:val="20"/>
          <w:szCs w:val="20"/>
        </w:rPr>
        <w:t xml:space="preserve"> </w:t>
      </w:r>
      <w:r w:rsidRPr="004F2B30">
        <w:rPr>
          <w:color w:val="231F20"/>
          <w:spacing w:val="-2"/>
          <w:sz w:val="20"/>
          <w:szCs w:val="20"/>
        </w:rPr>
        <w:t>to</w:t>
      </w:r>
      <w:r w:rsidRPr="004F2B30">
        <w:rPr>
          <w:color w:val="231F20"/>
          <w:spacing w:val="-11"/>
          <w:sz w:val="20"/>
          <w:szCs w:val="20"/>
        </w:rPr>
        <w:t xml:space="preserve"> </w:t>
      </w:r>
      <w:r w:rsidRPr="004F2B30">
        <w:rPr>
          <w:color w:val="231F20"/>
          <w:spacing w:val="-2"/>
          <w:sz w:val="20"/>
          <w:szCs w:val="20"/>
        </w:rPr>
        <w:t xml:space="preserve">pay </w:t>
      </w:r>
      <w:r w:rsidRPr="004F2B30">
        <w:rPr>
          <w:color w:val="231F20"/>
          <w:sz w:val="20"/>
          <w:szCs w:val="20"/>
        </w:rPr>
        <w:t>a government’s preexisting subscription obligations to a third party, other reimbursements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end</w:t>
      </w:r>
      <w:r w:rsidRPr="004F2B30">
        <w:rPr>
          <w:color w:val="231F20"/>
          <w:spacing w:val="-13"/>
          <w:sz w:val="20"/>
          <w:szCs w:val="20"/>
        </w:rPr>
        <w:t xml:space="preserve"> </w:t>
      </w:r>
      <w:r w:rsidRPr="004F2B30">
        <w:rPr>
          <w:color w:val="231F20"/>
          <w:sz w:val="20"/>
          <w:szCs w:val="20"/>
        </w:rPr>
        <w:t>user</w:t>
      </w:r>
      <w:r w:rsidRPr="004F2B30">
        <w:rPr>
          <w:color w:val="231F20"/>
          <w:spacing w:val="-13"/>
          <w:sz w:val="20"/>
          <w:szCs w:val="20"/>
        </w:rPr>
        <w:t xml:space="preserve"> </w:t>
      </w:r>
      <w:r w:rsidRPr="004F2B30">
        <w:rPr>
          <w:color w:val="231F20"/>
          <w:sz w:val="20"/>
          <w:szCs w:val="20"/>
        </w:rPr>
        <w:t>costs,</w:t>
      </w:r>
      <w:r w:rsidRPr="004F2B30">
        <w:rPr>
          <w:color w:val="231F20"/>
          <w:spacing w:val="-13"/>
          <w:sz w:val="20"/>
          <w:szCs w:val="20"/>
        </w:rPr>
        <w:t xml:space="preserve"> </w:t>
      </w:r>
      <w:r w:rsidRPr="004F2B30">
        <w:rPr>
          <w:color w:val="231F20"/>
          <w:sz w:val="20"/>
          <w:szCs w:val="20"/>
        </w:rPr>
        <w:t>free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periods,</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reductions</w:t>
      </w:r>
      <w:r w:rsidRPr="004F2B30">
        <w:rPr>
          <w:color w:val="231F20"/>
          <w:spacing w:val="-13"/>
          <w:sz w:val="20"/>
          <w:szCs w:val="20"/>
        </w:rPr>
        <w:t xml:space="preserve"> </w:t>
      </w:r>
      <w:r w:rsidRPr="004F2B30">
        <w:rPr>
          <w:color w:val="231F20"/>
          <w:sz w:val="20"/>
          <w:szCs w:val="20"/>
        </w:rPr>
        <w:t>of interest or principal charges by the SBITA vendor.</w:t>
      </w:r>
    </w:p>
    <w:p w14:paraId="484407D4" w14:textId="77777777" w:rsidR="00BA2348" w:rsidRPr="004F2B30" w:rsidRDefault="00BA2348" w:rsidP="002C4238">
      <w:pPr>
        <w:pStyle w:val="NoSpacing"/>
        <w:rPr>
          <w:rFonts w:ascii="Times New Roman" w:hAnsi="Times New Roman" w:cs="Times New Roman"/>
          <w:sz w:val="20"/>
          <w:szCs w:val="20"/>
        </w:rPr>
      </w:pPr>
    </w:p>
    <w:p w14:paraId="55186B48"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vendor</w:t>
      </w:r>
      <w:r w:rsidRPr="004F2B30">
        <w:rPr>
          <w:color w:val="231F20"/>
          <w:spacing w:val="-5"/>
          <w:sz w:val="20"/>
          <w:szCs w:val="20"/>
        </w:rPr>
        <w:t xml:space="preserve"> </w:t>
      </w:r>
      <w:r w:rsidRPr="004F2B30">
        <w:rPr>
          <w:color w:val="231F20"/>
          <w:spacing w:val="-2"/>
          <w:sz w:val="20"/>
          <w:szCs w:val="20"/>
        </w:rPr>
        <w:t>incentives</w:t>
      </w:r>
      <w:r w:rsidRPr="004F2B30">
        <w:rPr>
          <w:color w:val="231F20"/>
          <w:spacing w:val="-4"/>
          <w:sz w:val="20"/>
          <w:szCs w:val="20"/>
        </w:rPr>
        <w:t xml:space="preserve"> </w:t>
      </w:r>
      <w:r w:rsidRPr="004F2B30">
        <w:rPr>
          <w:color w:val="231F20"/>
          <w:spacing w:val="-2"/>
          <w:sz w:val="20"/>
          <w:szCs w:val="20"/>
        </w:rPr>
        <w:t>reduce</w:t>
      </w:r>
      <w:r w:rsidRPr="004F2B30">
        <w:rPr>
          <w:color w:val="231F20"/>
          <w:spacing w:val="-4"/>
          <w:sz w:val="20"/>
          <w:szCs w:val="20"/>
        </w:rPr>
        <w:t xml:space="preserve"> </w:t>
      </w:r>
      <w:r w:rsidRPr="004F2B30">
        <w:rPr>
          <w:color w:val="231F20"/>
          <w:spacing w:val="-2"/>
          <w:sz w:val="20"/>
          <w:szCs w:val="20"/>
        </w:rPr>
        <w:t>the</w:t>
      </w:r>
      <w:r w:rsidRPr="004F2B30">
        <w:rPr>
          <w:color w:val="231F20"/>
          <w:spacing w:val="-4"/>
          <w:sz w:val="20"/>
          <w:szCs w:val="20"/>
        </w:rPr>
        <w:t xml:space="preserve"> </w:t>
      </w:r>
      <w:r w:rsidRPr="004F2B30">
        <w:rPr>
          <w:color w:val="231F20"/>
          <w:spacing w:val="-2"/>
          <w:sz w:val="20"/>
          <w:szCs w:val="20"/>
        </w:rPr>
        <w:t>amount</w:t>
      </w:r>
      <w:r w:rsidRPr="004F2B30">
        <w:rPr>
          <w:color w:val="231F20"/>
          <w:spacing w:val="-4"/>
          <w:sz w:val="20"/>
          <w:szCs w:val="20"/>
        </w:rPr>
        <w:t xml:space="preserve"> </w:t>
      </w:r>
      <w:r w:rsidRPr="004F2B30">
        <w:rPr>
          <w:color w:val="231F20"/>
          <w:spacing w:val="-2"/>
          <w:sz w:val="20"/>
          <w:szCs w:val="20"/>
        </w:rPr>
        <w:t>that</w:t>
      </w:r>
      <w:r w:rsidRPr="004F2B30">
        <w:rPr>
          <w:color w:val="231F20"/>
          <w:spacing w:val="-4"/>
          <w:sz w:val="20"/>
          <w:szCs w:val="20"/>
        </w:rPr>
        <w:t xml:space="preserve"> </w:t>
      </w:r>
      <w:r w:rsidRPr="004F2B30">
        <w:rPr>
          <w:color w:val="231F20"/>
          <w:spacing w:val="-2"/>
          <w:sz w:val="20"/>
          <w:szCs w:val="20"/>
        </w:rPr>
        <w:t>a</w:t>
      </w:r>
      <w:r w:rsidRPr="004F2B30">
        <w:rPr>
          <w:color w:val="231F20"/>
          <w:spacing w:val="-4"/>
          <w:sz w:val="20"/>
          <w:szCs w:val="20"/>
        </w:rPr>
        <w:t xml:space="preserve"> </w:t>
      </w:r>
      <w:r w:rsidRPr="004F2B30">
        <w:rPr>
          <w:color w:val="231F20"/>
          <w:spacing w:val="-2"/>
          <w:sz w:val="20"/>
          <w:szCs w:val="20"/>
        </w:rPr>
        <w:t>government</w:t>
      </w:r>
      <w:r w:rsidRPr="004F2B30">
        <w:rPr>
          <w:color w:val="231F20"/>
          <w:spacing w:val="-4"/>
          <w:sz w:val="20"/>
          <w:szCs w:val="20"/>
        </w:rPr>
        <w:t xml:space="preserve"> </w:t>
      </w:r>
      <w:r w:rsidRPr="004F2B30">
        <w:rPr>
          <w:color w:val="231F20"/>
          <w:spacing w:val="-2"/>
          <w:sz w:val="20"/>
          <w:szCs w:val="20"/>
        </w:rPr>
        <w:t>is</w:t>
      </w:r>
      <w:r w:rsidRPr="004F2B30">
        <w:rPr>
          <w:color w:val="231F20"/>
          <w:spacing w:val="-4"/>
          <w:sz w:val="20"/>
          <w:szCs w:val="20"/>
        </w:rPr>
        <w:t xml:space="preserve"> </w:t>
      </w:r>
      <w:r w:rsidRPr="004F2B30">
        <w:rPr>
          <w:color w:val="231F20"/>
          <w:spacing w:val="-2"/>
          <w:sz w:val="20"/>
          <w:szCs w:val="20"/>
        </w:rPr>
        <w:t xml:space="preserve">required </w:t>
      </w:r>
      <w:r w:rsidRPr="004F2B30">
        <w:rPr>
          <w:color w:val="231F20"/>
          <w:sz w:val="20"/>
          <w:szCs w:val="20"/>
        </w:rPr>
        <w:t>to pay for a SBITA. SBITA</w:t>
      </w:r>
      <w:r w:rsidRPr="004F2B30">
        <w:rPr>
          <w:color w:val="231F20"/>
          <w:spacing w:val="-6"/>
          <w:sz w:val="20"/>
          <w:szCs w:val="20"/>
        </w:rPr>
        <w:t xml:space="preserve"> </w:t>
      </w:r>
      <w:r w:rsidRPr="004F2B30">
        <w:rPr>
          <w:color w:val="231F20"/>
          <w:sz w:val="20"/>
          <w:szCs w:val="20"/>
        </w:rPr>
        <w:t>vendor incentives that provide payments to, or on behalf</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3"/>
          <w:sz w:val="20"/>
          <w:szCs w:val="20"/>
        </w:rPr>
        <w:t xml:space="preserve"> </w:t>
      </w:r>
      <w:r w:rsidRPr="004F2B30">
        <w:rPr>
          <w:color w:val="231F20"/>
          <w:sz w:val="20"/>
          <w:szCs w:val="20"/>
        </w:rPr>
        <w:t>at</w:t>
      </w:r>
      <w:r w:rsidRPr="004F2B30">
        <w:rPr>
          <w:color w:val="231F20"/>
          <w:spacing w:val="-13"/>
          <w:sz w:val="20"/>
          <w:szCs w:val="20"/>
        </w:rPr>
        <w:t xml:space="preserve"> </w:t>
      </w:r>
      <w:r w:rsidRPr="004F2B30">
        <w:rPr>
          <w:color w:val="231F20"/>
          <w:sz w:val="20"/>
          <w:szCs w:val="20"/>
        </w:rPr>
        <w:t>or</w:t>
      </w:r>
      <w:r w:rsidRPr="004F2B30">
        <w:rPr>
          <w:color w:val="231F20"/>
          <w:spacing w:val="-14"/>
          <w:sz w:val="20"/>
          <w:szCs w:val="20"/>
        </w:rPr>
        <w:t xml:space="preserve"> </w:t>
      </w:r>
      <w:r w:rsidRPr="004F2B30">
        <w:rPr>
          <w:color w:val="231F20"/>
          <w:sz w:val="20"/>
          <w:szCs w:val="20"/>
        </w:rPr>
        <w:t>before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commencement</w:t>
      </w:r>
      <w:r w:rsidRPr="004F2B30">
        <w:rPr>
          <w:color w:val="231F20"/>
          <w:spacing w:val="-13"/>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a</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 xml:space="preserve">term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included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initial</w:t>
      </w:r>
      <w:r w:rsidRPr="004F2B30">
        <w:rPr>
          <w:color w:val="231F20"/>
          <w:spacing w:val="-11"/>
          <w:sz w:val="20"/>
          <w:szCs w:val="20"/>
        </w:rPr>
        <w:t xml:space="preserve"> </w:t>
      </w:r>
      <w:r w:rsidRPr="004F2B30">
        <w:rPr>
          <w:color w:val="231F20"/>
          <w:spacing w:val="-2"/>
          <w:sz w:val="20"/>
          <w:szCs w:val="20"/>
        </w:rPr>
        <w:t>measurement</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directly</w:t>
      </w:r>
      <w:r w:rsidRPr="004F2B30">
        <w:rPr>
          <w:color w:val="231F20"/>
          <w:spacing w:val="-11"/>
          <w:sz w:val="20"/>
          <w:szCs w:val="20"/>
        </w:rPr>
        <w:t xml:space="preserve"> </w:t>
      </w:r>
      <w:r w:rsidRPr="004F2B30">
        <w:rPr>
          <w:color w:val="231F20"/>
          <w:spacing w:val="-2"/>
          <w:sz w:val="20"/>
          <w:szCs w:val="20"/>
        </w:rPr>
        <w:t>reducing</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amount</w:t>
      </w:r>
      <w:r w:rsidRPr="004F2B30">
        <w:rPr>
          <w:color w:val="231F20"/>
          <w:spacing w:val="-11"/>
          <w:sz w:val="20"/>
          <w:szCs w:val="20"/>
        </w:rPr>
        <w:t xml:space="preserve"> </w:t>
      </w:r>
      <w:r w:rsidRPr="004F2B30">
        <w:rPr>
          <w:color w:val="231F20"/>
          <w:spacing w:val="-2"/>
          <w:sz w:val="20"/>
          <w:szCs w:val="20"/>
        </w:rPr>
        <w:t>of</w:t>
      </w:r>
      <w:r w:rsidRPr="004F2B30">
        <w:rPr>
          <w:color w:val="231F20"/>
          <w:spacing w:val="-11"/>
          <w:sz w:val="20"/>
          <w:szCs w:val="20"/>
        </w:rPr>
        <w:t xml:space="preserve"> </w:t>
      </w:r>
      <w:r w:rsidRPr="004F2B30">
        <w:rPr>
          <w:color w:val="231F20"/>
          <w:spacing w:val="-2"/>
          <w:sz w:val="20"/>
          <w:szCs w:val="20"/>
        </w:rPr>
        <w:t xml:space="preserve">the </w:t>
      </w:r>
      <w:r w:rsidRPr="004F2B30">
        <w:rPr>
          <w:color w:val="231F20"/>
          <w:sz w:val="20"/>
          <w:szCs w:val="20"/>
        </w:rPr>
        <w:t>subscription</w:t>
      </w:r>
      <w:r w:rsidRPr="004F2B30">
        <w:rPr>
          <w:color w:val="231F20"/>
          <w:spacing w:val="-14"/>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(See</w:t>
      </w:r>
      <w:r w:rsidRPr="004F2B30">
        <w:rPr>
          <w:color w:val="231F20"/>
          <w:spacing w:val="-13"/>
          <w:sz w:val="20"/>
          <w:szCs w:val="20"/>
        </w:rPr>
        <w:t xml:space="preserve"> </w:t>
      </w:r>
      <w:r w:rsidRPr="004F2B30">
        <w:rPr>
          <w:color w:val="231F20"/>
          <w:sz w:val="20"/>
          <w:szCs w:val="20"/>
        </w:rPr>
        <w:lastRenderedPageBreak/>
        <w:t>paragraphs</w:t>
      </w:r>
      <w:r w:rsidRPr="004F2B30">
        <w:rPr>
          <w:color w:val="231F20"/>
          <w:spacing w:val="-11"/>
          <w:sz w:val="20"/>
          <w:szCs w:val="20"/>
        </w:rPr>
        <w:t xml:space="preserve"> </w:t>
      </w:r>
      <w:r w:rsidRPr="004F2B30">
        <w:rPr>
          <w:color w:val="231F20"/>
          <w:sz w:val="20"/>
          <w:szCs w:val="20"/>
        </w:rPr>
        <w:t>25</w:t>
      </w:r>
      <w:r w:rsidRPr="004F2B30">
        <w:rPr>
          <w:color w:val="231F20"/>
          <w:spacing w:val="-12"/>
          <w:sz w:val="20"/>
          <w:szCs w:val="20"/>
        </w:rPr>
        <w:t xml:space="preserve"> </w:t>
      </w:r>
      <w:r w:rsidRPr="004F2B30">
        <w:rPr>
          <w:color w:val="231F20"/>
          <w:sz w:val="20"/>
          <w:szCs w:val="20"/>
        </w:rPr>
        <w:t>and</w:t>
      </w:r>
      <w:r w:rsidRPr="004F2B30">
        <w:rPr>
          <w:color w:val="231F20"/>
          <w:spacing w:val="-12"/>
          <w:sz w:val="20"/>
          <w:szCs w:val="20"/>
        </w:rPr>
        <w:t xml:space="preserve"> </w:t>
      </w:r>
      <w:r w:rsidRPr="004F2B30">
        <w:rPr>
          <w:color w:val="231F20"/>
          <w:sz w:val="20"/>
          <w:szCs w:val="20"/>
        </w:rPr>
        <w:t>26.)</w:t>
      </w:r>
      <w:r w:rsidRPr="004F2B30">
        <w:rPr>
          <w:color w:val="231F20"/>
          <w:spacing w:val="-12"/>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vendor</w:t>
      </w:r>
      <w:r w:rsidRPr="004F2B30">
        <w:rPr>
          <w:color w:val="231F20"/>
          <w:spacing w:val="-11"/>
          <w:sz w:val="20"/>
          <w:szCs w:val="20"/>
        </w:rPr>
        <w:t xml:space="preserve"> </w:t>
      </w:r>
      <w:r w:rsidRPr="004F2B30">
        <w:rPr>
          <w:color w:val="231F20"/>
          <w:sz w:val="20"/>
          <w:szCs w:val="20"/>
        </w:rPr>
        <w:t>incentives</w:t>
      </w:r>
      <w:r w:rsidRPr="004F2B30">
        <w:rPr>
          <w:color w:val="231F20"/>
          <w:spacing w:val="-12"/>
          <w:sz w:val="20"/>
          <w:szCs w:val="20"/>
        </w:rPr>
        <w:t xml:space="preserve"> </w:t>
      </w:r>
      <w:r w:rsidRPr="004F2B30">
        <w:rPr>
          <w:color w:val="231F20"/>
          <w:sz w:val="20"/>
          <w:szCs w:val="20"/>
        </w:rPr>
        <w:t>that provide</w:t>
      </w:r>
      <w:r w:rsidRPr="004F2B30">
        <w:rPr>
          <w:color w:val="231F20"/>
          <w:spacing w:val="-12"/>
          <w:sz w:val="20"/>
          <w:szCs w:val="20"/>
        </w:rPr>
        <w:t xml:space="preserve"> </w:t>
      </w:r>
      <w:r w:rsidRPr="004F2B30">
        <w:rPr>
          <w:color w:val="231F20"/>
          <w:sz w:val="20"/>
          <w:szCs w:val="20"/>
        </w:rPr>
        <w:t>payments</w:t>
      </w:r>
      <w:r w:rsidRPr="004F2B30">
        <w:rPr>
          <w:color w:val="231F20"/>
          <w:spacing w:val="-12"/>
          <w:sz w:val="20"/>
          <w:szCs w:val="20"/>
        </w:rPr>
        <w:t xml:space="preserve"> </w:t>
      </w:r>
      <w:r w:rsidRPr="004F2B30">
        <w:rPr>
          <w:color w:val="231F20"/>
          <w:sz w:val="20"/>
          <w:szCs w:val="20"/>
        </w:rPr>
        <w:t>after</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commencement</w:t>
      </w:r>
      <w:r w:rsidRPr="004F2B30">
        <w:rPr>
          <w:color w:val="231F20"/>
          <w:spacing w:val="-12"/>
          <w:sz w:val="20"/>
          <w:szCs w:val="20"/>
        </w:rPr>
        <w:t xml:space="preserve"> </w:t>
      </w:r>
      <w:r w:rsidRPr="004F2B30">
        <w:rPr>
          <w:color w:val="231F20"/>
          <w:sz w:val="20"/>
          <w:szCs w:val="20"/>
        </w:rPr>
        <w:t>of</w:t>
      </w:r>
      <w:r w:rsidRPr="004F2B30">
        <w:rPr>
          <w:color w:val="231F20"/>
          <w:spacing w:val="-12"/>
          <w:sz w:val="20"/>
          <w:szCs w:val="20"/>
        </w:rPr>
        <w:t xml:space="preserve"> </w:t>
      </w:r>
      <w:r w:rsidRPr="004F2B30">
        <w:rPr>
          <w:color w:val="231F20"/>
          <w:sz w:val="20"/>
          <w:szCs w:val="20"/>
        </w:rPr>
        <w:t>the</w:t>
      </w:r>
      <w:r w:rsidRPr="004F2B30">
        <w:rPr>
          <w:color w:val="231F20"/>
          <w:spacing w:val="-12"/>
          <w:sz w:val="20"/>
          <w:szCs w:val="20"/>
        </w:rPr>
        <w:t xml:space="preserve"> </w:t>
      </w:r>
      <w:r w:rsidRPr="004F2B30">
        <w:rPr>
          <w:color w:val="231F20"/>
          <w:sz w:val="20"/>
          <w:szCs w:val="20"/>
        </w:rPr>
        <w:t>subscription</w:t>
      </w:r>
      <w:r w:rsidRPr="004F2B30">
        <w:rPr>
          <w:color w:val="231F20"/>
          <w:spacing w:val="-12"/>
          <w:sz w:val="20"/>
          <w:szCs w:val="20"/>
        </w:rPr>
        <w:t xml:space="preserve"> </w:t>
      </w:r>
      <w:r w:rsidRPr="004F2B30">
        <w:rPr>
          <w:color w:val="231F20"/>
          <w:sz w:val="20"/>
          <w:szCs w:val="20"/>
        </w:rPr>
        <w:t>term</w:t>
      </w:r>
      <w:r w:rsidRPr="004F2B30">
        <w:rPr>
          <w:color w:val="231F20"/>
          <w:spacing w:val="-12"/>
          <w:sz w:val="20"/>
          <w:szCs w:val="20"/>
        </w:rPr>
        <w:t xml:space="preserve"> </w:t>
      </w:r>
      <w:r w:rsidRPr="004F2B30">
        <w:rPr>
          <w:color w:val="231F20"/>
          <w:sz w:val="20"/>
          <w:szCs w:val="20"/>
        </w:rPr>
        <w:t>should</w:t>
      </w:r>
      <w:r w:rsidRPr="004F2B30">
        <w:rPr>
          <w:color w:val="231F20"/>
          <w:spacing w:val="-12"/>
          <w:sz w:val="20"/>
          <w:szCs w:val="20"/>
        </w:rPr>
        <w:t xml:space="preserve"> </w:t>
      </w:r>
      <w:r w:rsidRPr="004F2B30">
        <w:rPr>
          <w:color w:val="231F20"/>
          <w:sz w:val="20"/>
          <w:szCs w:val="20"/>
        </w:rPr>
        <w:t>be factored</w:t>
      </w:r>
      <w:r w:rsidRPr="004F2B30">
        <w:rPr>
          <w:color w:val="231F20"/>
          <w:spacing w:val="-5"/>
          <w:sz w:val="20"/>
          <w:szCs w:val="20"/>
        </w:rPr>
        <w:t xml:space="preserve"> </w:t>
      </w:r>
      <w:r w:rsidRPr="004F2B30">
        <w:rPr>
          <w:color w:val="231F20"/>
          <w:sz w:val="20"/>
          <w:szCs w:val="20"/>
        </w:rPr>
        <w:t>into</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present</w:t>
      </w:r>
      <w:r w:rsidRPr="004F2B30">
        <w:rPr>
          <w:color w:val="231F20"/>
          <w:spacing w:val="-5"/>
          <w:sz w:val="20"/>
          <w:szCs w:val="20"/>
        </w:rPr>
        <w:t xml:space="preserve"> </w:t>
      </w:r>
      <w:r w:rsidRPr="004F2B30">
        <w:rPr>
          <w:color w:val="231F20"/>
          <w:sz w:val="20"/>
          <w:szCs w:val="20"/>
        </w:rPr>
        <w:t>value</w:t>
      </w:r>
      <w:r w:rsidRPr="004F2B30">
        <w:rPr>
          <w:color w:val="231F20"/>
          <w:spacing w:val="-5"/>
          <w:sz w:val="20"/>
          <w:szCs w:val="20"/>
        </w:rPr>
        <w:t xml:space="preserve"> </w:t>
      </w:r>
      <w:r w:rsidRPr="004F2B30">
        <w:rPr>
          <w:color w:val="231F20"/>
          <w:sz w:val="20"/>
          <w:szCs w:val="20"/>
        </w:rPr>
        <w:t>of</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subscription</w:t>
      </w:r>
      <w:r w:rsidRPr="004F2B30">
        <w:rPr>
          <w:color w:val="231F20"/>
          <w:spacing w:val="-5"/>
          <w:sz w:val="20"/>
          <w:szCs w:val="20"/>
        </w:rPr>
        <w:t xml:space="preserve"> </w:t>
      </w:r>
      <w:r w:rsidRPr="004F2B30">
        <w:rPr>
          <w:color w:val="231F20"/>
          <w:sz w:val="20"/>
          <w:szCs w:val="20"/>
        </w:rPr>
        <w:t>payments</w:t>
      </w:r>
      <w:r w:rsidRPr="004F2B30">
        <w:rPr>
          <w:color w:val="231F20"/>
          <w:spacing w:val="-5"/>
          <w:sz w:val="20"/>
          <w:szCs w:val="20"/>
        </w:rPr>
        <w:t xml:space="preserve"> </w:t>
      </w:r>
      <w:r w:rsidRPr="004F2B30">
        <w:rPr>
          <w:color w:val="231F20"/>
          <w:sz w:val="20"/>
          <w:szCs w:val="20"/>
        </w:rPr>
        <w:t>for</w:t>
      </w:r>
      <w:r w:rsidRPr="004F2B30">
        <w:rPr>
          <w:color w:val="231F20"/>
          <w:spacing w:val="-5"/>
          <w:sz w:val="20"/>
          <w:szCs w:val="20"/>
        </w:rPr>
        <w:t xml:space="preserve"> </w:t>
      </w:r>
      <w:r w:rsidRPr="004F2B30">
        <w:rPr>
          <w:color w:val="231F20"/>
          <w:sz w:val="20"/>
          <w:szCs w:val="20"/>
        </w:rPr>
        <w:t>the</w:t>
      </w:r>
      <w:r w:rsidRPr="004F2B30">
        <w:rPr>
          <w:color w:val="231F20"/>
          <w:spacing w:val="-5"/>
          <w:sz w:val="20"/>
          <w:szCs w:val="20"/>
        </w:rPr>
        <w:t xml:space="preserve"> </w:t>
      </w:r>
      <w:r w:rsidRPr="004F2B30">
        <w:rPr>
          <w:color w:val="231F20"/>
          <w:sz w:val="20"/>
          <w:szCs w:val="20"/>
        </w:rPr>
        <w:t>periods</w:t>
      </w:r>
      <w:r w:rsidRPr="004F2B30">
        <w:rPr>
          <w:color w:val="231F20"/>
          <w:spacing w:val="-5"/>
          <w:sz w:val="20"/>
          <w:szCs w:val="20"/>
        </w:rPr>
        <w:t xml:space="preserve"> </w:t>
      </w:r>
      <w:r w:rsidRPr="004F2B30">
        <w:rPr>
          <w:color w:val="231F20"/>
          <w:sz w:val="20"/>
          <w:szCs w:val="20"/>
        </w:rPr>
        <w:t xml:space="preserve">in which the incentive payments will be provided, when initially measuring the </w:t>
      </w:r>
      <w:r w:rsidRPr="004F2B30">
        <w:rPr>
          <w:color w:val="231F20"/>
          <w:spacing w:val="-2"/>
          <w:sz w:val="20"/>
          <w:szCs w:val="20"/>
        </w:rPr>
        <w:t>subscription</w:t>
      </w:r>
      <w:r w:rsidRPr="004F2B30">
        <w:rPr>
          <w:color w:val="231F20"/>
          <w:spacing w:val="-12"/>
          <w:sz w:val="20"/>
          <w:szCs w:val="20"/>
        </w:rPr>
        <w:t xml:space="preserve"> </w:t>
      </w:r>
      <w:r w:rsidRPr="004F2B30">
        <w:rPr>
          <w:color w:val="231F20"/>
          <w:spacing w:val="-2"/>
          <w:sz w:val="20"/>
          <w:szCs w:val="20"/>
        </w:rPr>
        <w:t>liability,</w:t>
      </w:r>
      <w:r w:rsidRPr="004F2B30">
        <w:rPr>
          <w:color w:val="231F20"/>
          <w:spacing w:val="-11"/>
          <w:sz w:val="20"/>
          <w:szCs w:val="20"/>
        </w:rPr>
        <w:t xml:space="preserve"> </w:t>
      </w:r>
      <w:r w:rsidRPr="004F2B30">
        <w:rPr>
          <w:color w:val="231F20"/>
          <w:spacing w:val="-2"/>
          <w:sz w:val="20"/>
          <w:szCs w:val="20"/>
        </w:rPr>
        <w:t>as</w:t>
      </w:r>
      <w:r w:rsidRPr="004F2B30">
        <w:rPr>
          <w:color w:val="231F20"/>
          <w:spacing w:val="-11"/>
          <w:sz w:val="20"/>
          <w:szCs w:val="20"/>
        </w:rPr>
        <w:t xml:space="preserve"> </w:t>
      </w:r>
      <w:r w:rsidRPr="004F2B30">
        <w:rPr>
          <w:color w:val="231F20"/>
          <w:spacing w:val="-2"/>
          <w:sz w:val="20"/>
          <w:szCs w:val="20"/>
        </w:rPr>
        <w:t>described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paragraph</w:t>
      </w:r>
      <w:r w:rsidRPr="004F2B30">
        <w:rPr>
          <w:color w:val="231F20"/>
          <w:spacing w:val="-12"/>
          <w:sz w:val="20"/>
          <w:szCs w:val="20"/>
        </w:rPr>
        <w:t xml:space="preserve"> </w:t>
      </w:r>
      <w:r w:rsidRPr="004F2B30">
        <w:rPr>
          <w:color w:val="231F20"/>
          <w:spacing w:val="-2"/>
          <w:sz w:val="20"/>
          <w:szCs w:val="20"/>
        </w:rPr>
        <w:t>16e.</w:t>
      </w:r>
      <w:r w:rsidRPr="004F2B30">
        <w:rPr>
          <w:color w:val="231F20"/>
          <w:spacing w:val="-11"/>
          <w:sz w:val="20"/>
          <w:szCs w:val="20"/>
        </w:rPr>
        <w:t xml:space="preserve"> </w:t>
      </w:r>
      <w:r w:rsidRPr="004F2B30">
        <w:rPr>
          <w:color w:val="231F20"/>
          <w:spacing w:val="-2"/>
          <w:sz w:val="20"/>
          <w:szCs w:val="20"/>
        </w:rPr>
        <w:t>Accordingly,</w:t>
      </w:r>
      <w:r w:rsidRPr="004F2B30">
        <w:rPr>
          <w:color w:val="231F20"/>
          <w:spacing w:val="-11"/>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vendor incentive</w:t>
      </w:r>
      <w:r w:rsidRPr="004F2B30">
        <w:rPr>
          <w:color w:val="231F20"/>
          <w:spacing w:val="-7"/>
          <w:sz w:val="20"/>
          <w:szCs w:val="20"/>
        </w:rPr>
        <w:t xml:space="preserve"> </w:t>
      </w:r>
      <w:r w:rsidRPr="004F2B30">
        <w:rPr>
          <w:color w:val="231F20"/>
          <w:spacing w:val="-2"/>
          <w:sz w:val="20"/>
          <w:szCs w:val="20"/>
        </w:rPr>
        <w:t>payments</w:t>
      </w:r>
      <w:r w:rsidRPr="004F2B30">
        <w:rPr>
          <w:color w:val="231F20"/>
          <w:spacing w:val="-7"/>
          <w:sz w:val="20"/>
          <w:szCs w:val="20"/>
        </w:rPr>
        <w:t xml:space="preserve"> </w:t>
      </w:r>
      <w:r w:rsidRPr="004F2B30">
        <w:rPr>
          <w:color w:val="231F20"/>
          <w:spacing w:val="-2"/>
          <w:sz w:val="20"/>
          <w:szCs w:val="20"/>
        </w:rPr>
        <w:t>to</w:t>
      </w:r>
      <w:r w:rsidRPr="004F2B30">
        <w:rPr>
          <w:color w:val="231F20"/>
          <w:spacing w:val="-7"/>
          <w:sz w:val="20"/>
          <w:szCs w:val="20"/>
        </w:rPr>
        <w:t xml:space="preserve"> </w:t>
      </w:r>
      <w:r w:rsidRPr="004F2B30">
        <w:rPr>
          <w:color w:val="231F20"/>
          <w:spacing w:val="-2"/>
          <w:sz w:val="20"/>
          <w:szCs w:val="20"/>
        </w:rPr>
        <w:t>be</w:t>
      </w:r>
      <w:r w:rsidRPr="004F2B30">
        <w:rPr>
          <w:color w:val="231F20"/>
          <w:spacing w:val="-7"/>
          <w:sz w:val="20"/>
          <w:szCs w:val="20"/>
        </w:rPr>
        <w:t xml:space="preserve"> </w:t>
      </w:r>
      <w:r w:rsidRPr="004F2B30">
        <w:rPr>
          <w:color w:val="231F20"/>
          <w:spacing w:val="-2"/>
          <w:sz w:val="20"/>
          <w:szCs w:val="20"/>
        </w:rPr>
        <w:t>provided</w:t>
      </w:r>
      <w:r w:rsidRPr="004F2B30">
        <w:rPr>
          <w:color w:val="231F20"/>
          <w:spacing w:val="-7"/>
          <w:sz w:val="20"/>
          <w:szCs w:val="20"/>
        </w:rPr>
        <w:t xml:space="preserve"> </w:t>
      </w:r>
      <w:r w:rsidRPr="004F2B30">
        <w:rPr>
          <w:color w:val="231F20"/>
          <w:spacing w:val="-2"/>
          <w:sz w:val="20"/>
          <w:szCs w:val="20"/>
        </w:rPr>
        <w:t>after</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commencement</w:t>
      </w:r>
      <w:r w:rsidRPr="004F2B30">
        <w:rPr>
          <w:color w:val="231F20"/>
          <w:spacing w:val="-7"/>
          <w:sz w:val="20"/>
          <w:szCs w:val="20"/>
        </w:rPr>
        <w:t xml:space="preserve"> </w:t>
      </w:r>
      <w:r w:rsidRPr="004F2B30">
        <w:rPr>
          <w:color w:val="231F20"/>
          <w:spacing w:val="-2"/>
          <w:sz w:val="20"/>
          <w:szCs w:val="20"/>
        </w:rPr>
        <w:t>of</w:t>
      </w:r>
      <w:r w:rsidRPr="004F2B30">
        <w:rPr>
          <w:color w:val="231F20"/>
          <w:spacing w:val="-7"/>
          <w:sz w:val="20"/>
          <w:szCs w:val="20"/>
        </w:rPr>
        <w:t xml:space="preserve"> </w:t>
      </w:r>
      <w:r w:rsidRPr="004F2B30">
        <w:rPr>
          <w:color w:val="231F20"/>
          <w:spacing w:val="-2"/>
          <w:sz w:val="20"/>
          <w:szCs w:val="20"/>
        </w:rPr>
        <w:t>the</w:t>
      </w:r>
      <w:r w:rsidRPr="004F2B30">
        <w:rPr>
          <w:color w:val="231F20"/>
          <w:spacing w:val="-7"/>
          <w:sz w:val="20"/>
          <w:szCs w:val="20"/>
        </w:rPr>
        <w:t xml:space="preserve"> </w:t>
      </w:r>
      <w:r w:rsidRPr="004F2B30">
        <w:rPr>
          <w:color w:val="231F20"/>
          <w:spacing w:val="-2"/>
          <w:sz w:val="20"/>
          <w:szCs w:val="20"/>
        </w:rPr>
        <w:t xml:space="preserve">subscription </w:t>
      </w:r>
      <w:r w:rsidRPr="004F2B30">
        <w:rPr>
          <w:color w:val="231F20"/>
          <w:sz w:val="20"/>
          <w:szCs w:val="20"/>
        </w:rPr>
        <w:t>term are included in the initial measurement and any remeasurement of the subscription liability if the incentive payments are fixed or fixed in substance, whereas variable or contingent incentive payments are not included.</w:t>
      </w:r>
    </w:p>
    <w:p w14:paraId="2ECDDA28" w14:textId="77777777" w:rsidR="007B65FC" w:rsidRPr="004F2B30" w:rsidRDefault="007B65FC" w:rsidP="002C4238">
      <w:pPr>
        <w:pStyle w:val="NoSpacing"/>
        <w:rPr>
          <w:rFonts w:ascii="Times New Roman" w:hAnsi="Times New Roman" w:cs="Times New Roman"/>
          <w:sz w:val="20"/>
          <w:szCs w:val="20"/>
        </w:rPr>
      </w:pPr>
      <w:bookmarkStart w:id="5" w:name="_TOC_250001"/>
    </w:p>
    <w:p w14:paraId="20F2901A" w14:textId="177CEE4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Contracts</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with</w:t>
      </w:r>
      <w:r w:rsidRPr="004F2B30">
        <w:rPr>
          <w:rFonts w:ascii="Times New Roman" w:hAnsi="Times New Roman" w:cs="Times New Roman"/>
          <w:b/>
          <w:bCs/>
          <w:spacing w:val="-5"/>
          <w:sz w:val="20"/>
          <w:szCs w:val="20"/>
        </w:rPr>
        <w:t xml:space="preserve"> </w:t>
      </w:r>
      <w:r w:rsidRPr="004F2B30">
        <w:rPr>
          <w:rFonts w:ascii="Times New Roman" w:hAnsi="Times New Roman" w:cs="Times New Roman"/>
          <w:b/>
          <w:bCs/>
          <w:sz w:val="20"/>
          <w:szCs w:val="20"/>
        </w:rPr>
        <w:t>Multiple</w:t>
      </w:r>
      <w:r w:rsidRPr="004F2B30">
        <w:rPr>
          <w:rFonts w:ascii="Times New Roman" w:hAnsi="Times New Roman" w:cs="Times New Roman"/>
          <w:b/>
          <w:bCs/>
          <w:spacing w:val="-5"/>
          <w:sz w:val="20"/>
          <w:szCs w:val="20"/>
        </w:rPr>
        <w:t xml:space="preserve"> </w:t>
      </w:r>
      <w:bookmarkEnd w:id="5"/>
      <w:r w:rsidRPr="004F2B30">
        <w:rPr>
          <w:rFonts w:ascii="Times New Roman" w:hAnsi="Times New Roman" w:cs="Times New Roman"/>
          <w:b/>
          <w:bCs/>
          <w:sz w:val="20"/>
          <w:szCs w:val="20"/>
        </w:rPr>
        <w:t>Components</w:t>
      </w:r>
    </w:p>
    <w:p w14:paraId="148F0446" w14:textId="77777777" w:rsidR="00A32F26" w:rsidRPr="004F2B30" w:rsidRDefault="00A32F26" w:rsidP="002C4238">
      <w:pPr>
        <w:pStyle w:val="NoSpacing"/>
        <w:rPr>
          <w:rFonts w:ascii="Times New Roman" w:hAnsi="Times New Roman" w:cs="Times New Roman"/>
          <w:sz w:val="20"/>
          <w:szCs w:val="20"/>
        </w:rPr>
      </w:pPr>
    </w:p>
    <w:p w14:paraId="1A78A444" w14:textId="31C87AB0" w:rsidR="00A32F26" w:rsidRPr="004F2B30" w:rsidRDefault="00A32F26" w:rsidP="00BA2348">
      <w:pPr>
        <w:pStyle w:val="ListParagraph"/>
        <w:numPr>
          <w:ilvl w:val="0"/>
          <w:numId w:val="10"/>
        </w:numPr>
        <w:tabs>
          <w:tab w:val="left" w:pos="900"/>
        </w:tabs>
        <w:ind w:left="547" w:right="187" w:firstLine="0"/>
        <w:jc w:val="both"/>
        <w:rPr>
          <w:color w:val="231F20"/>
          <w:spacing w:val="-7"/>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may</w:t>
      </w:r>
      <w:r w:rsidRPr="004F2B30">
        <w:rPr>
          <w:color w:val="231F20"/>
          <w:spacing w:val="-7"/>
          <w:sz w:val="20"/>
          <w:szCs w:val="20"/>
        </w:rPr>
        <w:t xml:space="preserve"> </w:t>
      </w:r>
      <w:r w:rsidRPr="004F2B30">
        <w:rPr>
          <w:color w:val="231F20"/>
          <w:sz w:val="20"/>
          <w:szCs w:val="20"/>
        </w:rPr>
        <w:t>enter</w:t>
      </w:r>
      <w:r w:rsidRPr="004F2B30">
        <w:rPr>
          <w:color w:val="231F20"/>
          <w:spacing w:val="-7"/>
          <w:sz w:val="20"/>
          <w:szCs w:val="20"/>
        </w:rPr>
        <w:t xml:space="preserve"> </w:t>
      </w:r>
      <w:r w:rsidRPr="004F2B30">
        <w:rPr>
          <w:color w:val="231F20"/>
          <w:sz w:val="20"/>
          <w:szCs w:val="20"/>
        </w:rPr>
        <w:t>into</w:t>
      </w:r>
      <w:r w:rsidRPr="004F2B30">
        <w:rPr>
          <w:color w:val="231F20"/>
          <w:spacing w:val="-7"/>
          <w:sz w:val="20"/>
          <w:szCs w:val="20"/>
        </w:rPr>
        <w:t xml:space="preserve"> </w:t>
      </w:r>
      <w:r w:rsidRPr="004F2B30">
        <w:rPr>
          <w:color w:val="231F20"/>
          <w:sz w:val="20"/>
          <w:szCs w:val="20"/>
        </w:rPr>
        <w:t>contracts</w:t>
      </w:r>
      <w:r w:rsidRPr="004F2B30">
        <w:rPr>
          <w:color w:val="231F20"/>
          <w:spacing w:val="-7"/>
          <w:sz w:val="20"/>
          <w:szCs w:val="20"/>
        </w:rPr>
        <w:t xml:space="preserve"> </w:t>
      </w:r>
      <w:r w:rsidRPr="004F2B30">
        <w:rPr>
          <w:color w:val="231F20"/>
          <w:sz w:val="20"/>
          <w:szCs w:val="20"/>
        </w:rPr>
        <w:t>that</w:t>
      </w:r>
      <w:r w:rsidRPr="004F2B30">
        <w:rPr>
          <w:color w:val="231F20"/>
          <w:spacing w:val="-7"/>
          <w:sz w:val="20"/>
          <w:szCs w:val="20"/>
        </w:rPr>
        <w:t xml:space="preserve"> </w:t>
      </w:r>
      <w:r w:rsidRPr="004F2B30">
        <w:rPr>
          <w:color w:val="231F20"/>
          <w:sz w:val="20"/>
          <w:szCs w:val="20"/>
        </w:rPr>
        <w:t>contain</w:t>
      </w:r>
      <w:r w:rsidRPr="004F2B30">
        <w:rPr>
          <w:color w:val="231F20"/>
          <w:spacing w:val="-7"/>
          <w:sz w:val="20"/>
          <w:szCs w:val="20"/>
        </w:rPr>
        <w:t xml:space="preserve"> </w:t>
      </w:r>
      <w:r w:rsidRPr="004F2B30">
        <w:rPr>
          <w:color w:val="231F20"/>
          <w:sz w:val="20"/>
          <w:szCs w:val="20"/>
        </w:rPr>
        <w:t>multiple</w:t>
      </w:r>
      <w:r w:rsidRPr="004F2B30">
        <w:rPr>
          <w:color w:val="231F20"/>
          <w:spacing w:val="-7"/>
          <w:sz w:val="20"/>
          <w:szCs w:val="20"/>
        </w:rPr>
        <w:t xml:space="preserve"> </w:t>
      </w:r>
      <w:r w:rsidRPr="004F2B30">
        <w:rPr>
          <w:color w:val="231F20"/>
          <w:sz w:val="20"/>
          <w:szCs w:val="20"/>
        </w:rPr>
        <w:t>components, such</w:t>
      </w:r>
      <w:r w:rsidRPr="004F2B30">
        <w:rPr>
          <w:color w:val="231F20"/>
          <w:spacing w:val="-12"/>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contract</w:t>
      </w:r>
      <w:r w:rsidRPr="004F2B30">
        <w:rPr>
          <w:color w:val="231F20"/>
          <w:spacing w:val="-12"/>
          <w:sz w:val="20"/>
          <w:szCs w:val="20"/>
        </w:rPr>
        <w:t xml:space="preserve"> </w:t>
      </w:r>
      <w:r w:rsidRPr="004F2B30">
        <w:rPr>
          <w:color w:val="231F20"/>
          <w:sz w:val="20"/>
          <w:szCs w:val="20"/>
        </w:rPr>
        <w:t>that</w:t>
      </w:r>
      <w:r w:rsidRPr="004F2B30">
        <w:rPr>
          <w:color w:val="231F20"/>
          <w:spacing w:val="-12"/>
          <w:sz w:val="20"/>
          <w:szCs w:val="20"/>
        </w:rPr>
        <w:t xml:space="preserve"> </w:t>
      </w:r>
      <w:r w:rsidRPr="004F2B30">
        <w:rPr>
          <w:color w:val="231F20"/>
          <w:sz w:val="20"/>
          <w:szCs w:val="20"/>
        </w:rPr>
        <w:t>contains</w:t>
      </w:r>
      <w:r w:rsidRPr="004F2B30">
        <w:rPr>
          <w:color w:val="231F20"/>
          <w:spacing w:val="-12"/>
          <w:sz w:val="20"/>
          <w:szCs w:val="20"/>
        </w:rPr>
        <w:t xml:space="preserve"> </w:t>
      </w:r>
      <w:r w:rsidRPr="004F2B30">
        <w:rPr>
          <w:color w:val="231F20"/>
          <w:sz w:val="20"/>
          <w:szCs w:val="20"/>
        </w:rPr>
        <w:t>both</w:t>
      </w:r>
      <w:r w:rsidRPr="004F2B30">
        <w:rPr>
          <w:color w:val="231F20"/>
          <w:spacing w:val="-12"/>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pacing w:val="-7"/>
          <w:sz w:val="20"/>
          <w:szCs w:val="20"/>
        </w:rPr>
        <w:t>subscription component (that is, the right to use the underlying IT assets) and a nonsubscription component or</w:t>
      </w:r>
      <w:r w:rsidR="00BA2348" w:rsidRPr="004F2B30">
        <w:rPr>
          <w:color w:val="231F20"/>
          <w:spacing w:val="-7"/>
          <w:sz w:val="20"/>
          <w:szCs w:val="20"/>
        </w:rPr>
        <w:t xml:space="preserve"> </w:t>
      </w:r>
      <w:r w:rsidRPr="004F2B30">
        <w:rPr>
          <w:color w:val="231F20"/>
          <w:spacing w:val="-7"/>
          <w:sz w:val="20"/>
          <w:szCs w:val="20"/>
        </w:rPr>
        <w:t>(b) a contract that contains multiple underlying IT asset components. Examples of nonsubscription components include a separate perpetual licensing arrangement (which is excluded from this Statement as described in paragraph 4d) and maintenance services for the IT assets.</w:t>
      </w:r>
    </w:p>
    <w:p w14:paraId="21428239" w14:textId="77777777" w:rsidR="00A32F26" w:rsidRPr="004F2B30" w:rsidRDefault="00A32F26" w:rsidP="002C4238">
      <w:pPr>
        <w:pStyle w:val="NoSpacing"/>
        <w:rPr>
          <w:rFonts w:ascii="Times New Roman" w:hAnsi="Times New Roman" w:cs="Times New Roman"/>
          <w:sz w:val="20"/>
          <w:szCs w:val="20"/>
        </w:rPr>
      </w:pPr>
    </w:p>
    <w:p w14:paraId="0F8A7D0E"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a government enters into a contract that contains both a subscription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and</w:t>
      </w:r>
      <w:r w:rsidRPr="004F2B30">
        <w:rPr>
          <w:color w:val="231F20"/>
          <w:spacing w:val="-5"/>
          <w:sz w:val="20"/>
          <w:szCs w:val="20"/>
        </w:rPr>
        <w:t xml:space="preserve"> </w:t>
      </w:r>
      <w:r w:rsidRPr="004F2B30">
        <w:rPr>
          <w:color w:val="231F20"/>
          <w:spacing w:val="-2"/>
          <w:sz w:val="20"/>
          <w:szCs w:val="20"/>
        </w:rPr>
        <w:t>a</w:t>
      </w:r>
      <w:r w:rsidRPr="004F2B30">
        <w:rPr>
          <w:color w:val="231F20"/>
          <w:spacing w:val="-5"/>
          <w:sz w:val="20"/>
          <w:szCs w:val="20"/>
        </w:rPr>
        <w:t xml:space="preserve"> </w:t>
      </w:r>
      <w:r w:rsidRPr="004F2B30">
        <w:rPr>
          <w:color w:val="231F20"/>
          <w:spacing w:val="-2"/>
          <w:sz w:val="20"/>
          <w:szCs w:val="20"/>
        </w:rPr>
        <w:t>nonsubscription</w:t>
      </w:r>
      <w:r w:rsidRPr="004F2B30">
        <w:rPr>
          <w:color w:val="231F20"/>
          <w:spacing w:val="-5"/>
          <w:sz w:val="20"/>
          <w:szCs w:val="20"/>
        </w:rPr>
        <w:t xml:space="preserve"> </w:t>
      </w:r>
      <w:r w:rsidRPr="004F2B30">
        <w:rPr>
          <w:color w:val="231F20"/>
          <w:spacing w:val="-2"/>
          <w:sz w:val="20"/>
          <w:szCs w:val="20"/>
        </w:rPr>
        <w:t>component,</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government</w:t>
      </w:r>
      <w:r w:rsidRPr="004F2B30">
        <w:rPr>
          <w:color w:val="231F20"/>
          <w:spacing w:val="-5"/>
          <w:sz w:val="20"/>
          <w:szCs w:val="20"/>
        </w:rPr>
        <w:t xml:space="preserve"> </w:t>
      </w:r>
      <w:r w:rsidRPr="004F2B30">
        <w:rPr>
          <w:color w:val="231F20"/>
          <w:spacing w:val="-2"/>
          <w:sz w:val="20"/>
          <w:szCs w:val="20"/>
        </w:rPr>
        <w:t>should</w:t>
      </w:r>
      <w:r w:rsidRPr="004F2B30">
        <w:rPr>
          <w:color w:val="231F20"/>
          <w:spacing w:val="-5"/>
          <w:sz w:val="20"/>
          <w:szCs w:val="20"/>
        </w:rPr>
        <w:t xml:space="preserve"> </w:t>
      </w:r>
      <w:r w:rsidRPr="004F2B30">
        <w:rPr>
          <w:color w:val="231F20"/>
          <w:spacing w:val="-2"/>
          <w:sz w:val="20"/>
          <w:szCs w:val="20"/>
        </w:rPr>
        <w:t xml:space="preserve">account </w:t>
      </w:r>
      <w:r w:rsidRPr="004F2B30">
        <w:rPr>
          <w:color w:val="231F20"/>
          <w:sz w:val="20"/>
          <w:szCs w:val="20"/>
        </w:rPr>
        <w:t>for the subscription and nonsubscription components as separate contracts unless the contract meets the exception in paragraph 48.</w:t>
      </w:r>
    </w:p>
    <w:p w14:paraId="4EEC4C57" w14:textId="77777777" w:rsidR="00A32F26" w:rsidRPr="004F2B30" w:rsidRDefault="00A32F26" w:rsidP="002C4238">
      <w:pPr>
        <w:pStyle w:val="NoSpacing"/>
        <w:rPr>
          <w:rFonts w:ascii="Times New Roman" w:hAnsi="Times New Roman" w:cs="Times New Roman"/>
          <w:sz w:val="20"/>
          <w:szCs w:val="20"/>
        </w:rPr>
      </w:pPr>
    </w:p>
    <w:p w14:paraId="5A397FAB"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 a SBITA involves multiple underlying IT asset components and the IT asset components have different subscription terms, the government should account for each underlying IT asset component as a separate subscription component. The provisions of this paragraph should be applied unless the contract meets the exception in paragraph 48.</w:t>
      </w:r>
    </w:p>
    <w:p w14:paraId="6AE3A9B2" w14:textId="77777777" w:rsidR="00A32F26" w:rsidRPr="004F2B30" w:rsidRDefault="00A32F26" w:rsidP="002C4238">
      <w:pPr>
        <w:pStyle w:val="NoSpacing"/>
        <w:rPr>
          <w:rFonts w:ascii="Times New Roman" w:hAnsi="Times New Roman" w:cs="Times New Roman"/>
          <w:sz w:val="20"/>
          <w:szCs w:val="20"/>
        </w:rPr>
      </w:pPr>
    </w:p>
    <w:p w14:paraId="37B7AA4F" w14:textId="17B1295C" w:rsidR="00A32F26" w:rsidRPr="004F2B30" w:rsidRDefault="00A32F26" w:rsidP="00DC55B5">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To allocate the contract price to the different components, a government first should use any prices for individual components that are included in the contract, as long as the price allocation does not appear to be unreasonable based</w:t>
      </w:r>
      <w:r w:rsidRPr="004F2B30">
        <w:rPr>
          <w:color w:val="231F20"/>
          <w:spacing w:val="-9"/>
          <w:sz w:val="20"/>
          <w:szCs w:val="20"/>
        </w:rPr>
        <w:t xml:space="preserve"> </w:t>
      </w:r>
      <w:r w:rsidRPr="004F2B30">
        <w:rPr>
          <w:color w:val="231F20"/>
          <w:sz w:val="20"/>
          <w:szCs w:val="20"/>
        </w:rPr>
        <w:t>on</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terms</w:t>
      </w:r>
      <w:r w:rsidRPr="004F2B30">
        <w:rPr>
          <w:color w:val="231F20"/>
          <w:spacing w:val="-9"/>
          <w:sz w:val="20"/>
          <w:szCs w:val="20"/>
        </w:rPr>
        <w:t xml:space="preserve"> </w:t>
      </w:r>
      <w:r w:rsidRPr="004F2B30">
        <w:rPr>
          <w:color w:val="231F20"/>
          <w:sz w:val="20"/>
          <w:szCs w:val="20"/>
        </w:rPr>
        <w:t>of</w:t>
      </w:r>
      <w:r w:rsidRPr="004F2B30">
        <w:rPr>
          <w:color w:val="231F20"/>
          <w:spacing w:val="-9"/>
          <w:sz w:val="20"/>
          <w:szCs w:val="20"/>
        </w:rPr>
        <w:t xml:space="preserve"> </w:t>
      </w:r>
      <w:r w:rsidRPr="004F2B30">
        <w:rPr>
          <w:color w:val="231F20"/>
          <w:sz w:val="20"/>
          <w:szCs w:val="20"/>
        </w:rPr>
        <w:t>the</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and</w:t>
      </w:r>
      <w:r w:rsidRPr="004F2B30">
        <w:rPr>
          <w:color w:val="231F20"/>
          <w:spacing w:val="-9"/>
          <w:sz w:val="20"/>
          <w:szCs w:val="20"/>
        </w:rPr>
        <w:t xml:space="preserve"> </w:t>
      </w:r>
      <w:r w:rsidRPr="004F2B30">
        <w:rPr>
          <w:color w:val="231F20"/>
          <w:sz w:val="20"/>
          <w:szCs w:val="20"/>
        </w:rPr>
        <w:t>professional</w:t>
      </w:r>
      <w:r w:rsidRPr="004F2B30">
        <w:rPr>
          <w:color w:val="231F20"/>
          <w:spacing w:val="-9"/>
          <w:sz w:val="20"/>
          <w:szCs w:val="20"/>
        </w:rPr>
        <w:t xml:space="preserve"> </w:t>
      </w:r>
      <w:r w:rsidRPr="004F2B30">
        <w:rPr>
          <w:color w:val="231F20"/>
          <w:sz w:val="20"/>
          <w:szCs w:val="20"/>
        </w:rPr>
        <w:t>judgment,</w:t>
      </w:r>
      <w:r w:rsidRPr="004F2B30">
        <w:rPr>
          <w:color w:val="231F20"/>
          <w:spacing w:val="-9"/>
          <w:sz w:val="20"/>
          <w:szCs w:val="20"/>
        </w:rPr>
        <w:t xml:space="preserve"> </w:t>
      </w:r>
      <w:r w:rsidRPr="004F2B30">
        <w:rPr>
          <w:color w:val="231F20"/>
          <w:sz w:val="20"/>
          <w:szCs w:val="20"/>
        </w:rPr>
        <w:t>maximizing</w:t>
      </w:r>
      <w:r w:rsidRPr="004F2B30">
        <w:rPr>
          <w:color w:val="231F20"/>
          <w:spacing w:val="-9"/>
          <w:sz w:val="20"/>
          <w:szCs w:val="20"/>
        </w:rPr>
        <w:t xml:space="preserve"> </w:t>
      </w:r>
      <w:r w:rsidRPr="004F2B30">
        <w:rPr>
          <w:color w:val="231F20"/>
          <w:sz w:val="20"/>
          <w:szCs w:val="20"/>
        </w:rPr>
        <w:t xml:space="preserve">the </w:t>
      </w:r>
      <w:r w:rsidRPr="004F2B30">
        <w:rPr>
          <w:color w:val="231F20"/>
          <w:spacing w:val="-2"/>
          <w:sz w:val="20"/>
          <w:szCs w:val="20"/>
        </w:rPr>
        <w:t xml:space="preserve">use of </w:t>
      </w:r>
      <w:r w:rsidRPr="004F2B30">
        <w:rPr>
          <w:color w:val="231F20"/>
          <w:sz w:val="20"/>
          <w:szCs w:val="20"/>
        </w:rPr>
        <w:t>observable information (for example, using readily available observable</w:t>
      </w:r>
      <w:r w:rsidR="002F6A24" w:rsidRPr="004F2B30">
        <w:rPr>
          <w:color w:val="231F20"/>
          <w:sz w:val="20"/>
          <w:szCs w:val="20"/>
        </w:rPr>
        <w:t xml:space="preserve"> </w:t>
      </w:r>
      <w:r w:rsidRPr="004F2B30">
        <w:rPr>
          <w:color w:val="231F20"/>
          <w:sz w:val="20"/>
          <w:szCs w:val="20"/>
        </w:rPr>
        <w:t>stand-alone prices). Stand-alone prices are those that would be paid if the right to use the same or similar IT asset components were contracted individually or if the right to use the same or similar nonsubscription components were contracted individually. Some contracts provide discounts for bundling multiple subscription components or bundling subscription and nonsubscription compo</w:t>
      </w:r>
      <w:r w:rsidR="002F6A24" w:rsidRPr="004F2B30">
        <w:rPr>
          <w:color w:val="231F20"/>
          <w:sz w:val="20"/>
          <w:szCs w:val="20"/>
        </w:rPr>
        <w:t>n</w:t>
      </w:r>
      <w:r w:rsidRPr="004F2B30">
        <w:rPr>
          <w:color w:val="231F20"/>
          <w:sz w:val="20"/>
          <w:szCs w:val="20"/>
        </w:rPr>
        <w:t>ents together in one contract. Those discounts may be taken into account when determining whether individual component prices do not appear to be unreasonable. For example, if the individual component prices each are dis- counted by the same percentage from normal market prices, the discount included in those component prices would not appear to be unreasonable.</w:t>
      </w:r>
    </w:p>
    <w:p w14:paraId="1C0D6CEC" w14:textId="77777777" w:rsidR="00A32F26" w:rsidRPr="004F2B30" w:rsidRDefault="00A32F26" w:rsidP="002C4238">
      <w:pPr>
        <w:pStyle w:val="NoSpacing"/>
        <w:rPr>
          <w:rFonts w:ascii="Times New Roman" w:hAnsi="Times New Roman" w:cs="Times New Roman"/>
          <w:sz w:val="20"/>
          <w:szCs w:val="20"/>
        </w:rPr>
      </w:pPr>
    </w:p>
    <w:p w14:paraId="4A185381" w14:textId="4E0B0A3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9"/>
          <w:sz w:val="20"/>
          <w:szCs w:val="20"/>
        </w:rPr>
        <w:t xml:space="preserve"> </w:t>
      </w:r>
      <w:r w:rsidRPr="004F2B30">
        <w:rPr>
          <w:color w:val="231F20"/>
          <w:sz w:val="20"/>
          <w:szCs w:val="20"/>
        </w:rPr>
        <w:t>a</w:t>
      </w:r>
      <w:r w:rsidRPr="004F2B30">
        <w:rPr>
          <w:color w:val="231F20"/>
          <w:spacing w:val="-9"/>
          <w:sz w:val="20"/>
          <w:szCs w:val="20"/>
        </w:rPr>
        <w:t xml:space="preserve"> </w:t>
      </w:r>
      <w:r w:rsidRPr="004F2B30">
        <w:rPr>
          <w:color w:val="231F20"/>
          <w:sz w:val="20"/>
          <w:szCs w:val="20"/>
        </w:rPr>
        <w:t>contract</w:t>
      </w:r>
      <w:r w:rsidRPr="004F2B30">
        <w:rPr>
          <w:color w:val="231F20"/>
          <w:spacing w:val="-9"/>
          <w:sz w:val="20"/>
          <w:szCs w:val="20"/>
        </w:rPr>
        <w:t xml:space="preserve"> </w:t>
      </w:r>
      <w:r w:rsidRPr="004F2B30">
        <w:rPr>
          <w:color w:val="231F20"/>
          <w:sz w:val="20"/>
          <w:szCs w:val="20"/>
        </w:rPr>
        <w:t>does</w:t>
      </w:r>
      <w:r w:rsidRPr="004F2B30">
        <w:rPr>
          <w:color w:val="231F20"/>
          <w:spacing w:val="-9"/>
          <w:sz w:val="20"/>
          <w:szCs w:val="20"/>
        </w:rPr>
        <w:t xml:space="preserve"> </w:t>
      </w:r>
      <w:r w:rsidRPr="004F2B30">
        <w:rPr>
          <w:color w:val="231F20"/>
          <w:sz w:val="20"/>
          <w:szCs w:val="20"/>
        </w:rPr>
        <w:t>not</w:t>
      </w:r>
      <w:r w:rsidRPr="004F2B30">
        <w:rPr>
          <w:color w:val="231F20"/>
          <w:spacing w:val="-9"/>
          <w:sz w:val="20"/>
          <w:szCs w:val="20"/>
        </w:rPr>
        <w:t xml:space="preserve"> </w:t>
      </w:r>
      <w:r w:rsidRPr="004F2B30">
        <w:rPr>
          <w:color w:val="231F20"/>
          <w:sz w:val="20"/>
          <w:szCs w:val="20"/>
        </w:rPr>
        <w:t>include</w:t>
      </w:r>
      <w:r w:rsidRPr="004F2B30">
        <w:rPr>
          <w:color w:val="231F20"/>
          <w:spacing w:val="-9"/>
          <w:sz w:val="20"/>
          <w:szCs w:val="20"/>
        </w:rPr>
        <w:t xml:space="preserve"> </w:t>
      </w:r>
      <w:r w:rsidRPr="004F2B30">
        <w:rPr>
          <w:color w:val="231F20"/>
          <w:sz w:val="20"/>
          <w:szCs w:val="20"/>
        </w:rPr>
        <w:t>prices</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individual</w:t>
      </w:r>
      <w:r w:rsidRPr="004F2B30">
        <w:rPr>
          <w:color w:val="231F20"/>
          <w:spacing w:val="-9"/>
          <w:sz w:val="20"/>
          <w:szCs w:val="20"/>
        </w:rPr>
        <w:t xml:space="preserve"> </w:t>
      </w:r>
      <w:r w:rsidRPr="004F2B30">
        <w:rPr>
          <w:color w:val="231F20"/>
          <w:sz w:val="20"/>
          <w:szCs w:val="20"/>
        </w:rPr>
        <w:t>components,</w:t>
      </w:r>
      <w:r w:rsidRPr="004F2B30">
        <w:rPr>
          <w:color w:val="231F20"/>
          <w:spacing w:val="-9"/>
          <w:sz w:val="20"/>
          <w:szCs w:val="20"/>
        </w:rPr>
        <w:t xml:space="preserve"> </w:t>
      </w:r>
      <w:r w:rsidRPr="004F2B30">
        <w:rPr>
          <w:color w:val="231F20"/>
          <w:sz w:val="20"/>
          <w:szCs w:val="20"/>
        </w:rPr>
        <w:t>or</w:t>
      </w:r>
      <w:r w:rsidRPr="004F2B30">
        <w:rPr>
          <w:color w:val="231F20"/>
          <w:spacing w:val="-9"/>
          <w:sz w:val="20"/>
          <w:szCs w:val="20"/>
        </w:rPr>
        <w:t xml:space="preserve"> </w:t>
      </w:r>
      <w:r w:rsidRPr="004F2B30">
        <w:rPr>
          <w:color w:val="231F20"/>
          <w:sz w:val="20"/>
          <w:szCs w:val="20"/>
        </w:rPr>
        <w:t>if</w:t>
      </w:r>
      <w:r w:rsidRPr="004F2B30">
        <w:rPr>
          <w:color w:val="231F20"/>
          <w:spacing w:val="-9"/>
          <w:sz w:val="20"/>
          <w:szCs w:val="20"/>
        </w:rPr>
        <w:t xml:space="preserve"> </w:t>
      </w:r>
      <w:r w:rsidRPr="004F2B30">
        <w:rPr>
          <w:color w:val="231F20"/>
          <w:sz w:val="20"/>
          <w:szCs w:val="20"/>
        </w:rPr>
        <w:t>any</w:t>
      </w:r>
      <w:r w:rsidRPr="004F2B30">
        <w:rPr>
          <w:color w:val="231F20"/>
          <w:spacing w:val="-9"/>
          <w:sz w:val="20"/>
          <w:szCs w:val="20"/>
        </w:rPr>
        <w:t xml:space="preserve"> </w:t>
      </w:r>
      <w:r w:rsidRPr="004F2B30">
        <w:rPr>
          <w:color w:val="231F20"/>
          <w:sz w:val="20"/>
          <w:szCs w:val="20"/>
        </w:rPr>
        <w:t>of those prices appear to be unreasonable as provided in paragraph 47, a government should use professional judgment to determine its best estimate for allocating the contract price to those components, maximizing the use of observable</w:t>
      </w:r>
      <w:r w:rsidRPr="004F2B30">
        <w:rPr>
          <w:color w:val="231F20"/>
          <w:spacing w:val="-4"/>
          <w:sz w:val="20"/>
          <w:szCs w:val="20"/>
        </w:rPr>
        <w:t xml:space="preserve"> </w:t>
      </w:r>
      <w:r w:rsidRPr="004F2B30">
        <w:rPr>
          <w:color w:val="231F20"/>
          <w:sz w:val="20"/>
          <w:szCs w:val="20"/>
        </w:rPr>
        <w:t>information.</w:t>
      </w:r>
      <w:r w:rsidRPr="004F2B30">
        <w:rPr>
          <w:color w:val="231F20"/>
          <w:spacing w:val="-4"/>
          <w:sz w:val="20"/>
          <w:szCs w:val="20"/>
        </w:rPr>
        <w:t xml:space="preserve"> </w:t>
      </w:r>
      <w:r w:rsidRPr="004F2B30">
        <w:rPr>
          <w:color w:val="231F20"/>
          <w:sz w:val="20"/>
          <w:szCs w:val="20"/>
        </w:rPr>
        <w:t>If</w:t>
      </w:r>
      <w:r w:rsidRPr="004F2B30">
        <w:rPr>
          <w:color w:val="231F20"/>
          <w:spacing w:val="-4"/>
          <w:sz w:val="20"/>
          <w:szCs w:val="20"/>
        </w:rPr>
        <w:t xml:space="preserve"> </w:t>
      </w:r>
      <w:r w:rsidRPr="004F2B30">
        <w:rPr>
          <w:color w:val="231F20"/>
          <w:sz w:val="20"/>
          <w:szCs w:val="20"/>
        </w:rPr>
        <w:t>it</w:t>
      </w:r>
      <w:r w:rsidRPr="004F2B30">
        <w:rPr>
          <w:color w:val="231F20"/>
          <w:spacing w:val="-4"/>
          <w:sz w:val="20"/>
          <w:szCs w:val="20"/>
        </w:rPr>
        <w:t xml:space="preserve"> </w:t>
      </w:r>
      <w:r w:rsidRPr="004F2B30">
        <w:rPr>
          <w:color w:val="231F20"/>
          <w:sz w:val="20"/>
          <w:szCs w:val="20"/>
        </w:rPr>
        <w:t>is</w:t>
      </w:r>
      <w:r w:rsidRPr="004F2B30">
        <w:rPr>
          <w:color w:val="231F20"/>
          <w:spacing w:val="-4"/>
          <w:sz w:val="20"/>
          <w:szCs w:val="20"/>
        </w:rPr>
        <w:t xml:space="preserve"> </w:t>
      </w:r>
      <w:r w:rsidRPr="004F2B30">
        <w:rPr>
          <w:color w:val="231F20"/>
          <w:sz w:val="20"/>
          <w:szCs w:val="20"/>
        </w:rPr>
        <w:t>not</w:t>
      </w:r>
      <w:r w:rsidRPr="004F2B30">
        <w:rPr>
          <w:color w:val="231F20"/>
          <w:spacing w:val="-4"/>
          <w:sz w:val="20"/>
          <w:szCs w:val="20"/>
        </w:rPr>
        <w:t xml:space="preserve"> </w:t>
      </w:r>
      <w:r w:rsidRPr="004F2B30">
        <w:rPr>
          <w:color w:val="231F20"/>
          <w:sz w:val="20"/>
          <w:szCs w:val="20"/>
        </w:rPr>
        <w:t>practicable</w:t>
      </w:r>
      <w:r w:rsidRPr="004F2B30">
        <w:rPr>
          <w:color w:val="231F20"/>
          <w:spacing w:val="-4"/>
          <w:sz w:val="20"/>
          <w:szCs w:val="20"/>
        </w:rPr>
        <w:t xml:space="preserve"> </w:t>
      </w:r>
      <w:r w:rsidRPr="004F2B30">
        <w:rPr>
          <w:color w:val="231F20"/>
          <w:sz w:val="20"/>
          <w:szCs w:val="20"/>
        </w:rPr>
        <w:t>to</w:t>
      </w:r>
      <w:r w:rsidRPr="004F2B30">
        <w:rPr>
          <w:color w:val="231F20"/>
          <w:spacing w:val="-4"/>
          <w:sz w:val="20"/>
          <w:szCs w:val="20"/>
        </w:rPr>
        <w:t xml:space="preserve"> </w:t>
      </w:r>
      <w:r w:rsidRPr="004F2B30">
        <w:rPr>
          <w:color w:val="231F20"/>
          <w:sz w:val="20"/>
          <w:szCs w:val="20"/>
        </w:rPr>
        <w:t>determine</w:t>
      </w:r>
      <w:r w:rsidRPr="004F2B30">
        <w:rPr>
          <w:color w:val="231F20"/>
          <w:spacing w:val="-4"/>
          <w:sz w:val="20"/>
          <w:szCs w:val="20"/>
        </w:rPr>
        <w:t xml:space="preserve"> </w:t>
      </w:r>
      <w:r w:rsidRPr="004F2B30">
        <w:rPr>
          <w:color w:val="231F20"/>
          <w:sz w:val="20"/>
          <w:szCs w:val="20"/>
        </w:rPr>
        <w:t>a</w:t>
      </w:r>
      <w:r w:rsidRPr="004F2B30">
        <w:rPr>
          <w:color w:val="231F20"/>
          <w:spacing w:val="-4"/>
          <w:sz w:val="20"/>
          <w:szCs w:val="20"/>
        </w:rPr>
        <w:t xml:space="preserve"> </w:t>
      </w:r>
      <w:r w:rsidRPr="004F2B30">
        <w:rPr>
          <w:color w:val="231F20"/>
          <w:sz w:val="20"/>
          <w:szCs w:val="20"/>
        </w:rPr>
        <w:t>best</w:t>
      </w:r>
      <w:r w:rsidRPr="004F2B30">
        <w:rPr>
          <w:color w:val="231F20"/>
          <w:spacing w:val="-4"/>
          <w:sz w:val="20"/>
          <w:szCs w:val="20"/>
        </w:rPr>
        <w:t xml:space="preserve"> </w:t>
      </w:r>
      <w:r w:rsidRPr="004F2B30">
        <w:rPr>
          <w:color w:val="231F20"/>
          <w:sz w:val="20"/>
          <w:szCs w:val="20"/>
        </w:rPr>
        <w:t>estimate</w:t>
      </w:r>
      <w:r w:rsidRPr="004F2B30">
        <w:rPr>
          <w:color w:val="231F20"/>
          <w:spacing w:val="-4"/>
          <w:sz w:val="20"/>
          <w:szCs w:val="20"/>
        </w:rPr>
        <w:t xml:space="preserve"> </w:t>
      </w:r>
      <w:r w:rsidRPr="004F2B30">
        <w:rPr>
          <w:color w:val="231F20"/>
          <w:sz w:val="20"/>
          <w:szCs w:val="20"/>
        </w:rPr>
        <w:t>for price allocation for some or all components in the contract, a government should</w:t>
      </w:r>
      <w:r w:rsidRPr="004F2B30">
        <w:rPr>
          <w:color w:val="231F20"/>
          <w:spacing w:val="-14"/>
          <w:sz w:val="20"/>
          <w:szCs w:val="20"/>
        </w:rPr>
        <w:t xml:space="preserve"> </w:t>
      </w:r>
      <w:r w:rsidRPr="004F2B30">
        <w:rPr>
          <w:color w:val="231F20"/>
          <w:sz w:val="20"/>
          <w:szCs w:val="20"/>
        </w:rPr>
        <w:t>account</w:t>
      </w:r>
      <w:r w:rsidRPr="004F2B30">
        <w:rPr>
          <w:color w:val="231F20"/>
          <w:spacing w:val="-13"/>
          <w:sz w:val="20"/>
          <w:szCs w:val="20"/>
        </w:rPr>
        <w:t xml:space="preserve"> </w:t>
      </w:r>
      <w:r w:rsidRPr="004F2B30">
        <w:rPr>
          <w:color w:val="231F20"/>
          <w:sz w:val="20"/>
          <w:szCs w:val="20"/>
        </w:rPr>
        <w:t>for</w:t>
      </w:r>
      <w:r w:rsidRPr="004F2B30">
        <w:rPr>
          <w:color w:val="231F20"/>
          <w:spacing w:val="-13"/>
          <w:sz w:val="20"/>
          <w:szCs w:val="20"/>
        </w:rPr>
        <w:t xml:space="preserve"> </w:t>
      </w:r>
      <w:r w:rsidRPr="004F2B30">
        <w:rPr>
          <w:color w:val="231F20"/>
          <w:sz w:val="20"/>
          <w:szCs w:val="20"/>
        </w:rPr>
        <w:t>those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as</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addition,</w:t>
      </w:r>
      <w:r w:rsidRPr="004F2B30">
        <w:rPr>
          <w:color w:val="231F20"/>
          <w:spacing w:val="-14"/>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8"/>
          <w:sz w:val="20"/>
          <w:szCs w:val="20"/>
        </w:rPr>
        <w:t xml:space="preserve"> </w:t>
      </w:r>
      <w:r w:rsidRPr="004F2B30">
        <w:rPr>
          <w:color w:val="231F20"/>
          <w:sz w:val="20"/>
          <w:szCs w:val="20"/>
        </w:rPr>
        <w:t>account</w:t>
      </w:r>
      <w:r w:rsidRPr="004F2B30">
        <w:rPr>
          <w:color w:val="231F20"/>
          <w:spacing w:val="-8"/>
          <w:sz w:val="20"/>
          <w:szCs w:val="20"/>
        </w:rPr>
        <w:t xml:space="preserve"> </w:t>
      </w:r>
      <w:r w:rsidRPr="004F2B30">
        <w:rPr>
          <w:color w:val="231F20"/>
          <w:sz w:val="20"/>
          <w:szCs w:val="20"/>
        </w:rPr>
        <w:t>for</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with</w:t>
      </w:r>
      <w:r w:rsidRPr="004F2B30">
        <w:rPr>
          <w:color w:val="231F20"/>
          <w:spacing w:val="-7"/>
          <w:sz w:val="20"/>
          <w:szCs w:val="20"/>
        </w:rPr>
        <w:t xml:space="preserve"> </w:t>
      </w:r>
      <w:r w:rsidRPr="004F2B30">
        <w:rPr>
          <w:color w:val="231F20"/>
          <w:sz w:val="20"/>
          <w:szCs w:val="20"/>
        </w:rPr>
        <w:t>multiple</w:t>
      </w:r>
      <w:r w:rsidRPr="004F2B30">
        <w:rPr>
          <w:color w:val="231F20"/>
          <w:spacing w:val="-8"/>
          <w:sz w:val="20"/>
          <w:szCs w:val="20"/>
        </w:rPr>
        <w:t xml:space="preserve"> </w:t>
      </w:r>
      <w:r w:rsidRPr="004F2B30">
        <w:rPr>
          <w:color w:val="231F20"/>
          <w:sz w:val="20"/>
          <w:szCs w:val="20"/>
        </w:rPr>
        <w:t>modules</w:t>
      </w:r>
      <w:r w:rsidRPr="004F2B30">
        <w:rPr>
          <w:color w:val="231F20"/>
          <w:spacing w:val="-8"/>
          <w:sz w:val="20"/>
          <w:szCs w:val="20"/>
        </w:rPr>
        <w:t xml:space="preserve"> </w:t>
      </w:r>
      <w:r w:rsidRPr="004F2B30">
        <w:rPr>
          <w:color w:val="231F20"/>
          <w:sz w:val="20"/>
          <w:szCs w:val="20"/>
        </w:rPr>
        <w:t>in</w:t>
      </w:r>
      <w:r w:rsidRPr="004F2B30">
        <w:rPr>
          <w:color w:val="231F20"/>
          <w:spacing w:val="-8"/>
          <w:sz w:val="20"/>
          <w:szCs w:val="20"/>
        </w:rPr>
        <w:t xml:space="preserve"> </w:t>
      </w:r>
      <w:r w:rsidRPr="004F2B30">
        <w:rPr>
          <w:color w:val="231F20"/>
          <w:sz w:val="20"/>
          <w:szCs w:val="20"/>
        </w:rPr>
        <w:t>which</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subscription term commences at the same time for all modules (as described in paragraph 30) as a single SBITA.</w:t>
      </w:r>
    </w:p>
    <w:p w14:paraId="2248576E" w14:textId="77777777" w:rsidR="00A32F26" w:rsidRPr="004F2B30" w:rsidRDefault="00A32F26" w:rsidP="002C4238">
      <w:pPr>
        <w:pStyle w:val="NoSpacing"/>
        <w:rPr>
          <w:rFonts w:ascii="Times New Roman" w:hAnsi="Times New Roman" w:cs="Times New Roman"/>
          <w:sz w:val="20"/>
          <w:szCs w:val="20"/>
        </w:rPr>
      </w:pPr>
    </w:p>
    <w:p w14:paraId="4C4EC916" w14:textId="541E88A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multiple</w:t>
      </w:r>
      <w:r w:rsidRPr="004F2B30">
        <w:rPr>
          <w:color w:val="231F20"/>
          <w:spacing w:val="-13"/>
          <w:sz w:val="20"/>
          <w:szCs w:val="20"/>
        </w:rPr>
        <w:t xml:space="preserve"> </w:t>
      </w:r>
      <w:r w:rsidRPr="004F2B30">
        <w:rPr>
          <w:color w:val="231F20"/>
          <w:sz w:val="20"/>
          <w:szCs w:val="20"/>
        </w:rPr>
        <w:t>components</w:t>
      </w:r>
      <w:r w:rsidRPr="004F2B30">
        <w:rPr>
          <w:color w:val="231F20"/>
          <w:spacing w:val="-13"/>
          <w:sz w:val="20"/>
          <w:szCs w:val="20"/>
        </w:rPr>
        <w:t xml:space="preserve"> </w:t>
      </w:r>
      <w:r w:rsidRPr="004F2B30">
        <w:rPr>
          <w:color w:val="231F20"/>
          <w:sz w:val="20"/>
          <w:szCs w:val="20"/>
        </w:rPr>
        <w:t>are</w:t>
      </w:r>
      <w:r w:rsidRPr="004F2B30">
        <w:rPr>
          <w:color w:val="231F20"/>
          <w:spacing w:val="-13"/>
          <w:sz w:val="20"/>
          <w:szCs w:val="20"/>
        </w:rPr>
        <w:t xml:space="preserve"> </w:t>
      </w:r>
      <w:r w:rsidRPr="004F2B30">
        <w:rPr>
          <w:color w:val="231F20"/>
          <w:sz w:val="20"/>
          <w:szCs w:val="20"/>
        </w:rPr>
        <w:t>accounted</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as</w:t>
      </w:r>
      <w:r w:rsidRPr="004F2B30">
        <w:rPr>
          <w:color w:val="231F20"/>
          <w:spacing w:val="-13"/>
          <w:sz w:val="20"/>
          <w:szCs w:val="20"/>
        </w:rPr>
        <w:t xml:space="preserve"> </w:t>
      </w:r>
      <w:r w:rsidRPr="004F2B30">
        <w:rPr>
          <w:color w:val="231F20"/>
          <w:sz w:val="20"/>
          <w:szCs w:val="20"/>
        </w:rPr>
        <w:t>a</w:t>
      </w:r>
      <w:r w:rsidRPr="004F2B30">
        <w:rPr>
          <w:color w:val="231F20"/>
          <w:spacing w:val="-12"/>
          <w:sz w:val="20"/>
          <w:szCs w:val="20"/>
        </w:rPr>
        <w:t xml:space="preserve"> </w:t>
      </w:r>
      <w:r w:rsidRPr="004F2B30">
        <w:rPr>
          <w:color w:val="231F20"/>
          <w:sz w:val="20"/>
          <w:szCs w:val="20"/>
        </w:rPr>
        <w:t>single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12"/>
          <w:sz w:val="20"/>
          <w:szCs w:val="20"/>
        </w:rPr>
        <w:t xml:space="preserve"> </w:t>
      </w:r>
      <w:r w:rsidRPr="004F2B30">
        <w:rPr>
          <w:color w:val="231F20"/>
          <w:sz w:val="20"/>
          <w:szCs w:val="20"/>
        </w:rPr>
        <w:t>provided</w:t>
      </w:r>
      <w:r w:rsidRPr="004F2B30">
        <w:rPr>
          <w:color w:val="231F20"/>
          <w:spacing w:val="-13"/>
          <w:sz w:val="20"/>
          <w:szCs w:val="20"/>
        </w:rPr>
        <w:t xml:space="preserve"> </w:t>
      </w:r>
      <w:r w:rsidRPr="004F2B30">
        <w:rPr>
          <w:color w:val="231F20"/>
          <w:sz w:val="20"/>
          <w:szCs w:val="20"/>
        </w:rPr>
        <w:t>in paragraph 48, the accounting for that SBITA</w:t>
      </w:r>
      <w:r w:rsidRPr="004F2B30">
        <w:rPr>
          <w:color w:val="231F20"/>
          <w:spacing w:val="-9"/>
          <w:sz w:val="20"/>
          <w:szCs w:val="20"/>
        </w:rPr>
        <w:t xml:space="preserve"> </w:t>
      </w:r>
      <w:r w:rsidRPr="004F2B30">
        <w:rPr>
          <w:color w:val="231F20"/>
          <w:sz w:val="20"/>
          <w:szCs w:val="20"/>
        </w:rPr>
        <w:t>should be based on the primary subscription</w:t>
      </w:r>
      <w:r w:rsidRPr="004F2B30">
        <w:rPr>
          <w:color w:val="231F20"/>
          <w:spacing w:val="-14"/>
          <w:sz w:val="20"/>
          <w:szCs w:val="20"/>
        </w:rPr>
        <w:t xml:space="preserve"> </w:t>
      </w:r>
      <w:r w:rsidRPr="004F2B30">
        <w:rPr>
          <w:color w:val="231F20"/>
          <w:sz w:val="20"/>
          <w:szCs w:val="20"/>
        </w:rPr>
        <w:t>component</w:t>
      </w:r>
      <w:r w:rsidRPr="004F2B30">
        <w:rPr>
          <w:color w:val="231F20"/>
          <w:spacing w:val="-13"/>
          <w:sz w:val="20"/>
          <w:szCs w:val="20"/>
        </w:rPr>
        <w:t xml:space="preserve"> </w:t>
      </w:r>
      <w:r w:rsidRPr="004F2B30">
        <w:rPr>
          <w:color w:val="231F20"/>
          <w:sz w:val="20"/>
          <w:szCs w:val="20"/>
        </w:rPr>
        <w:t>within</w:t>
      </w:r>
      <w:r w:rsidRPr="004F2B30">
        <w:rPr>
          <w:color w:val="231F20"/>
          <w:spacing w:val="-13"/>
          <w:sz w:val="20"/>
          <w:szCs w:val="20"/>
        </w:rPr>
        <w:t xml:space="preserve"> </w:t>
      </w:r>
      <w:r w:rsidRPr="004F2B30">
        <w:rPr>
          <w:color w:val="231F20"/>
          <w:sz w:val="20"/>
          <w:szCs w:val="20"/>
        </w:rPr>
        <w:t>that</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For</w:t>
      </w:r>
      <w:r w:rsidRPr="004F2B30">
        <w:rPr>
          <w:color w:val="231F20"/>
          <w:spacing w:val="-14"/>
          <w:sz w:val="20"/>
          <w:szCs w:val="20"/>
        </w:rPr>
        <w:t xml:space="preserve"> </w:t>
      </w:r>
      <w:r w:rsidRPr="004F2B30">
        <w:rPr>
          <w:color w:val="231F20"/>
          <w:sz w:val="20"/>
          <w:szCs w:val="20"/>
        </w:rPr>
        <w:t>example,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primary</w:t>
      </w:r>
      <w:r w:rsidRPr="004F2B30">
        <w:rPr>
          <w:color w:val="231F20"/>
          <w:spacing w:val="-13"/>
          <w:sz w:val="20"/>
          <w:szCs w:val="20"/>
        </w:rPr>
        <w:t xml:space="preserve"> </w:t>
      </w:r>
      <w:r w:rsidRPr="004F2B30">
        <w:rPr>
          <w:color w:val="231F20"/>
          <w:sz w:val="20"/>
          <w:szCs w:val="20"/>
        </w:rPr>
        <w:t>subscrip</w:t>
      </w:r>
      <w:r w:rsidRPr="004F2B30">
        <w:rPr>
          <w:color w:val="231F20"/>
          <w:spacing w:val="-2"/>
          <w:sz w:val="20"/>
          <w:szCs w:val="20"/>
        </w:rPr>
        <w:t>tion</w:t>
      </w:r>
      <w:r w:rsidRPr="004F2B30">
        <w:rPr>
          <w:color w:val="231F20"/>
          <w:spacing w:val="-11"/>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term</w:t>
      </w:r>
      <w:r w:rsidRPr="004F2B30">
        <w:rPr>
          <w:color w:val="231F20"/>
          <w:spacing w:val="-6"/>
          <w:sz w:val="20"/>
          <w:szCs w:val="20"/>
        </w:rPr>
        <w:t xml:space="preserve"> </w:t>
      </w:r>
      <w:r w:rsidRPr="004F2B30">
        <w:rPr>
          <w:color w:val="231F20"/>
          <w:spacing w:val="-2"/>
          <w:sz w:val="20"/>
          <w:szCs w:val="20"/>
        </w:rPr>
        <w:t>should</w:t>
      </w:r>
      <w:r w:rsidRPr="004F2B30">
        <w:rPr>
          <w:color w:val="231F20"/>
          <w:spacing w:val="-6"/>
          <w:sz w:val="20"/>
          <w:szCs w:val="20"/>
        </w:rPr>
        <w:t xml:space="preserve"> </w:t>
      </w:r>
      <w:r w:rsidRPr="004F2B30">
        <w:rPr>
          <w:color w:val="231F20"/>
          <w:spacing w:val="-2"/>
          <w:sz w:val="20"/>
          <w:szCs w:val="20"/>
        </w:rPr>
        <w:t>be</w:t>
      </w:r>
      <w:r w:rsidRPr="004F2B30">
        <w:rPr>
          <w:color w:val="231F20"/>
          <w:spacing w:val="-6"/>
          <w:sz w:val="20"/>
          <w:szCs w:val="20"/>
        </w:rPr>
        <w:t xml:space="preserve"> </w:t>
      </w:r>
      <w:r w:rsidRPr="004F2B30">
        <w:rPr>
          <w:color w:val="231F20"/>
          <w:spacing w:val="-2"/>
          <w:sz w:val="20"/>
          <w:szCs w:val="20"/>
        </w:rPr>
        <w:t>used</w:t>
      </w:r>
      <w:r w:rsidRPr="004F2B30">
        <w:rPr>
          <w:color w:val="231F20"/>
          <w:spacing w:val="-6"/>
          <w:sz w:val="20"/>
          <w:szCs w:val="20"/>
        </w:rPr>
        <w:t xml:space="preserve"> </w:t>
      </w:r>
      <w:r w:rsidRPr="004F2B30">
        <w:rPr>
          <w:color w:val="231F20"/>
          <w:spacing w:val="-2"/>
          <w:sz w:val="20"/>
          <w:szCs w:val="20"/>
        </w:rPr>
        <w:t>for</w:t>
      </w:r>
      <w:r w:rsidRPr="004F2B30">
        <w:rPr>
          <w:color w:val="231F20"/>
          <w:spacing w:val="-6"/>
          <w:sz w:val="20"/>
          <w:szCs w:val="20"/>
        </w:rPr>
        <w:t xml:space="preserve"> </w:t>
      </w:r>
      <w:r w:rsidRPr="004F2B30">
        <w:rPr>
          <w:color w:val="231F20"/>
          <w:spacing w:val="-2"/>
          <w:sz w:val="20"/>
          <w:szCs w:val="20"/>
        </w:rPr>
        <w:t>the</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if</w:t>
      </w:r>
      <w:r w:rsidRPr="004F2B30">
        <w:rPr>
          <w:color w:val="231F20"/>
          <w:spacing w:val="-5"/>
          <w:sz w:val="20"/>
          <w:szCs w:val="20"/>
        </w:rPr>
        <w:t xml:space="preserve"> </w:t>
      </w:r>
      <w:r w:rsidRPr="004F2B30">
        <w:rPr>
          <w:color w:val="231F20"/>
          <w:spacing w:val="-2"/>
          <w:sz w:val="20"/>
          <w:szCs w:val="20"/>
        </w:rPr>
        <w:t>those</w:t>
      </w:r>
      <w:r w:rsidRPr="004F2B30">
        <w:rPr>
          <w:color w:val="231F20"/>
          <w:spacing w:val="-6"/>
          <w:sz w:val="20"/>
          <w:szCs w:val="20"/>
        </w:rPr>
        <w:t xml:space="preserve"> </w:t>
      </w:r>
      <w:r w:rsidRPr="004F2B30">
        <w:rPr>
          <w:color w:val="231F20"/>
          <w:spacing w:val="-2"/>
          <w:sz w:val="20"/>
          <w:szCs w:val="20"/>
        </w:rPr>
        <w:t>components</w:t>
      </w:r>
      <w:r w:rsidRPr="004F2B30">
        <w:rPr>
          <w:color w:val="231F20"/>
          <w:spacing w:val="-6"/>
          <w:sz w:val="20"/>
          <w:szCs w:val="20"/>
        </w:rPr>
        <w:t xml:space="preserve"> </w:t>
      </w:r>
      <w:r w:rsidRPr="004F2B30">
        <w:rPr>
          <w:color w:val="231F20"/>
          <w:spacing w:val="-2"/>
          <w:sz w:val="20"/>
          <w:szCs w:val="20"/>
        </w:rPr>
        <w:t xml:space="preserve">have </w:t>
      </w:r>
      <w:r w:rsidRPr="004F2B30">
        <w:rPr>
          <w:color w:val="231F20"/>
          <w:sz w:val="20"/>
          <w:szCs w:val="20"/>
        </w:rPr>
        <w:t>different terms.</w:t>
      </w:r>
    </w:p>
    <w:p w14:paraId="05853EB1" w14:textId="77777777" w:rsidR="00A32F26" w:rsidRPr="004F2B30" w:rsidRDefault="00A32F26" w:rsidP="002C4238">
      <w:pPr>
        <w:pStyle w:val="NoSpacing"/>
        <w:rPr>
          <w:rFonts w:ascii="Times New Roman" w:hAnsi="Times New Roman" w:cs="Times New Roman"/>
          <w:sz w:val="20"/>
          <w:szCs w:val="20"/>
        </w:rPr>
      </w:pPr>
    </w:p>
    <w:p w14:paraId="63C2BCC7" w14:textId="77777777" w:rsidR="00A32F26" w:rsidRPr="004F2B30" w:rsidRDefault="00A32F26" w:rsidP="007B65FC">
      <w:pPr>
        <w:pStyle w:val="NoSpacing"/>
        <w:ind w:firstLine="547"/>
        <w:rPr>
          <w:rFonts w:ascii="Times New Roman" w:hAnsi="Times New Roman" w:cs="Times New Roman"/>
          <w:b/>
          <w:bCs/>
          <w:sz w:val="20"/>
          <w:szCs w:val="20"/>
        </w:rPr>
      </w:pPr>
      <w:bookmarkStart w:id="6" w:name="_TOC_250000"/>
      <w:r w:rsidRPr="004F2B30">
        <w:rPr>
          <w:rFonts w:ascii="Times New Roman" w:hAnsi="Times New Roman" w:cs="Times New Roman"/>
          <w:b/>
          <w:bCs/>
          <w:sz w:val="20"/>
          <w:szCs w:val="20"/>
        </w:rPr>
        <w:t>Contract</w:t>
      </w:r>
      <w:r w:rsidRPr="004F2B30">
        <w:rPr>
          <w:rFonts w:ascii="Times New Roman" w:hAnsi="Times New Roman" w:cs="Times New Roman"/>
          <w:b/>
          <w:bCs/>
          <w:spacing w:val="-8"/>
          <w:sz w:val="20"/>
          <w:szCs w:val="20"/>
        </w:rPr>
        <w:t xml:space="preserve"> </w:t>
      </w:r>
      <w:bookmarkEnd w:id="6"/>
      <w:r w:rsidRPr="004F2B30">
        <w:rPr>
          <w:rFonts w:ascii="Times New Roman" w:hAnsi="Times New Roman" w:cs="Times New Roman"/>
          <w:b/>
          <w:bCs/>
          <w:sz w:val="20"/>
          <w:szCs w:val="20"/>
        </w:rPr>
        <w:t>Combinations</w:t>
      </w:r>
    </w:p>
    <w:p w14:paraId="40D10C23" w14:textId="77777777" w:rsidR="00A32F26" w:rsidRPr="004F2B30" w:rsidRDefault="00A32F26" w:rsidP="00BA2348">
      <w:pPr>
        <w:pStyle w:val="NoSpacing"/>
        <w:rPr>
          <w:rFonts w:ascii="Times New Roman" w:hAnsi="Times New Roman" w:cs="Times New Roman"/>
          <w:sz w:val="20"/>
          <w:szCs w:val="20"/>
        </w:rPr>
      </w:pPr>
    </w:p>
    <w:p w14:paraId="2ECB7F7F"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Contracts that are entered into at or near the same time with the same SBITA</w:t>
      </w:r>
      <w:r w:rsidRPr="004F2B30">
        <w:rPr>
          <w:color w:val="231F20"/>
          <w:spacing w:val="-6"/>
          <w:sz w:val="20"/>
          <w:szCs w:val="20"/>
        </w:rPr>
        <w:t xml:space="preserve"> </w:t>
      </w:r>
      <w:r w:rsidRPr="004F2B30">
        <w:rPr>
          <w:color w:val="231F20"/>
          <w:sz w:val="20"/>
          <w:szCs w:val="20"/>
        </w:rPr>
        <w:t>vendor should be considered part of the same contract if either of the following criteria is met:</w:t>
      </w:r>
    </w:p>
    <w:p w14:paraId="4FE6EA60" w14:textId="77777777" w:rsidR="00A32F26" w:rsidRPr="004F2B30" w:rsidRDefault="00A32F26" w:rsidP="00A32F26">
      <w:pPr>
        <w:pStyle w:val="BodyText"/>
        <w:spacing w:before="22"/>
        <w:rPr>
          <w:sz w:val="20"/>
          <w:szCs w:val="20"/>
        </w:rPr>
      </w:pPr>
    </w:p>
    <w:p w14:paraId="68BA4A67" w14:textId="77777777" w:rsidR="00A32F26" w:rsidRPr="004F2B30" w:rsidRDefault="00A32F26" w:rsidP="00BA2348">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contracts are negotiated as a package with a single objective.</w:t>
      </w:r>
    </w:p>
    <w:p w14:paraId="4DC52FFA" w14:textId="71146176" w:rsidR="00A32F26" w:rsidRPr="004F2B30" w:rsidRDefault="00A32F26" w:rsidP="00BA2348">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 amount</w:t>
      </w:r>
      <w:r w:rsidRPr="004F2B30">
        <w:rPr>
          <w:color w:val="231F20"/>
          <w:spacing w:val="-8"/>
          <w:sz w:val="20"/>
          <w:szCs w:val="20"/>
        </w:rPr>
        <w:t xml:space="preserve"> </w:t>
      </w:r>
      <w:r w:rsidRPr="004F2B30">
        <w:rPr>
          <w:color w:val="231F20"/>
          <w:spacing w:val="-2"/>
          <w:sz w:val="20"/>
          <w:szCs w:val="20"/>
        </w:rPr>
        <w:t>of</w:t>
      </w:r>
      <w:r w:rsidRPr="004F2B30">
        <w:rPr>
          <w:color w:val="231F20"/>
          <w:spacing w:val="-8"/>
          <w:sz w:val="20"/>
          <w:szCs w:val="20"/>
        </w:rPr>
        <w:t xml:space="preserve"> </w:t>
      </w:r>
      <w:r w:rsidRPr="004F2B30">
        <w:rPr>
          <w:color w:val="231F20"/>
          <w:spacing w:val="-2"/>
          <w:sz w:val="20"/>
          <w:szCs w:val="20"/>
        </w:rPr>
        <w:t>consideration</w:t>
      </w:r>
      <w:r w:rsidRPr="004F2B30">
        <w:rPr>
          <w:color w:val="231F20"/>
          <w:spacing w:val="-8"/>
          <w:sz w:val="20"/>
          <w:szCs w:val="20"/>
        </w:rPr>
        <w:t xml:space="preserve"> </w:t>
      </w:r>
      <w:r w:rsidRPr="004F2B30">
        <w:rPr>
          <w:color w:val="231F20"/>
          <w:spacing w:val="-2"/>
          <w:sz w:val="20"/>
          <w:szCs w:val="20"/>
        </w:rPr>
        <w:t>to</w:t>
      </w:r>
      <w:r w:rsidRPr="004F2B30">
        <w:rPr>
          <w:color w:val="231F20"/>
          <w:spacing w:val="-8"/>
          <w:sz w:val="20"/>
          <w:szCs w:val="20"/>
        </w:rPr>
        <w:t xml:space="preserve"> </w:t>
      </w:r>
      <w:r w:rsidRPr="004F2B30">
        <w:rPr>
          <w:color w:val="231F20"/>
          <w:spacing w:val="-2"/>
          <w:sz w:val="20"/>
          <w:szCs w:val="20"/>
        </w:rPr>
        <w:t>be</w:t>
      </w:r>
      <w:r w:rsidRPr="004F2B30">
        <w:rPr>
          <w:color w:val="231F20"/>
          <w:spacing w:val="-8"/>
          <w:sz w:val="20"/>
          <w:szCs w:val="20"/>
        </w:rPr>
        <w:t xml:space="preserve"> </w:t>
      </w:r>
      <w:r w:rsidRPr="004F2B30">
        <w:rPr>
          <w:color w:val="231F20"/>
          <w:spacing w:val="-2"/>
          <w:sz w:val="20"/>
          <w:szCs w:val="20"/>
        </w:rPr>
        <w:t>paid</w:t>
      </w:r>
      <w:r w:rsidRPr="004F2B30">
        <w:rPr>
          <w:color w:val="231F20"/>
          <w:spacing w:val="-8"/>
          <w:sz w:val="20"/>
          <w:szCs w:val="20"/>
        </w:rPr>
        <w:t xml:space="preserve"> </w:t>
      </w:r>
      <w:r w:rsidRPr="004F2B30">
        <w:rPr>
          <w:color w:val="231F20"/>
          <w:spacing w:val="-2"/>
          <w:sz w:val="20"/>
          <w:szCs w:val="20"/>
        </w:rPr>
        <w:t>in</w:t>
      </w:r>
      <w:r w:rsidRPr="004F2B30">
        <w:rPr>
          <w:color w:val="231F20"/>
          <w:spacing w:val="-8"/>
          <w:sz w:val="20"/>
          <w:szCs w:val="20"/>
        </w:rPr>
        <w:t xml:space="preserve"> </w:t>
      </w:r>
      <w:r w:rsidRPr="004F2B30">
        <w:rPr>
          <w:color w:val="231F20"/>
          <w:spacing w:val="-2"/>
          <w:sz w:val="20"/>
          <w:szCs w:val="20"/>
        </w:rPr>
        <w:t>one</w:t>
      </w:r>
      <w:r w:rsidRPr="004F2B30">
        <w:rPr>
          <w:color w:val="231F20"/>
          <w:spacing w:val="-8"/>
          <w:sz w:val="20"/>
          <w:szCs w:val="20"/>
        </w:rPr>
        <w:t xml:space="preserve"> </w:t>
      </w:r>
      <w:r w:rsidRPr="004F2B30">
        <w:rPr>
          <w:color w:val="231F20"/>
          <w:spacing w:val="-2"/>
          <w:sz w:val="20"/>
          <w:szCs w:val="20"/>
        </w:rPr>
        <w:t>contract</w:t>
      </w:r>
      <w:r w:rsidRPr="004F2B30">
        <w:rPr>
          <w:color w:val="231F20"/>
          <w:spacing w:val="-8"/>
          <w:sz w:val="20"/>
          <w:szCs w:val="20"/>
        </w:rPr>
        <w:t xml:space="preserve"> </w:t>
      </w:r>
      <w:r w:rsidRPr="004F2B30">
        <w:rPr>
          <w:color w:val="231F20"/>
          <w:spacing w:val="-2"/>
          <w:sz w:val="20"/>
          <w:szCs w:val="20"/>
        </w:rPr>
        <w:t>depends</w:t>
      </w:r>
      <w:r w:rsidRPr="004F2B30">
        <w:rPr>
          <w:color w:val="231F20"/>
          <w:spacing w:val="-8"/>
          <w:sz w:val="20"/>
          <w:szCs w:val="20"/>
        </w:rPr>
        <w:t xml:space="preserve"> </w:t>
      </w:r>
      <w:r w:rsidRPr="004F2B30">
        <w:rPr>
          <w:color w:val="231F20"/>
          <w:spacing w:val="-2"/>
          <w:sz w:val="20"/>
          <w:szCs w:val="20"/>
        </w:rPr>
        <w:t>on</w:t>
      </w:r>
      <w:r w:rsidRPr="004F2B30">
        <w:rPr>
          <w:color w:val="231F20"/>
          <w:spacing w:val="-8"/>
          <w:sz w:val="20"/>
          <w:szCs w:val="20"/>
        </w:rPr>
        <w:t xml:space="preserve"> </w:t>
      </w:r>
      <w:r w:rsidRPr="004F2B30">
        <w:rPr>
          <w:color w:val="231F20"/>
          <w:spacing w:val="-2"/>
          <w:sz w:val="20"/>
          <w:szCs w:val="20"/>
        </w:rPr>
        <w:t>the</w:t>
      </w:r>
      <w:r w:rsidRPr="004F2B30">
        <w:rPr>
          <w:color w:val="231F20"/>
          <w:spacing w:val="-8"/>
          <w:sz w:val="20"/>
          <w:szCs w:val="20"/>
        </w:rPr>
        <w:t xml:space="preserve"> </w:t>
      </w:r>
      <w:r w:rsidRPr="004F2B30">
        <w:rPr>
          <w:color w:val="231F20"/>
          <w:spacing w:val="-2"/>
          <w:sz w:val="20"/>
          <w:szCs w:val="20"/>
        </w:rPr>
        <w:t xml:space="preserve">price </w:t>
      </w:r>
      <w:r w:rsidRPr="004F2B30">
        <w:rPr>
          <w:color w:val="231F20"/>
          <w:sz w:val="20"/>
          <w:szCs w:val="20"/>
        </w:rPr>
        <w:t>or performance of the other contract.</w:t>
      </w:r>
    </w:p>
    <w:p w14:paraId="35EBE5B4" w14:textId="77777777" w:rsidR="00BA2348" w:rsidRPr="004F2B30" w:rsidRDefault="00BA2348" w:rsidP="00BA2348">
      <w:pPr>
        <w:pStyle w:val="NoSpacing"/>
        <w:rPr>
          <w:rFonts w:ascii="Times New Roman" w:hAnsi="Times New Roman" w:cs="Times New Roman"/>
          <w:sz w:val="20"/>
          <w:szCs w:val="20"/>
        </w:rPr>
      </w:pPr>
    </w:p>
    <w:p w14:paraId="40F1D69A"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If multiple contracts are determined to be part of the same contract, that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should</w:t>
      </w:r>
      <w:r w:rsidRPr="004F2B30">
        <w:rPr>
          <w:color w:val="231F20"/>
          <w:spacing w:val="-11"/>
          <w:sz w:val="20"/>
          <w:szCs w:val="20"/>
        </w:rPr>
        <w:t xml:space="preserve"> </w:t>
      </w:r>
      <w:r w:rsidRPr="004F2B30">
        <w:rPr>
          <w:color w:val="231F20"/>
          <w:spacing w:val="-2"/>
          <w:sz w:val="20"/>
          <w:szCs w:val="20"/>
        </w:rPr>
        <w:t>be</w:t>
      </w:r>
      <w:r w:rsidRPr="004F2B30">
        <w:rPr>
          <w:color w:val="231F20"/>
          <w:spacing w:val="-11"/>
          <w:sz w:val="20"/>
          <w:szCs w:val="20"/>
        </w:rPr>
        <w:t xml:space="preserve"> </w:t>
      </w:r>
      <w:r w:rsidRPr="004F2B30">
        <w:rPr>
          <w:color w:val="231F20"/>
          <w:spacing w:val="-2"/>
          <w:sz w:val="20"/>
          <w:szCs w:val="20"/>
        </w:rPr>
        <w:t>evaluated</w:t>
      </w:r>
      <w:r w:rsidRPr="004F2B30">
        <w:rPr>
          <w:color w:val="231F20"/>
          <w:spacing w:val="-11"/>
          <w:sz w:val="20"/>
          <w:szCs w:val="20"/>
        </w:rPr>
        <w:t xml:space="preserve"> </w:t>
      </w:r>
      <w:r w:rsidRPr="004F2B30">
        <w:rPr>
          <w:color w:val="231F20"/>
          <w:spacing w:val="-2"/>
          <w:sz w:val="20"/>
          <w:szCs w:val="20"/>
        </w:rPr>
        <w:t>in</w:t>
      </w:r>
      <w:r w:rsidRPr="004F2B30">
        <w:rPr>
          <w:color w:val="231F20"/>
          <w:spacing w:val="-11"/>
          <w:sz w:val="20"/>
          <w:szCs w:val="20"/>
        </w:rPr>
        <w:t xml:space="preserve"> </w:t>
      </w:r>
      <w:r w:rsidRPr="004F2B30">
        <w:rPr>
          <w:color w:val="231F20"/>
          <w:spacing w:val="-2"/>
          <w:sz w:val="20"/>
          <w:szCs w:val="20"/>
        </w:rPr>
        <w:t>accordance</w:t>
      </w:r>
      <w:r w:rsidRPr="004F2B30">
        <w:rPr>
          <w:color w:val="231F20"/>
          <w:spacing w:val="-11"/>
          <w:sz w:val="20"/>
          <w:szCs w:val="20"/>
        </w:rPr>
        <w:t xml:space="preserve"> </w:t>
      </w:r>
      <w:r w:rsidRPr="004F2B30">
        <w:rPr>
          <w:color w:val="231F20"/>
          <w:spacing w:val="-2"/>
          <w:sz w:val="20"/>
          <w:szCs w:val="20"/>
        </w:rPr>
        <w:t>with</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guidance</w:t>
      </w:r>
      <w:r w:rsidRPr="004F2B30">
        <w:rPr>
          <w:color w:val="231F20"/>
          <w:spacing w:val="-11"/>
          <w:sz w:val="20"/>
          <w:szCs w:val="20"/>
        </w:rPr>
        <w:t xml:space="preserve"> </w:t>
      </w:r>
      <w:r w:rsidRPr="004F2B30">
        <w:rPr>
          <w:color w:val="231F20"/>
          <w:spacing w:val="-2"/>
          <w:sz w:val="20"/>
          <w:szCs w:val="20"/>
        </w:rPr>
        <w:t>for</w:t>
      </w:r>
      <w:r w:rsidRPr="004F2B30">
        <w:rPr>
          <w:color w:val="231F20"/>
          <w:spacing w:val="-11"/>
          <w:sz w:val="20"/>
          <w:szCs w:val="20"/>
        </w:rPr>
        <w:t xml:space="preserve"> </w:t>
      </w:r>
      <w:r w:rsidRPr="004F2B30">
        <w:rPr>
          <w:color w:val="231F20"/>
          <w:sz w:val="20"/>
          <w:szCs w:val="20"/>
        </w:rPr>
        <w:t>contracts</w:t>
      </w:r>
      <w:r w:rsidRPr="004F2B30">
        <w:rPr>
          <w:color w:val="231F20"/>
          <w:spacing w:val="-11"/>
          <w:sz w:val="20"/>
          <w:szCs w:val="20"/>
        </w:rPr>
        <w:t xml:space="preserve"> </w:t>
      </w:r>
      <w:r w:rsidRPr="004F2B30">
        <w:rPr>
          <w:color w:val="231F20"/>
          <w:spacing w:val="-2"/>
          <w:sz w:val="20"/>
          <w:szCs w:val="20"/>
        </w:rPr>
        <w:t xml:space="preserve">with </w:t>
      </w:r>
      <w:r w:rsidRPr="004F2B30">
        <w:rPr>
          <w:color w:val="231F20"/>
          <w:sz w:val="20"/>
          <w:szCs w:val="20"/>
        </w:rPr>
        <w:t>multiple components in paragraphs 44–49.</w:t>
      </w:r>
    </w:p>
    <w:p w14:paraId="18C2A498" w14:textId="77777777" w:rsidR="00A32F26" w:rsidRPr="004F2B30" w:rsidRDefault="00A32F26" w:rsidP="00BA2348">
      <w:pPr>
        <w:pStyle w:val="NoSpacing"/>
        <w:rPr>
          <w:rFonts w:ascii="Times New Roman" w:hAnsi="Times New Roman" w:cs="Times New Roman"/>
          <w:sz w:val="20"/>
          <w:szCs w:val="20"/>
        </w:rPr>
      </w:pPr>
    </w:p>
    <w:p w14:paraId="7E311C1A" w14:textId="7777777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SBITA</w:t>
      </w:r>
      <w:r w:rsidRPr="004F2B30">
        <w:rPr>
          <w:rFonts w:ascii="Times New Roman" w:hAnsi="Times New Roman" w:cs="Times New Roman"/>
          <w:b/>
          <w:bCs/>
          <w:spacing w:val="-16"/>
          <w:sz w:val="20"/>
          <w:szCs w:val="20"/>
        </w:rPr>
        <w:t xml:space="preserve"> </w:t>
      </w:r>
      <w:r w:rsidRPr="004F2B30">
        <w:rPr>
          <w:rFonts w:ascii="Times New Roman" w:hAnsi="Times New Roman" w:cs="Times New Roman"/>
          <w:b/>
          <w:bCs/>
          <w:sz w:val="20"/>
          <w:szCs w:val="20"/>
        </w:rPr>
        <w:t>Modifications</w:t>
      </w:r>
      <w:r w:rsidRPr="004F2B30">
        <w:rPr>
          <w:rFonts w:ascii="Times New Roman" w:hAnsi="Times New Roman" w:cs="Times New Roman"/>
          <w:b/>
          <w:bCs/>
          <w:spacing w:val="-15"/>
          <w:sz w:val="20"/>
          <w:szCs w:val="20"/>
        </w:rPr>
        <w:t xml:space="preserve"> </w:t>
      </w:r>
      <w:r w:rsidRPr="004F2B30">
        <w:rPr>
          <w:rFonts w:ascii="Times New Roman" w:hAnsi="Times New Roman" w:cs="Times New Roman"/>
          <w:b/>
          <w:bCs/>
          <w:sz w:val="20"/>
          <w:szCs w:val="20"/>
        </w:rPr>
        <w:t>and</w:t>
      </w:r>
      <w:r w:rsidRPr="004F2B30">
        <w:rPr>
          <w:rFonts w:ascii="Times New Roman" w:hAnsi="Times New Roman" w:cs="Times New Roman"/>
          <w:b/>
          <w:bCs/>
          <w:spacing w:val="-13"/>
          <w:sz w:val="20"/>
          <w:szCs w:val="20"/>
        </w:rPr>
        <w:t xml:space="preserve"> </w:t>
      </w:r>
      <w:r w:rsidRPr="004F2B30">
        <w:rPr>
          <w:rFonts w:ascii="Times New Roman" w:hAnsi="Times New Roman" w:cs="Times New Roman"/>
          <w:b/>
          <w:bCs/>
          <w:sz w:val="20"/>
          <w:szCs w:val="20"/>
        </w:rPr>
        <w:t>Terminations</w:t>
      </w:r>
    </w:p>
    <w:p w14:paraId="3D101D30" w14:textId="77777777" w:rsidR="00A32F26" w:rsidRPr="004F2B30" w:rsidRDefault="00A32F26" w:rsidP="00BA2348">
      <w:pPr>
        <w:pStyle w:val="NoSpacing"/>
        <w:rPr>
          <w:rFonts w:ascii="Times New Roman" w:hAnsi="Times New Roman" w:cs="Times New Roman"/>
          <w:sz w:val="20"/>
          <w:szCs w:val="20"/>
        </w:rPr>
      </w:pPr>
    </w:p>
    <w:p w14:paraId="2E3C8B23"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The</w:t>
      </w:r>
      <w:r w:rsidRPr="004F2B30">
        <w:rPr>
          <w:color w:val="231F20"/>
          <w:spacing w:val="-11"/>
          <w:sz w:val="20"/>
          <w:szCs w:val="20"/>
        </w:rPr>
        <w:t xml:space="preserve"> </w:t>
      </w:r>
      <w:r w:rsidRPr="004F2B30">
        <w:rPr>
          <w:color w:val="231F20"/>
          <w:sz w:val="20"/>
          <w:szCs w:val="20"/>
        </w:rPr>
        <w:t>provisions</w:t>
      </w:r>
      <w:r w:rsidRPr="004F2B30">
        <w:rPr>
          <w:color w:val="231F20"/>
          <w:spacing w:val="-8"/>
          <w:sz w:val="20"/>
          <w:szCs w:val="20"/>
        </w:rPr>
        <w:t xml:space="preserve"> </w:t>
      </w:r>
      <w:r w:rsidRPr="004F2B30">
        <w:rPr>
          <w:color w:val="231F20"/>
          <w:sz w:val="20"/>
          <w:szCs w:val="20"/>
        </w:rPr>
        <w:t>of</w:t>
      </w:r>
      <w:r w:rsidRPr="004F2B30">
        <w:rPr>
          <w:color w:val="231F20"/>
          <w:spacing w:val="-8"/>
          <w:sz w:val="20"/>
          <w:szCs w:val="20"/>
        </w:rPr>
        <w:t xml:space="preserve"> </w:t>
      </w:r>
      <w:r w:rsidRPr="004F2B30">
        <w:rPr>
          <w:color w:val="231F20"/>
          <w:sz w:val="20"/>
          <w:szCs w:val="20"/>
        </w:rPr>
        <w:t>a</w:t>
      </w:r>
      <w:r w:rsidRPr="004F2B30">
        <w:rPr>
          <w:color w:val="231F20"/>
          <w:spacing w:val="-8"/>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contract</w:t>
      </w:r>
      <w:r w:rsidRPr="004F2B30">
        <w:rPr>
          <w:color w:val="231F20"/>
          <w:spacing w:val="-7"/>
          <w:sz w:val="20"/>
          <w:szCs w:val="20"/>
        </w:rPr>
        <w:t xml:space="preserve"> </w:t>
      </w:r>
      <w:r w:rsidRPr="004F2B30">
        <w:rPr>
          <w:color w:val="231F20"/>
          <w:sz w:val="20"/>
          <w:szCs w:val="20"/>
        </w:rPr>
        <w:t>may</w:t>
      </w:r>
      <w:r w:rsidRPr="004F2B30">
        <w:rPr>
          <w:color w:val="231F20"/>
          <w:spacing w:val="-8"/>
          <w:sz w:val="20"/>
          <w:szCs w:val="20"/>
        </w:rPr>
        <w:t xml:space="preserve"> </w:t>
      </w:r>
      <w:r w:rsidRPr="004F2B30">
        <w:rPr>
          <w:color w:val="231F20"/>
          <w:sz w:val="20"/>
          <w:szCs w:val="20"/>
        </w:rPr>
        <w:t>be</w:t>
      </w:r>
      <w:r w:rsidRPr="004F2B30">
        <w:rPr>
          <w:color w:val="231F20"/>
          <w:spacing w:val="-8"/>
          <w:sz w:val="20"/>
          <w:szCs w:val="20"/>
        </w:rPr>
        <w:t xml:space="preserve"> </w:t>
      </w:r>
      <w:r w:rsidRPr="004F2B30">
        <w:rPr>
          <w:color w:val="231F20"/>
          <w:sz w:val="20"/>
          <w:szCs w:val="20"/>
        </w:rPr>
        <w:t>amended</w:t>
      </w:r>
      <w:r w:rsidRPr="004F2B30">
        <w:rPr>
          <w:color w:val="231F20"/>
          <w:spacing w:val="-8"/>
          <w:sz w:val="20"/>
          <w:szCs w:val="20"/>
        </w:rPr>
        <w:t xml:space="preserve"> </w:t>
      </w:r>
      <w:r w:rsidRPr="004F2B30">
        <w:rPr>
          <w:color w:val="231F20"/>
          <w:sz w:val="20"/>
          <w:szCs w:val="20"/>
        </w:rPr>
        <w:t>while</w:t>
      </w:r>
      <w:r w:rsidRPr="004F2B30">
        <w:rPr>
          <w:color w:val="231F20"/>
          <w:spacing w:val="-8"/>
          <w:sz w:val="20"/>
          <w:szCs w:val="20"/>
        </w:rPr>
        <w:t xml:space="preserve"> </w:t>
      </w:r>
      <w:r w:rsidRPr="004F2B30">
        <w:rPr>
          <w:color w:val="231F20"/>
          <w:sz w:val="20"/>
          <w:szCs w:val="20"/>
        </w:rPr>
        <w:t>the</w:t>
      </w:r>
      <w:r w:rsidRPr="004F2B30">
        <w:rPr>
          <w:color w:val="231F20"/>
          <w:spacing w:val="-8"/>
          <w:sz w:val="20"/>
          <w:szCs w:val="20"/>
        </w:rPr>
        <w:t xml:space="preserve"> </w:t>
      </w:r>
      <w:r w:rsidRPr="004F2B30">
        <w:rPr>
          <w:color w:val="231F20"/>
          <w:sz w:val="20"/>
          <w:szCs w:val="20"/>
        </w:rPr>
        <w:t>contract</w:t>
      </w:r>
      <w:r w:rsidRPr="004F2B30">
        <w:rPr>
          <w:color w:val="231F20"/>
          <w:spacing w:val="-8"/>
          <w:sz w:val="20"/>
          <w:szCs w:val="20"/>
        </w:rPr>
        <w:t xml:space="preserve"> </w:t>
      </w:r>
      <w:r w:rsidRPr="004F2B30">
        <w:rPr>
          <w:color w:val="231F20"/>
          <w:sz w:val="20"/>
          <w:szCs w:val="20"/>
        </w:rPr>
        <w:t>is in</w:t>
      </w:r>
      <w:r w:rsidRPr="004F2B30">
        <w:rPr>
          <w:color w:val="231F20"/>
          <w:spacing w:val="-14"/>
          <w:sz w:val="20"/>
          <w:szCs w:val="20"/>
        </w:rPr>
        <w:t xml:space="preserve"> </w:t>
      </w:r>
      <w:r w:rsidRPr="004F2B30">
        <w:rPr>
          <w:color w:val="231F20"/>
          <w:sz w:val="20"/>
          <w:szCs w:val="20"/>
        </w:rPr>
        <w:t>effect.</w:t>
      </w:r>
      <w:r w:rsidRPr="004F2B30">
        <w:rPr>
          <w:color w:val="231F20"/>
          <w:spacing w:val="-13"/>
          <w:sz w:val="20"/>
          <w:szCs w:val="20"/>
        </w:rPr>
        <w:t xml:space="preserve"> </w:t>
      </w:r>
      <w:r w:rsidRPr="004F2B30">
        <w:rPr>
          <w:color w:val="231F20"/>
          <w:sz w:val="20"/>
          <w:szCs w:val="20"/>
        </w:rPr>
        <w:t>Amendments</w:t>
      </w:r>
      <w:r w:rsidRPr="004F2B30">
        <w:rPr>
          <w:color w:val="231F20"/>
          <w:spacing w:val="-13"/>
          <w:sz w:val="20"/>
          <w:szCs w:val="20"/>
        </w:rPr>
        <w:t xml:space="preserve"> </w:t>
      </w:r>
      <w:r w:rsidRPr="004F2B30">
        <w:rPr>
          <w:color w:val="231F20"/>
          <w:sz w:val="20"/>
          <w:szCs w:val="20"/>
        </w:rPr>
        <w:t>change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provisions</w:t>
      </w:r>
      <w:r w:rsidRPr="004F2B30">
        <w:rPr>
          <w:color w:val="231F20"/>
          <w:spacing w:val="-14"/>
          <w:sz w:val="20"/>
          <w:szCs w:val="20"/>
        </w:rPr>
        <w:t xml:space="preserve"> </w:t>
      </w:r>
      <w:r w:rsidRPr="004F2B30">
        <w:rPr>
          <w:color w:val="231F20"/>
          <w:sz w:val="20"/>
          <w:szCs w:val="20"/>
        </w:rPr>
        <w:t>of</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contract.</w:t>
      </w:r>
      <w:r w:rsidRPr="004F2B30">
        <w:rPr>
          <w:color w:val="231F20"/>
          <w:spacing w:val="-13"/>
          <w:sz w:val="20"/>
          <w:szCs w:val="20"/>
        </w:rPr>
        <w:t xml:space="preserve"> </w:t>
      </w:r>
      <w:r w:rsidRPr="004F2B30">
        <w:rPr>
          <w:color w:val="231F20"/>
          <w:sz w:val="20"/>
          <w:szCs w:val="20"/>
        </w:rPr>
        <w:t>Examples of</w:t>
      </w:r>
      <w:r w:rsidRPr="004F2B30">
        <w:rPr>
          <w:color w:val="231F20"/>
          <w:spacing w:val="-2"/>
          <w:sz w:val="20"/>
          <w:szCs w:val="20"/>
        </w:rPr>
        <w:t xml:space="preserve"> </w:t>
      </w:r>
      <w:r w:rsidRPr="004F2B30">
        <w:rPr>
          <w:color w:val="231F20"/>
          <w:sz w:val="20"/>
          <w:szCs w:val="20"/>
        </w:rPr>
        <w:t>amendments</w:t>
      </w:r>
      <w:r w:rsidRPr="004F2B30">
        <w:rPr>
          <w:color w:val="231F20"/>
          <w:spacing w:val="-2"/>
          <w:sz w:val="20"/>
          <w:szCs w:val="20"/>
        </w:rPr>
        <w:t xml:space="preserve"> </w:t>
      </w:r>
      <w:r w:rsidRPr="004F2B30">
        <w:rPr>
          <w:color w:val="231F20"/>
          <w:sz w:val="20"/>
          <w:szCs w:val="20"/>
        </w:rPr>
        <w:t>to</w:t>
      </w:r>
      <w:r w:rsidRPr="004F2B30">
        <w:rPr>
          <w:color w:val="231F20"/>
          <w:spacing w:val="-2"/>
          <w:sz w:val="20"/>
          <w:szCs w:val="20"/>
        </w:rPr>
        <w:t xml:space="preserve"> </w:t>
      </w:r>
      <w:r w:rsidRPr="004F2B30">
        <w:rPr>
          <w:color w:val="231F20"/>
          <w:sz w:val="20"/>
          <w:szCs w:val="20"/>
        </w:rPr>
        <w:t>SBITA</w:t>
      </w:r>
      <w:r w:rsidRPr="004F2B30">
        <w:rPr>
          <w:color w:val="231F20"/>
          <w:spacing w:val="-11"/>
          <w:sz w:val="20"/>
          <w:szCs w:val="20"/>
        </w:rPr>
        <w:t xml:space="preserve"> </w:t>
      </w:r>
      <w:r w:rsidRPr="004F2B30">
        <w:rPr>
          <w:color w:val="231F20"/>
          <w:sz w:val="20"/>
          <w:szCs w:val="20"/>
        </w:rPr>
        <w:t>contracts</w:t>
      </w:r>
      <w:r w:rsidRPr="004F2B30">
        <w:rPr>
          <w:color w:val="231F20"/>
          <w:spacing w:val="-2"/>
          <w:sz w:val="20"/>
          <w:szCs w:val="20"/>
        </w:rPr>
        <w:t xml:space="preserve"> </w:t>
      </w:r>
      <w:r w:rsidRPr="004F2B30">
        <w:rPr>
          <w:color w:val="231F20"/>
          <w:sz w:val="20"/>
          <w:szCs w:val="20"/>
        </w:rPr>
        <w:t>include</w:t>
      </w:r>
      <w:r w:rsidRPr="004F2B30">
        <w:rPr>
          <w:color w:val="231F20"/>
          <w:spacing w:val="-2"/>
          <w:sz w:val="20"/>
          <w:szCs w:val="20"/>
        </w:rPr>
        <w:t xml:space="preserve"> </w:t>
      </w:r>
      <w:r w:rsidRPr="004F2B30">
        <w:rPr>
          <w:color w:val="231F20"/>
          <w:sz w:val="20"/>
          <w:szCs w:val="20"/>
        </w:rPr>
        <w:t>changing</w:t>
      </w:r>
      <w:r w:rsidRPr="004F2B30">
        <w:rPr>
          <w:color w:val="231F20"/>
          <w:spacing w:val="-2"/>
          <w:sz w:val="20"/>
          <w:szCs w:val="20"/>
        </w:rPr>
        <w:t xml:space="preserve"> </w:t>
      </w:r>
      <w:r w:rsidRPr="004F2B30">
        <w:rPr>
          <w:color w:val="231F20"/>
          <w:sz w:val="20"/>
          <w:szCs w:val="20"/>
        </w:rPr>
        <w:t>the</w:t>
      </w:r>
      <w:r w:rsidRPr="004F2B30">
        <w:rPr>
          <w:color w:val="231F20"/>
          <w:spacing w:val="-2"/>
          <w:sz w:val="20"/>
          <w:szCs w:val="20"/>
        </w:rPr>
        <w:t xml:space="preserve"> </w:t>
      </w:r>
      <w:r w:rsidRPr="004F2B30">
        <w:rPr>
          <w:color w:val="231F20"/>
          <w:sz w:val="20"/>
          <w:szCs w:val="20"/>
        </w:rPr>
        <w:t>contract</w:t>
      </w:r>
      <w:r w:rsidRPr="004F2B30">
        <w:rPr>
          <w:color w:val="231F20"/>
          <w:spacing w:val="-2"/>
          <w:sz w:val="20"/>
          <w:szCs w:val="20"/>
        </w:rPr>
        <w:t xml:space="preserve"> </w:t>
      </w:r>
      <w:r w:rsidRPr="004F2B30">
        <w:rPr>
          <w:color w:val="231F20"/>
          <w:sz w:val="20"/>
          <w:szCs w:val="20"/>
        </w:rPr>
        <w:t>price</w:t>
      </w:r>
      <w:r w:rsidRPr="004F2B30">
        <w:rPr>
          <w:color w:val="231F20"/>
          <w:spacing w:val="-2"/>
          <w:sz w:val="20"/>
          <w:szCs w:val="20"/>
        </w:rPr>
        <w:t xml:space="preserve"> </w:t>
      </w:r>
      <w:r w:rsidRPr="004F2B30">
        <w:rPr>
          <w:color w:val="231F20"/>
          <w:sz w:val="20"/>
          <w:szCs w:val="20"/>
        </w:rPr>
        <w:t>of</w:t>
      </w:r>
      <w:r w:rsidRPr="004F2B30">
        <w:rPr>
          <w:color w:val="231F20"/>
          <w:spacing w:val="-2"/>
          <w:sz w:val="20"/>
          <w:szCs w:val="20"/>
        </w:rPr>
        <w:t xml:space="preserve"> </w:t>
      </w:r>
      <w:r w:rsidRPr="004F2B30">
        <w:rPr>
          <w:color w:val="231F20"/>
          <w:sz w:val="20"/>
          <w:szCs w:val="20"/>
        </w:rPr>
        <w:t>the arrangement, lengthening or shortening the subscription term, adding or re- moving underlying IT assets, and changing the index or rate upon which variable payments depend. An amendment should be considered a SBITA modification unless the government’s right to use the underlying IT assets decreases,</w:t>
      </w:r>
      <w:r w:rsidRPr="004F2B30">
        <w:rPr>
          <w:color w:val="231F20"/>
          <w:spacing w:val="-14"/>
          <w:sz w:val="20"/>
          <w:szCs w:val="20"/>
        </w:rPr>
        <w:t xml:space="preserve"> </w:t>
      </w:r>
      <w:r w:rsidRPr="004F2B30">
        <w:rPr>
          <w:color w:val="231F20"/>
          <w:sz w:val="20"/>
          <w:szCs w:val="20"/>
        </w:rPr>
        <w:t>in</w:t>
      </w:r>
      <w:r w:rsidRPr="004F2B30">
        <w:rPr>
          <w:color w:val="231F20"/>
          <w:spacing w:val="-13"/>
          <w:sz w:val="20"/>
          <w:szCs w:val="20"/>
        </w:rPr>
        <w:t xml:space="preserve"> </w:t>
      </w:r>
      <w:r w:rsidRPr="004F2B30">
        <w:rPr>
          <w:color w:val="231F20"/>
          <w:sz w:val="20"/>
          <w:szCs w:val="20"/>
        </w:rPr>
        <w:t>which</w:t>
      </w:r>
      <w:r w:rsidRPr="004F2B30">
        <w:rPr>
          <w:color w:val="231F20"/>
          <w:spacing w:val="-13"/>
          <w:sz w:val="20"/>
          <w:szCs w:val="20"/>
        </w:rPr>
        <w:t xml:space="preserve"> </w:t>
      </w:r>
      <w:r w:rsidRPr="004F2B30">
        <w:rPr>
          <w:color w:val="231F20"/>
          <w:sz w:val="20"/>
          <w:szCs w:val="20"/>
        </w:rPr>
        <w:t>case</w:t>
      </w:r>
      <w:r w:rsidRPr="004F2B30">
        <w:rPr>
          <w:color w:val="231F20"/>
          <w:spacing w:val="-13"/>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amendment</w:t>
      </w:r>
      <w:r w:rsidRPr="004F2B30">
        <w:rPr>
          <w:color w:val="231F20"/>
          <w:spacing w:val="-14"/>
          <w:sz w:val="20"/>
          <w:szCs w:val="20"/>
        </w:rPr>
        <w:t xml:space="preserve"> </w:t>
      </w:r>
      <w:r w:rsidRPr="004F2B30">
        <w:rPr>
          <w:color w:val="231F20"/>
          <w:sz w:val="20"/>
          <w:szCs w:val="20"/>
        </w:rPr>
        <w:t>should</w:t>
      </w:r>
      <w:r w:rsidRPr="004F2B30">
        <w:rPr>
          <w:color w:val="231F20"/>
          <w:spacing w:val="-13"/>
          <w:sz w:val="20"/>
          <w:szCs w:val="20"/>
        </w:rPr>
        <w:t xml:space="preserve"> </w:t>
      </w:r>
      <w:r w:rsidRPr="004F2B30">
        <w:rPr>
          <w:color w:val="231F20"/>
          <w:sz w:val="20"/>
          <w:szCs w:val="20"/>
        </w:rPr>
        <w:t>be</w:t>
      </w:r>
      <w:r w:rsidRPr="004F2B30">
        <w:rPr>
          <w:color w:val="231F20"/>
          <w:spacing w:val="-13"/>
          <w:sz w:val="20"/>
          <w:szCs w:val="20"/>
        </w:rPr>
        <w:t xml:space="preserve"> </w:t>
      </w:r>
      <w:r w:rsidRPr="004F2B30">
        <w:rPr>
          <w:color w:val="231F20"/>
          <w:sz w:val="20"/>
          <w:szCs w:val="20"/>
        </w:rPr>
        <w:t>considered</w:t>
      </w:r>
      <w:r w:rsidRPr="004F2B30">
        <w:rPr>
          <w:color w:val="231F20"/>
          <w:spacing w:val="-13"/>
          <w:sz w:val="20"/>
          <w:szCs w:val="20"/>
        </w:rPr>
        <w:t xml:space="preserve"> </w:t>
      </w:r>
      <w:r w:rsidRPr="004F2B30">
        <w:rPr>
          <w:color w:val="231F20"/>
          <w:sz w:val="20"/>
          <w:szCs w:val="20"/>
        </w:rPr>
        <w:t>a</w:t>
      </w:r>
      <w:r w:rsidRPr="004F2B30">
        <w:rPr>
          <w:color w:val="231F20"/>
          <w:spacing w:val="-13"/>
          <w:sz w:val="20"/>
          <w:szCs w:val="20"/>
        </w:rPr>
        <w:t xml:space="preserve"> </w:t>
      </w:r>
      <w:r w:rsidRPr="004F2B30">
        <w:rPr>
          <w:color w:val="231F20"/>
          <w:sz w:val="20"/>
          <w:szCs w:val="20"/>
        </w:rPr>
        <w:t>partial</w:t>
      </w:r>
      <w:r w:rsidRPr="004F2B30">
        <w:rPr>
          <w:color w:val="231F20"/>
          <w:spacing w:val="-14"/>
          <w:sz w:val="20"/>
          <w:szCs w:val="20"/>
        </w:rPr>
        <w:t xml:space="preserve"> </w:t>
      </w:r>
      <w:r w:rsidRPr="004F2B30">
        <w:rPr>
          <w:color w:val="231F20"/>
          <w:sz w:val="20"/>
          <w:szCs w:val="20"/>
        </w:rPr>
        <w:t>or</w:t>
      </w:r>
      <w:r w:rsidRPr="004F2B30">
        <w:rPr>
          <w:color w:val="231F20"/>
          <w:spacing w:val="-13"/>
          <w:sz w:val="20"/>
          <w:szCs w:val="20"/>
        </w:rPr>
        <w:t xml:space="preserve"> </w:t>
      </w:r>
      <w:r w:rsidRPr="004F2B30">
        <w:rPr>
          <w:color w:val="231F20"/>
          <w:sz w:val="20"/>
          <w:szCs w:val="20"/>
        </w:rPr>
        <w:t xml:space="preserve">full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termination.</w:t>
      </w:r>
      <w:r w:rsidRPr="004F2B30">
        <w:rPr>
          <w:color w:val="231F20"/>
          <w:spacing w:val="-11"/>
          <w:sz w:val="20"/>
          <w:szCs w:val="20"/>
        </w:rPr>
        <w:t xml:space="preserve"> </w:t>
      </w:r>
      <w:r w:rsidRPr="004F2B30">
        <w:rPr>
          <w:color w:val="231F20"/>
          <w:spacing w:val="-2"/>
          <w:sz w:val="20"/>
          <w:szCs w:val="20"/>
        </w:rPr>
        <w:t>By</w:t>
      </w:r>
      <w:r w:rsidRPr="004F2B30">
        <w:rPr>
          <w:color w:val="231F20"/>
          <w:spacing w:val="-11"/>
          <w:sz w:val="20"/>
          <w:szCs w:val="20"/>
        </w:rPr>
        <w:t xml:space="preserve"> </w:t>
      </w:r>
      <w:r w:rsidRPr="004F2B30">
        <w:rPr>
          <w:color w:val="231F20"/>
          <w:spacing w:val="-2"/>
          <w:sz w:val="20"/>
          <w:szCs w:val="20"/>
        </w:rPr>
        <w:t>contrast,</w:t>
      </w:r>
      <w:r w:rsidRPr="004F2B30">
        <w:rPr>
          <w:color w:val="231F20"/>
          <w:spacing w:val="-11"/>
          <w:sz w:val="20"/>
          <w:szCs w:val="20"/>
        </w:rPr>
        <w:t xml:space="preserve"> </w:t>
      </w:r>
      <w:r w:rsidRPr="004F2B30">
        <w:rPr>
          <w:color w:val="231F20"/>
          <w:spacing w:val="-2"/>
          <w:sz w:val="20"/>
          <w:szCs w:val="20"/>
        </w:rPr>
        <w:t>exercising</w:t>
      </w:r>
      <w:r w:rsidRPr="004F2B30">
        <w:rPr>
          <w:color w:val="231F20"/>
          <w:spacing w:val="-10"/>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existing</w:t>
      </w:r>
      <w:r w:rsidRPr="004F2B30">
        <w:rPr>
          <w:color w:val="231F20"/>
          <w:spacing w:val="-9"/>
          <w:sz w:val="20"/>
          <w:szCs w:val="20"/>
        </w:rPr>
        <w:t xml:space="preserve"> </w:t>
      </w:r>
      <w:r w:rsidRPr="004F2B30">
        <w:rPr>
          <w:color w:val="231F20"/>
          <w:spacing w:val="-2"/>
          <w:sz w:val="20"/>
          <w:szCs w:val="20"/>
        </w:rPr>
        <w:t>option,</w:t>
      </w:r>
      <w:r w:rsidRPr="004F2B30">
        <w:rPr>
          <w:color w:val="231F20"/>
          <w:spacing w:val="-9"/>
          <w:sz w:val="20"/>
          <w:szCs w:val="20"/>
        </w:rPr>
        <w:t xml:space="preserve"> </w:t>
      </w:r>
      <w:r w:rsidRPr="004F2B30">
        <w:rPr>
          <w:color w:val="231F20"/>
          <w:spacing w:val="-2"/>
          <w:sz w:val="20"/>
          <w:szCs w:val="20"/>
        </w:rPr>
        <w:t>such</w:t>
      </w:r>
      <w:r w:rsidRPr="004F2B30">
        <w:rPr>
          <w:color w:val="231F20"/>
          <w:spacing w:val="-9"/>
          <w:sz w:val="20"/>
          <w:szCs w:val="20"/>
        </w:rPr>
        <w:t xml:space="preserve"> </w:t>
      </w:r>
      <w:r w:rsidRPr="004F2B30">
        <w:rPr>
          <w:color w:val="231F20"/>
          <w:spacing w:val="-2"/>
          <w:sz w:val="20"/>
          <w:szCs w:val="20"/>
        </w:rPr>
        <w:t>as</w:t>
      </w:r>
      <w:r w:rsidRPr="004F2B30">
        <w:rPr>
          <w:color w:val="231F20"/>
          <w:spacing w:val="-9"/>
          <w:sz w:val="20"/>
          <w:szCs w:val="20"/>
        </w:rPr>
        <w:t xml:space="preserve"> </w:t>
      </w:r>
      <w:r w:rsidRPr="004F2B30">
        <w:rPr>
          <w:color w:val="231F20"/>
          <w:spacing w:val="-2"/>
          <w:sz w:val="20"/>
          <w:szCs w:val="20"/>
        </w:rPr>
        <w:t>an</w:t>
      </w:r>
      <w:r w:rsidRPr="004F2B30">
        <w:rPr>
          <w:color w:val="231F20"/>
          <w:spacing w:val="-9"/>
          <w:sz w:val="20"/>
          <w:szCs w:val="20"/>
        </w:rPr>
        <w:t xml:space="preserve"> </w:t>
      </w:r>
      <w:r w:rsidRPr="004F2B30">
        <w:rPr>
          <w:color w:val="231F20"/>
          <w:spacing w:val="-2"/>
          <w:sz w:val="20"/>
          <w:szCs w:val="20"/>
        </w:rPr>
        <w:t xml:space="preserve">option </w:t>
      </w:r>
      <w:r w:rsidRPr="004F2B30">
        <w:rPr>
          <w:color w:val="231F20"/>
          <w:sz w:val="20"/>
          <w:szCs w:val="20"/>
        </w:rPr>
        <w:t>to</w:t>
      </w:r>
      <w:r w:rsidRPr="004F2B30">
        <w:rPr>
          <w:color w:val="231F20"/>
          <w:spacing w:val="-3"/>
          <w:sz w:val="20"/>
          <w:szCs w:val="20"/>
        </w:rPr>
        <w:t xml:space="preserve"> </w:t>
      </w:r>
      <w:r w:rsidRPr="004F2B30">
        <w:rPr>
          <w:color w:val="231F20"/>
          <w:sz w:val="20"/>
          <w:szCs w:val="20"/>
        </w:rPr>
        <w:t>extend</w:t>
      </w:r>
      <w:r w:rsidRPr="004F2B30">
        <w:rPr>
          <w:color w:val="231F20"/>
          <w:spacing w:val="-3"/>
          <w:sz w:val="20"/>
          <w:szCs w:val="20"/>
        </w:rPr>
        <w:t xml:space="preserve"> </w:t>
      </w:r>
      <w:r w:rsidRPr="004F2B30">
        <w:rPr>
          <w:color w:val="231F20"/>
          <w:sz w:val="20"/>
          <w:szCs w:val="20"/>
        </w:rPr>
        <w:t>or</w:t>
      </w:r>
      <w:r w:rsidRPr="004F2B30">
        <w:rPr>
          <w:color w:val="231F20"/>
          <w:spacing w:val="-3"/>
          <w:sz w:val="20"/>
          <w:szCs w:val="20"/>
        </w:rPr>
        <w:t xml:space="preserve"> </w:t>
      </w:r>
      <w:r w:rsidRPr="004F2B30">
        <w:rPr>
          <w:color w:val="231F20"/>
          <w:sz w:val="20"/>
          <w:szCs w:val="20"/>
        </w:rPr>
        <w:t>terminate</w:t>
      </w:r>
      <w:r w:rsidRPr="004F2B30">
        <w:rPr>
          <w:color w:val="231F20"/>
          <w:spacing w:val="-3"/>
          <w:sz w:val="20"/>
          <w:szCs w:val="20"/>
        </w:rPr>
        <w:t xml:space="preserve"> </w:t>
      </w:r>
      <w:r w:rsidRPr="004F2B30">
        <w:rPr>
          <w:color w:val="231F20"/>
          <w:sz w:val="20"/>
          <w:szCs w:val="20"/>
        </w:rPr>
        <w:t>the</w:t>
      </w:r>
      <w:r w:rsidRPr="004F2B30">
        <w:rPr>
          <w:color w:val="231F20"/>
          <w:spacing w:val="-3"/>
          <w:sz w:val="20"/>
          <w:szCs w:val="20"/>
        </w:rPr>
        <w:t xml:space="preserve"> </w:t>
      </w:r>
      <w:r w:rsidRPr="004F2B30">
        <w:rPr>
          <w:color w:val="231F20"/>
          <w:sz w:val="20"/>
          <w:szCs w:val="20"/>
        </w:rPr>
        <w:t>SBITA</w:t>
      </w:r>
      <w:r w:rsidRPr="004F2B30">
        <w:rPr>
          <w:color w:val="231F20"/>
          <w:spacing w:val="-13"/>
          <w:sz w:val="20"/>
          <w:szCs w:val="20"/>
        </w:rPr>
        <w:t xml:space="preserve"> </w:t>
      </w:r>
      <w:r w:rsidRPr="004F2B30">
        <w:rPr>
          <w:color w:val="231F20"/>
          <w:sz w:val="20"/>
          <w:szCs w:val="20"/>
        </w:rPr>
        <w:t>as</w:t>
      </w:r>
      <w:r w:rsidRPr="004F2B30">
        <w:rPr>
          <w:color w:val="231F20"/>
          <w:spacing w:val="-3"/>
          <w:sz w:val="20"/>
          <w:szCs w:val="20"/>
        </w:rPr>
        <w:t xml:space="preserve"> </w:t>
      </w:r>
      <w:r w:rsidRPr="004F2B30">
        <w:rPr>
          <w:color w:val="231F20"/>
          <w:sz w:val="20"/>
          <w:szCs w:val="20"/>
        </w:rPr>
        <w:t>discussed</w:t>
      </w:r>
      <w:r w:rsidRPr="004F2B30">
        <w:rPr>
          <w:color w:val="231F20"/>
          <w:spacing w:val="-3"/>
          <w:sz w:val="20"/>
          <w:szCs w:val="20"/>
        </w:rPr>
        <w:t xml:space="preserve"> </w:t>
      </w:r>
      <w:r w:rsidRPr="004F2B30">
        <w:rPr>
          <w:color w:val="231F20"/>
          <w:sz w:val="20"/>
          <w:szCs w:val="20"/>
        </w:rPr>
        <w:t>in</w:t>
      </w:r>
      <w:r w:rsidRPr="004F2B30">
        <w:rPr>
          <w:color w:val="231F20"/>
          <w:spacing w:val="-3"/>
          <w:sz w:val="20"/>
          <w:szCs w:val="20"/>
        </w:rPr>
        <w:t xml:space="preserve"> </w:t>
      </w:r>
      <w:r w:rsidRPr="004F2B30">
        <w:rPr>
          <w:color w:val="231F20"/>
          <w:sz w:val="20"/>
          <w:szCs w:val="20"/>
        </w:rPr>
        <w:t>paragraphs</w:t>
      </w:r>
      <w:r w:rsidRPr="004F2B30">
        <w:rPr>
          <w:color w:val="231F20"/>
          <w:spacing w:val="-3"/>
          <w:sz w:val="20"/>
          <w:szCs w:val="20"/>
        </w:rPr>
        <w:t xml:space="preserve"> </w:t>
      </w:r>
      <w:r w:rsidRPr="004F2B30">
        <w:rPr>
          <w:color w:val="231F20"/>
          <w:sz w:val="20"/>
          <w:szCs w:val="20"/>
        </w:rPr>
        <w:t>12a</w:t>
      </w:r>
      <w:r w:rsidRPr="004F2B30">
        <w:rPr>
          <w:color w:val="231F20"/>
          <w:spacing w:val="-3"/>
          <w:sz w:val="20"/>
          <w:szCs w:val="20"/>
        </w:rPr>
        <w:t xml:space="preserve"> </w:t>
      </w:r>
      <w:r w:rsidRPr="004F2B30">
        <w:rPr>
          <w:color w:val="231F20"/>
          <w:sz w:val="20"/>
          <w:szCs w:val="20"/>
        </w:rPr>
        <w:t>and</w:t>
      </w:r>
      <w:r w:rsidRPr="004F2B30">
        <w:rPr>
          <w:color w:val="231F20"/>
          <w:spacing w:val="-3"/>
          <w:sz w:val="20"/>
          <w:szCs w:val="20"/>
        </w:rPr>
        <w:t xml:space="preserve"> </w:t>
      </w:r>
      <w:r w:rsidRPr="004F2B30">
        <w:rPr>
          <w:color w:val="231F20"/>
          <w:sz w:val="20"/>
          <w:szCs w:val="20"/>
        </w:rPr>
        <w:t>12b,</w:t>
      </w:r>
      <w:r w:rsidRPr="004F2B30">
        <w:rPr>
          <w:color w:val="231F20"/>
          <w:spacing w:val="-3"/>
          <w:sz w:val="20"/>
          <w:szCs w:val="20"/>
        </w:rPr>
        <w:t xml:space="preserve"> </w:t>
      </w:r>
      <w:r w:rsidRPr="004F2B30">
        <w:rPr>
          <w:color w:val="231F20"/>
          <w:sz w:val="20"/>
          <w:szCs w:val="20"/>
        </w:rPr>
        <w:t>is subject to the guidance for remeasurement.</w:t>
      </w:r>
    </w:p>
    <w:p w14:paraId="63B2893E" w14:textId="77777777" w:rsidR="00A32F26" w:rsidRPr="004F2B30" w:rsidRDefault="00A32F26" w:rsidP="00BA2348">
      <w:pPr>
        <w:pStyle w:val="NoSpacing"/>
        <w:rPr>
          <w:rFonts w:ascii="Times New Roman" w:hAnsi="Times New Roman" w:cs="Times New Roman"/>
          <w:sz w:val="20"/>
          <w:szCs w:val="20"/>
        </w:rPr>
      </w:pPr>
    </w:p>
    <w:p w14:paraId="5347ECF5" w14:textId="1E7D9FA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
          <w:sz w:val="20"/>
          <w:szCs w:val="20"/>
        </w:rPr>
        <w:t xml:space="preserve"> </w:t>
      </w:r>
      <w:r w:rsidRPr="004F2B30">
        <w:rPr>
          <w:color w:val="231F20"/>
          <w:sz w:val="20"/>
          <w:szCs w:val="20"/>
        </w:rPr>
        <w:t>variable</w:t>
      </w:r>
      <w:r w:rsidRPr="004F2B30">
        <w:rPr>
          <w:color w:val="231F20"/>
          <w:spacing w:val="-1"/>
          <w:sz w:val="20"/>
          <w:szCs w:val="20"/>
        </w:rPr>
        <w:t xml:space="preserve"> </w:t>
      </w:r>
      <w:r w:rsidRPr="004F2B30">
        <w:rPr>
          <w:color w:val="231F20"/>
          <w:sz w:val="20"/>
          <w:szCs w:val="20"/>
        </w:rPr>
        <w:t>payments</w:t>
      </w:r>
      <w:r w:rsidRPr="004F2B30">
        <w:rPr>
          <w:color w:val="231F20"/>
          <w:spacing w:val="-1"/>
          <w:sz w:val="20"/>
          <w:szCs w:val="20"/>
        </w:rPr>
        <w:t xml:space="preserve"> </w:t>
      </w:r>
      <w:r w:rsidRPr="004F2B30">
        <w:rPr>
          <w:color w:val="231F20"/>
          <w:sz w:val="20"/>
          <w:szCs w:val="20"/>
        </w:rPr>
        <w:t>of</w:t>
      </w:r>
      <w:r w:rsidRPr="004F2B30">
        <w:rPr>
          <w:color w:val="231F20"/>
          <w:spacing w:val="-1"/>
          <w:sz w:val="20"/>
          <w:szCs w:val="20"/>
        </w:rPr>
        <w:t xml:space="preserve"> </w:t>
      </w:r>
      <w:r w:rsidRPr="004F2B30">
        <w:rPr>
          <w:color w:val="231F20"/>
          <w:sz w:val="20"/>
          <w:szCs w:val="20"/>
        </w:rPr>
        <w:t>a</w:t>
      </w:r>
      <w:r w:rsidRPr="004F2B30">
        <w:rPr>
          <w:color w:val="231F20"/>
          <w:spacing w:val="-1"/>
          <w:sz w:val="20"/>
          <w:szCs w:val="20"/>
        </w:rPr>
        <w:t xml:space="preserve"> </w:t>
      </w:r>
      <w:r w:rsidRPr="004F2B30">
        <w:rPr>
          <w:color w:val="231F20"/>
          <w:sz w:val="20"/>
          <w:szCs w:val="20"/>
        </w:rPr>
        <w:t>SBITA</w:t>
      </w:r>
      <w:r w:rsidRPr="004F2B30">
        <w:rPr>
          <w:color w:val="231F20"/>
          <w:spacing w:val="-9"/>
          <w:sz w:val="20"/>
          <w:szCs w:val="20"/>
        </w:rPr>
        <w:t xml:space="preserve"> </w:t>
      </w:r>
      <w:r w:rsidRPr="004F2B30">
        <w:rPr>
          <w:color w:val="231F20"/>
          <w:sz w:val="20"/>
          <w:szCs w:val="20"/>
        </w:rPr>
        <w:t>contract</w:t>
      </w:r>
      <w:r w:rsidRPr="004F2B30">
        <w:rPr>
          <w:color w:val="231F20"/>
          <w:spacing w:val="-1"/>
          <w:sz w:val="20"/>
          <w:szCs w:val="20"/>
        </w:rPr>
        <w:t xml:space="preserve"> </w:t>
      </w:r>
      <w:r w:rsidRPr="004F2B30">
        <w:rPr>
          <w:color w:val="231F20"/>
          <w:sz w:val="20"/>
          <w:szCs w:val="20"/>
        </w:rPr>
        <w:t>depend</w:t>
      </w:r>
      <w:r w:rsidRPr="004F2B30">
        <w:rPr>
          <w:color w:val="231F20"/>
          <w:spacing w:val="-1"/>
          <w:sz w:val="20"/>
          <w:szCs w:val="20"/>
        </w:rPr>
        <w:t xml:space="preserve"> </w:t>
      </w:r>
      <w:r w:rsidRPr="004F2B30">
        <w:rPr>
          <w:color w:val="231F20"/>
          <w:sz w:val="20"/>
          <w:szCs w:val="20"/>
        </w:rPr>
        <w:t>on</w:t>
      </w:r>
      <w:r w:rsidRPr="004F2B30">
        <w:rPr>
          <w:color w:val="231F20"/>
          <w:spacing w:val="-1"/>
          <w:sz w:val="20"/>
          <w:szCs w:val="20"/>
        </w:rPr>
        <w:t xml:space="preserve"> </w:t>
      </w:r>
      <w:r w:rsidRPr="004F2B30">
        <w:rPr>
          <w:color w:val="231F20"/>
          <w:sz w:val="20"/>
          <w:szCs w:val="20"/>
        </w:rPr>
        <w:t>an</w:t>
      </w:r>
      <w:r w:rsidRPr="004F2B30">
        <w:rPr>
          <w:color w:val="231F20"/>
          <w:spacing w:val="-1"/>
          <w:sz w:val="20"/>
          <w:szCs w:val="20"/>
        </w:rPr>
        <w:t xml:space="preserve"> </w:t>
      </w:r>
      <w:r w:rsidRPr="004F2B30">
        <w:rPr>
          <w:color w:val="231F20"/>
          <w:sz w:val="20"/>
          <w:szCs w:val="20"/>
        </w:rPr>
        <w:t>interbank</w:t>
      </w:r>
      <w:r w:rsidRPr="004F2B30">
        <w:rPr>
          <w:color w:val="231F20"/>
          <w:spacing w:val="-1"/>
          <w:sz w:val="20"/>
          <w:szCs w:val="20"/>
        </w:rPr>
        <w:t xml:space="preserve"> </w:t>
      </w:r>
      <w:r w:rsidRPr="004F2B30">
        <w:rPr>
          <w:color w:val="231F20"/>
          <w:sz w:val="20"/>
          <w:szCs w:val="20"/>
        </w:rPr>
        <w:t>offered rate (IBOR), an amendment of the contract solely to replace the IBOR with another rate (that is adjusted, if necessary, to essentially equate the replacement rate and the original rate) by either changing the rate or adding or changing fallback provisions related to the rate, is not a modification to the SBITA contract.</w:t>
      </w:r>
    </w:p>
    <w:p w14:paraId="08ECB30C" w14:textId="77777777" w:rsidR="00721695" w:rsidRPr="00721695" w:rsidRDefault="00721695" w:rsidP="00721695">
      <w:pPr>
        <w:pStyle w:val="NoSpacing"/>
      </w:pPr>
    </w:p>
    <w:p w14:paraId="6B2B4AA5" w14:textId="60AA863D"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Modifications</w:t>
      </w:r>
    </w:p>
    <w:p w14:paraId="76DB7C25" w14:textId="77777777" w:rsidR="00A32F26" w:rsidRPr="004F2B30" w:rsidRDefault="00A32F26" w:rsidP="00BA2348">
      <w:pPr>
        <w:pStyle w:val="NoSpacing"/>
        <w:rPr>
          <w:rFonts w:ascii="Times New Roman" w:hAnsi="Times New Roman" w:cs="Times New Roman"/>
          <w:sz w:val="20"/>
          <w:szCs w:val="20"/>
        </w:rPr>
      </w:pPr>
    </w:p>
    <w:p w14:paraId="5D36A055"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12"/>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modification</w:t>
      </w:r>
      <w:r w:rsidRPr="004F2B30">
        <w:rPr>
          <w:color w:val="231F20"/>
          <w:spacing w:val="-6"/>
          <w:sz w:val="20"/>
          <w:szCs w:val="20"/>
        </w:rPr>
        <w:t xml:space="preserve"> </w:t>
      </w:r>
      <w:r w:rsidRPr="004F2B30">
        <w:rPr>
          <w:color w:val="231F20"/>
          <w:spacing w:val="-2"/>
          <w:sz w:val="20"/>
          <w:szCs w:val="20"/>
        </w:rPr>
        <w:t>to</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SBITA</w:t>
      </w:r>
      <w:r w:rsidRPr="004F2B30">
        <w:rPr>
          <w:color w:val="231F20"/>
          <w:spacing w:val="-12"/>
          <w:sz w:val="20"/>
          <w:szCs w:val="20"/>
        </w:rPr>
        <w:t xml:space="preserve"> </w:t>
      </w:r>
      <w:r w:rsidRPr="004F2B30">
        <w:rPr>
          <w:color w:val="231F20"/>
          <w:spacing w:val="-2"/>
          <w:sz w:val="20"/>
          <w:szCs w:val="20"/>
        </w:rPr>
        <w:t>contract</w:t>
      </w:r>
      <w:r w:rsidRPr="004F2B30">
        <w:rPr>
          <w:color w:val="231F20"/>
          <w:spacing w:val="-5"/>
          <w:sz w:val="20"/>
          <w:szCs w:val="20"/>
        </w:rPr>
        <w:t xml:space="preserve"> </w:t>
      </w:r>
      <w:r w:rsidRPr="004F2B30">
        <w:rPr>
          <w:color w:val="231F20"/>
          <w:spacing w:val="-2"/>
          <w:sz w:val="20"/>
          <w:szCs w:val="20"/>
        </w:rPr>
        <w:t>as</w:t>
      </w:r>
      <w:r w:rsidRPr="004F2B30">
        <w:rPr>
          <w:color w:val="231F20"/>
          <w:spacing w:val="-6"/>
          <w:sz w:val="20"/>
          <w:szCs w:val="20"/>
        </w:rPr>
        <w:t xml:space="preserve"> </w:t>
      </w:r>
      <w:r w:rsidRPr="004F2B30">
        <w:rPr>
          <w:color w:val="231F20"/>
          <w:spacing w:val="-2"/>
          <w:sz w:val="20"/>
          <w:szCs w:val="20"/>
        </w:rPr>
        <w:t>a</w:t>
      </w:r>
      <w:r w:rsidRPr="004F2B30">
        <w:rPr>
          <w:color w:val="231F20"/>
          <w:spacing w:val="-6"/>
          <w:sz w:val="20"/>
          <w:szCs w:val="20"/>
        </w:rPr>
        <w:t xml:space="preserve"> </w:t>
      </w:r>
      <w:r w:rsidRPr="004F2B30">
        <w:rPr>
          <w:color w:val="231F20"/>
          <w:spacing w:val="-2"/>
          <w:sz w:val="20"/>
          <w:szCs w:val="20"/>
        </w:rPr>
        <w:t>separate</w:t>
      </w:r>
      <w:r w:rsidRPr="004F2B30">
        <w:rPr>
          <w:color w:val="231F20"/>
          <w:spacing w:val="-6"/>
          <w:sz w:val="20"/>
          <w:szCs w:val="20"/>
        </w:rPr>
        <w:t xml:space="preserve"> </w:t>
      </w:r>
      <w:r w:rsidRPr="004F2B30">
        <w:rPr>
          <w:color w:val="231F20"/>
          <w:sz w:val="20"/>
          <w:szCs w:val="20"/>
        </w:rPr>
        <w:t>SBITA</w:t>
      </w:r>
      <w:r w:rsidRPr="004F2B30">
        <w:rPr>
          <w:color w:val="231F20"/>
          <w:spacing w:val="-12"/>
          <w:sz w:val="20"/>
          <w:szCs w:val="20"/>
        </w:rPr>
        <w:t xml:space="preserve"> </w:t>
      </w:r>
      <w:r w:rsidRPr="004F2B30">
        <w:rPr>
          <w:color w:val="231F20"/>
          <w:spacing w:val="-2"/>
          <w:sz w:val="20"/>
          <w:szCs w:val="20"/>
        </w:rPr>
        <w:t>(that is,</w:t>
      </w:r>
      <w:r w:rsidRPr="004F2B30">
        <w:rPr>
          <w:color w:val="231F20"/>
          <w:spacing w:val="-12"/>
          <w:sz w:val="20"/>
          <w:szCs w:val="20"/>
        </w:rPr>
        <w:t xml:space="preserve"> </w:t>
      </w:r>
      <w:r w:rsidRPr="004F2B30">
        <w:rPr>
          <w:color w:val="231F20"/>
          <w:spacing w:val="-2"/>
          <w:sz w:val="20"/>
          <w:szCs w:val="20"/>
        </w:rPr>
        <w:t>separate</w:t>
      </w:r>
      <w:r w:rsidRPr="004F2B30">
        <w:rPr>
          <w:color w:val="231F20"/>
          <w:spacing w:val="-11"/>
          <w:sz w:val="20"/>
          <w:szCs w:val="20"/>
        </w:rPr>
        <w:t xml:space="preserve"> </w:t>
      </w:r>
      <w:r w:rsidRPr="004F2B30">
        <w:rPr>
          <w:color w:val="231F20"/>
          <w:spacing w:val="-2"/>
          <w:sz w:val="20"/>
          <w:szCs w:val="20"/>
        </w:rPr>
        <w:t>from</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most</w:t>
      </w:r>
      <w:r w:rsidRPr="004F2B30">
        <w:rPr>
          <w:color w:val="231F20"/>
          <w:spacing w:val="-11"/>
          <w:sz w:val="20"/>
          <w:szCs w:val="20"/>
        </w:rPr>
        <w:t xml:space="preserve"> </w:t>
      </w:r>
      <w:r w:rsidRPr="004F2B30">
        <w:rPr>
          <w:color w:val="231F20"/>
          <w:spacing w:val="-2"/>
          <w:sz w:val="20"/>
          <w:szCs w:val="20"/>
        </w:rPr>
        <w:t>recent</w:t>
      </w:r>
      <w:r w:rsidRPr="004F2B30">
        <w:rPr>
          <w:color w:val="231F20"/>
          <w:spacing w:val="-12"/>
          <w:sz w:val="20"/>
          <w:szCs w:val="20"/>
        </w:rPr>
        <w:t xml:space="preserve"> </w:t>
      </w:r>
      <w:r w:rsidRPr="004F2B30">
        <w:rPr>
          <w:color w:val="231F20"/>
          <w:spacing w:val="-2"/>
          <w:sz w:val="20"/>
          <w:szCs w:val="20"/>
        </w:rPr>
        <w:t>SBITA</w:t>
      </w:r>
      <w:r w:rsidRPr="004F2B30">
        <w:rPr>
          <w:color w:val="231F20"/>
          <w:spacing w:val="-11"/>
          <w:sz w:val="20"/>
          <w:szCs w:val="20"/>
        </w:rPr>
        <w:t xml:space="preserve"> </w:t>
      </w:r>
      <w:r w:rsidRPr="004F2B30">
        <w:rPr>
          <w:color w:val="231F20"/>
          <w:spacing w:val="-2"/>
          <w:sz w:val="20"/>
          <w:szCs w:val="20"/>
        </w:rPr>
        <w:t>contract</w:t>
      </w:r>
      <w:r w:rsidRPr="004F2B30">
        <w:rPr>
          <w:color w:val="231F20"/>
          <w:spacing w:val="-11"/>
          <w:sz w:val="20"/>
          <w:szCs w:val="20"/>
        </w:rPr>
        <w:t xml:space="preserve"> </w:t>
      </w:r>
      <w:r w:rsidRPr="004F2B30">
        <w:rPr>
          <w:color w:val="231F20"/>
          <w:spacing w:val="-2"/>
          <w:sz w:val="20"/>
          <w:szCs w:val="20"/>
        </w:rPr>
        <w:t>before</w:t>
      </w:r>
      <w:r w:rsidRPr="004F2B30">
        <w:rPr>
          <w:color w:val="231F20"/>
          <w:spacing w:val="-11"/>
          <w:sz w:val="20"/>
          <w:szCs w:val="20"/>
        </w:rPr>
        <w:t xml:space="preserve"> </w:t>
      </w:r>
      <w:r w:rsidRPr="004F2B30">
        <w:rPr>
          <w:color w:val="231F20"/>
          <w:spacing w:val="-2"/>
          <w:sz w:val="20"/>
          <w:szCs w:val="20"/>
        </w:rPr>
        <w:t>the</w:t>
      </w:r>
      <w:r w:rsidRPr="004F2B30">
        <w:rPr>
          <w:color w:val="231F20"/>
          <w:spacing w:val="-11"/>
          <w:sz w:val="20"/>
          <w:szCs w:val="20"/>
        </w:rPr>
        <w:t xml:space="preserve"> </w:t>
      </w:r>
      <w:r w:rsidRPr="004F2B30">
        <w:rPr>
          <w:color w:val="231F20"/>
          <w:spacing w:val="-2"/>
          <w:sz w:val="20"/>
          <w:szCs w:val="20"/>
        </w:rPr>
        <w:t>modification)</w:t>
      </w:r>
      <w:r w:rsidRPr="004F2B30">
        <w:rPr>
          <w:color w:val="231F20"/>
          <w:spacing w:val="-12"/>
          <w:sz w:val="20"/>
          <w:szCs w:val="20"/>
        </w:rPr>
        <w:t xml:space="preserve"> </w:t>
      </w:r>
      <w:r w:rsidRPr="004F2B30">
        <w:rPr>
          <w:color w:val="231F20"/>
          <w:spacing w:val="-2"/>
          <w:sz w:val="20"/>
          <w:szCs w:val="20"/>
        </w:rPr>
        <w:t>if</w:t>
      </w:r>
      <w:r w:rsidRPr="004F2B30">
        <w:rPr>
          <w:color w:val="231F20"/>
          <w:spacing w:val="-11"/>
          <w:sz w:val="20"/>
          <w:szCs w:val="20"/>
        </w:rPr>
        <w:t xml:space="preserve"> </w:t>
      </w:r>
      <w:r w:rsidRPr="004F2B30">
        <w:rPr>
          <w:color w:val="231F20"/>
          <w:spacing w:val="-2"/>
          <w:sz w:val="20"/>
          <w:szCs w:val="20"/>
        </w:rPr>
        <w:t xml:space="preserve">both </w:t>
      </w:r>
      <w:r w:rsidRPr="004F2B30">
        <w:rPr>
          <w:color w:val="231F20"/>
          <w:sz w:val="20"/>
          <w:szCs w:val="20"/>
        </w:rPr>
        <w:t>of the following conditions are present:</w:t>
      </w:r>
    </w:p>
    <w:p w14:paraId="13B1D7B0" w14:textId="77777777" w:rsidR="00A32F26" w:rsidRPr="004F2B30" w:rsidRDefault="00A32F26" w:rsidP="00BA2348">
      <w:pPr>
        <w:pStyle w:val="NoSpacing"/>
        <w:rPr>
          <w:rFonts w:ascii="Times New Roman" w:hAnsi="Times New Roman" w:cs="Times New Roman"/>
          <w:sz w:val="20"/>
          <w:szCs w:val="20"/>
        </w:rPr>
      </w:pPr>
    </w:p>
    <w:p w14:paraId="28AC499D"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SBITA modification gives the government an additional subscription asset by adding access to more underlying IT assets that were not included in the original SBITA contract.</w:t>
      </w:r>
    </w:p>
    <w:p w14:paraId="04762E71" w14:textId="1AB6C40A" w:rsidR="002F5C6F" w:rsidRPr="004F2B30" w:rsidRDefault="00A32F26" w:rsidP="002F5C6F">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The increase in subscription payments for the additional subscription asset does not appear to be unreasonable based on (1) the terms of the amended SBITA contract and (2) professional judgment, maximizing the use of observable information</w:t>
      </w:r>
      <w:r w:rsidRPr="004F2B30">
        <w:rPr>
          <w:color w:val="231F20"/>
          <w:spacing w:val="-3"/>
          <w:sz w:val="20"/>
          <w:szCs w:val="20"/>
        </w:rPr>
        <w:t xml:space="preserve"> </w:t>
      </w:r>
      <w:r w:rsidRPr="004F2B30">
        <w:rPr>
          <w:color w:val="231F20"/>
          <w:spacing w:val="-2"/>
          <w:sz w:val="20"/>
          <w:szCs w:val="20"/>
        </w:rPr>
        <w:t>(for</w:t>
      </w:r>
      <w:r w:rsidRPr="004F2B30">
        <w:rPr>
          <w:color w:val="231F20"/>
          <w:spacing w:val="-3"/>
          <w:sz w:val="20"/>
          <w:szCs w:val="20"/>
        </w:rPr>
        <w:t xml:space="preserve"> </w:t>
      </w:r>
      <w:r w:rsidRPr="004F2B30">
        <w:rPr>
          <w:color w:val="231F20"/>
          <w:spacing w:val="-2"/>
          <w:sz w:val="20"/>
          <w:szCs w:val="20"/>
        </w:rPr>
        <w:t>example,</w:t>
      </w:r>
      <w:r w:rsidRPr="004F2B30">
        <w:rPr>
          <w:color w:val="231F20"/>
          <w:spacing w:val="-3"/>
          <w:sz w:val="20"/>
          <w:szCs w:val="20"/>
        </w:rPr>
        <w:t xml:space="preserve"> </w:t>
      </w:r>
      <w:r w:rsidRPr="004F2B30">
        <w:rPr>
          <w:color w:val="231F20"/>
          <w:spacing w:val="-2"/>
          <w:sz w:val="20"/>
          <w:szCs w:val="20"/>
        </w:rPr>
        <w:t>using</w:t>
      </w:r>
      <w:r w:rsidRPr="004F2B30">
        <w:rPr>
          <w:color w:val="231F20"/>
          <w:spacing w:val="-3"/>
          <w:sz w:val="20"/>
          <w:szCs w:val="20"/>
        </w:rPr>
        <w:t xml:space="preserve"> </w:t>
      </w:r>
      <w:r w:rsidRPr="004F2B30">
        <w:rPr>
          <w:color w:val="231F20"/>
          <w:spacing w:val="-2"/>
          <w:sz w:val="20"/>
          <w:szCs w:val="20"/>
        </w:rPr>
        <w:t>readily</w:t>
      </w:r>
      <w:r w:rsidRPr="004F2B30">
        <w:rPr>
          <w:color w:val="231F20"/>
          <w:spacing w:val="-3"/>
          <w:sz w:val="20"/>
          <w:szCs w:val="20"/>
        </w:rPr>
        <w:t xml:space="preserve"> </w:t>
      </w:r>
      <w:r w:rsidRPr="004F2B30">
        <w:rPr>
          <w:color w:val="231F20"/>
          <w:spacing w:val="-2"/>
          <w:sz w:val="20"/>
          <w:szCs w:val="20"/>
        </w:rPr>
        <w:t>available</w:t>
      </w:r>
      <w:r w:rsidRPr="004F2B30">
        <w:rPr>
          <w:color w:val="231F20"/>
          <w:spacing w:val="-3"/>
          <w:sz w:val="20"/>
          <w:szCs w:val="20"/>
        </w:rPr>
        <w:t xml:space="preserve"> </w:t>
      </w:r>
      <w:r w:rsidRPr="004F2B30">
        <w:rPr>
          <w:color w:val="231F20"/>
          <w:spacing w:val="-2"/>
          <w:sz w:val="20"/>
          <w:szCs w:val="20"/>
        </w:rPr>
        <w:t>observable</w:t>
      </w:r>
      <w:r w:rsidRPr="004F2B30">
        <w:rPr>
          <w:color w:val="231F20"/>
          <w:spacing w:val="-3"/>
          <w:sz w:val="20"/>
          <w:szCs w:val="20"/>
        </w:rPr>
        <w:t xml:space="preserve"> </w:t>
      </w:r>
      <w:r w:rsidRPr="004F2B30">
        <w:rPr>
          <w:color w:val="231F20"/>
          <w:spacing w:val="-2"/>
          <w:sz w:val="20"/>
          <w:szCs w:val="20"/>
        </w:rPr>
        <w:t xml:space="preserve">stand- </w:t>
      </w:r>
      <w:r w:rsidRPr="004F2B30">
        <w:rPr>
          <w:color w:val="231F20"/>
          <w:sz w:val="20"/>
          <w:szCs w:val="20"/>
        </w:rPr>
        <w:t>alone prices)</w:t>
      </w:r>
    </w:p>
    <w:p w14:paraId="708B836E" w14:textId="77777777" w:rsidR="002F5C6F" w:rsidRPr="004F2B30" w:rsidRDefault="002F5C6F" w:rsidP="002F5C6F">
      <w:pPr>
        <w:pStyle w:val="NoSpacing"/>
        <w:rPr>
          <w:rFonts w:ascii="Times New Roman" w:hAnsi="Times New Roman" w:cs="Times New Roman"/>
          <w:sz w:val="20"/>
          <w:szCs w:val="20"/>
        </w:rPr>
      </w:pPr>
    </w:p>
    <w:p w14:paraId="141E92B5" w14:textId="506D1973" w:rsidR="00A32F26" w:rsidRPr="004F2B30" w:rsidRDefault="00A32F26" w:rsidP="002F5C6F">
      <w:pPr>
        <w:pStyle w:val="ListParagraph"/>
        <w:numPr>
          <w:ilvl w:val="0"/>
          <w:numId w:val="10"/>
        </w:numPr>
        <w:tabs>
          <w:tab w:val="left" w:pos="900"/>
        </w:tabs>
        <w:ind w:left="547" w:right="187" w:firstLine="0"/>
        <w:jc w:val="both"/>
        <w:rPr>
          <w:color w:val="231F20"/>
          <w:sz w:val="20"/>
          <w:szCs w:val="20"/>
        </w:rPr>
      </w:pPr>
      <w:r w:rsidRPr="004F2B30">
        <w:rPr>
          <w:color w:val="231F20"/>
          <w:sz w:val="20"/>
          <w:szCs w:val="20"/>
        </w:rPr>
        <w:t>Unless a modification is reported as a separate SBITA as provided in paragraph 54, a government should account for a SBITA modification by remeasuring the subscription liability. The subscription asset should be adjusted by the difference between the remeasured liability and the liability immediately before the SBITA modification. However, if the change reduces the carrying value of the subscription asset to zero, any remaining amount should be reported in the resource flows statement (for example, a gain).</w:t>
      </w:r>
    </w:p>
    <w:p w14:paraId="73EEF521" w14:textId="77777777" w:rsidR="00A32F26" w:rsidRPr="004F2B30" w:rsidRDefault="00A32F26" w:rsidP="00A32F26">
      <w:pPr>
        <w:pStyle w:val="BodyText"/>
        <w:spacing w:before="27"/>
        <w:rPr>
          <w:sz w:val="20"/>
          <w:szCs w:val="20"/>
        </w:rPr>
      </w:pPr>
    </w:p>
    <w:p w14:paraId="313EE8DA" w14:textId="77777777"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pacing w:val="-6"/>
          <w:sz w:val="20"/>
          <w:szCs w:val="20"/>
        </w:rPr>
        <w:t>SBITA</w:t>
      </w:r>
      <w:r w:rsidRPr="004F2B30">
        <w:rPr>
          <w:rFonts w:ascii="Times New Roman" w:hAnsi="Times New Roman" w:cs="Times New Roman"/>
          <w:b/>
          <w:bCs/>
          <w:spacing w:val="-7"/>
          <w:sz w:val="20"/>
          <w:szCs w:val="20"/>
        </w:rPr>
        <w:t xml:space="preserve"> </w:t>
      </w:r>
      <w:r w:rsidRPr="004F2B30">
        <w:rPr>
          <w:rFonts w:ascii="Times New Roman" w:hAnsi="Times New Roman" w:cs="Times New Roman"/>
          <w:b/>
          <w:bCs/>
          <w:sz w:val="20"/>
          <w:szCs w:val="20"/>
        </w:rPr>
        <w:t>Terminations</w:t>
      </w:r>
    </w:p>
    <w:p w14:paraId="5577C265" w14:textId="77777777" w:rsidR="00A32F26" w:rsidRPr="004F2B30" w:rsidRDefault="00A32F26" w:rsidP="007B65FC">
      <w:pPr>
        <w:pStyle w:val="NoSpacing"/>
        <w:rPr>
          <w:rFonts w:ascii="Times New Roman" w:hAnsi="Times New Roman" w:cs="Times New Roman"/>
          <w:sz w:val="20"/>
          <w:szCs w:val="20"/>
        </w:rPr>
      </w:pPr>
    </w:p>
    <w:p w14:paraId="6E69764E"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 xml:space="preserve">A government should account for an amendment during the reporting </w:t>
      </w:r>
      <w:r w:rsidRPr="004F2B30">
        <w:rPr>
          <w:color w:val="231F20"/>
          <w:spacing w:val="-2"/>
          <w:sz w:val="20"/>
          <w:szCs w:val="20"/>
        </w:rPr>
        <w:t>period</w:t>
      </w:r>
      <w:r w:rsidRPr="004F2B30">
        <w:rPr>
          <w:color w:val="231F20"/>
          <w:spacing w:val="-9"/>
          <w:sz w:val="20"/>
          <w:szCs w:val="20"/>
        </w:rPr>
        <w:t xml:space="preserve"> </w:t>
      </w:r>
      <w:r w:rsidRPr="004F2B30">
        <w:rPr>
          <w:color w:val="231F20"/>
          <w:spacing w:val="-2"/>
          <w:sz w:val="20"/>
          <w:szCs w:val="20"/>
        </w:rPr>
        <w:t>resulting</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a</w:t>
      </w:r>
      <w:r w:rsidRPr="004F2B30">
        <w:rPr>
          <w:color w:val="231F20"/>
          <w:spacing w:val="-9"/>
          <w:sz w:val="20"/>
          <w:szCs w:val="20"/>
        </w:rPr>
        <w:t xml:space="preserve"> </w:t>
      </w:r>
      <w:r w:rsidRPr="004F2B30">
        <w:rPr>
          <w:color w:val="231F20"/>
          <w:spacing w:val="-2"/>
          <w:sz w:val="20"/>
          <w:szCs w:val="20"/>
        </w:rPr>
        <w:t>decrease</w:t>
      </w:r>
      <w:r w:rsidRPr="004F2B30">
        <w:rPr>
          <w:color w:val="231F20"/>
          <w:spacing w:val="-9"/>
          <w:sz w:val="20"/>
          <w:szCs w:val="20"/>
        </w:rPr>
        <w:t xml:space="preserve"> </w:t>
      </w:r>
      <w:r w:rsidRPr="004F2B30">
        <w:rPr>
          <w:color w:val="231F20"/>
          <w:spacing w:val="-2"/>
          <w:sz w:val="20"/>
          <w:szCs w:val="20"/>
        </w:rPr>
        <w:t>in</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government’s</w:t>
      </w:r>
      <w:r w:rsidRPr="004F2B30">
        <w:rPr>
          <w:color w:val="231F20"/>
          <w:spacing w:val="-9"/>
          <w:sz w:val="20"/>
          <w:szCs w:val="20"/>
        </w:rPr>
        <w:t xml:space="preserve"> </w:t>
      </w:r>
      <w:r w:rsidRPr="004F2B30">
        <w:rPr>
          <w:color w:val="231F20"/>
          <w:spacing w:val="-2"/>
          <w:sz w:val="20"/>
          <w:szCs w:val="20"/>
        </w:rPr>
        <w:t>right</w:t>
      </w:r>
      <w:r w:rsidRPr="004F2B30">
        <w:rPr>
          <w:color w:val="231F20"/>
          <w:spacing w:val="-9"/>
          <w:sz w:val="20"/>
          <w:szCs w:val="20"/>
        </w:rPr>
        <w:t xml:space="preserve"> </w:t>
      </w:r>
      <w:r w:rsidRPr="004F2B30">
        <w:rPr>
          <w:color w:val="231F20"/>
          <w:sz w:val="20"/>
          <w:szCs w:val="20"/>
        </w:rPr>
        <w:t>to</w:t>
      </w:r>
      <w:r w:rsidRPr="004F2B30">
        <w:rPr>
          <w:color w:val="231F20"/>
          <w:spacing w:val="-9"/>
          <w:sz w:val="20"/>
          <w:szCs w:val="20"/>
        </w:rPr>
        <w:t xml:space="preserve"> </w:t>
      </w:r>
      <w:r w:rsidRPr="004F2B30">
        <w:rPr>
          <w:color w:val="231F20"/>
          <w:spacing w:val="-2"/>
          <w:sz w:val="20"/>
          <w:szCs w:val="20"/>
        </w:rPr>
        <w:t>use</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underlying</w:t>
      </w:r>
      <w:r w:rsidRPr="004F2B30">
        <w:rPr>
          <w:color w:val="231F20"/>
          <w:spacing w:val="-9"/>
          <w:sz w:val="20"/>
          <w:szCs w:val="20"/>
        </w:rPr>
        <w:t xml:space="preserve"> </w:t>
      </w:r>
      <w:r w:rsidRPr="004F2B30">
        <w:rPr>
          <w:color w:val="231F20"/>
          <w:spacing w:val="-2"/>
          <w:sz w:val="20"/>
          <w:szCs w:val="20"/>
        </w:rPr>
        <w:t xml:space="preserve">IT </w:t>
      </w:r>
      <w:r w:rsidRPr="004F2B30">
        <w:rPr>
          <w:color w:val="231F20"/>
          <w:sz w:val="20"/>
          <w:szCs w:val="20"/>
        </w:rPr>
        <w:t>assets (for example, the subscription term is shortened or the underlying IT assets are reduced) as a partial or full SBITA termination.</w:t>
      </w:r>
    </w:p>
    <w:p w14:paraId="5EEC7177" w14:textId="77777777" w:rsidR="00A32F26" w:rsidRPr="004F2B30" w:rsidRDefault="00A32F26" w:rsidP="00A32F26">
      <w:pPr>
        <w:pStyle w:val="BodyText"/>
        <w:spacing w:before="25"/>
        <w:rPr>
          <w:sz w:val="20"/>
          <w:szCs w:val="20"/>
        </w:rPr>
      </w:pPr>
    </w:p>
    <w:p w14:paraId="2FC9C80F" w14:textId="1F13F721"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A</w:t>
      </w:r>
      <w:r w:rsidRPr="004F2B30">
        <w:rPr>
          <w:color w:val="231F20"/>
          <w:spacing w:val="-14"/>
          <w:sz w:val="20"/>
          <w:szCs w:val="20"/>
        </w:rPr>
        <w:t xml:space="preserve"> </w:t>
      </w:r>
      <w:r w:rsidRPr="004F2B30">
        <w:rPr>
          <w:color w:val="231F20"/>
          <w:sz w:val="20"/>
          <w:szCs w:val="20"/>
        </w:rPr>
        <w:t>government</w:t>
      </w:r>
      <w:r w:rsidRPr="004F2B30">
        <w:rPr>
          <w:color w:val="231F20"/>
          <w:spacing w:val="-8"/>
          <w:sz w:val="20"/>
          <w:szCs w:val="20"/>
        </w:rPr>
        <w:t xml:space="preserve"> </w:t>
      </w:r>
      <w:r w:rsidRPr="004F2B30">
        <w:rPr>
          <w:color w:val="231F20"/>
          <w:sz w:val="20"/>
          <w:szCs w:val="20"/>
        </w:rPr>
        <w:t>generally</w:t>
      </w:r>
      <w:r w:rsidRPr="004F2B30">
        <w:rPr>
          <w:color w:val="231F20"/>
          <w:spacing w:val="-6"/>
          <w:sz w:val="20"/>
          <w:szCs w:val="20"/>
        </w:rPr>
        <w:t xml:space="preserve"> </w:t>
      </w:r>
      <w:r w:rsidRPr="004F2B30">
        <w:rPr>
          <w:color w:val="231F20"/>
          <w:sz w:val="20"/>
          <w:szCs w:val="20"/>
        </w:rPr>
        <w:t>should</w:t>
      </w:r>
      <w:r w:rsidRPr="004F2B30">
        <w:rPr>
          <w:color w:val="231F20"/>
          <w:spacing w:val="-6"/>
          <w:sz w:val="20"/>
          <w:szCs w:val="20"/>
        </w:rPr>
        <w:t xml:space="preserve"> </w:t>
      </w:r>
      <w:r w:rsidRPr="004F2B30">
        <w:rPr>
          <w:color w:val="231F20"/>
          <w:sz w:val="20"/>
          <w:szCs w:val="20"/>
        </w:rPr>
        <w:t>account</w:t>
      </w:r>
      <w:r w:rsidRPr="004F2B30">
        <w:rPr>
          <w:color w:val="231F20"/>
          <w:spacing w:val="-6"/>
          <w:sz w:val="20"/>
          <w:szCs w:val="20"/>
        </w:rPr>
        <w:t xml:space="preserve"> </w:t>
      </w:r>
      <w:r w:rsidRPr="004F2B30">
        <w:rPr>
          <w:color w:val="231F20"/>
          <w:sz w:val="20"/>
          <w:szCs w:val="20"/>
        </w:rPr>
        <w:t>for</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partial</w:t>
      </w:r>
      <w:r w:rsidRPr="004F2B30">
        <w:rPr>
          <w:color w:val="231F20"/>
          <w:spacing w:val="-6"/>
          <w:sz w:val="20"/>
          <w:szCs w:val="20"/>
        </w:rPr>
        <w:t xml:space="preserve"> </w:t>
      </w:r>
      <w:r w:rsidRPr="004F2B30">
        <w:rPr>
          <w:color w:val="231F20"/>
          <w:sz w:val="20"/>
          <w:szCs w:val="20"/>
        </w:rPr>
        <w:t>or</w:t>
      </w:r>
      <w:r w:rsidRPr="004F2B30">
        <w:rPr>
          <w:color w:val="231F20"/>
          <w:spacing w:val="-6"/>
          <w:sz w:val="20"/>
          <w:szCs w:val="20"/>
        </w:rPr>
        <w:t xml:space="preserve"> </w:t>
      </w:r>
      <w:r w:rsidRPr="004F2B30">
        <w:rPr>
          <w:color w:val="231F20"/>
          <w:sz w:val="20"/>
          <w:szCs w:val="20"/>
        </w:rPr>
        <w:t>full</w:t>
      </w:r>
      <w:r w:rsidRPr="004F2B30">
        <w:rPr>
          <w:color w:val="231F20"/>
          <w:spacing w:val="-6"/>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termination</w:t>
      </w:r>
      <w:r w:rsidRPr="004F2B30">
        <w:rPr>
          <w:color w:val="231F20"/>
          <w:spacing w:val="-6"/>
          <w:sz w:val="20"/>
          <w:szCs w:val="20"/>
        </w:rPr>
        <w:t xml:space="preserve"> </w:t>
      </w:r>
      <w:r w:rsidRPr="004F2B30">
        <w:rPr>
          <w:color w:val="231F20"/>
          <w:sz w:val="20"/>
          <w:szCs w:val="20"/>
        </w:rPr>
        <w:t>by</w:t>
      </w:r>
      <w:r w:rsidRPr="004F2B30">
        <w:rPr>
          <w:color w:val="231F20"/>
          <w:spacing w:val="-6"/>
          <w:sz w:val="20"/>
          <w:szCs w:val="20"/>
        </w:rPr>
        <w:t xml:space="preserve"> </w:t>
      </w:r>
      <w:r w:rsidRPr="004F2B30">
        <w:rPr>
          <w:color w:val="231F20"/>
          <w:sz w:val="20"/>
          <w:szCs w:val="20"/>
        </w:rPr>
        <w:t>reducing</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carrying</w:t>
      </w:r>
      <w:r w:rsidRPr="004F2B30">
        <w:rPr>
          <w:color w:val="231F20"/>
          <w:spacing w:val="-6"/>
          <w:sz w:val="20"/>
          <w:szCs w:val="20"/>
        </w:rPr>
        <w:t xml:space="preserve"> </w:t>
      </w:r>
      <w:r w:rsidRPr="004F2B30">
        <w:rPr>
          <w:color w:val="231F20"/>
          <w:sz w:val="20"/>
          <w:szCs w:val="20"/>
        </w:rPr>
        <w:t>values</w:t>
      </w:r>
      <w:r w:rsidRPr="004F2B30">
        <w:rPr>
          <w:color w:val="231F20"/>
          <w:spacing w:val="-6"/>
          <w:sz w:val="20"/>
          <w:szCs w:val="20"/>
        </w:rPr>
        <w:t xml:space="preserve"> </w:t>
      </w:r>
      <w:r w:rsidRPr="004F2B30">
        <w:rPr>
          <w:color w:val="231F20"/>
          <w:sz w:val="20"/>
          <w:szCs w:val="20"/>
        </w:rPr>
        <w:t>of</w:t>
      </w:r>
      <w:r w:rsidRPr="004F2B30">
        <w:rPr>
          <w:color w:val="231F20"/>
          <w:spacing w:val="-6"/>
          <w:sz w:val="20"/>
          <w:szCs w:val="20"/>
        </w:rPr>
        <w:t xml:space="preserve"> </w:t>
      </w:r>
      <w:r w:rsidRPr="004F2B30">
        <w:rPr>
          <w:color w:val="231F20"/>
          <w:sz w:val="20"/>
          <w:szCs w:val="20"/>
        </w:rPr>
        <w:t>the</w:t>
      </w:r>
      <w:r w:rsidRPr="004F2B30">
        <w:rPr>
          <w:color w:val="231F20"/>
          <w:spacing w:val="-6"/>
          <w:sz w:val="20"/>
          <w:szCs w:val="20"/>
        </w:rPr>
        <w:t xml:space="preserve"> </w:t>
      </w:r>
      <w:r w:rsidRPr="004F2B30">
        <w:rPr>
          <w:color w:val="231F20"/>
          <w:sz w:val="20"/>
          <w:szCs w:val="20"/>
        </w:rPr>
        <w:t>subscription</w:t>
      </w:r>
      <w:r w:rsidRPr="004F2B30">
        <w:rPr>
          <w:color w:val="231F20"/>
          <w:spacing w:val="-6"/>
          <w:sz w:val="20"/>
          <w:szCs w:val="20"/>
        </w:rPr>
        <w:t xml:space="preserve"> </w:t>
      </w:r>
      <w:r w:rsidRPr="004F2B30">
        <w:rPr>
          <w:color w:val="231F20"/>
          <w:sz w:val="20"/>
          <w:szCs w:val="20"/>
        </w:rPr>
        <w:t>asset</w:t>
      </w:r>
      <w:r w:rsidRPr="004F2B30">
        <w:rPr>
          <w:color w:val="231F20"/>
          <w:spacing w:val="-6"/>
          <w:sz w:val="20"/>
          <w:szCs w:val="20"/>
        </w:rPr>
        <w:t xml:space="preserve"> </w:t>
      </w:r>
      <w:r w:rsidRPr="004F2B30">
        <w:rPr>
          <w:color w:val="231F20"/>
          <w:sz w:val="20"/>
          <w:szCs w:val="20"/>
        </w:rPr>
        <w:t>and</w:t>
      </w:r>
      <w:r w:rsidRPr="004F2B30">
        <w:rPr>
          <w:color w:val="231F20"/>
          <w:spacing w:val="-6"/>
          <w:sz w:val="20"/>
          <w:szCs w:val="20"/>
        </w:rPr>
        <w:t xml:space="preserve"> </w:t>
      </w:r>
      <w:r w:rsidRPr="004F2B30">
        <w:rPr>
          <w:color w:val="231F20"/>
          <w:sz w:val="20"/>
          <w:szCs w:val="20"/>
        </w:rPr>
        <w:t>subscription liability and recognizing a gain or loss for the difference.</w:t>
      </w:r>
    </w:p>
    <w:p w14:paraId="6B0CBB84" w14:textId="77777777" w:rsidR="00A32F26" w:rsidRPr="004F2B30" w:rsidRDefault="00A32F26" w:rsidP="00BA2348">
      <w:pPr>
        <w:pStyle w:val="NoSpacing"/>
        <w:rPr>
          <w:rFonts w:ascii="Times New Roman" w:hAnsi="Times New Roman" w:cs="Times New Roman"/>
          <w:sz w:val="20"/>
          <w:szCs w:val="20"/>
        </w:rPr>
      </w:pPr>
    </w:p>
    <w:p w14:paraId="6282AF83" w14:textId="2EF84D3B" w:rsidR="00A32F26" w:rsidRPr="004F2B30" w:rsidRDefault="00A32F26" w:rsidP="007B65FC">
      <w:pPr>
        <w:pStyle w:val="NoSpacing"/>
        <w:ind w:firstLine="547"/>
        <w:rPr>
          <w:rFonts w:ascii="Times New Roman" w:hAnsi="Times New Roman" w:cs="Times New Roman"/>
          <w:b/>
          <w:bCs/>
          <w:sz w:val="20"/>
          <w:szCs w:val="20"/>
        </w:rPr>
      </w:pPr>
      <w:r w:rsidRPr="004F2B30">
        <w:rPr>
          <w:rFonts w:ascii="Times New Roman" w:hAnsi="Times New Roman" w:cs="Times New Roman"/>
          <w:b/>
          <w:bCs/>
          <w:sz w:val="20"/>
          <w:szCs w:val="20"/>
        </w:rPr>
        <w:t>Financial</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Statements</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Prepared</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Using</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the</w:t>
      </w:r>
      <w:r w:rsidRPr="004F2B30">
        <w:rPr>
          <w:rFonts w:ascii="Times New Roman" w:hAnsi="Times New Roman" w:cs="Times New Roman"/>
          <w:b/>
          <w:bCs/>
          <w:spacing w:val="20"/>
          <w:sz w:val="20"/>
          <w:szCs w:val="20"/>
        </w:rPr>
        <w:t xml:space="preserve"> </w:t>
      </w:r>
      <w:r w:rsidRPr="004F2B30">
        <w:rPr>
          <w:rFonts w:ascii="Times New Roman" w:hAnsi="Times New Roman" w:cs="Times New Roman"/>
          <w:b/>
          <w:bCs/>
          <w:sz w:val="20"/>
          <w:szCs w:val="20"/>
        </w:rPr>
        <w:t>Current Financial Resources Measurement Focus</w:t>
      </w:r>
    </w:p>
    <w:p w14:paraId="06B79A18" w14:textId="77777777" w:rsidR="007B65FC" w:rsidRPr="004F2B30" w:rsidRDefault="007B65FC" w:rsidP="00BA2348">
      <w:pPr>
        <w:pStyle w:val="NoSpacing"/>
        <w:rPr>
          <w:rFonts w:ascii="Times New Roman" w:hAnsi="Times New Roman" w:cs="Times New Roman"/>
          <w:sz w:val="20"/>
          <w:szCs w:val="20"/>
        </w:rPr>
      </w:pPr>
    </w:p>
    <w:p w14:paraId="4A941878" w14:textId="7B8C2CB8"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z w:val="20"/>
          <w:szCs w:val="20"/>
        </w:rPr>
        <w:t>If</w:t>
      </w:r>
      <w:r w:rsidRPr="004F2B30">
        <w:rPr>
          <w:color w:val="231F20"/>
          <w:spacing w:val="-14"/>
          <w:sz w:val="20"/>
          <w:szCs w:val="20"/>
        </w:rPr>
        <w:t xml:space="preserve"> </w:t>
      </w:r>
      <w:r w:rsidRPr="004F2B30">
        <w:rPr>
          <w:color w:val="231F20"/>
          <w:sz w:val="20"/>
          <w:szCs w:val="20"/>
        </w:rPr>
        <w:t>a</w:t>
      </w:r>
      <w:r w:rsidRPr="004F2B30">
        <w:rPr>
          <w:color w:val="231F20"/>
          <w:spacing w:val="-10"/>
          <w:sz w:val="20"/>
          <w:szCs w:val="20"/>
        </w:rPr>
        <w:t xml:space="preserve"> </w:t>
      </w:r>
      <w:r w:rsidRPr="004F2B30">
        <w:rPr>
          <w:color w:val="231F20"/>
          <w:sz w:val="20"/>
          <w:szCs w:val="20"/>
        </w:rPr>
        <w:t>SBITA</w:t>
      </w:r>
      <w:r w:rsidRPr="004F2B30">
        <w:rPr>
          <w:color w:val="231F20"/>
          <w:spacing w:val="-14"/>
          <w:sz w:val="20"/>
          <w:szCs w:val="20"/>
        </w:rPr>
        <w:t xml:space="preserve"> </w:t>
      </w:r>
      <w:r w:rsidRPr="004F2B30">
        <w:rPr>
          <w:color w:val="231F20"/>
          <w:sz w:val="20"/>
          <w:szCs w:val="20"/>
        </w:rPr>
        <w:t>is</w:t>
      </w:r>
      <w:r w:rsidRPr="004F2B30">
        <w:rPr>
          <w:color w:val="231F20"/>
          <w:spacing w:val="-9"/>
          <w:sz w:val="20"/>
          <w:szCs w:val="20"/>
        </w:rPr>
        <w:t xml:space="preserve"> </w:t>
      </w:r>
      <w:r w:rsidRPr="004F2B30">
        <w:rPr>
          <w:color w:val="231F20"/>
          <w:sz w:val="20"/>
          <w:szCs w:val="20"/>
        </w:rPr>
        <w:t>expected</w:t>
      </w:r>
      <w:r w:rsidRPr="004F2B30">
        <w:rPr>
          <w:color w:val="231F20"/>
          <w:spacing w:val="-10"/>
          <w:sz w:val="20"/>
          <w:szCs w:val="20"/>
        </w:rPr>
        <w:t xml:space="preserve"> </w:t>
      </w:r>
      <w:r w:rsidRPr="004F2B30">
        <w:rPr>
          <w:color w:val="231F20"/>
          <w:sz w:val="20"/>
          <w:szCs w:val="20"/>
        </w:rPr>
        <w:t>to</w:t>
      </w:r>
      <w:r w:rsidRPr="004F2B30">
        <w:rPr>
          <w:color w:val="231F20"/>
          <w:spacing w:val="-10"/>
          <w:sz w:val="20"/>
          <w:szCs w:val="20"/>
        </w:rPr>
        <w:t xml:space="preserve"> </w:t>
      </w:r>
      <w:r w:rsidRPr="004F2B30">
        <w:rPr>
          <w:color w:val="231F20"/>
          <w:sz w:val="20"/>
          <w:szCs w:val="20"/>
        </w:rPr>
        <w:t>be</w:t>
      </w:r>
      <w:r w:rsidRPr="004F2B30">
        <w:rPr>
          <w:color w:val="231F20"/>
          <w:spacing w:val="-10"/>
          <w:sz w:val="20"/>
          <w:szCs w:val="20"/>
        </w:rPr>
        <w:t xml:space="preserve"> </w:t>
      </w:r>
      <w:r w:rsidRPr="004F2B30">
        <w:rPr>
          <w:color w:val="231F20"/>
          <w:sz w:val="20"/>
          <w:szCs w:val="20"/>
        </w:rPr>
        <w:t>paid</w:t>
      </w:r>
      <w:r w:rsidRPr="004F2B30">
        <w:rPr>
          <w:color w:val="231F20"/>
          <w:spacing w:val="-10"/>
          <w:sz w:val="20"/>
          <w:szCs w:val="20"/>
        </w:rPr>
        <w:t xml:space="preserve"> </w:t>
      </w:r>
      <w:r w:rsidRPr="004F2B30">
        <w:rPr>
          <w:color w:val="231F20"/>
          <w:sz w:val="20"/>
          <w:szCs w:val="20"/>
        </w:rPr>
        <w:t>from</w:t>
      </w:r>
      <w:r w:rsidRPr="004F2B30">
        <w:rPr>
          <w:color w:val="231F20"/>
          <w:spacing w:val="-10"/>
          <w:sz w:val="20"/>
          <w:szCs w:val="20"/>
        </w:rPr>
        <w:t xml:space="preserve"> </w:t>
      </w:r>
      <w:r w:rsidRPr="004F2B30">
        <w:rPr>
          <w:color w:val="231F20"/>
          <w:sz w:val="20"/>
          <w:szCs w:val="20"/>
        </w:rPr>
        <w:t>general</w:t>
      </w:r>
      <w:r w:rsidRPr="004F2B30">
        <w:rPr>
          <w:color w:val="231F20"/>
          <w:spacing w:val="-10"/>
          <w:sz w:val="20"/>
          <w:szCs w:val="20"/>
        </w:rPr>
        <w:t xml:space="preserve"> </w:t>
      </w:r>
      <w:r w:rsidRPr="004F2B30">
        <w:rPr>
          <w:color w:val="231F20"/>
          <w:sz w:val="20"/>
          <w:szCs w:val="20"/>
        </w:rPr>
        <w:t>government</w:t>
      </w:r>
      <w:r w:rsidRPr="004F2B30">
        <w:rPr>
          <w:color w:val="231F20"/>
          <w:spacing w:val="-10"/>
          <w:sz w:val="20"/>
          <w:szCs w:val="20"/>
        </w:rPr>
        <w:t xml:space="preserve"> </w:t>
      </w:r>
      <w:r w:rsidRPr="004F2B30">
        <w:rPr>
          <w:color w:val="231F20"/>
          <w:sz w:val="20"/>
          <w:szCs w:val="20"/>
        </w:rPr>
        <w:t>resources,</w:t>
      </w:r>
      <w:r w:rsidRPr="004F2B30">
        <w:rPr>
          <w:color w:val="231F20"/>
          <w:spacing w:val="-10"/>
          <w:sz w:val="20"/>
          <w:szCs w:val="20"/>
        </w:rPr>
        <w:t xml:space="preserve"> </w:t>
      </w:r>
      <w:r w:rsidRPr="004F2B30">
        <w:rPr>
          <w:color w:val="231F20"/>
          <w:sz w:val="20"/>
          <w:szCs w:val="20"/>
        </w:rPr>
        <w:t>the SBITA</w:t>
      </w:r>
      <w:r w:rsidRPr="004F2B30">
        <w:rPr>
          <w:color w:val="231F20"/>
          <w:spacing w:val="-5"/>
          <w:sz w:val="20"/>
          <w:szCs w:val="20"/>
        </w:rPr>
        <w:t xml:space="preserve"> </w:t>
      </w:r>
      <w:r w:rsidRPr="004F2B30">
        <w:rPr>
          <w:color w:val="231F20"/>
          <w:sz w:val="20"/>
          <w:szCs w:val="20"/>
        </w:rPr>
        <w:t>should be accounted for and reported on a basis consistent with governmental fund accounting principles.</w:t>
      </w:r>
    </w:p>
    <w:p w14:paraId="2E7B924E" w14:textId="77777777" w:rsidR="00A32F26" w:rsidRPr="004F2B30" w:rsidRDefault="00A32F26" w:rsidP="00BA2348">
      <w:pPr>
        <w:pStyle w:val="NoSpacing"/>
        <w:rPr>
          <w:rFonts w:ascii="Times New Roman" w:hAnsi="Times New Roman" w:cs="Times New Roman"/>
          <w:sz w:val="20"/>
          <w:szCs w:val="20"/>
        </w:rPr>
      </w:pPr>
    </w:p>
    <w:p w14:paraId="55A88497" w14:textId="4F22FCCD"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An</w:t>
      </w:r>
      <w:r w:rsidRPr="004F2B30">
        <w:rPr>
          <w:color w:val="231F20"/>
          <w:spacing w:val="-10"/>
          <w:sz w:val="20"/>
          <w:szCs w:val="20"/>
        </w:rPr>
        <w:t xml:space="preserve"> </w:t>
      </w:r>
      <w:r w:rsidRPr="004F2B30">
        <w:rPr>
          <w:color w:val="231F20"/>
          <w:spacing w:val="-2"/>
          <w:sz w:val="20"/>
          <w:szCs w:val="20"/>
        </w:rPr>
        <w:t>expenditure</w:t>
      </w:r>
      <w:r w:rsidRPr="004F2B30">
        <w:rPr>
          <w:color w:val="231F20"/>
          <w:spacing w:val="-10"/>
          <w:sz w:val="20"/>
          <w:szCs w:val="20"/>
        </w:rPr>
        <w:t xml:space="preserve"> </w:t>
      </w:r>
      <w:r w:rsidRPr="004F2B30">
        <w:rPr>
          <w:color w:val="231F20"/>
          <w:spacing w:val="-2"/>
          <w:sz w:val="20"/>
          <w:szCs w:val="20"/>
        </w:rPr>
        <w:t>and</w:t>
      </w:r>
      <w:r w:rsidRPr="004F2B30">
        <w:rPr>
          <w:color w:val="231F20"/>
          <w:spacing w:val="-10"/>
          <w:sz w:val="20"/>
          <w:szCs w:val="20"/>
        </w:rPr>
        <w:t xml:space="preserve"> </w:t>
      </w:r>
      <w:r w:rsidRPr="004F2B30">
        <w:rPr>
          <w:color w:val="231F20"/>
          <w:spacing w:val="-2"/>
          <w:sz w:val="20"/>
          <w:szCs w:val="20"/>
        </w:rPr>
        <w:t>other</w:t>
      </w:r>
      <w:r w:rsidRPr="004F2B30">
        <w:rPr>
          <w:color w:val="231F20"/>
          <w:spacing w:val="-10"/>
          <w:sz w:val="20"/>
          <w:szCs w:val="20"/>
        </w:rPr>
        <w:t xml:space="preserve"> </w:t>
      </w:r>
      <w:r w:rsidRPr="004F2B30">
        <w:rPr>
          <w:color w:val="231F20"/>
          <w:spacing w:val="-2"/>
          <w:sz w:val="20"/>
          <w:szCs w:val="20"/>
        </w:rPr>
        <w:t>financing</w:t>
      </w:r>
      <w:r w:rsidRPr="004F2B30">
        <w:rPr>
          <w:color w:val="231F20"/>
          <w:spacing w:val="-10"/>
          <w:sz w:val="20"/>
          <w:szCs w:val="20"/>
        </w:rPr>
        <w:t xml:space="preserve"> </w:t>
      </w:r>
      <w:r w:rsidRPr="004F2B30">
        <w:rPr>
          <w:color w:val="231F20"/>
          <w:spacing w:val="-2"/>
          <w:sz w:val="20"/>
          <w:szCs w:val="20"/>
        </w:rPr>
        <w:t>source</w:t>
      </w:r>
      <w:r w:rsidRPr="004F2B30">
        <w:rPr>
          <w:color w:val="231F20"/>
          <w:spacing w:val="-10"/>
          <w:sz w:val="20"/>
          <w:szCs w:val="20"/>
        </w:rPr>
        <w:t xml:space="preserve"> </w:t>
      </w:r>
      <w:r w:rsidRPr="004F2B30">
        <w:rPr>
          <w:color w:val="231F20"/>
          <w:spacing w:val="-2"/>
          <w:sz w:val="20"/>
          <w:szCs w:val="20"/>
        </w:rPr>
        <w:t>should</w:t>
      </w:r>
      <w:r w:rsidRPr="004F2B30">
        <w:rPr>
          <w:color w:val="231F20"/>
          <w:spacing w:val="-10"/>
          <w:sz w:val="20"/>
          <w:szCs w:val="20"/>
        </w:rPr>
        <w:t xml:space="preserve"> </w:t>
      </w:r>
      <w:r w:rsidRPr="004F2B30">
        <w:rPr>
          <w:color w:val="231F20"/>
          <w:spacing w:val="-2"/>
          <w:sz w:val="20"/>
          <w:szCs w:val="20"/>
        </w:rPr>
        <w:t>be</w:t>
      </w:r>
      <w:r w:rsidRPr="004F2B30">
        <w:rPr>
          <w:color w:val="231F20"/>
          <w:spacing w:val="-10"/>
          <w:sz w:val="20"/>
          <w:szCs w:val="20"/>
        </w:rPr>
        <w:t xml:space="preserve"> </w:t>
      </w:r>
      <w:r w:rsidRPr="004F2B30">
        <w:rPr>
          <w:color w:val="231F20"/>
          <w:spacing w:val="-2"/>
          <w:sz w:val="20"/>
          <w:szCs w:val="20"/>
        </w:rPr>
        <w:t>reported</w:t>
      </w:r>
      <w:r w:rsidRPr="004F2B30">
        <w:rPr>
          <w:color w:val="231F20"/>
          <w:spacing w:val="-10"/>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the</w:t>
      </w:r>
      <w:r w:rsidRPr="004F2B30">
        <w:rPr>
          <w:color w:val="231F20"/>
          <w:spacing w:val="-10"/>
          <w:sz w:val="20"/>
          <w:szCs w:val="20"/>
        </w:rPr>
        <w:t xml:space="preserve"> </w:t>
      </w:r>
      <w:r w:rsidRPr="004F2B30">
        <w:rPr>
          <w:color w:val="231F20"/>
          <w:spacing w:val="-2"/>
          <w:sz w:val="20"/>
          <w:szCs w:val="20"/>
        </w:rPr>
        <w:t xml:space="preserve">period </w:t>
      </w:r>
      <w:r w:rsidRPr="004F2B30">
        <w:rPr>
          <w:color w:val="231F20"/>
          <w:sz w:val="20"/>
          <w:szCs w:val="20"/>
        </w:rPr>
        <w:t>the</w:t>
      </w:r>
      <w:r w:rsidRPr="004F2B30">
        <w:rPr>
          <w:color w:val="231F20"/>
          <w:spacing w:val="-14"/>
          <w:sz w:val="20"/>
          <w:szCs w:val="20"/>
        </w:rPr>
        <w:t xml:space="preserve"> </w:t>
      </w:r>
      <w:r w:rsidRPr="004F2B30">
        <w:rPr>
          <w:color w:val="231F20"/>
          <w:sz w:val="20"/>
          <w:szCs w:val="20"/>
        </w:rPr>
        <w:t>subscription</w:t>
      </w:r>
      <w:r w:rsidRPr="004F2B30">
        <w:rPr>
          <w:color w:val="231F20"/>
          <w:spacing w:val="-13"/>
          <w:sz w:val="20"/>
          <w:szCs w:val="20"/>
        </w:rPr>
        <w:t xml:space="preserve"> </w:t>
      </w:r>
      <w:r w:rsidRPr="004F2B30">
        <w:rPr>
          <w:color w:val="231F20"/>
          <w:sz w:val="20"/>
          <w:szCs w:val="20"/>
        </w:rPr>
        <w:t>asset</w:t>
      </w:r>
      <w:r w:rsidRPr="004F2B30">
        <w:rPr>
          <w:color w:val="231F20"/>
          <w:spacing w:val="-13"/>
          <w:sz w:val="20"/>
          <w:szCs w:val="20"/>
        </w:rPr>
        <w:t xml:space="preserve"> </w:t>
      </w:r>
      <w:r w:rsidRPr="004F2B30">
        <w:rPr>
          <w:color w:val="231F20"/>
          <w:sz w:val="20"/>
          <w:szCs w:val="20"/>
        </w:rPr>
        <w:t>is</w:t>
      </w:r>
      <w:r w:rsidRPr="004F2B30">
        <w:rPr>
          <w:color w:val="231F20"/>
          <w:spacing w:val="-13"/>
          <w:sz w:val="20"/>
          <w:szCs w:val="20"/>
        </w:rPr>
        <w:t xml:space="preserve"> </w:t>
      </w:r>
      <w:r w:rsidRPr="004F2B30">
        <w:rPr>
          <w:color w:val="231F20"/>
          <w:sz w:val="20"/>
          <w:szCs w:val="20"/>
        </w:rPr>
        <w:t>initially</w:t>
      </w:r>
      <w:r w:rsidRPr="004F2B30">
        <w:rPr>
          <w:color w:val="231F20"/>
          <w:spacing w:val="-13"/>
          <w:sz w:val="20"/>
          <w:szCs w:val="20"/>
        </w:rPr>
        <w:t xml:space="preserve"> </w:t>
      </w:r>
      <w:r w:rsidRPr="004F2B30">
        <w:rPr>
          <w:color w:val="231F20"/>
          <w:sz w:val="20"/>
          <w:szCs w:val="20"/>
        </w:rPr>
        <w:t>recognized.</w:t>
      </w:r>
      <w:r w:rsidRPr="004F2B30">
        <w:rPr>
          <w:color w:val="231F20"/>
          <w:spacing w:val="-14"/>
          <w:sz w:val="20"/>
          <w:szCs w:val="20"/>
        </w:rPr>
        <w:t xml:space="preserve"> </w:t>
      </w:r>
      <w:r w:rsidRPr="004F2B30">
        <w:rPr>
          <w:color w:val="231F20"/>
          <w:sz w:val="20"/>
          <w:szCs w:val="20"/>
        </w:rPr>
        <w:t>The</w:t>
      </w:r>
      <w:r w:rsidRPr="004F2B30">
        <w:rPr>
          <w:color w:val="231F20"/>
          <w:spacing w:val="-13"/>
          <w:sz w:val="20"/>
          <w:szCs w:val="20"/>
        </w:rPr>
        <w:t xml:space="preserve"> </w:t>
      </w:r>
      <w:r w:rsidRPr="004F2B30">
        <w:rPr>
          <w:color w:val="231F20"/>
          <w:sz w:val="20"/>
          <w:szCs w:val="20"/>
        </w:rPr>
        <w:t>expenditure</w:t>
      </w:r>
      <w:r w:rsidRPr="004F2B30">
        <w:rPr>
          <w:color w:val="231F20"/>
          <w:spacing w:val="-13"/>
          <w:sz w:val="20"/>
          <w:szCs w:val="20"/>
        </w:rPr>
        <w:t xml:space="preserve"> </w:t>
      </w:r>
      <w:r w:rsidRPr="004F2B30">
        <w:rPr>
          <w:color w:val="231F20"/>
          <w:sz w:val="20"/>
          <w:szCs w:val="20"/>
        </w:rPr>
        <w:t>and</w:t>
      </w:r>
      <w:r w:rsidRPr="004F2B30">
        <w:rPr>
          <w:color w:val="231F20"/>
          <w:spacing w:val="-13"/>
          <w:sz w:val="20"/>
          <w:szCs w:val="20"/>
        </w:rPr>
        <w:t xml:space="preserve"> </w:t>
      </w:r>
      <w:r w:rsidRPr="004F2B30">
        <w:rPr>
          <w:color w:val="231F20"/>
          <w:sz w:val="20"/>
          <w:szCs w:val="20"/>
        </w:rPr>
        <w:t>other</w:t>
      </w:r>
      <w:r w:rsidRPr="004F2B30">
        <w:rPr>
          <w:color w:val="231F20"/>
          <w:spacing w:val="-13"/>
          <w:sz w:val="20"/>
          <w:szCs w:val="20"/>
        </w:rPr>
        <w:t xml:space="preserve"> </w:t>
      </w:r>
      <w:r w:rsidRPr="004F2B30">
        <w:rPr>
          <w:color w:val="231F20"/>
          <w:sz w:val="20"/>
          <w:szCs w:val="20"/>
        </w:rPr>
        <w:t>financ</w:t>
      </w:r>
      <w:r w:rsidRPr="004F2B30">
        <w:rPr>
          <w:color w:val="231F20"/>
          <w:spacing w:val="-2"/>
          <w:sz w:val="20"/>
          <w:szCs w:val="20"/>
        </w:rPr>
        <w:t>ing</w:t>
      </w:r>
      <w:r w:rsidRPr="004F2B30">
        <w:rPr>
          <w:color w:val="231F20"/>
          <w:spacing w:val="-4"/>
          <w:sz w:val="20"/>
          <w:szCs w:val="20"/>
        </w:rPr>
        <w:t xml:space="preserve"> </w:t>
      </w:r>
      <w:r w:rsidRPr="004F2B30">
        <w:rPr>
          <w:color w:val="231F20"/>
          <w:spacing w:val="-2"/>
          <w:sz w:val="20"/>
          <w:szCs w:val="20"/>
        </w:rPr>
        <w:t>source</w:t>
      </w:r>
      <w:r w:rsidRPr="004F2B30">
        <w:rPr>
          <w:color w:val="231F20"/>
          <w:spacing w:val="-4"/>
          <w:sz w:val="20"/>
          <w:szCs w:val="20"/>
        </w:rPr>
        <w:t xml:space="preserve"> </w:t>
      </w:r>
      <w:r w:rsidRPr="004F2B30">
        <w:rPr>
          <w:color w:val="231F20"/>
          <w:spacing w:val="-2"/>
          <w:sz w:val="20"/>
          <w:szCs w:val="20"/>
        </w:rPr>
        <w:t>should</w:t>
      </w:r>
      <w:r w:rsidRPr="004F2B30">
        <w:rPr>
          <w:color w:val="231F20"/>
          <w:spacing w:val="-4"/>
          <w:sz w:val="20"/>
          <w:szCs w:val="20"/>
        </w:rPr>
        <w:t xml:space="preserve"> </w:t>
      </w:r>
      <w:r w:rsidRPr="004F2B30">
        <w:rPr>
          <w:color w:val="231F20"/>
          <w:spacing w:val="-2"/>
          <w:sz w:val="20"/>
          <w:szCs w:val="20"/>
        </w:rPr>
        <w:t>be</w:t>
      </w:r>
      <w:r w:rsidRPr="004F2B30">
        <w:rPr>
          <w:color w:val="231F20"/>
          <w:spacing w:val="-4"/>
          <w:sz w:val="20"/>
          <w:szCs w:val="20"/>
        </w:rPr>
        <w:t xml:space="preserve"> </w:t>
      </w:r>
      <w:r w:rsidRPr="004F2B30">
        <w:rPr>
          <w:color w:val="231F20"/>
          <w:spacing w:val="-2"/>
          <w:sz w:val="20"/>
          <w:szCs w:val="20"/>
        </w:rPr>
        <w:t>measured</w:t>
      </w:r>
      <w:r w:rsidRPr="004F2B30">
        <w:rPr>
          <w:color w:val="231F20"/>
          <w:spacing w:val="-4"/>
          <w:sz w:val="20"/>
          <w:szCs w:val="20"/>
        </w:rPr>
        <w:t xml:space="preserve"> </w:t>
      </w:r>
      <w:r w:rsidRPr="004F2B30">
        <w:rPr>
          <w:color w:val="231F20"/>
          <w:spacing w:val="-2"/>
          <w:sz w:val="20"/>
          <w:szCs w:val="20"/>
        </w:rPr>
        <w:t>as</w:t>
      </w:r>
      <w:r w:rsidRPr="004F2B30">
        <w:rPr>
          <w:color w:val="231F20"/>
          <w:spacing w:val="-4"/>
          <w:sz w:val="20"/>
          <w:szCs w:val="20"/>
        </w:rPr>
        <w:t xml:space="preserve"> </w:t>
      </w:r>
      <w:r w:rsidRPr="004F2B30">
        <w:rPr>
          <w:color w:val="231F20"/>
          <w:spacing w:val="-2"/>
          <w:sz w:val="20"/>
          <w:szCs w:val="20"/>
        </w:rPr>
        <w:t>provided</w:t>
      </w:r>
      <w:r w:rsidRPr="004F2B30">
        <w:rPr>
          <w:color w:val="231F20"/>
          <w:spacing w:val="-4"/>
          <w:sz w:val="20"/>
          <w:szCs w:val="20"/>
        </w:rPr>
        <w:t xml:space="preserve"> </w:t>
      </w:r>
      <w:r w:rsidRPr="004F2B30">
        <w:rPr>
          <w:color w:val="231F20"/>
          <w:spacing w:val="-2"/>
          <w:sz w:val="20"/>
          <w:szCs w:val="20"/>
        </w:rPr>
        <w:t>in</w:t>
      </w:r>
      <w:r w:rsidRPr="004F2B30">
        <w:rPr>
          <w:color w:val="231F20"/>
          <w:spacing w:val="-4"/>
          <w:sz w:val="20"/>
          <w:szCs w:val="20"/>
        </w:rPr>
        <w:t xml:space="preserve"> </w:t>
      </w:r>
      <w:r w:rsidRPr="004F2B30">
        <w:rPr>
          <w:color w:val="231F20"/>
          <w:spacing w:val="-2"/>
          <w:sz w:val="20"/>
          <w:szCs w:val="20"/>
        </w:rPr>
        <w:t>paragraphs</w:t>
      </w:r>
      <w:r w:rsidRPr="004F2B30">
        <w:rPr>
          <w:color w:val="231F20"/>
          <w:spacing w:val="-4"/>
          <w:sz w:val="20"/>
          <w:szCs w:val="20"/>
        </w:rPr>
        <w:t xml:space="preserve"> </w:t>
      </w:r>
      <w:r w:rsidRPr="004F2B30">
        <w:rPr>
          <w:color w:val="231F20"/>
          <w:spacing w:val="-2"/>
          <w:sz w:val="20"/>
          <w:szCs w:val="20"/>
        </w:rPr>
        <w:t>16–18.</w:t>
      </w:r>
      <w:r w:rsidRPr="004F2B30">
        <w:rPr>
          <w:color w:val="231F20"/>
          <w:spacing w:val="-4"/>
          <w:sz w:val="20"/>
          <w:szCs w:val="20"/>
        </w:rPr>
        <w:t xml:space="preserve"> </w:t>
      </w:r>
      <w:r w:rsidRPr="004F2B30">
        <w:rPr>
          <w:color w:val="231F20"/>
          <w:spacing w:val="-2"/>
          <w:sz w:val="20"/>
          <w:szCs w:val="20"/>
        </w:rPr>
        <w:t xml:space="preserve">Subsequent </w:t>
      </w:r>
      <w:r w:rsidRPr="004F2B30">
        <w:rPr>
          <w:color w:val="231F20"/>
          <w:sz w:val="20"/>
          <w:szCs w:val="20"/>
        </w:rPr>
        <w:t>governmental</w:t>
      </w:r>
      <w:r w:rsidRPr="004F2B30">
        <w:rPr>
          <w:color w:val="231F20"/>
          <w:spacing w:val="-9"/>
          <w:sz w:val="20"/>
          <w:szCs w:val="20"/>
        </w:rPr>
        <w:t xml:space="preserve"> </w:t>
      </w:r>
      <w:r w:rsidRPr="004F2B30">
        <w:rPr>
          <w:color w:val="231F20"/>
          <w:sz w:val="20"/>
          <w:szCs w:val="20"/>
        </w:rPr>
        <w:t>fund</w:t>
      </w:r>
      <w:r w:rsidRPr="004F2B30">
        <w:rPr>
          <w:color w:val="231F20"/>
          <w:spacing w:val="-9"/>
          <w:sz w:val="20"/>
          <w:szCs w:val="20"/>
        </w:rPr>
        <w:t xml:space="preserve"> </w:t>
      </w:r>
      <w:r w:rsidRPr="004F2B30">
        <w:rPr>
          <w:color w:val="231F20"/>
          <w:sz w:val="20"/>
          <w:szCs w:val="20"/>
        </w:rPr>
        <w:t>subscription</w:t>
      </w:r>
      <w:r w:rsidRPr="004F2B30">
        <w:rPr>
          <w:color w:val="231F20"/>
          <w:spacing w:val="-9"/>
          <w:sz w:val="20"/>
          <w:szCs w:val="20"/>
        </w:rPr>
        <w:t xml:space="preserve"> </w:t>
      </w:r>
      <w:r w:rsidRPr="004F2B30">
        <w:rPr>
          <w:color w:val="231F20"/>
          <w:sz w:val="20"/>
          <w:szCs w:val="20"/>
        </w:rPr>
        <w:t>payments</w:t>
      </w:r>
      <w:r w:rsidRPr="004F2B30">
        <w:rPr>
          <w:color w:val="231F20"/>
          <w:spacing w:val="-9"/>
          <w:sz w:val="20"/>
          <w:szCs w:val="20"/>
        </w:rPr>
        <w:t xml:space="preserve"> </w:t>
      </w:r>
      <w:r w:rsidRPr="004F2B30">
        <w:rPr>
          <w:color w:val="231F20"/>
          <w:sz w:val="20"/>
          <w:szCs w:val="20"/>
        </w:rPr>
        <w:t>should</w:t>
      </w:r>
      <w:r w:rsidRPr="004F2B30">
        <w:rPr>
          <w:color w:val="231F20"/>
          <w:spacing w:val="-9"/>
          <w:sz w:val="20"/>
          <w:szCs w:val="20"/>
        </w:rPr>
        <w:t xml:space="preserve"> </w:t>
      </w:r>
      <w:r w:rsidRPr="004F2B30">
        <w:rPr>
          <w:color w:val="231F20"/>
          <w:sz w:val="20"/>
          <w:szCs w:val="20"/>
        </w:rPr>
        <w:t>be</w:t>
      </w:r>
      <w:r w:rsidRPr="004F2B30">
        <w:rPr>
          <w:color w:val="231F20"/>
          <w:spacing w:val="-9"/>
          <w:sz w:val="20"/>
          <w:szCs w:val="20"/>
        </w:rPr>
        <w:t xml:space="preserve"> </w:t>
      </w:r>
      <w:r w:rsidRPr="004F2B30">
        <w:rPr>
          <w:color w:val="231F20"/>
          <w:sz w:val="20"/>
          <w:szCs w:val="20"/>
        </w:rPr>
        <w:t>accounted</w:t>
      </w:r>
      <w:r w:rsidRPr="004F2B30">
        <w:rPr>
          <w:color w:val="231F20"/>
          <w:spacing w:val="-9"/>
          <w:sz w:val="20"/>
          <w:szCs w:val="20"/>
        </w:rPr>
        <w:t xml:space="preserve"> </w:t>
      </w:r>
      <w:r w:rsidRPr="004F2B30">
        <w:rPr>
          <w:color w:val="231F20"/>
          <w:sz w:val="20"/>
          <w:szCs w:val="20"/>
        </w:rPr>
        <w:t>for</w:t>
      </w:r>
      <w:r w:rsidRPr="004F2B30">
        <w:rPr>
          <w:color w:val="231F20"/>
          <w:spacing w:val="-9"/>
          <w:sz w:val="20"/>
          <w:szCs w:val="20"/>
        </w:rPr>
        <w:t xml:space="preserve"> </w:t>
      </w:r>
      <w:r w:rsidRPr="004F2B30">
        <w:rPr>
          <w:color w:val="231F20"/>
          <w:sz w:val="20"/>
          <w:szCs w:val="20"/>
        </w:rPr>
        <w:t xml:space="preserve">consistent with principles for debt </w:t>
      </w:r>
      <w:r w:rsidRPr="004F2B30">
        <w:rPr>
          <w:color w:val="231F20"/>
          <w:sz w:val="20"/>
          <w:szCs w:val="20"/>
        </w:rPr>
        <w:lastRenderedPageBreak/>
        <w:t>service payments on long-term debt.</w:t>
      </w:r>
    </w:p>
    <w:p w14:paraId="534AE85C" w14:textId="77777777" w:rsidR="007B65FC" w:rsidRPr="004F2B30" w:rsidRDefault="007B65FC" w:rsidP="007B65FC">
      <w:pPr>
        <w:pStyle w:val="NoSpacing"/>
        <w:rPr>
          <w:rFonts w:ascii="Times New Roman" w:hAnsi="Times New Roman" w:cs="Times New Roman"/>
          <w:sz w:val="20"/>
          <w:szCs w:val="20"/>
        </w:rPr>
      </w:pPr>
    </w:p>
    <w:p w14:paraId="5C2EEFCE" w14:textId="6AB59611" w:rsidR="00A32F26" w:rsidRPr="00797E04" w:rsidRDefault="00A32F26" w:rsidP="007B65FC">
      <w:pPr>
        <w:pStyle w:val="NoSpacing"/>
        <w:ind w:firstLine="547"/>
        <w:rPr>
          <w:rFonts w:ascii="Times New Roman" w:hAnsi="Times New Roman" w:cs="Times New Roman"/>
          <w:b/>
          <w:bCs/>
          <w:smallCaps/>
          <w:sz w:val="20"/>
          <w:szCs w:val="20"/>
        </w:rPr>
      </w:pPr>
      <w:r w:rsidRPr="00797E04">
        <w:rPr>
          <w:rFonts w:ascii="Times New Roman" w:hAnsi="Times New Roman" w:cs="Times New Roman"/>
          <w:b/>
          <w:bCs/>
          <w:smallCaps/>
          <w:sz w:val="20"/>
          <w:szCs w:val="20"/>
        </w:rPr>
        <w:t>Notes</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to</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z w:val="20"/>
          <w:szCs w:val="20"/>
        </w:rPr>
        <w:t>Financial</w:t>
      </w:r>
      <w:r w:rsidRPr="00797E04">
        <w:rPr>
          <w:rFonts w:ascii="Times New Roman" w:hAnsi="Times New Roman" w:cs="Times New Roman"/>
          <w:b/>
          <w:bCs/>
          <w:smallCaps/>
          <w:spacing w:val="-12"/>
          <w:sz w:val="20"/>
          <w:szCs w:val="20"/>
        </w:rPr>
        <w:t xml:space="preserve"> </w:t>
      </w:r>
      <w:r w:rsidRPr="00797E04">
        <w:rPr>
          <w:rFonts w:ascii="Times New Roman" w:hAnsi="Times New Roman" w:cs="Times New Roman"/>
          <w:b/>
          <w:bCs/>
          <w:smallCaps/>
          <w:spacing w:val="-2"/>
          <w:sz w:val="20"/>
          <w:szCs w:val="20"/>
        </w:rPr>
        <w:t>Statements</w:t>
      </w:r>
    </w:p>
    <w:p w14:paraId="0FB298A4" w14:textId="77777777" w:rsidR="00A32F26" w:rsidRPr="004F2B30" w:rsidRDefault="00A32F26" w:rsidP="00BA2348">
      <w:pPr>
        <w:pStyle w:val="NoSpacing"/>
        <w:rPr>
          <w:rFonts w:ascii="Times New Roman" w:hAnsi="Times New Roman" w:cs="Times New Roman"/>
          <w:sz w:val="20"/>
          <w:szCs w:val="20"/>
        </w:rPr>
      </w:pPr>
    </w:p>
    <w:p w14:paraId="51968725" w14:textId="77777777" w:rsidR="00A32F26" w:rsidRPr="004F2B30" w:rsidRDefault="00A32F26" w:rsidP="00DC55B5">
      <w:pPr>
        <w:pStyle w:val="ListParagraph"/>
        <w:numPr>
          <w:ilvl w:val="0"/>
          <w:numId w:val="10"/>
        </w:numPr>
        <w:tabs>
          <w:tab w:val="left" w:pos="900"/>
        </w:tabs>
        <w:ind w:left="547" w:right="187" w:firstLine="0"/>
        <w:jc w:val="both"/>
        <w:rPr>
          <w:sz w:val="20"/>
          <w:szCs w:val="20"/>
        </w:rPr>
      </w:pPr>
      <w:r w:rsidRPr="004F2B30">
        <w:rPr>
          <w:color w:val="231F20"/>
          <w:spacing w:val="-2"/>
          <w:sz w:val="20"/>
          <w:szCs w:val="20"/>
        </w:rPr>
        <w:t>A</w:t>
      </w:r>
      <w:r w:rsidRPr="004F2B30">
        <w:rPr>
          <w:color w:val="231F20"/>
          <w:spacing w:val="-12"/>
          <w:sz w:val="20"/>
          <w:szCs w:val="20"/>
        </w:rPr>
        <w:t xml:space="preserve"> </w:t>
      </w:r>
      <w:r w:rsidRPr="004F2B30">
        <w:rPr>
          <w:color w:val="231F20"/>
          <w:spacing w:val="-2"/>
          <w:sz w:val="20"/>
          <w:szCs w:val="20"/>
        </w:rPr>
        <w:t>government</w:t>
      </w:r>
      <w:r w:rsidRPr="004F2B30">
        <w:rPr>
          <w:color w:val="231F20"/>
          <w:spacing w:val="-11"/>
          <w:sz w:val="20"/>
          <w:szCs w:val="20"/>
        </w:rPr>
        <w:t xml:space="preserve"> </w:t>
      </w:r>
      <w:r w:rsidRPr="004F2B30">
        <w:rPr>
          <w:color w:val="231F20"/>
          <w:sz w:val="20"/>
          <w:szCs w:val="20"/>
        </w:rPr>
        <w:t>should</w:t>
      </w:r>
      <w:r w:rsidRPr="004F2B30">
        <w:rPr>
          <w:color w:val="231F20"/>
          <w:spacing w:val="-11"/>
          <w:sz w:val="20"/>
          <w:szCs w:val="20"/>
        </w:rPr>
        <w:t xml:space="preserve"> </w:t>
      </w:r>
      <w:r w:rsidRPr="004F2B30">
        <w:rPr>
          <w:color w:val="231F20"/>
          <w:spacing w:val="-2"/>
          <w:sz w:val="20"/>
          <w:szCs w:val="20"/>
        </w:rPr>
        <w:t>disclose</w:t>
      </w:r>
      <w:r w:rsidRPr="004F2B30">
        <w:rPr>
          <w:color w:val="231F20"/>
          <w:spacing w:val="-11"/>
          <w:sz w:val="20"/>
          <w:szCs w:val="20"/>
        </w:rPr>
        <w:t xml:space="preserve"> </w:t>
      </w:r>
      <w:r w:rsidRPr="004F2B30">
        <w:rPr>
          <w:color w:val="231F20"/>
          <w:spacing w:val="-2"/>
          <w:sz w:val="20"/>
          <w:szCs w:val="20"/>
        </w:rPr>
        <w:t>in</w:t>
      </w:r>
      <w:r w:rsidRPr="004F2B30">
        <w:rPr>
          <w:color w:val="231F20"/>
          <w:spacing w:val="-10"/>
          <w:sz w:val="20"/>
          <w:szCs w:val="20"/>
        </w:rPr>
        <w:t xml:space="preserve"> </w:t>
      </w:r>
      <w:r w:rsidRPr="004F2B30">
        <w:rPr>
          <w:color w:val="231F20"/>
          <w:spacing w:val="-2"/>
          <w:sz w:val="20"/>
          <w:szCs w:val="20"/>
        </w:rPr>
        <w:t>notes</w:t>
      </w:r>
      <w:r w:rsidRPr="004F2B30">
        <w:rPr>
          <w:color w:val="231F20"/>
          <w:spacing w:val="-9"/>
          <w:sz w:val="20"/>
          <w:szCs w:val="20"/>
        </w:rPr>
        <w:t xml:space="preserve"> </w:t>
      </w:r>
      <w:r w:rsidRPr="004F2B30">
        <w:rPr>
          <w:color w:val="231F20"/>
          <w:spacing w:val="-2"/>
          <w:sz w:val="20"/>
          <w:szCs w:val="20"/>
        </w:rPr>
        <w:t>to</w:t>
      </w:r>
      <w:r w:rsidRPr="004F2B30">
        <w:rPr>
          <w:color w:val="231F20"/>
          <w:spacing w:val="-9"/>
          <w:sz w:val="20"/>
          <w:szCs w:val="20"/>
        </w:rPr>
        <w:t xml:space="preserve"> </w:t>
      </w:r>
      <w:r w:rsidRPr="004F2B30">
        <w:rPr>
          <w:color w:val="231F20"/>
          <w:spacing w:val="-2"/>
          <w:sz w:val="20"/>
          <w:szCs w:val="20"/>
        </w:rPr>
        <w:t>financial</w:t>
      </w:r>
      <w:r w:rsidRPr="004F2B30">
        <w:rPr>
          <w:color w:val="231F20"/>
          <w:spacing w:val="-9"/>
          <w:sz w:val="20"/>
          <w:szCs w:val="20"/>
        </w:rPr>
        <w:t xml:space="preserve"> </w:t>
      </w:r>
      <w:r w:rsidRPr="004F2B30">
        <w:rPr>
          <w:color w:val="231F20"/>
          <w:spacing w:val="-2"/>
          <w:sz w:val="20"/>
          <w:szCs w:val="20"/>
        </w:rPr>
        <w:t>statements</w:t>
      </w:r>
      <w:r w:rsidRPr="004F2B30">
        <w:rPr>
          <w:color w:val="231F20"/>
          <w:spacing w:val="-9"/>
          <w:sz w:val="20"/>
          <w:szCs w:val="20"/>
        </w:rPr>
        <w:t xml:space="preserve"> </w:t>
      </w:r>
      <w:r w:rsidRPr="004F2B30">
        <w:rPr>
          <w:color w:val="231F20"/>
          <w:spacing w:val="-2"/>
          <w:sz w:val="20"/>
          <w:szCs w:val="20"/>
        </w:rPr>
        <w:t>the</w:t>
      </w:r>
      <w:r w:rsidRPr="004F2B30">
        <w:rPr>
          <w:color w:val="231F20"/>
          <w:spacing w:val="-9"/>
          <w:sz w:val="20"/>
          <w:szCs w:val="20"/>
        </w:rPr>
        <w:t xml:space="preserve"> </w:t>
      </w:r>
      <w:r w:rsidRPr="004F2B30">
        <w:rPr>
          <w:color w:val="231F20"/>
          <w:spacing w:val="-2"/>
          <w:sz w:val="20"/>
          <w:szCs w:val="20"/>
        </w:rPr>
        <w:t xml:space="preserve">following </w:t>
      </w:r>
      <w:r w:rsidRPr="004F2B30">
        <w:rPr>
          <w:color w:val="231F20"/>
          <w:spacing w:val="-4"/>
          <w:sz w:val="20"/>
          <w:szCs w:val="20"/>
        </w:rPr>
        <w:t xml:space="preserve">information about its SBITAs (which may be grouped for purposes of disclosure) </w:t>
      </w:r>
      <w:r w:rsidRPr="004F2B30">
        <w:rPr>
          <w:color w:val="231F20"/>
          <w:sz w:val="20"/>
          <w:szCs w:val="20"/>
        </w:rPr>
        <w:t>other than short-term SBITAs:</w:t>
      </w:r>
    </w:p>
    <w:p w14:paraId="16CB7FCB" w14:textId="77777777" w:rsidR="00A32F26" w:rsidRPr="004F2B30" w:rsidRDefault="00A32F26" w:rsidP="00BA2348">
      <w:pPr>
        <w:pStyle w:val="NoSpacing"/>
        <w:rPr>
          <w:rFonts w:ascii="Times New Roman" w:hAnsi="Times New Roman" w:cs="Times New Roman"/>
          <w:sz w:val="20"/>
          <w:szCs w:val="20"/>
        </w:rPr>
      </w:pPr>
    </w:p>
    <w:p w14:paraId="17F2510F" w14:textId="4D40A10A" w:rsidR="00A32F26" w:rsidRPr="004F2B30" w:rsidRDefault="00A32F26" w:rsidP="007B65FC">
      <w:pPr>
        <w:pStyle w:val="ListParagraph"/>
        <w:numPr>
          <w:ilvl w:val="1"/>
          <w:numId w:val="10"/>
        </w:numPr>
        <w:tabs>
          <w:tab w:val="left" w:pos="900"/>
        </w:tabs>
        <w:spacing w:line="273" w:lineRule="auto"/>
        <w:ind w:left="900" w:right="827" w:hanging="360"/>
        <w:rPr>
          <w:sz w:val="20"/>
          <w:szCs w:val="20"/>
        </w:rPr>
      </w:pPr>
      <w:r w:rsidRPr="004F2B30">
        <w:rPr>
          <w:color w:val="231F20"/>
          <w:sz w:val="20"/>
          <w:szCs w:val="20"/>
        </w:rPr>
        <w:t>A</w:t>
      </w:r>
      <w:r w:rsidRPr="004F2B30">
        <w:rPr>
          <w:color w:val="231F20"/>
          <w:spacing w:val="-6"/>
          <w:sz w:val="20"/>
          <w:szCs w:val="20"/>
        </w:rPr>
        <w:t xml:space="preserve"> </w:t>
      </w:r>
      <w:r w:rsidRPr="004F2B30">
        <w:rPr>
          <w:color w:val="231F20"/>
          <w:sz w:val="20"/>
          <w:szCs w:val="20"/>
        </w:rPr>
        <w:t>general description of its SBITAs, including the basis, terms, and conditions on which variable payments not included in the measurement of the subscription liability are determined</w:t>
      </w:r>
    </w:p>
    <w:p w14:paraId="461C7CC6" w14:textId="10D5B2B9"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total amount of subscription assets, and the related accumulated amortization, disclosed separately from other capital assets</w:t>
      </w:r>
    </w:p>
    <w:p w14:paraId="4DEB86FA"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outflows of resources recognized in the reporting period for variable payments not previously included in the measurement of the sub- scription liability</w:t>
      </w:r>
    </w:p>
    <w:p w14:paraId="5FA616DC"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amount of outflows of resources recognized in the reporting period for other payments, such as termination penalties, not previously included in the measurement of the subscription liability</w:t>
      </w:r>
    </w:p>
    <w:p w14:paraId="01C7E14C"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Principal and interest requirements to maturity, presented separately, for the subscription liability for each of the five subsequent fiscal years and in five-year increments thereafter</w:t>
      </w:r>
    </w:p>
    <w:p w14:paraId="6C1ADF3F"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Commitments under SBITAs before the commencement of the subscription term</w:t>
      </w:r>
    </w:p>
    <w:p w14:paraId="5DF36E65" w14:textId="77777777" w:rsidR="00A32F26" w:rsidRPr="004F2B30" w:rsidRDefault="00A32F26" w:rsidP="007B65FC">
      <w:pPr>
        <w:pStyle w:val="ListParagraph"/>
        <w:numPr>
          <w:ilvl w:val="1"/>
          <w:numId w:val="10"/>
        </w:numPr>
        <w:tabs>
          <w:tab w:val="left" w:pos="900"/>
        </w:tabs>
        <w:spacing w:line="273" w:lineRule="auto"/>
        <w:ind w:left="900" w:right="827" w:hanging="360"/>
        <w:rPr>
          <w:color w:val="231F20"/>
          <w:sz w:val="20"/>
          <w:szCs w:val="20"/>
        </w:rPr>
      </w:pPr>
      <w:r w:rsidRPr="004F2B30">
        <w:rPr>
          <w:color w:val="231F20"/>
          <w:sz w:val="20"/>
          <w:szCs w:val="20"/>
        </w:rPr>
        <w:t>The components of any loss associated with an impairment (the impairment loss and any related change in the subscription liability, as discussed in paragraph 41).</w:t>
      </w:r>
    </w:p>
    <w:p w14:paraId="5EDF08DC" w14:textId="77777777" w:rsidR="00A32F26" w:rsidRPr="004F2B30" w:rsidRDefault="00A32F26" w:rsidP="00BA2348">
      <w:pPr>
        <w:pStyle w:val="NoSpacing"/>
        <w:rPr>
          <w:rFonts w:ascii="Times New Roman" w:hAnsi="Times New Roman" w:cs="Times New Roman"/>
          <w:sz w:val="20"/>
          <w:szCs w:val="20"/>
        </w:rPr>
      </w:pPr>
    </w:p>
    <w:p w14:paraId="2D63B68A" w14:textId="1A147C81" w:rsidR="007B65FC" w:rsidRPr="004F2B30" w:rsidRDefault="00A32F26" w:rsidP="00DC55B5">
      <w:pPr>
        <w:pStyle w:val="ListParagraph"/>
        <w:numPr>
          <w:ilvl w:val="0"/>
          <w:numId w:val="10"/>
        </w:numPr>
        <w:tabs>
          <w:tab w:val="left" w:pos="900"/>
        </w:tabs>
        <w:ind w:left="547" w:right="187" w:firstLine="0"/>
        <w:jc w:val="both"/>
        <w:rPr>
          <w:i/>
          <w:color w:val="231F20"/>
          <w:spacing w:val="-2"/>
          <w:sz w:val="20"/>
          <w:szCs w:val="20"/>
        </w:rPr>
      </w:pPr>
      <w:r w:rsidRPr="004F2B30">
        <w:rPr>
          <w:color w:val="231F20"/>
          <w:sz w:val="20"/>
          <w:szCs w:val="20"/>
        </w:rPr>
        <w:t>For</w:t>
      </w:r>
      <w:r w:rsidRPr="004F2B30">
        <w:rPr>
          <w:color w:val="231F20"/>
          <w:spacing w:val="40"/>
          <w:sz w:val="20"/>
          <w:szCs w:val="20"/>
        </w:rPr>
        <w:t xml:space="preserve"> </w:t>
      </w:r>
      <w:r w:rsidRPr="004F2B30">
        <w:rPr>
          <w:color w:val="231F20"/>
          <w:sz w:val="20"/>
          <w:szCs w:val="20"/>
        </w:rPr>
        <w:t>disclosure</w:t>
      </w:r>
      <w:r w:rsidRPr="004F2B30">
        <w:rPr>
          <w:color w:val="231F20"/>
          <w:spacing w:val="40"/>
          <w:sz w:val="20"/>
          <w:szCs w:val="20"/>
        </w:rPr>
        <w:t xml:space="preserve"> </w:t>
      </w:r>
      <w:r w:rsidRPr="004F2B30">
        <w:rPr>
          <w:color w:val="231F20"/>
          <w:sz w:val="20"/>
          <w:szCs w:val="20"/>
        </w:rPr>
        <w:t>purposes,</w:t>
      </w:r>
      <w:r w:rsidRPr="004F2B30">
        <w:rPr>
          <w:color w:val="231F20"/>
          <w:spacing w:val="40"/>
          <w:sz w:val="20"/>
          <w:szCs w:val="20"/>
        </w:rPr>
        <w:t xml:space="preserve"> </w:t>
      </w:r>
      <w:r w:rsidRPr="004F2B30">
        <w:rPr>
          <w:color w:val="231F20"/>
          <w:sz w:val="20"/>
          <w:szCs w:val="20"/>
        </w:rPr>
        <w:t>subscription</w:t>
      </w:r>
      <w:r w:rsidRPr="004F2B30">
        <w:rPr>
          <w:color w:val="231F20"/>
          <w:spacing w:val="40"/>
          <w:sz w:val="20"/>
          <w:szCs w:val="20"/>
        </w:rPr>
        <w:t xml:space="preserve"> </w:t>
      </w:r>
      <w:r w:rsidRPr="004F2B30">
        <w:rPr>
          <w:color w:val="231F20"/>
          <w:sz w:val="20"/>
          <w:szCs w:val="20"/>
        </w:rPr>
        <w:t>liabilities</w:t>
      </w:r>
      <w:r w:rsidRPr="004F2B30">
        <w:rPr>
          <w:color w:val="231F20"/>
          <w:spacing w:val="40"/>
          <w:sz w:val="20"/>
          <w:szCs w:val="20"/>
        </w:rPr>
        <w:t xml:space="preserve"> </w:t>
      </w:r>
      <w:r w:rsidRPr="004F2B30">
        <w:rPr>
          <w:color w:val="231F20"/>
          <w:sz w:val="20"/>
          <w:szCs w:val="20"/>
        </w:rPr>
        <w:t>are</w:t>
      </w:r>
      <w:r w:rsidRPr="004F2B30">
        <w:rPr>
          <w:color w:val="231F20"/>
          <w:spacing w:val="40"/>
          <w:sz w:val="20"/>
          <w:szCs w:val="20"/>
        </w:rPr>
        <w:t xml:space="preserve"> </w:t>
      </w:r>
      <w:r w:rsidRPr="004F2B30">
        <w:rPr>
          <w:color w:val="231F20"/>
          <w:sz w:val="20"/>
          <w:szCs w:val="20"/>
        </w:rPr>
        <w:t>not</w:t>
      </w:r>
      <w:r w:rsidRPr="004F2B30">
        <w:rPr>
          <w:color w:val="231F20"/>
          <w:spacing w:val="40"/>
          <w:sz w:val="20"/>
          <w:szCs w:val="20"/>
        </w:rPr>
        <w:t xml:space="preserve"> </w:t>
      </w:r>
      <w:r w:rsidRPr="004F2B30">
        <w:rPr>
          <w:color w:val="231F20"/>
          <w:sz w:val="20"/>
          <w:szCs w:val="20"/>
        </w:rPr>
        <w:t xml:space="preserve">considered </w:t>
      </w:r>
      <w:r w:rsidRPr="004F2B30">
        <w:rPr>
          <w:color w:val="231F20"/>
          <w:spacing w:val="-2"/>
          <w:sz w:val="20"/>
          <w:szCs w:val="20"/>
        </w:rPr>
        <w:t>debt</w:t>
      </w:r>
      <w:r w:rsidRPr="004F2B30">
        <w:rPr>
          <w:color w:val="231F20"/>
          <w:spacing w:val="-5"/>
          <w:sz w:val="20"/>
          <w:szCs w:val="20"/>
        </w:rPr>
        <w:t xml:space="preserve"> </w:t>
      </w:r>
      <w:r w:rsidRPr="004F2B30">
        <w:rPr>
          <w:color w:val="231F20"/>
          <w:spacing w:val="-2"/>
          <w:sz w:val="20"/>
          <w:szCs w:val="20"/>
        </w:rPr>
        <w:t>that</w:t>
      </w:r>
      <w:r w:rsidRPr="004F2B30">
        <w:rPr>
          <w:color w:val="231F20"/>
          <w:spacing w:val="-5"/>
          <w:sz w:val="20"/>
          <w:szCs w:val="20"/>
        </w:rPr>
        <w:t xml:space="preserve"> </w:t>
      </w:r>
      <w:r w:rsidRPr="004F2B30">
        <w:rPr>
          <w:color w:val="231F20"/>
          <w:spacing w:val="-2"/>
          <w:sz w:val="20"/>
          <w:szCs w:val="20"/>
        </w:rPr>
        <w:t>is</w:t>
      </w:r>
      <w:r w:rsidRPr="004F2B30">
        <w:rPr>
          <w:color w:val="231F20"/>
          <w:spacing w:val="-5"/>
          <w:sz w:val="20"/>
          <w:szCs w:val="20"/>
        </w:rPr>
        <w:t xml:space="preserve"> </w:t>
      </w:r>
      <w:r w:rsidRPr="004F2B30">
        <w:rPr>
          <w:color w:val="231F20"/>
          <w:spacing w:val="-2"/>
          <w:sz w:val="20"/>
          <w:szCs w:val="20"/>
        </w:rPr>
        <w:t>subject</w:t>
      </w:r>
      <w:r w:rsidRPr="004F2B30">
        <w:rPr>
          <w:color w:val="231F20"/>
          <w:spacing w:val="-5"/>
          <w:sz w:val="20"/>
          <w:szCs w:val="20"/>
        </w:rPr>
        <w:t xml:space="preserve"> </w:t>
      </w:r>
      <w:r w:rsidRPr="004F2B30">
        <w:rPr>
          <w:color w:val="231F20"/>
          <w:spacing w:val="-2"/>
          <w:sz w:val="20"/>
          <w:szCs w:val="20"/>
        </w:rPr>
        <w:t>to</w:t>
      </w:r>
      <w:r w:rsidRPr="004F2B30">
        <w:rPr>
          <w:color w:val="231F20"/>
          <w:spacing w:val="-5"/>
          <w:sz w:val="20"/>
          <w:szCs w:val="20"/>
        </w:rPr>
        <w:t xml:space="preserve"> </w:t>
      </w:r>
      <w:r w:rsidRPr="004F2B30">
        <w:rPr>
          <w:color w:val="231F20"/>
          <w:spacing w:val="-2"/>
          <w:sz w:val="20"/>
          <w:szCs w:val="20"/>
        </w:rPr>
        <w:t>the</w:t>
      </w:r>
      <w:r w:rsidRPr="004F2B30">
        <w:rPr>
          <w:color w:val="231F20"/>
          <w:spacing w:val="-5"/>
          <w:sz w:val="20"/>
          <w:szCs w:val="20"/>
        </w:rPr>
        <w:t xml:space="preserve"> </w:t>
      </w:r>
      <w:r w:rsidRPr="004F2B30">
        <w:rPr>
          <w:color w:val="231F20"/>
          <w:spacing w:val="-2"/>
          <w:sz w:val="20"/>
          <w:szCs w:val="20"/>
        </w:rPr>
        <w:t>disclosure</w:t>
      </w:r>
      <w:r w:rsidRPr="004F2B30">
        <w:rPr>
          <w:color w:val="231F20"/>
          <w:spacing w:val="-5"/>
          <w:sz w:val="20"/>
          <w:szCs w:val="20"/>
        </w:rPr>
        <w:t xml:space="preserve"> </w:t>
      </w:r>
      <w:r w:rsidRPr="004F2B30">
        <w:rPr>
          <w:color w:val="231F20"/>
          <w:spacing w:val="-2"/>
          <w:sz w:val="20"/>
          <w:szCs w:val="20"/>
        </w:rPr>
        <w:t>requirements</w:t>
      </w:r>
      <w:r w:rsidRPr="004F2B30">
        <w:rPr>
          <w:color w:val="231F20"/>
          <w:spacing w:val="-5"/>
          <w:sz w:val="20"/>
          <w:szCs w:val="20"/>
        </w:rPr>
        <w:t xml:space="preserve"> </w:t>
      </w:r>
      <w:r w:rsidRPr="004F2B30">
        <w:rPr>
          <w:color w:val="231F20"/>
          <w:spacing w:val="-2"/>
          <w:sz w:val="20"/>
          <w:szCs w:val="20"/>
        </w:rPr>
        <w:t>in</w:t>
      </w:r>
      <w:r w:rsidRPr="004F2B30">
        <w:rPr>
          <w:color w:val="231F20"/>
          <w:spacing w:val="-5"/>
          <w:sz w:val="20"/>
          <w:szCs w:val="20"/>
        </w:rPr>
        <w:t xml:space="preserve"> </w:t>
      </w:r>
      <w:r w:rsidRPr="004F2B30">
        <w:rPr>
          <w:color w:val="231F20"/>
          <w:sz w:val="20"/>
          <w:szCs w:val="20"/>
        </w:rPr>
        <w:t>Statement</w:t>
      </w:r>
      <w:r w:rsidRPr="004F2B30">
        <w:rPr>
          <w:color w:val="231F20"/>
          <w:spacing w:val="-5"/>
          <w:sz w:val="20"/>
          <w:szCs w:val="20"/>
        </w:rPr>
        <w:t xml:space="preserve"> </w:t>
      </w:r>
      <w:r w:rsidRPr="004F2B30">
        <w:rPr>
          <w:color w:val="231F20"/>
          <w:spacing w:val="-2"/>
          <w:sz w:val="20"/>
          <w:szCs w:val="20"/>
        </w:rPr>
        <w:t>No.</w:t>
      </w:r>
      <w:r w:rsidRPr="004F2B30">
        <w:rPr>
          <w:color w:val="231F20"/>
          <w:spacing w:val="-5"/>
          <w:sz w:val="20"/>
          <w:szCs w:val="20"/>
        </w:rPr>
        <w:t xml:space="preserve"> </w:t>
      </w:r>
      <w:r w:rsidRPr="004F2B30">
        <w:rPr>
          <w:color w:val="231F20"/>
          <w:spacing w:val="-2"/>
          <w:sz w:val="20"/>
          <w:szCs w:val="20"/>
        </w:rPr>
        <w:t>88,</w:t>
      </w:r>
      <w:r w:rsidRPr="004F2B30">
        <w:rPr>
          <w:color w:val="231F20"/>
          <w:spacing w:val="-4"/>
          <w:sz w:val="20"/>
          <w:szCs w:val="20"/>
        </w:rPr>
        <w:t xml:space="preserve"> </w:t>
      </w:r>
      <w:r w:rsidRPr="004F2B30">
        <w:rPr>
          <w:i/>
          <w:color w:val="231F20"/>
          <w:spacing w:val="-2"/>
          <w:sz w:val="20"/>
          <w:szCs w:val="20"/>
        </w:rPr>
        <w:t xml:space="preserve">Certain </w:t>
      </w:r>
      <w:r w:rsidRPr="004F2B30">
        <w:rPr>
          <w:i/>
          <w:color w:val="231F20"/>
          <w:sz w:val="20"/>
          <w:szCs w:val="20"/>
        </w:rPr>
        <w:t xml:space="preserve">Disclosures Related to Debt, including Direct Borrowings and Direct </w:t>
      </w:r>
      <w:r w:rsidRPr="004F2B30">
        <w:rPr>
          <w:i/>
          <w:color w:val="231F20"/>
          <w:spacing w:val="-2"/>
          <w:sz w:val="20"/>
          <w:szCs w:val="20"/>
        </w:rPr>
        <w:t>Placements.</w:t>
      </w:r>
    </w:p>
    <w:p w14:paraId="1EF9317D" w14:textId="77777777" w:rsidR="007B65FC" w:rsidRDefault="007B65FC">
      <w:pPr>
        <w:rPr>
          <w:rFonts w:ascii="Times New Roman" w:eastAsia="Times New Roman" w:hAnsi="Times New Roman" w:cs="Times New Roman"/>
          <w:i/>
          <w:color w:val="231F20"/>
          <w:spacing w:val="-2"/>
          <w:sz w:val="19"/>
        </w:rPr>
      </w:pPr>
      <w:r>
        <w:rPr>
          <w:i/>
          <w:color w:val="231F20"/>
          <w:spacing w:val="-2"/>
          <w:sz w:val="19"/>
        </w:rPr>
        <w:br w:type="page"/>
      </w:r>
    </w:p>
    <w:p w14:paraId="62FDAD54" w14:textId="6D0A9AF3" w:rsidR="00DA1F7D" w:rsidRPr="00DA1F7D" w:rsidRDefault="004D0B74" w:rsidP="00DA1F7D">
      <w:pPr>
        <w:pStyle w:val="Heading1"/>
      </w:pPr>
      <w:bookmarkStart w:id="7" w:name="_Toc151889284"/>
      <w:r w:rsidRPr="005F5AB9">
        <w:lastRenderedPageBreak/>
        <w:t xml:space="preserve">GASB </w:t>
      </w:r>
      <w:bookmarkEnd w:id="7"/>
      <w:r w:rsidR="00C94D70">
        <w:t>51 – Intangible Assets (software development)</w:t>
      </w:r>
    </w:p>
    <w:p w14:paraId="271BE04B" w14:textId="5D2504CF" w:rsidR="00DA1F7D" w:rsidRPr="004F2B30" w:rsidRDefault="00681441" w:rsidP="00DA1F7D">
      <w:pPr>
        <w:pStyle w:val="NoSpacing"/>
        <w:rPr>
          <w:rFonts w:ascii="Times New Roman" w:hAnsi="Times New Roman" w:cs="Times New Roman"/>
          <w:sz w:val="20"/>
          <w:szCs w:val="20"/>
        </w:rPr>
      </w:pPr>
      <w:r w:rsidRPr="004F2B30">
        <w:rPr>
          <w:rFonts w:ascii="Times New Roman" w:hAnsi="Times New Roman" w:cs="Times New Roman"/>
          <w:sz w:val="20"/>
          <w:szCs w:val="20"/>
        </w:rPr>
        <w:t>(Relevant paragraphs only</w:t>
      </w:r>
      <w:r w:rsidR="004F2B30" w:rsidRPr="004F2B30">
        <w:rPr>
          <w:rFonts w:ascii="Times New Roman" w:hAnsi="Times New Roman" w:cs="Times New Roman"/>
          <w:sz w:val="20"/>
          <w:szCs w:val="20"/>
        </w:rPr>
        <w:t>)</w:t>
      </w:r>
    </w:p>
    <w:p w14:paraId="645DC43A" w14:textId="77777777" w:rsidR="00681441" w:rsidRPr="004F2B30" w:rsidRDefault="00681441" w:rsidP="00DA1F7D">
      <w:pPr>
        <w:pStyle w:val="NoSpacing"/>
        <w:rPr>
          <w:rFonts w:ascii="Times New Roman" w:hAnsi="Times New Roman" w:cs="Times New Roman"/>
          <w:sz w:val="20"/>
          <w:szCs w:val="20"/>
        </w:rPr>
      </w:pPr>
    </w:p>
    <w:p w14:paraId="38EF5EB6" w14:textId="065039C4" w:rsidR="00DA1F7D" w:rsidRPr="004F2B30" w:rsidRDefault="00DA1F7D" w:rsidP="00681441">
      <w:pPr>
        <w:pStyle w:val="Level1"/>
        <w:jc w:val="both"/>
        <w:rPr>
          <w:rFonts w:ascii="Times New Roman" w:hAnsi="Times New Roman" w:cs="Times New Roman"/>
          <w:b w:val="0"/>
          <w:bCs w:val="0"/>
          <w:sz w:val="20"/>
          <w:szCs w:val="20"/>
        </w:rPr>
      </w:pPr>
      <w:r w:rsidRPr="004F2B30">
        <w:rPr>
          <w:rFonts w:ascii="Times New Roman" w:hAnsi="Times New Roman" w:cs="Times New Roman"/>
          <w:b w:val="0"/>
          <w:bCs w:val="0"/>
          <w:sz w:val="20"/>
          <w:szCs w:val="20"/>
        </w:rPr>
        <w:t>Intangible assets are considered internally generated if they are created or produced by the government or an entity contracted by the government, or if they are acquired from a third party but require more than minimal incremental effort on the part of the government to begin to achieve their expected level of service capacity.</w:t>
      </w:r>
    </w:p>
    <w:p w14:paraId="4EC4C4FB" w14:textId="77777777" w:rsidR="00E96BCE" w:rsidRPr="004F2B30" w:rsidRDefault="00E96BCE" w:rsidP="00E96BCE">
      <w:pPr>
        <w:pStyle w:val="NoSpacing"/>
        <w:rPr>
          <w:rFonts w:ascii="Times New Roman" w:hAnsi="Times New Roman" w:cs="Times New Roman"/>
          <w:sz w:val="20"/>
          <w:szCs w:val="20"/>
        </w:rPr>
      </w:pPr>
    </w:p>
    <w:p w14:paraId="79263729" w14:textId="1B1147B3"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incurred related to the development of an internally generated intangible asset that is identifiable should be capitalized only upon the occurrence of all of the following:</w:t>
      </w:r>
    </w:p>
    <w:p w14:paraId="00F86DC1" w14:textId="77777777" w:rsidR="00681441" w:rsidRPr="004F2B30" w:rsidRDefault="00681441" w:rsidP="00681441">
      <w:pPr>
        <w:pStyle w:val="NoSpacing"/>
        <w:rPr>
          <w:rFonts w:ascii="Times New Roman" w:hAnsi="Times New Roman" w:cs="Times New Roman"/>
          <w:sz w:val="20"/>
          <w:szCs w:val="20"/>
        </w:rPr>
      </w:pPr>
    </w:p>
    <w:p w14:paraId="5D770E75" w14:textId="3783728C"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Determination of the specific objective of the project and the nature of the service  capacity that is expected to be provided by the intangible asset upon the completion of  the project</w:t>
      </w:r>
    </w:p>
    <w:p w14:paraId="31741A29" w14:textId="650DC771"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Demonstration of the technical or technological feasibility for completing the project so</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that the intangible asset will provide its expected service capacity</w:t>
      </w:r>
    </w:p>
    <w:p w14:paraId="13B09912" w14:textId="7A4BD145" w:rsidR="00DA1F7D" w:rsidRPr="00DA1F7D" w:rsidRDefault="00DA1F7D" w:rsidP="00E96BCE">
      <w:pPr>
        <w:numPr>
          <w:ilvl w:val="1"/>
          <w:numId w:val="16"/>
        </w:numPr>
        <w:rPr>
          <w:rFonts w:ascii="Times New Roman" w:hAnsi="Times New Roman" w:cs="Times New Roman"/>
          <w:sz w:val="20"/>
          <w:szCs w:val="20"/>
        </w:rPr>
      </w:pPr>
      <w:r w:rsidRPr="00DA1F7D">
        <w:rPr>
          <w:rFonts w:ascii="Times New Roman" w:hAnsi="Times New Roman" w:cs="Times New Roman"/>
          <w:sz w:val="20"/>
          <w:szCs w:val="20"/>
        </w:rPr>
        <w:t>Demonstration of the current intention, ability, and presence of effort to complete or,</w:t>
      </w:r>
      <w:r w:rsidRPr="004F2B30">
        <w:rPr>
          <w:rFonts w:ascii="Times New Roman" w:hAnsi="Times New Roman" w:cs="Times New Roman"/>
          <w:sz w:val="20"/>
          <w:szCs w:val="20"/>
        </w:rPr>
        <w:t xml:space="preserve"> </w:t>
      </w:r>
      <w:r w:rsidRPr="00DA1F7D">
        <w:rPr>
          <w:rFonts w:ascii="Times New Roman" w:hAnsi="Times New Roman" w:cs="Times New Roman"/>
          <w:sz w:val="20"/>
          <w:szCs w:val="20"/>
        </w:rPr>
        <w:t>in the case of a multiyear project, continue development of the intangible asset.  Only outlays incurred subsequent to meeting the above criteria should be capitalized.</w:t>
      </w:r>
    </w:p>
    <w:p w14:paraId="78ECF2D8" w14:textId="0046F7A7" w:rsidR="00DA1F7D" w:rsidRPr="004F2B30" w:rsidRDefault="00E96BCE" w:rsidP="00E96BC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Only outlay incurred subsequent to meeting the above criteria should be capitalized.</w:t>
      </w:r>
    </w:p>
    <w:p w14:paraId="352D4839" w14:textId="7B7BD88E" w:rsidR="00DA1F7D" w:rsidRPr="004F2B30" w:rsidRDefault="00DA1F7D" w:rsidP="00E96BCE">
      <w:pPr>
        <w:pStyle w:val="NoSpacing"/>
        <w:ind w:firstLine="360"/>
        <w:rPr>
          <w:rFonts w:ascii="Times New Roman" w:hAnsi="Times New Roman" w:cs="Times New Roman"/>
          <w:sz w:val="20"/>
          <w:szCs w:val="20"/>
        </w:rPr>
      </w:pPr>
      <w:r w:rsidRPr="004F2B30">
        <w:rPr>
          <w:rFonts w:ascii="Times New Roman" w:hAnsi="Times New Roman" w:cs="Times New Roman"/>
          <w:sz w:val="20"/>
          <w:szCs w:val="20"/>
        </w:rPr>
        <w:t>Outlays incurred prior to meeting those criteria should be expensed as incurred.</w:t>
      </w:r>
    </w:p>
    <w:p w14:paraId="592FB479" w14:textId="77777777" w:rsidR="00E96BCE" w:rsidRPr="004F2B30" w:rsidRDefault="00E96BCE" w:rsidP="00E96BCE">
      <w:pPr>
        <w:pStyle w:val="NoSpacing"/>
        <w:rPr>
          <w:rFonts w:ascii="Times New Roman" w:hAnsi="Times New Roman" w:cs="Times New Roman"/>
          <w:sz w:val="20"/>
          <w:szCs w:val="20"/>
        </w:rPr>
      </w:pPr>
    </w:p>
    <w:p w14:paraId="03B9FC74" w14:textId="621D0D73" w:rsidR="00DA1F7D" w:rsidRPr="004F2B30" w:rsidRDefault="00DA1F7D" w:rsidP="00E96BCE">
      <w:pPr>
        <w:pStyle w:val="NoSpacing"/>
        <w:rPr>
          <w:rFonts w:ascii="Times New Roman" w:hAnsi="Times New Roman" w:cs="Times New Roman"/>
          <w:b/>
          <w:bCs/>
          <w:sz w:val="20"/>
          <w:szCs w:val="20"/>
        </w:rPr>
      </w:pPr>
      <w:r w:rsidRPr="004F2B30">
        <w:rPr>
          <w:rFonts w:ascii="Times New Roman" w:hAnsi="Times New Roman" w:cs="Times New Roman"/>
          <w:b/>
          <w:bCs/>
          <w:sz w:val="20"/>
          <w:szCs w:val="20"/>
        </w:rPr>
        <w:t>INTERNALLY GENERATED COMPUTER SOFTWARE</w:t>
      </w:r>
    </w:p>
    <w:p w14:paraId="0F99EDB7" w14:textId="77777777" w:rsidR="00E96BCE" w:rsidRPr="004F2B30" w:rsidRDefault="00E96BCE" w:rsidP="00E96BCE">
      <w:pPr>
        <w:pStyle w:val="NoSpacing"/>
        <w:rPr>
          <w:rFonts w:ascii="Times New Roman" w:hAnsi="Times New Roman" w:cs="Times New Roman"/>
          <w:sz w:val="20"/>
          <w:szCs w:val="20"/>
        </w:rPr>
      </w:pPr>
    </w:p>
    <w:p w14:paraId="11168FA3" w14:textId="19A11938" w:rsidR="00DA1F7D" w:rsidRPr="004F2B30" w:rsidRDefault="00DA1F7D" w:rsidP="00681441">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 xml:space="preserve">Computer software is a common type of intangible asset that is often internally generated. Computer software should be considered internally generated if it is developed in-house by the government's personnel </w:t>
      </w:r>
      <w:r w:rsidRPr="00DA1F7D">
        <w:rPr>
          <w:rFonts w:ascii="Times New Roman" w:hAnsi="Times New Roman" w:cs="Times New Roman"/>
          <w:b w:val="0"/>
          <w:bCs w:val="0"/>
          <w:sz w:val="20"/>
          <w:szCs w:val="20"/>
          <w:u w:val="single"/>
        </w:rPr>
        <w:t>or by a third-party contractor on behalf of the government</w:t>
      </w:r>
      <w:r w:rsidRPr="00DA1F7D">
        <w:rPr>
          <w:rFonts w:ascii="Times New Roman" w:hAnsi="Times New Roman" w:cs="Times New Roman"/>
          <w:b w:val="0"/>
          <w:bCs w:val="0"/>
          <w:sz w:val="20"/>
          <w:szCs w:val="20"/>
        </w:rPr>
        <w:t>. Commercially available software that is purchased or licensed by the government and modified using more than minimal incremental effort before being put into operation also should be considered internally generated for purposes of this Statement. For example, licensed financial accounting software that the government modifies to add special reporting capabilities would be considered internally generated.</w:t>
      </w:r>
    </w:p>
    <w:p w14:paraId="54513BCE" w14:textId="77777777" w:rsidR="00E96BCE" w:rsidRPr="004F2B30" w:rsidRDefault="00E96BCE" w:rsidP="00E96BCE">
      <w:pPr>
        <w:pStyle w:val="NoSpacing"/>
        <w:rPr>
          <w:rFonts w:ascii="Times New Roman" w:hAnsi="Times New Roman" w:cs="Times New Roman"/>
          <w:sz w:val="20"/>
          <w:szCs w:val="20"/>
        </w:rPr>
      </w:pPr>
    </w:p>
    <w:p w14:paraId="3EC9D22B" w14:textId="57D48527"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involved in developing and installing internally generated computer software can be grouped into the following stages:</w:t>
      </w:r>
    </w:p>
    <w:p w14:paraId="4D4E810A" w14:textId="77777777" w:rsidR="00681441" w:rsidRPr="004F2B30" w:rsidRDefault="00681441" w:rsidP="00681441">
      <w:pPr>
        <w:pStyle w:val="NoSpacing"/>
        <w:rPr>
          <w:rFonts w:ascii="Times New Roman" w:hAnsi="Times New Roman" w:cs="Times New Roman"/>
          <w:sz w:val="20"/>
          <w:szCs w:val="20"/>
        </w:rPr>
      </w:pPr>
    </w:p>
    <w:p w14:paraId="6584E2BB" w14:textId="4A83E4A2"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i/>
          <w:iCs/>
          <w:sz w:val="20"/>
          <w:szCs w:val="20"/>
        </w:rPr>
        <w:t>Preliminary Project Stage</w:t>
      </w:r>
      <w:r w:rsidRPr="00DA1F7D">
        <w:rPr>
          <w:rFonts w:ascii="Times New Roman" w:hAnsi="Times New Roman" w:cs="Times New Roman"/>
          <w:sz w:val="20"/>
          <w:szCs w:val="20"/>
        </w:rPr>
        <w:t>. Activities in this stage include the conceptual formulation and</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evaluation of alternatives, the determination of the existence of needed technology, and</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the final selection of alternatives for the development of the software.</w:t>
      </w:r>
    </w:p>
    <w:p w14:paraId="407A4950" w14:textId="40E6F48A"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i/>
          <w:iCs/>
          <w:sz w:val="20"/>
          <w:szCs w:val="20"/>
        </w:rPr>
        <w:t>Application Development Stage</w:t>
      </w:r>
      <w:r w:rsidRPr="00DA1F7D">
        <w:rPr>
          <w:rFonts w:ascii="Times New Roman" w:hAnsi="Times New Roman" w:cs="Times New Roman"/>
          <w:sz w:val="20"/>
          <w:szCs w:val="20"/>
        </w:rPr>
        <w:t>. Activities in this stage include the design of the chosen</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path, including software configuration and software interfaces, coding, installation to</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hardware, and testing, including the parallel processing phase.</w:t>
      </w:r>
    </w:p>
    <w:p w14:paraId="0203FD0B" w14:textId="77403C3A" w:rsidR="00DA1F7D" w:rsidRPr="00DA1F7D" w:rsidRDefault="00DA1F7D" w:rsidP="00E96BCE">
      <w:pPr>
        <w:numPr>
          <w:ilvl w:val="1"/>
          <w:numId w:val="17"/>
        </w:numPr>
        <w:rPr>
          <w:rFonts w:ascii="Times New Roman" w:hAnsi="Times New Roman" w:cs="Times New Roman"/>
          <w:sz w:val="20"/>
          <w:szCs w:val="20"/>
        </w:rPr>
      </w:pPr>
      <w:r w:rsidRPr="00DA1F7D">
        <w:rPr>
          <w:rFonts w:ascii="Times New Roman" w:hAnsi="Times New Roman" w:cs="Times New Roman"/>
          <w:b/>
          <w:bCs/>
          <w:sz w:val="20"/>
          <w:szCs w:val="20"/>
        </w:rPr>
        <w:t>Post-Implementation/Operation Stage</w:t>
      </w:r>
      <w:r w:rsidRPr="00DA1F7D">
        <w:rPr>
          <w:rFonts w:ascii="Times New Roman" w:hAnsi="Times New Roman" w:cs="Times New Roman"/>
          <w:sz w:val="20"/>
          <w:szCs w:val="20"/>
        </w:rPr>
        <w:t>. Activities in this stage include application training and software maintenance.</w:t>
      </w:r>
    </w:p>
    <w:p w14:paraId="6E0F36EE" w14:textId="3EE8F561" w:rsidR="00DA1F7D" w:rsidRPr="004F2B30" w:rsidRDefault="00DA1F7D" w:rsidP="00E96BC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Data conversion should be considered an activity of the application development stage only to the extent it is determined to be necessary to make the computer software operational, that is, in condition for use. Otherwise, data conversion should be considered an activity of the post-implementation/operation stage.</w:t>
      </w:r>
    </w:p>
    <w:p w14:paraId="08285644" w14:textId="0A1A54DF" w:rsidR="004F2B30" w:rsidRDefault="004F2B30">
      <w:pPr>
        <w:rPr>
          <w:rFonts w:ascii="Times New Roman" w:hAnsi="Times New Roman" w:cs="Times New Roman"/>
          <w:sz w:val="20"/>
          <w:szCs w:val="20"/>
        </w:rPr>
      </w:pPr>
      <w:r>
        <w:rPr>
          <w:rFonts w:ascii="Times New Roman" w:hAnsi="Times New Roman" w:cs="Times New Roman"/>
          <w:sz w:val="20"/>
          <w:szCs w:val="20"/>
        </w:rPr>
        <w:br w:type="page"/>
      </w:r>
    </w:p>
    <w:p w14:paraId="2F369F31" w14:textId="77777777" w:rsidR="00E96BCE" w:rsidRPr="004F2B30" w:rsidRDefault="00E96BCE" w:rsidP="00E96BCE">
      <w:pPr>
        <w:pStyle w:val="NoSpacing"/>
        <w:ind w:left="360"/>
        <w:rPr>
          <w:rFonts w:ascii="Times New Roman" w:hAnsi="Times New Roman" w:cs="Times New Roman"/>
          <w:sz w:val="20"/>
          <w:szCs w:val="20"/>
        </w:rPr>
      </w:pPr>
    </w:p>
    <w:p w14:paraId="22CE76CC" w14:textId="4CF9E50D"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For internally generated computer software, the criteria in paragraph 8 should be  considered to be met only when both of the following occur:</w:t>
      </w:r>
    </w:p>
    <w:p w14:paraId="29D50522" w14:textId="77777777" w:rsidR="00681441" w:rsidRPr="004F2B30" w:rsidRDefault="00681441" w:rsidP="00681441">
      <w:pPr>
        <w:pStyle w:val="NoSpacing"/>
        <w:rPr>
          <w:rFonts w:ascii="Times New Roman" w:hAnsi="Times New Roman" w:cs="Times New Roman"/>
          <w:sz w:val="20"/>
          <w:szCs w:val="20"/>
        </w:rPr>
      </w:pPr>
    </w:p>
    <w:p w14:paraId="65B028E7" w14:textId="0E82216F" w:rsidR="00DA1F7D" w:rsidRPr="00DA1F7D" w:rsidRDefault="00DA1F7D" w:rsidP="00E96BCE">
      <w:pPr>
        <w:numPr>
          <w:ilvl w:val="1"/>
          <w:numId w:val="18"/>
        </w:numPr>
        <w:rPr>
          <w:rFonts w:ascii="Times New Roman" w:hAnsi="Times New Roman" w:cs="Times New Roman"/>
          <w:sz w:val="20"/>
          <w:szCs w:val="20"/>
        </w:rPr>
      </w:pPr>
      <w:r w:rsidRPr="00DA1F7D">
        <w:rPr>
          <w:rFonts w:ascii="Times New Roman" w:hAnsi="Times New Roman" w:cs="Times New Roman"/>
          <w:sz w:val="20"/>
          <w:szCs w:val="20"/>
        </w:rPr>
        <w:t xml:space="preserve">The activities noted in the preliminary project stage are completed </w:t>
      </w:r>
    </w:p>
    <w:p w14:paraId="47D799E2" w14:textId="4B0575FD" w:rsidR="00DA1F7D" w:rsidRPr="00DA1F7D" w:rsidRDefault="00DA1F7D" w:rsidP="00E96BCE">
      <w:pPr>
        <w:numPr>
          <w:ilvl w:val="1"/>
          <w:numId w:val="18"/>
        </w:numPr>
        <w:rPr>
          <w:rFonts w:ascii="Times New Roman" w:hAnsi="Times New Roman" w:cs="Times New Roman"/>
          <w:sz w:val="20"/>
          <w:szCs w:val="20"/>
        </w:rPr>
      </w:pPr>
      <w:r w:rsidRPr="00DA1F7D">
        <w:rPr>
          <w:rFonts w:ascii="Times New Roman" w:hAnsi="Times New Roman" w:cs="Times New Roman"/>
          <w:sz w:val="20"/>
          <w:szCs w:val="20"/>
        </w:rPr>
        <w:t>Management implicitly or explicitly authorizes and commits to funding, at least</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currently in the case of a multiyear project, the software project.</w:t>
      </w:r>
    </w:p>
    <w:p w14:paraId="35375BED" w14:textId="77777777" w:rsidR="00DA1F7D" w:rsidRPr="004F2B30" w:rsidRDefault="00DA1F7D" w:rsidP="00E96BCE">
      <w:pPr>
        <w:pStyle w:val="NoSpacing"/>
        <w:ind w:left="360"/>
        <w:jc w:val="both"/>
        <w:rPr>
          <w:rFonts w:ascii="Times New Roman" w:hAnsi="Times New Roman" w:cs="Times New Roman"/>
          <w:sz w:val="20"/>
          <w:szCs w:val="20"/>
        </w:rPr>
      </w:pPr>
      <w:r w:rsidRPr="004F2B30">
        <w:rPr>
          <w:rFonts w:ascii="Times New Roman" w:hAnsi="Times New Roman" w:cs="Times New Roman"/>
          <w:sz w:val="20"/>
          <w:szCs w:val="20"/>
        </w:rPr>
        <w:t>Accordingly, outlays associated with activities in the preliminary project stage should be expensed as incurred.  For commercially available software that will be modified to the point that it is considered internally generated, (a) and (b) above generally could be considered to have occurred upon the government's commitment to purchase or license the computer software.</w:t>
      </w:r>
    </w:p>
    <w:p w14:paraId="1518EC76" w14:textId="77777777" w:rsidR="00E96BCE" w:rsidRPr="004F2B30" w:rsidRDefault="00E96BCE" w:rsidP="00E96BCE">
      <w:pPr>
        <w:pStyle w:val="NoSpacing"/>
        <w:rPr>
          <w:rFonts w:ascii="Times New Roman" w:hAnsi="Times New Roman" w:cs="Times New Roman"/>
          <w:sz w:val="20"/>
          <w:szCs w:val="20"/>
        </w:rPr>
      </w:pPr>
    </w:p>
    <w:p w14:paraId="35DF9D3B" w14:textId="59B46807" w:rsidR="00DA1F7D" w:rsidRPr="004F2B30" w:rsidRDefault="00DA1F7D" w:rsidP="00681441">
      <w:pPr>
        <w:pStyle w:val="Level1"/>
        <w:jc w:val="both"/>
        <w:rPr>
          <w:rFonts w:ascii="Times New Roman" w:hAnsi="Times New Roman" w:cs="Times New Roman"/>
          <w:sz w:val="20"/>
          <w:szCs w:val="20"/>
        </w:rPr>
      </w:pPr>
      <w:r w:rsidRPr="00DA1F7D">
        <w:rPr>
          <w:rFonts w:ascii="Times New Roman" w:hAnsi="Times New Roman" w:cs="Times New Roman"/>
          <w:b w:val="0"/>
          <w:bCs w:val="0"/>
          <w:sz w:val="20"/>
          <w:szCs w:val="20"/>
        </w:rPr>
        <w:t>Once the criteria in paragraph 8 have been met, as described in the preceding paragraph, outlays related to activities in the application development stage should be capitalized. Capitalization of such outlays should cease no later than the point at which the computer software is substantially complete and operational.</w:t>
      </w:r>
    </w:p>
    <w:p w14:paraId="7907BBCA" w14:textId="77777777" w:rsidR="00E96BCE" w:rsidRPr="004F2B30" w:rsidRDefault="00E96BCE" w:rsidP="00E96BCE">
      <w:pPr>
        <w:pStyle w:val="NoSpacing"/>
        <w:rPr>
          <w:rFonts w:ascii="Times New Roman" w:hAnsi="Times New Roman" w:cs="Times New Roman"/>
          <w:sz w:val="20"/>
          <w:szCs w:val="20"/>
        </w:rPr>
      </w:pPr>
    </w:p>
    <w:p w14:paraId="2EB75841" w14:textId="7E8DBA7F"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activities in the post-implementation/operation stage should be expensed as incurred.</w:t>
      </w:r>
    </w:p>
    <w:p w14:paraId="1E38A428" w14:textId="77777777" w:rsidR="00681441" w:rsidRPr="004F2B30" w:rsidRDefault="00681441" w:rsidP="00681441">
      <w:pPr>
        <w:pStyle w:val="NoSpacing"/>
        <w:rPr>
          <w:rFonts w:ascii="Times New Roman" w:hAnsi="Times New Roman" w:cs="Times New Roman"/>
          <w:sz w:val="20"/>
          <w:szCs w:val="20"/>
        </w:rPr>
      </w:pPr>
    </w:p>
    <w:p w14:paraId="7A287AAB" w14:textId="7F41DA8A"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The activities within the stages of development described in paragraph 10 may occur in a sequence different from that shown in that paragraph. The recognition guidance for outlays associated with the development of internally generated computer software set forth above should be applied based on the nature of the activity, not the timing of its occurrence. For example, outlays associated with application training activities that occur during the application development stage should be expensed as incurred.</w:t>
      </w:r>
    </w:p>
    <w:p w14:paraId="1C69ED86" w14:textId="77777777" w:rsidR="00681441" w:rsidRPr="004F2B30" w:rsidRDefault="00681441" w:rsidP="00681441">
      <w:pPr>
        <w:pStyle w:val="NoSpacing"/>
        <w:rPr>
          <w:rFonts w:ascii="Times New Roman" w:hAnsi="Times New Roman" w:cs="Times New Roman"/>
          <w:sz w:val="20"/>
          <w:szCs w:val="20"/>
        </w:rPr>
      </w:pPr>
    </w:p>
    <w:p w14:paraId="061A078F" w14:textId="0588A8DF" w:rsidR="00DA1F7D" w:rsidRPr="004F2B30" w:rsidRDefault="00DA1F7D" w:rsidP="00681441">
      <w:pPr>
        <w:pStyle w:val="Level1"/>
        <w:jc w:val="both"/>
        <w:rPr>
          <w:rFonts w:ascii="Times New Roman" w:hAnsi="Times New Roman" w:cs="Times New Roman"/>
          <w:b w:val="0"/>
          <w:bCs w:val="0"/>
          <w:sz w:val="20"/>
          <w:szCs w:val="20"/>
        </w:rPr>
      </w:pPr>
      <w:r w:rsidRPr="00DA1F7D">
        <w:rPr>
          <w:rFonts w:ascii="Times New Roman" w:hAnsi="Times New Roman" w:cs="Times New Roman"/>
          <w:b w:val="0"/>
          <w:bCs w:val="0"/>
          <w:sz w:val="20"/>
          <w:szCs w:val="20"/>
        </w:rPr>
        <w:t>Outlays associated with an internally generated modification of computer software that is already in operation should be capitalized in accordance with paragraphs 11 and 12 if the modification results in any of the following:</w:t>
      </w:r>
    </w:p>
    <w:p w14:paraId="66C315B4" w14:textId="77777777" w:rsidR="00681441" w:rsidRPr="004F2B30" w:rsidRDefault="00681441" w:rsidP="00681441">
      <w:pPr>
        <w:pStyle w:val="NoSpacing"/>
        <w:rPr>
          <w:rFonts w:ascii="Times New Roman" w:hAnsi="Times New Roman" w:cs="Times New Roman"/>
          <w:sz w:val="20"/>
          <w:szCs w:val="20"/>
        </w:rPr>
      </w:pPr>
    </w:p>
    <w:p w14:paraId="449305C9" w14:textId="43B7DF03"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increase in the functionality of the computer software, that is, the computer</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software is able to perform tasks that it was previously incapable of performing</w:t>
      </w:r>
    </w:p>
    <w:p w14:paraId="0B40BED2" w14:textId="5B05EB4B"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increase in the efficiency of the computer software, that is, an increase in the level</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of service provided by the computer software without the ability to perform additional</w:t>
      </w:r>
      <w:r w:rsidR="00E96BCE" w:rsidRPr="004F2B30">
        <w:rPr>
          <w:rFonts w:ascii="Times New Roman" w:hAnsi="Times New Roman" w:cs="Times New Roman"/>
          <w:sz w:val="20"/>
          <w:szCs w:val="20"/>
        </w:rPr>
        <w:t xml:space="preserve"> </w:t>
      </w:r>
      <w:r w:rsidRPr="00DA1F7D">
        <w:rPr>
          <w:rFonts w:ascii="Times New Roman" w:hAnsi="Times New Roman" w:cs="Times New Roman"/>
          <w:sz w:val="20"/>
          <w:szCs w:val="20"/>
        </w:rPr>
        <w:t>tasks</w:t>
      </w:r>
    </w:p>
    <w:p w14:paraId="4DE538A8" w14:textId="30C1F5FD" w:rsidR="00DA1F7D" w:rsidRPr="00DA1F7D" w:rsidRDefault="00DA1F7D" w:rsidP="00E96BCE">
      <w:pPr>
        <w:numPr>
          <w:ilvl w:val="1"/>
          <w:numId w:val="19"/>
        </w:numPr>
        <w:rPr>
          <w:rFonts w:ascii="Times New Roman" w:hAnsi="Times New Roman" w:cs="Times New Roman"/>
          <w:sz w:val="20"/>
          <w:szCs w:val="20"/>
        </w:rPr>
      </w:pPr>
      <w:r w:rsidRPr="00DA1F7D">
        <w:rPr>
          <w:rFonts w:ascii="Times New Roman" w:hAnsi="Times New Roman" w:cs="Times New Roman"/>
          <w:sz w:val="20"/>
          <w:szCs w:val="20"/>
        </w:rPr>
        <w:t>An extension of the estimated useful life of the software.</w:t>
      </w:r>
    </w:p>
    <w:p w14:paraId="4B1061B5" w14:textId="206933E1" w:rsidR="00DA1F7D" w:rsidRPr="004F2B30" w:rsidRDefault="00DA1F7D" w:rsidP="00E96BCE">
      <w:pPr>
        <w:pStyle w:val="NoSpacing"/>
        <w:ind w:left="360"/>
        <w:rPr>
          <w:rFonts w:ascii="Times New Roman" w:hAnsi="Times New Roman" w:cs="Times New Roman"/>
          <w:sz w:val="20"/>
          <w:szCs w:val="20"/>
        </w:rPr>
      </w:pPr>
      <w:r w:rsidRPr="004F2B30">
        <w:rPr>
          <w:rFonts w:ascii="Times New Roman" w:hAnsi="Times New Roman" w:cs="Times New Roman"/>
          <w:sz w:val="20"/>
          <w:szCs w:val="20"/>
        </w:rPr>
        <w:t>If the modification does not result in any of the above outcomes, the modification should be considered maintenance, and the associated outlays should be expensed as incurred.</w:t>
      </w:r>
    </w:p>
    <w:sectPr w:rsidR="00DA1F7D" w:rsidRPr="004F2B30" w:rsidSect="002F6A24">
      <w:headerReference w:type="default"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932" w14:textId="33435CA2" w:rsidR="0099103A" w:rsidRDefault="009F3621" w:rsidP="009F3621">
    <w:pPr>
      <w:pStyle w:val="Footer"/>
      <w:tabs>
        <w:tab w:val="clear" w:pos="4680"/>
        <w:tab w:val="clear" w:pos="9360"/>
        <w:tab w:val="right" w:pos="10080"/>
      </w:tabs>
    </w:pPr>
    <w:fldSimple w:instr=" FILENAME   \* MERGEFORMAT ">
      <w:r>
        <w:rPr>
          <w:noProof/>
        </w:rPr>
        <w:t>202</w:t>
      </w:r>
      <w:r w:rsidR="00AD62C1">
        <w:rPr>
          <w:noProof/>
        </w:rPr>
        <w:t>5</w:t>
      </w:r>
      <w:r>
        <w:rPr>
          <w:noProof/>
        </w:rPr>
        <w:t xml:space="preserve"> Survey - </w:t>
      </w:r>
      <w:r w:rsidR="00AD62C1">
        <w:rPr>
          <w:noProof/>
        </w:rPr>
        <w:t>GASB 51 &amp; 96 (IT Assets) - SBITAs and Intangible Assets</w:t>
      </w:r>
      <w:r>
        <w:rPr>
          <w:noProof/>
        </w:rPr>
        <w:t>.docx</w:t>
      </w:r>
    </w:fldSimple>
    <w:r>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fldSimple w:instr=" NUMPAGES   \* MERGEFORMAT ">
      <w:r w:rsidR="0099103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C35" w14:textId="6BDEF27E"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715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r>
      <w:t xml:space="preserve">For </w:t>
    </w:r>
    <w:r w:rsidR="00CF19B1">
      <w:t xml:space="preserve">ACFR </w:t>
    </w:r>
    <w:r w:rsidR="005552CA">
      <w:t>Fiscal Year: 202</w:t>
    </w:r>
    <w:r w:rsidR="00AD62C1">
      <w:t>5</w:t>
    </w:r>
  </w:p>
  <w:p w14:paraId="0CF9F799" w14:textId="093F2F04" w:rsidR="00BD20B0" w:rsidRDefault="004B730F" w:rsidP="004B730F">
    <w:pPr>
      <w:pStyle w:val="Header"/>
      <w:tabs>
        <w:tab w:val="clear" w:pos="4680"/>
        <w:tab w:val="clear" w:pos="9360"/>
        <w:tab w:val="left" w:pos="1080"/>
        <w:tab w:val="right" w:pos="10080"/>
      </w:tabs>
    </w:pPr>
    <w:r>
      <w:tab/>
    </w:r>
    <w:r w:rsidR="00C94D70">
      <w:t>INFORMATION TECHNOLOGY ASSETS</w:t>
    </w:r>
    <w:r w:rsidR="002B2F10">
      <w:tab/>
      <w:t>Due Date: 9/1/202</w:t>
    </w:r>
    <w:r w:rsidR="00AD62C1">
      <w:t>5</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AF3"/>
    <w:multiLevelType w:val="hybridMultilevel"/>
    <w:tmpl w:val="781EB9E0"/>
    <w:lvl w:ilvl="0" w:tplc="602A899A">
      <w:start w:val="117"/>
      <w:numFmt w:val="decimal"/>
      <w:lvlText w:val=".%1"/>
      <w:lvlJc w:val="left"/>
      <w:pPr>
        <w:ind w:left="345" w:hanging="452"/>
      </w:pPr>
      <w:rPr>
        <w:rFonts w:ascii="Arial" w:eastAsia="Arial" w:hAnsi="Arial" w:cs="Arial" w:hint="default"/>
        <w:b w:val="0"/>
        <w:bCs w:val="0"/>
        <w:i w:val="0"/>
        <w:iCs w:val="0"/>
        <w:color w:val="231F20"/>
        <w:spacing w:val="-16"/>
        <w:w w:val="99"/>
        <w:sz w:val="19"/>
        <w:szCs w:val="19"/>
        <w:lang w:val="en-US" w:eastAsia="en-US" w:bidi="ar-SA"/>
      </w:rPr>
    </w:lvl>
    <w:lvl w:ilvl="1" w:tplc="492472F6">
      <w:numFmt w:val="bullet"/>
      <w:lvlText w:val="•"/>
      <w:lvlJc w:val="left"/>
      <w:pPr>
        <w:ind w:left="998" w:hanging="452"/>
      </w:pPr>
      <w:rPr>
        <w:rFonts w:hint="default"/>
        <w:lang w:val="en-US" w:eastAsia="en-US" w:bidi="ar-SA"/>
      </w:rPr>
    </w:lvl>
    <w:lvl w:ilvl="2" w:tplc="B6F66EB2">
      <w:numFmt w:val="bullet"/>
      <w:lvlText w:val="•"/>
      <w:lvlJc w:val="left"/>
      <w:pPr>
        <w:ind w:left="1656" w:hanging="452"/>
      </w:pPr>
      <w:rPr>
        <w:rFonts w:hint="default"/>
        <w:lang w:val="en-US" w:eastAsia="en-US" w:bidi="ar-SA"/>
      </w:rPr>
    </w:lvl>
    <w:lvl w:ilvl="3" w:tplc="1CBCA7FC">
      <w:numFmt w:val="bullet"/>
      <w:lvlText w:val="•"/>
      <w:lvlJc w:val="left"/>
      <w:pPr>
        <w:ind w:left="2314" w:hanging="452"/>
      </w:pPr>
      <w:rPr>
        <w:rFonts w:hint="default"/>
        <w:lang w:val="en-US" w:eastAsia="en-US" w:bidi="ar-SA"/>
      </w:rPr>
    </w:lvl>
    <w:lvl w:ilvl="4" w:tplc="E800D190">
      <w:numFmt w:val="bullet"/>
      <w:lvlText w:val="•"/>
      <w:lvlJc w:val="left"/>
      <w:pPr>
        <w:ind w:left="2972" w:hanging="452"/>
      </w:pPr>
      <w:rPr>
        <w:rFonts w:hint="default"/>
        <w:lang w:val="en-US" w:eastAsia="en-US" w:bidi="ar-SA"/>
      </w:rPr>
    </w:lvl>
    <w:lvl w:ilvl="5" w:tplc="38462118">
      <w:numFmt w:val="bullet"/>
      <w:lvlText w:val="•"/>
      <w:lvlJc w:val="left"/>
      <w:pPr>
        <w:ind w:left="3630" w:hanging="452"/>
      </w:pPr>
      <w:rPr>
        <w:rFonts w:hint="default"/>
        <w:lang w:val="en-US" w:eastAsia="en-US" w:bidi="ar-SA"/>
      </w:rPr>
    </w:lvl>
    <w:lvl w:ilvl="6" w:tplc="1D382FB2">
      <w:numFmt w:val="bullet"/>
      <w:lvlText w:val="•"/>
      <w:lvlJc w:val="left"/>
      <w:pPr>
        <w:ind w:left="4289" w:hanging="452"/>
      </w:pPr>
      <w:rPr>
        <w:rFonts w:hint="default"/>
        <w:lang w:val="en-US" w:eastAsia="en-US" w:bidi="ar-SA"/>
      </w:rPr>
    </w:lvl>
    <w:lvl w:ilvl="7" w:tplc="17AEC040">
      <w:numFmt w:val="bullet"/>
      <w:lvlText w:val="•"/>
      <w:lvlJc w:val="left"/>
      <w:pPr>
        <w:ind w:left="4947" w:hanging="452"/>
      </w:pPr>
      <w:rPr>
        <w:rFonts w:hint="default"/>
        <w:lang w:val="en-US" w:eastAsia="en-US" w:bidi="ar-SA"/>
      </w:rPr>
    </w:lvl>
    <w:lvl w:ilvl="8" w:tplc="FBB625A8">
      <w:numFmt w:val="bullet"/>
      <w:lvlText w:val="•"/>
      <w:lvlJc w:val="left"/>
      <w:pPr>
        <w:ind w:left="5605" w:hanging="452"/>
      </w:pPr>
      <w:rPr>
        <w:rFonts w:hint="default"/>
        <w:lang w:val="en-US" w:eastAsia="en-US" w:bidi="ar-SA"/>
      </w:rPr>
    </w:lvl>
  </w:abstractNum>
  <w:abstractNum w:abstractNumId="1" w15:restartNumberingAfterBreak="0">
    <w:nsid w:val="0DDD0C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82BD7"/>
    <w:multiLevelType w:val="hybridMultilevel"/>
    <w:tmpl w:val="23D277CE"/>
    <w:lvl w:ilvl="0" w:tplc="B62A13C0">
      <w:start w:val="106"/>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23BE84CC">
      <w:numFmt w:val="bullet"/>
      <w:lvlText w:val="•"/>
      <w:lvlJc w:val="left"/>
      <w:pPr>
        <w:ind w:left="782" w:hanging="466"/>
      </w:pPr>
      <w:rPr>
        <w:rFonts w:hint="default"/>
        <w:lang w:val="en-US" w:eastAsia="en-US" w:bidi="ar-SA"/>
      </w:rPr>
    </w:lvl>
    <w:lvl w:ilvl="2" w:tplc="0D34D94E">
      <w:numFmt w:val="bullet"/>
      <w:lvlText w:val="•"/>
      <w:lvlJc w:val="left"/>
      <w:pPr>
        <w:ind w:left="1464" w:hanging="466"/>
      </w:pPr>
      <w:rPr>
        <w:rFonts w:hint="default"/>
        <w:lang w:val="en-US" w:eastAsia="en-US" w:bidi="ar-SA"/>
      </w:rPr>
    </w:lvl>
    <w:lvl w:ilvl="3" w:tplc="2FA8B620">
      <w:numFmt w:val="bullet"/>
      <w:lvlText w:val="•"/>
      <w:lvlJc w:val="left"/>
      <w:pPr>
        <w:ind w:left="2146" w:hanging="466"/>
      </w:pPr>
      <w:rPr>
        <w:rFonts w:hint="default"/>
        <w:lang w:val="en-US" w:eastAsia="en-US" w:bidi="ar-SA"/>
      </w:rPr>
    </w:lvl>
    <w:lvl w:ilvl="4" w:tplc="6DC4531A">
      <w:numFmt w:val="bullet"/>
      <w:lvlText w:val="•"/>
      <w:lvlJc w:val="left"/>
      <w:pPr>
        <w:ind w:left="2828" w:hanging="466"/>
      </w:pPr>
      <w:rPr>
        <w:rFonts w:hint="default"/>
        <w:lang w:val="en-US" w:eastAsia="en-US" w:bidi="ar-SA"/>
      </w:rPr>
    </w:lvl>
    <w:lvl w:ilvl="5" w:tplc="77B268E4">
      <w:numFmt w:val="bullet"/>
      <w:lvlText w:val="•"/>
      <w:lvlJc w:val="left"/>
      <w:pPr>
        <w:ind w:left="3510" w:hanging="466"/>
      </w:pPr>
      <w:rPr>
        <w:rFonts w:hint="default"/>
        <w:lang w:val="en-US" w:eastAsia="en-US" w:bidi="ar-SA"/>
      </w:rPr>
    </w:lvl>
    <w:lvl w:ilvl="6" w:tplc="57167596">
      <w:numFmt w:val="bullet"/>
      <w:lvlText w:val="•"/>
      <w:lvlJc w:val="left"/>
      <w:pPr>
        <w:ind w:left="4193" w:hanging="466"/>
      </w:pPr>
      <w:rPr>
        <w:rFonts w:hint="default"/>
        <w:lang w:val="en-US" w:eastAsia="en-US" w:bidi="ar-SA"/>
      </w:rPr>
    </w:lvl>
    <w:lvl w:ilvl="7" w:tplc="7040E540">
      <w:numFmt w:val="bullet"/>
      <w:lvlText w:val="•"/>
      <w:lvlJc w:val="left"/>
      <w:pPr>
        <w:ind w:left="4875" w:hanging="466"/>
      </w:pPr>
      <w:rPr>
        <w:rFonts w:hint="default"/>
        <w:lang w:val="en-US" w:eastAsia="en-US" w:bidi="ar-SA"/>
      </w:rPr>
    </w:lvl>
    <w:lvl w:ilvl="8" w:tplc="44C843F0">
      <w:numFmt w:val="bullet"/>
      <w:lvlText w:val="•"/>
      <w:lvlJc w:val="left"/>
      <w:pPr>
        <w:ind w:left="5557" w:hanging="466"/>
      </w:pPr>
      <w:rPr>
        <w:rFonts w:hint="default"/>
        <w:lang w:val="en-US" w:eastAsia="en-US" w:bidi="ar-SA"/>
      </w:rPr>
    </w:lvl>
  </w:abstractNum>
  <w:abstractNum w:abstractNumId="3" w15:restartNumberingAfterBreak="0">
    <w:nsid w:val="0F056D62"/>
    <w:multiLevelType w:val="multilevel"/>
    <w:tmpl w:val="83DC33DA"/>
    <w:lvl w:ilvl="0">
      <w:start w:val="5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E3945"/>
    <w:multiLevelType w:val="hybridMultilevel"/>
    <w:tmpl w:val="B3601314"/>
    <w:lvl w:ilvl="0" w:tplc="3C10B94A">
      <w:start w:val="1"/>
      <w:numFmt w:val="decimal"/>
      <w:lvlText w:val="%1."/>
      <w:lvlJc w:val="left"/>
      <w:pPr>
        <w:ind w:left="585" w:hanging="258"/>
        <w:jc w:val="right"/>
      </w:pPr>
      <w:rPr>
        <w:rFonts w:ascii="Arial" w:eastAsia="Arial" w:hAnsi="Arial" w:cs="Arial" w:hint="default"/>
        <w:b w:val="0"/>
        <w:bCs w:val="0"/>
        <w:i w:val="0"/>
        <w:iCs w:val="0"/>
        <w:color w:val="231F20"/>
        <w:spacing w:val="-2"/>
        <w:w w:val="99"/>
        <w:sz w:val="19"/>
        <w:szCs w:val="19"/>
        <w:lang w:val="en-US" w:eastAsia="en-US" w:bidi="ar-SA"/>
      </w:rPr>
    </w:lvl>
    <w:lvl w:ilvl="1" w:tplc="E5440424">
      <w:start w:val="1"/>
      <w:numFmt w:val="lowerLetter"/>
      <w:lvlText w:val="%2."/>
      <w:lvlJc w:val="left"/>
      <w:pPr>
        <w:ind w:left="585" w:hanging="240"/>
      </w:pPr>
      <w:rPr>
        <w:rFonts w:ascii="Arial" w:eastAsia="Arial" w:hAnsi="Arial" w:cs="Arial" w:hint="default"/>
        <w:b w:val="0"/>
        <w:bCs w:val="0"/>
        <w:i w:val="0"/>
        <w:iCs w:val="0"/>
        <w:color w:val="231F20"/>
        <w:spacing w:val="-2"/>
        <w:w w:val="99"/>
        <w:sz w:val="19"/>
        <w:szCs w:val="19"/>
        <w:lang w:val="en-US" w:eastAsia="en-US" w:bidi="ar-SA"/>
      </w:rPr>
    </w:lvl>
    <w:lvl w:ilvl="2" w:tplc="509001F2">
      <w:numFmt w:val="bullet"/>
      <w:lvlText w:val="•"/>
      <w:lvlJc w:val="left"/>
      <w:pPr>
        <w:ind w:left="1577" w:hanging="240"/>
      </w:pPr>
      <w:rPr>
        <w:rFonts w:hint="default"/>
        <w:lang w:val="en-US" w:eastAsia="en-US" w:bidi="ar-SA"/>
      </w:rPr>
    </w:lvl>
    <w:lvl w:ilvl="3" w:tplc="E01EA1E4">
      <w:numFmt w:val="bullet"/>
      <w:lvlText w:val="•"/>
      <w:lvlJc w:val="left"/>
      <w:pPr>
        <w:ind w:left="2335" w:hanging="240"/>
      </w:pPr>
      <w:rPr>
        <w:rFonts w:hint="default"/>
        <w:lang w:val="en-US" w:eastAsia="en-US" w:bidi="ar-SA"/>
      </w:rPr>
    </w:lvl>
    <w:lvl w:ilvl="4" w:tplc="406CD2D4">
      <w:numFmt w:val="bullet"/>
      <w:lvlText w:val="•"/>
      <w:lvlJc w:val="left"/>
      <w:pPr>
        <w:ind w:left="3093" w:hanging="240"/>
      </w:pPr>
      <w:rPr>
        <w:rFonts w:hint="default"/>
        <w:lang w:val="en-US" w:eastAsia="en-US" w:bidi="ar-SA"/>
      </w:rPr>
    </w:lvl>
    <w:lvl w:ilvl="5" w:tplc="8F426168">
      <w:numFmt w:val="bullet"/>
      <w:lvlText w:val="•"/>
      <w:lvlJc w:val="left"/>
      <w:pPr>
        <w:ind w:left="3851" w:hanging="240"/>
      </w:pPr>
      <w:rPr>
        <w:rFonts w:hint="default"/>
        <w:lang w:val="en-US" w:eastAsia="en-US" w:bidi="ar-SA"/>
      </w:rPr>
    </w:lvl>
    <w:lvl w:ilvl="6" w:tplc="43F81842">
      <w:numFmt w:val="bullet"/>
      <w:lvlText w:val="•"/>
      <w:lvlJc w:val="left"/>
      <w:pPr>
        <w:ind w:left="4609" w:hanging="240"/>
      </w:pPr>
      <w:rPr>
        <w:rFonts w:hint="default"/>
        <w:lang w:val="en-US" w:eastAsia="en-US" w:bidi="ar-SA"/>
      </w:rPr>
    </w:lvl>
    <w:lvl w:ilvl="7" w:tplc="E37821F6">
      <w:numFmt w:val="bullet"/>
      <w:lvlText w:val="•"/>
      <w:lvlJc w:val="left"/>
      <w:pPr>
        <w:ind w:left="5367" w:hanging="240"/>
      </w:pPr>
      <w:rPr>
        <w:rFonts w:hint="default"/>
        <w:lang w:val="en-US" w:eastAsia="en-US" w:bidi="ar-SA"/>
      </w:rPr>
    </w:lvl>
    <w:lvl w:ilvl="8" w:tplc="6280379E">
      <w:numFmt w:val="bullet"/>
      <w:lvlText w:val="•"/>
      <w:lvlJc w:val="left"/>
      <w:pPr>
        <w:ind w:left="6125" w:hanging="240"/>
      </w:pPr>
      <w:rPr>
        <w:rFonts w:hint="default"/>
        <w:lang w:val="en-US" w:eastAsia="en-US" w:bidi="ar-SA"/>
      </w:rPr>
    </w:lvl>
  </w:abstractNum>
  <w:abstractNum w:abstractNumId="6" w15:restartNumberingAfterBreak="0">
    <w:nsid w:val="1DBF60AE"/>
    <w:multiLevelType w:val="hybridMultilevel"/>
    <w:tmpl w:val="7B90D378"/>
    <w:lvl w:ilvl="0" w:tplc="23CCAF2E">
      <w:start w:val="172"/>
      <w:numFmt w:val="decimal"/>
      <w:lvlText w:val=".%1"/>
      <w:lvlJc w:val="left"/>
      <w:pPr>
        <w:ind w:left="105" w:hanging="466"/>
      </w:pPr>
      <w:rPr>
        <w:rFonts w:ascii="Arial" w:eastAsia="Arial" w:hAnsi="Arial" w:cs="Arial" w:hint="default"/>
        <w:b w:val="0"/>
        <w:bCs w:val="0"/>
        <w:i w:val="0"/>
        <w:iCs w:val="0"/>
        <w:color w:val="231F20"/>
        <w:spacing w:val="-2"/>
        <w:w w:val="99"/>
        <w:sz w:val="19"/>
        <w:szCs w:val="19"/>
        <w:lang w:val="en-US" w:eastAsia="en-US" w:bidi="ar-SA"/>
      </w:rPr>
    </w:lvl>
    <w:lvl w:ilvl="1" w:tplc="1A6C022C">
      <w:numFmt w:val="bullet"/>
      <w:lvlText w:val="•"/>
      <w:lvlJc w:val="left"/>
      <w:pPr>
        <w:ind w:left="782" w:hanging="466"/>
      </w:pPr>
      <w:rPr>
        <w:rFonts w:hint="default"/>
        <w:lang w:val="en-US" w:eastAsia="en-US" w:bidi="ar-SA"/>
      </w:rPr>
    </w:lvl>
    <w:lvl w:ilvl="2" w:tplc="AD784EF0">
      <w:numFmt w:val="bullet"/>
      <w:lvlText w:val="•"/>
      <w:lvlJc w:val="left"/>
      <w:pPr>
        <w:ind w:left="1464" w:hanging="466"/>
      </w:pPr>
      <w:rPr>
        <w:rFonts w:hint="default"/>
        <w:lang w:val="en-US" w:eastAsia="en-US" w:bidi="ar-SA"/>
      </w:rPr>
    </w:lvl>
    <w:lvl w:ilvl="3" w:tplc="AEA22EBA">
      <w:numFmt w:val="bullet"/>
      <w:lvlText w:val="•"/>
      <w:lvlJc w:val="left"/>
      <w:pPr>
        <w:ind w:left="2146" w:hanging="466"/>
      </w:pPr>
      <w:rPr>
        <w:rFonts w:hint="default"/>
        <w:lang w:val="en-US" w:eastAsia="en-US" w:bidi="ar-SA"/>
      </w:rPr>
    </w:lvl>
    <w:lvl w:ilvl="4" w:tplc="18E2F6F0">
      <w:numFmt w:val="bullet"/>
      <w:lvlText w:val="•"/>
      <w:lvlJc w:val="left"/>
      <w:pPr>
        <w:ind w:left="2828" w:hanging="466"/>
      </w:pPr>
      <w:rPr>
        <w:rFonts w:hint="default"/>
        <w:lang w:val="en-US" w:eastAsia="en-US" w:bidi="ar-SA"/>
      </w:rPr>
    </w:lvl>
    <w:lvl w:ilvl="5" w:tplc="F5E619B0">
      <w:numFmt w:val="bullet"/>
      <w:lvlText w:val="•"/>
      <w:lvlJc w:val="left"/>
      <w:pPr>
        <w:ind w:left="3510" w:hanging="466"/>
      </w:pPr>
      <w:rPr>
        <w:rFonts w:hint="default"/>
        <w:lang w:val="en-US" w:eastAsia="en-US" w:bidi="ar-SA"/>
      </w:rPr>
    </w:lvl>
    <w:lvl w:ilvl="6" w:tplc="E65CE530">
      <w:numFmt w:val="bullet"/>
      <w:lvlText w:val="•"/>
      <w:lvlJc w:val="left"/>
      <w:pPr>
        <w:ind w:left="4193" w:hanging="466"/>
      </w:pPr>
      <w:rPr>
        <w:rFonts w:hint="default"/>
        <w:lang w:val="en-US" w:eastAsia="en-US" w:bidi="ar-SA"/>
      </w:rPr>
    </w:lvl>
    <w:lvl w:ilvl="7" w:tplc="17C2C8A2">
      <w:numFmt w:val="bullet"/>
      <w:lvlText w:val="•"/>
      <w:lvlJc w:val="left"/>
      <w:pPr>
        <w:ind w:left="4875" w:hanging="466"/>
      </w:pPr>
      <w:rPr>
        <w:rFonts w:hint="default"/>
        <w:lang w:val="en-US" w:eastAsia="en-US" w:bidi="ar-SA"/>
      </w:rPr>
    </w:lvl>
    <w:lvl w:ilvl="8" w:tplc="A53431D2">
      <w:numFmt w:val="bullet"/>
      <w:lvlText w:val="•"/>
      <w:lvlJc w:val="left"/>
      <w:pPr>
        <w:ind w:left="5557" w:hanging="466"/>
      </w:pPr>
      <w:rPr>
        <w:rFonts w:hint="default"/>
        <w:lang w:val="en-US" w:eastAsia="en-US" w:bidi="ar-SA"/>
      </w:rPr>
    </w:lvl>
  </w:abstractNum>
  <w:abstractNum w:abstractNumId="7" w15:restartNumberingAfterBreak="0">
    <w:nsid w:val="2A203DC0"/>
    <w:multiLevelType w:val="hybridMultilevel"/>
    <w:tmpl w:val="643CBC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1375638"/>
    <w:multiLevelType w:val="hybridMultilevel"/>
    <w:tmpl w:val="BBD203BE"/>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F4729E"/>
    <w:multiLevelType w:val="hybridMultilevel"/>
    <w:tmpl w:val="AEB27B1E"/>
    <w:lvl w:ilvl="0" w:tplc="95C6715A">
      <w:start w:val="1"/>
      <w:numFmt w:val="lowerLetter"/>
      <w:lvlText w:val="%1."/>
      <w:lvlJc w:val="left"/>
      <w:pPr>
        <w:ind w:left="345" w:hanging="240"/>
        <w:jc w:val="right"/>
      </w:pPr>
      <w:rPr>
        <w:rFonts w:ascii="Arial" w:eastAsia="Arial" w:hAnsi="Arial" w:cs="Arial" w:hint="default"/>
        <w:b w:val="0"/>
        <w:bCs w:val="0"/>
        <w:i w:val="0"/>
        <w:iCs w:val="0"/>
        <w:color w:val="231F20"/>
        <w:spacing w:val="-2"/>
        <w:w w:val="99"/>
        <w:sz w:val="19"/>
        <w:szCs w:val="19"/>
        <w:lang w:val="en-US" w:eastAsia="en-US" w:bidi="ar-SA"/>
      </w:rPr>
    </w:lvl>
    <w:lvl w:ilvl="1" w:tplc="07E8A8BC">
      <w:numFmt w:val="bullet"/>
      <w:lvlText w:val="•"/>
      <w:lvlJc w:val="left"/>
      <w:pPr>
        <w:ind w:left="998" w:hanging="240"/>
      </w:pPr>
      <w:rPr>
        <w:rFonts w:hint="default"/>
        <w:lang w:val="en-US" w:eastAsia="en-US" w:bidi="ar-SA"/>
      </w:rPr>
    </w:lvl>
    <w:lvl w:ilvl="2" w:tplc="A460877C">
      <w:numFmt w:val="bullet"/>
      <w:lvlText w:val="•"/>
      <w:lvlJc w:val="left"/>
      <w:pPr>
        <w:ind w:left="1656" w:hanging="240"/>
      </w:pPr>
      <w:rPr>
        <w:rFonts w:hint="default"/>
        <w:lang w:val="en-US" w:eastAsia="en-US" w:bidi="ar-SA"/>
      </w:rPr>
    </w:lvl>
    <w:lvl w:ilvl="3" w:tplc="0374E402">
      <w:numFmt w:val="bullet"/>
      <w:lvlText w:val="•"/>
      <w:lvlJc w:val="left"/>
      <w:pPr>
        <w:ind w:left="2314" w:hanging="240"/>
      </w:pPr>
      <w:rPr>
        <w:rFonts w:hint="default"/>
        <w:lang w:val="en-US" w:eastAsia="en-US" w:bidi="ar-SA"/>
      </w:rPr>
    </w:lvl>
    <w:lvl w:ilvl="4" w:tplc="DD606572">
      <w:numFmt w:val="bullet"/>
      <w:lvlText w:val="•"/>
      <w:lvlJc w:val="left"/>
      <w:pPr>
        <w:ind w:left="2972" w:hanging="240"/>
      </w:pPr>
      <w:rPr>
        <w:rFonts w:hint="default"/>
        <w:lang w:val="en-US" w:eastAsia="en-US" w:bidi="ar-SA"/>
      </w:rPr>
    </w:lvl>
    <w:lvl w:ilvl="5" w:tplc="384AEF56">
      <w:numFmt w:val="bullet"/>
      <w:lvlText w:val="•"/>
      <w:lvlJc w:val="left"/>
      <w:pPr>
        <w:ind w:left="3630" w:hanging="240"/>
      </w:pPr>
      <w:rPr>
        <w:rFonts w:hint="default"/>
        <w:lang w:val="en-US" w:eastAsia="en-US" w:bidi="ar-SA"/>
      </w:rPr>
    </w:lvl>
    <w:lvl w:ilvl="6" w:tplc="67185ABC">
      <w:numFmt w:val="bullet"/>
      <w:lvlText w:val="•"/>
      <w:lvlJc w:val="left"/>
      <w:pPr>
        <w:ind w:left="4289" w:hanging="240"/>
      </w:pPr>
      <w:rPr>
        <w:rFonts w:hint="default"/>
        <w:lang w:val="en-US" w:eastAsia="en-US" w:bidi="ar-SA"/>
      </w:rPr>
    </w:lvl>
    <w:lvl w:ilvl="7" w:tplc="63BEDC90">
      <w:numFmt w:val="bullet"/>
      <w:lvlText w:val="•"/>
      <w:lvlJc w:val="left"/>
      <w:pPr>
        <w:ind w:left="4947" w:hanging="240"/>
      </w:pPr>
      <w:rPr>
        <w:rFonts w:hint="default"/>
        <w:lang w:val="en-US" w:eastAsia="en-US" w:bidi="ar-SA"/>
      </w:rPr>
    </w:lvl>
    <w:lvl w:ilvl="8" w:tplc="1A826684">
      <w:numFmt w:val="bullet"/>
      <w:lvlText w:val="•"/>
      <w:lvlJc w:val="left"/>
      <w:pPr>
        <w:ind w:left="5605" w:hanging="240"/>
      </w:pPr>
      <w:rPr>
        <w:rFonts w:hint="default"/>
        <w:lang w:val="en-US" w:eastAsia="en-US" w:bidi="ar-SA"/>
      </w:rPr>
    </w:lvl>
  </w:abstractNum>
  <w:abstractNum w:abstractNumId="12" w15:restartNumberingAfterBreak="0">
    <w:nsid w:val="47886C30"/>
    <w:multiLevelType w:val="multilevel"/>
    <w:tmpl w:val="73142280"/>
    <w:lvl w:ilvl="0">
      <w:start w:val="26"/>
      <w:numFmt w:val="upperLetter"/>
      <w:lvlText w:val="%1"/>
      <w:lvlJc w:val="left"/>
      <w:pPr>
        <w:ind w:left="1129" w:hanging="785"/>
      </w:pPr>
      <w:rPr>
        <w:rFonts w:hint="default"/>
        <w:lang w:val="en-US" w:eastAsia="en-US" w:bidi="ar-SA"/>
      </w:rPr>
    </w:lvl>
    <w:lvl w:ilvl="1">
      <w:start w:val="51"/>
      <w:numFmt w:val="decimal"/>
      <w:lvlText w:val="%1.%2"/>
      <w:lvlJc w:val="left"/>
      <w:pPr>
        <w:ind w:left="1129" w:hanging="785"/>
      </w:pPr>
      <w:rPr>
        <w:rFonts w:hint="default"/>
        <w:lang w:val="en-US" w:eastAsia="en-US" w:bidi="ar-SA"/>
      </w:rPr>
    </w:lvl>
    <w:lvl w:ilvl="2">
      <w:start w:val="21"/>
      <w:numFmt w:val="decimal"/>
      <w:lvlText w:val="%1.%2.%3."/>
      <w:lvlJc w:val="left"/>
      <w:pPr>
        <w:ind w:left="1129" w:hanging="785"/>
        <w:jc w:val="right"/>
      </w:pPr>
      <w:rPr>
        <w:rFonts w:ascii="Arial" w:eastAsia="Arial" w:hAnsi="Arial" w:cs="Arial" w:hint="default"/>
        <w:b w:val="0"/>
        <w:bCs w:val="0"/>
        <w:i w:val="0"/>
        <w:iCs w:val="0"/>
        <w:color w:val="231F20"/>
        <w:spacing w:val="-2"/>
        <w:w w:val="99"/>
        <w:sz w:val="19"/>
        <w:szCs w:val="19"/>
        <w:lang w:val="en-US" w:eastAsia="en-US" w:bidi="ar-SA"/>
      </w:rPr>
    </w:lvl>
    <w:lvl w:ilvl="3">
      <w:numFmt w:val="bullet"/>
      <w:lvlText w:val="•"/>
      <w:lvlJc w:val="left"/>
      <w:pPr>
        <w:ind w:left="2860" w:hanging="785"/>
      </w:pPr>
      <w:rPr>
        <w:rFonts w:hint="default"/>
        <w:lang w:val="en-US" w:eastAsia="en-US" w:bidi="ar-SA"/>
      </w:rPr>
    </w:lvl>
    <w:lvl w:ilvl="4">
      <w:numFmt w:val="bullet"/>
      <w:lvlText w:val="•"/>
      <w:lvlJc w:val="left"/>
      <w:pPr>
        <w:ind w:left="3440" w:hanging="785"/>
      </w:pPr>
      <w:rPr>
        <w:rFonts w:hint="default"/>
        <w:lang w:val="en-US" w:eastAsia="en-US" w:bidi="ar-SA"/>
      </w:rPr>
    </w:lvl>
    <w:lvl w:ilvl="5">
      <w:numFmt w:val="bullet"/>
      <w:lvlText w:val="•"/>
      <w:lvlJc w:val="left"/>
      <w:pPr>
        <w:ind w:left="4020" w:hanging="785"/>
      </w:pPr>
      <w:rPr>
        <w:rFonts w:hint="default"/>
        <w:lang w:val="en-US" w:eastAsia="en-US" w:bidi="ar-SA"/>
      </w:rPr>
    </w:lvl>
    <w:lvl w:ilvl="6">
      <w:numFmt w:val="bullet"/>
      <w:lvlText w:val="•"/>
      <w:lvlJc w:val="left"/>
      <w:pPr>
        <w:ind w:left="4601" w:hanging="785"/>
      </w:pPr>
      <w:rPr>
        <w:rFonts w:hint="default"/>
        <w:lang w:val="en-US" w:eastAsia="en-US" w:bidi="ar-SA"/>
      </w:rPr>
    </w:lvl>
    <w:lvl w:ilvl="7">
      <w:numFmt w:val="bullet"/>
      <w:lvlText w:val="•"/>
      <w:lvlJc w:val="left"/>
      <w:pPr>
        <w:ind w:left="5181" w:hanging="785"/>
      </w:pPr>
      <w:rPr>
        <w:rFonts w:hint="default"/>
        <w:lang w:val="en-US" w:eastAsia="en-US" w:bidi="ar-SA"/>
      </w:rPr>
    </w:lvl>
    <w:lvl w:ilvl="8">
      <w:numFmt w:val="bullet"/>
      <w:lvlText w:val="•"/>
      <w:lvlJc w:val="left"/>
      <w:pPr>
        <w:ind w:left="5761" w:hanging="785"/>
      </w:pPr>
      <w:rPr>
        <w:rFonts w:hint="default"/>
        <w:lang w:val="en-US" w:eastAsia="en-US" w:bidi="ar-SA"/>
      </w:rPr>
    </w:lvl>
  </w:abstractNum>
  <w:abstractNum w:abstractNumId="13" w15:restartNumberingAfterBreak="0">
    <w:nsid w:val="48BE6238"/>
    <w:multiLevelType w:val="hybridMultilevel"/>
    <w:tmpl w:val="E3A6FEC2"/>
    <w:lvl w:ilvl="0" w:tplc="EC96BFC4">
      <w:start w:val="4"/>
      <w:numFmt w:val="decimal"/>
      <w:lvlText w:val="%1."/>
      <w:lvlJc w:val="left"/>
      <w:pPr>
        <w:ind w:left="180" w:hanging="548"/>
      </w:pPr>
      <w:rPr>
        <w:rFonts w:ascii="Times New Roman" w:eastAsia="Times New Roman" w:hAnsi="Times New Roman" w:cs="Times New Roman" w:hint="default"/>
        <w:b w:val="0"/>
        <w:bCs w:val="0"/>
        <w:i w:val="0"/>
        <w:iCs w:val="0"/>
        <w:spacing w:val="0"/>
        <w:w w:val="100"/>
        <w:sz w:val="24"/>
        <w:szCs w:val="24"/>
        <w:lang w:val="en-US" w:eastAsia="en-US" w:bidi="ar-SA"/>
      </w:rPr>
    </w:lvl>
    <w:lvl w:ilvl="1" w:tplc="055296F6">
      <w:start w:val="1"/>
      <w:numFmt w:val="lowerLetter"/>
      <w:lvlText w:val="%2."/>
      <w:lvlJc w:val="left"/>
      <w:pPr>
        <w:ind w:left="727" w:hanging="548"/>
      </w:pPr>
      <w:rPr>
        <w:rFonts w:ascii="Times New Roman" w:eastAsia="Times New Roman" w:hAnsi="Times New Roman" w:cs="Times New Roman" w:hint="default"/>
        <w:b w:val="0"/>
        <w:bCs w:val="0"/>
        <w:i w:val="0"/>
        <w:iCs w:val="0"/>
        <w:spacing w:val="-1"/>
        <w:w w:val="100"/>
        <w:sz w:val="24"/>
        <w:szCs w:val="24"/>
        <w:lang w:val="en-US" w:eastAsia="en-US" w:bidi="ar-SA"/>
      </w:rPr>
    </w:lvl>
    <w:lvl w:ilvl="2" w:tplc="DC9AA6DE">
      <w:numFmt w:val="bullet"/>
      <w:lvlText w:val="•"/>
      <w:lvlJc w:val="left"/>
      <w:pPr>
        <w:ind w:left="1646" w:hanging="548"/>
      </w:pPr>
      <w:rPr>
        <w:rFonts w:hint="default"/>
        <w:lang w:val="en-US" w:eastAsia="en-US" w:bidi="ar-SA"/>
      </w:rPr>
    </w:lvl>
    <w:lvl w:ilvl="3" w:tplc="0D3E5460">
      <w:numFmt w:val="bullet"/>
      <w:lvlText w:val="•"/>
      <w:lvlJc w:val="left"/>
      <w:pPr>
        <w:ind w:left="2573" w:hanging="548"/>
      </w:pPr>
      <w:rPr>
        <w:rFonts w:hint="default"/>
        <w:lang w:val="en-US" w:eastAsia="en-US" w:bidi="ar-SA"/>
      </w:rPr>
    </w:lvl>
    <w:lvl w:ilvl="4" w:tplc="5374F546">
      <w:numFmt w:val="bullet"/>
      <w:lvlText w:val="•"/>
      <w:lvlJc w:val="left"/>
      <w:pPr>
        <w:ind w:left="3500" w:hanging="548"/>
      </w:pPr>
      <w:rPr>
        <w:rFonts w:hint="default"/>
        <w:lang w:val="en-US" w:eastAsia="en-US" w:bidi="ar-SA"/>
      </w:rPr>
    </w:lvl>
    <w:lvl w:ilvl="5" w:tplc="16E22896">
      <w:numFmt w:val="bullet"/>
      <w:lvlText w:val="•"/>
      <w:lvlJc w:val="left"/>
      <w:pPr>
        <w:ind w:left="4426" w:hanging="548"/>
      </w:pPr>
      <w:rPr>
        <w:rFonts w:hint="default"/>
        <w:lang w:val="en-US" w:eastAsia="en-US" w:bidi="ar-SA"/>
      </w:rPr>
    </w:lvl>
    <w:lvl w:ilvl="6" w:tplc="63229FEC">
      <w:numFmt w:val="bullet"/>
      <w:lvlText w:val="•"/>
      <w:lvlJc w:val="left"/>
      <w:pPr>
        <w:ind w:left="5353" w:hanging="548"/>
      </w:pPr>
      <w:rPr>
        <w:rFonts w:hint="default"/>
        <w:lang w:val="en-US" w:eastAsia="en-US" w:bidi="ar-SA"/>
      </w:rPr>
    </w:lvl>
    <w:lvl w:ilvl="7" w:tplc="8954C768">
      <w:numFmt w:val="bullet"/>
      <w:lvlText w:val="•"/>
      <w:lvlJc w:val="left"/>
      <w:pPr>
        <w:ind w:left="6280" w:hanging="548"/>
      </w:pPr>
      <w:rPr>
        <w:rFonts w:hint="default"/>
        <w:lang w:val="en-US" w:eastAsia="en-US" w:bidi="ar-SA"/>
      </w:rPr>
    </w:lvl>
    <w:lvl w:ilvl="8" w:tplc="70A4CF48">
      <w:numFmt w:val="bullet"/>
      <w:lvlText w:val="•"/>
      <w:lvlJc w:val="left"/>
      <w:pPr>
        <w:ind w:left="7206" w:hanging="548"/>
      </w:pPr>
      <w:rPr>
        <w:rFonts w:hint="default"/>
        <w:lang w:val="en-US" w:eastAsia="en-US" w:bidi="ar-SA"/>
      </w:rPr>
    </w:lvl>
  </w:abstractNum>
  <w:abstractNum w:abstractNumId="14" w15:restartNumberingAfterBreak="0">
    <w:nsid w:val="55380ACE"/>
    <w:multiLevelType w:val="multilevel"/>
    <w:tmpl w:val="B1B03FBA"/>
    <w:lvl w:ilvl="0">
      <w:start w:val="7"/>
      <w:numFmt w:val="decimal"/>
      <w:pStyle w:val="Level1"/>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bCs/>
        <w:color w:val="E36C0A" w:themeColor="accent6" w:themeShade="BF"/>
      </w:rPr>
    </w:lvl>
    <w:lvl w:ilvl="2">
      <w:start w:val="1"/>
      <w:numFmt w:val="decimal"/>
      <w:lvlText w:val="%1.%2.%3."/>
      <w:lvlJc w:val="left"/>
      <w:pPr>
        <w:ind w:left="1224" w:hanging="504"/>
      </w:pPr>
      <w:rPr>
        <w:rFonts w:hint="default"/>
        <w:b/>
        <w:bCs/>
        <w:color w:val="E36C0A" w:themeColor="accent6"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F341F3"/>
    <w:multiLevelType w:val="hybridMultilevel"/>
    <w:tmpl w:val="84926E8E"/>
    <w:lvl w:ilvl="0" w:tplc="C1126234">
      <w:start w:val="106"/>
      <w:numFmt w:val="decimal"/>
      <w:lvlText w:val=".%1"/>
      <w:lvlJc w:val="left"/>
      <w:pPr>
        <w:ind w:left="345" w:hanging="466"/>
      </w:pPr>
      <w:rPr>
        <w:rFonts w:ascii="Arial" w:eastAsia="Arial" w:hAnsi="Arial" w:cs="Arial" w:hint="default"/>
        <w:b w:val="0"/>
        <w:bCs w:val="0"/>
        <w:i w:val="0"/>
        <w:iCs w:val="0"/>
        <w:color w:val="231F20"/>
        <w:spacing w:val="-2"/>
        <w:w w:val="99"/>
        <w:sz w:val="19"/>
        <w:szCs w:val="19"/>
        <w:lang w:val="en-US" w:eastAsia="en-US" w:bidi="ar-SA"/>
      </w:rPr>
    </w:lvl>
    <w:lvl w:ilvl="1" w:tplc="FE7C69EC">
      <w:numFmt w:val="bullet"/>
      <w:lvlText w:val="•"/>
      <w:lvlJc w:val="left"/>
      <w:pPr>
        <w:ind w:left="998" w:hanging="466"/>
      </w:pPr>
      <w:rPr>
        <w:rFonts w:hint="default"/>
        <w:lang w:val="en-US" w:eastAsia="en-US" w:bidi="ar-SA"/>
      </w:rPr>
    </w:lvl>
    <w:lvl w:ilvl="2" w:tplc="E43683C0">
      <w:numFmt w:val="bullet"/>
      <w:lvlText w:val="•"/>
      <w:lvlJc w:val="left"/>
      <w:pPr>
        <w:ind w:left="1656" w:hanging="466"/>
      </w:pPr>
      <w:rPr>
        <w:rFonts w:hint="default"/>
        <w:lang w:val="en-US" w:eastAsia="en-US" w:bidi="ar-SA"/>
      </w:rPr>
    </w:lvl>
    <w:lvl w:ilvl="3" w:tplc="C722FB1C">
      <w:numFmt w:val="bullet"/>
      <w:lvlText w:val="•"/>
      <w:lvlJc w:val="left"/>
      <w:pPr>
        <w:ind w:left="2314" w:hanging="466"/>
      </w:pPr>
      <w:rPr>
        <w:rFonts w:hint="default"/>
        <w:lang w:val="en-US" w:eastAsia="en-US" w:bidi="ar-SA"/>
      </w:rPr>
    </w:lvl>
    <w:lvl w:ilvl="4" w:tplc="0E981BEE">
      <w:numFmt w:val="bullet"/>
      <w:lvlText w:val="•"/>
      <w:lvlJc w:val="left"/>
      <w:pPr>
        <w:ind w:left="2972" w:hanging="466"/>
      </w:pPr>
      <w:rPr>
        <w:rFonts w:hint="default"/>
        <w:lang w:val="en-US" w:eastAsia="en-US" w:bidi="ar-SA"/>
      </w:rPr>
    </w:lvl>
    <w:lvl w:ilvl="5" w:tplc="D9368C82">
      <w:numFmt w:val="bullet"/>
      <w:lvlText w:val="•"/>
      <w:lvlJc w:val="left"/>
      <w:pPr>
        <w:ind w:left="3630" w:hanging="466"/>
      </w:pPr>
      <w:rPr>
        <w:rFonts w:hint="default"/>
        <w:lang w:val="en-US" w:eastAsia="en-US" w:bidi="ar-SA"/>
      </w:rPr>
    </w:lvl>
    <w:lvl w:ilvl="6" w:tplc="F3209EB0">
      <w:numFmt w:val="bullet"/>
      <w:lvlText w:val="•"/>
      <w:lvlJc w:val="left"/>
      <w:pPr>
        <w:ind w:left="4289" w:hanging="466"/>
      </w:pPr>
      <w:rPr>
        <w:rFonts w:hint="default"/>
        <w:lang w:val="en-US" w:eastAsia="en-US" w:bidi="ar-SA"/>
      </w:rPr>
    </w:lvl>
    <w:lvl w:ilvl="7" w:tplc="45B216AC">
      <w:numFmt w:val="bullet"/>
      <w:lvlText w:val="•"/>
      <w:lvlJc w:val="left"/>
      <w:pPr>
        <w:ind w:left="4947" w:hanging="466"/>
      </w:pPr>
      <w:rPr>
        <w:rFonts w:hint="default"/>
        <w:lang w:val="en-US" w:eastAsia="en-US" w:bidi="ar-SA"/>
      </w:rPr>
    </w:lvl>
    <w:lvl w:ilvl="8" w:tplc="2BF842B2">
      <w:numFmt w:val="bullet"/>
      <w:lvlText w:val="•"/>
      <w:lvlJc w:val="left"/>
      <w:pPr>
        <w:ind w:left="5605" w:hanging="466"/>
      </w:pPr>
      <w:rPr>
        <w:rFonts w:hint="default"/>
        <w:lang w:val="en-US" w:eastAsia="en-US" w:bidi="ar-SA"/>
      </w:rPr>
    </w:lvl>
  </w:abstractNum>
  <w:abstractNum w:abstractNumId="16" w15:restartNumberingAfterBreak="0">
    <w:nsid w:val="67C667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04DE7"/>
    <w:multiLevelType w:val="hybridMultilevel"/>
    <w:tmpl w:val="C6F66CA8"/>
    <w:lvl w:ilvl="0" w:tplc="D5AC9F30">
      <w:numFmt w:val="bullet"/>
      <w:lvlText w:val=""/>
      <w:lvlJc w:val="left"/>
      <w:pPr>
        <w:ind w:left="585" w:hanging="240"/>
      </w:pPr>
      <w:rPr>
        <w:rFonts w:ascii="Symbol" w:eastAsia="Symbol" w:hAnsi="Symbol" w:cs="Symbol" w:hint="default"/>
        <w:b w:val="0"/>
        <w:bCs w:val="0"/>
        <w:i w:val="0"/>
        <w:iCs w:val="0"/>
        <w:color w:val="231F20"/>
        <w:spacing w:val="0"/>
        <w:w w:val="99"/>
        <w:sz w:val="20"/>
        <w:szCs w:val="20"/>
        <w:lang w:val="en-US" w:eastAsia="en-US" w:bidi="ar-SA"/>
      </w:rPr>
    </w:lvl>
    <w:lvl w:ilvl="1" w:tplc="87A67E46">
      <w:numFmt w:val="bullet"/>
      <w:lvlText w:val="•"/>
      <w:lvlJc w:val="left"/>
      <w:pPr>
        <w:ind w:left="1286" w:hanging="240"/>
      </w:pPr>
      <w:rPr>
        <w:rFonts w:hint="default"/>
        <w:lang w:val="en-US" w:eastAsia="en-US" w:bidi="ar-SA"/>
      </w:rPr>
    </w:lvl>
    <w:lvl w:ilvl="2" w:tplc="CECC0AA4">
      <w:numFmt w:val="bullet"/>
      <w:lvlText w:val="•"/>
      <w:lvlJc w:val="left"/>
      <w:pPr>
        <w:ind w:left="1992" w:hanging="240"/>
      </w:pPr>
      <w:rPr>
        <w:rFonts w:hint="default"/>
        <w:lang w:val="en-US" w:eastAsia="en-US" w:bidi="ar-SA"/>
      </w:rPr>
    </w:lvl>
    <w:lvl w:ilvl="3" w:tplc="8B3041D4">
      <w:numFmt w:val="bullet"/>
      <w:lvlText w:val="•"/>
      <w:lvlJc w:val="left"/>
      <w:pPr>
        <w:ind w:left="2698" w:hanging="240"/>
      </w:pPr>
      <w:rPr>
        <w:rFonts w:hint="default"/>
        <w:lang w:val="en-US" w:eastAsia="en-US" w:bidi="ar-SA"/>
      </w:rPr>
    </w:lvl>
    <w:lvl w:ilvl="4" w:tplc="EE0AA29E">
      <w:numFmt w:val="bullet"/>
      <w:lvlText w:val="•"/>
      <w:lvlJc w:val="left"/>
      <w:pPr>
        <w:ind w:left="3404" w:hanging="240"/>
      </w:pPr>
      <w:rPr>
        <w:rFonts w:hint="default"/>
        <w:lang w:val="en-US" w:eastAsia="en-US" w:bidi="ar-SA"/>
      </w:rPr>
    </w:lvl>
    <w:lvl w:ilvl="5" w:tplc="F294D9B8">
      <w:numFmt w:val="bullet"/>
      <w:lvlText w:val="•"/>
      <w:lvlJc w:val="left"/>
      <w:pPr>
        <w:ind w:left="4110" w:hanging="240"/>
      </w:pPr>
      <w:rPr>
        <w:rFonts w:hint="default"/>
        <w:lang w:val="en-US" w:eastAsia="en-US" w:bidi="ar-SA"/>
      </w:rPr>
    </w:lvl>
    <w:lvl w:ilvl="6" w:tplc="EED87428">
      <w:numFmt w:val="bullet"/>
      <w:lvlText w:val="•"/>
      <w:lvlJc w:val="left"/>
      <w:pPr>
        <w:ind w:left="4817" w:hanging="240"/>
      </w:pPr>
      <w:rPr>
        <w:rFonts w:hint="default"/>
        <w:lang w:val="en-US" w:eastAsia="en-US" w:bidi="ar-SA"/>
      </w:rPr>
    </w:lvl>
    <w:lvl w:ilvl="7" w:tplc="A9ACAB7E">
      <w:numFmt w:val="bullet"/>
      <w:lvlText w:val="•"/>
      <w:lvlJc w:val="left"/>
      <w:pPr>
        <w:ind w:left="5523" w:hanging="240"/>
      </w:pPr>
      <w:rPr>
        <w:rFonts w:hint="default"/>
        <w:lang w:val="en-US" w:eastAsia="en-US" w:bidi="ar-SA"/>
      </w:rPr>
    </w:lvl>
    <w:lvl w:ilvl="8" w:tplc="6CA434AE">
      <w:numFmt w:val="bullet"/>
      <w:lvlText w:val="•"/>
      <w:lvlJc w:val="left"/>
      <w:pPr>
        <w:ind w:left="6229" w:hanging="240"/>
      </w:pPr>
      <w:rPr>
        <w:rFonts w:hint="default"/>
        <w:lang w:val="en-US" w:eastAsia="en-US" w:bidi="ar-SA"/>
      </w:rPr>
    </w:lvl>
  </w:abstractNum>
  <w:abstractNum w:abstractNumId="18" w15:restartNumberingAfterBreak="0">
    <w:nsid w:val="73C21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094172">
    <w:abstractNumId w:val="14"/>
  </w:num>
  <w:num w:numId="2" w16cid:durableId="1530606529">
    <w:abstractNumId w:val="13"/>
  </w:num>
  <w:num w:numId="3" w16cid:durableId="335301818">
    <w:abstractNumId w:val="3"/>
  </w:num>
  <w:num w:numId="4" w16cid:durableId="853424101">
    <w:abstractNumId w:val="12"/>
  </w:num>
  <w:num w:numId="5" w16cid:durableId="2017420847">
    <w:abstractNumId w:val="15"/>
  </w:num>
  <w:num w:numId="6" w16cid:durableId="1839611733">
    <w:abstractNumId w:val="0"/>
  </w:num>
  <w:num w:numId="7" w16cid:durableId="1903903282">
    <w:abstractNumId w:val="2"/>
  </w:num>
  <w:num w:numId="8" w16cid:durableId="729621593">
    <w:abstractNumId w:val="6"/>
  </w:num>
  <w:num w:numId="9" w16cid:durableId="842208194">
    <w:abstractNumId w:val="11"/>
  </w:num>
  <w:num w:numId="10" w16cid:durableId="1065683295">
    <w:abstractNumId w:val="5"/>
  </w:num>
  <w:num w:numId="11" w16cid:durableId="803163390">
    <w:abstractNumId w:val="17"/>
  </w:num>
  <w:num w:numId="12" w16cid:durableId="1094593025">
    <w:abstractNumId w:val="7"/>
  </w:num>
  <w:num w:numId="13" w16cid:durableId="189346346">
    <w:abstractNumId w:val="8"/>
  </w:num>
  <w:num w:numId="14" w16cid:durableId="1646933716">
    <w:abstractNumId w:val="4"/>
  </w:num>
  <w:num w:numId="15" w16cid:durableId="535705437">
    <w:abstractNumId w:val="10"/>
  </w:num>
  <w:num w:numId="16" w16cid:durableId="967517386">
    <w:abstractNumId w:val="1"/>
  </w:num>
  <w:num w:numId="17" w16cid:durableId="65106982">
    <w:abstractNumId w:val="16"/>
  </w:num>
  <w:num w:numId="18" w16cid:durableId="1803301248">
    <w:abstractNumId w:val="18"/>
  </w:num>
  <w:num w:numId="19" w16cid:durableId="1210722986">
    <w:abstractNumId w:val="9"/>
  </w:num>
  <w:num w:numId="20" w16cid:durableId="1743329856">
    <w:abstractNumId w:val="14"/>
  </w:num>
  <w:num w:numId="21" w16cid:durableId="376587571">
    <w:abstractNumId w:val="14"/>
  </w:num>
  <w:num w:numId="22" w16cid:durableId="582880668">
    <w:abstractNumId w:val="14"/>
  </w:num>
  <w:num w:numId="23" w16cid:durableId="1217281380">
    <w:abstractNumId w:val="14"/>
  </w:num>
  <w:num w:numId="24" w16cid:durableId="1773940009">
    <w:abstractNumId w:val="14"/>
  </w:num>
  <w:num w:numId="25" w16cid:durableId="973950956">
    <w:abstractNumId w:val="14"/>
  </w:num>
  <w:num w:numId="26" w16cid:durableId="1817405936">
    <w:abstractNumId w:val="14"/>
  </w:num>
  <w:num w:numId="27" w16cid:durableId="1268077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B0019"/>
    <w:rsid w:val="001032B0"/>
    <w:rsid w:val="001046FB"/>
    <w:rsid w:val="00145A69"/>
    <w:rsid w:val="001B7070"/>
    <w:rsid w:val="002058EB"/>
    <w:rsid w:val="002179BA"/>
    <w:rsid w:val="0022327F"/>
    <w:rsid w:val="002273A5"/>
    <w:rsid w:val="002B2F10"/>
    <w:rsid w:val="002B6672"/>
    <w:rsid w:val="002C4238"/>
    <w:rsid w:val="002F5C6F"/>
    <w:rsid w:val="002F6A24"/>
    <w:rsid w:val="003120CF"/>
    <w:rsid w:val="003462D1"/>
    <w:rsid w:val="0046096A"/>
    <w:rsid w:val="004B730F"/>
    <w:rsid w:val="004D0B74"/>
    <w:rsid w:val="004E6863"/>
    <w:rsid w:val="004F2B30"/>
    <w:rsid w:val="00541009"/>
    <w:rsid w:val="005552CA"/>
    <w:rsid w:val="005C17BB"/>
    <w:rsid w:val="00666011"/>
    <w:rsid w:val="00681441"/>
    <w:rsid w:val="0071029A"/>
    <w:rsid w:val="007177E6"/>
    <w:rsid w:val="00721695"/>
    <w:rsid w:val="00797E04"/>
    <w:rsid w:val="007B65FC"/>
    <w:rsid w:val="008A7265"/>
    <w:rsid w:val="008E3611"/>
    <w:rsid w:val="00913E62"/>
    <w:rsid w:val="0097676B"/>
    <w:rsid w:val="0099103A"/>
    <w:rsid w:val="009A09C2"/>
    <w:rsid w:val="009B1603"/>
    <w:rsid w:val="009F3621"/>
    <w:rsid w:val="00A05D36"/>
    <w:rsid w:val="00A32F26"/>
    <w:rsid w:val="00A430A3"/>
    <w:rsid w:val="00A60909"/>
    <w:rsid w:val="00AD62C1"/>
    <w:rsid w:val="00BA2348"/>
    <w:rsid w:val="00BA593B"/>
    <w:rsid w:val="00BB4EA3"/>
    <w:rsid w:val="00BD20B0"/>
    <w:rsid w:val="00BE279D"/>
    <w:rsid w:val="00C028D4"/>
    <w:rsid w:val="00C0776B"/>
    <w:rsid w:val="00C94D70"/>
    <w:rsid w:val="00CA3CBF"/>
    <w:rsid w:val="00CB63FF"/>
    <w:rsid w:val="00CF19B1"/>
    <w:rsid w:val="00D01111"/>
    <w:rsid w:val="00D25E19"/>
    <w:rsid w:val="00D669B7"/>
    <w:rsid w:val="00DA1F7D"/>
    <w:rsid w:val="00DC55B5"/>
    <w:rsid w:val="00E54690"/>
    <w:rsid w:val="00E65C19"/>
    <w:rsid w:val="00E96BCE"/>
    <w:rsid w:val="00EA169F"/>
    <w:rsid w:val="00EA454C"/>
    <w:rsid w:val="00EF13B8"/>
    <w:rsid w:val="00F27EC1"/>
    <w:rsid w:val="00FD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A32F26"/>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A32F26"/>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A32F26"/>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A32F26"/>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uiPriority w:val="1"/>
    <w:qFormat/>
    <w:rsid w:val="00EA169F"/>
    <w:pPr>
      <w:spacing w:after="0" w:line="240" w:lineRule="auto"/>
    </w:pPr>
  </w:style>
  <w:style w:type="paragraph" w:customStyle="1" w:styleId="Level2txt">
    <w:name w:val="Level 2 txt"/>
    <w:basedOn w:val="NoSpacing"/>
    <w:qFormat/>
    <w:rsid w:val="0046096A"/>
    <w:pPr>
      <w:ind w:left="360"/>
      <w:jc w:val="both"/>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F26"/>
    <w:rPr>
      <w:rFonts w:ascii="Arial" w:eastAsia="Arial" w:hAnsi="Arial" w:cs="Arial"/>
      <w:b/>
      <w:bCs/>
      <w:sz w:val="21"/>
      <w:szCs w:val="21"/>
    </w:rPr>
  </w:style>
  <w:style w:type="character" w:customStyle="1" w:styleId="Heading4Char">
    <w:name w:val="Heading 4 Char"/>
    <w:basedOn w:val="DefaultParagraphFont"/>
    <w:link w:val="Heading4"/>
    <w:uiPriority w:val="9"/>
    <w:rsid w:val="00A32F26"/>
    <w:rPr>
      <w:rFonts w:ascii="Arial" w:eastAsia="Arial" w:hAnsi="Arial" w:cs="Arial"/>
      <w:b/>
      <w:bCs/>
      <w:i/>
      <w:iCs/>
      <w:sz w:val="21"/>
      <w:szCs w:val="21"/>
    </w:rPr>
  </w:style>
  <w:style w:type="character" w:customStyle="1" w:styleId="Heading5Char">
    <w:name w:val="Heading 5 Char"/>
    <w:basedOn w:val="DefaultParagraphFont"/>
    <w:link w:val="Heading5"/>
    <w:uiPriority w:val="9"/>
    <w:rsid w:val="00A32F26"/>
    <w:rPr>
      <w:rFonts w:ascii="Arial" w:eastAsia="Arial" w:hAnsi="Arial" w:cs="Arial"/>
      <w:b/>
      <w:bCs/>
      <w:sz w:val="19"/>
      <w:szCs w:val="19"/>
    </w:rPr>
  </w:style>
  <w:style w:type="character" w:customStyle="1" w:styleId="Heading6Char">
    <w:name w:val="Heading 6 Char"/>
    <w:basedOn w:val="DefaultParagraphFont"/>
    <w:link w:val="Heading6"/>
    <w:uiPriority w:val="9"/>
    <w:rsid w:val="00A32F26"/>
    <w:rPr>
      <w:rFonts w:ascii="Arial" w:eastAsia="Arial" w:hAnsi="Arial" w:cs="Arial"/>
      <w:b/>
      <w:bCs/>
      <w:sz w:val="19"/>
      <w:szCs w:val="19"/>
    </w:rPr>
  </w:style>
  <w:style w:type="paragraph" w:styleId="TOC1">
    <w:name w:val="toc 1"/>
    <w:basedOn w:val="Normal"/>
    <w:uiPriority w:val="1"/>
    <w:qFormat/>
    <w:rsid w:val="00A32F26"/>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A32F26"/>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A32F26"/>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A32F26"/>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A32F26"/>
    <w:rPr>
      <w:rFonts w:ascii="Arial" w:eastAsia="Arial" w:hAnsi="Arial" w:cs="Arial"/>
      <w:b/>
      <w:bCs/>
      <w:sz w:val="52"/>
      <w:szCs w:val="52"/>
    </w:rPr>
  </w:style>
  <w:style w:type="paragraph" w:customStyle="1" w:styleId="TableParagraph">
    <w:name w:val="Table Paragraph"/>
    <w:basedOn w:val="Normal"/>
    <w:uiPriority w:val="1"/>
    <w:qFormat/>
    <w:rsid w:val="00A32F26"/>
    <w:pPr>
      <w:widowControl w:val="0"/>
      <w:autoSpaceDE w:val="0"/>
      <w:autoSpaceDN w:val="0"/>
      <w:spacing w:before="8" w:after="0" w:line="211" w:lineRule="exact"/>
      <w:ind w:right="152"/>
      <w:jc w:val="right"/>
    </w:pPr>
    <w:rPr>
      <w:rFonts w:ascii="Arial" w:eastAsia="Arial" w:hAnsi="Arial" w:cs="Arial"/>
    </w:rPr>
  </w:style>
  <w:style w:type="character" w:styleId="Hyperlink">
    <w:name w:val="Hyperlink"/>
    <w:basedOn w:val="DefaultParagraphFont"/>
    <w:uiPriority w:val="99"/>
    <w:unhideWhenUsed/>
    <w:rsid w:val="003120CF"/>
    <w:rPr>
      <w:color w:val="0000FF" w:themeColor="hyperlink"/>
      <w:u w:val="single"/>
    </w:rPr>
  </w:style>
  <w:style w:type="character" w:styleId="UnresolvedMention">
    <w:name w:val="Unresolved Mention"/>
    <w:basedOn w:val="DefaultParagraphFont"/>
    <w:uiPriority w:val="99"/>
    <w:semiHidden/>
    <w:unhideWhenUsed/>
    <w:rsid w:val="003120CF"/>
    <w:rPr>
      <w:color w:val="605E5C"/>
      <w:shd w:val="clear" w:color="auto" w:fill="E1DFDD"/>
    </w:rPr>
  </w:style>
  <w:style w:type="character" w:styleId="FollowedHyperlink">
    <w:name w:val="FollowedHyperlink"/>
    <w:basedOn w:val="DefaultParagraphFont"/>
    <w:uiPriority w:val="99"/>
    <w:semiHidden/>
    <w:unhideWhenUsed/>
    <w:rsid w:val="00312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i.lascko@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6909</Words>
  <Characters>39383</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2025-06-09T14:41:00Z</dcterms:created>
  <dcterms:modified xsi:type="dcterms:W3CDTF">2025-06-09T14:41:00Z</dcterms:modified>
</cp:coreProperties>
</file>