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01C31" w14:textId="77777777" w:rsidR="005D7515" w:rsidRPr="00A043E7" w:rsidRDefault="008E4772" w:rsidP="005D7515">
      <w:pPr>
        <w:pStyle w:val="Signature"/>
        <w:tabs>
          <w:tab w:val="left" w:pos="5055"/>
          <w:tab w:val="left" w:pos="6420"/>
        </w:tabs>
        <w:spacing w:after="0"/>
        <w:ind w:left="0"/>
        <w:jc w:val="right"/>
        <w:rPr>
          <w:rFonts w:ascii="Arial" w:hAnsi="Arial" w:cs="Arial"/>
          <w:b/>
          <w:color w:val="000080"/>
          <w:sz w:val="20"/>
          <w:szCs w:val="20"/>
          <w:u w:val="single"/>
        </w:rPr>
      </w:pPr>
      <w:r>
        <w:rPr>
          <w:rFonts w:ascii="Arial" w:hAnsi="Arial" w:cs="Arial"/>
          <w:b/>
          <w:noProof/>
          <w:color w:val="000080"/>
          <w:sz w:val="20"/>
          <w:szCs w:val="20"/>
        </w:rPr>
        <mc:AlternateContent>
          <mc:Choice Requires="wps">
            <w:drawing>
              <wp:anchor distT="36576" distB="36576" distL="36576" distR="36576" simplePos="0" relativeHeight="251657216" behindDoc="0" locked="0" layoutInCell="1" allowOverlap="1" wp14:anchorId="6839F19B" wp14:editId="11F6B96D">
                <wp:simplePos x="0" y="0"/>
                <wp:positionH relativeFrom="page">
                  <wp:posOffset>1386840</wp:posOffset>
                </wp:positionH>
                <wp:positionV relativeFrom="page">
                  <wp:posOffset>388620</wp:posOffset>
                </wp:positionV>
                <wp:extent cx="5894070" cy="875030"/>
                <wp:effectExtent l="0" t="0" r="0" b="317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894070" cy="875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409C76" w14:textId="77777777" w:rsidR="000C7431" w:rsidRDefault="000C7431" w:rsidP="000C7431">
                            <w:pPr>
                              <w:pStyle w:val="Heading1"/>
                              <w:jc w:val="center"/>
                              <w:rPr>
                                <w:rFonts w:ascii="AGaramond Bold" w:hAnsi="AGaramond Bold"/>
                                <w:color w:val="000080"/>
                                <w:sz w:val="40"/>
                                <w:szCs w:val="40"/>
                              </w:rPr>
                            </w:pPr>
                            <w:r w:rsidRPr="00483C1C">
                              <w:rPr>
                                <w:rFonts w:ascii="AGaramond Bold" w:hAnsi="AGaramond Bold"/>
                                <w:color w:val="000080"/>
                                <w:sz w:val="40"/>
                                <w:szCs w:val="40"/>
                              </w:rPr>
                              <w:t>S</w:t>
                            </w:r>
                            <w:r>
                              <w:rPr>
                                <w:rFonts w:ascii="AGaramond Bold" w:hAnsi="AGaramond Bold"/>
                                <w:color w:val="000080"/>
                                <w:sz w:val="40"/>
                                <w:szCs w:val="40"/>
                              </w:rPr>
                              <w:t>TATE CONTROLLER</w:t>
                            </w:r>
                            <w:r w:rsidRPr="00483C1C">
                              <w:rPr>
                                <w:rFonts w:ascii="AGaramond Bold" w:hAnsi="AGaramond Bold"/>
                                <w:color w:val="000080"/>
                                <w:sz w:val="40"/>
                                <w:szCs w:val="40"/>
                              </w:rPr>
                              <w:t>’</w:t>
                            </w:r>
                            <w:r>
                              <w:rPr>
                                <w:rFonts w:ascii="AGaramond Bold" w:hAnsi="AGaramond Bold"/>
                                <w:color w:val="000080"/>
                                <w:sz w:val="40"/>
                                <w:szCs w:val="40"/>
                              </w:rPr>
                              <w:t>S</w:t>
                            </w:r>
                            <w:r w:rsidRPr="00483C1C">
                              <w:rPr>
                                <w:rFonts w:ascii="AGaramond Bold" w:hAnsi="AGaramond Bold"/>
                                <w:color w:val="000080"/>
                                <w:sz w:val="40"/>
                                <w:szCs w:val="40"/>
                              </w:rPr>
                              <w:t xml:space="preserve"> B</w:t>
                            </w:r>
                            <w:r>
                              <w:rPr>
                                <w:rFonts w:ascii="AGaramond Bold" w:hAnsi="AGaramond Bold"/>
                                <w:color w:val="000080"/>
                                <w:sz w:val="40"/>
                                <w:szCs w:val="40"/>
                              </w:rPr>
                              <w:t>ULLETIN</w:t>
                            </w:r>
                          </w:p>
                          <w:p w14:paraId="41BF5081" w14:textId="77777777" w:rsidR="005D7515" w:rsidRDefault="005D7515" w:rsidP="005D7515">
                            <w:pPr>
                              <w:spacing w:after="0"/>
                              <w:rPr>
                                <w:rFonts w:ascii="Trebuchet MS" w:hAnsi="Trebuchet MS"/>
                                <w:b/>
                                <w:color w:val="000080"/>
                              </w:rPr>
                            </w:pPr>
                            <w:r>
                              <w:rPr>
                                <w:rFonts w:ascii="Trebuchet MS" w:hAnsi="Trebuchet MS"/>
                                <w:b/>
                                <w:color w:val="000080"/>
                              </w:rPr>
                              <w:t xml:space="preserve"> </w:t>
                            </w:r>
                          </w:p>
                          <w:p w14:paraId="63804572" w14:textId="77777777" w:rsidR="005D7515" w:rsidRPr="005D7515" w:rsidRDefault="000D0441" w:rsidP="005D7515">
                            <w:pPr>
                              <w:spacing w:after="0"/>
                              <w:rPr>
                                <w:rFonts w:ascii="Trebuchet MS" w:hAnsi="Trebuchet MS"/>
                                <w:b/>
                                <w:color w:val="000080"/>
                              </w:rPr>
                            </w:pPr>
                            <w:r>
                              <w:rPr>
                                <w:rFonts w:ascii="Trebuchet MS" w:hAnsi="Trebuchet MS"/>
                                <w:b/>
                                <w:color w:val="000080"/>
                              </w:rPr>
                              <w:t>Douglas E. Cotnoir</w:t>
                            </w:r>
                            <w:r w:rsidR="0000722C">
                              <w:rPr>
                                <w:rFonts w:ascii="Trebuchet MS" w:hAnsi="Trebuchet MS"/>
                                <w:b/>
                                <w:color w:val="000080"/>
                              </w:rPr>
                              <w:t>, CPA, CIA</w:t>
                            </w:r>
                            <w:r w:rsidR="00CA2EF3">
                              <w:rPr>
                                <w:rFonts w:ascii="Trebuchet MS" w:hAnsi="Trebuchet MS"/>
                                <w:b/>
                                <w:color w:val="000080"/>
                              </w:rPr>
                              <w:tab/>
                            </w:r>
                            <w:r w:rsidR="00CA2EF3">
                              <w:rPr>
                                <w:rFonts w:ascii="Trebuchet MS" w:hAnsi="Trebuchet MS"/>
                                <w:b/>
                                <w:color w:val="000080"/>
                              </w:rPr>
                              <w:tab/>
                            </w:r>
                            <w:r w:rsidR="00CA2EF3">
                              <w:rPr>
                                <w:rFonts w:ascii="Trebuchet MS" w:hAnsi="Trebuchet MS"/>
                                <w:b/>
                                <w:color w:val="000080"/>
                              </w:rPr>
                              <w:tab/>
                            </w:r>
                            <w:r w:rsidR="00CA2EF3">
                              <w:rPr>
                                <w:rFonts w:ascii="Trebuchet MS" w:hAnsi="Trebuchet MS"/>
                                <w:b/>
                                <w:color w:val="000080"/>
                              </w:rPr>
                              <w:tab/>
                            </w:r>
                            <w:r w:rsidR="00427A98">
                              <w:rPr>
                                <w:rFonts w:ascii="Trebuchet MS" w:hAnsi="Trebuchet MS"/>
                                <w:b/>
                                <w:color w:val="000080"/>
                              </w:rPr>
                              <w:t xml:space="preserve"> </w:t>
                            </w:r>
                            <w:r w:rsidR="00135457">
                              <w:rPr>
                                <w:rFonts w:ascii="Trebuchet MS" w:hAnsi="Trebuchet MS"/>
                                <w:b/>
                                <w:color w:val="000080"/>
                              </w:rPr>
                              <w:t>Kirsten LC Figueroa</w:t>
                            </w:r>
                            <w:r w:rsidR="00CA2EF3">
                              <w:rPr>
                                <w:rFonts w:ascii="Trebuchet MS" w:hAnsi="Trebuchet MS"/>
                                <w:b/>
                                <w:color w:val="000080"/>
                              </w:rPr>
                              <w:t xml:space="preserve">, </w:t>
                            </w:r>
                            <w:r w:rsidR="005D7515">
                              <w:rPr>
                                <w:rFonts w:ascii="Trebuchet MS" w:hAnsi="Trebuchet MS"/>
                                <w:b/>
                                <w:color w:val="000080"/>
                              </w:rPr>
                              <w:t>Commissioner</w:t>
                            </w:r>
                          </w:p>
                          <w:p w14:paraId="4AF5056C" w14:textId="77777777" w:rsidR="005D7515" w:rsidRPr="005D7515" w:rsidRDefault="005D7515" w:rsidP="005D7515">
                            <w:pPr>
                              <w:spacing w:after="0"/>
                              <w:rPr>
                                <w:rFonts w:ascii="Trebuchet MS" w:hAnsi="Trebuchet MS"/>
                                <w:b/>
                                <w:color w:val="000080"/>
                              </w:rPr>
                            </w:pPr>
                            <w:r w:rsidRPr="005D7515">
                              <w:rPr>
                                <w:rFonts w:ascii="Trebuchet MS" w:hAnsi="Trebuchet MS"/>
                                <w:b/>
                                <w:color w:val="000080"/>
                              </w:rPr>
                              <w:t>State Controller</w:t>
                            </w:r>
                            <w:r w:rsidR="00427A98">
                              <w:rPr>
                                <w:rFonts w:ascii="Trebuchet MS" w:hAnsi="Trebuchet MS"/>
                                <w:b/>
                                <w:color w:val="000080"/>
                              </w:rPr>
                              <w:tab/>
                            </w:r>
                            <w:r w:rsidR="00427A98">
                              <w:rPr>
                                <w:rFonts w:ascii="Trebuchet MS" w:hAnsi="Trebuchet MS"/>
                                <w:b/>
                                <w:color w:val="000080"/>
                              </w:rPr>
                              <w:tab/>
                            </w:r>
                            <w:r w:rsidR="00427A98">
                              <w:rPr>
                                <w:rFonts w:ascii="Trebuchet MS" w:hAnsi="Trebuchet MS"/>
                                <w:b/>
                                <w:color w:val="000080"/>
                              </w:rPr>
                              <w:tab/>
                            </w:r>
                            <w:r w:rsidR="00427A98">
                              <w:rPr>
                                <w:rFonts w:ascii="Trebuchet MS" w:hAnsi="Trebuchet MS"/>
                                <w:b/>
                                <w:color w:val="000080"/>
                              </w:rPr>
                              <w:tab/>
                              <w:t xml:space="preserve">            </w:t>
                            </w:r>
                            <w:r w:rsidR="00332751">
                              <w:rPr>
                                <w:rFonts w:ascii="Trebuchet MS" w:hAnsi="Trebuchet MS"/>
                                <w:b/>
                                <w:color w:val="000080"/>
                              </w:rPr>
                              <w:t xml:space="preserve"> </w:t>
                            </w:r>
                            <w:r w:rsidR="00737DE0">
                              <w:rPr>
                                <w:rFonts w:ascii="Trebuchet MS" w:hAnsi="Trebuchet MS"/>
                                <w:b/>
                                <w:color w:val="000080"/>
                              </w:rPr>
                              <w:t>Administrative &amp; Financial Services</w:t>
                            </w:r>
                            <w:r>
                              <w:rPr>
                                <w:rFonts w:ascii="Trebuchet MS" w:hAnsi="Trebuchet MS"/>
                                <w:b/>
                                <w:color w:val="000080"/>
                              </w:rPr>
                              <w:tab/>
                            </w:r>
                            <w:r>
                              <w:rPr>
                                <w:rFonts w:ascii="Trebuchet MS" w:hAnsi="Trebuchet MS"/>
                                <w:b/>
                                <w:color w:val="000080"/>
                              </w:rPr>
                              <w:tab/>
                              <w:t xml:space="preserve"> </w:t>
                            </w:r>
                          </w:p>
                          <w:p w14:paraId="34DDE65D" w14:textId="77777777" w:rsidR="005D7515" w:rsidRPr="005D7515" w:rsidRDefault="005D7515" w:rsidP="005D7515"/>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9F19B" id="_x0000_t202" coordsize="21600,21600" o:spt="202" path="m,l,21600r21600,l21600,xe">
                <v:stroke joinstyle="miter"/>
                <v:path gradientshapeok="t" o:connecttype="rect"/>
              </v:shapetype>
              <v:shape id="Text Box 58" o:spid="_x0000_s1026" type="#_x0000_t202" style="position:absolute;left:0;text-align:left;margin-left:109.2pt;margin-top:30.6pt;width:464.1pt;height:68.9pt;z-index:25165721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" filled="f" stroked="f" strokeweight="0" insetpen="t">
                <o:lock v:ext="edit" shapetype="t"/>
                <v:textbox inset="2.85pt,2.85pt,2.85pt,2.85pt">
                  <w:txbxContent>
                    <w:p w14:paraId="58409C76" w14:textId="77777777" w:rsidR="000C7431" w:rsidRDefault="000C7431" w:rsidP="000C7431">
                      <w:pPr>
                        <w:pStyle w:val="Heading1"/>
                        <w:jc w:val="center"/>
                        <w:rPr>
                          <w:rFonts w:ascii="AGaramond Bold" w:hAnsi="AGaramond Bold"/>
                          <w:color w:val="000080"/>
                          <w:sz w:val="40"/>
                          <w:szCs w:val="40"/>
                        </w:rPr>
                      </w:pPr>
                      <w:r w:rsidRPr="00483C1C">
                        <w:rPr>
                          <w:rFonts w:ascii="AGaramond Bold" w:hAnsi="AGaramond Bold"/>
                          <w:color w:val="000080"/>
                          <w:sz w:val="40"/>
                          <w:szCs w:val="40"/>
                        </w:rPr>
                        <w:t>S</w:t>
                      </w:r>
                      <w:r>
                        <w:rPr>
                          <w:rFonts w:ascii="AGaramond Bold" w:hAnsi="AGaramond Bold"/>
                          <w:color w:val="000080"/>
                          <w:sz w:val="40"/>
                          <w:szCs w:val="40"/>
                        </w:rPr>
                        <w:t>TATE CONTROLLER</w:t>
                      </w:r>
                      <w:r w:rsidRPr="00483C1C">
                        <w:rPr>
                          <w:rFonts w:ascii="AGaramond Bold" w:hAnsi="AGaramond Bold"/>
                          <w:color w:val="000080"/>
                          <w:sz w:val="40"/>
                          <w:szCs w:val="40"/>
                        </w:rPr>
                        <w:t>’</w:t>
                      </w:r>
                      <w:r>
                        <w:rPr>
                          <w:rFonts w:ascii="AGaramond Bold" w:hAnsi="AGaramond Bold"/>
                          <w:color w:val="000080"/>
                          <w:sz w:val="40"/>
                          <w:szCs w:val="40"/>
                        </w:rPr>
                        <w:t>S</w:t>
                      </w:r>
                      <w:r w:rsidRPr="00483C1C">
                        <w:rPr>
                          <w:rFonts w:ascii="AGaramond Bold" w:hAnsi="AGaramond Bold"/>
                          <w:color w:val="000080"/>
                          <w:sz w:val="40"/>
                          <w:szCs w:val="40"/>
                        </w:rPr>
                        <w:t xml:space="preserve"> B</w:t>
                      </w:r>
                      <w:r>
                        <w:rPr>
                          <w:rFonts w:ascii="AGaramond Bold" w:hAnsi="AGaramond Bold"/>
                          <w:color w:val="000080"/>
                          <w:sz w:val="40"/>
                          <w:szCs w:val="40"/>
                        </w:rPr>
                        <w:t>ULLETIN</w:t>
                      </w:r>
                    </w:p>
                    <w:p w14:paraId="41BF5081" w14:textId="77777777" w:rsidR="005D7515" w:rsidRDefault="005D7515" w:rsidP="005D7515">
                      <w:pPr>
                        <w:spacing w:after="0"/>
                        <w:rPr>
                          <w:rFonts w:ascii="Trebuchet MS" w:hAnsi="Trebuchet MS"/>
                          <w:b/>
                          <w:color w:val="000080"/>
                        </w:rPr>
                      </w:pPr>
                      <w:r>
                        <w:rPr>
                          <w:rFonts w:ascii="Trebuchet MS" w:hAnsi="Trebuchet MS"/>
                          <w:b/>
                          <w:color w:val="000080"/>
                        </w:rPr>
                        <w:t xml:space="preserve"> </w:t>
                      </w:r>
                    </w:p>
                    <w:p w14:paraId="63804572" w14:textId="77777777" w:rsidR="005D7515" w:rsidRPr="005D7515" w:rsidRDefault="000D0441" w:rsidP="005D7515">
                      <w:pPr>
                        <w:spacing w:after="0"/>
                        <w:rPr>
                          <w:rFonts w:ascii="Trebuchet MS" w:hAnsi="Trebuchet MS"/>
                          <w:b/>
                          <w:color w:val="000080"/>
                        </w:rPr>
                      </w:pPr>
                      <w:r>
                        <w:rPr>
                          <w:rFonts w:ascii="Trebuchet MS" w:hAnsi="Trebuchet MS"/>
                          <w:b/>
                          <w:color w:val="000080"/>
                        </w:rPr>
                        <w:t>Douglas E. Cotnoir</w:t>
                      </w:r>
                      <w:r w:rsidR="0000722C">
                        <w:rPr>
                          <w:rFonts w:ascii="Trebuchet MS" w:hAnsi="Trebuchet MS"/>
                          <w:b/>
                          <w:color w:val="000080"/>
                        </w:rPr>
                        <w:t>, CPA, CIA</w:t>
                      </w:r>
                      <w:r w:rsidR="00CA2EF3">
                        <w:rPr>
                          <w:rFonts w:ascii="Trebuchet MS" w:hAnsi="Trebuchet MS"/>
                          <w:b/>
                          <w:color w:val="000080"/>
                        </w:rPr>
                        <w:tab/>
                      </w:r>
                      <w:r w:rsidR="00CA2EF3">
                        <w:rPr>
                          <w:rFonts w:ascii="Trebuchet MS" w:hAnsi="Trebuchet MS"/>
                          <w:b/>
                          <w:color w:val="000080"/>
                        </w:rPr>
                        <w:tab/>
                      </w:r>
                      <w:r w:rsidR="00CA2EF3">
                        <w:rPr>
                          <w:rFonts w:ascii="Trebuchet MS" w:hAnsi="Trebuchet MS"/>
                          <w:b/>
                          <w:color w:val="000080"/>
                        </w:rPr>
                        <w:tab/>
                      </w:r>
                      <w:r w:rsidR="00CA2EF3">
                        <w:rPr>
                          <w:rFonts w:ascii="Trebuchet MS" w:hAnsi="Trebuchet MS"/>
                          <w:b/>
                          <w:color w:val="000080"/>
                        </w:rPr>
                        <w:tab/>
                      </w:r>
                      <w:r w:rsidR="00427A98">
                        <w:rPr>
                          <w:rFonts w:ascii="Trebuchet MS" w:hAnsi="Trebuchet MS"/>
                          <w:b/>
                          <w:color w:val="000080"/>
                        </w:rPr>
                        <w:t xml:space="preserve"> </w:t>
                      </w:r>
                      <w:r w:rsidR="00135457">
                        <w:rPr>
                          <w:rFonts w:ascii="Trebuchet MS" w:hAnsi="Trebuchet MS"/>
                          <w:b/>
                          <w:color w:val="000080"/>
                        </w:rPr>
                        <w:t>Kirsten LC Figueroa</w:t>
                      </w:r>
                      <w:r w:rsidR="00CA2EF3">
                        <w:rPr>
                          <w:rFonts w:ascii="Trebuchet MS" w:hAnsi="Trebuchet MS"/>
                          <w:b/>
                          <w:color w:val="000080"/>
                        </w:rPr>
                        <w:t xml:space="preserve">, </w:t>
                      </w:r>
                      <w:r w:rsidR="005D7515">
                        <w:rPr>
                          <w:rFonts w:ascii="Trebuchet MS" w:hAnsi="Trebuchet MS"/>
                          <w:b/>
                          <w:color w:val="000080"/>
                        </w:rPr>
                        <w:t>Commissioner</w:t>
                      </w:r>
                    </w:p>
                    <w:p w14:paraId="4AF5056C" w14:textId="77777777" w:rsidR="005D7515" w:rsidRPr="005D7515" w:rsidRDefault="005D7515" w:rsidP="005D7515">
                      <w:pPr>
                        <w:spacing w:after="0"/>
                        <w:rPr>
                          <w:rFonts w:ascii="Trebuchet MS" w:hAnsi="Trebuchet MS"/>
                          <w:b/>
                          <w:color w:val="000080"/>
                        </w:rPr>
                      </w:pPr>
                      <w:r w:rsidRPr="005D7515">
                        <w:rPr>
                          <w:rFonts w:ascii="Trebuchet MS" w:hAnsi="Trebuchet MS"/>
                          <w:b/>
                          <w:color w:val="000080"/>
                        </w:rPr>
                        <w:t>State Controller</w:t>
                      </w:r>
                      <w:r w:rsidR="00427A98">
                        <w:rPr>
                          <w:rFonts w:ascii="Trebuchet MS" w:hAnsi="Trebuchet MS"/>
                          <w:b/>
                          <w:color w:val="000080"/>
                        </w:rPr>
                        <w:tab/>
                      </w:r>
                      <w:r w:rsidR="00427A98">
                        <w:rPr>
                          <w:rFonts w:ascii="Trebuchet MS" w:hAnsi="Trebuchet MS"/>
                          <w:b/>
                          <w:color w:val="000080"/>
                        </w:rPr>
                        <w:tab/>
                      </w:r>
                      <w:r w:rsidR="00427A98">
                        <w:rPr>
                          <w:rFonts w:ascii="Trebuchet MS" w:hAnsi="Trebuchet MS"/>
                          <w:b/>
                          <w:color w:val="000080"/>
                        </w:rPr>
                        <w:tab/>
                      </w:r>
                      <w:r w:rsidR="00427A98">
                        <w:rPr>
                          <w:rFonts w:ascii="Trebuchet MS" w:hAnsi="Trebuchet MS"/>
                          <w:b/>
                          <w:color w:val="000080"/>
                        </w:rPr>
                        <w:tab/>
                        <w:t xml:space="preserve">            </w:t>
                      </w:r>
                      <w:r w:rsidR="00332751">
                        <w:rPr>
                          <w:rFonts w:ascii="Trebuchet MS" w:hAnsi="Trebuchet MS"/>
                          <w:b/>
                          <w:color w:val="000080"/>
                        </w:rPr>
                        <w:t xml:space="preserve"> </w:t>
                      </w:r>
                      <w:r w:rsidR="00737DE0">
                        <w:rPr>
                          <w:rFonts w:ascii="Trebuchet MS" w:hAnsi="Trebuchet MS"/>
                          <w:b/>
                          <w:color w:val="000080"/>
                        </w:rPr>
                        <w:t>Administrative &amp; Financial Services</w:t>
                      </w:r>
                      <w:r>
                        <w:rPr>
                          <w:rFonts w:ascii="Trebuchet MS" w:hAnsi="Trebuchet MS"/>
                          <w:b/>
                          <w:color w:val="000080"/>
                        </w:rPr>
                        <w:tab/>
                      </w:r>
                      <w:r>
                        <w:rPr>
                          <w:rFonts w:ascii="Trebuchet MS" w:hAnsi="Trebuchet MS"/>
                          <w:b/>
                          <w:color w:val="000080"/>
                        </w:rPr>
                        <w:tab/>
                        <w:t xml:space="preserve"> </w:t>
                      </w:r>
                    </w:p>
                    <w:p w14:paraId="34DDE65D" w14:textId="77777777" w:rsidR="005D7515" w:rsidRPr="005D7515" w:rsidRDefault="005D7515" w:rsidP="005D7515"/>
                  </w:txbxContent>
                </v:textbox>
                <w10:wrap anchorx="page" anchory="page"/>
              </v:shape>
            </w:pict>
          </mc:Fallback>
        </mc:AlternateContent>
      </w:r>
      <w:r>
        <w:rPr>
          <w:rFonts w:ascii="Arial" w:hAnsi="Arial" w:cs="Arial"/>
          <w:b/>
          <w:noProof/>
          <w:color w:val="000080"/>
          <w:sz w:val="20"/>
          <w:szCs w:val="20"/>
        </w:rPr>
        <mc:AlternateContent>
          <mc:Choice Requires="wps">
            <w:drawing>
              <wp:anchor distT="0" distB="0" distL="114300" distR="114300" simplePos="0" relativeHeight="251658240" behindDoc="0" locked="0" layoutInCell="1" allowOverlap="1" wp14:anchorId="41345693" wp14:editId="0FEA264A">
                <wp:simplePos x="0" y="0"/>
                <wp:positionH relativeFrom="column">
                  <wp:posOffset>0</wp:posOffset>
                </wp:positionH>
                <wp:positionV relativeFrom="paragraph">
                  <wp:posOffset>-1144270</wp:posOffset>
                </wp:positionV>
                <wp:extent cx="876300" cy="1009650"/>
                <wp:effectExtent l="0" t="0" r="0" b="1270"/>
                <wp:wrapNone/>
                <wp:docPr id="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009650"/>
                        </a:xfrm>
                        <a:prstGeom prst="rect">
                          <a:avLst/>
                        </a:prstGeom>
                        <a:solidFill>
                          <a:srgbClr val="F0F5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4DA2DC" w14:textId="77777777" w:rsidR="000C7431" w:rsidRDefault="008E4772" w:rsidP="00036B12">
                            <w:pPr>
                              <w:shd w:val="clear" w:color="auto" w:fill="EFF6FB"/>
                            </w:pPr>
                            <w:r>
                              <w:rPr>
                                <w:noProof/>
                              </w:rPr>
                              <w:drawing>
                                <wp:inline distT="0" distB="0" distL="0" distR="0" wp14:anchorId="2851A954" wp14:editId="5FD9BD4D">
                                  <wp:extent cx="693420" cy="899160"/>
                                  <wp:effectExtent l="0" t="0" r="0" b="0"/>
                                  <wp:docPr id="5" name="Picture 2" descr="seal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20" cy="89916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45693" id="Text Box 59" o:spid="_x0000_s1027" type="#_x0000_t202" style="position:absolute;left:0;text-align:left;margin-left:0;margin-top:-90.1pt;width:69pt;height:7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" fillcolor="#f0f5fe" stroked="f">
                <v:textbox>
                  <w:txbxContent>
                    <w:p w14:paraId="5A4DA2DC" w14:textId="77777777" w:rsidR="000C7431" w:rsidRDefault="008E4772" w:rsidP="00036B12">
                      <w:pPr>
                        <w:shd w:val="clear" w:color="auto" w:fill="EFF6FB"/>
                      </w:pPr>
                      <w:r>
                        <w:rPr>
                          <w:noProof/>
                        </w:rPr>
                        <w:drawing>
                          <wp:inline distT="0" distB="0" distL="0" distR="0" wp14:anchorId="2851A954" wp14:editId="5FD9BD4D">
                            <wp:extent cx="693420" cy="899160"/>
                            <wp:effectExtent l="0" t="0" r="0" b="0"/>
                            <wp:docPr id="5" name="Picture 2" descr="seal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3420" cy="899160"/>
                                    </a:xfrm>
                                    <a:prstGeom prst="rect">
                                      <a:avLst/>
                                    </a:prstGeom>
                                    <a:noFill/>
                                    <a:ln>
                                      <a:noFill/>
                                    </a:ln>
                                  </pic:spPr>
                                </pic:pic>
                              </a:graphicData>
                            </a:graphic>
                          </wp:inline>
                        </w:drawing>
                      </w:r>
                    </w:p>
                  </w:txbxContent>
                </v:textbox>
              </v:shape>
            </w:pict>
          </mc:Fallback>
        </mc:AlternateContent>
      </w:r>
      <w:r w:rsidR="005D7515">
        <w:rPr>
          <w:rFonts w:ascii="Arial" w:hAnsi="Arial" w:cs="Arial"/>
          <w:b/>
          <w:color w:val="000080"/>
          <w:sz w:val="20"/>
          <w:szCs w:val="20"/>
        </w:rPr>
        <w:t xml:space="preserve">Bulletin </w:t>
      </w:r>
      <w:r w:rsidR="005D7515" w:rsidRPr="007D3F81">
        <w:rPr>
          <w:rFonts w:ascii="Arial" w:hAnsi="Arial" w:cs="Arial"/>
          <w:b/>
          <w:color w:val="000080"/>
          <w:sz w:val="20"/>
          <w:szCs w:val="20"/>
        </w:rPr>
        <w:t>#</w:t>
      </w:r>
      <w:r w:rsidR="00740A81" w:rsidRPr="007D3F81">
        <w:rPr>
          <w:rFonts w:ascii="Arial" w:hAnsi="Arial" w:cs="Arial"/>
          <w:b/>
          <w:color w:val="000080"/>
          <w:sz w:val="20"/>
          <w:szCs w:val="20"/>
        </w:rPr>
        <w:t>2</w:t>
      </w:r>
      <w:r w:rsidR="00806056" w:rsidRPr="007D3F81">
        <w:rPr>
          <w:rFonts w:ascii="Arial" w:hAnsi="Arial" w:cs="Arial"/>
          <w:b/>
          <w:color w:val="000080"/>
          <w:sz w:val="20"/>
          <w:szCs w:val="20"/>
        </w:rPr>
        <w:t>1</w:t>
      </w:r>
      <w:r w:rsidR="001F7215" w:rsidRPr="007D3F81">
        <w:rPr>
          <w:rFonts w:ascii="Arial" w:hAnsi="Arial" w:cs="Arial"/>
          <w:b/>
          <w:color w:val="000080"/>
          <w:sz w:val="20"/>
          <w:szCs w:val="20"/>
        </w:rPr>
        <w:t>-</w:t>
      </w:r>
      <w:r w:rsidR="00740A81" w:rsidRPr="007D3F81">
        <w:rPr>
          <w:rFonts w:ascii="Arial" w:hAnsi="Arial" w:cs="Arial"/>
          <w:b/>
          <w:color w:val="000080"/>
          <w:sz w:val="20"/>
          <w:szCs w:val="20"/>
        </w:rPr>
        <w:t>0</w:t>
      </w:r>
      <w:r w:rsidR="00534BEC" w:rsidRPr="007D3F81">
        <w:rPr>
          <w:rFonts w:ascii="Arial" w:hAnsi="Arial" w:cs="Arial"/>
          <w:b/>
          <w:color w:val="000080"/>
          <w:sz w:val="20"/>
          <w:szCs w:val="20"/>
        </w:rPr>
        <w:t>4</w:t>
      </w:r>
    </w:p>
    <w:p w14:paraId="2846375A" w14:textId="77777777" w:rsidR="00A043E7" w:rsidRDefault="00A043E7" w:rsidP="00E73F30">
      <w:pPr>
        <w:pStyle w:val="Signature"/>
        <w:tabs>
          <w:tab w:val="left" w:pos="2184"/>
          <w:tab w:val="left" w:pos="5055"/>
          <w:tab w:val="left" w:pos="6420"/>
        </w:tabs>
        <w:spacing w:after="0"/>
        <w:rPr>
          <w:rFonts w:ascii="Arial" w:hAnsi="Arial" w:cs="Arial"/>
          <w:b/>
          <w:color w:val="000080"/>
          <w:sz w:val="20"/>
          <w:szCs w:val="20"/>
        </w:rPr>
      </w:pPr>
    </w:p>
    <w:p w14:paraId="28C65056" w14:textId="77777777" w:rsidR="00C571AE" w:rsidRDefault="00C571AE" w:rsidP="00C571AE">
      <w:pPr>
        <w:pStyle w:val="Signature"/>
        <w:tabs>
          <w:tab w:val="left" w:pos="5055"/>
          <w:tab w:val="left" w:pos="6420"/>
        </w:tabs>
        <w:spacing w:after="0"/>
        <w:rPr>
          <w:rFonts w:ascii="Arial" w:hAnsi="Arial" w:cs="Arial"/>
          <w:b/>
          <w:color w:val="000080"/>
        </w:rPr>
      </w:pPr>
    </w:p>
    <w:p w14:paraId="5B04C882" w14:textId="77777777" w:rsidR="00C571AE" w:rsidRPr="00534BEC" w:rsidRDefault="00C571AE" w:rsidP="00C571AE">
      <w:pPr>
        <w:pStyle w:val="Signature"/>
        <w:tabs>
          <w:tab w:val="left" w:pos="5055"/>
          <w:tab w:val="left" w:pos="6420"/>
        </w:tabs>
        <w:spacing w:after="0"/>
        <w:rPr>
          <w:rFonts w:ascii="Arial" w:hAnsi="Arial" w:cs="Arial"/>
          <w:b/>
          <w:color w:val="000080"/>
          <w:sz w:val="20"/>
          <w:szCs w:val="20"/>
        </w:rPr>
      </w:pPr>
      <w:r w:rsidRPr="00534BEC">
        <w:rPr>
          <w:rFonts w:ascii="Arial" w:hAnsi="Arial" w:cs="Arial"/>
          <w:b/>
          <w:color w:val="000080"/>
          <w:sz w:val="20"/>
          <w:szCs w:val="20"/>
        </w:rPr>
        <w:t xml:space="preserve">SUBJECT:   </w:t>
      </w:r>
      <w:r w:rsidR="001F7215" w:rsidRPr="00534BEC">
        <w:rPr>
          <w:rFonts w:ascii="Arial" w:hAnsi="Arial" w:cs="Arial"/>
          <w:b/>
          <w:color w:val="000080"/>
          <w:sz w:val="20"/>
          <w:szCs w:val="20"/>
        </w:rPr>
        <w:t xml:space="preserve">   </w:t>
      </w:r>
      <w:r w:rsidR="00534BEC" w:rsidRPr="00534BEC">
        <w:rPr>
          <w:rFonts w:ascii="Arial" w:hAnsi="Arial" w:cs="Arial"/>
          <w:b/>
          <w:color w:val="000080"/>
          <w:sz w:val="20"/>
          <w:szCs w:val="20"/>
        </w:rPr>
        <w:t>Federal Funding Accountability and Transparency ACT (FFATA) – Updated Guidance</w:t>
      </w:r>
    </w:p>
    <w:p w14:paraId="618D1830" w14:textId="77777777" w:rsidR="00C571AE" w:rsidRPr="00534BEC" w:rsidRDefault="00C571AE" w:rsidP="00C571AE">
      <w:pPr>
        <w:pStyle w:val="Signature"/>
        <w:tabs>
          <w:tab w:val="left" w:pos="5055"/>
          <w:tab w:val="left" w:pos="6420"/>
        </w:tabs>
        <w:spacing w:after="0"/>
        <w:jc w:val="center"/>
        <w:rPr>
          <w:rFonts w:ascii="Arial" w:hAnsi="Arial" w:cs="Arial"/>
          <w:b/>
          <w:color w:val="000080"/>
          <w:sz w:val="20"/>
          <w:szCs w:val="20"/>
        </w:rPr>
      </w:pPr>
    </w:p>
    <w:p w14:paraId="7CE5D807" w14:textId="4BBF7DA8" w:rsidR="00C571AE" w:rsidRPr="00534BEC" w:rsidRDefault="00C571AE" w:rsidP="00C571AE">
      <w:pPr>
        <w:pStyle w:val="Signature"/>
        <w:tabs>
          <w:tab w:val="left" w:pos="2184"/>
          <w:tab w:val="left" w:pos="5055"/>
          <w:tab w:val="left" w:pos="6420"/>
        </w:tabs>
        <w:spacing w:after="0"/>
        <w:rPr>
          <w:rFonts w:ascii="Arial" w:hAnsi="Arial" w:cs="Arial"/>
          <w:b/>
          <w:color w:val="000080"/>
          <w:sz w:val="20"/>
          <w:szCs w:val="20"/>
        </w:rPr>
      </w:pPr>
      <w:r w:rsidRPr="00534BEC">
        <w:rPr>
          <w:rFonts w:ascii="Arial" w:hAnsi="Arial" w:cs="Arial"/>
          <w:b/>
          <w:color w:val="000080"/>
          <w:sz w:val="20"/>
          <w:szCs w:val="20"/>
        </w:rPr>
        <w:t xml:space="preserve">       DATE</w:t>
      </w:r>
      <w:r w:rsidRPr="007D3F81">
        <w:rPr>
          <w:rFonts w:ascii="Arial" w:hAnsi="Arial" w:cs="Arial"/>
          <w:b/>
          <w:color w:val="000080"/>
          <w:sz w:val="20"/>
          <w:szCs w:val="20"/>
        </w:rPr>
        <w:t xml:space="preserve">:      </w:t>
      </w:r>
      <w:r w:rsidR="007D3F81" w:rsidRPr="007D3F81">
        <w:rPr>
          <w:rFonts w:ascii="Arial" w:hAnsi="Arial" w:cs="Arial"/>
          <w:b/>
          <w:color w:val="000080"/>
          <w:sz w:val="20"/>
          <w:szCs w:val="20"/>
        </w:rPr>
        <w:t>April 29</w:t>
      </w:r>
      <w:r w:rsidR="00534BEC" w:rsidRPr="007D3F81">
        <w:rPr>
          <w:rFonts w:ascii="Arial" w:hAnsi="Arial" w:cs="Arial"/>
          <w:b/>
          <w:color w:val="000080"/>
          <w:sz w:val="20"/>
          <w:szCs w:val="20"/>
        </w:rPr>
        <w:t>, 2021</w:t>
      </w:r>
    </w:p>
    <w:p w14:paraId="189D88A5" w14:textId="77777777" w:rsidR="00C571AE" w:rsidRPr="00534BEC" w:rsidRDefault="00C571AE" w:rsidP="00C571AE">
      <w:pPr>
        <w:pStyle w:val="Signature"/>
        <w:tabs>
          <w:tab w:val="left" w:pos="2184"/>
          <w:tab w:val="left" w:pos="5055"/>
          <w:tab w:val="left" w:pos="6420"/>
        </w:tabs>
        <w:spacing w:after="0"/>
        <w:rPr>
          <w:rFonts w:ascii="Arial" w:hAnsi="Arial" w:cs="Arial"/>
          <w:b/>
          <w:color w:val="000080"/>
          <w:sz w:val="20"/>
          <w:szCs w:val="20"/>
        </w:rPr>
      </w:pPr>
    </w:p>
    <w:p w14:paraId="6E8FDE68" w14:textId="77777777" w:rsidR="00C571AE" w:rsidRPr="00534BEC" w:rsidRDefault="00C571AE" w:rsidP="00C571AE">
      <w:pPr>
        <w:pStyle w:val="Signature"/>
        <w:tabs>
          <w:tab w:val="left" w:pos="2184"/>
          <w:tab w:val="left" w:pos="5055"/>
          <w:tab w:val="left" w:pos="6420"/>
        </w:tabs>
        <w:spacing w:after="0"/>
        <w:rPr>
          <w:rFonts w:ascii="Arial" w:hAnsi="Arial" w:cs="Arial"/>
          <w:b/>
          <w:color w:val="000080"/>
          <w:sz w:val="20"/>
          <w:szCs w:val="20"/>
        </w:rPr>
      </w:pPr>
      <w:r w:rsidRPr="00534BEC">
        <w:rPr>
          <w:rFonts w:ascii="Arial" w:hAnsi="Arial" w:cs="Arial"/>
          <w:b/>
          <w:color w:val="000080"/>
          <w:sz w:val="20"/>
          <w:szCs w:val="20"/>
        </w:rPr>
        <w:t xml:space="preserve">            TO:      </w:t>
      </w:r>
      <w:r w:rsidR="005A648A" w:rsidRPr="00534BEC">
        <w:rPr>
          <w:rFonts w:ascii="Arial" w:hAnsi="Arial" w:cs="Arial"/>
          <w:b/>
          <w:color w:val="000080"/>
          <w:sz w:val="20"/>
          <w:szCs w:val="20"/>
        </w:rPr>
        <w:t xml:space="preserve">All </w:t>
      </w:r>
      <w:r w:rsidR="00534BEC">
        <w:rPr>
          <w:rFonts w:ascii="Arial" w:hAnsi="Arial" w:cs="Arial"/>
          <w:b/>
          <w:color w:val="000080"/>
          <w:sz w:val="20"/>
          <w:szCs w:val="20"/>
        </w:rPr>
        <w:t>State Agency Federal Programs</w:t>
      </w:r>
    </w:p>
    <w:p w14:paraId="20542C07" w14:textId="77777777" w:rsidR="00C571AE" w:rsidRPr="00534BEC" w:rsidRDefault="00C571AE" w:rsidP="00C571AE">
      <w:pPr>
        <w:pStyle w:val="Signature"/>
        <w:tabs>
          <w:tab w:val="left" w:pos="2184"/>
          <w:tab w:val="left" w:pos="5055"/>
          <w:tab w:val="left" w:pos="6420"/>
        </w:tabs>
        <w:spacing w:after="0"/>
        <w:rPr>
          <w:rFonts w:ascii="Arial" w:hAnsi="Arial" w:cs="Arial"/>
          <w:b/>
          <w:color w:val="000080"/>
          <w:sz w:val="20"/>
          <w:szCs w:val="20"/>
        </w:rPr>
      </w:pPr>
      <w:r w:rsidRPr="00534BEC">
        <w:rPr>
          <w:rFonts w:ascii="Arial" w:hAnsi="Arial" w:cs="Arial"/>
          <w:b/>
          <w:color w:val="000080"/>
          <w:sz w:val="20"/>
          <w:szCs w:val="20"/>
        </w:rPr>
        <w:tab/>
      </w:r>
    </w:p>
    <w:p w14:paraId="5829BFEA" w14:textId="77777777" w:rsidR="00C571AE" w:rsidRPr="00534BEC" w:rsidRDefault="00C571AE" w:rsidP="00C571AE">
      <w:pPr>
        <w:pStyle w:val="Signature"/>
        <w:tabs>
          <w:tab w:val="left" w:pos="2184"/>
          <w:tab w:val="left" w:pos="5055"/>
          <w:tab w:val="left" w:pos="6420"/>
        </w:tabs>
        <w:spacing w:after="0"/>
        <w:rPr>
          <w:rFonts w:ascii="Arial" w:hAnsi="Arial" w:cs="Arial"/>
          <w:b/>
          <w:color w:val="000080"/>
          <w:sz w:val="20"/>
          <w:szCs w:val="20"/>
        </w:rPr>
      </w:pPr>
      <w:r w:rsidRPr="00534BEC">
        <w:rPr>
          <w:rFonts w:ascii="Arial" w:hAnsi="Arial" w:cs="Arial"/>
          <w:b/>
          <w:color w:val="000080"/>
          <w:sz w:val="20"/>
          <w:szCs w:val="20"/>
        </w:rPr>
        <w:t xml:space="preserve">       FROM:     </w:t>
      </w:r>
      <w:r w:rsidR="000D0441" w:rsidRPr="00534BEC">
        <w:rPr>
          <w:rFonts w:ascii="Arial" w:hAnsi="Arial" w:cs="Arial"/>
          <w:b/>
          <w:color w:val="000080"/>
          <w:sz w:val="20"/>
          <w:szCs w:val="20"/>
        </w:rPr>
        <w:t>Douglas E. Cotnoir</w:t>
      </w:r>
      <w:r w:rsidR="001F7215" w:rsidRPr="00534BEC">
        <w:rPr>
          <w:rFonts w:ascii="Arial" w:hAnsi="Arial" w:cs="Arial"/>
          <w:b/>
          <w:color w:val="000080"/>
          <w:sz w:val="20"/>
          <w:szCs w:val="20"/>
        </w:rPr>
        <w:t xml:space="preserve">, </w:t>
      </w:r>
      <w:r w:rsidR="00AF5F7D" w:rsidRPr="00534BEC">
        <w:rPr>
          <w:rFonts w:ascii="Arial" w:hAnsi="Arial" w:cs="Arial"/>
          <w:b/>
          <w:color w:val="000080"/>
          <w:sz w:val="20"/>
          <w:szCs w:val="20"/>
        </w:rPr>
        <w:t>CPA, CIA</w:t>
      </w:r>
      <w:r w:rsidR="00375CA0" w:rsidRPr="00534BEC">
        <w:rPr>
          <w:rFonts w:ascii="Arial" w:hAnsi="Arial" w:cs="Arial"/>
          <w:b/>
          <w:color w:val="000080"/>
          <w:sz w:val="20"/>
          <w:szCs w:val="20"/>
        </w:rPr>
        <w:t>,</w:t>
      </w:r>
      <w:r w:rsidR="00AF5F7D" w:rsidRPr="00534BEC">
        <w:rPr>
          <w:rFonts w:ascii="Arial" w:hAnsi="Arial" w:cs="Arial"/>
          <w:b/>
          <w:color w:val="000080"/>
          <w:sz w:val="20"/>
          <w:szCs w:val="20"/>
        </w:rPr>
        <w:t xml:space="preserve"> </w:t>
      </w:r>
      <w:r w:rsidR="001F7215" w:rsidRPr="00534BEC">
        <w:rPr>
          <w:rFonts w:ascii="Arial" w:hAnsi="Arial" w:cs="Arial"/>
          <w:b/>
          <w:color w:val="000080"/>
          <w:sz w:val="20"/>
          <w:szCs w:val="20"/>
        </w:rPr>
        <w:t>State Controller</w:t>
      </w:r>
    </w:p>
    <w:p w14:paraId="54B456C3" w14:textId="77777777" w:rsidR="00C571AE" w:rsidRPr="00B77D8C" w:rsidRDefault="00C571AE" w:rsidP="00C571AE">
      <w:pPr>
        <w:pStyle w:val="Signature"/>
        <w:tabs>
          <w:tab w:val="left" w:pos="2184"/>
          <w:tab w:val="left" w:pos="5055"/>
          <w:tab w:val="left" w:pos="6420"/>
        </w:tabs>
        <w:spacing w:after="0"/>
        <w:rPr>
          <w:rFonts w:ascii="Arial" w:hAnsi="Arial" w:cs="Arial"/>
          <w:b/>
          <w:color w:val="000080"/>
          <w:sz w:val="14"/>
          <w:szCs w:val="20"/>
        </w:rPr>
      </w:pPr>
    </w:p>
    <w:p w14:paraId="2571601E" w14:textId="77777777" w:rsidR="00C571AE" w:rsidRPr="00B77D8C" w:rsidRDefault="00C571AE" w:rsidP="00C571AE">
      <w:pPr>
        <w:pStyle w:val="Signature"/>
        <w:tabs>
          <w:tab w:val="left" w:pos="2184"/>
          <w:tab w:val="left" w:pos="5055"/>
          <w:tab w:val="left" w:pos="6420"/>
        </w:tabs>
        <w:spacing w:after="0"/>
        <w:rPr>
          <w:rFonts w:ascii="Arial" w:hAnsi="Arial" w:cs="Arial"/>
          <w:b/>
          <w:color w:val="000080"/>
          <w:sz w:val="20"/>
          <w:szCs w:val="20"/>
        </w:rPr>
      </w:pPr>
    </w:p>
    <w:p w14:paraId="09811A3F" w14:textId="3CAA75C9" w:rsidR="005A648A" w:rsidRDefault="005A648A" w:rsidP="00453B70">
      <w:pPr>
        <w:pStyle w:val="Signature"/>
        <w:tabs>
          <w:tab w:val="left" w:pos="2184"/>
          <w:tab w:val="left" w:pos="5055"/>
          <w:tab w:val="left" w:pos="6420"/>
        </w:tabs>
        <w:spacing w:after="0"/>
        <w:ind w:right="312"/>
        <w:rPr>
          <w:rFonts w:ascii="Arial" w:hAnsi="Arial" w:cs="Arial"/>
          <w:color w:val="000080"/>
          <w:sz w:val="20"/>
          <w:szCs w:val="21"/>
        </w:rPr>
      </w:pPr>
      <w:r w:rsidRPr="00B77D8C">
        <w:rPr>
          <w:rFonts w:ascii="Arial" w:hAnsi="Arial" w:cs="Arial"/>
          <w:color w:val="000080"/>
          <w:sz w:val="20"/>
          <w:szCs w:val="21"/>
        </w:rPr>
        <w:t xml:space="preserve">The </w:t>
      </w:r>
      <w:r w:rsidR="00534BEC">
        <w:rPr>
          <w:rFonts w:ascii="Arial" w:hAnsi="Arial" w:cs="Arial"/>
          <w:color w:val="000080"/>
          <w:sz w:val="20"/>
          <w:szCs w:val="21"/>
        </w:rPr>
        <w:t xml:space="preserve">purpose of this </w:t>
      </w:r>
      <w:r w:rsidR="00BB0C8A">
        <w:rPr>
          <w:rFonts w:ascii="Arial" w:hAnsi="Arial" w:cs="Arial"/>
          <w:color w:val="000080"/>
          <w:sz w:val="20"/>
          <w:szCs w:val="21"/>
        </w:rPr>
        <w:t>bulletin</w:t>
      </w:r>
      <w:r w:rsidR="00534BEC">
        <w:rPr>
          <w:rFonts w:ascii="Arial" w:hAnsi="Arial" w:cs="Arial"/>
          <w:color w:val="000080"/>
          <w:sz w:val="20"/>
          <w:szCs w:val="21"/>
        </w:rPr>
        <w:t xml:space="preserve"> is to </w:t>
      </w:r>
      <w:r w:rsidR="004D7B09">
        <w:rPr>
          <w:rFonts w:ascii="Arial" w:hAnsi="Arial" w:cs="Arial"/>
          <w:color w:val="000080"/>
          <w:sz w:val="20"/>
          <w:szCs w:val="21"/>
        </w:rPr>
        <w:t xml:space="preserve">communicate the updated </w:t>
      </w:r>
      <w:r w:rsidR="0041005C">
        <w:rPr>
          <w:rFonts w:ascii="Arial" w:hAnsi="Arial" w:cs="Arial"/>
          <w:color w:val="000080"/>
          <w:sz w:val="20"/>
          <w:szCs w:val="21"/>
        </w:rPr>
        <w:t xml:space="preserve">Office of Management and </w:t>
      </w:r>
      <w:r w:rsidR="0041005C">
        <w:rPr>
          <w:rFonts w:ascii="Arial" w:hAnsi="Arial" w:cs="Arial"/>
          <w:color w:val="000080"/>
          <w:sz w:val="20"/>
          <w:szCs w:val="21"/>
        </w:rPr>
        <w:br/>
        <w:t xml:space="preserve">Budget (OMB) </w:t>
      </w:r>
      <w:r w:rsidR="004D7B09">
        <w:rPr>
          <w:rFonts w:ascii="Arial" w:hAnsi="Arial" w:cs="Arial"/>
          <w:color w:val="000080"/>
          <w:sz w:val="20"/>
          <w:szCs w:val="21"/>
        </w:rPr>
        <w:t xml:space="preserve">guidance </w:t>
      </w:r>
      <w:r w:rsidR="0041005C">
        <w:rPr>
          <w:rFonts w:ascii="Arial" w:hAnsi="Arial" w:cs="Arial"/>
          <w:color w:val="000080"/>
          <w:sz w:val="20"/>
          <w:szCs w:val="21"/>
        </w:rPr>
        <w:t xml:space="preserve">relevant to FFATA </w:t>
      </w:r>
      <w:r w:rsidR="00534BEC">
        <w:rPr>
          <w:rFonts w:ascii="Arial" w:hAnsi="Arial" w:cs="Arial"/>
          <w:color w:val="000080"/>
          <w:sz w:val="20"/>
          <w:szCs w:val="21"/>
        </w:rPr>
        <w:t xml:space="preserve">and </w:t>
      </w:r>
      <w:r w:rsidR="00453B70">
        <w:rPr>
          <w:rFonts w:ascii="Arial" w:hAnsi="Arial" w:cs="Arial"/>
          <w:color w:val="000080"/>
          <w:sz w:val="20"/>
          <w:szCs w:val="21"/>
        </w:rPr>
        <w:t xml:space="preserve">the Office of the State Controller’s </w:t>
      </w:r>
      <w:r w:rsidR="0041005C">
        <w:rPr>
          <w:rFonts w:ascii="Arial" w:hAnsi="Arial" w:cs="Arial"/>
          <w:color w:val="000080"/>
          <w:sz w:val="20"/>
          <w:szCs w:val="21"/>
        </w:rPr>
        <w:t xml:space="preserve">updated </w:t>
      </w:r>
      <w:r w:rsidR="00453B70">
        <w:rPr>
          <w:rFonts w:ascii="Arial" w:hAnsi="Arial" w:cs="Arial"/>
          <w:color w:val="000080"/>
          <w:sz w:val="20"/>
          <w:szCs w:val="21"/>
        </w:rPr>
        <w:t xml:space="preserve">FFATA guidance material. This </w:t>
      </w:r>
      <w:r w:rsidR="008C55B9">
        <w:rPr>
          <w:rFonts w:ascii="Arial" w:hAnsi="Arial" w:cs="Arial"/>
          <w:color w:val="000080"/>
          <w:sz w:val="20"/>
          <w:szCs w:val="21"/>
        </w:rPr>
        <w:t>bulletin</w:t>
      </w:r>
      <w:r w:rsidR="00453B70">
        <w:rPr>
          <w:rFonts w:ascii="Arial" w:hAnsi="Arial" w:cs="Arial"/>
          <w:color w:val="000080"/>
          <w:sz w:val="20"/>
          <w:szCs w:val="21"/>
        </w:rPr>
        <w:t xml:space="preserve"> </w:t>
      </w:r>
      <w:r w:rsidR="00BB11B4">
        <w:rPr>
          <w:rFonts w:ascii="Arial" w:hAnsi="Arial" w:cs="Arial"/>
          <w:color w:val="000080"/>
          <w:sz w:val="20"/>
          <w:szCs w:val="21"/>
        </w:rPr>
        <w:t xml:space="preserve">also </w:t>
      </w:r>
      <w:r w:rsidR="00453B70">
        <w:rPr>
          <w:rFonts w:ascii="Arial" w:hAnsi="Arial" w:cs="Arial"/>
          <w:color w:val="000080"/>
          <w:sz w:val="20"/>
          <w:szCs w:val="21"/>
        </w:rPr>
        <w:t xml:space="preserve">serves </w:t>
      </w:r>
      <w:r w:rsidR="0041005C">
        <w:rPr>
          <w:rFonts w:ascii="Arial" w:hAnsi="Arial" w:cs="Arial"/>
          <w:color w:val="000080"/>
          <w:sz w:val="20"/>
          <w:szCs w:val="21"/>
        </w:rPr>
        <w:t>to remind State agencies that FFATA reporting is a current federal requirement</w:t>
      </w:r>
      <w:r w:rsidR="00453B70">
        <w:rPr>
          <w:rFonts w:ascii="Arial" w:hAnsi="Arial" w:cs="Arial"/>
          <w:color w:val="000080"/>
          <w:sz w:val="20"/>
          <w:szCs w:val="21"/>
        </w:rPr>
        <w:t>.</w:t>
      </w:r>
      <w:r w:rsidR="0041005C">
        <w:rPr>
          <w:rFonts w:ascii="Arial" w:hAnsi="Arial" w:cs="Arial"/>
          <w:color w:val="000080"/>
          <w:sz w:val="20"/>
          <w:szCs w:val="21"/>
        </w:rPr>
        <w:t xml:space="preserve"> </w:t>
      </w:r>
    </w:p>
    <w:p w14:paraId="38D890F8" w14:textId="77777777" w:rsidR="00453B70" w:rsidRDefault="00453B70" w:rsidP="00453B70">
      <w:pPr>
        <w:pStyle w:val="Signature"/>
        <w:tabs>
          <w:tab w:val="left" w:pos="2184"/>
          <w:tab w:val="left" w:pos="5055"/>
          <w:tab w:val="left" w:pos="6420"/>
        </w:tabs>
        <w:spacing w:after="0"/>
        <w:ind w:right="312"/>
        <w:rPr>
          <w:rFonts w:ascii="Arial" w:hAnsi="Arial" w:cs="Arial"/>
          <w:color w:val="000080"/>
          <w:sz w:val="20"/>
          <w:szCs w:val="21"/>
        </w:rPr>
      </w:pPr>
    </w:p>
    <w:p w14:paraId="673E48C4" w14:textId="77777777" w:rsidR="00453B70" w:rsidRDefault="00453B70" w:rsidP="00453B70">
      <w:pPr>
        <w:pStyle w:val="Signature"/>
        <w:tabs>
          <w:tab w:val="left" w:pos="2184"/>
          <w:tab w:val="left" w:pos="5055"/>
          <w:tab w:val="left" w:pos="6420"/>
        </w:tabs>
        <w:spacing w:after="0"/>
        <w:ind w:right="312"/>
        <w:rPr>
          <w:rFonts w:ascii="Arial" w:hAnsi="Arial" w:cs="Arial"/>
          <w:b/>
          <w:bCs/>
          <w:color w:val="000080"/>
          <w:sz w:val="20"/>
          <w:szCs w:val="21"/>
          <w:u w:val="single"/>
        </w:rPr>
      </w:pPr>
      <w:r w:rsidRPr="00CD56BD">
        <w:rPr>
          <w:rFonts w:ascii="Arial" w:hAnsi="Arial" w:cs="Arial"/>
          <w:b/>
          <w:bCs/>
          <w:color w:val="000080"/>
          <w:sz w:val="20"/>
          <w:szCs w:val="21"/>
          <w:u w:val="single"/>
        </w:rPr>
        <w:t>General Overview</w:t>
      </w:r>
    </w:p>
    <w:p w14:paraId="5B7A7CC4" w14:textId="77777777" w:rsidR="00CD56BD" w:rsidRPr="00CD56BD" w:rsidRDefault="00CD56BD" w:rsidP="00453B70">
      <w:pPr>
        <w:pStyle w:val="Signature"/>
        <w:tabs>
          <w:tab w:val="left" w:pos="2184"/>
          <w:tab w:val="left" w:pos="5055"/>
          <w:tab w:val="left" w:pos="6420"/>
        </w:tabs>
        <w:spacing w:after="0"/>
        <w:ind w:right="312"/>
        <w:rPr>
          <w:rFonts w:ascii="Arial" w:hAnsi="Arial" w:cs="Arial"/>
          <w:color w:val="000080"/>
          <w:sz w:val="20"/>
          <w:szCs w:val="21"/>
          <w:u w:val="single"/>
        </w:rPr>
      </w:pPr>
    </w:p>
    <w:p w14:paraId="051144D2" w14:textId="0299D773" w:rsidR="007C1F8D" w:rsidRDefault="00606005" w:rsidP="007C1F8D">
      <w:pPr>
        <w:pStyle w:val="Signature"/>
        <w:tabs>
          <w:tab w:val="left" w:pos="2184"/>
          <w:tab w:val="left" w:pos="5055"/>
          <w:tab w:val="left" w:pos="6420"/>
        </w:tabs>
        <w:spacing w:after="0"/>
        <w:ind w:right="312"/>
        <w:rPr>
          <w:rFonts w:ascii="Arial" w:hAnsi="Arial" w:cs="Arial"/>
          <w:color w:val="000080"/>
          <w:sz w:val="20"/>
          <w:szCs w:val="21"/>
        </w:rPr>
      </w:pPr>
      <w:r>
        <w:rPr>
          <w:rFonts w:ascii="Arial" w:hAnsi="Arial" w:cs="Arial"/>
          <w:color w:val="000080"/>
          <w:sz w:val="20"/>
          <w:szCs w:val="21"/>
        </w:rPr>
        <w:t xml:space="preserve">The Office of Management and Budget revised sections of OMB Guidance for Grants and Agreements that affect FFATA reporting requirements (2 CFR Part 170 Reporting Subawards and Executive Compensation Information). These revisions to the guidance were effective November 12, 2020 and </w:t>
      </w:r>
      <w:r w:rsidR="00CA294B">
        <w:rPr>
          <w:rFonts w:ascii="Arial" w:hAnsi="Arial" w:cs="Arial"/>
          <w:color w:val="000080"/>
          <w:sz w:val="20"/>
          <w:szCs w:val="21"/>
        </w:rPr>
        <w:t xml:space="preserve">standardized terminology and definitions across 2 CFR parts 25, 170,183 and 200 where possible, </w:t>
      </w:r>
      <w:r w:rsidR="00BB11B4">
        <w:rPr>
          <w:rFonts w:ascii="Arial" w:hAnsi="Arial" w:cs="Arial"/>
          <w:color w:val="000080"/>
          <w:sz w:val="20"/>
          <w:szCs w:val="21"/>
        </w:rPr>
        <w:t>while relying on</w:t>
      </w:r>
      <w:r w:rsidR="00CA294B">
        <w:rPr>
          <w:rFonts w:ascii="Arial" w:hAnsi="Arial" w:cs="Arial"/>
          <w:color w:val="000080"/>
          <w:sz w:val="20"/>
          <w:szCs w:val="21"/>
        </w:rPr>
        <w:t xml:space="preserve"> 2 CFR 200 </w:t>
      </w:r>
      <w:r w:rsidR="00BB11B4">
        <w:rPr>
          <w:rFonts w:ascii="Arial" w:hAnsi="Arial" w:cs="Arial"/>
          <w:color w:val="000080"/>
          <w:sz w:val="20"/>
          <w:szCs w:val="21"/>
        </w:rPr>
        <w:t xml:space="preserve">as </w:t>
      </w:r>
      <w:r w:rsidR="00CA294B">
        <w:rPr>
          <w:rFonts w:ascii="Arial" w:hAnsi="Arial" w:cs="Arial"/>
          <w:color w:val="000080"/>
          <w:sz w:val="20"/>
          <w:szCs w:val="21"/>
        </w:rPr>
        <w:t xml:space="preserve">being the primary source. The most notable change for State agencies is the increase in the </w:t>
      </w:r>
      <w:r w:rsidR="000F5E39">
        <w:rPr>
          <w:rFonts w:ascii="Arial" w:hAnsi="Arial" w:cs="Arial"/>
          <w:color w:val="000080"/>
          <w:sz w:val="20"/>
          <w:szCs w:val="21"/>
        </w:rPr>
        <w:t xml:space="preserve">subaward threshold </w:t>
      </w:r>
      <w:r w:rsidR="00CA294B">
        <w:rPr>
          <w:rFonts w:ascii="Arial" w:hAnsi="Arial" w:cs="Arial"/>
          <w:color w:val="000080"/>
          <w:sz w:val="20"/>
          <w:szCs w:val="21"/>
        </w:rPr>
        <w:t xml:space="preserve">reporting requirement for grants from $25,000 to $30,000. Only subawards $30,000 or above require </w:t>
      </w:r>
      <w:r w:rsidR="00504B21">
        <w:rPr>
          <w:rFonts w:ascii="Arial" w:hAnsi="Arial" w:cs="Arial"/>
          <w:color w:val="000080"/>
          <w:sz w:val="20"/>
          <w:szCs w:val="21"/>
        </w:rPr>
        <w:t>FFATA reporting on the Federal Funding Accountability and Transparency Act Subaward Reporting System (FSRS).</w:t>
      </w:r>
      <w:r w:rsidR="007C1F8D">
        <w:rPr>
          <w:rFonts w:ascii="Arial" w:hAnsi="Arial" w:cs="Arial"/>
          <w:color w:val="000080"/>
          <w:sz w:val="20"/>
          <w:szCs w:val="21"/>
        </w:rPr>
        <w:t xml:space="preserve"> Based on </w:t>
      </w:r>
      <w:r w:rsidR="00CD56BD">
        <w:rPr>
          <w:rFonts w:ascii="Arial" w:hAnsi="Arial" w:cs="Arial"/>
          <w:color w:val="000080"/>
          <w:sz w:val="20"/>
          <w:szCs w:val="21"/>
        </w:rPr>
        <w:t>the OMB revisions, the Office of the State Controller has updated the Agency Self-Assessment for FFATA Reporting and FFATA Decision Tree guidance.</w:t>
      </w:r>
    </w:p>
    <w:p w14:paraId="0289E90F" w14:textId="77777777" w:rsidR="00CD56BD" w:rsidRDefault="00CD56BD" w:rsidP="007C1F8D">
      <w:pPr>
        <w:pStyle w:val="Signature"/>
        <w:tabs>
          <w:tab w:val="left" w:pos="2184"/>
          <w:tab w:val="left" w:pos="5055"/>
          <w:tab w:val="left" w:pos="6420"/>
        </w:tabs>
        <w:spacing w:after="0"/>
        <w:ind w:right="312"/>
        <w:rPr>
          <w:rFonts w:ascii="Arial" w:hAnsi="Arial" w:cs="Arial"/>
          <w:color w:val="000080"/>
          <w:sz w:val="20"/>
          <w:szCs w:val="21"/>
        </w:rPr>
      </w:pPr>
    </w:p>
    <w:p w14:paraId="7FBEA3D6" w14:textId="77777777" w:rsidR="00CD56BD" w:rsidRDefault="00CD56BD" w:rsidP="007C1F8D">
      <w:pPr>
        <w:pStyle w:val="Signature"/>
        <w:tabs>
          <w:tab w:val="left" w:pos="2184"/>
          <w:tab w:val="left" w:pos="5055"/>
          <w:tab w:val="left" w:pos="6420"/>
        </w:tabs>
        <w:spacing w:after="0"/>
        <w:ind w:right="312"/>
        <w:rPr>
          <w:rFonts w:ascii="Arial" w:hAnsi="Arial" w:cs="Arial"/>
          <w:color w:val="000080"/>
          <w:sz w:val="20"/>
          <w:szCs w:val="21"/>
        </w:rPr>
      </w:pPr>
      <w:r>
        <w:rPr>
          <w:rFonts w:ascii="Arial" w:hAnsi="Arial" w:cs="Arial"/>
          <w:b/>
          <w:bCs/>
          <w:color w:val="000080"/>
          <w:sz w:val="20"/>
          <w:szCs w:val="21"/>
          <w:u w:val="single"/>
        </w:rPr>
        <w:t>Resources and Links</w:t>
      </w:r>
    </w:p>
    <w:p w14:paraId="4FA03C35" w14:textId="77777777" w:rsidR="00CD56BD" w:rsidRDefault="00CD56BD" w:rsidP="007C1F8D">
      <w:pPr>
        <w:pStyle w:val="Signature"/>
        <w:tabs>
          <w:tab w:val="left" w:pos="2184"/>
          <w:tab w:val="left" w:pos="5055"/>
          <w:tab w:val="left" w:pos="6420"/>
        </w:tabs>
        <w:spacing w:after="0"/>
        <w:ind w:right="312"/>
        <w:rPr>
          <w:rFonts w:ascii="Arial" w:hAnsi="Arial" w:cs="Arial"/>
          <w:color w:val="000080"/>
          <w:sz w:val="20"/>
          <w:szCs w:val="21"/>
        </w:rPr>
      </w:pPr>
    </w:p>
    <w:p w14:paraId="5132AA93" w14:textId="77777777" w:rsidR="00CD56BD" w:rsidRPr="001136F7" w:rsidRDefault="00CD56BD" w:rsidP="007C1F8D">
      <w:pPr>
        <w:pStyle w:val="Signature"/>
        <w:tabs>
          <w:tab w:val="left" w:pos="2184"/>
          <w:tab w:val="left" w:pos="5055"/>
          <w:tab w:val="left" w:pos="6420"/>
        </w:tabs>
        <w:spacing w:after="0"/>
        <w:ind w:right="312"/>
        <w:rPr>
          <w:rFonts w:ascii="Arial" w:hAnsi="Arial" w:cs="Arial"/>
          <w:sz w:val="20"/>
          <w:szCs w:val="20"/>
        </w:rPr>
      </w:pPr>
      <w:r>
        <w:rPr>
          <w:rFonts w:ascii="Arial" w:hAnsi="Arial" w:cs="Arial"/>
          <w:color w:val="000080"/>
          <w:sz w:val="20"/>
          <w:szCs w:val="21"/>
        </w:rPr>
        <w:t xml:space="preserve">This </w:t>
      </w:r>
      <w:r w:rsidR="008C55B9">
        <w:rPr>
          <w:rFonts w:ascii="Arial" w:hAnsi="Arial" w:cs="Arial"/>
          <w:color w:val="000080"/>
          <w:sz w:val="20"/>
          <w:szCs w:val="21"/>
        </w:rPr>
        <w:t>bulletin</w:t>
      </w:r>
      <w:r>
        <w:rPr>
          <w:rFonts w:ascii="Arial" w:hAnsi="Arial" w:cs="Arial"/>
          <w:color w:val="000080"/>
          <w:sz w:val="20"/>
          <w:szCs w:val="21"/>
        </w:rPr>
        <w:t xml:space="preserve"> is also a continuation of Controller’s Bulletins FY13-07 and FY11-</w:t>
      </w:r>
      <w:r w:rsidRPr="001136F7">
        <w:rPr>
          <w:rFonts w:ascii="Arial" w:hAnsi="Arial" w:cs="Arial"/>
          <w:color w:val="000080"/>
          <w:sz w:val="20"/>
          <w:szCs w:val="20"/>
        </w:rPr>
        <w:t>02</w:t>
      </w:r>
      <w:r w:rsidR="001136F7" w:rsidRPr="001136F7">
        <w:rPr>
          <w:rFonts w:ascii="Arial" w:hAnsi="Arial" w:cs="Arial"/>
          <w:color w:val="000080"/>
          <w:sz w:val="20"/>
          <w:szCs w:val="20"/>
        </w:rPr>
        <w:t xml:space="preserve">: </w:t>
      </w:r>
      <w:hyperlink r:id="rId10" w:history="1">
        <w:r w:rsidR="001136F7" w:rsidRPr="001136F7">
          <w:rPr>
            <w:rStyle w:val="Hyperlink"/>
            <w:rFonts w:ascii="Arial" w:hAnsi="Arial" w:cs="Arial"/>
            <w:sz w:val="20"/>
            <w:szCs w:val="20"/>
          </w:rPr>
          <w:t>Controller's Bulletins | Office of the State Controller (maine.gov)</w:t>
        </w:r>
      </w:hyperlink>
    </w:p>
    <w:p w14:paraId="1FC6A3C5" w14:textId="77777777" w:rsidR="001136F7" w:rsidRPr="00CD56BD" w:rsidRDefault="001136F7" w:rsidP="007C1F8D">
      <w:pPr>
        <w:pStyle w:val="Signature"/>
        <w:tabs>
          <w:tab w:val="left" w:pos="2184"/>
          <w:tab w:val="left" w:pos="5055"/>
          <w:tab w:val="left" w:pos="6420"/>
        </w:tabs>
        <w:spacing w:after="0"/>
        <w:ind w:right="312"/>
        <w:rPr>
          <w:rFonts w:ascii="Arial" w:hAnsi="Arial" w:cs="Arial"/>
          <w:color w:val="000080"/>
          <w:sz w:val="20"/>
          <w:szCs w:val="21"/>
        </w:rPr>
      </w:pPr>
    </w:p>
    <w:p w14:paraId="2285724B" w14:textId="06F884DD" w:rsidR="005A648A" w:rsidRDefault="001136F7" w:rsidP="00453B70">
      <w:pPr>
        <w:pStyle w:val="Signature"/>
        <w:tabs>
          <w:tab w:val="left" w:pos="2184"/>
          <w:tab w:val="left" w:pos="5055"/>
          <w:tab w:val="left" w:pos="6420"/>
        </w:tabs>
        <w:spacing w:after="0"/>
        <w:ind w:right="312"/>
        <w:rPr>
          <w:rFonts w:ascii="Arial" w:hAnsi="Arial" w:cs="Arial"/>
          <w:sz w:val="20"/>
          <w:szCs w:val="20"/>
        </w:rPr>
      </w:pPr>
      <w:r>
        <w:rPr>
          <w:rFonts w:ascii="Arial" w:hAnsi="Arial" w:cs="Arial"/>
          <w:color w:val="000080"/>
          <w:sz w:val="20"/>
          <w:szCs w:val="20"/>
        </w:rPr>
        <w:t>OMB revised guidance</w:t>
      </w:r>
      <w:r w:rsidRPr="001136F7">
        <w:rPr>
          <w:rFonts w:ascii="Arial" w:hAnsi="Arial" w:cs="Arial"/>
          <w:color w:val="000080"/>
          <w:sz w:val="20"/>
          <w:szCs w:val="20"/>
        </w:rPr>
        <w:t xml:space="preserve">: </w:t>
      </w:r>
      <w:hyperlink r:id="rId11" w:history="1">
        <w:r w:rsidRPr="001136F7">
          <w:rPr>
            <w:rStyle w:val="Hyperlink"/>
            <w:rFonts w:ascii="Arial" w:hAnsi="Arial" w:cs="Arial"/>
            <w:sz w:val="20"/>
            <w:szCs w:val="20"/>
          </w:rPr>
          <w:t>Federal Register : Guidance for Grants and Agreements</w:t>
        </w:r>
      </w:hyperlink>
    </w:p>
    <w:p w14:paraId="747E63C9" w14:textId="77777777" w:rsidR="001136F7" w:rsidRDefault="001136F7" w:rsidP="00453B70">
      <w:pPr>
        <w:pStyle w:val="Signature"/>
        <w:tabs>
          <w:tab w:val="left" w:pos="2184"/>
          <w:tab w:val="left" w:pos="5055"/>
          <w:tab w:val="left" w:pos="6420"/>
        </w:tabs>
        <w:spacing w:after="0"/>
        <w:ind w:right="312"/>
        <w:rPr>
          <w:rFonts w:ascii="Arial" w:hAnsi="Arial" w:cs="Arial"/>
          <w:sz w:val="20"/>
          <w:szCs w:val="20"/>
        </w:rPr>
      </w:pPr>
    </w:p>
    <w:p w14:paraId="2FC70D3B" w14:textId="77777777" w:rsidR="001136F7" w:rsidRPr="008C55B9" w:rsidRDefault="001136F7" w:rsidP="001136F7">
      <w:pPr>
        <w:pStyle w:val="Signature"/>
        <w:tabs>
          <w:tab w:val="left" w:pos="2184"/>
          <w:tab w:val="left" w:pos="5055"/>
          <w:tab w:val="left" w:pos="6420"/>
        </w:tabs>
        <w:spacing w:after="0"/>
        <w:ind w:right="312"/>
        <w:rPr>
          <w:rFonts w:ascii="Arial" w:hAnsi="Arial" w:cs="Arial"/>
          <w:color w:val="000080"/>
          <w:sz w:val="20"/>
          <w:szCs w:val="20"/>
          <w:u w:val="single"/>
        </w:rPr>
      </w:pPr>
      <w:r>
        <w:rPr>
          <w:rFonts w:ascii="Arial" w:hAnsi="Arial" w:cs="Arial"/>
          <w:color w:val="000080"/>
          <w:sz w:val="20"/>
          <w:szCs w:val="20"/>
        </w:rPr>
        <w:t>2 CFR Part 170 – Reporting Subaward and Executive Compensation Information</w:t>
      </w:r>
      <w:r w:rsidRPr="001136F7">
        <w:rPr>
          <w:rFonts w:ascii="Arial" w:hAnsi="Arial" w:cs="Arial"/>
          <w:color w:val="000080"/>
          <w:sz w:val="20"/>
          <w:szCs w:val="20"/>
        </w:rPr>
        <w:t xml:space="preserve">: </w:t>
      </w:r>
      <w:hyperlink r:id="rId12" w:anchor="sp2.1.170.a" w:history="1">
        <w:r w:rsidRPr="008C55B9">
          <w:rPr>
            <w:rFonts w:ascii="Arial" w:hAnsi="Arial" w:cs="Arial"/>
            <w:color w:val="000080"/>
            <w:sz w:val="20"/>
            <w:szCs w:val="20"/>
            <w:u w:val="single"/>
          </w:rPr>
          <w:t>Electronic Code of Federal Regulations (eCFR)</w:t>
        </w:r>
      </w:hyperlink>
    </w:p>
    <w:p w14:paraId="025369FA" w14:textId="77777777" w:rsidR="001136F7" w:rsidRDefault="001136F7" w:rsidP="001136F7">
      <w:pPr>
        <w:pStyle w:val="Signature"/>
        <w:tabs>
          <w:tab w:val="left" w:pos="2184"/>
          <w:tab w:val="left" w:pos="5055"/>
          <w:tab w:val="left" w:pos="6420"/>
        </w:tabs>
        <w:spacing w:after="0"/>
        <w:ind w:right="312"/>
        <w:rPr>
          <w:rFonts w:ascii="Arial" w:hAnsi="Arial" w:cs="Arial"/>
          <w:sz w:val="20"/>
          <w:szCs w:val="20"/>
        </w:rPr>
      </w:pPr>
    </w:p>
    <w:p w14:paraId="5515519E" w14:textId="77777777" w:rsidR="001136F7" w:rsidRDefault="001136F7" w:rsidP="001136F7">
      <w:pPr>
        <w:pStyle w:val="Signature"/>
        <w:tabs>
          <w:tab w:val="left" w:pos="2184"/>
          <w:tab w:val="left" w:pos="5055"/>
          <w:tab w:val="left" w:pos="6420"/>
        </w:tabs>
        <w:spacing w:after="0"/>
        <w:ind w:right="312"/>
        <w:rPr>
          <w:rFonts w:ascii="Arial" w:hAnsi="Arial" w:cs="Arial"/>
          <w:color w:val="000080"/>
          <w:sz w:val="20"/>
          <w:szCs w:val="20"/>
        </w:rPr>
      </w:pPr>
      <w:r w:rsidRPr="001136F7">
        <w:rPr>
          <w:rFonts w:ascii="Arial" w:hAnsi="Arial" w:cs="Arial"/>
          <w:color w:val="000080"/>
          <w:sz w:val="20"/>
          <w:szCs w:val="21"/>
        </w:rPr>
        <w:t>Federal Fu</w:t>
      </w:r>
      <w:r>
        <w:rPr>
          <w:rFonts w:ascii="Arial" w:hAnsi="Arial" w:cs="Arial"/>
          <w:color w:val="000080"/>
          <w:sz w:val="20"/>
          <w:szCs w:val="21"/>
        </w:rPr>
        <w:t>nding Accountability and Transparency Act Subaward Reporting System (FSRS</w:t>
      </w:r>
      <w:r w:rsidRPr="0033023F">
        <w:rPr>
          <w:rFonts w:ascii="Arial" w:hAnsi="Arial" w:cs="Arial"/>
          <w:color w:val="000080"/>
          <w:sz w:val="20"/>
          <w:szCs w:val="20"/>
        </w:rPr>
        <w:t>):</w:t>
      </w:r>
      <w:r w:rsidR="0033023F">
        <w:rPr>
          <w:rFonts w:ascii="Arial" w:hAnsi="Arial" w:cs="Arial"/>
          <w:color w:val="000080"/>
          <w:sz w:val="20"/>
          <w:szCs w:val="20"/>
        </w:rPr>
        <w:t xml:space="preserve"> </w:t>
      </w:r>
      <w:hyperlink r:id="rId13" w:history="1">
        <w:r w:rsidR="0033023F" w:rsidRPr="0049516C">
          <w:rPr>
            <w:rStyle w:val="Hyperlink"/>
            <w:rFonts w:ascii="Arial" w:hAnsi="Arial" w:cs="Arial"/>
            <w:sz w:val="20"/>
            <w:szCs w:val="20"/>
          </w:rPr>
          <w:t>https://www.fsrs.gov</w:t>
        </w:r>
      </w:hyperlink>
    </w:p>
    <w:p w14:paraId="2DE90447" w14:textId="77777777" w:rsidR="0033023F" w:rsidRDefault="0033023F" w:rsidP="001136F7">
      <w:pPr>
        <w:pStyle w:val="Signature"/>
        <w:tabs>
          <w:tab w:val="left" w:pos="2184"/>
          <w:tab w:val="left" w:pos="5055"/>
          <w:tab w:val="left" w:pos="6420"/>
        </w:tabs>
        <w:spacing w:after="0"/>
        <w:ind w:right="312"/>
        <w:rPr>
          <w:rFonts w:ascii="Arial" w:hAnsi="Arial" w:cs="Arial"/>
          <w:color w:val="000080"/>
          <w:sz w:val="20"/>
          <w:szCs w:val="20"/>
        </w:rPr>
      </w:pPr>
    </w:p>
    <w:p w14:paraId="5F55D528" w14:textId="77777777" w:rsidR="0033023F" w:rsidRPr="0033023F" w:rsidRDefault="0033023F" w:rsidP="001136F7">
      <w:pPr>
        <w:pStyle w:val="Signature"/>
        <w:tabs>
          <w:tab w:val="left" w:pos="2184"/>
          <w:tab w:val="left" w:pos="5055"/>
          <w:tab w:val="left" w:pos="6420"/>
        </w:tabs>
        <w:spacing w:after="0"/>
        <w:ind w:right="312"/>
        <w:rPr>
          <w:rFonts w:ascii="Arial" w:hAnsi="Arial" w:cs="Arial"/>
          <w:color w:val="000080"/>
          <w:sz w:val="20"/>
          <w:szCs w:val="20"/>
        </w:rPr>
      </w:pPr>
      <w:r>
        <w:rPr>
          <w:rFonts w:ascii="Arial" w:hAnsi="Arial" w:cs="Arial"/>
          <w:color w:val="000080"/>
          <w:sz w:val="20"/>
          <w:szCs w:val="20"/>
        </w:rPr>
        <w:t>Office of the State Controller FFATA guidance</w:t>
      </w:r>
      <w:r w:rsidRPr="0033023F">
        <w:rPr>
          <w:rFonts w:ascii="Arial" w:hAnsi="Arial" w:cs="Arial"/>
          <w:color w:val="000080"/>
          <w:sz w:val="20"/>
          <w:szCs w:val="20"/>
        </w:rPr>
        <w:t xml:space="preserve">: </w:t>
      </w:r>
      <w:hyperlink r:id="rId14" w:history="1">
        <w:r w:rsidRPr="0033023F">
          <w:rPr>
            <w:rStyle w:val="Hyperlink"/>
            <w:rFonts w:ascii="Arial" w:hAnsi="Arial" w:cs="Arial"/>
            <w:sz w:val="20"/>
            <w:szCs w:val="20"/>
          </w:rPr>
          <w:t>FFATA | Office of the State Controller (maine.gov)</w:t>
        </w:r>
      </w:hyperlink>
    </w:p>
    <w:p w14:paraId="7ADF56AA" w14:textId="77777777" w:rsidR="0033023F" w:rsidRDefault="0033023F" w:rsidP="001136F7">
      <w:pPr>
        <w:pStyle w:val="Signature"/>
        <w:tabs>
          <w:tab w:val="left" w:pos="2184"/>
          <w:tab w:val="left" w:pos="5055"/>
          <w:tab w:val="left" w:pos="6420"/>
        </w:tabs>
        <w:spacing w:after="0"/>
        <w:ind w:right="312"/>
        <w:rPr>
          <w:rFonts w:ascii="Arial" w:hAnsi="Arial" w:cs="Arial"/>
          <w:sz w:val="20"/>
          <w:szCs w:val="20"/>
        </w:rPr>
      </w:pPr>
    </w:p>
    <w:p w14:paraId="650CB09D" w14:textId="77777777" w:rsidR="0033023F" w:rsidRPr="00BD7547" w:rsidRDefault="00BD7547" w:rsidP="001136F7">
      <w:pPr>
        <w:pStyle w:val="Signature"/>
        <w:tabs>
          <w:tab w:val="left" w:pos="2184"/>
          <w:tab w:val="left" w:pos="5055"/>
          <w:tab w:val="left" w:pos="6420"/>
        </w:tabs>
        <w:spacing w:after="0"/>
        <w:ind w:right="312"/>
        <w:rPr>
          <w:rFonts w:ascii="Arial" w:hAnsi="Arial" w:cs="Arial"/>
          <w:color w:val="000080"/>
          <w:sz w:val="20"/>
          <w:szCs w:val="21"/>
        </w:rPr>
      </w:pPr>
      <w:r w:rsidRPr="00BD7547">
        <w:rPr>
          <w:rFonts w:ascii="Arial" w:hAnsi="Arial" w:cs="Arial"/>
          <w:color w:val="000080"/>
          <w:sz w:val="20"/>
          <w:szCs w:val="21"/>
        </w:rPr>
        <w:t xml:space="preserve">If </w:t>
      </w:r>
      <w:r>
        <w:rPr>
          <w:rFonts w:ascii="Arial" w:hAnsi="Arial" w:cs="Arial"/>
          <w:color w:val="000080"/>
          <w:sz w:val="20"/>
          <w:szCs w:val="21"/>
        </w:rPr>
        <w:t>your agency has questions pertaining to FFATA reporting, please contact the Office of the State Controller / Internal Audit Division</w:t>
      </w:r>
      <w:r w:rsidR="007902D0">
        <w:rPr>
          <w:rFonts w:ascii="Arial" w:hAnsi="Arial" w:cs="Arial"/>
          <w:color w:val="000080"/>
          <w:sz w:val="20"/>
          <w:szCs w:val="21"/>
        </w:rPr>
        <w:t xml:space="preserve">: </w:t>
      </w:r>
      <w:hyperlink r:id="rId15" w:history="1">
        <w:r w:rsidR="007902D0" w:rsidRPr="007902D0">
          <w:rPr>
            <w:rStyle w:val="Hyperlink"/>
            <w:rFonts w:ascii="Arial" w:hAnsi="Arial" w:cs="Arial"/>
            <w:sz w:val="20"/>
            <w:szCs w:val="20"/>
          </w:rPr>
          <w:t>Contact Us | Office of the State Controller (maine.gov)</w:t>
        </w:r>
      </w:hyperlink>
    </w:p>
    <w:p w14:paraId="32E076CA" w14:textId="77777777" w:rsidR="0033023F" w:rsidRPr="00BD7547" w:rsidRDefault="0033023F" w:rsidP="001136F7">
      <w:pPr>
        <w:pStyle w:val="Signature"/>
        <w:tabs>
          <w:tab w:val="left" w:pos="2184"/>
          <w:tab w:val="left" w:pos="5055"/>
          <w:tab w:val="left" w:pos="6420"/>
        </w:tabs>
        <w:spacing w:after="0"/>
        <w:ind w:right="312"/>
        <w:rPr>
          <w:rFonts w:ascii="Arial" w:hAnsi="Arial" w:cs="Arial"/>
          <w:color w:val="000080"/>
          <w:sz w:val="20"/>
          <w:szCs w:val="21"/>
        </w:rPr>
      </w:pPr>
    </w:p>
    <w:sectPr w:rsidR="0033023F" w:rsidRPr="00BD7547" w:rsidSect="00185CBD">
      <w:headerReference w:type="default" r:id="rId16"/>
      <w:footerReference w:type="default" r:id="rId17"/>
      <w:headerReference w:type="first" r:id="rId18"/>
      <w:footerReference w:type="first" r:id="rId19"/>
      <w:type w:val="nextColumn"/>
      <w:pgSz w:w="12240" w:h="15840" w:code="1"/>
      <w:pgMar w:top="2520" w:right="618" w:bottom="1440" w:left="702" w:header="720" w:footer="720" w:gutter="0"/>
      <w:cols w:space="720"/>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FAB0" w14:textId="77777777" w:rsidR="00126961" w:rsidRDefault="00126961">
      <w:r>
        <w:separator/>
      </w:r>
    </w:p>
  </w:endnote>
  <w:endnote w:type="continuationSeparator" w:id="0">
    <w:p w14:paraId="72D0C827" w14:textId="77777777" w:rsidR="00126961" w:rsidRDefault="00126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Bold">
    <w:altName w:val="Cambri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80112" w14:textId="77777777" w:rsidR="00394899" w:rsidRDefault="00394899" w:rsidP="00394899">
    <w:pPr>
      <w:pStyle w:val="Address1"/>
      <w:tabs>
        <w:tab w:val="left" w:pos="8550"/>
      </w:tabs>
      <w:rPr>
        <w:szCs w:val="16"/>
      </w:rPr>
    </w:pPr>
    <w:r>
      <w:t>Street Address</w:t>
    </w:r>
    <w:r>
      <w:tab/>
    </w:r>
    <w:r w:rsidRPr="005C09D2">
      <w:rPr>
        <w:szCs w:val="16"/>
      </w:rPr>
      <w:t>E</w:t>
    </w:r>
    <w:r>
      <w:rPr>
        <w:szCs w:val="16"/>
      </w:rPr>
      <w:t>-</w:t>
    </w:r>
    <w:r w:rsidRPr="005C09D2">
      <w:rPr>
        <w:szCs w:val="16"/>
      </w:rPr>
      <w:t>mail</w:t>
    </w:r>
    <w:r>
      <w:rPr>
        <w:szCs w:val="16"/>
      </w:rPr>
      <w:t xml:space="preserve"> address</w:t>
    </w:r>
  </w:p>
  <w:p w14:paraId="5BDDEC73" w14:textId="77777777" w:rsidR="00394899" w:rsidRPr="00394899" w:rsidRDefault="00394899" w:rsidP="00394899">
    <w:pPr>
      <w:pStyle w:val="Address1"/>
      <w:tabs>
        <w:tab w:val="left" w:pos="8550"/>
      </w:tabs>
      <w:rPr>
        <w:szCs w:val="16"/>
      </w:rPr>
    </w:pPr>
    <w:r>
      <w:t xml:space="preserve">Address 2 </w:t>
    </w:r>
    <w:r>
      <w:tab/>
    </w:r>
    <w:r>
      <w:rPr>
        <w:szCs w:val="16"/>
      </w:rPr>
      <w:t>Phone number</w:t>
    </w:r>
  </w:p>
  <w:p w14:paraId="6BC4DA9B" w14:textId="77777777" w:rsidR="00394899" w:rsidRPr="00394899" w:rsidRDefault="00394899" w:rsidP="00394899">
    <w:pPr>
      <w:pStyle w:val="Address1"/>
      <w:pBdr>
        <w:bottom w:val="single" w:sz="18" w:space="1" w:color="333399"/>
      </w:pBdr>
      <w:tabs>
        <w:tab w:val="left" w:pos="8550"/>
      </w:tabs>
      <w:rPr>
        <w:szCs w:val="16"/>
      </w:rPr>
    </w:pPr>
    <w:r>
      <w:t>City, ST  ZIP Code</w:t>
    </w:r>
    <w:r w:rsidRPr="00394899">
      <w:t xml:space="preserve"> </w:t>
    </w:r>
    <w:r>
      <w:tab/>
    </w:r>
    <w:r>
      <w:rPr>
        <w:szCs w:val="16"/>
      </w:rPr>
      <w:t>Fax or URL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EAAB3" w14:textId="77777777" w:rsidR="00483C1C" w:rsidRPr="00B5226F" w:rsidRDefault="008E4772" w:rsidP="00394899">
    <w:pPr>
      <w:pStyle w:val="Address1"/>
      <w:tabs>
        <w:tab w:val="left" w:pos="8550"/>
      </w:tabs>
      <w:rPr>
        <w:b/>
        <w:color w:val="000080"/>
        <w:sz w:val="20"/>
        <w:szCs w:val="20"/>
      </w:rPr>
    </w:pPr>
    <w:r>
      <w:rPr>
        <w:b/>
        <w:noProof/>
        <w:color w:val="000080"/>
        <w:sz w:val="20"/>
        <w:szCs w:val="20"/>
      </w:rPr>
      <mc:AlternateContent>
        <mc:Choice Requires="wps">
          <w:drawing>
            <wp:anchor distT="0" distB="0" distL="114300" distR="114300" simplePos="0" relativeHeight="251659264" behindDoc="0" locked="0" layoutInCell="1" allowOverlap="1" wp14:anchorId="0F3A4ED7" wp14:editId="4AEF4541">
              <wp:simplePos x="0" y="0"/>
              <wp:positionH relativeFrom="column">
                <wp:posOffset>0</wp:posOffset>
              </wp:positionH>
              <wp:positionV relativeFrom="paragraph">
                <wp:posOffset>-104140</wp:posOffset>
              </wp:positionV>
              <wp:extent cx="6934200" cy="0"/>
              <wp:effectExtent l="19050" t="19685" r="19050" b="18415"/>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line">
                        <a:avLst/>
                      </a:prstGeom>
                      <a:noFill/>
                      <a:ln w="285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425B4" id="Line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4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JmFg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" strokecolor="#339" strokeweight="2.25pt"/>
          </w:pict>
        </mc:Fallback>
      </mc:AlternateContent>
    </w:r>
    <w:r w:rsidR="00483C1C" w:rsidRPr="00B5226F">
      <w:rPr>
        <w:b/>
        <w:color w:val="000080"/>
        <w:sz w:val="20"/>
        <w:szCs w:val="20"/>
      </w:rPr>
      <w:t>14 State House Station</w:t>
    </w:r>
    <w:r w:rsidR="00394899" w:rsidRPr="00B5226F">
      <w:rPr>
        <w:b/>
        <w:color w:val="000080"/>
        <w:sz w:val="20"/>
        <w:szCs w:val="20"/>
      </w:rPr>
      <w:tab/>
    </w:r>
  </w:p>
  <w:p w14:paraId="28B7534B" w14:textId="77777777" w:rsidR="00394899" w:rsidRPr="00B5226F" w:rsidRDefault="00483C1C" w:rsidP="00394899">
    <w:pPr>
      <w:pStyle w:val="Address1"/>
      <w:tabs>
        <w:tab w:val="left" w:pos="8550"/>
      </w:tabs>
      <w:rPr>
        <w:b/>
        <w:color w:val="000080"/>
        <w:sz w:val="20"/>
        <w:szCs w:val="20"/>
      </w:rPr>
    </w:pPr>
    <w:smartTag w:uri="urn:schemas-microsoft-com:office:smarttags" w:element="place">
      <w:smartTag w:uri="urn:schemas-microsoft-com:office:smarttags" w:element="City">
        <w:r w:rsidRPr="00B5226F">
          <w:rPr>
            <w:b/>
            <w:color w:val="000080"/>
            <w:sz w:val="20"/>
            <w:szCs w:val="20"/>
          </w:rPr>
          <w:t>Burton</w:t>
        </w:r>
      </w:smartTag>
    </w:smartTag>
    <w:r w:rsidRPr="00B5226F">
      <w:rPr>
        <w:b/>
        <w:color w:val="000080"/>
        <w:sz w:val="20"/>
        <w:szCs w:val="20"/>
      </w:rPr>
      <w:t xml:space="preserve"> M. Cross Building, 4</w:t>
    </w:r>
    <w:r w:rsidRPr="00B5226F">
      <w:rPr>
        <w:b/>
        <w:color w:val="000080"/>
        <w:sz w:val="20"/>
        <w:szCs w:val="20"/>
        <w:vertAlign w:val="superscript"/>
      </w:rPr>
      <w:t>th</w:t>
    </w:r>
    <w:r w:rsidRPr="00B5226F">
      <w:rPr>
        <w:b/>
        <w:color w:val="000080"/>
        <w:sz w:val="20"/>
        <w:szCs w:val="20"/>
      </w:rPr>
      <w:t xml:space="preserve"> Floor</w:t>
    </w:r>
    <w:r w:rsidR="00394899" w:rsidRPr="00B5226F">
      <w:rPr>
        <w:b/>
        <w:color w:val="000080"/>
        <w:sz w:val="20"/>
        <w:szCs w:val="20"/>
      </w:rPr>
      <w:tab/>
    </w:r>
    <w:r w:rsidR="00B5226F">
      <w:rPr>
        <w:b/>
        <w:color w:val="000080"/>
        <w:sz w:val="20"/>
        <w:szCs w:val="20"/>
      </w:rPr>
      <w:t xml:space="preserve">Phone:  </w:t>
    </w:r>
    <w:r w:rsidRPr="00B5226F">
      <w:rPr>
        <w:b/>
        <w:color w:val="000080"/>
        <w:sz w:val="20"/>
        <w:szCs w:val="20"/>
      </w:rPr>
      <w:t>(207)626-8420</w:t>
    </w:r>
  </w:p>
  <w:p w14:paraId="1C033BEA" w14:textId="77777777" w:rsidR="00394899" w:rsidRPr="00B5226F" w:rsidRDefault="00483C1C" w:rsidP="00394899">
    <w:pPr>
      <w:pStyle w:val="Address1"/>
      <w:pBdr>
        <w:bottom w:val="single" w:sz="18" w:space="1" w:color="333399"/>
      </w:pBdr>
      <w:tabs>
        <w:tab w:val="left" w:pos="8550"/>
      </w:tabs>
      <w:rPr>
        <w:b/>
        <w:color w:val="000080"/>
        <w:sz w:val="20"/>
        <w:szCs w:val="20"/>
      </w:rPr>
    </w:pPr>
    <w:smartTag w:uri="urn:schemas-microsoft-com:office:smarttags" w:element="place">
      <w:smartTag w:uri="urn:schemas-microsoft-com:office:smarttags" w:element="City">
        <w:r w:rsidRPr="00B5226F">
          <w:rPr>
            <w:b/>
            <w:color w:val="000080"/>
            <w:sz w:val="20"/>
            <w:szCs w:val="20"/>
          </w:rPr>
          <w:t>Augusta</w:t>
        </w:r>
      </w:smartTag>
      <w:r w:rsidRPr="00B5226F">
        <w:rPr>
          <w:b/>
          <w:color w:val="000080"/>
          <w:sz w:val="20"/>
          <w:szCs w:val="20"/>
        </w:rPr>
        <w:t xml:space="preserve">, </w:t>
      </w:r>
      <w:smartTag w:uri="urn:schemas-microsoft-com:office:smarttags" w:element="State">
        <w:r w:rsidRPr="00B5226F">
          <w:rPr>
            <w:b/>
            <w:color w:val="000080"/>
            <w:sz w:val="20"/>
            <w:szCs w:val="20"/>
          </w:rPr>
          <w:t>ME</w:t>
        </w:r>
      </w:smartTag>
      <w:r w:rsidRPr="00B5226F">
        <w:rPr>
          <w:b/>
          <w:color w:val="000080"/>
          <w:sz w:val="20"/>
          <w:szCs w:val="20"/>
        </w:rPr>
        <w:t xml:space="preserve">  </w:t>
      </w:r>
      <w:smartTag w:uri="urn:schemas-microsoft-com:office:smarttags" w:element="PostalCode">
        <w:r w:rsidRPr="00B5226F">
          <w:rPr>
            <w:b/>
            <w:color w:val="000080"/>
            <w:sz w:val="20"/>
            <w:szCs w:val="20"/>
          </w:rPr>
          <w:t>04333-0014</w:t>
        </w:r>
      </w:smartTag>
    </w:smartTag>
    <w:r w:rsidR="00394899" w:rsidRPr="00B5226F">
      <w:rPr>
        <w:b/>
        <w:color w:val="000080"/>
        <w:sz w:val="20"/>
        <w:szCs w:val="20"/>
      </w:rPr>
      <w:t xml:space="preserve"> </w:t>
    </w:r>
    <w:r w:rsidR="00394899" w:rsidRPr="00B5226F">
      <w:rPr>
        <w:b/>
        <w:color w:val="000080"/>
        <w:sz w:val="20"/>
        <w:szCs w:val="20"/>
      </w:rPr>
      <w:tab/>
    </w:r>
    <w:r w:rsidRPr="00B5226F">
      <w:rPr>
        <w:b/>
        <w:color w:val="000080"/>
        <w:sz w:val="20"/>
        <w:szCs w:val="20"/>
      </w:rPr>
      <w:t>Fax:</w:t>
    </w:r>
    <w:r w:rsidR="00B5226F">
      <w:rPr>
        <w:b/>
        <w:color w:val="000080"/>
        <w:sz w:val="20"/>
        <w:szCs w:val="20"/>
      </w:rPr>
      <w:tab/>
    </w:r>
    <w:r w:rsidRPr="00B5226F">
      <w:rPr>
        <w:b/>
        <w:color w:val="000080"/>
        <w:sz w:val="20"/>
        <w:szCs w:val="20"/>
      </w:rPr>
      <w:t>(207)626-8422</w:t>
    </w:r>
  </w:p>
  <w:p w14:paraId="431E476A" w14:textId="77777777" w:rsidR="00483C1C" w:rsidRPr="00B5226F" w:rsidRDefault="00B5226F" w:rsidP="00483C1C">
    <w:pPr>
      <w:jc w:val="center"/>
      <w:rPr>
        <w:rFonts w:ascii="Century Gothic" w:hAnsi="Century Gothic"/>
        <w:b/>
        <w:color w:val="000080"/>
      </w:rPr>
    </w:pPr>
    <w:r w:rsidRPr="00B5226F">
      <w:rPr>
        <w:rFonts w:ascii="Century Gothic" w:hAnsi="Century Gothic"/>
        <w:b/>
        <w:color w:val="000080"/>
        <w:szCs w:val="16"/>
      </w:rPr>
      <w:t>www.maine.gov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B930A" w14:textId="77777777" w:rsidR="00126961" w:rsidRDefault="00126961">
      <w:r>
        <w:separator/>
      </w:r>
    </w:p>
  </w:footnote>
  <w:footnote w:type="continuationSeparator" w:id="0">
    <w:p w14:paraId="6C47BADE" w14:textId="77777777" w:rsidR="00126961" w:rsidRDefault="00126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C5228" w14:textId="77777777" w:rsidR="00185CBD" w:rsidRPr="00483C1C" w:rsidRDefault="008E4772" w:rsidP="00483C1C">
    <w:pPr>
      <w:pStyle w:val="Header"/>
    </w:pPr>
    <w:r>
      <w:rPr>
        <w:noProof/>
      </w:rPr>
      <mc:AlternateContent>
        <mc:Choice Requires="wps">
          <w:drawing>
            <wp:anchor distT="0" distB="0" distL="114300" distR="114300" simplePos="0" relativeHeight="251657216" behindDoc="0" locked="0" layoutInCell="1" allowOverlap="1" wp14:anchorId="6A7C7308" wp14:editId="4355E2F5">
              <wp:simplePos x="0" y="0"/>
              <wp:positionH relativeFrom="page">
                <wp:posOffset>594360</wp:posOffset>
              </wp:positionH>
              <wp:positionV relativeFrom="page">
                <wp:posOffset>859790</wp:posOffset>
              </wp:positionV>
              <wp:extent cx="6868160" cy="234950"/>
              <wp:effectExtent l="3810" t="2540" r="0" b="635"/>
              <wp:wrapNone/>
              <wp:docPr id="4" name="Rectangle 11" descr="Blue tissue pap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8160" cy="234950"/>
                      </a:xfrm>
                      <a:prstGeom prst="rect">
                        <a:avLst/>
                      </a:prstGeom>
                      <a:blipFill dpi="0" rotWithShape="1">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569E5" id="Rectangle 11" o:spid="_x0000_s1026" alt="Blue tissue paper" style="position:absolute;margin-left:46.8pt;margin-top:67.7pt;width:540.8pt;height:1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" stroked="f">
              <v:fill r:id="rId2" o:title="Blue tissue paper" recolor="t" rotate="t" type="tile"/>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26AF5" w14:textId="77777777" w:rsidR="00185CBD" w:rsidRDefault="008E4772">
    <w:r>
      <w:rPr>
        <w:noProof/>
      </w:rPr>
      <mc:AlternateContent>
        <mc:Choice Requires="wps">
          <w:drawing>
            <wp:anchor distT="0" distB="0" distL="114300" distR="114300" simplePos="0" relativeHeight="251656192" behindDoc="0" locked="0" layoutInCell="1" allowOverlap="1" wp14:anchorId="50F09DCE" wp14:editId="39E2C8A5">
              <wp:simplePos x="0" y="0"/>
              <wp:positionH relativeFrom="page">
                <wp:posOffset>445770</wp:posOffset>
              </wp:positionH>
              <wp:positionV relativeFrom="page">
                <wp:posOffset>455930</wp:posOffset>
              </wp:positionV>
              <wp:extent cx="6983730" cy="1009650"/>
              <wp:effectExtent l="0" t="0" r="0" b="1270"/>
              <wp:wrapNone/>
              <wp:docPr id="3" name="Rectangle 9" descr="Blue tissue pap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3730" cy="1009650"/>
                      </a:xfrm>
                      <a:prstGeom prst="rect">
                        <a:avLst/>
                      </a:prstGeom>
                      <a:blipFill dpi="0" rotWithShape="1">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955C8" id="Rectangle 9" o:spid="_x0000_s1026" alt="Blue tissue paper" style="position:absolute;margin-left:35.1pt;margin-top:35.9pt;width:549.9pt;height:7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" stroked="f">
              <v:fill r:id="rId2" o:title="Blue tissue paper" recolor="t" rotate="t" type="tile"/>
              <w10:wrap anchorx="page" anchory="page"/>
            </v:rect>
          </w:pict>
        </mc:Fallback>
      </mc:AlternateContent>
    </w:r>
    <w:r>
      <w:rPr>
        <w:noProof/>
      </w:rPr>
      <mc:AlternateContent>
        <mc:Choice Requires="wps">
          <w:drawing>
            <wp:anchor distT="0" distB="0" distL="114300" distR="114300" simplePos="0" relativeHeight="251658240" behindDoc="0" locked="0" layoutInCell="1" allowOverlap="1" wp14:anchorId="4C382F7E" wp14:editId="2282CE8A">
              <wp:simplePos x="0" y="0"/>
              <wp:positionH relativeFrom="column">
                <wp:posOffset>11430</wp:posOffset>
              </wp:positionH>
              <wp:positionV relativeFrom="paragraph">
                <wp:posOffset>761365</wp:posOffset>
              </wp:positionV>
              <wp:extent cx="6869430" cy="0"/>
              <wp:effectExtent l="20955" t="18415" r="15240" b="1968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9430" cy="0"/>
                      </a:xfrm>
                      <a:prstGeom prst="line">
                        <a:avLst/>
                      </a:prstGeom>
                      <a:noFill/>
                      <a:ln w="285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9F8E7" id="Line 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9.95pt" to="541.8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ocbFw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" strokecolor="#339"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712819"/>
    <w:multiLevelType w:val="hybridMultilevel"/>
    <w:tmpl w:val="069CF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395775"/>
    <w:multiLevelType w:val="hybridMultilevel"/>
    <w:tmpl w:val="EE62B330"/>
    <w:lvl w:ilvl="0" w:tplc="04090001">
      <w:start w:val="1"/>
      <w:numFmt w:val="bullet"/>
      <w:lvlText w:val=""/>
      <w:lvlJc w:val="left"/>
      <w:pPr>
        <w:tabs>
          <w:tab w:val="num" w:pos="720"/>
        </w:tabs>
        <w:ind w:left="720" w:hanging="360"/>
      </w:pPr>
      <w:rPr>
        <w:rFonts w:ascii="Symbol" w:hAnsi="Symbol" w:hint="default"/>
        <w:caps/>
        <w:color w:val="00000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30721">
      <o:colormru v:ext="edit" colors="#66c,#699,#f0f5fe,#e5eefd"/>
      <o:colormenu v:ext="edit" fillcolor="none" strokecolor="#3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68"/>
    <w:rsid w:val="00004DD1"/>
    <w:rsid w:val="0000722C"/>
    <w:rsid w:val="00024BB6"/>
    <w:rsid w:val="00030F12"/>
    <w:rsid w:val="00036B12"/>
    <w:rsid w:val="000B54FB"/>
    <w:rsid w:val="000C04A2"/>
    <w:rsid w:val="000C6B6D"/>
    <w:rsid w:val="000C7431"/>
    <w:rsid w:val="000D0441"/>
    <w:rsid w:val="000D4E47"/>
    <w:rsid w:val="000F5E39"/>
    <w:rsid w:val="001136F7"/>
    <w:rsid w:val="00126961"/>
    <w:rsid w:val="00135457"/>
    <w:rsid w:val="001421E7"/>
    <w:rsid w:val="00146FFC"/>
    <w:rsid w:val="00185CBD"/>
    <w:rsid w:val="001D260F"/>
    <w:rsid w:val="001D62F8"/>
    <w:rsid w:val="001F0266"/>
    <w:rsid w:val="001F7215"/>
    <w:rsid w:val="00255AD7"/>
    <w:rsid w:val="0031213D"/>
    <w:rsid w:val="0033023F"/>
    <w:rsid w:val="00332751"/>
    <w:rsid w:val="00335576"/>
    <w:rsid w:val="00344A54"/>
    <w:rsid w:val="003639F9"/>
    <w:rsid w:val="00375CA0"/>
    <w:rsid w:val="003854DA"/>
    <w:rsid w:val="00386DB1"/>
    <w:rsid w:val="00394899"/>
    <w:rsid w:val="003A0D7E"/>
    <w:rsid w:val="003B4B19"/>
    <w:rsid w:val="003D055D"/>
    <w:rsid w:val="003E5A27"/>
    <w:rsid w:val="003E6F76"/>
    <w:rsid w:val="003F416C"/>
    <w:rsid w:val="0041005C"/>
    <w:rsid w:val="00421559"/>
    <w:rsid w:val="00427A98"/>
    <w:rsid w:val="00453B70"/>
    <w:rsid w:val="00483C1C"/>
    <w:rsid w:val="004C143B"/>
    <w:rsid w:val="004D7B09"/>
    <w:rsid w:val="00504B21"/>
    <w:rsid w:val="00505330"/>
    <w:rsid w:val="00506068"/>
    <w:rsid w:val="005063B3"/>
    <w:rsid w:val="00534BEC"/>
    <w:rsid w:val="00547274"/>
    <w:rsid w:val="00595FA6"/>
    <w:rsid w:val="005A648A"/>
    <w:rsid w:val="005C09D2"/>
    <w:rsid w:val="005C3ADD"/>
    <w:rsid w:val="005C523F"/>
    <w:rsid w:val="005D7515"/>
    <w:rsid w:val="005E2184"/>
    <w:rsid w:val="005E21F5"/>
    <w:rsid w:val="00606005"/>
    <w:rsid w:val="006170CC"/>
    <w:rsid w:val="006321D4"/>
    <w:rsid w:val="00666214"/>
    <w:rsid w:val="0068335E"/>
    <w:rsid w:val="006B0DC7"/>
    <w:rsid w:val="006F227B"/>
    <w:rsid w:val="00715CC2"/>
    <w:rsid w:val="00731405"/>
    <w:rsid w:val="00737DE0"/>
    <w:rsid w:val="00740A81"/>
    <w:rsid w:val="007902D0"/>
    <w:rsid w:val="00794B74"/>
    <w:rsid w:val="00795B34"/>
    <w:rsid w:val="00797D21"/>
    <w:rsid w:val="007B0940"/>
    <w:rsid w:val="007C1F8D"/>
    <w:rsid w:val="007D3F81"/>
    <w:rsid w:val="00801C49"/>
    <w:rsid w:val="00806056"/>
    <w:rsid w:val="00823136"/>
    <w:rsid w:val="00855C2B"/>
    <w:rsid w:val="00861642"/>
    <w:rsid w:val="00863240"/>
    <w:rsid w:val="00881234"/>
    <w:rsid w:val="008C158B"/>
    <w:rsid w:val="008C55B9"/>
    <w:rsid w:val="008E4772"/>
    <w:rsid w:val="00904131"/>
    <w:rsid w:val="00927F7D"/>
    <w:rsid w:val="00944FD0"/>
    <w:rsid w:val="0099105C"/>
    <w:rsid w:val="00A010FE"/>
    <w:rsid w:val="00A043E7"/>
    <w:rsid w:val="00A37F03"/>
    <w:rsid w:val="00A76BB5"/>
    <w:rsid w:val="00AB7770"/>
    <w:rsid w:val="00AC6767"/>
    <w:rsid w:val="00AD2F50"/>
    <w:rsid w:val="00AF5F7D"/>
    <w:rsid w:val="00B0541E"/>
    <w:rsid w:val="00B35E84"/>
    <w:rsid w:val="00B501B9"/>
    <w:rsid w:val="00B5226F"/>
    <w:rsid w:val="00B55ADD"/>
    <w:rsid w:val="00B663B4"/>
    <w:rsid w:val="00B76EBD"/>
    <w:rsid w:val="00B77D8C"/>
    <w:rsid w:val="00BB0C8A"/>
    <w:rsid w:val="00BB11B4"/>
    <w:rsid w:val="00BC17A8"/>
    <w:rsid w:val="00BD7547"/>
    <w:rsid w:val="00C02D22"/>
    <w:rsid w:val="00C04690"/>
    <w:rsid w:val="00C37E48"/>
    <w:rsid w:val="00C56A2E"/>
    <w:rsid w:val="00C571AE"/>
    <w:rsid w:val="00C83783"/>
    <w:rsid w:val="00CA294B"/>
    <w:rsid w:val="00CA2EF3"/>
    <w:rsid w:val="00CC178D"/>
    <w:rsid w:val="00CD56BD"/>
    <w:rsid w:val="00CF131A"/>
    <w:rsid w:val="00D3034A"/>
    <w:rsid w:val="00D32975"/>
    <w:rsid w:val="00D51D5E"/>
    <w:rsid w:val="00D53B7B"/>
    <w:rsid w:val="00D76896"/>
    <w:rsid w:val="00DD0203"/>
    <w:rsid w:val="00E07DE7"/>
    <w:rsid w:val="00E73F30"/>
    <w:rsid w:val="00E8231A"/>
    <w:rsid w:val="00E91DC9"/>
    <w:rsid w:val="00EB1FC8"/>
    <w:rsid w:val="00EB572F"/>
    <w:rsid w:val="00EB77AA"/>
    <w:rsid w:val="00EC48EB"/>
    <w:rsid w:val="00F73BAC"/>
    <w:rsid w:val="00F852C8"/>
    <w:rsid w:val="00F85A6A"/>
    <w:rsid w:val="00FB07AA"/>
    <w:rsid w:val="00FC5746"/>
    <w:rsid w:val="00FD28BE"/>
    <w:rsid w:val="00FD7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30721">
      <o:colormru v:ext="edit" colors="#66c,#699,#f0f5fe,#e5eefd"/>
      <o:colormenu v:ext="edit" fillcolor="none" strokecolor="#339"/>
    </o:shapedefaults>
    <o:shapelayout v:ext="edit">
      <o:idmap v:ext="edit" data="1"/>
      <o:regrouptable v:ext="edit">
        <o:entry new="1" old="0"/>
      </o:regrouptable>
    </o:shapelayout>
  </w:shapeDefaults>
  <w:decimalSymbol w:val="."/>
  <w:listSeparator w:val="|"/>
  <w14:docId w14:val="19FB796C"/>
  <w15:docId w15:val="{4DC63421-8186-4E57-A205-94C0552C1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9D2"/>
    <w:pPr>
      <w:spacing w:after="180" w:line="271" w:lineRule="auto"/>
    </w:pPr>
    <w:rPr>
      <w:color w:val="000000"/>
      <w:kern w:val="28"/>
    </w:rPr>
  </w:style>
  <w:style w:type="paragraph" w:styleId="Heading1">
    <w:name w:val="heading 1"/>
    <w:next w:val="Normal"/>
    <w:qFormat/>
    <w:rsid w:val="00C37E48"/>
    <w:pPr>
      <w:outlineLvl w:val="0"/>
    </w:pPr>
    <w:rPr>
      <w:rFonts w:ascii="Century Gothic" w:hAnsi="Century Gothic"/>
      <w:b/>
      <w:color w:val="FFFFFF"/>
      <w:spacing w:val="20"/>
      <w:kern w:val="28"/>
      <w:sz w:val="24"/>
      <w:szCs w:val="22"/>
    </w:rPr>
  </w:style>
  <w:style w:type="paragraph" w:styleId="Heading2">
    <w:name w:val="heading 2"/>
    <w:basedOn w:val="Normal"/>
    <w:next w:val="Normal"/>
    <w:qFormat/>
    <w:rsid w:val="00B663B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663B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1">
    <w:name w:val="Address 1"/>
    <w:next w:val="Normal"/>
    <w:rsid w:val="00AD2F50"/>
    <w:rPr>
      <w:rFonts w:ascii="Century Gothic" w:hAnsi="Century Gothic"/>
      <w:kern w:val="28"/>
      <w:sz w:val="18"/>
      <w:szCs w:val="18"/>
    </w:rPr>
  </w:style>
  <w:style w:type="paragraph" w:styleId="Header">
    <w:name w:val="header"/>
    <w:basedOn w:val="Normal"/>
    <w:rsid w:val="00666214"/>
    <w:pPr>
      <w:tabs>
        <w:tab w:val="center" w:pos="4320"/>
        <w:tab w:val="right" w:pos="8640"/>
      </w:tabs>
    </w:pPr>
  </w:style>
  <w:style w:type="paragraph" w:styleId="Footer">
    <w:name w:val="footer"/>
    <w:basedOn w:val="Normal"/>
    <w:rsid w:val="00666214"/>
    <w:pPr>
      <w:tabs>
        <w:tab w:val="center" w:pos="4320"/>
        <w:tab w:val="right" w:pos="8640"/>
      </w:tabs>
    </w:pPr>
  </w:style>
  <w:style w:type="paragraph" w:styleId="EnvelopeAddress">
    <w:name w:val="envelope address"/>
    <w:basedOn w:val="Normal"/>
    <w:rsid w:val="00004DD1"/>
    <w:pPr>
      <w:framePr w:w="7920" w:h="1980" w:hRule="exact" w:hSpace="180" w:wrap="auto" w:hAnchor="page" w:xAlign="center" w:yAlign="bottom"/>
      <w:ind w:left="2880"/>
    </w:pPr>
    <w:rPr>
      <w:rFonts w:ascii="Century Gothic" w:hAnsi="Century Gothic" w:cs="Arial"/>
      <w:sz w:val="24"/>
      <w:szCs w:val="24"/>
    </w:rPr>
  </w:style>
  <w:style w:type="paragraph" w:styleId="EnvelopeReturn">
    <w:name w:val="envelope return"/>
    <w:basedOn w:val="Normal"/>
    <w:rsid w:val="00EC48EB"/>
    <w:pPr>
      <w:spacing w:after="0" w:line="240" w:lineRule="auto"/>
    </w:pPr>
    <w:rPr>
      <w:rFonts w:ascii="Arial" w:hAnsi="Arial" w:cs="Arial"/>
    </w:rPr>
  </w:style>
  <w:style w:type="paragraph" w:styleId="Date">
    <w:name w:val="Date"/>
    <w:basedOn w:val="Normal"/>
    <w:next w:val="Normal"/>
    <w:rsid w:val="00004DD1"/>
    <w:pPr>
      <w:spacing w:before="480" w:after="480" w:line="240" w:lineRule="auto"/>
      <w:ind w:left="720"/>
    </w:pPr>
    <w:rPr>
      <w:noProof/>
      <w:color w:val="auto"/>
      <w:kern w:val="0"/>
      <w:sz w:val="24"/>
      <w:szCs w:val="24"/>
    </w:rPr>
  </w:style>
  <w:style w:type="paragraph" w:customStyle="1" w:styleId="RecipientAddress">
    <w:name w:val="Recipient Address"/>
    <w:basedOn w:val="Normal"/>
    <w:rsid w:val="00004DD1"/>
    <w:pPr>
      <w:spacing w:after="0" w:line="240" w:lineRule="auto"/>
      <w:ind w:left="720"/>
    </w:pPr>
    <w:rPr>
      <w:color w:val="auto"/>
      <w:kern w:val="0"/>
      <w:sz w:val="24"/>
      <w:szCs w:val="24"/>
    </w:rPr>
  </w:style>
  <w:style w:type="paragraph" w:styleId="Salutation">
    <w:name w:val="Salutation"/>
    <w:basedOn w:val="Normal"/>
    <w:next w:val="Normal"/>
    <w:rsid w:val="00004DD1"/>
    <w:pPr>
      <w:spacing w:before="480" w:after="240" w:line="240" w:lineRule="auto"/>
      <w:ind w:left="720"/>
    </w:pPr>
    <w:rPr>
      <w:color w:val="auto"/>
      <w:kern w:val="0"/>
      <w:sz w:val="24"/>
      <w:szCs w:val="24"/>
    </w:rPr>
  </w:style>
  <w:style w:type="paragraph" w:styleId="Signature">
    <w:name w:val="Signature"/>
    <w:basedOn w:val="Normal"/>
    <w:rsid w:val="00030F12"/>
    <w:pPr>
      <w:spacing w:after="960" w:line="240" w:lineRule="auto"/>
      <w:ind w:left="720"/>
    </w:pPr>
    <w:rPr>
      <w:color w:val="auto"/>
      <w:kern w:val="0"/>
      <w:sz w:val="24"/>
      <w:szCs w:val="24"/>
    </w:rPr>
  </w:style>
  <w:style w:type="paragraph" w:styleId="BodyText">
    <w:name w:val="Body Text"/>
    <w:basedOn w:val="Normal"/>
    <w:rsid w:val="00004DD1"/>
    <w:pPr>
      <w:spacing w:after="240" w:line="240" w:lineRule="auto"/>
      <w:ind w:left="720"/>
    </w:pPr>
    <w:rPr>
      <w:color w:val="auto"/>
      <w:kern w:val="0"/>
      <w:sz w:val="24"/>
      <w:szCs w:val="24"/>
    </w:rPr>
  </w:style>
  <w:style w:type="paragraph" w:styleId="NormalWeb">
    <w:name w:val="Normal (Web)"/>
    <w:basedOn w:val="Normal"/>
    <w:rsid w:val="00A043E7"/>
    <w:pPr>
      <w:spacing w:before="100" w:beforeAutospacing="1" w:after="100" w:afterAutospacing="1" w:line="240" w:lineRule="auto"/>
    </w:pPr>
    <w:rPr>
      <w:kern w:val="0"/>
      <w:sz w:val="24"/>
      <w:szCs w:val="24"/>
    </w:rPr>
  </w:style>
  <w:style w:type="paragraph" w:styleId="BalloonText">
    <w:name w:val="Balloon Text"/>
    <w:basedOn w:val="Normal"/>
    <w:semiHidden/>
    <w:rsid w:val="00927F7D"/>
    <w:rPr>
      <w:rFonts w:ascii="Tahoma" w:hAnsi="Tahoma" w:cs="Tahoma"/>
      <w:sz w:val="16"/>
      <w:szCs w:val="16"/>
    </w:rPr>
  </w:style>
  <w:style w:type="character" w:styleId="Strong">
    <w:name w:val="Strong"/>
    <w:basedOn w:val="DefaultParagraphFont"/>
    <w:qFormat/>
    <w:rsid w:val="00A043E7"/>
    <w:rPr>
      <w:b/>
      <w:bCs/>
    </w:rPr>
  </w:style>
  <w:style w:type="character" w:styleId="Hyperlink">
    <w:name w:val="Hyperlink"/>
    <w:basedOn w:val="DefaultParagraphFont"/>
    <w:rsid w:val="00A043E7"/>
    <w:rPr>
      <w:color w:val="0000FF"/>
      <w:u w:val="single"/>
    </w:rPr>
  </w:style>
  <w:style w:type="character" w:styleId="FollowedHyperlink">
    <w:name w:val="FollowedHyperlink"/>
    <w:basedOn w:val="DefaultParagraphFont"/>
    <w:semiHidden/>
    <w:unhideWhenUsed/>
    <w:rsid w:val="001136F7"/>
    <w:rPr>
      <w:color w:val="800080" w:themeColor="followedHyperlink"/>
      <w:u w:val="single"/>
    </w:rPr>
  </w:style>
  <w:style w:type="character" w:styleId="UnresolvedMention">
    <w:name w:val="Unresolved Mention"/>
    <w:basedOn w:val="DefaultParagraphFont"/>
    <w:uiPriority w:val="99"/>
    <w:semiHidden/>
    <w:unhideWhenUsed/>
    <w:rsid w:val="00330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srs.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cfr.gov/cgi-bin/text-idx?SID=cc21e01f5782576f2e37b711096f2610&amp;mc=true&amp;node=pt2.1.170&amp;rgn=div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eralregister.gov/documents/2020/08/13/2020-17468/guidance-for-grants-and-agreements" TargetMode="External"/><Relationship Id="rId5" Type="http://schemas.openxmlformats.org/officeDocument/2006/relationships/webSettings" Target="webSettings.xml"/><Relationship Id="rId15" Type="http://schemas.openxmlformats.org/officeDocument/2006/relationships/hyperlink" Target="https://www.maine.gov/osc/contact-us" TargetMode="External"/><Relationship Id="rId10" Type="http://schemas.openxmlformats.org/officeDocument/2006/relationships/hyperlink" Target="https://www.maine.gov/osc/administration/controllers-bulletin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www.maine.gov/osc/internal-audit/ffat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borah.l.jenney\Local%20Settings\Temporary%20Internet%20Files\Content.IE5\4TYFKHUF\tp1389%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A97D-145E-4A18-A791-C1D90C6E6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tp1389[1].dot</Template>
  <TotalTime>4</TotalTime>
  <Pages>1</Pages>
  <Words>318</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Letterhead with blue texture</vt:lpstr>
    </vt:vector>
  </TitlesOfParts>
  <Company>Microsoft Corp.</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 blue texture</dc:title>
  <dc:creator>deborah.l.jenney</dc:creator>
  <cp:lastModifiedBy>Dickinson, Angela L</cp:lastModifiedBy>
  <cp:revision>2</cp:revision>
  <cp:lastPrinted>2016-02-01T18:52:00Z</cp:lastPrinted>
  <dcterms:created xsi:type="dcterms:W3CDTF">2021-05-06T17:13:00Z</dcterms:created>
  <dcterms:modified xsi:type="dcterms:W3CDTF">2021-05-06T17:13:00Z</dcterms:modified>
</cp:coreProperties>
</file>