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1CB0C" w14:textId="77777777" w:rsidR="0081237A" w:rsidRDefault="0081237A">
      <w:pPr>
        <w:pStyle w:val="BodyText"/>
        <w:spacing w:before="7"/>
        <w:rPr>
          <w:rFonts w:ascii="Times New Roman"/>
          <w:b w:val="0"/>
          <w:sz w:val="12"/>
        </w:rPr>
      </w:pPr>
    </w:p>
    <w:p w14:paraId="562758D6" w14:textId="4FD1289F" w:rsidR="0081237A" w:rsidRDefault="006F2957">
      <w:pPr>
        <w:pStyle w:val="BodyText"/>
        <w:tabs>
          <w:tab w:val="left" w:pos="1544"/>
        </w:tabs>
        <w:spacing w:before="56"/>
        <w:ind w:left="203"/>
        <w:rPr>
          <w:b w:val="0"/>
        </w:rPr>
      </w:pPr>
      <w:r>
        <w:t>7:45</w:t>
      </w:r>
      <w:r>
        <w:rPr>
          <w:spacing w:val="-2"/>
        </w:rPr>
        <w:t xml:space="preserve"> </w:t>
      </w:r>
      <w:r>
        <w:t>-</w:t>
      </w:r>
      <w:r>
        <w:rPr>
          <w:spacing w:val="-1"/>
        </w:rPr>
        <w:t xml:space="preserve"> </w:t>
      </w:r>
      <w:r>
        <w:t>8:15</w:t>
      </w:r>
      <w:r>
        <w:rPr>
          <w:rFonts w:ascii="Times New Roman"/>
          <w:b w:val="0"/>
        </w:rPr>
        <w:tab/>
      </w:r>
      <w:r>
        <w:t xml:space="preserve">REGISTRATION </w:t>
      </w:r>
    </w:p>
    <w:p w14:paraId="3E87DC8A" w14:textId="77777777" w:rsidR="0081237A" w:rsidRDefault="0081237A">
      <w:pPr>
        <w:rPr>
          <w:sz w:val="23"/>
        </w:rPr>
      </w:pPr>
    </w:p>
    <w:p w14:paraId="7D2468F4" w14:textId="4DE521A7" w:rsidR="0081237A" w:rsidRDefault="006F2957">
      <w:pPr>
        <w:tabs>
          <w:tab w:val="left" w:pos="1544"/>
        </w:tabs>
        <w:ind w:left="203"/>
      </w:pPr>
      <w:r>
        <w:rPr>
          <w:b/>
        </w:rPr>
        <w:t>8:15</w:t>
      </w:r>
      <w:r>
        <w:rPr>
          <w:b/>
          <w:spacing w:val="-2"/>
        </w:rPr>
        <w:t xml:space="preserve"> </w:t>
      </w:r>
      <w:r>
        <w:rPr>
          <w:b/>
        </w:rPr>
        <w:t>-</w:t>
      </w:r>
      <w:r>
        <w:rPr>
          <w:b/>
          <w:spacing w:val="-1"/>
        </w:rPr>
        <w:t xml:space="preserve"> </w:t>
      </w:r>
      <w:r>
        <w:rPr>
          <w:b/>
        </w:rPr>
        <w:t>8:30</w:t>
      </w:r>
      <w:r>
        <w:rPr>
          <w:rFonts w:ascii="Times New Roman"/>
        </w:rPr>
        <w:tab/>
      </w:r>
      <w:r>
        <w:rPr>
          <w:b/>
        </w:rPr>
        <w:t xml:space="preserve">Welcome: </w:t>
      </w:r>
    </w:p>
    <w:p w14:paraId="78DB5C23" w14:textId="77777777" w:rsidR="0081237A" w:rsidRDefault="0081237A">
      <w:pPr>
        <w:spacing w:before="10"/>
      </w:pPr>
    </w:p>
    <w:p w14:paraId="126AA287" w14:textId="070A8A2D" w:rsidR="0081237A" w:rsidRDefault="006F2957">
      <w:pPr>
        <w:tabs>
          <w:tab w:val="left" w:pos="1551"/>
        </w:tabs>
        <w:ind w:left="203"/>
      </w:pPr>
      <w:r>
        <w:rPr>
          <w:noProof/>
        </w:rPr>
        <w:drawing>
          <wp:anchor distT="0" distB="0" distL="0" distR="0" simplePos="0" relativeHeight="251658240" behindDoc="0" locked="0" layoutInCell="1" allowOverlap="1" wp14:anchorId="65C6499B" wp14:editId="0302A105">
            <wp:simplePos x="0" y="0"/>
            <wp:positionH relativeFrom="page">
              <wp:posOffset>6443471</wp:posOffset>
            </wp:positionH>
            <wp:positionV relativeFrom="paragraph">
              <wp:posOffset>35479</wp:posOffset>
            </wp:positionV>
            <wp:extent cx="2779776" cy="93268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779776" cy="932687"/>
                    </a:xfrm>
                    <a:prstGeom prst="rect">
                      <a:avLst/>
                    </a:prstGeom>
                  </pic:spPr>
                </pic:pic>
              </a:graphicData>
            </a:graphic>
          </wp:anchor>
        </w:drawing>
      </w:r>
      <w:r>
        <w:rPr>
          <w:b/>
        </w:rPr>
        <w:t>8:30</w:t>
      </w:r>
      <w:r>
        <w:rPr>
          <w:b/>
          <w:spacing w:val="-2"/>
        </w:rPr>
        <w:t xml:space="preserve"> </w:t>
      </w:r>
      <w:r>
        <w:rPr>
          <w:b/>
        </w:rPr>
        <w:t>-</w:t>
      </w:r>
      <w:r>
        <w:rPr>
          <w:b/>
          <w:spacing w:val="-1"/>
        </w:rPr>
        <w:t xml:space="preserve"> </w:t>
      </w:r>
      <w:r>
        <w:rPr>
          <w:b/>
        </w:rPr>
        <w:t>9:30</w:t>
      </w:r>
      <w:r>
        <w:rPr>
          <w:rFonts w:ascii="Times New Roman"/>
        </w:rPr>
        <w:tab/>
      </w:r>
      <w:r>
        <w:rPr>
          <w:b/>
        </w:rPr>
        <w:t xml:space="preserve">Keynote: </w:t>
      </w:r>
      <w:r w:rsidR="00857DF8">
        <w:rPr>
          <w:i/>
        </w:rPr>
        <w:t>Saadia Faruqi</w:t>
      </w:r>
      <w:r>
        <w:t>,</w:t>
      </w:r>
      <w:r>
        <w:rPr>
          <w:spacing w:val="-2"/>
        </w:rPr>
        <w:t xml:space="preserve"> </w:t>
      </w:r>
      <w:r>
        <w:t>Author</w:t>
      </w:r>
    </w:p>
    <w:p w14:paraId="1FE9D99B" w14:textId="77777777" w:rsidR="0081237A" w:rsidRDefault="0081237A">
      <w:pPr>
        <w:spacing w:before="1"/>
        <w:rPr>
          <w:sz w:val="23"/>
        </w:rPr>
      </w:pPr>
    </w:p>
    <w:p w14:paraId="694DCA80" w14:textId="2E129643" w:rsidR="0081237A" w:rsidRDefault="006F2957">
      <w:pPr>
        <w:tabs>
          <w:tab w:val="left" w:pos="1551"/>
        </w:tabs>
        <w:ind w:left="203"/>
      </w:pPr>
      <w:r>
        <w:rPr>
          <w:b/>
        </w:rPr>
        <w:t>9:30-</w:t>
      </w:r>
      <w:r w:rsidR="00857DF8">
        <w:rPr>
          <w:b/>
        </w:rPr>
        <w:t>10:00</w:t>
      </w:r>
      <w:r>
        <w:rPr>
          <w:rFonts w:ascii="Times New Roman"/>
        </w:rPr>
        <w:tab/>
      </w:r>
      <w:r>
        <w:rPr>
          <w:b/>
        </w:rPr>
        <w:t>Book Sales, Vendors, Exhibits</w:t>
      </w:r>
      <w:r>
        <w:rPr>
          <w:b/>
          <w:spacing w:val="-5"/>
        </w:rPr>
        <w:t xml:space="preserve"> </w:t>
      </w:r>
      <w:r>
        <w:t>(Auditorium)</w:t>
      </w:r>
    </w:p>
    <w:p w14:paraId="685E7D5E" w14:textId="77777777" w:rsidR="0081237A" w:rsidRDefault="0081237A"/>
    <w:p w14:paraId="0BFC7C6F" w14:textId="77777777" w:rsidR="0081237A" w:rsidRDefault="0081237A">
      <w:pPr>
        <w:spacing w:before="9"/>
        <w:rPr>
          <w:sz w:val="27"/>
        </w:rPr>
      </w:pPr>
    </w:p>
    <w:p w14:paraId="703E5669" w14:textId="62D76E4C" w:rsidR="0081237A" w:rsidRDefault="00857DF8">
      <w:pPr>
        <w:pStyle w:val="Heading1"/>
        <w:tabs>
          <w:tab w:val="left" w:pos="1551"/>
        </w:tabs>
        <w:spacing w:before="0"/>
        <w:ind w:left="203"/>
      </w:pPr>
      <w:r>
        <w:t>10:00</w:t>
      </w:r>
      <w:r w:rsidR="006F2957">
        <w:t>-1</w:t>
      </w:r>
      <w:r>
        <w:t>1:00</w:t>
      </w:r>
      <w:r w:rsidR="006F2957">
        <w:rPr>
          <w:rFonts w:ascii="Times New Roman"/>
          <w:b w:val="0"/>
        </w:rPr>
        <w:tab/>
      </w:r>
      <w:r w:rsidR="006F2957">
        <w:t>Workshop Session</w:t>
      </w:r>
      <w:r w:rsidR="006F2957">
        <w:rPr>
          <w:spacing w:val="-1"/>
        </w:rPr>
        <w:t xml:space="preserve"> </w:t>
      </w:r>
      <w:r w:rsidR="006F2957">
        <w:t>1</w:t>
      </w:r>
    </w:p>
    <w:p w14:paraId="2285DACE" w14:textId="77777777" w:rsidR="0081237A" w:rsidRDefault="0081237A">
      <w:pPr>
        <w:spacing w:before="3"/>
        <w:rPr>
          <w:b/>
          <w:sz w:val="23"/>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12847"/>
      </w:tblGrid>
      <w:tr w:rsidR="0081237A" w14:paraId="75D1BC86" w14:textId="77777777">
        <w:trPr>
          <w:trHeight w:val="1132"/>
        </w:trPr>
        <w:tc>
          <w:tcPr>
            <w:tcW w:w="468" w:type="dxa"/>
          </w:tcPr>
          <w:p w14:paraId="0427D09B" w14:textId="77777777" w:rsidR="0081237A" w:rsidRDefault="006F2957">
            <w:pPr>
              <w:pStyle w:val="TableParagraph"/>
              <w:spacing w:line="486" w:lineRule="exact"/>
              <w:ind w:left="10"/>
              <w:jc w:val="center"/>
              <w:rPr>
                <w:b/>
                <w:sz w:val="40"/>
              </w:rPr>
            </w:pPr>
            <w:r>
              <w:rPr>
                <w:b/>
                <w:sz w:val="40"/>
              </w:rPr>
              <w:t>A</w:t>
            </w:r>
          </w:p>
        </w:tc>
        <w:tc>
          <w:tcPr>
            <w:tcW w:w="12847" w:type="dxa"/>
          </w:tcPr>
          <w:p w14:paraId="067A6D87" w14:textId="5A3C4B1A" w:rsidR="0081237A" w:rsidRDefault="008E046A">
            <w:pPr>
              <w:pStyle w:val="TableParagraph"/>
              <w:spacing w:line="243" w:lineRule="exact"/>
              <w:rPr>
                <w:b/>
                <w:sz w:val="20"/>
              </w:rPr>
            </w:pPr>
            <w:r>
              <w:rPr>
                <w:b/>
                <w:sz w:val="20"/>
              </w:rPr>
              <w:t>Community-wide Reads</w:t>
            </w:r>
            <w:r w:rsidR="00F74C6A">
              <w:rPr>
                <w:b/>
                <w:sz w:val="20"/>
              </w:rPr>
              <w:t>: Building Community with Books at Heart</w:t>
            </w:r>
            <w:r w:rsidR="006F2957">
              <w:rPr>
                <w:b/>
                <w:sz w:val="20"/>
              </w:rPr>
              <w:t xml:space="preserve"> </w:t>
            </w:r>
            <w:r w:rsidR="006F2957">
              <w:rPr>
                <w:sz w:val="20"/>
              </w:rPr>
              <w:t xml:space="preserve">| </w:t>
            </w:r>
            <w:r w:rsidR="006D491A">
              <w:rPr>
                <w:sz w:val="20"/>
              </w:rPr>
              <w:t>All Ages</w:t>
            </w:r>
            <w:r w:rsidR="006F2957">
              <w:rPr>
                <w:sz w:val="20"/>
              </w:rPr>
              <w:t xml:space="preserve"> | </w:t>
            </w:r>
          </w:p>
          <w:p w14:paraId="21C895C2" w14:textId="28D055AD" w:rsidR="0081237A" w:rsidRDefault="002855B9">
            <w:pPr>
              <w:pStyle w:val="TableParagraph"/>
              <w:rPr>
                <w:i/>
                <w:sz w:val="18"/>
              </w:rPr>
            </w:pPr>
            <w:r>
              <w:rPr>
                <w:i/>
                <w:sz w:val="18"/>
              </w:rPr>
              <w:t xml:space="preserve">Melissa Guerrette, Oxford Elementary School; Emily Eastman, </w:t>
            </w:r>
            <w:r w:rsidR="007C7280">
              <w:rPr>
                <w:i/>
                <w:sz w:val="18"/>
              </w:rPr>
              <w:t>Healthy Oxford Hills; Troy Eastman</w:t>
            </w:r>
            <w:r w:rsidR="00B73357">
              <w:rPr>
                <w:i/>
                <w:sz w:val="18"/>
              </w:rPr>
              <w:t xml:space="preserve"> &amp; Jill Young</w:t>
            </w:r>
            <w:r w:rsidR="007C7280">
              <w:rPr>
                <w:i/>
                <w:sz w:val="18"/>
              </w:rPr>
              <w:t>, Cape Elizabeth Middle School</w:t>
            </w:r>
          </w:p>
          <w:p w14:paraId="2725F26B" w14:textId="069EE565" w:rsidR="0081237A" w:rsidRPr="00F74C6A" w:rsidRDefault="00F74C6A">
            <w:pPr>
              <w:pStyle w:val="TableParagraph"/>
              <w:spacing w:before="1"/>
              <w:ind w:right="461"/>
              <w:rPr>
                <w:rFonts w:asciiTheme="minorHAnsi" w:hAnsiTheme="minorHAnsi" w:cstheme="minorHAnsi"/>
                <w:sz w:val="20"/>
              </w:rPr>
            </w:pPr>
            <w:r w:rsidRPr="00F74C6A">
              <w:rPr>
                <w:rFonts w:asciiTheme="minorHAnsi" w:hAnsiTheme="minorHAnsi" w:cstheme="minorHAnsi"/>
                <w:sz w:val="20"/>
                <w:szCs w:val="20"/>
              </w:rPr>
              <w:t>When a community of students, educators, families, and neighbors have access to powerful literature, empathy, understanding, and agency result. Panelists representing two different project models will share their experiences organizing and facilitating community-wide reads and the ways sharing both the books and the discourse have helped connect community members and inspire further questions, conversation, and action.</w:t>
            </w:r>
          </w:p>
        </w:tc>
      </w:tr>
      <w:tr w:rsidR="0081237A" w14:paraId="4CF60DDA" w14:textId="77777777">
        <w:trPr>
          <w:trHeight w:val="1149"/>
        </w:trPr>
        <w:tc>
          <w:tcPr>
            <w:tcW w:w="468" w:type="dxa"/>
          </w:tcPr>
          <w:p w14:paraId="0A3A4FBA" w14:textId="77777777" w:rsidR="0081237A" w:rsidRDefault="006F2957">
            <w:pPr>
              <w:pStyle w:val="TableParagraph"/>
              <w:ind w:left="11"/>
              <w:jc w:val="center"/>
              <w:rPr>
                <w:b/>
                <w:sz w:val="40"/>
              </w:rPr>
            </w:pPr>
            <w:r>
              <w:rPr>
                <w:b/>
                <w:sz w:val="40"/>
              </w:rPr>
              <w:t>B</w:t>
            </w:r>
          </w:p>
        </w:tc>
        <w:tc>
          <w:tcPr>
            <w:tcW w:w="12847" w:type="dxa"/>
          </w:tcPr>
          <w:p w14:paraId="7A114D89" w14:textId="7DC17F4A" w:rsidR="0081237A" w:rsidRDefault="00803573">
            <w:pPr>
              <w:pStyle w:val="TableParagraph"/>
              <w:spacing w:line="268" w:lineRule="exact"/>
              <w:rPr>
                <w:b/>
              </w:rPr>
            </w:pPr>
            <w:r>
              <w:rPr>
                <w:b/>
                <w:sz w:val="20"/>
              </w:rPr>
              <w:t>The Art of Collection Development</w:t>
            </w:r>
            <w:r w:rsidR="006F2957">
              <w:rPr>
                <w:sz w:val="20"/>
              </w:rPr>
              <w:t xml:space="preserve">| </w:t>
            </w:r>
            <w:r w:rsidR="00130BC5">
              <w:rPr>
                <w:sz w:val="20"/>
              </w:rPr>
              <w:t>All Ages</w:t>
            </w:r>
            <w:r w:rsidR="006F2957">
              <w:rPr>
                <w:sz w:val="20"/>
              </w:rPr>
              <w:t xml:space="preserve"> | </w:t>
            </w:r>
          </w:p>
          <w:p w14:paraId="04D87F1A" w14:textId="33731C7B" w:rsidR="0081237A" w:rsidRDefault="000911B6">
            <w:pPr>
              <w:pStyle w:val="TableParagraph"/>
              <w:rPr>
                <w:i/>
                <w:sz w:val="18"/>
              </w:rPr>
            </w:pPr>
            <w:r>
              <w:rPr>
                <w:i/>
                <w:sz w:val="18"/>
              </w:rPr>
              <w:t>Lynn Mayer, Old Town Elementary School</w:t>
            </w:r>
          </w:p>
          <w:p w14:paraId="0090C584" w14:textId="527F2442" w:rsidR="0081237A" w:rsidRPr="0080620E" w:rsidRDefault="0080620E">
            <w:pPr>
              <w:pStyle w:val="TableParagraph"/>
              <w:spacing w:before="1"/>
              <w:ind w:right="383"/>
              <w:rPr>
                <w:rFonts w:asciiTheme="minorHAnsi" w:hAnsiTheme="minorHAnsi" w:cstheme="minorHAnsi"/>
                <w:sz w:val="20"/>
              </w:rPr>
            </w:pPr>
            <w:r w:rsidRPr="0080620E">
              <w:rPr>
                <w:rFonts w:asciiTheme="minorHAnsi" w:hAnsiTheme="minorHAnsi" w:cstheme="minorHAnsi"/>
                <w:sz w:val="20"/>
                <w:szCs w:val="20"/>
              </w:rPr>
              <w:t>If you struggle to balance your patron demands, funds, and resources to create the perfect collection for your community, sign up to attend ‘The Art of Collection Development.” We will explore challenges and successes as we discuss best practices in acquiring, organizing, maintaining, and weeding your collection. You will leave with a list of short-term and long-term goals to implement.</w:t>
            </w:r>
            <w:r w:rsidRPr="0080620E">
              <w:rPr>
                <w:rFonts w:asciiTheme="minorHAnsi" w:hAnsiTheme="minorHAnsi" w:cstheme="minorHAnsi"/>
                <w:sz w:val="20"/>
                <w:szCs w:val="20"/>
              </w:rPr>
              <w:br/>
            </w:r>
          </w:p>
        </w:tc>
      </w:tr>
      <w:tr w:rsidR="0081237A" w14:paraId="073D2517" w14:textId="77777777">
        <w:trPr>
          <w:trHeight w:val="1194"/>
        </w:trPr>
        <w:tc>
          <w:tcPr>
            <w:tcW w:w="468" w:type="dxa"/>
          </w:tcPr>
          <w:p w14:paraId="167E472E" w14:textId="77777777" w:rsidR="0081237A" w:rsidRDefault="006F2957">
            <w:pPr>
              <w:pStyle w:val="TableParagraph"/>
              <w:spacing w:line="486" w:lineRule="exact"/>
              <w:ind w:left="8"/>
              <w:jc w:val="center"/>
              <w:rPr>
                <w:b/>
                <w:sz w:val="40"/>
              </w:rPr>
            </w:pPr>
            <w:r>
              <w:rPr>
                <w:b/>
                <w:sz w:val="40"/>
              </w:rPr>
              <w:t>C</w:t>
            </w:r>
          </w:p>
        </w:tc>
        <w:tc>
          <w:tcPr>
            <w:tcW w:w="12847" w:type="dxa"/>
          </w:tcPr>
          <w:p w14:paraId="057D6CA2" w14:textId="52100C78" w:rsidR="0081237A" w:rsidRDefault="00B73357">
            <w:pPr>
              <w:pStyle w:val="TableParagraph"/>
              <w:spacing w:line="242" w:lineRule="exact"/>
              <w:rPr>
                <w:b/>
                <w:sz w:val="20"/>
              </w:rPr>
            </w:pPr>
            <w:r>
              <w:rPr>
                <w:b/>
                <w:sz w:val="20"/>
              </w:rPr>
              <w:t xml:space="preserve">Show me the Savings! </w:t>
            </w:r>
            <w:r w:rsidR="000E3899">
              <w:rPr>
                <w:b/>
                <w:sz w:val="20"/>
              </w:rPr>
              <w:t>Getting the Most from Your MHEC Discounts</w:t>
            </w:r>
            <w:r w:rsidR="006F2957">
              <w:rPr>
                <w:b/>
                <w:sz w:val="20"/>
              </w:rPr>
              <w:t xml:space="preserve"> </w:t>
            </w:r>
            <w:r w:rsidR="006F2957">
              <w:rPr>
                <w:sz w:val="20"/>
              </w:rPr>
              <w:t xml:space="preserve">| </w:t>
            </w:r>
            <w:r w:rsidR="00FB09AD">
              <w:rPr>
                <w:sz w:val="20"/>
              </w:rPr>
              <w:t>All Ages</w:t>
            </w:r>
            <w:r w:rsidR="006F2957">
              <w:rPr>
                <w:sz w:val="20"/>
              </w:rPr>
              <w:t xml:space="preserve"> | </w:t>
            </w:r>
          </w:p>
          <w:p w14:paraId="37BD29D1" w14:textId="0E449177" w:rsidR="0081237A" w:rsidRDefault="00FB09AD">
            <w:pPr>
              <w:pStyle w:val="TableParagraph"/>
              <w:spacing w:line="267" w:lineRule="exact"/>
              <w:rPr>
                <w:i/>
                <w:sz w:val="18"/>
              </w:rPr>
            </w:pPr>
            <w:r>
              <w:rPr>
                <w:i/>
                <w:sz w:val="18"/>
              </w:rPr>
              <w:t>Kate Moskos, MHEC; Deb Clark, Maine State Library</w:t>
            </w:r>
          </w:p>
          <w:p w14:paraId="6EF9FBC8" w14:textId="63A86517" w:rsidR="0081237A" w:rsidRPr="000E3899" w:rsidRDefault="000E3899">
            <w:pPr>
              <w:pStyle w:val="TableParagraph"/>
              <w:spacing w:line="242" w:lineRule="auto"/>
              <w:ind w:right="376"/>
              <w:rPr>
                <w:rFonts w:asciiTheme="minorHAnsi" w:hAnsiTheme="minorHAnsi" w:cstheme="minorHAnsi"/>
                <w:sz w:val="20"/>
              </w:rPr>
            </w:pPr>
            <w:r w:rsidRPr="000E3899">
              <w:rPr>
                <w:rFonts w:asciiTheme="minorHAnsi" w:hAnsiTheme="minorHAnsi" w:cstheme="minorHAnsi"/>
                <w:sz w:val="20"/>
                <w:szCs w:val="20"/>
              </w:rPr>
              <w:t>Massachusetts Higher Education Consortium (MHEC) and the Maine State Library invite school library staff and others to learn how to stretch your budgets with MHEC discounts and which popular vendors are included in the MHEC contracts. Some help with searching the website contracts will also be offered. [Note: MHEC has replaced the SCOOP contracts.]</w:t>
            </w:r>
          </w:p>
        </w:tc>
      </w:tr>
      <w:tr w:rsidR="0081237A" w14:paraId="04416EE1" w14:textId="77777777">
        <w:trPr>
          <w:trHeight w:val="1149"/>
        </w:trPr>
        <w:tc>
          <w:tcPr>
            <w:tcW w:w="468" w:type="dxa"/>
          </w:tcPr>
          <w:p w14:paraId="4FC49987" w14:textId="77777777" w:rsidR="0081237A" w:rsidRDefault="006F2957">
            <w:pPr>
              <w:pStyle w:val="TableParagraph"/>
              <w:spacing w:line="486" w:lineRule="exact"/>
              <w:ind w:left="10"/>
              <w:jc w:val="center"/>
              <w:rPr>
                <w:b/>
                <w:sz w:val="40"/>
              </w:rPr>
            </w:pPr>
            <w:r>
              <w:rPr>
                <w:b/>
                <w:sz w:val="40"/>
              </w:rPr>
              <w:t>D</w:t>
            </w:r>
          </w:p>
        </w:tc>
        <w:tc>
          <w:tcPr>
            <w:tcW w:w="12847" w:type="dxa"/>
          </w:tcPr>
          <w:p w14:paraId="4442B665" w14:textId="2FC62052" w:rsidR="0081237A" w:rsidRDefault="004978E6">
            <w:pPr>
              <w:pStyle w:val="TableParagraph"/>
              <w:spacing w:line="265" w:lineRule="exact"/>
              <w:rPr>
                <w:b/>
              </w:rPr>
            </w:pPr>
            <w:r>
              <w:rPr>
                <w:b/>
                <w:sz w:val="20"/>
              </w:rPr>
              <w:t>2019</w:t>
            </w:r>
            <w:r w:rsidR="008D1473">
              <w:rPr>
                <w:b/>
                <w:sz w:val="20"/>
              </w:rPr>
              <w:t xml:space="preserve"> Cream of the Crop List for Younger Readers</w:t>
            </w:r>
            <w:r w:rsidR="006F2957">
              <w:rPr>
                <w:b/>
                <w:sz w:val="20"/>
              </w:rPr>
              <w:t xml:space="preserve"> </w:t>
            </w:r>
            <w:r w:rsidR="006F2957">
              <w:t>| Grades K-</w:t>
            </w:r>
            <w:r w:rsidR="000177A1">
              <w:t>5</w:t>
            </w:r>
            <w:r w:rsidR="006F2957">
              <w:t xml:space="preserve"> | </w:t>
            </w:r>
          </w:p>
          <w:p w14:paraId="4E5C1F2D" w14:textId="0579E155" w:rsidR="0081237A" w:rsidRDefault="000177A1">
            <w:pPr>
              <w:pStyle w:val="TableParagraph"/>
              <w:spacing w:before="2"/>
              <w:rPr>
                <w:i/>
                <w:sz w:val="18"/>
              </w:rPr>
            </w:pPr>
            <w:r>
              <w:rPr>
                <w:i/>
                <w:sz w:val="18"/>
              </w:rPr>
              <w:t>Patti Franc</w:t>
            </w:r>
            <w:r w:rsidR="0052255D">
              <w:rPr>
                <w:i/>
                <w:sz w:val="18"/>
              </w:rPr>
              <w:t>es, Jill O’Connor, Kathy George</w:t>
            </w:r>
          </w:p>
          <w:p w14:paraId="3F24DD0F" w14:textId="3FC88341" w:rsidR="0081237A" w:rsidRPr="004F5848" w:rsidRDefault="004F5848">
            <w:pPr>
              <w:pStyle w:val="TableParagraph"/>
              <w:spacing w:before="1"/>
              <w:ind w:right="941"/>
              <w:rPr>
                <w:rFonts w:asciiTheme="minorHAnsi" w:hAnsiTheme="minorHAnsi" w:cstheme="minorHAnsi"/>
                <w:sz w:val="20"/>
              </w:rPr>
            </w:pPr>
            <w:r w:rsidRPr="004F5848">
              <w:rPr>
                <w:rFonts w:asciiTheme="minorHAnsi" w:hAnsiTheme="minorHAnsi" w:cstheme="minorHAnsi"/>
                <w:sz w:val="20"/>
                <w:szCs w:val="20"/>
              </w:rPr>
              <w:t>Join us as we highlight some of the best books from the previous year for young readers culled from the Maine Children's &amp; YA Book Review group. We will offer ways to use them in your library classes, story times, and programs.</w:t>
            </w:r>
          </w:p>
        </w:tc>
      </w:tr>
      <w:tr w:rsidR="0081237A" w14:paraId="6D7A33CB" w14:textId="77777777">
        <w:trPr>
          <w:trHeight w:val="1146"/>
        </w:trPr>
        <w:tc>
          <w:tcPr>
            <w:tcW w:w="468" w:type="dxa"/>
          </w:tcPr>
          <w:p w14:paraId="5D476CD4" w14:textId="77777777" w:rsidR="0081237A" w:rsidRDefault="006F2957">
            <w:pPr>
              <w:pStyle w:val="TableParagraph"/>
              <w:spacing w:line="486" w:lineRule="exact"/>
              <w:ind w:left="11"/>
              <w:jc w:val="center"/>
              <w:rPr>
                <w:b/>
                <w:sz w:val="40"/>
              </w:rPr>
            </w:pPr>
            <w:r>
              <w:rPr>
                <w:b/>
                <w:sz w:val="40"/>
              </w:rPr>
              <w:t>E</w:t>
            </w:r>
          </w:p>
        </w:tc>
        <w:tc>
          <w:tcPr>
            <w:tcW w:w="12847" w:type="dxa"/>
          </w:tcPr>
          <w:p w14:paraId="1826D89C" w14:textId="4AA37003" w:rsidR="0081237A" w:rsidRDefault="00A13126">
            <w:pPr>
              <w:pStyle w:val="TableParagraph"/>
              <w:spacing w:line="265" w:lineRule="exact"/>
              <w:rPr>
                <w:b/>
              </w:rPr>
            </w:pPr>
            <w:r>
              <w:rPr>
                <w:b/>
                <w:sz w:val="20"/>
              </w:rPr>
              <w:t xml:space="preserve">Rich Kid/Poor Kid: Exploring Socioeconomic </w:t>
            </w:r>
            <w:r w:rsidR="00374DD8">
              <w:rPr>
                <w:b/>
                <w:sz w:val="20"/>
              </w:rPr>
              <w:t>Diversity Through Middle Grade and Young Adult Fiction</w:t>
            </w:r>
            <w:r w:rsidR="006F2957">
              <w:rPr>
                <w:b/>
                <w:sz w:val="20"/>
              </w:rPr>
              <w:t xml:space="preserve"> </w:t>
            </w:r>
            <w:r w:rsidR="006F2957">
              <w:t xml:space="preserve">| Grades </w:t>
            </w:r>
            <w:r w:rsidR="00021D3C">
              <w:t>4</w:t>
            </w:r>
            <w:r w:rsidR="006F2957">
              <w:t xml:space="preserve">-12 | </w:t>
            </w:r>
          </w:p>
          <w:p w14:paraId="2550991D" w14:textId="08255444" w:rsidR="0081237A" w:rsidRDefault="00021D3C">
            <w:pPr>
              <w:pStyle w:val="TableParagraph"/>
              <w:spacing w:before="2" w:line="219" w:lineRule="exact"/>
              <w:rPr>
                <w:i/>
                <w:sz w:val="18"/>
              </w:rPr>
            </w:pPr>
            <w:r>
              <w:rPr>
                <w:i/>
                <w:sz w:val="18"/>
              </w:rPr>
              <w:t xml:space="preserve">Megan Frazer Blakemore, </w:t>
            </w:r>
            <w:r w:rsidR="006D7981">
              <w:rPr>
                <w:i/>
                <w:sz w:val="18"/>
              </w:rPr>
              <w:t xml:space="preserve">Rob Costello, Jennifer Richard Jacobson, Gillian French, </w:t>
            </w:r>
            <w:r w:rsidR="00803573">
              <w:rPr>
                <w:i/>
                <w:sz w:val="18"/>
              </w:rPr>
              <w:t>Maria Padian</w:t>
            </w:r>
          </w:p>
          <w:p w14:paraId="200EA91B" w14:textId="70AB42B2" w:rsidR="0081237A" w:rsidRPr="00374DD8" w:rsidRDefault="00374DD8">
            <w:pPr>
              <w:pStyle w:val="TableParagraph"/>
              <w:ind w:right="367"/>
              <w:rPr>
                <w:rFonts w:asciiTheme="minorHAnsi" w:hAnsiTheme="minorHAnsi" w:cstheme="minorHAnsi"/>
                <w:sz w:val="20"/>
              </w:rPr>
            </w:pPr>
            <w:r w:rsidRPr="00374DD8">
              <w:rPr>
                <w:rFonts w:asciiTheme="minorHAnsi" w:hAnsiTheme="minorHAnsi" w:cstheme="minorHAnsi"/>
                <w:sz w:val="20"/>
                <w:szCs w:val="20"/>
              </w:rPr>
              <w:t>Do you have students who hate Holden Caufield? As they struggle to concentrate in class on empty stomachs, does he strike them as a whiney rich preppie? Privileged, economically-safe kids dominate young people’s literature, even though one in five American children reportedly go to bed hungry each night. This session will explore how integrating authentic stories about teens and tweens living in poverty can build empathy within your school community as well as provide, as Rudine Sims Bishop describes, “windows and mirrors and sliding glass doors” for many of your students.</w:t>
            </w:r>
          </w:p>
        </w:tc>
      </w:tr>
    </w:tbl>
    <w:p w14:paraId="0421DB6D" w14:textId="77777777" w:rsidR="0081237A" w:rsidRDefault="0081237A">
      <w:pPr>
        <w:spacing w:before="9"/>
        <w:rPr>
          <w:b/>
        </w:rPr>
      </w:pPr>
    </w:p>
    <w:p w14:paraId="21EB8EA2" w14:textId="694E8DAC" w:rsidR="0081237A" w:rsidRDefault="006F2957">
      <w:pPr>
        <w:pStyle w:val="BodyText"/>
        <w:tabs>
          <w:tab w:val="left" w:pos="1551"/>
        </w:tabs>
        <w:ind w:left="111"/>
        <w:rPr>
          <w:b w:val="0"/>
        </w:rPr>
      </w:pPr>
      <w:r>
        <w:t>1</w:t>
      </w:r>
      <w:r w:rsidR="006A708B">
        <w:t>1:00</w:t>
      </w:r>
      <w:r>
        <w:t>-11:</w:t>
      </w:r>
      <w:r w:rsidR="006A708B">
        <w:t>30</w:t>
      </w:r>
      <w:r>
        <w:rPr>
          <w:rFonts w:ascii="Times New Roman"/>
          <w:b w:val="0"/>
        </w:rPr>
        <w:tab/>
      </w:r>
      <w:r>
        <w:t>Break | Book Sales, Vendors, Exhibits | Author Signings</w:t>
      </w:r>
      <w:r>
        <w:rPr>
          <w:spacing w:val="-12"/>
        </w:rPr>
        <w:t xml:space="preserve"> </w:t>
      </w:r>
      <w:r>
        <w:rPr>
          <w:b w:val="0"/>
        </w:rPr>
        <w:t>(Auditorium)</w:t>
      </w:r>
    </w:p>
    <w:p w14:paraId="64CBB2DE" w14:textId="77777777" w:rsidR="0081237A" w:rsidRDefault="0081237A">
      <w:pPr>
        <w:sectPr w:rsidR="0081237A">
          <w:headerReference w:type="default" r:id="rId10"/>
          <w:type w:val="continuous"/>
          <w:pgSz w:w="15840" w:h="12240" w:orient="landscape"/>
          <w:pgMar w:top="1200" w:right="1160" w:bottom="280" w:left="1040" w:header="579" w:footer="720" w:gutter="0"/>
          <w:cols w:space="720"/>
        </w:sectPr>
      </w:pPr>
    </w:p>
    <w:p w14:paraId="7599DC91" w14:textId="77777777" w:rsidR="0081237A" w:rsidRDefault="0081237A">
      <w:pPr>
        <w:rPr>
          <w:sz w:val="20"/>
        </w:rPr>
      </w:pPr>
    </w:p>
    <w:p w14:paraId="2AAF926D" w14:textId="77777777" w:rsidR="0081237A" w:rsidRDefault="0081237A">
      <w:pPr>
        <w:rPr>
          <w:sz w:val="20"/>
        </w:rPr>
      </w:pPr>
    </w:p>
    <w:p w14:paraId="2C911ADE" w14:textId="77777777" w:rsidR="0081237A" w:rsidRDefault="0081237A">
      <w:pPr>
        <w:spacing w:before="3"/>
        <w:rPr>
          <w:sz w:val="19"/>
        </w:rPr>
      </w:pPr>
    </w:p>
    <w:p w14:paraId="55C08420" w14:textId="61486EE1" w:rsidR="0081237A" w:rsidRDefault="006F2957">
      <w:pPr>
        <w:pStyle w:val="Heading1"/>
        <w:tabs>
          <w:tab w:val="left" w:pos="1551"/>
        </w:tabs>
      </w:pPr>
      <w:r>
        <w:t>11:</w:t>
      </w:r>
      <w:r w:rsidR="00403D60">
        <w:t>30</w:t>
      </w:r>
      <w:r>
        <w:t>-12:</w:t>
      </w:r>
      <w:r w:rsidR="00403D60">
        <w:t>30</w:t>
      </w:r>
      <w:r>
        <w:rPr>
          <w:rFonts w:ascii="Times New Roman"/>
          <w:b w:val="0"/>
        </w:rPr>
        <w:tab/>
      </w:r>
      <w:r>
        <w:t>Workshop Session</w:t>
      </w:r>
      <w:r>
        <w:rPr>
          <w:spacing w:val="-1"/>
        </w:rPr>
        <w:t xml:space="preserve"> </w:t>
      </w:r>
      <w:r>
        <w:t>2</w:t>
      </w:r>
    </w:p>
    <w:p w14:paraId="5599926B" w14:textId="77777777" w:rsidR="0081237A" w:rsidRDefault="0081237A">
      <w:pPr>
        <w:spacing w:before="2" w:after="1"/>
        <w:rPr>
          <w:b/>
          <w:sz w:val="23"/>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
        <w:gridCol w:w="12664"/>
      </w:tblGrid>
      <w:tr w:rsidR="0081237A" w14:paraId="47DE44DC" w14:textId="77777777">
        <w:trPr>
          <w:trHeight w:val="1365"/>
        </w:trPr>
        <w:tc>
          <w:tcPr>
            <w:tcW w:w="470" w:type="dxa"/>
          </w:tcPr>
          <w:p w14:paraId="7F93080E" w14:textId="77777777" w:rsidR="0081237A" w:rsidRDefault="006F2957">
            <w:pPr>
              <w:pStyle w:val="TableParagraph"/>
              <w:spacing w:line="486" w:lineRule="exact"/>
              <w:ind w:left="7"/>
              <w:jc w:val="center"/>
              <w:rPr>
                <w:b/>
                <w:sz w:val="40"/>
              </w:rPr>
            </w:pPr>
            <w:r>
              <w:rPr>
                <w:b/>
                <w:sz w:val="40"/>
              </w:rPr>
              <w:t>F</w:t>
            </w:r>
          </w:p>
        </w:tc>
        <w:tc>
          <w:tcPr>
            <w:tcW w:w="12664" w:type="dxa"/>
          </w:tcPr>
          <w:p w14:paraId="46A90496" w14:textId="0241FE15" w:rsidR="0081237A" w:rsidRDefault="005E1EAD">
            <w:pPr>
              <w:pStyle w:val="TableParagraph"/>
              <w:spacing w:line="243" w:lineRule="exact"/>
              <w:ind w:left="108"/>
              <w:rPr>
                <w:b/>
                <w:sz w:val="20"/>
              </w:rPr>
            </w:pPr>
            <w:r>
              <w:rPr>
                <w:b/>
                <w:sz w:val="20"/>
              </w:rPr>
              <w:t>Once Upon a Time in the Forest: Using Nature-based Experiences to Advance Young Child</w:t>
            </w:r>
            <w:r w:rsidR="003635EE">
              <w:rPr>
                <w:b/>
                <w:sz w:val="20"/>
              </w:rPr>
              <w:t>r</w:t>
            </w:r>
            <w:r>
              <w:rPr>
                <w:b/>
                <w:sz w:val="20"/>
              </w:rPr>
              <w:t>en’s Literacy</w:t>
            </w:r>
            <w:r w:rsidR="006F2957">
              <w:rPr>
                <w:b/>
                <w:sz w:val="20"/>
              </w:rPr>
              <w:t xml:space="preserve"> </w:t>
            </w:r>
            <w:r w:rsidR="006F2957">
              <w:rPr>
                <w:sz w:val="20"/>
              </w:rPr>
              <w:t xml:space="preserve">| Birth-age </w:t>
            </w:r>
            <w:r w:rsidR="00C57680">
              <w:rPr>
                <w:sz w:val="20"/>
              </w:rPr>
              <w:t>5</w:t>
            </w:r>
            <w:r w:rsidR="006F2957">
              <w:rPr>
                <w:sz w:val="20"/>
              </w:rPr>
              <w:t xml:space="preserve"> | </w:t>
            </w:r>
          </w:p>
          <w:p w14:paraId="5D21BFF0" w14:textId="6E0CA101" w:rsidR="0081237A" w:rsidRDefault="006F2957">
            <w:pPr>
              <w:pStyle w:val="TableParagraph"/>
              <w:spacing w:line="219" w:lineRule="exact"/>
              <w:ind w:left="108"/>
              <w:rPr>
                <w:i/>
                <w:sz w:val="18"/>
              </w:rPr>
            </w:pPr>
            <w:r>
              <w:rPr>
                <w:i/>
                <w:sz w:val="18"/>
              </w:rPr>
              <w:t>S</w:t>
            </w:r>
            <w:r w:rsidR="00C57680">
              <w:rPr>
                <w:i/>
                <w:sz w:val="18"/>
              </w:rPr>
              <w:t xml:space="preserve">usan Bennett-Armistead, </w:t>
            </w:r>
            <w:r w:rsidR="00330C8B">
              <w:rPr>
                <w:i/>
                <w:sz w:val="18"/>
              </w:rPr>
              <w:t>University of Maine</w:t>
            </w:r>
          </w:p>
          <w:p w14:paraId="72CD4508" w14:textId="22879DC3" w:rsidR="0081237A" w:rsidRPr="00C57680" w:rsidRDefault="00C57680">
            <w:pPr>
              <w:pStyle w:val="TableParagraph"/>
              <w:ind w:left="108" w:right="256"/>
              <w:rPr>
                <w:rFonts w:asciiTheme="minorHAnsi" w:hAnsiTheme="minorHAnsi" w:cstheme="minorHAnsi"/>
                <w:sz w:val="20"/>
              </w:rPr>
            </w:pPr>
            <w:r w:rsidRPr="00C57680">
              <w:rPr>
                <w:rFonts w:asciiTheme="minorHAnsi" w:hAnsiTheme="minorHAnsi" w:cstheme="minorHAnsi"/>
                <w:color w:val="000000"/>
                <w:sz w:val="20"/>
                <w:szCs w:val="20"/>
              </w:rPr>
              <w:t>Children are naturally motivated to learn about the world around them, including the beautiful natural world of Maine. This session shines a light on the benefits of incorporating nature-based experiences as well as strategies for bringing nature to children, children to nature, and how to use those experiences to build understandings of both nature and literacy. Participants in this session will learn about barriers to nature-based experiences, how to plan for literacy and nature-based experiences, what the role of the teacher/leader can be, and how to select materials and resources for the nature-based program.</w:t>
            </w:r>
          </w:p>
        </w:tc>
      </w:tr>
      <w:tr w:rsidR="0081237A" w14:paraId="61CD075C" w14:textId="77777777">
        <w:trPr>
          <w:trHeight w:val="1391"/>
        </w:trPr>
        <w:tc>
          <w:tcPr>
            <w:tcW w:w="470" w:type="dxa"/>
          </w:tcPr>
          <w:p w14:paraId="350476A0" w14:textId="77777777" w:rsidR="0081237A" w:rsidRDefault="006F2957">
            <w:pPr>
              <w:pStyle w:val="TableParagraph"/>
              <w:ind w:left="11"/>
              <w:jc w:val="center"/>
              <w:rPr>
                <w:b/>
                <w:sz w:val="40"/>
              </w:rPr>
            </w:pPr>
            <w:r>
              <w:rPr>
                <w:b/>
                <w:sz w:val="40"/>
              </w:rPr>
              <w:t>G</w:t>
            </w:r>
          </w:p>
        </w:tc>
        <w:tc>
          <w:tcPr>
            <w:tcW w:w="12664" w:type="dxa"/>
          </w:tcPr>
          <w:p w14:paraId="0747B5A4" w14:textId="18FE5290" w:rsidR="0081237A" w:rsidRDefault="000E110E">
            <w:pPr>
              <w:pStyle w:val="TableParagraph"/>
              <w:spacing w:line="268" w:lineRule="exact"/>
              <w:ind w:left="108"/>
              <w:jc w:val="both"/>
              <w:rPr>
                <w:b/>
              </w:rPr>
            </w:pPr>
            <w:r>
              <w:rPr>
                <w:b/>
                <w:sz w:val="20"/>
              </w:rPr>
              <w:t>World Explorer Backpacks</w:t>
            </w:r>
            <w:r w:rsidR="006F2957">
              <w:rPr>
                <w:b/>
                <w:sz w:val="20"/>
              </w:rPr>
              <w:t xml:space="preserve"> </w:t>
            </w:r>
            <w:r w:rsidR="006F2957">
              <w:t>| Grades K-6 |</w:t>
            </w:r>
          </w:p>
          <w:p w14:paraId="650FFC10" w14:textId="08FDA930" w:rsidR="0081237A" w:rsidRDefault="00401252">
            <w:pPr>
              <w:pStyle w:val="TableParagraph"/>
              <w:spacing w:before="2" w:line="219" w:lineRule="exact"/>
              <w:ind w:left="108"/>
              <w:jc w:val="both"/>
              <w:rPr>
                <w:i/>
                <w:sz w:val="18"/>
              </w:rPr>
            </w:pPr>
            <w:r>
              <w:rPr>
                <w:i/>
                <w:sz w:val="18"/>
              </w:rPr>
              <w:t xml:space="preserve">Erin Murphy, RSU 34; </w:t>
            </w:r>
            <w:r w:rsidR="008E046A">
              <w:rPr>
                <w:i/>
                <w:sz w:val="18"/>
              </w:rPr>
              <w:t>Louise Jolliffe, Orono Public Library</w:t>
            </w:r>
          </w:p>
          <w:p w14:paraId="3145E773" w14:textId="13B93139" w:rsidR="0081237A" w:rsidRPr="000E110E" w:rsidRDefault="000E110E">
            <w:pPr>
              <w:pStyle w:val="TableParagraph"/>
              <w:ind w:left="108" w:right="148"/>
              <w:jc w:val="both"/>
              <w:rPr>
                <w:rFonts w:asciiTheme="minorHAnsi" w:hAnsiTheme="minorHAnsi" w:cstheme="minorHAnsi"/>
                <w:sz w:val="20"/>
              </w:rPr>
            </w:pPr>
            <w:r w:rsidRPr="000E110E">
              <w:rPr>
                <w:rFonts w:asciiTheme="minorHAnsi" w:hAnsiTheme="minorHAnsi" w:cstheme="minorHAnsi"/>
                <w:sz w:val="20"/>
                <w:szCs w:val="20"/>
              </w:rPr>
              <w:t>Would you like to help your patrons/students explore the world through books, music, food, and activities? Learn how we used grant money to make backpacks for students and patrons to check out. This workshop will talk about creating World Explorer Backpacks in both a public and elementary school setting.</w:t>
            </w:r>
          </w:p>
        </w:tc>
      </w:tr>
      <w:tr w:rsidR="0081237A" w14:paraId="71F114EE" w14:textId="77777777">
        <w:trPr>
          <w:trHeight w:val="1197"/>
        </w:trPr>
        <w:tc>
          <w:tcPr>
            <w:tcW w:w="470" w:type="dxa"/>
          </w:tcPr>
          <w:p w14:paraId="11A0336F" w14:textId="77777777" w:rsidR="0081237A" w:rsidRDefault="006F2957">
            <w:pPr>
              <w:pStyle w:val="TableParagraph"/>
              <w:ind w:left="8"/>
              <w:jc w:val="center"/>
              <w:rPr>
                <w:b/>
                <w:sz w:val="40"/>
              </w:rPr>
            </w:pPr>
            <w:r>
              <w:rPr>
                <w:b/>
                <w:sz w:val="40"/>
              </w:rPr>
              <w:t>H</w:t>
            </w:r>
          </w:p>
        </w:tc>
        <w:tc>
          <w:tcPr>
            <w:tcW w:w="12664" w:type="dxa"/>
          </w:tcPr>
          <w:p w14:paraId="49E1E917" w14:textId="496A2630" w:rsidR="0081237A" w:rsidRDefault="006F2957">
            <w:pPr>
              <w:pStyle w:val="TableParagraph"/>
              <w:spacing w:line="268" w:lineRule="exact"/>
              <w:ind w:left="156"/>
              <w:rPr>
                <w:b/>
              </w:rPr>
            </w:pPr>
            <w:r>
              <w:rPr>
                <w:b/>
                <w:sz w:val="20"/>
              </w:rPr>
              <w:t>201</w:t>
            </w:r>
            <w:r w:rsidR="000D2178">
              <w:rPr>
                <w:b/>
                <w:sz w:val="20"/>
              </w:rPr>
              <w:t>9</w:t>
            </w:r>
            <w:r>
              <w:rPr>
                <w:b/>
                <w:sz w:val="20"/>
              </w:rPr>
              <w:t xml:space="preserve"> Cream of the Crop </w:t>
            </w:r>
            <w:r w:rsidR="000D2178">
              <w:rPr>
                <w:b/>
                <w:sz w:val="20"/>
              </w:rPr>
              <w:t xml:space="preserve">List </w:t>
            </w:r>
            <w:r>
              <w:rPr>
                <w:b/>
                <w:sz w:val="20"/>
              </w:rPr>
              <w:t xml:space="preserve">for Older Readers </w:t>
            </w:r>
            <w:r>
              <w:t xml:space="preserve">| Grades 6-12 | </w:t>
            </w:r>
          </w:p>
          <w:p w14:paraId="7AB7E0EF" w14:textId="77777777" w:rsidR="0081237A" w:rsidRDefault="006F2957">
            <w:pPr>
              <w:pStyle w:val="TableParagraph"/>
              <w:spacing w:before="2" w:line="218" w:lineRule="exact"/>
              <w:ind w:left="156"/>
              <w:rPr>
                <w:i/>
                <w:sz w:val="18"/>
              </w:rPr>
            </w:pPr>
            <w:r>
              <w:rPr>
                <w:i/>
                <w:sz w:val="18"/>
              </w:rPr>
              <w:t>Elizabeth Andersen, Westbrook HS; Sarah Cropley, Scarborough Public Library; Noelle Gallant, Saco MS; Kristin Taylor, Biddeford HS</w:t>
            </w:r>
          </w:p>
          <w:p w14:paraId="7B3D18E5" w14:textId="77777777" w:rsidR="0081237A" w:rsidRDefault="006F2957">
            <w:pPr>
              <w:pStyle w:val="TableParagraph"/>
              <w:ind w:left="156" w:right="532"/>
              <w:rPr>
                <w:sz w:val="20"/>
              </w:rPr>
            </w:pPr>
            <w:r>
              <w:rPr>
                <w:sz w:val="20"/>
              </w:rPr>
              <w:t xml:space="preserve">Join us as we highlight some of the best books from the previous year for tweens and teens culled from the </w:t>
            </w:r>
            <w:r>
              <w:t>Maine Children’s &amp; YA Book Review Group</w:t>
            </w:r>
            <w:r>
              <w:rPr>
                <w:sz w:val="20"/>
              </w:rPr>
              <w:t>. We will offer ways to use them in your class, curriculum, book displays, and programs.</w:t>
            </w:r>
          </w:p>
        </w:tc>
      </w:tr>
      <w:tr w:rsidR="0081237A" w14:paraId="7B7F3AAB" w14:textId="77777777">
        <w:trPr>
          <w:trHeight w:val="1391"/>
        </w:trPr>
        <w:tc>
          <w:tcPr>
            <w:tcW w:w="470" w:type="dxa"/>
          </w:tcPr>
          <w:p w14:paraId="48BCE586" w14:textId="77777777" w:rsidR="0081237A" w:rsidRDefault="006F2957">
            <w:pPr>
              <w:pStyle w:val="TableParagraph"/>
              <w:spacing w:line="486" w:lineRule="exact"/>
              <w:ind w:left="11"/>
              <w:jc w:val="center"/>
              <w:rPr>
                <w:b/>
                <w:sz w:val="40"/>
              </w:rPr>
            </w:pPr>
            <w:r>
              <w:rPr>
                <w:b/>
                <w:sz w:val="40"/>
              </w:rPr>
              <w:t>I</w:t>
            </w:r>
          </w:p>
        </w:tc>
        <w:tc>
          <w:tcPr>
            <w:tcW w:w="12664" w:type="dxa"/>
          </w:tcPr>
          <w:p w14:paraId="11BE1149" w14:textId="0D3F7674" w:rsidR="0081237A" w:rsidRDefault="001407EE">
            <w:pPr>
              <w:pStyle w:val="TableParagraph"/>
              <w:spacing w:line="265" w:lineRule="exact"/>
              <w:ind w:left="175"/>
              <w:rPr>
                <w:b/>
              </w:rPr>
            </w:pPr>
            <w:r>
              <w:rPr>
                <w:b/>
                <w:sz w:val="20"/>
              </w:rPr>
              <w:t xml:space="preserve">More Mirror than Window: </w:t>
            </w:r>
            <w:r w:rsidR="00BD7809">
              <w:rPr>
                <w:b/>
                <w:sz w:val="20"/>
              </w:rPr>
              <w:t>Diverse Collections for not-so Diverse Communities</w:t>
            </w:r>
            <w:r w:rsidR="006F2957">
              <w:rPr>
                <w:b/>
                <w:sz w:val="20"/>
              </w:rPr>
              <w:t xml:space="preserve"> </w:t>
            </w:r>
            <w:r w:rsidR="006F2957">
              <w:t xml:space="preserve">| Grades </w:t>
            </w:r>
            <w:r w:rsidR="004756CC">
              <w:t>K</w:t>
            </w:r>
            <w:r w:rsidR="006F2957">
              <w:t xml:space="preserve">-12 | </w:t>
            </w:r>
          </w:p>
          <w:p w14:paraId="43A9DB8F" w14:textId="576D97EE" w:rsidR="0081237A" w:rsidRDefault="004756CC">
            <w:pPr>
              <w:pStyle w:val="TableParagraph"/>
              <w:spacing w:before="2"/>
              <w:ind w:left="175"/>
              <w:rPr>
                <w:i/>
                <w:sz w:val="18"/>
              </w:rPr>
            </w:pPr>
            <w:r>
              <w:rPr>
                <w:i/>
                <w:sz w:val="18"/>
              </w:rPr>
              <w:t>Savannah Sessions, SAD 17</w:t>
            </w:r>
          </w:p>
          <w:p w14:paraId="6658E612" w14:textId="05D595A0" w:rsidR="0081237A" w:rsidRPr="00BD7809" w:rsidRDefault="00BD7809">
            <w:pPr>
              <w:pStyle w:val="TableParagraph"/>
              <w:spacing w:before="1"/>
              <w:ind w:left="156" w:right="387"/>
              <w:rPr>
                <w:rFonts w:asciiTheme="minorHAnsi" w:hAnsiTheme="minorHAnsi" w:cstheme="minorHAnsi"/>
                <w:sz w:val="20"/>
              </w:rPr>
            </w:pPr>
            <w:r w:rsidRPr="00BD7809">
              <w:rPr>
                <w:rFonts w:asciiTheme="minorHAnsi" w:hAnsiTheme="minorHAnsi" w:cstheme="minorHAnsi"/>
                <w:sz w:val="20"/>
                <w:szCs w:val="20"/>
              </w:rPr>
              <w:t>Why should you prioritize diversifying your collection, even if your community doesn't look that way and you have a small budget? In this workshop, we will explore the idea of Mirrors/Windows (and why we need both), how to get diverse books into the hands of readers, as well as how you can make your library a more inclusive place through collections. This workshop will include book recommendations, program ideas, policy suggestions, and professional development suggestions. The focus will be school library settings, and if that's more of a window than a mirror for you, join us anyway!</w:t>
            </w:r>
          </w:p>
        </w:tc>
      </w:tr>
      <w:tr w:rsidR="0081237A" w14:paraId="7FCB91AE" w14:textId="77777777">
        <w:trPr>
          <w:trHeight w:val="1149"/>
        </w:trPr>
        <w:tc>
          <w:tcPr>
            <w:tcW w:w="470" w:type="dxa"/>
          </w:tcPr>
          <w:p w14:paraId="5AFAB52B" w14:textId="77777777" w:rsidR="0081237A" w:rsidRDefault="006F2957">
            <w:pPr>
              <w:pStyle w:val="TableParagraph"/>
              <w:spacing w:line="486" w:lineRule="exact"/>
              <w:ind w:left="8"/>
              <w:jc w:val="center"/>
              <w:rPr>
                <w:b/>
                <w:sz w:val="40"/>
              </w:rPr>
            </w:pPr>
            <w:r>
              <w:rPr>
                <w:b/>
                <w:sz w:val="40"/>
              </w:rPr>
              <w:t>J</w:t>
            </w:r>
          </w:p>
        </w:tc>
        <w:tc>
          <w:tcPr>
            <w:tcW w:w="12664" w:type="dxa"/>
          </w:tcPr>
          <w:p w14:paraId="5F0526FC" w14:textId="7B0B8576" w:rsidR="0081237A" w:rsidRDefault="00530D38">
            <w:pPr>
              <w:pStyle w:val="TableParagraph"/>
              <w:spacing w:line="265" w:lineRule="exact"/>
              <w:ind w:left="108"/>
              <w:rPr>
                <w:b/>
              </w:rPr>
            </w:pPr>
            <w:r>
              <w:rPr>
                <w:b/>
                <w:sz w:val="20"/>
              </w:rPr>
              <w:t>Bringing the Library into the Classroom</w:t>
            </w:r>
            <w:r w:rsidR="006F2957">
              <w:rPr>
                <w:b/>
                <w:sz w:val="20"/>
              </w:rPr>
              <w:t xml:space="preserve"> </w:t>
            </w:r>
            <w:r w:rsidR="006F2957">
              <w:t xml:space="preserve">| </w:t>
            </w:r>
            <w:r w:rsidR="00854F6B">
              <w:t>Grades 6-12</w:t>
            </w:r>
            <w:r w:rsidR="006F2957">
              <w:t xml:space="preserve"> | </w:t>
            </w:r>
          </w:p>
          <w:p w14:paraId="63B56EC1" w14:textId="6AE44639" w:rsidR="0081237A" w:rsidRDefault="00854F6B">
            <w:pPr>
              <w:pStyle w:val="TableParagraph"/>
              <w:spacing w:before="2"/>
              <w:ind w:left="108"/>
              <w:rPr>
                <w:i/>
                <w:sz w:val="18"/>
              </w:rPr>
            </w:pPr>
            <w:r>
              <w:rPr>
                <w:i/>
                <w:sz w:val="18"/>
              </w:rPr>
              <w:t>Marissa Deku</w:t>
            </w:r>
            <w:r w:rsidR="0097648A">
              <w:rPr>
                <w:i/>
                <w:sz w:val="18"/>
              </w:rPr>
              <w:t xml:space="preserve"> &amp; Georgia Vallee, Lewiston High School</w:t>
            </w:r>
          </w:p>
          <w:p w14:paraId="4266E0D1" w14:textId="017EA26D" w:rsidR="0081237A" w:rsidRPr="00750C16" w:rsidRDefault="00750C16">
            <w:pPr>
              <w:pStyle w:val="TableParagraph"/>
              <w:spacing w:before="1"/>
              <w:ind w:left="108" w:right="543"/>
              <w:rPr>
                <w:rFonts w:asciiTheme="minorHAnsi" w:hAnsiTheme="minorHAnsi" w:cstheme="minorHAnsi"/>
                <w:sz w:val="20"/>
              </w:rPr>
            </w:pPr>
            <w:r w:rsidRPr="00750C16">
              <w:rPr>
                <w:rFonts w:asciiTheme="minorHAnsi" w:hAnsiTheme="minorHAnsi" w:cstheme="minorHAnsi"/>
                <w:sz w:val="20"/>
                <w:szCs w:val="20"/>
              </w:rPr>
              <w:t>Did you know that adding just 10 mins of independent reading per day can increase word exposure by 104%? Learn how a librarian and literacy coach increased independent reading, circulation of books and made reading fun again. With an ELL population of 48% Lewiston High School has struggled over the years but independent reading carts has helped steer the way to change how the students, teachers, and staff view the importance of getting the right book in a student's hands.</w:t>
            </w:r>
          </w:p>
        </w:tc>
      </w:tr>
    </w:tbl>
    <w:p w14:paraId="3FA0C5A9" w14:textId="77777777" w:rsidR="0081237A" w:rsidRDefault="0081237A">
      <w:pPr>
        <w:spacing w:before="9"/>
        <w:rPr>
          <w:b/>
        </w:rPr>
      </w:pPr>
    </w:p>
    <w:p w14:paraId="0F2625C2" w14:textId="14531AA8" w:rsidR="0081237A" w:rsidRPr="00895145" w:rsidRDefault="006F2957" w:rsidP="00895145">
      <w:pPr>
        <w:tabs>
          <w:tab w:val="left" w:pos="1551"/>
        </w:tabs>
        <w:ind w:left="111"/>
      </w:pPr>
      <w:r>
        <w:rPr>
          <w:b/>
        </w:rPr>
        <w:t>12:</w:t>
      </w:r>
      <w:r w:rsidR="00403D60">
        <w:rPr>
          <w:b/>
        </w:rPr>
        <w:t>30</w:t>
      </w:r>
      <w:r>
        <w:rPr>
          <w:b/>
        </w:rPr>
        <w:t>-1</w:t>
      </w:r>
      <w:r w:rsidR="00895145">
        <w:rPr>
          <w:b/>
        </w:rPr>
        <w:t>:30</w:t>
      </w:r>
      <w:r>
        <w:rPr>
          <w:rFonts w:ascii="Times New Roman"/>
        </w:rPr>
        <w:tab/>
      </w:r>
      <w:r>
        <w:rPr>
          <w:b/>
        </w:rPr>
        <w:t>Luncheon</w:t>
      </w:r>
      <w:r>
        <w:rPr>
          <w:b/>
          <w:spacing w:val="-1"/>
        </w:rPr>
        <w:t xml:space="preserve"> </w:t>
      </w:r>
      <w:r>
        <w:t>(Auditorium)</w:t>
      </w:r>
      <w:r w:rsidR="00895145">
        <w:t xml:space="preserve"> &amp; </w:t>
      </w:r>
      <w:r>
        <w:rPr>
          <w:b/>
        </w:rPr>
        <w:t xml:space="preserve">Award Announcements </w:t>
      </w:r>
      <w:r>
        <w:t xml:space="preserve">(Auditorium) | </w:t>
      </w:r>
      <w:r>
        <w:rPr>
          <w:sz w:val="19"/>
        </w:rPr>
        <w:t>Lupine, Katahdin, Chickadee, Maine Student Book</w:t>
      </w:r>
      <w:r>
        <w:rPr>
          <w:spacing w:val="-11"/>
          <w:sz w:val="19"/>
        </w:rPr>
        <w:t xml:space="preserve"> </w:t>
      </w:r>
      <w:r>
        <w:rPr>
          <w:sz w:val="19"/>
        </w:rPr>
        <w:t>Award</w:t>
      </w:r>
    </w:p>
    <w:p w14:paraId="45833F45" w14:textId="77777777" w:rsidR="0081237A" w:rsidRDefault="0081237A">
      <w:pPr>
        <w:spacing w:before="10"/>
      </w:pPr>
    </w:p>
    <w:p w14:paraId="571F11F5" w14:textId="77777777" w:rsidR="0081237A" w:rsidRDefault="006F2957">
      <w:pPr>
        <w:pStyle w:val="BodyText"/>
        <w:tabs>
          <w:tab w:val="left" w:pos="1551"/>
        </w:tabs>
        <w:ind w:left="111"/>
        <w:rPr>
          <w:b w:val="0"/>
        </w:rPr>
      </w:pPr>
      <w:r>
        <w:t>1:30-2:00</w:t>
      </w:r>
      <w:r>
        <w:rPr>
          <w:rFonts w:ascii="Times New Roman"/>
          <w:b w:val="0"/>
        </w:rPr>
        <w:tab/>
      </w:r>
      <w:r>
        <w:t>Break | Book Sales, Vendors, Exhibits | Author Signings</w:t>
      </w:r>
      <w:r>
        <w:rPr>
          <w:spacing w:val="-12"/>
        </w:rPr>
        <w:t xml:space="preserve"> </w:t>
      </w:r>
      <w:r>
        <w:rPr>
          <w:b w:val="0"/>
        </w:rPr>
        <w:t>(Auditorium)</w:t>
      </w:r>
    </w:p>
    <w:p w14:paraId="5E00C050" w14:textId="77777777" w:rsidR="0081237A" w:rsidRDefault="0081237A">
      <w:pPr>
        <w:sectPr w:rsidR="0081237A">
          <w:pgSz w:w="15840" w:h="12240" w:orient="landscape"/>
          <w:pgMar w:top="1200" w:right="1160" w:bottom="280" w:left="1040" w:header="579" w:footer="0" w:gutter="0"/>
          <w:cols w:space="720"/>
        </w:sectPr>
      </w:pPr>
    </w:p>
    <w:p w14:paraId="5DDEB4DF" w14:textId="77777777" w:rsidR="0081237A" w:rsidRDefault="0081237A">
      <w:pPr>
        <w:spacing w:before="3"/>
        <w:rPr>
          <w:sz w:val="12"/>
        </w:rPr>
      </w:pPr>
    </w:p>
    <w:p w14:paraId="43CDB9DC" w14:textId="77777777" w:rsidR="0081237A" w:rsidRDefault="006F2957">
      <w:pPr>
        <w:pStyle w:val="Heading1"/>
        <w:tabs>
          <w:tab w:val="left" w:pos="1551"/>
        </w:tabs>
      </w:pPr>
      <w:r>
        <w:t>2:00-3:00</w:t>
      </w:r>
      <w:r>
        <w:rPr>
          <w:rFonts w:ascii="Times New Roman"/>
          <w:b w:val="0"/>
        </w:rPr>
        <w:tab/>
      </w:r>
      <w:r>
        <w:t>Workshop Session</w:t>
      </w:r>
      <w:r>
        <w:rPr>
          <w:spacing w:val="-1"/>
        </w:rPr>
        <w:t xml:space="preserve"> </w:t>
      </w:r>
      <w:r>
        <w:t>3</w:t>
      </w:r>
    </w:p>
    <w:p w14:paraId="46600783" w14:textId="77777777" w:rsidR="0081237A" w:rsidRDefault="0081237A">
      <w:pPr>
        <w:spacing w:before="2" w:after="1"/>
        <w:rPr>
          <w:b/>
          <w:sz w:val="23"/>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12571"/>
      </w:tblGrid>
      <w:tr w:rsidR="0081237A" w14:paraId="6708727C" w14:textId="77777777">
        <w:trPr>
          <w:trHeight w:val="1391"/>
        </w:trPr>
        <w:tc>
          <w:tcPr>
            <w:tcW w:w="564" w:type="dxa"/>
          </w:tcPr>
          <w:p w14:paraId="6D0CF737" w14:textId="77777777" w:rsidR="0081237A" w:rsidRDefault="006F2957">
            <w:pPr>
              <w:pStyle w:val="TableParagraph"/>
              <w:spacing w:line="486" w:lineRule="exact"/>
              <w:ind w:left="10"/>
              <w:jc w:val="center"/>
              <w:rPr>
                <w:b/>
                <w:sz w:val="40"/>
              </w:rPr>
            </w:pPr>
            <w:r>
              <w:rPr>
                <w:b/>
                <w:sz w:val="40"/>
              </w:rPr>
              <w:t>K</w:t>
            </w:r>
          </w:p>
        </w:tc>
        <w:tc>
          <w:tcPr>
            <w:tcW w:w="12571" w:type="dxa"/>
          </w:tcPr>
          <w:p w14:paraId="2574F5E3" w14:textId="6F309592" w:rsidR="0081237A" w:rsidRDefault="00515D7B">
            <w:pPr>
              <w:pStyle w:val="TableParagraph"/>
              <w:spacing w:line="265" w:lineRule="exact"/>
              <w:rPr>
                <w:b/>
              </w:rPr>
            </w:pPr>
            <w:r>
              <w:rPr>
                <w:b/>
                <w:sz w:val="20"/>
              </w:rPr>
              <w:t>Yoga and Mindfulness in Story</w:t>
            </w:r>
            <w:r w:rsidR="002A2A5A">
              <w:rPr>
                <w:b/>
                <w:sz w:val="20"/>
              </w:rPr>
              <w:t xml:space="preserve"> Times</w:t>
            </w:r>
            <w:r w:rsidR="006F2957">
              <w:rPr>
                <w:b/>
                <w:sz w:val="20"/>
              </w:rPr>
              <w:t xml:space="preserve"> </w:t>
            </w:r>
            <w:r w:rsidR="006F2957">
              <w:t xml:space="preserve">| </w:t>
            </w:r>
            <w:r w:rsidR="0044178F">
              <w:t>Ages 3-5</w:t>
            </w:r>
            <w:r w:rsidR="006F2957">
              <w:t xml:space="preserve"> |</w:t>
            </w:r>
          </w:p>
          <w:p w14:paraId="1309D784" w14:textId="6DA966AD" w:rsidR="0081237A" w:rsidRDefault="0044178F">
            <w:pPr>
              <w:pStyle w:val="TableParagraph"/>
              <w:spacing w:before="2"/>
              <w:rPr>
                <w:i/>
                <w:sz w:val="18"/>
              </w:rPr>
            </w:pPr>
            <w:r>
              <w:rPr>
                <w:i/>
                <w:sz w:val="18"/>
              </w:rPr>
              <w:t>Rachel Davis, Thomas Memorial Library</w:t>
            </w:r>
          </w:p>
          <w:p w14:paraId="7B9D9274" w14:textId="7B28A2E7" w:rsidR="0081237A" w:rsidRPr="002A2A5A" w:rsidRDefault="002A2A5A">
            <w:pPr>
              <w:pStyle w:val="TableParagraph"/>
              <w:spacing w:before="1"/>
              <w:ind w:right="327"/>
              <w:rPr>
                <w:rFonts w:asciiTheme="minorHAnsi" w:hAnsiTheme="minorHAnsi" w:cstheme="minorHAnsi"/>
                <w:sz w:val="20"/>
              </w:rPr>
            </w:pPr>
            <w:r w:rsidRPr="002A2A5A">
              <w:rPr>
                <w:rFonts w:asciiTheme="minorHAnsi" w:hAnsiTheme="minorHAnsi" w:cstheme="minorHAnsi"/>
                <w:sz w:val="20"/>
                <w:szCs w:val="20"/>
              </w:rPr>
              <w:t>Learn how to develop yoga-based story times, or simply to incorporate yoga poses and mindfulness practice into your regular story times.</w:t>
            </w:r>
          </w:p>
        </w:tc>
      </w:tr>
      <w:tr w:rsidR="0081237A" w14:paraId="22EB282C" w14:textId="77777777">
        <w:trPr>
          <w:trHeight w:val="1391"/>
        </w:trPr>
        <w:tc>
          <w:tcPr>
            <w:tcW w:w="564" w:type="dxa"/>
          </w:tcPr>
          <w:p w14:paraId="4A1CF31C" w14:textId="77777777" w:rsidR="0081237A" w:rsidRDefault="006F2957">
            <w:pPr>
              <w:pStyle w:val="TableParagraph"/>
              <w:spacing w:line="486" w:lineRule="exact"/>
              <w:ind w:left="13"/>
              <w:jc w:val="center"/>
              <w:rPr>
                <w:b/>
                <w:sz w:val="40"/>
              </w:rPr>
            </w:pPr>
            <w:r>
              <w:rPr>
                <w:b/>
                <w:sz w:val="40"/>
              </w:rPr>
              <w:t>L</w:t>
            </w:r>
          </w:p>
        </w:tc>
        <w:tc>
          <w:tcPr>
            <w:tcW w:w="12571" w:type="dxa"/>
          </w:tcPr>
          <w:p w14:paraId="53A760DF" w14:textId="6717783C" w:rsidR="0081237A" w:rsidRDefault="0080442F">
            <w:pPr>
              <w:pStyle w:val="TableParagraph"/>
              <w:spacing w:line="265" w:lineRule="exact"/>
              <w:rPr>
                <w:b/>
              </w:rPr>
            </w:pPr>
            <w:r>
              <w:rPr>
                <w:b/>
                <w:sz w:val="20"/>
              </w:rPr>
              <w:t>Tips to Maintaining a Successful Teen Advisory Board (Public)</w:t>
            </w:r>
            <w:r w:rsidR="006F2957">
              <w:t xml:space="preserve">| Grades </w:t>
            </w:r>
            <w:r w:rsidR="004617CA">
              <w:t>6</w:t>
            </w:r>
            <w:r w:rsidR="006F2957">
              <w:t xml:space="preserve">-12 | </w:t>
            </w:r>
          </w:p>
          <w:p w14:paraId="573C33D6" w14:textId="29AD637F" w:rsidR="0081237A" w:rsidRDefault="004617CA">
            <w:pPr>
              <w:pStyle w:val="TableParagraph"/>
              <w:spacing w:before="2"/>
              <w:rPr>
                <w:i/>
                <w:sz w:val="18"/>
              </w:rPr>
            </w:pPr>
            <w:r>
              <w:rPr>
                <w:i/>
                <w:sz w:val="18"/>
              </w:rPr>
              <w:t>Louise Capizzo, Scarborough Public Library</w:t>
            </w:r>
          </w:p>
          <w:p w14:paraId="3B9D7701" w14:textId="74F14DD8" w:rsidR="0081237A" w:rsidRPr="004617CA" w:rsidRDefault="004617CA">
            <w:pPr>
              <w:pStyle w:val="TableParagraph"/>
              <w:spacing w:before="1"/>
              <w:ind w:right="90"/>
              <w:rPr>
                <w:rFonts w:asciiTheme="minorHAnsi" w:hAnsiTheme="minorHAnsi" w:cstheme="minorHAnsi"/>
                <w:sz w:val="20"/>
              </w:rPr>
            </w:pPr>
            <w:r w:rsidRPr="004617CA">
              <w:rPr>
                <w:rFonts w:asciiTheme="minorHAnsi" w:hAnsiTheme="minorHAnsi" w:cstheme="minorHAnsi"/>
                <w:sz w:val="20"/>
                <w:szCs w:val="20"/>
              </w:rPr>
              <w:t>Many libraries have thought about or tried a Teen Advisory Board (TAB), but might have struggled to get this program running successfully. Come hear how Scarborough Public Library established their TAB, a self-led group of nearly 25 active members in grades 6-12, and learn of the awesome events that TAB has created and run.</w:t>
            </w:r>
          </w:p>
        </w:tc>
      </w:tr>
      <w:tr w:rsidR="0081237A" w14:paraId="0C7D91EA" w14:textId="77777777">
        <w:trPr>
          <w:trHeight w:val="1146"/>
        </w:trPr>
        <w:tc>
          <w:tcPr>
            <w:tcW w:w="564" w:type="dxa"/>
          </w:tcPr>
          <w:p w14:paraId="3270EC6A" w14:textId="77777777" w:rsidR="0081237A" w:rsidRDefault="006F2957">
            <w:pPr>
              <w:pStyle w:val="TableParagraph"/>
              <w:spacing w:line="486" w:lineRule="exact"/>
              <w:ind w:left="12"/>
              <w:jc w:val="center"/>
              <w:rPr>
                <w:b/>
                <w:sz w:val="40"/>
              </w:rPr>
            </w:pPr>
            <w:r>
              <w:rPr>
                <w:b/>
                <w:sz w:val="40"/>
              </w:rPr>
              <w:t>M</w:t>
            </w:r>
          </w:p>
        </w:tc>
        <w:tc>
          <w:tcPr>
            <w:tcW w:w="12571" w:type="dxa"/>
          </w:tcPr>
          <w:p w14:paraId="312A5C7A" w14:textId="4736AE4E" w:rsidR="0081237A" w:rsidRDefault="00DF69FE">
            <w:pPr>
              <w:pStyle w:val="TableParagraph"/>
              <w:spacing w:line="265" w:lineRule="exact"/>
              <w:rPr>
                <w:b/>
              </w:rPr>
            </w:pPr>
            <w:r>
              <w:rPr>
                <w:b/>
                <w:sz w:val="20"/>
              </w:rPr>
              <w:t xml:space="preserve">It's THEIR Library: Amplifying Student Voice </w:t>
            </w:r>
            <w:r w:rsidR="00734299">
              <w:rPr>
                <w:b/>
                <w:sz w:val="20"/>
              </w:rPr>
              <w:t>Through a Student Library Advisory Board</w:t>
            </w:r>
            <w:r w:rsidR="006F2957">
              <w:rPr>
                <w:b/>
                <w:sz w:val="20"/>
              </w:rPr>
              <w:t xml:space="preserve"> </w:t>
            </w:r>
            <w:r w:rsidR="006F2957">
              <w:t>| Grades 4-12 |</w:t>
            </w:r>
          </w:p>
          <w:p w14:paraId="412A701D" w14:textId="04DBBC3E" w:rsidR="0081237A" w:rsidRDefault="003704B1">
            <w:pPr>
              <w:pStyle w:val="TableParagraph"/>
              <w:spacing w:before="2"/>
              <w:rPr>
                <w:i/>
                <w:sz w:val="18"/>
              </w:rPr>
            </w:pPr>
            <w:r>
              <w:rPr>
                <w:i/>
                <w:sz w:val="18"/>
              </w:rPr>
              <w:t xml:space="preserve">Kerrie Lattari, </w:t>
            </w:r>
            <w:r w:rsidR="0077427B">
              <w:rPr>
                <w:i/>
                <w:sz w:val="18"/>
              </w:rPr>
              <w:t xml:space="preserve">York Middle School; Lee Remick, </w:t>
            </w:r>
            <w:r w:rsidR="001407EE">
              <w:rPr>
                <w:i/>
                <w:sz w:val="18"/>
              </w:rPr>
              <w:t>York Middle School</w:t>
            </w:r>
          </w:p>
          <w:p w14:paraId="141BE06E" w14:textId="6865572F" w:rsidR="0081237A" w:rsidRPr="00734299" w:rsidRDefault="00734299">
            <w:pPr>
              <w:pStyle w:val="TableParagraph"/>
              <w:spacing w:before="1"/>
              <w:ind w:right="295"/>
              <w:rPr>
                <w:rFonts w:asciiTheme="minorHAnsi" w:hAnsiTheme="minorHAnsi" w:cstheme="minorHAnsi"/>
                <w:sz w:val="20"/>
              </w:rPr>
            </w:pPr>
            <w:r w:rsidRPr="00734299">
              <w:rPr>
                <w:rFonts w:asciiTheme="minorHAnsi" w:hAnsiTheme="minorHAnsi" w:cstheme="minorHAnsi"/>
                <w:sz w:val="20"/>
                <w:szCs w:val="20"/>
              </w:rPr>
              <w:t>We all strive to make our libraries student centered. And what better way to make that happen than to provide students an opportunity to help create programming and truly become ambassadors of our libraries? Join the librarians of York Middle School and several of their students as they share the ways they've worked to bring student voice into the library by forming a Student Library Advisory Board.</w:t>
            </w:r>
          </w:p>
        </w:tc>
      </w:tr>
      <w:tr w:rsidR="0081237A" w14:paraId="663E9F9A" w14:textId="77777777">
        <w:trPr>
          <w:trHeight w:val="1636"/>
        </w:trPr>
        <w:tc>
          <w:tcPr>
            <w:tcW w:w="564" w:type="dxa"/>
          </w:tcPr>
          <w:p w14:paraId="48536917" w14:textId="77777777" w:rsidR="0081237A" w:rsidRDefault="006F2957">
            <w:pPr>
              <w:pStyle w:val="TableParagraph"/>
              <w:spacing w:line="486" w:lineRule="exact"/>
              <w:ind w:left="12"/>
              <w:jc w:val="center"/>
              <w:rPr>
                <w:b/>
                <w:sz w:val="40"/>
              </w:rPr>
            </w:pPr>
            <w:r>
              <w:rPr>
                <w:b/>
                <w:sz w:val="40"/>
              </w:rPr>
              <w:t>N</w:t>
            </w:r>
          </w:p>
        </w:tc>
        <w:tc>
          <w:tcPr>
            <w:tcW w:w="12571" w:type="dxa"/>
          </w:tcPr>
          <w:p w14:paraId="42F38234" w14:textId="0493A91E" w:rsidR="0081237A" w:rsidRDefault="009571EF">
            <w:pPr>
              <w:pStyle w:val="TableParagraph"/>
              <w:spacing w:line="265" w:lineRule="exact"/>
              <w:ind w:left="155"/>
              <w:rPr>
                <w:b/>
              </w:rPr>
            </w:pPr>
            <w:r>
              <w:rPr>
                <w:b/>
                <w:sz w:val="20"/>
              </w:rPr>
              <w:t xml:space="preserve">Play Me a Story: </w:t>
            </w:r>
            <w:r w:rsidR="00C941CC">
              <w:rPr>
                <w:b/>
                <w:sz w:val="20"/>
              </w:rPr>
              <w:t>Enhancing Literacy through Theater</w:t>
            </w:r>
            <w:r w:rsidR="006F2957">
              <w:rPr>
                <w:b/>
                <w:sz w:val="20"/>
              </w:rPr>
              <w:t xml:space="preserve"> </w:t>
            </w:r>
            <w:r w:rsidR="006F2957">
              <w:t xml:space="preserve">| </w:t>
            </w:r>
            <w:r w:rsidR="00D14C05">
              <w:t>Preschool-</w:t>
            </w:r>
            <w:r w:rsidR="006F2957">
              <w:t xml:space="preserve">Grade </w:t>
            </w:r>
            <w:r w:rsidR="00D14C05">
              <w:t>6</w:t>
            </w:r>
            <w:r w:rsidR="006F2957">
              <w:t xml:space="preserve"> | </w:t>
            </w:r>
          </w:p>
          <w:p w14:paraId="12D6DF7B" w14:textId="2AD88DFA" w:rsidR="0081237A" w:rsidRDefault="00C711E0">
            <w:pPr>
              <w:pStyle w:val="TableParagraph"/>
              <w:spacing w:before="2"/>
              <w:ind w:left="155"/>
              <w:rPr>
                <w:i/>
                <w:sz w:val="18"/>
              </w:rPr>
            </w:pPr>
            <w:r>
              <w:rPr>
                <w:i/>
                <w:sz w:val="18"/>
              </w:rPr>
              <w:t>Julianne Shea, Portland Stage</w:t>
            </w:r>
          </w:p>
          <w:p w14:paraId="58483C50" w14:textId="1282F987" w:rsidR="0081237A" w:rsidRPr="00C941CC" w:rsidRDefault="00C941CC">
            <w:pPr>
              <w:pStyle w:val="TableParagraph"/>
              <w:spacing w:before="1"/>
              <w:ind w:left="155" w:right="209"/>
              <w:rPr>
                <w:rFonts w:asciiTheme="minorHAnsi" w:hAnsiTheme="minorHAnsi" w:cstheme="minorHAnsi"/>
                <w:sz w:val="20"/>
              </w:rPr>
            </w:pPr>
            <w:r w:rsidRPr="00C941CC">
              <w:rPr>
                <w:rFonts w:asciiTheme="minorHAnsi" w:hAnsiTheme="minorHAnsi" w:cstheme="minorHAnsi"/>
                <w:sz w:val="20"/>
                <w:szCs w:val="20"/>
              </w:rPr>
              <w:t>Join Portland Stage's education team for a dramatic reading followed by an interactive workshop designed to build and enhance student literacy and engagement with language and stories. Participants will leave with activities to bring straight to the classroom that encourage reading fluency, character recall, understanding of themes, emotional recognition, physical storytelling, vocal characterization, and student ownership of stories/language, all through fun games and activities!</w:t>
            </w:r>
          </w:p>
        </w:tc>
      </w:tr>
      <w:tr w:rsidR="0081237A" w14:paraId="7368E8F9" w14:textId="77777777">
        <w:trPr>
          <w:trHeight w:val="1391"/>
        </w:trPr>
        <w:tc>
          <w:tcPr>
            <w:tcW w:w="564" w:type="dxa"/>
          </w:tcPr>
          <w:p w14:paraId="0B7DCF49" w14:textId="77777777" w:rsidR="0081237A" w:rsidRDefault="006F2957">
            <w:pPr>
              <w:pStyle w:val="TableParagraph"/>
              <w:spacing w:line="486" w:lineRule="exact"/>
              <w:ind w:left="9"/>
              <w:jc w:val="center"/>
              <w:rPr>
                <w:b/>
                <w:sz w:val="40"/>
              </w:rPr>
            </w:pPr>
            <w:r>
              <w:rPr>
                <w:b/>
                <w:sz w:val="40"/>
              </w:rPr>
              <w:t>O</w:t>
            </w:r>
          </w:p>
        </w:tc>
        <w:tc>
          <w:tcPr>
            <w:tcW w:w="12571" w:type="dxa"/>
          </w:tcPr>
          <w:p w14:paraId="7485CC0E" w14:textId="2FA61249" w:rsidR="0081237A" w:rsidRDefault="00B5170E">
            <w:pPr>
              <w:pStyle w:val="TableParagraph"/>
              <w:spacing w:line="265" w:lineRule="exact"/>
              <w:rPr>
                <w:b/>
              </w:rPr>
            </w:pPr>
            <w:r>
              <w:rPr>
                <w:b/>
                <w:sz w:val="20"/>
              </w:rPr>
              <w:t>What’s New in Graphic Novels</w:t>
            </w:r>
            <w:r w:rsidR="006F2957">
              <w:rPr>
                <w:b/>
                <w:sz w:val="20"/>
              </w:rPr>
              <w:t xml:space="preserve"> </w:t>
            </w:r>
            <w:r w:rsidR="006F2957">
              <w:t>| A</w:t>
            </w:r>
            <w:r w:rsidR="00743414">
              <w:t>ll Ages</w:t>
            </w:r>
            <w:r w:rsidR="006F2957">
              <w:t xml:space="preserve"> | </w:t>
            </w:r>
          </w:p>
          <w:p w14:paraId="4BF21931" w14:textId="3718448D" w:rsidR="0081237A" w:rsidRDefault="00743414">
            <w:pPr>
              <w:pStyle w:val="TableParagraph"/>
              <w:spacing w:before="2"/>
              <w:rPr>
                <w:i/>
                <w:sz w:val="18"/>
              </w:rPr>
            </w:pPr>
            <w:r>
              <w:rPr>
                <w:i/>
                <w:sz w:val="18"/>
              </w:rPr>
              <w:t>Laura O’Meara, Casablanca Comics</w:t>
            </w:r>
          </w:p>
          <w:p w14:paraId="21BD3A0E" w14:textId="3393723A" w:rsidR="0081237A" w:rsidRPr="00743414" w:rsidRDefault="00743414">
            <w:pPr>
              <w:pStyle w:val="TableParagraph"/>
              <w:spacing w:before="1"/>
              <w:ind w:right="90"/>
              <w:rPr>
                <w:rFonts w:asciiTheme="minorHAnsi" w:hAnsiTheme="minorHAnsi" w:cstheme="minorHAnsi"/>
                <w:sz w:val="20"/>
              </w:rPr>
            </w:pPr>
            <w:r w:rsidRPr="00743414">
              <w:rPr>
                <w:rFonts w:asciiTheme="minorHAnsi" w:hAnsiTheme="minorHAnsi" w:cstheme="minorHAnsi"/>
                <w:sz w:val="20"/>
                <w:szCs w:val="20"/>
              </w:rPr>
              <w:t>What's New in Graphic Novels. There are always new and amazing graphic novels being released. Learn about a wide variety of genres, with a focus on recent and, likely future, award winners.</w:t>
            </w:r>
          </w:p>
        </w:tc>
      </w:tr>
    </w:tbl>
    <w:p w14:paraId="1ABE9A03" w14:textId="77777777" w:rsidR="0081237A" w:rsidRDefault="0081237A">
      <w:pPr>
        <w:spacing w:before="9"/>
        <w:rPr>
          <w:b/>
        </w:rPr>
      </w:pPr>
    </w:p>
    <w:p w14:paraId="1D271AD1" w14:textId="77777777" w:rsidR="0081237A" w:rsidRDefault="006F2957">
      <w:pPr>
        <w:tabs>
          <w:tab w:val="left" w:pos="1551"/>
        </w:tabs>
        <w:ind w:left="111"/>
      </w:pPr>
      <w:r>
        <w:rPr>
          <w:b/>
        </w:rPr>
        <w:t>3:00-3:15</w:t>
      </w:r>
      <w:r>
        <w:rPr>
          <w:rFonts w:ascii="Times New Roman"/>
        </w:rPr>
        <w:tab/>
      </w:r>
      <w:r>
        <w:rPr>
          <w:b/>
        </w:rPr>
        <w:t>Break | Book Sales, Vendors, Exhibits</w:t>
      </w:r>
      <w:r>
        <w:rPr>
          <w:b/>
          <w:spacing w:val="-7"/>
        </w:rPr>
        <w:t xml:space="preserve"> </w:t>
      </w:r>
      <w:r>
        <w:t>(Auditorium)</w:t>
      </w:r>
    </w:p>
    <w:p w14:paraId="003C8079" w14:textId="77777777" w:rsidR="0081237A" w:rsidRDefault="0081237A">
      <w:pPr>
        <w:sectPr w:rsidR="0081237A">
          <w:pgSz w:w="15840" w:h="12240" w:orient="landscape"/>
          <w:pgMar w:top="1200" w:right="1160" w:bottom="280" w:left="1040" w:header="579" w:footer="0" w:gutter="0"/>
          <w:cols w:space="720"/>
        </w:sectPr>
      </w:pPr>
    </w:p>
    <w:p w14:paraId="2C194C71" w14:textId="77777777" w:rsidR="0081237A" w:rsidRDefault="0081237A">
      <w:pPr>
        <w:spacing w:before="3"/>
        <w:rPr>
          <w:sz w:val="12"/>
        </w:rPr>
      </w:pPr>
    </w:p>
    <w:p w14:paraId="61966484" w14:textId="77777777" w:rsidR="0081237A" w:rsidRDefault="006F2957">
      <w:pPr>
        <w:pStyle w:val="Heading1"/>
        <w:tabs>
          <w:tab w:val="left" w:pos="1551"/>
        </w:tabs>
      </w:pPr>
      <w:r>
        <w:t>3:15-4:15</w:t>
      </w:r>
      <w:r>
        <w:rPr>
          <w:rFonts w:ascii="Times New Roman"/>
          <w:b w:val="0"/>
        </w:rPr>
        <w:tab/>
      </w:r>
      <w:r>
        <w:t>Workshop Session</w:t>
      </w:r>
      <w:r>
        <w:rPr>
          <w:spacing w:val="-1"/>
        </w:rPr>
        <w:t xml:space="preserve"> </w:t>
      </w:r>
      <w:r>
        <w:t>4</w:t>
      </w:r>
    </w:p>
    <w:p w14:paraId="619AFF88" w14:textId="77777777" w:rsidR="0081237A" w:rsidRDefault="0081237A">
      <w:pPr>
        <w:spacing w:before="2" w:after="1"/>
        <w:rPr>
          <w:b/>
          <w:sz w:val="23"/>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
        <w:gridCol w:w="12646"/>
      </w:tblGrid>
      <w:tr w:rsidR="0081237A" w14:paraId="653A8FC6" w14:textId="77777777">
        <w:trPr>
          <w:trHeight w:val="1490"/>
        </w:trPr>
        <w:tc>
          <w:tcPr>
            <w:tcW w:w="490" w:type="dxa"/>
          </w:tcPr>
          <w:p w14:paraId="1249ED9C" w14:textId="77777777" w:rsidR="0081237A" w:rsidRDefault="006F2957">
            <w:pPr>
              <w:pStyle w:val="TableParagraph"/>
              <w:spacing w:line="486" w:lineRule="exact"/>
              <w:ind w:left="138"/>
              <w:rPr>
                <w:b/>
                <w:sz w:val="40"/>
              </w:rPr>
            </w:pPr>
            <w:r>
              <w:rPr>
                <w:b/>
                <w:sz w:val="40"/>
              </w:rPr>
              <w:t>P</w:t>
            </w:r>
          </w:p>
        </w:tc>
        <w:tc>
          <w:tcPr>
            <w:tcW w:w="12646" w:type="dxa"/>
          </w:tcPr>
          <w:p w14:paraId="392D2E0C" w14:textId="2BAAD231" w:rsidR="0081237A" w:rsidRDefault="007C0AEE">
            <w:pPr>
              <w:pStyle w:val="TableParagraph"/>
              <w:spacing w:line="265" w:lineRule="exact"/>
              <w:rPr>
                <w:b/>
              </w:rPr>
            </w:pPr>
            <w:r>
              <w:rPr>
                <w:b/>
                <w:sz w:val="20"/>
              </w:rPr>
              <w:t>Fabulous Booktalks that Get Books Flying off the Shelves</w:t>
            </w:r>
            <w:r w:rsidR="003A6915">
              <w:rPr>
                <w:b/>
                <w:sz w:val="20"/>
              </w:rPr>
              <w:t>!</w:t>
            </w:r>
            <w:r w:rsidR="006F2957">
              <w:rPr>
                <w:b/>
                <w:sz w:val="20"/>
              </w:rPr>
              <w:t xml:space="preserve"> </w:t>
            </w:r>
            <w:r w:rsidR="006F2957">
              <w:t xml:space="preserve">| </w:t>
            </w:r>
            <w:r w:rsidR="00916613">
              <w:t>Grades K-12</w:t>
            </w:r>
            <w:r w:rsidR="006F2957">
              <w:t xml:space="preserve"> |</w:t>
            </w:r>
          </w:p>
          <w:p w14:paraId="154C5AED" w14:textId="664E8F8F" w:rsidR="0081237A" w:rsidRDefault="006F2957">
            <w:pPr>
              <w:pStyle w:val="TableParagraph"/>
              <w:spacing w:before="2"/>
              <w:rPr>
                <w:i/>
                <w:sz w:val="18"/>
              </w:rPr>
            </w:pPr>
            <w:r>
              <w:rPr>
                <w:i/>
                <w:sz w:val="18"/>
              </w:rPr>
              <w:t>S</w:t>
            </w:r>
            <w:r w:rsidR="00916613">
              <w:rPr>
                <w:i/>
                <w:sz w:val="18"/>
              </w:rPr>
              <w:t>uzanne Dix, Westbrook Middle School; Susie Brown, Canal Elementary School</w:t>
            </w:r>
          </w:p>
          <w:p w14:paraId="2D490466" w14:textId="10CA7D7E" w:rsidR="0081237A" w:rsidRPr="003A6915" w:rsidRDefault="003A6915">
            <w:pPr>
              <w:pStyle w:val="TableParagraph"/>
              <w:spacing w:before="1"/>
              <w:ind w:right="151"/>
              <w:rPr>
                <w:rFonts w:asciiTheme="minorHAnsi" w:hAnsiTheme="minorHAnsi" w:cstheme="minorHAnsi"/>
                <w:sz w:val="20"/>
              </w:rPr>
            </w:pPr>
            <w:r w:rsidRPr="003A6915">
              <w:rPr>
                <w:rFonts w:asciiTheme="minorHAnsi" w:hAnsiTheme="minorHAnsi" w:cstheme="minorHAnsi"/>
                <w:sz w:val="20"/>
                <w:szCs w:val="20"/>
              </w:rPr>
              <w:t>Booktalking is an invaluable method of advertising all the great books you so carefully purchase and curate. Booktalks are the perfect way to start a class by building a level of interest or excitement in reading. Join elementary and middle school librarians as they share their tips and techniques on how to deliver short, impactful book summaries that get kids jumping out of their seats to be the first to read them!</w:t>
            </w:r>
          </w:p>
        </w:tc>
      </w:tr>
      <w:tr w:rsidR="0081237A" w14:paraId="721CFEE5" w14:textId="77777777">
        <w:trPr>
          <w:trHeight w:val="1391"/>
        </w:trPr>
        <w:tc>
          <w:tcPr>
            <w:tcW w:w="490" w:type="dxa"/>
          </w:tcPr>
          <w:p w14:paraId="12AA8D27" w14:textId="77777777" w:rsidR="0081237A" w:rsidRDefault="006F2957">
            <w:pPr>
              <w:pStyle w:val="TableParagraph"/>
              <w:spacing w:line="486" w:lineRule="exact"/>
              <w:rPr>
                <w:b/>
                <w:sz w:val="40"/>
              </w:rPr>
            </w:pPr>
            <w:r>
              <w:rPr>
                <w:b/>
                <w:sz w:val="40"/>
              </w:rPr>
              <w:t>Q</w:t>
            </w:r>
          </w:p>
        </w:tc>
        <w:tc>
          <w:tcPr>
            <w:tcW w:w="12646" w:type="dxa"/>
          </w:tcPr>
          <w:p w14:paraId="33F5CC10" w14:textId="6F3319F0" w:rsidR="0081237A" w:rsidRDefault="00174EAA">
            <w:pPr>
              <w:pStyle w:val="TableParagraph"/>
              <w:spacing w:line="265" w:lineRule="exact"/>
              <w:rPr>
                <w:b/>
              </w:rPr>
            </w:pPr>
            <w:r>
              <w:rPr>
                <w:b/>
                <w:sz w:val="20"/>
              </w:rPr>
              <w:t>“Genrefying” Your Library</w:t>
            </w:r>
            <w:r w:rsidR="006F2957">
              <w:rPr>
                <w:b/>
                <w:sz w:val="20"/>
              </w:rPr>
              <w:t xml:space="preserve"> </w:t>
            </w:r>
            <w:r w:rsidR="006F2957">
              <w:t xml:space="preserve">| Grades </w:t>
            </w:r>
            <w:r w:rsidR="00DE37A4">
              <w:t>K</w:t>
            </w:r>
            <w:r w:rsidR="006F2957">
              <w:t xml:space="preserve">-12 | </w:t>
            </w:r>
          </w:p>
          <w:p w14:paraId="77A252CF" w14:textId="36352098" w:rsidR="0081237A" w:rsidRDefault="00AF42C1">
            <w:pPr>
              <w:pStyle w:val="TableParagraph"/>
              <w:spacing w:before="2" w:line="219" w:lineRule="exact"/>
              <w:rPr>
                <w:i/>
                <w:sz w:val="18"/>
              </w:rPr>
            </w:pPr>
            <w:r>
              <w:rPr>
                <w:i/>
                <w:sz w:val="18"/>
              </w:rPr>
              <w:t>Cidney Mayes</w:t>
            </w:r>
            <w:r w:rsidR="006F2957">
              <w:rPr>
                <w:i/>
                <w:sz w:val="18"/>
              </w:rPr>
              <w:t xml:space="preserve">, </w:t>
            </w:r>
            <w:r w:rsidR="005E546A">
              <w:rPr>
                <w:i/>
                <w:sz w:val="18"/>
              </w:rPr>
              <w:t>Memorial Middle School</w:t>
            </w:r>
            <w:r w:rsidR="006F2957">
              <w:rPr>
                <w:i/>
                <w:sz w:val="18"/>
              </w:rPr>
              <w:t xml:space="preserve">; </w:t>
            </w:r>
            <w:r w:rsidR="005E546A">
              <w:rPr>
                <w:i/>
                <w:sz w:val="18"/>
              </w:rPr>
              <w:t xml:space="preserve">Leanne Oren, </w:t>
            </w:r>
            <w:r w:rsidR="00C85782">
              <w:rPr>
                <w:i/>
                <w:sz w:val="18"/>
              </w:rPr>
              <w:t>Lake Region school district</w:t>
            </w:r>
          </w:p>
          <w:p w14:paraId="294FB69A" w14:textId="08262961" w:rsidR="0081237A" w:rsidRPr="00DA25F4" w:rsidRDefault="005E4CFE">
            <w:pPr>
              <w:pStyle w:val="TableParagraph"/>
              <w:ind w:right="356"/>
              <w:rPr>
                <w:rFonts w:asciiTheme="minorHAnsi" w:hAnsiTheme="minorHAnsi" w:cstheme="minorHAnsi"/>
                <w:sz w:val="20"/>
              </w:rPr>
            </w:pPr>
            <w:r w:rsidRPr="00DA25F4">
              <w:rPr>
                <w:rFonts w:asciiTheme="minorHAnsi" w:hAnsiTheme="minorHAnsi" w:cstheme="minorHAnsi"/>
                <w:sz w:val="20"/>
                <w:szCs w:val="20"/>
              </w:rPr>
              <w:t>Are you looking to increase circulation, visual appeal, and encourage independent browsing in your library? Organizing your collection by genre may be the answer! Come and learn tips and tricks for "genrefying" your library from a middle and high school librarian in different districts.</w:t>
            </w:r>
          </w:p>
        </w:tc>
        <w:bookmarkStart w:id="0" w:name="_GoBack"/>
        <w:bookmarkEnd w:id="0"/>
      </w:tr>
      <w:tr w:rsidR="0081237A" w14:paraId="44693216" w14:textId="77777777">
        <w:trPr>
          <w:trHeight w:val="1634"/>
        </w:trPr>
        <w:tc>
          <w:tcPr>
            <w:tcW w:w="490" w:type="dxa"/>
          </w:tcPr>
          <w:p w14:paraId="5D6B85EF" w14:textId="77777777" w:rsidR="0081237A" w:rsidRDefault="006F2957">
            <w:pPr>
              <w:pStyle w:val="TableParagraph"/>
              <w:spacing w:line="486" w:lineRule="exact"/>
              <w:ind w:left="131"/>
              <w:rPr>
                <w:b/>
                <w:sz w:val="40"/>
              </w:rPr>
            </w:pPr>
            <w:r>
              <w:rPr>
                <w:b/>
                <w:sz w:val="40"/>
              </w:rPr>
              <w:t>R</w:t>
            </w:r>
          </w:p>
        </w:tc>
        <w:tc>
          <w:tcPr>
            <w:tcW w:w="12646" w:type="dxa"/>
          </w:tcPr>
          <w:p w14:paraId="00FE0DA6" w14:textId="1FD4817A" w:rsidR="0081237A" w:rsidRDefault="00C85782">
            <w:pPr>
              <w:pStyle w:val="TableParagraph"/>
              <w:spacing w:line="265" w:lineRule="exact"/>
              <w:rPr>
                <w:b/>
              </w:rPr>
            </w:pPr>
            <w:r>
              <w:rPr>
                <w:b/>
                <w:sz w:val="20"/>
              </w:rPr>
              <w:t>I Like to Move It, Move It! Let’s Move in Libraries</w:t>
            </w:r>
            <w:r w:rsidR="006F2957">
              <w:rPr>
                <w:b/>
                <w:sz w:val="20"/>
              </w:rPr>
              <w:t xml:space="preserve"> </w:t>
            </w:r>
            <w:r w:rsidR="006F2957">
              <w:t>| All ages |</w:t>
            </w:r>
          </w:p>
          <w:p w14:paraId="2D5E5B65" w14:textId="3BBC9C25" w:rsidR="0081237A" w:rsidRDefault="00395FC7">
            <w:pPr>
              <w:pStyle w:val="TableParagraph"/>
              <w:spacing w:before="2" w:line="219" w:lineRule="exact"/>
              <w:rPr>
                <w:i/>
                <w:sz w:val="18"/>
              </w:rPr>
            </w:pPr>
            <w:r>
              <w:rPr>
                <w:i/>
                <w:sz w:val="18"/>
              </w:rPr>
              <w:t>Danielle Fortin, McArthur Public Library; Heidi Whelan, Baxter Memorial Library</w:t>
            </w:r>
          </w:p>
          <w:p w14:paraId="17E4ED1D" w14:textId="37BA10FC" w:rsidR="0081237A" w:rsidRPr="00A0408A" w:rsidRDefault="00A0408A">
            <w:pPr>
              <w:pStyle w:val="TableParagraph"/>
              <w:rPr>
                <w:rFonts w:asciiTheme="minorHAnsi" w:hAnsiTheme="minorHAnsi" w:cstheme="minorHAnsi"/>
                <w:sz w:val="20"/>
              </w:rPr>
            </w:pPr>
            <w:r w:rsidRPr="00A0408A">
              <w:rPr>
                <w:rFonts w:asciiTheme="minorHAnsi" w:hAnsiTheme="minorHAnsi" w:cstheme="minorHAnsi"/>
                <w:sz w:val="20"/>
                <w:szCs w:val="20"/>
              </w:rPr>
              <w:t>"Let's Move in Libraries" is an international initiative designed to create healthy communities by inspiring movement-based activities in all ages and abilities. Public libraries can positively impact health through Storywalks, Yoga classes, the circulation of non-traditional materials, and more. Join Let's Move in Libraries Advisory Board members Danielle Fortin and Heidi Whelan as they share their experiences incorporating the Let's Move initiative into their libraries.</w:t>
            </w:r>
          </w:p>
        </w:tc>
      </w:tr>
      <w:tr w:rsidR="0081237A" w14:paraId="70463034" w14:textId="77777777">
        <w:trPr>
          <w:trHeight w:val="1149"/>
        </w:trPr>
        <w:tc>
          <w:tcPr>
            <w:tcW w:w="490" w:type="dxa"/>
          </w:tcPr>
          <w:p w14:paraId="12B34F33" w14:textId="77777777" w:rsidR="0081237A" w:rsidRDefault="006F2957">
            <w:pPr>
              <w:pStyle w:val="TableParagraph"/>
              <w:spacing w:line="486" w:lineRule="exact"/>
              <w:ind w:left="150"/>
              <w:rPr>
                <w:b/>
                <w:sz w:val="40"/>
              </w:rPr>
            </w:pPr>
            <w:r>
              <w:rPr>
                <w:b/>
                <w:sz w:val="40"/>
              </w:rPr>
              <w:t>S</w:t>
            </w:r>
          </w:p>
        </w:tc>
        <w:tc>
          <w:tcPr>
            <w:tcW w:w="12646" w:type="dxa"/>
          </w:tcPr>
          <w:p w14:paraId="03F20131" w14:textId="775389CC" w:rsidR="0081237A" w:rsidRDefault="006C3BA2">
            <w:pPr>
              <w:pStyle w:val="TableParagraph"/>
              <w:spacing w:line="265" w:lineRule="exact"/>
              <w:rPr>
                <w:b/>
              </w:rPr>
            </w:pPr>
            <w:r>
              <w:rPr>
                <w:b/>
                <w:sz w:val="20"/>
              </w:rPr>
              <w:t>Around the Corner and Around the World: Programming for All</w:t>
            </w:r>
            <w:r w:rsidR="006F2957">
              <w:rPr>
                <w:b/>
                <w:sz w:val="20"/>
              </w:rPr>
              <w:t xml:space="preserve"> </w:t>
            </w:r>
            <w:r w:rsidR="006F2957">
              <w:t xml:space="preserve">| </w:t>
            </w:r>
            <w:r w:rsidR="00CF0472">
              <w:t>Grades 6-12</w:t>
            </w:r>
            <w:r w:rsidR="006F2957">
              <w:t xml:space="preserve"> | </w:t>
            </w:r>
          </w:p>
          <w:p w14:paraId="762467F9" w14:textId="3D7BD1DA" w:rsidR="0081237A" w:rsidRDefault="00CF0472">
            <w:pPr>
              <w:pStyle w:val="TableParagraph"/>
              <w:spacing w:before="2"/>
              <w:rPr>
                <w:i/>
                <w:sz w:val="18"/>
              </w:rPr>
            </w:pPr>
            <w:r>
              <w:rPr>
                <w:i/>
                <w:sz w:val="18"/>
              </w:rPr>
              <w:t xml:space="preserve">Sylvia Jadczak, </w:t>
            </w:r>
            <w:r w:rsidR="00EB1BB6">
              <w:rPr>
                <w:i/>
                <w:sz w:val="18"/>
              </w:rPr>
              <w:t>Messalonskee High School; Crystal Shamas-Douglas, Erskine Academy</w:t>
            </w:r>
          </w:p>
          <w:p w14:paraId="6DB5BDFB" w14:textId="07BA4327" w:rsidR="0081237A" w:rsidRPr="00BA0648" w:rsidRDefault="00BA0648">
            <w:pPr>
              <w:pStyle w:val="TableParagraph"/>
              <w:spacing w:before="1"/>
              <w:ind w:right="158"/>
              <w:rPr>
                <w:rFonts w:asciiTheme="minorHAnsi" w:hAnsiTheme="minorHAnsi" w:cstheme="minorHAnsi"/>
                <w:sz w:val="20"/>
              </w:rPr>
            </w:pPr>
            <w:r w:rsidRPr="00BA0648">
              <w:rPr>
                <w:rFonts w:asciiTheme="minorHAnsi" w:hAnsiTheme="minorHAnsi" w:cstheme="minorHAnsi"/>
                <w:sz w:val="20"/>
                <w:szCs w:val="20"/>
              </w:rPr>
              <w:t>Programming can be one of the most important services a library offers--informative, entertaining, and attractive to people who are not regularly library users. It can also be challenging to know how to implement. At this session, participants will hear about a wide variety of programs, suitable for both public and school libraries. Many of the programs are available free of cha</w:t>
            </w:r>
            <w:r w:rsidR="00531F0A">
              <w:rPr>
                <w:rFonts w:asciiTheme="minorHAnsi" w:hAnsiTheme="minorHAnsi" w:cstheme="minorHAnsi"/>
                <w:sz w:val="20"/>
                <w:szCs w:val="20"/>
              </w:rPr>
              <w:t>r</w:t>
            </w:r>
            <w:r w:rsidRPr="00BA0648">
              <w:rPr>
                <w:rFonts w:asciiTheme="minorHAnsi" w:hAnsiTheme="minorHAnsi" w:cstheme="minorHAnsi"/>
                <w:sz w:val="20"/>
                <w:szCs w:val="20"/>
              </w:rPr>
              <w:t>ge or are low-cost and can be established through community partnerships and connections. There's a little bit of something for everyone, and you'll find it all here.</w:t>
            </w:r>
          </w:p>
        </w:tc>
      </w:tr>
      <w:tr w:rsidR="0081237A" w14:paraId="38159DEC" w14:textId="77777777">
        <w:trPr>
          <w:trHeight w:val="1391"/>
        </w:trPr>
        <w:tc>
          <w:tcPr>
            <w:tcW w:w="490" w:type="dxa"/>
          </w:tcPr>
          <w:p w14:paraId="4FB43BFE" w14:textId="77777777" w:rsidR="0081237A" w:rsidRDefault="006F2957">
            <w:pPr>
              <w:pStyle w:val="TableParagraph"/>
              <w:spacing w:line="486" w:lineRule="exact"/>
              <w:ind w:left="146"/>
              <w:rPr>
                <w:b/>
                <w:sz w:val="40"/>
              </w:rPr>
            </w:pPr>
            <w:r>
              <w:rPr>
                <w:b/>
                <w:sz w:val="40"/>
              </w:rPr>
              <w:t>T</w:t>
            </w:r>
          </w:p>
        </w:tc>
        <w:tc>
          <w:tcPr>
            <w:tcW w:w="12646" w:type="dxa"/>
          </w:tcPr>
          <w:p w14:paraId="506E57EA" w14:textId="2A3F22DD" w:rsidR="0081237A" w:rsidRDefault="00CC6172">
            <w:pPr>
              <w:pStyle w:val="TableParagraph"/>
              <w:spacing w:line="265" w:lineRule="exact"/>
              <w:rPr>
                <w:b/>
              </w:rPr>
            </w:pPr>
            <w:r>
              <w:rPr>
                <w:b/>
                <w:sz w:val="20"/>
              </w:rPr>
              <w:t>Title Talk: Summer/Fall 2020</w:t>
            </w:r>
            <w:r w:rsidR="006F2957">
              <w:rPr>
                <w:b/>
                <w:sz w:val="20"/>
              </w:rPr>
              <w:t xml:space="preserve"> </w:t>
            </w:r>
            <w:r w:rsidR="006F2957">
              <w:t xml:space="preserve">| </w:t>
            </w:r>
            <w:r w:rsidR="0037194D">
              <w:t>All Ages</w:t>
            </w:r>
            <w:r w:rsidR="006F2957">
              <w:t xml:space="preserve">| </w:t>
            </w:r>
          </w:p>
          <w:p w14:paraId="342F8147" w14:textId="5C26670A" w:rsidR="0081237A" w:rsidRPr="0037194D" w:rsidRDefault="0037194D">
            <w:pPr>
              <w:pStyle w:val="TableParagraph"/>
              <w:spacing w:before="2" w:line="219" w:lineRule="exact"/>
              <w:rPr>
                <w:rFonts w:asciiTheme="minorHAnsi" w:hAnsiTheme="minorHAnsi" w:cstheme="minorHAnsi"/>
                <w:i/>
                <w:sz w:val="18"/>
              </w:rPr>
            </w:pPr>
            <w:r>
              <w:rPr>
                <w:i/>
                <w:sz w:val="18"/>
              </w:rPr>
              <w:t>Bobbie Bensur, Baker &amp; Taylor</w:t>
            </w:r>
          </w:p>
          <w:p w14:paraId="1D7F4F65" w14:textId="741F9769" w:rsidR="0081237A" w:rsidRDefault="0037194D">
            <w:pPr>
              <w:pStyle w:val="TableParagraph"/>
              <w:ind w:right="350"/>
              <w:rPr>
                <w:sz w:val="20"/>
              </w:rPr>
            </w:pPr>
            <w:r w:rsidRPr="0037194D">
              <w:rPr>
                <w:rFonts w:asciiTheme="minorHAnsi" w:hAnsiTheme="minorHAnsi" w:cstheme="minorHAnsi"/>
                <w:sz w:val="20"/>
                <w:szCs w:val="20"/>
              </w:rPr>
              <w:t>Get the inside scoop on what publishers have in store for children and teens through the end of 2020. Title Talk showcases forthcoming titles for readers ranging in ages from babies through high school, and will be organized by trends and essential reads.</w:t>
            </w:r>
          </w:p>
        </w:tc>
      </w:tr>
    </w:tbl>
    <w:p w14:paraId="30584479" w14:textId="77777777" w:rsidR="0081237A" w:rsidRDefault="0081237A">
      <w:pPr>
        <w:spacing w:before="9"/>
        <w:rPr>
          <w:b/>
        </w:rPr>
      </w:pPr>
    </w:p>
    <w:p w14:paraId="45479259" w14:textId="77777777" w:rsidR="0081237A" w:rsidRDefault="006F2957">
      <w:pPr>
        <w:pStyle w:val="BodyText"/>
        <w:tabs>
          <w:tab w:val="left" w:pos="1551"/>
        </w:tabs>
        <w:ind w:left="111"/>
      </w:pPr>
      <w:r>
        <w:t>4:15</w:t>
      </w:r>
      <w:r>
        <w:rPr>
          <w:rFonts w:ascii="Times New Roman"/>
          <w:b w:val="0"/>
        </w:rPr>
        <w:tab/>
      </w:r>
      <w:r>
        <w:t>Adjourn</w:t>
      </w:r>
    </w:p>
    <w:sectPr w:rsidR="0081237A">
      <w:pgSz w:w="15840" w:h="12240" w:orient="landscape"/>
      <w:pgMar w:top="1200" w:right="1160" w:bottom="280" w:left="1040" w:header="57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002EE" w14:textId="77777777" w:rsidR="006F2957" w:rsidRDefault="006F2957">
      <w:r>
        <w:separator/>
      </w:r>
    </w:p>
  </w:endnote>
  <w:endnote w:type="continuationSeparator" w:id="0">
    <w:p w14:paraId="549F7E49" w14:textId="77777777" w:rsidR="006F2957" w:rsidRDefault="006F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DA395" w14:textId="77777777" w:rsidR="006F2957" w:rsidRDefault="006F2957">
      <w:r>
        <w:separator/>
      </w:r>
    </w:p>
  </w:footnote>
  <w:footnote w:type="continuationSeparator" w:id="0">
    <w:p w14:paraId="245FC3C2" w14:textId="77777777" w:rsidR="006F2957" w:rsidRDefault="006F2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F0E76" w14:textId="1F651E28" w:rsidR="0081237A" w:rsidRDefault="00573BDD">
    <w:pPr>
      <w:pStyle w:val="BodyText"/>
      <w:spacing w:line="14" w:lineRule="auto"/>
      <w:rPr>
        <w:b w:val="0"/>
        <w:sz w:val="20"/>
      </w:rPr>
    </w:pPr>
    <w:r>
      <w:rPr>
        <w:noProof/>
      </w:rPr>
      <mc:AlternateContent>
        <mc:Choice Requires="wps">
          <w:drawing>
            <wp:anchor distT="0" distB="0" distL="114300" distR="114300" simplePos="0" relativeHeight="251657728" behindDoc="1" locked="0" layoutInCell="1" allowOverlap="1" wp14:anchorId="39903890" wp14:editId="75C19B06">
              <wp:simplePos x="0" y="0"/>
              <wp:positionH relativeFrom="page">
                <wp:posOffset>2413635</wp:posOffset>
              </wp:positionH>
              <wp:positionV relativeFrom="page">
                <wp:posOffset>354965</wp:posOffset>
              </wp:positionV>
              <wp:extent cx="5231765" cy="2127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176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6B5D1" w14:textId="34703239" w:rsidR="0081237A" w:rsidRDefault="006F2957">
                          <w:pPr>
                            <w:spacing w:before="20"/>
                            <w:ind w:left="20"/>
                            <w:rPr>
                              <w:rFonts w:ascii="Century Gothic"/>
                              <w:i/>
                            </w:rPr>
                          </w:pPr>
                          <w:r>
                            <w:rPr>
                              <w:rFonts w:ascii="Century Gothic"/>
                              <w:b/>
                              <w:sz w:val="24"/>
                            </w:rPr>
                            <w:t>Reading Round Up 20</w:t>
                          </w:r>
                          <w:r w:rsidR="005E6D24">
                            <w:rPr>
                              <w:rFonts w:ascii="Century Gothic"/>
                              <w:b/>
                              <w:sz w:val="24"/>
                            </w:rPr>
                            <w:t>20</w:t>
                          </w:r>
                          <w:r>
                            <w:rPr>
                              <w:rFonts w:ascii="Century Gothic"/>
                              <w:b/>
                              <w:sz w:val="24"/>
                            </w:rPr>
                            <w:t xml:space="preserve"> </w:t>
                          </w:r>
                          <w:r>
                            <w:rPr>
                              <w:rFonts w:ascii="Century Gothic"/>
                              <w:sz w:val="24"/>
                            </w:rPr>
                            <w:t xml:space="preserve">| </w:t>
                          </w:r>
                          <w:r>
                            <w:rPr>
                              <w:rFonts w:ascii="Century Gothic"/>
                              <w:i/>
                            </w:rPr>
                            <w:t>Co</w:t>
                          </w:r>
                          <w:r w:rsidR="005E6D24">
                            <w:rPr>
                              <w:rFonts w:ascii="Century Gothic"/>
                              <w:i/>
                            </w:rPr>
                            <w:t>mmunity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03890" id="_x0000_t202" coordsize="21600,21600" o:spt="202" path="m,l,21600r21600,l21600,xe">
              <v:stroke joinstyle="miter"/>
              <v:path gradientshapeok="t" o:connecttype="rect"/>
            </v:shapetype>
            <v:shape id="Text Box 1" o:spid="_x0000_s1026" type="#_x0000_t202" style="position:absolute;margin-left:190.05pt;margin-top:27.95pt;width:411.95pt;height:1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u1DrAIAAKk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" filled="f" stroked="f">
              <v:textbox inset="0,0,0,0">
                <w:txbxContent>
                  <w:p w14:paraId="6CD6B5D1" w14:textId="34703239" w:rsidR="0081237A" w:rsidRDefault="006F2957">
                    <w:pPr>
                      <w:spacing w:before="20"/>
                      <w:ind w:left="20"/>
                      <w:rPr>
                        <w:rFonts w:ascii="Century Gothic"/>
                        <w:i/>
                      </w:rPr>
                    </w:pPr>
                    <w:r>
                      <w:rPr>
                        <w:rFonts w:ascii="Century Gothic"/>
                        <w:b/>
                        <w:sz w:val="24"/>
                      </w:rPr>
                      <w:t>Reading Round Up 20</w:t>
                    </w:r>
                    <w:r w:rsidR="005E6D24">
                      <w:rPr>
                        <w:rFonts w:ascii="Century Gothic"/>
                        <w:b/>
                        <w:sz w:val="24"/>
                      </w:rPr>
                      <w:t>20</w:t>
                    </w:r>
                    <w:r>
                      <w:rPr>
                        <w:rFonts w:ascii="Century Gothic"/>
                        <w:b/>
                        <w:sz w:val="24"/>
                      </w:rPr>
                      <w:t xml:space="preserve"> </w:t>
                    </w:r>
                    <w:r>
                      <w:rPr>
                        <w:rFonts w:ascii="Century Gothic"/>
                        <w:sz w:val="24"/>
                      </w:rPr>
                      <w:t xml:space="preserve">| </w:t>
                    </w:r>
                    <w:r>
                      <w:rPr>
                        <w:rFonts w:ascii="Century Gothic"/>
                        <w:i/>
                      </w:rPr>
                      <w:t>Co</w:t>
                    </w:r>
                    <w:r w:rsidR="005E6D24">
                      <w:rPr>
                        <w:rFonts w:ascii="Century Gothic"/>
                        <w:i/>
                      </w:rPr>
                      <w:t>mmunity</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37A"/>
    <w:rsid w:val="000177A1"/>
    <w:rsid w:val="00021D3C"/>
    <w:rsid w:val="00080775"/>
    <w:rsid w:val="000911B6"/>
    <w:rsid w:val="000D2178"/>
    <w:rsid w:val="000E110E"/>
    <w:rsid w:val="000E3899"/>
    <w:rsid w:val="00130BC5"/>
    <w:rsid w:val="001407EE"/>
    <w:rsid w:val="00174EAA"/>
    <w:rsid w:val="002855B9"/>
    <w:rsid w:val="002A2A5A"/>
    <w:rsid w:val="002B1326"/>
    <w:rsid w:val="003115C2"/>
    <w:rsid w:val="00330C8B"/>
    <w:rsid w:val="00335618"/>
    <w:rsid w:val="003635EE"/>
    <w:rsid w:val="003704B1"/>
    <w:rsid w:val="0037194D"/>
    <w:rsid w:val="00374DD8"/>
    <w:rsid w:val="00375E8C"/>
    <w:rsid w:val="00395FC7"/>
    <w:rsid w:val="003A6915"/>
    <w:rsid w:val="00401252"/>
    <w:rsid w:val="00403D60"/>
    <w:rsid w:val="0044178F"/>
    <w:rsid w:val="004617CA"/>
    <w:rsid w:val="004756CC"/>
    <w:rsid w:val="004978E6"/>
    <w:rsid w:val="004E095F"/>
    <w:rsid w:val="004F5848"/>
    <w:rsid w:val="00515D7B"/>
    <w:rsid w:val="0052255D"/>
    <w:rsid w:val="00530D38"/>
    <w:rsid w:val="00531F0A"/>
    <w:rsid w:val="00573BDD"/>
    <w:rsid w:val="005E1EAD"/>
    <w:rsid w:val="005E4CFE"/>
    <w:rsid w:val="005E546A"/>
    <w:rsid w:val="005E6D24"/>
    <w:rsid w:val="006902D9"/>
    <w:rsid w:val="006A708B"/>
    <w:rsid w:val="006C3BA2"/>
    <w:rsid w:val="006D491A"/>
    <w:rsid w:val="006D7981"/>
    <w:rsid w:val="006F2957"/>
    <w:rsid w:val="00734299"/>
    <w:rsid w:val="00743414"/>
    <w:rsid w:val="00750C16"/>
    <w:rsid w:val="0077427B"/>
    <w:rsid w:val="007C0AEE"/>
    <w:rsid w:val="007C7280"/>
    <w:rsid w:val="00803573"/>
    <w:rsid w:val="0080442F"/>
    <w:rsid w:val="0080620E"/>
    <w:rsid w:val="0081237A"/>
    <w:rsid w:val="00854F6B"/>
    <w:rsid w:val="00857DF8"/>
    <w:rsid w:val="00895145"/>
    <w:rsid w:val="008D1473"/>
    <w:rsid w:val="008E046A"/>
    <w:rsid w:val="00916613"/>
    <w:rsid w:val="009571EF"/>
    <w:rsid w:val="0097648A"/>
    <w:rsid w:val="00A0408A"/>
    <w:rsid w:val="00A13126"/>
    <w:rsid w:val="00AF42C1"/>
    <w:rsid w:val="00B5170E"/>
    <w:rsid w:val="00B73357"/>
    <w:rsid w:val="00BA0648"/>
    <w:rsid w:val="00BD7809"/>
    <w:rsid w:val="00C57680"/>
    <w:rsid w:val="00C711E0"/>
    <w:rsid w:val="00C85782"/>
    <w:rsid w:val="00C941CC"/>
    <w:rsid w:val="00CC6172"/>
    <w:rsid w:val="00CF0472"/>
    <w:rsid w:val="00D14C05"/>
    <w:rsid w:val="00DA25F4"/>
    <w:rsid w:val="00DE37A4"/>
    <w:rsid w:val="00DF69FE"/>
    <w:rsid w:val="00EB1BB6"/>
    <w:rsid w:val="00F65177"/>
    <w:rsid w:val="00F74C6A"/>
    <w:rsid w:val="00FB0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CE5F19"/>
  <w15:docId w15:val="{3D57BB0F-EF35-46CF-BCAE-FF6B9B91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2"/>
      <w:ind w:left="11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5E6D24"/>
    <w:pPr>
      <w:tabs>
        <w:tab w:val="center" w:pos="4680"/>
        <w:tab w:val="right" w:pos="9360"/>
      </w:tabs>
    </w:pPr>
  </w:style>
  <w:style w:type="character" w:customStyle="1" w:styleId="HeaderChar">
    <w:name w:val="Header Char"/>
    <w:basedOn w:val="DefaultParagraphFont"/>
    <w:link w:val="Header"/>
    <w:uiPriority w:val="99"/>
    <w:rsid w:val="005E6D24"/>
    <w:rPr>
      <w:rFonts w:ascii="Calibri" w:eastAsia="Calibri" w:hAnsi="Calibri" w:cs="Calibri"/>
    </w:rPr>
  </w:style>
  <w:style w:type="paragraph" w:styleId="Footer">
    <w:name w:val="footer"/>
    <w:basedOn w:val="Normal"/>
    <w:link w:val="FooterChar"/>
    <w:uiPriority w:val="99"/>
    <w:unhideWhenUsed/>
    <w:rsid w:val="005E6D24"/>
    <w:pPr>
      <w:tabs>
        <w:tab w:val="center" w:pos="4680"/>
        <w:tab w:val="right" w:pos="9360"/>
      </w:tabs>
    </w:pPr>
  </w:style>
  <w:style w:type="character" w:customStyle="1" w:styleId="FooterChar">
    <w:name w:val="Footer Char"/>
    <w:basedOn w:val="DefaultParagraphFont"/>
    <w:link w:val="Footer"/>
    <w:uiPriority w:val="99"/>
    <w:rsid w:val="005E6D2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B319C0EE2EDB49A7F09F095EAAA465" ma:contentTypeVersion="11" ma:contentTypeDescription="Create a new document." ma:contentTypeScope="" ma:versionID="0567a3e597165709085f064093cc1fbd">
  <xsd:schema xmlns:xsd="http://www.w3.org/2001/XMLSchema" xmlns:xs="http://www.w3.org/2001/XMLSchema" xmlns:p="http://schemas.microsoft.com/office/2006/metadata/properties" xmlns:ns3="0d1746a8-7994-4c92-8a4a-e47c605d04dd" xmlns:ns4="5d4a63ea-6114-4508-bf83-877cecce99a1" targetNamespace="http://schemas.microsoft.com/office/2006/metadata/properties" ma:root="true" ma:fieldsID="e5d36da129aa70261abda4db2edead7b" ns3:_="" ns4:_="">
    <xsd:import namespace="0d1746a8-7994-4c92-8a4a-e47c605d04dd"/>
    <xsd:import namespace="5d4a63ea-6114-4508-bf83-877cecce99a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746a8-7994-4c92-8a4a-e47c605d0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a63ea-6114-4508-bf83-877cecce99a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CF0560-D869-4FC1-BB4C-5312B5E2B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746a8-7994-4c92-8a4a-e47c605d04dd"/>
    <ds:schemaRef ds:uri="5d4a63ea-6114-4508-bf83-877cecce9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C68452-C4DF-4DD0-AF81-A054D092A695}">
  <ds:schemaRefs>
    <ds:schemaRef ds:uri="http://schemas.microsoft.com/sharepoint/v3/contenttype/forms"/>
  </ds:schemaRefs>
</ds:datastoreItem>
</file>

<file path=customXml/itemProps3.xml><?xml version="1.0" encoding="utf-8"?>
<ds:datastoreItem xmlns:ds="http://schemas.openxmlformats.org/officeDocument/2006/customXml" ds:itemID="{C3C15DAD-5116-4B06-A43B-C78B9B53D1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Pages>
  <Words>1652</Words>
  <Characters>9421</Characters>
  <Application>Microsoft Office Word</Application>
  <DocSecurity>0</DocSecurity>
  <Lines>78</Lines>
  <Paragraphs>22</Paragraphs>
  <ScaleCrop>false</ScaleCrop>
  <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Agenda</dc:title>
  <dc:creator>stephanie.r.schott</dc:creator>
  <cp:lastModifiedBy>Reiman, Kara</cp:lastModifiedBy>
  <cp:revision>84</cp:revision>
  <dcterms:created xsi:type="dcterms:W3CDTF">2020-01-06T16:34:00Z</dcterms:created>
  <dcterms:modified xsi:type="dcterms:W3CDTF">2020-01-10T20:58:00Z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2019-04-08T00:00:00Z</vt:filetime>
  </property>
  <property fmtid="{D5CDD505-2E9C-101B-9397-08002B2CF9AE}" pid="3" name="Creator">
    <vt:lpwstr>PDFCreator 2.1.2.0</vt:lpwstr>
  </property>
  <property fmtid="{D5CDD505-2E9C-101B-9397-08002B2CF9AE}" pid="4" name="LastSaved">
    <vt:filetime>2020-01-06T00:00:00Z</vt:filetime>
  </property>
  <property fmtid="{D5CDD505-2E9C-101B-9397-08002B2CF9AE}" pid="5" name="ContentTypeId">
    <vt:lpwstr>0x01010080B319C0EE2EDB49A7F09F095EAAA465</vt:lpwstr>
  </property>
</Properties>
</file>