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764"/>
        <w:gridCol w:w="8400"/>
        <w:gridCol w:w="840"/>
      </w:tblGrid>
      <w:tr w:rsidR="001F0083" w:rsidRPr="00101976" w:rsidTr="001B4BFF">
        <w:tc>
          <w:tcPr>
            <w:tcW w:w="11004" w:type="dxa"/>
            <w:gridSpan w:val="3"/>
            <w:shd w:val="clear" w:color="auto" w:fill="E8EDF0"/>
            <w:vAlign w:val="center"/>
          </w:tcPr>
          <w:p w:rsidR="005A2106" w:rsidRPr="001B4BFF" w:rsidRDefault="0036123C" w:rsidP="001B4BFF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>Job Fair checklist</w:t>
            </w:r>
          </w:p>
        </w:tc>
      </w:tr>
      <w:tr w:rsidR="004446E1" w:rsidRPr="001B4BFF" w:rsidTr="001B4BFF">
        <w:tc>
          <w:tcPr>
            <w:tcW w:w="11004" w:type="dxa"/>
            <w:gridSpan w:val="3"/>
            <w:shd w:val="clear" w:color="auto" w:fill="E8EDF0"/>
            <w:vAlign w:val="center"/>
          </w:tcPr>
          <w:p w:rsidR="004446E1" w:rsidRPr="004446E1" w:rsidRDefault="004446E1" w:rsidP="001B4BF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</w:pPr>
          </w:p>
        </w:tc>
      </w:tr>
      <w:tr w:rsidR="004C6B1E" w:rsidRPr="00101976" w:rsidTr="004C6B1E">
        <w:trPr>
          <w:trHeight w:val="1376"/>
        </w:trPr>
        <w:tc>
          <w:tcPr>
            <w:tcW w:w="11004" w:type="dxa"/>
            <w:gridSpan w:val="3"/>
          </w:tcPr>
          <w:p w:rsidR="00FC730E" w:rsidRDefault="00FC730E" w:rsidP="004C6B1E">
            <w:pPr>
              <w:pStyle w:val="ListParagraph"/>
              <w:spacing w:after="60"/>
              <w:ind w:left="0"/>
              <w:rPr>
                <w:sz w:val="22"/>
                <w:szCs w:val="22"/>
              </w:rPr>
            </w:pPr>
          </w:p>
          <w:p w:rsidR="00FC730E" w:rsidRDefault="004C6B1E" w:rsidP="0036123C">
            <w:pPr>
              <w:pStyle w:val="ListParagraph"/>
              <w:spacing w:after="6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Job fairs are excellent places to learn, network, and land a job.  Job fairs can also be overwhelming.  Some of the larger job fairs may have up to 100 employers, making it impossible for you to “visit” all of the booths. </w:t>
            </w:r>
          </w:p>
          <w:p w:rsidR="00FC730E" w:rsidRDefault="00FC730E" w:rsidP="004C6B1E">
            <w:pPr>
              <w:pStyle w:val="ListParagraph"/>
              <w:spacing w:after="60"/>
              <w:ind w:left="0"/>
              <w:rPr>
                <w:sz w:val="22"/>
                <w:szCs w:val="22"/>
              </w:rPr>
            </w:pPr>
          </w:p>
          <w:p w:rsidR="004C6B1E" w:rsidRDefault="004C6B1E" w:rsidP="0036123C">
            <w:pPr>
              <w:pStyle w:val="ListParagraph"/>
              <w:spacing w:after="6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don’t have a strategy, you could miss your ideal job opportunity.  Listed below are recommendations that will allow you to get the most out of your job fair and give you a step up on your competition.</w:t>
            </w:r>
            <w:r w:rsidRPr="000465A8">
              <w:rPr>
                <w:sz w:val="22"/>
                <w:szCs w:val="22"/>
              </w:rPr>
              <w:t xml:space="preserve"> </w:t>
            </w:r>
          </w:p>
          <w:p w:rsidR="00FC730E" w:rsidRPr="004C6B1E" w:rsidRDefault="00FC730E" w:rsidP="004C6B1E">
            <w:pPr>
              <w:pStyle w:val="ListParagraph"/>
              <w:spacing w:after="60"/>
              <w:ind w:left="0"/>
              <w:rPr>
                <w:sz w:val="22"/>
                <w:szCs w:val="22"/>
              </w:rPr>
            </w:pPr>
          </w:p>
        </w:tc>
      </w:tr>
      <w:tr w:rsidR="004446E1" w:rsidRPr="00101976" w:rsidTr="0036123C">
        <w:trPr>
          <w:cantSplit/>
        </w:trPr>
        <w:tc>
          <w:tcPr>
            <w:tcW w:w="1764" w:type="dxa"/>
          </w:tcPr>
          <w:p w:rsidR="004446E1" w:rsidRPr="00306EAA" w:rsidRDefault="009174E1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t xml:space="preserve">Benefits of a Job Fair </w:t>
            </w:r>
          </w:p>
        </w:tc>
        <w:tc>
          <w:tcPr>
            <w:tcW w:w="8400" w:type="dxa"/>
          </w:tcPr>
          <w:p w:rsidR="004B32E9" w:rsidRPr="00CB7CB7" w:rsidRDefault="009924BC" w:rsidP="00CB7CB7">
            <w:pPr>
              <w:pStyle w:val="ListParagraph"/>
              <w:numPr>
                <w:ilvl w:val="0"/>
                <w:numId w:val="10"/>
              </w:numPr>
              <w:spacing w:after="60"/>
              <w:jc w:val="both"/>
              <w:rPr>
                <w:sz w:val="22"/>
                <w:szCs w:val="22"/>
              </w:rPr>
            </w:pPr>
            <w:r w:rsidRPr="00CB7CB7">
              <w:rPr>
                <w:sz w:val="22"/>
                <w:szCs w:val="22"/>
              </w:rPr>
              <w:t>Talk face-</w:t>
            </w:r>
            <w:r w:rsidR="004C6B1E" w:rsidRPr="00CB7CB7">
              <w:rPr>
                <w:sz w:val="22"/>
                <w:szCs w:val="22"/>
              </w:rPr>
              <w:t>to-</w:t>
            </w:r>
            <w:r w:rsidRPr="00CB7CB7">
              <w:rPr>
                <w:sz w:val="22"/>
                <w:szCs w:val="22"/>
              </w:rPr>
              <w:t xml:space="preserve">face </w:t>
            </w:r>
            <w:r w:rsidR="004C6B1E" w:rsidRPr="00CB7CB7">
              <w:rPr>
                <w:sz w:val="22"/>
                <w:szCs w:val="22"/>
              </w:rPr>
              <w:t xml:space="preserve">with </w:t>
            </w:r>
            <w:r w:rsidRPr="00CB7CB7">
              <w:rPr>
                <w:sz w:val="22"/>
                <w:szCs w:val="22"/>
              </w:rPr>
              <w:t xml:space="preserve">HR professionals who are </w:t>
            </w:r>
            <w:r w:rsidR="00562D92" w:rsidRPr="00CB7CB7">
              <w:rPr>
                <w:sz w:val="22"/>
                <w:szCs w:val="22"/>
              </w:rPr>
              <w:t>hard to get a</w:t>
            </w:r>
            <w:r w:rsidRPr="00CB7CB7">
              <w:rPr>
                <w:sz w:val="22"/>
                <w:szCs w:val="22"/>
              </w:rPr>
              <w:t>hold of.</w:t>
            </w:r>
          </w:p>
          <w:p w:rsidR="009924BC" w:rsidRDefault="009924BC" w:rsidP="00562D92">
            <w:pPr>
              <w:pStyle w:val="ListParagraph"/>
              <w:numPr>
                <w:ilvl w:val="0"/>
                <w:numId w:val="10"/>
              </w:num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 with other job seekers allowing you to network.</w:t>
            </w:r>
          </w:p>
          <w:p w:rsidR="009924BC" w:rsidRDefault="009924BC" w:rsidP="00562D92">
            <w:pPr>
              <w:pStyle w:val="ListParagraph"/>
              <w:numPr>
                <w:ilvl w:val="0"/>
                <w:numId w:val="10"/>
              </w:num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Focus on companies that are actively seeking new employees.</w:t>
            </w:r>
          </w:p>
          <w:p w:rsidR="00E93C2B" w:rsidRDefault="009924BC" w:rsidP="00562D92">
            <w:pPr>
              <w:pStyle w:val="ListParagraph"/>
              <w:numPr>
                <w:ilvl w:val="0"/>
                <w:numId w:val="10"/>
              </w:num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</w:t>
            </w:r>
            <w:r w:rsidR="00447FD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you to make a</w:t>
            </w:r>
            <w:r w:rsidR="00E93C2B">
              <w:rPr>
                <w:sz w:val="22"/>
                <w:szCs w:val="22"/>
              </w:rPr>
              <w:t xml:space="preserve"> </w:t>
            </w:r>
            <w:r w:rsidR="00447FD9">
              <w:rPr>
                <w:sz w:val="22"/>
                <w:szCs w:val="22"/>
              </w:rPr>
              <w:t xml:space="preserve">positive </w:t>
            </w:r>
            <w:r w:rsidR="00E93C2B">
              <w:rPr>
                <w:sz w:val="22"/>
                <w:szCs w:val="22"/>
              </w:rPr>
              <w:t>first</w:t>
            </w:r>
            <w:r>
              <w:rPr>
                <w:sz w:val="22"/>
                <w:szCs w:val="22"/>
              </w:rPr>
              <w:t xml:space="preserve"> impression with a HR </w:t>
            </w:r>
            <w:r w:rsidR="00E93C2B">
              <w:rPr>
                <w:sz w:val="22"/>
                <w:szCs w:val="22"/>
              </w:rPr>
              <w:t>individual, that a resume cannot.</w:t>
            </w:r>
          </w:p>
          <w:p w:rsidR="009924BC" w:rsidRDefault="00447FD9" w:rsidP="00562D92">
            <w:pPr>
              <w:pStyle w:val="ListParagraph"/>
              <w:numPr>
                <w:ilvl w:val="0"/>
                <w:numId w:val="10"/>
              </w:num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Allows you to </w:t>
            </w:r>
            <w:r w:rsidR="008D3288">
              <w:rPr>
                <w:sz w:val="22"/>
                <w:szCs w:val="22"/>
              </w:rPr>
              <w:t xml:space="preserve">visit </w:t>
            </w:r>
            <w:r>
              <w:rPr>
                <w:sz w:val="22"/>
                <w:szCs w:val="22"/>
              </w:rPr>
              <w:t>multiple companies in one location.</w:t>
            </w:r>
            <w:r w:rsidR="00E93C2B">
              <w:rPr>
                <w:sz w:val="22"/>
                <w:szCs w:val="22"/>
              </w:rPr>
              <w:t xml:space="preserve"> </w:t>
            </w:r>
          </w:p>
          <w:p w:rsidR="00447FD9" w:rsidRDefault="008D3288" w:rsidP="00562D92">
            <w:pPr>
              <w:pStyle w:val="ListParagraph"/>
              <w:numPr>
                <w:ilvl w:val="0"/>
                <w:numId w:val="10"/>
              </w:num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47FD9">
              <w:rPr>
                <w:sz w:val="22"/>
                <w:szCs w:val="22"/>
              </w:rPr>
              <w:t xml:space="preserve">ubmit a resume with a company that you were unaware </w:t>
            </w:r>
            <w:r w:rsidR="004C6B1E">
              <w:rPr>
                <w:sz w:val="22"/>
                <w:szCs w:val="22"/>
              </w:rPr>
              <w:t xml:space="preserve">had </w:t>
            </w:r>
            <w:r w:rsidR="00447FD9">
              <w:rPr>
                <w:sz w:val="22"/>
                <w:szCs w:val="22"/>
              </w:rPr>
              <w:t>opportunities</w:t>
            </w:r>
            <w:r w:rsidR="004C6B1E">
              <w:rPr>
                <w:sz w:val="22"/>
                <w:szCs w:val="22"/>
              </w:rPr>
              <w:t>.</w:t>
            </w:r>
            <w:r w:rsidR="00447FD9">
              <w:rPr>
                <w:sz w:val="22"/>
                <w:szCs w:val="22"/>
              </w:rPr>
              <w:t xml:space="preserve"> </w:t>
            </w:r>
          </w:p>
          <w:p w:rsidR="00231CC1" w:rsidRDefault="00447FD9" w:rsidP="00562D92">
            <w:pPr>
              <w:pStyle w:val="ListParagraph"/>
              <w:numPr>
                <w:ilvl w:val="0"/>
                <w:numId w:val="10"/>
              </w:num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 you learn more about the companies who are hiring.</w:t>
            </w:r>
          </w:p>
          <w:p w:rsidR="0036123C" w:rsidRPr="00562D92" w:rsidRDefault="0036123C" w:rsidP="00562D92">
            <w:pPr>
              <w:spacing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446E1" w:rsidRPr="001B4BFF" w:rsidRDefault="004446E1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4446E1" w:rsidRPr="00101976" w:rsidTr="001B4BFF">
        <w:tc>
          <w:tcPr>
            <w:tcW w:w="1764" w:type="dxa"/>
          </w:tcPr>
          <w:p w:rsidR="004446E1" w:rsidRPr="00306EAA" w:rsidRDefault="00716C5C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t>Strategy</w:t>
            </w:r>
          </w:p>
        </w:tc>
        <w:tc>
          <w:tcPr>
            <w:tcW w:w="8400" w:type="dxa"/>
          </w:tcPr>
          <w:p w:rsidR="005F62A4" w:rsidRPr="00CB7CB7" w:rsidRDefault="005F62A4" w:rsidP="00CB7CB7">
            <w:pPr>
              <w:pStyle w:val="ListParagraph"/>
              <w:numPr>
                <w:ilvl w:val="0"/>
                <w:numId w:val="21"/>
              </w:numPr>
              <w:spacing w:before="60" w:after="60"/>
              <w:jc w:val="both"/>
              <w:rPr>
                <w:sz w:val="18"/>
              </w:rPr>
            </w:pPr>
            <w:r w:rsidRPr="00CB7CB7">
              <w:rPr>
                <w:sz w:val="22"/>
              </w:rPr>
              <w:t>Pre-register</w:t>
            </w:r>
            <w:r w:rsidR="008D3288" w:rsidRPr="00CB7CB7">
              <w:rPr>
                <w:sz w:val="22"/>
              </w:rPr>
              <w:t>.  S</w:t>
            </w:r>
            <w:r w:rsidRPr="00CB7CB7">
              <w:rPr>
                <w:sz w:val="22"/>
              </w:rPr>
              <w:t xml:space="preserve">ome career fairs allow you to pre-register, which includes submitting a resume.  The </w:t>
            </w:r>
            <w:r w:rsidR="008D3288" w:rsidRPr="00CB7CB7">
              <w:rPr>
                <w:sz w:val="22"/>
              </w:rPr>
              <w:t xml:space="preserve">advantage </w:t>
            </w:r>
            <w:r w:rsidRPr="00CB7CB7">
              <w:rPr>
                <w:sz w:val="22"/>
              </w:rPr>
              <w:t>is that employers get a chance to p</w:t>
            </w:r>
            <w:r w:rsidR="008D3288" w:rsidRPr="00CB7CB7">
              <w:rPr>
                <w:sz w:val="22"/>
              </w:rPr>
              <w:t>rescreen applicants and possibly</w:t>
            </w:r>
            <w:r w:rsidRPr="00CB7CB7">
              <w:rPr>
                <w:sz w:val="22"/>
              </w:rPr>
              <w:t xml:space="preserve"> make note of applicants they want to meet.</w:t>
            </w:r>
          </w:p>
          <w:p w:rsidR="00E3442D" w:rsidRPr="00E3442D" w:rsidRDefault="005F62A4" w:rsidP="0036123C">
            <w:pPr>
              <w:numPr>
                <w:ilvl w:val="0"/>
                <w:numId w:val="11"/>
              </w:numPr>
              <w:spacing w:before="60" w:after="60"/>
              <w:jc w:val="both"/>
              <w:rPr>
                <w:sz w:val="18"/>
              </w:rPr>
            </w:pPr>
            <w:r>
              <w:rPr>
                <w:sz w:val="22"/>
              </w:rPr>
              <w:t>Research</w:t>
            </w:r>
            <w:r w:rsidR="008D3288">
              <w:rPr>
                <w:sz w:val="22"/>
              </w:rPr>
              <w:t>.  M</w:t>
            </w:r>
            <w:r w:rsidR="00E3442D">
              <w:rPr>
                <w:sz w:val="22"/>
              </w:rPr>
              <w:t>any applicants go to the job fair unprepared.  You can take advantage of your competition by getting a list of the companies attending the fair and doing research on each company you want to interview with.  This will prevent you from wasting time</w:t>
            </w:r>
            <w:r w:rsidR="008D3288">
              <w:rPr>
                <w:sz w:val="22"/>
              </w:rPr>
              <w:t>,</w:t>
            </w:r>
            <w:r w:rsidR="00E3442D">
              <w:rPr>
                <w:sz w:val="22"/>
              </w:rPr>
              <w:t xml:space="preserve"> visiting booths that do not interest you.</w:t>
            </w:r>
          </w:p>
          <w:p w:rsidR="002D5DE6" w:rsidRPr="002D5DE6" w:rsidRDefault="00B64C00" w:rsidP="0036123C">
            <w:pPr>
              <w:numPr>
                <w:ilvl w:val="0"/>
                <w:numId w:val="11"/>
              </w:numPr>
              <w:spacing w:before="60" w:after="60"/>
              <w:jc w:val="both"/>
              <w:rPr>
                <w:sz w:val="18"/>
              </w:rPr>
            </w:pPr>
            <w:r>
              <w:rPr>
                <w:sz w:val="22"/>
              </w:rPr>
              <w:t>Survey the layout of the fair and determine your order of interviewing, starting with your top choices.</w:t>
            </w:r>
          </w:p>
          <w:p w:rsidR="002D5DE6" w:rsidRPr="002D5DE6" w:rsidRDefault="002D5DE6" w:rsidP="0036123C">
            <w:pPr>
              <w:numPr>
                <w:ilvl w:val="0"/>
                <w:numId w:val="11"/>
              </w:numPr>
              <w:spacing w:before="60" w:after="60"/>
              <w:jc w:val="both"/>
              <w:rPr>
                <w:sz w:val="18"/>
              </w:rPr>
            </w:pPr>
            <w:r>
              <w:rPr>
                <w:sz w:val="22"/>
              </w:rPr>
              <w:t xml:space="preserve">Prepare a </w:t>
            </w:r>
            <w:r w:rsidR="00056C58">
              <w:rPr>
                <w:sz w:val="22"/>
              </w:rPr>
              <w:t>one minute</w:t>
            </w:r>
            <w:r>
              <w:rPr>
                <w:sz w:val="22"/>
              </w:rPr>
              <w:t xml:space="preserve"> presentation.  All of your selling points should fit on a 3X5 card.  Your selling points should mirror those that the company is looking for.  Your presentation should answer the following questions:</w:t>
            </w:r>
            <w:r>
              <w:rPr>
                <w:sz w:val="18"/>
              </w:rPr>
              <w:t xml:space="preserve"> </w:t>
            </w:r>
            <w:r>
              <w:rPr>
                <w:sz w:val="22"/>
              </w:rPr>
              <w:t>“Why should I be interested in considering you as a candidate for this position?”</w:t>
            </w:r>
          </w:p>
          <w:p w:rsidR="00714D31" w:rsidRDefault="002D5DE6" w:rsidP="0036123C">
            <w:pPr>
              <w:numPr>
                <w:ilvl w:val="1"/>
                <w:numId w:val="11"/>
              </w:numPr>
              <w:spacing w:before="60" w:after="60"/>
              <w:jc w:val="both"/>
              <w:rPr>
                <w:sz w:val="18"/>
              </w:rPr>
            </w:pPr>
            <w:r>
              <w:rPr>
                <w:b/>
                <w:sz w:val="22"/>
              </w:rPr>
              <w:t>Your objective is to secure an interview date before you leave the booth.  Don’t be afraid to ask for an interview.</w:t>
            </w:r>
          </w:p>
          <w:p w:rsidR="00714D31" w:rsidRPr="00714D31" w:rsidRDefault="00714D31" w:rsidP="00714D31">
            <w:pPr>
              <w:numPr>
                <w:ilvl w:val="0"/>
                <w:numId w:val="11"/>
              </w:numPr>
              <w:spacing w:before="60" w:after="60"/>
              <w:rPr>
                <w:sz w:val="18"/>
              </w:rPr>
            </w:pPr>
            <w:r w:rsidRPr="00714D31">
              <w:rPr>
                <w:sz w:val="22"/>
              </w:rPr>
              <w:t>Make sure that your resume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is written for each company you intend to visit.</w:t>
            </w:r>
          </w:p>
          <w:p w:rsidR="00714D31" w:rsidRPr="00714D31" w:rsidRDefault="00714D31" w:rsidP="0036123C">
            <w:pPr>
              <w:numPr>
                <w:ilvl w:val="1"/>
                <w:numId w:val="11"/>
              </w:numPr>
              <w:spacing w:before="60" w:after="60"/>
              <w:jc w:val="both"/>
              <w:rPr>
                <w:sz w:val="18"/>
              </w:rPr>
            </w:pPr>
            <w:r>
              <w:rPr>
                <w:sz w:val="22"/>
                <w:szCs w:val="22"/>
              </w:rPr>
              <w:t>Have your resumes labeled and ready for each employer you intend to visit</w:t>
            </w:r>
          </w:p>
          <w:p w:rsidR="0091199A" w:rsidRDefault="00714D31" w:rsidP="0036123C">
            <w:pPr>
              <w:numPr>
                <w:ilvl w:val="1"/>
                <w:numId w:val="11"/>
              </w:numPr>
              <w:spacing w:before="60" w:after="60"/>
              <w:jc w:val="both"/>
              <w:rPr>
                <w:sz w:val="18"/>
              </w:rPr>
            </w:pPr>
            <w:r>
              <w:rPr>
                <w:sz w:val="22"/>
                <w:szCs w:val="22"/>
              </w:rPr>
              <w:t>Make sure you follow</w:t>
            </w:r>
            <w:r w:rsidR="008D32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 with the companies </w:t>
            </w:r>
            <w:r w:rsidR="004C6B1E">
              <w:rPr>
                <w:sz w:val="22"/>
                <w:szCs w:val="22"/>
              </w:rPr>
              <w:t>to</w:t>
            </w:r>
            <w:r w:rsidR="008D3288">
              <w:rPr>
                <w:sz w:val="22"/>
                <w:szCs w:val="22"/>
              </w:rPr>
              <w:t xml:space="preserve"> whom </w:t>
            </w:r>
            <w:r>
              <w:rPr>
                <w:sz w:val="22"/>
                <w:szCs w:val="22"/>
              </w:rPr>
              <w:t xml:space="preserve">you </w:t>
            </w:r>
            <w:r w:rsidR="008D3288">
              <w:rPr>
                <w:sz w:val="22"/>
                <w:szCs w:val="22"/>
              </w:rPr>
              <w:t xml:space="preserve">gave a </w:t>
            </w:r>
            <w:r>
              <w:rPr>
                <w:sz w:val="22"/>
                <w:szCs w:val="22"/>
              </w:rPr>
              <w:t>resume by providing them with an electronic copy</w:t>
            </w:r>
            <w:r w:rsidR="00056C58">
              <w:rPr>
                <w:sz w:val="22"/>
                <w:szCs w:val="22"/>
              </w:rPr>
              <w:t xml:space="preserve"> if requested.</w:t>
            </w:r>
            <w:r w:rsidR="005F62A4" w:rsidRPr="00714D31">
              <w:rPr>
                <w:sz w:val="28"/>
              </w:rPr>
              <w:t xml:space="preserve"> </w:t>
            </w:r>
          </w:p>
          <w:p w:rsidR="0036123C" w:rsidRPr="0036123C" w:rsidRDefault="0036123C" w:rsidP="00562D92">
            <w:pPr>
              <w:spacing w:before="60" w:after="60"/>
              <w:ind w:left="1080"/>
              <w:jc w:val="both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4446E1" w:rsidRPr="001B4BFF" w:rsidRDefault="004446E1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21F42" w:rsidTr="00562D92">
        <w:trPr>
          <w:cantSplit/>
        </w:trPr>
        <w:tc>
          <w:tcPr>
            <w:tcW w:w="1764" w:type="dxa"/>
          </w:tcPr>
          <w:p w:rsidR="00066A49" w:rsidRPr="00121F42" w:rsidRDefault="00714D31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121F42">
              <w:rPr>
                <w:b/>
                <w:color w:val="003366"/>
                <w:sz w:val="22"/>
                <w:szCs w:val="22"/>
              </w:rPr>
              <w:lastRenderedPageBreak/>
              <w:t xml:space="preserve">Tips for Success  </w:t>
            </w:r>
          </w:p>
        </w:tc>
        <w:tc>
          <w:tcPr>
            <w:tcW w:w="8400" w:type="dxa"/>
          </w:tcPr>
          <w:p w:rsidR="00327E2F" w:rsidRPr="004479CA" w:rsidRDefault="00714D31" w:rsidP="004479CA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4479CA">
              <w:rPr>
                <w:sz w:val="22"/>
                <w:szCs w:val="22"/>
              </w:rPr>
              <w:t xml:space="preserve">Once arriving </w:t>
            </w:r>
            <w:r w:rsidR="00AC7958" w:rsidRPr="004479CA">
              <w:rPr>
                <w:sz w:val="22"/>
                <w:szCs w:val="22"/>
              </w:rPr>
              <w:t>at the job fair</w:t>
            </w:r>
            <w:r w:rsidR="005A155A" w:rsidRPr="004479CA">
              <w:rPr>
                <w:sz w:val="22"/>
                <w:szCs w:val="22"/>
              </w:rPr>
              <w:t xml:space="preserve">, </w:t>
            </w:r>
            <w:r w:rsidRPr="004479CA">
              <w:rPr>
                <w:sz w:val="22"/>
                <w:szCs w:val="22"/>
              </w:rPr>
              <w:t>stick to your strategy and focus on the companies that are your priorit</w:t>
            </w:r>
            <w:r w:rsidR="00AC7958" w:rsidRPr="004479CA">
              <w:rPr>
                <w:sz w:val="22"/>
                <w:szCs w:val="22"/>
              </w:rPr>
              <w:t>ies.</w:t>
            </w:r>
          </w:p>
          <w:p w:rsidR="00714D31" w:rsidRPr="00121F42" w:rsidRDefault="007F324A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>If time allows, take the time to network with recruiters outside of your field.</w:t>
            </w:r>
          </w:p>
          <w:p w:rsidR="007F324A" w:rsidRDefault="007F324A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>Be prepared to talk about your experiences, skills, and abilities that match what the recruiter is looking for.</w:t>
            </w:r>
          </w:p>
          <w:p w:rsidR="007F324A" w:rsidRPr="00121F42" w:rsidRDefault="007F324A" w:rsidP="0036123C">
            <w:pPr>
              <w:keepNext/>
              <w:keepLines/>
              <w:widowControl/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121F42">
              <w:rPr>
                <w:sz w:val="22"/>
                <w:szCs w:val="22"/>
              </w:rPr>
              <w:t>Have questions prepared for each recruiter.  This shows the recruiter that you did your homework and also allows you to maximize your time with them.</w:t>
            </w:r>
            <w:r w:rsidR="00170D6D">
              <w:rPr>
                <w:sz w:val="22"/>
                <w:szCs w:val="22"/>
              </w:rPr>
              <w:t xml:space="preserve">  The more you engage them</w:t>
            </w:r>
            <w:r w:rsidR="005A155A">
              <w:rPr>
                <w:sz w:val="22"/>
                <w:szCs w:val="22"/>
              </w:rPr>
              <w:t xml:space="preserve">, </w:t>
            </w:r>
            <w:r w:rsidR="00170D6D">
              <w:rPr>
                <w:sz w:val="22"/>
                <w:szCs w:val="22"/>
              </w:rPr>
              <w:t>the better impression you will make.</w:t>
            </w:r>
          </w:p>
          <w:p w:rsidR="007F324A" w:rsidRPr="00121F42" w:rsidRDefault="00B05CE4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>Always use the recruiter</w:t>
            </w:r>
            <w:r w:rsidR="005A155A">
              <w:rPr>
                <w:sz w:val="22"/>
                <w:szCs w:val="22"/>
              </w:rPr>
              <w:t>’</w:t>
            </w:r>
            <w:r w:rsidRPr="00121F42">
              <w:rPr>
                <w:sz w:val="22"/>
                <w:szCs w:val="22"/>
              </w:rPr>
              <w:t>s name when speaking to them and make sure you are wearing your name tag also.</w:t>
            </w:r>
          </w:p>
          <w:p w:rsidR="00B05CE4" w:rsidRPr="00121F42" w:rsidRDefault="00B05CE4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>Maintain eye contact at all times and close your interview with a firm handshake.</w:t>
            </w:r>
          </w:p>
          <w:p w:rsidR="00B05CE4" w:rsidRPr="00121F42" w:rsidRDefault="00B05CE4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>Dress professionally.  Dress as if you were going to an interview with that company.  Dress for Success!</w:t>
            </w:r>
          </w:p>
          <w:p w:rsidR="00B05CE4" w:rsidRPr="00121F42" w:rsidRDefault="009C157B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>Don’t just network with recruiters; take the time to network with your fellow job seekers.  This could lead to a tip of a potential employer that you originally did not intend to visit.</w:t>
            </w:r>
          </w:p>
          <w:p w:rsidR="009C157B" w:rsidRDefault="00121F42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 xml:space="preserve">Don’t forget to ask </w:t>
            </w:r>
            <w:r w:rsidR="00056C58">
              <w:rPr>
                <w:sz w:val="22"/>
                <w:szCs w:val="22"/>
              </w:rPr>
              <w:t xml:space="preserve">the recruiters </w:t>
            </w:r>
            <w:r w:rsidRPr="00121F42">
              <w:rPr>
                <w:sz w:val="22"/>
                <w:szCs w:val="22"/>
              </w:rPr>
              <w:t>about the hiring process.</w:t>
            </w:r>
          </w:p>
          <w:p w:rsidR="00121F42" w:rsidRDefault="00121F42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Bring </w:t>
            </w:r>
            <w:r w:rsidR="00863A39">
              <w:rPr>
                <w:sz w:val="22"/>
                <w:szCs w:val="22"/>
              </w:rPr>
              <w:t>extra copies of your resume.  Depending on size and opportunities</w:t>
            </w:r>
            <w:r w:rsidR="005A155A">
              <w:rPr>
                <w:sz w:val="22"/>
                <w:szCs w:val="22"/>
              </w:rPr>
              <w:t>,</w:t>
            </w:r>
            <w:r w:rsidR="00863A39">
              <w:rPr>
                <w:sz w:val="22"/>
                <w:szCs w:val="22"/>
              </w:rPr>
              <w:t xml:space="preserve"> plan on 25-30 copies.</w:t>
            </w:r>
          </w:p>
          <w:p w:rsidR="00863A39" w:rsidRDefault="00863A39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Arrive early.  Avoid the noon-4pm rush.  Most recruiters will be able to give you more time early in the morning.</w:t>
            </w:r>
          </w:p>
          <w:p w:rsidR="007D360A" w:rsidRDefault="007D360A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Take </w:t>
            </w:r>
            <w:r w:rsidR="007C120D">
              <w:rPr>
                <w:sz w:val="22"/>
                <w:szCs w:val="22"/>
              </w:rPr>
              <w:t xml:space="preserve">down reminder </w:t>
            </w:r>
            <w:r>
              <w:rPr>
                <w:sz w:val="22"/>
                <w:szCs w:val="22"/>
              </w:rPr>
              <w:t xml:space="preserve">notes </w:t>
            </w:r>
            <w:r w:rsidR="00AE3004">
              <w:rPr>
                <w:sz w:val="22"/>
                <w:szCs w:val="22"/>
              </w:rPr>
              <w:t>and make sure that you write down any particulars that you and the recruiter spoke about</w:t>
            </w:r>
            <w:r w:rsidR="005A155A">
              <w:rPr>
                <w:sz w:val="22"/>
                <w:szCs w:val="22"/>
              </w:rPr>
              <w:t>,</w:t>
            </w:r>
            <w:r w:rsidR="00AE3004">
              <w:rPr>
                <w:sz w:val="22"/>
                <w:szCs w:val="22"/>
              </w:rPr>
              <w:t xml:space="preserve"> on the back of his card.</w:t>
            </w:r>
          </w:p>
          <w:p w:rsidR="00170D6D" w:rsidRDefault="00AE3004" w:rsidP="0036123C">
            <w:pPr>
              <w:numPr>
                <w:ilvl w:val="1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Don’t forget to follow up on any promises you made with the recruiter. </w:t>
            </w:r>
          </w:p>
          <w:p w:rsidR="00170D6D" w:rsidRDefault="00170D6D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 business cards so you have the contact information of the people you spoke with.</w:t>
            </w:r>
          </w:p>
          <w:p w:rsidR="00AE3004" w:rsidRDefault="00AE3004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6793A">
              <w:rPr>
                <w:sz w:val="22"/>
                <w:szCs w:val="22"/>
              </w:rPr>
              <w:t>Bring a pen and pad and organize it in a nice briefcase or portfolio.</w:t>
            </w:r>
          </w:p>
          <w:p w:rsidR="00764196" w:rsidRDefault="00056C58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Try to grab</w:t>
            </w:r>
            <w:r w:rsidR="002D26D3">
              <w:rPr>
                <w:sz w:val="22"/>
                <w:szCs w:val="22"/>
              </w:rPr>
              <w:t xml:space="preserve"> some company literature while waiting in line so you can read about the company before meeting with the recruiter.</w:t>
            </w:r>
          </w:p>
          <w:p w:rsidR="00E6793A" w:rsidRDefault="00E6793A" w:rsidP="0036123C">
            <w:pPr>
              <w:numPr>
                <w:ilvl w:val="0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4C25DB">
              <w:rPr>
                <w:b/>
                <w:sz w:val="22"/>
                <w:szCs w:val="22"/>
              </w:rPr>
              <w:t xml:space="preserve">Be </w:t>
            </w:r>
            <w:r w:rsidR="004C25DB" w:rsidRPr="004C25DB">
              <w:rPr>
                <w:b/>
                <w:sz w:val="22"/>
                <w:szCs w:val="22"/>
              </w:rPr>
              <w:t>prepared</w:t>
            </w:r>
            <w:r>
              <w:rPr>
                <w:sz w:val="22"/>
                <w:szCs w:val="22"/>
              </w:rPr>
              <w:t xml:space="preserve"> to fill out an application on the spot, unless otherwise directed.  Taking it home first may give a</w:t>
            </w:r>
            <w:r w:rsidR="00362129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advantage </w:t>
            </w:r>
            <w:r w:rsidR="00CB659F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a bet</w:t>
            </w:r>
            <w:r w:rsidR="005A155A">
              <w:rPr>
                <w:sz w:val="22"/>
                <w:szCs w:val="22"/>
              </w:rPr>
              <w:t>ter prepared candidate.</w:t>
            </w:r>
          </w:p>
          <w:p w:rsidR="00E6793A" w:rsidRDefault="00362129" w:rsidP="0036123C">
            <w:pPr>
              <w:numPr>
                <w:ilvl w:val="1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sure you have your employment history available</w:t>
            </w:r>
          </w:p>
          <w:p w:rsidR="00362129" w:rsidRDefault="00056C58" w:rsidP="0036123C">
            <w:pPr>
              <w:numPr>
                <w:ilvl w:val="1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Names &amp; n</w:t>
            </w:r>
            <w:r w:rsidR="00362129">
              <w:rPr>
                <w:sz w:val="22"/>
                <w:szCs w:val="22"/>
              </w:rPr>
              <w:t>umbers of your references</w:t>
            </w:r>
          </w:p>
          <w:p w:rsidR="00362129" w:rsidRDefault="00362129" w:rsidP="0036123C">
            <w:pPr>
              <w:numPr>
                <w:ilvl w:val="1"/>
                <w:numId w:val="12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 and addresses of your educational background</w:t>
            </w:r>
          </w:p>
          <w:p w:rsidR="004C25DB" w:rsidRPr="00121F42" w:rsidRDefault="004C25DB" w:rsidP="004C25DB">
            <w:pPr>
              <w:spacing w:before="60" w:after="60"/>
              <w:ind w:left="720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066A49" w:rsidRPr="00121F42" w:rsidRDefault="00066A49" w:rsidP="001B4BF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1F42">
              <w:rPr>
                <w:rFonts w:cs="Arial"/>
                <w:sz w:val="22"/>
                <w:szCs w:val="22"/>
              </w:rPr>
              <w:t>□</w:t>
            </w:r>
          </w:p>
        </w:tc>
      </w:tr>
      <w:tr w:rsidR="00066A49" w:rsidRPr="00121F42" w:rsidTr="00562D92">
        <w:trPr>
          <w:cantSplit/>
        </w:trPr>
        <w:tc>
          <w:tcPr>
            <w:tcW w:w="1764" w:type="dxa"/>
          </w:tcPr>
          <w:p w:rsidR="00066A49" w:rsidRPr="00121F42" w:rsidRDefault="00306EAA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121F42">
              <w:rPr>
                <w:b/>
                <w:color w:val="003366"/>
                <w:sz w:val="22"/>
                <w:szCs w:val="22"/>
              </w:rPr>
              <w:lastRenderedPageBreak/>
              <w:t>Body L</w:t>
            </w:r>
            <w:r w:rsidR="002E128C" w:rsidRPr="00121F42">
              <w:rPr>
                <w:b/>
                <w:color w:val="003366"/>
                <w:sz w:val="22"/>
                <w:szCs w:val="22"/>
              </w:rPr>
              <w:t>anguage</w:t>
            </w:r>
          </w:p>
        </w:tc>
        <w:tc>
          <w:tcPr>
            <w:tcW w:w="8400" w:type="dxa"/>
          </w:tcPr>
          <w:p w:rsidR="00F35AD6" w:rsidRPr="00121F42" w:rsidRDefault="005A155A" w:rsidP="0036123C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 you k</w:t>
            </w:r>
            <w:r w:rsidR="00F35AD6" w:rsidRPr="00121F42">
              <w:rPr>
                <w:sz w:val="22"/>
                <w:szCs w:val="22"/>
              </w:rPr>
              <w:t>now that your body language can say a lot more about you than y</w:t>
            </w:r>
            <w:r w:rsidR="00477660">
              <w:rPr>
                <w:sz w:val="22"/>
                <w:szCs w:val="22"/>
              </w:rPr>
              <w:t>our words</w:t>
            </w:r>
            <w:r>
              <w:rPr>
                <w:sz w:val="22"/>
                <w:szCs w:val="22"/>
              </w:rPr>
              <w:t>,</w:t>
            </w:r>
            <w:r w:rsidR="00477660">
              <w:rPr>
                <w:sz w:val="22"/>
                <w:szCs w:val="22"/>
              </w:rPr>
              <w:t xml:space="preserve"> during your conversation with the recruiter</w:t>
            </w:r>
            <w:r w:rsidR="00F35AD6" w:rsidRPr="00121F42">
              <w:rPr>
                <w:sz w:val="22"/>
                <w:szCs w:val="22"/>
              </w:rPr>
              <w:t xml:space="preserve">?  </w:t>
            </w:r>
          </w:p>
          <w:p w:rsidR="002E128C" w:rsidRPr="00121F42" w:rsidRDefault="007E5DFE" w:rsidP="0036123C">
            <w:pPr>
              <w:numPr>
                <w:ilvl w:val="0"/>
                <w:numId w:val="17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speaking to the recruiters</w:t>
            </w:r>
            <w:r w:rsidR="005A15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f</w:t>
            </w:r>
            <w:r w:rsidR="002E128C" w:rsidRPr="00121F42">
              <w:rPr>
                <w:sz w:val="22"/>
                <w:szCs w:val="22"/>
              </w:rPr>
              <w:t xml:space="preserve">ocus on speaking through your appearance and body language.  </w:t>
            </w:r>
          </w:p>
          <w:p w:rsidR="00066A49" w:rsidRPr="00121F42" w:rsidRDefault="002E128C" w:rsidP="0036123C">
            <w:pPr>
              <w:numPr>
                <w:ilvl w:val="0"/>
                <w:numId w:val="13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>You want to create a positive impression</w:t>
            </w:r>
            <w:r w:rsidR="005A155A">
              <w:rPr>
                <w:sz w:val="22"/>
                <w:szCs w:val="22"/>
              </w:rPr>
              <w:t>,</w:t>
            </w:r>
            <w:r w:rsidRPr="00121F42">
              <w:rPr>
                <w:sz w:val="22"/>
                <w:szCs w:val="22"/>
              </w:rPr>
              <w:t xml:space="preserve"> so </w:t>
            </w:r>
            <w:r w:rsidR="00477660">
              <w:rPr>
                <w:sz w:val="22"/>
                <w:szCs w:val="22"/>
              </w:rPr>
              <w:t>try to be enthusiastic</w:t>
            </w:r>
            <w:r w:rsidRPr="00121F42">
              <w:rPr>
                <w:sz w:val="22"/>
                <w:szCs w:val="22"/>
              </w:rPr>
              <w:t>.</w:t>
            </w:r>
          </w:p>
          <w:p w:rsidR="002E128C" w:rsidRPr="00121F42" w:rsidRDefault="005A155A" w:rsidP="0036123C">
            <w:pPr>
              <w:numPr>
                <w:ilvl w:val="0"/>
                <w:numId w:val="13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Words account for 7%, t</w:t>
            </w:r>
            <w:r w:rsidR="002E128C" w:rsidRPr="00121F42">
              <w:rPr>
                <w:sz w:val="22"/>
                <w:szCs w:val="22"/>
              </w:rPr>
              <w:t xml:space="preserve">one of voice accounts for 38% and your body language accounts for 55% of the message.  </w:t>
            </w:r>
          </w:p>
          <w:p w:rsidR="002E128C" w:rsidRDefault="002E128C" w:rsidP="0036123C">
            <w:pPr>
              <w:numPr>
                <w:ilvl w:val="0"/>
                <w:numId w:val="13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>Dress professionally; this is where a lot of candidates don’t make the cut.</w:t>
            </w:r>
          </w:p>
          <w:p w:rsidR="007E5DFE" w:rsidRPr="00121F42" w:rsidRDefault="005A155A" w:rsidP="0036123C">
            <w:pPr>
              <w:numPr>
                <w:ilvl w:val="1"/>
                <w:numId w:val="13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want</w:t>
            </w:r>
            <w:r w:rsidR="007E5DFE">
              <w:rPr>
                <w:sz w:val="22"/>
                <w:szCs w:val="22"/>
              </w:rPr>
              <w:t xml:space="preserve"> to be remembered by what you said and not what you were wearing.  First impressions are important!</w:t>
            </w:r>
          </w:p>
          <w:p w:rsidR="00F909B2" w:rsidRPr="0036123C" w:rsidRDefault="002E128C" w:rsidP="00F909B2">
            <w:pPr>
              <w:numPr>
                <w:ilvl w:val="0"/>
                <w:numId w:val="13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>Stay relaxed and show your personality but don’t overdo it.</w:t>
            </w:r>
            <w:r w:rsidR="00477660">
              <w:rPr>
                <w:sz w:val="22"/>
                <w:szCs w:val="22"/>
              </w:rPr>
              <w:t xml:space="preserve"> </w:t>
            </w:r>
          </w:p>
          <w:p w:rsidR="00764196" w:rsidRPr="00477660" w:rsidRDefault="00764196" w:rsidP="00764196">
            <w:pPr>
              <w:spacing w:before="60" w:after="60"/>
              <w:ind w:left="720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066A49" w:rsidRPr="00121F42" w:rsidRDefault="00066A49" w:rsidP="001B4BF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1F42">
              <w:rPr>
                <w:rFonts w:cs="Arial"/>
                <w:sz w:val="22"/>
                <w:szCs w:val="22"/>
              </w:rPr>
              <w:t>□</w:t>
            </w:r>
          </w:p>
        </w:tc>
      </w:tr>
      <w:tr w:rsidR="00066A49" w:rsidRPr="00121F42" w:rsidTr="00562D92">
        <w:trPr>
          <w:cantSplit/>
        </w:trPr>
        <w:tc>
          <w:tcPr>
            <w:tcW w:w="1764" w:type="dxa"/>
          </w:tcPr>
          <w:p w:rsidR="00066A49" w:rsidRPr="00121F42" w:rsidRDefault="002E128C" w:rsidP="0036123C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121F42">
              <w:rPr>
                <w:b/>
                <w:color w:val="003366"/>
                <w:sz w:val="22"/>
                <w:szCs w:val="22"/>
              </w:rPr>
              <w:t>Sample Questions</w:t>
            </w:r>
            <w:r w:rsidR="0036123C">
              <w:rPr>
                <w:b/>
                <w:color w:val="003366"/>
                <w:sz w:val="22"/>
                <w:szCs w:val="22"/>
              </w:rPr>
              <w:t xml:space="preserve"> </w:t>
            </w:r>
            <w:r w:rsidR="00FC730E">
              <w:rPr>
                <w:b/>
                <w:color w:val="003366"/>
                <w:sz w:val="22"/>
                <w:szCs w:val="22"/>
              </w:rPr>
              <w:t>to A</w:t>
            </w:r>
            <w:r w:rsidRPr="00121F42">
              <w:rPr>
                <w:b/>
                <w:color w:val="003366"/>
                <w:sz w:val="22"/>
                <w:szCs w:val="22"/>
              </w:rPr>
              <w:t xml:space="preserve">sk </w:t>
            </w:r>
          </w:p>
        </w:tc>
        <w:tc>
          <w:tcPr>
            <w:tcW w:w="8400" w:type="dxa"/>
          </w:tcPr>
          <w:p w:rsidR="002D26D3" w:rsidRPr="00121F42" w:rsidRDefault="002E128C" w:rsidP="0036123C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>Asking thoughtful questions will set you apart from the competition. By asking questions you can also inf</w:t>
            </w:r>
            <w:r w:rsidR="00760270">
              <w:rPr>
                <w:sz w:val="22"/>
                <w:szCs w:val="22"/>
              </w:rPr>
              <w:t xml:space="preserve">luence the </w:t>
            </w:r>
            <w:r w:rsidR="00DE0556">
              <w:rPr>
                <w:sz w:val="22"/>
                <w:szCs w:val="22"/>
              </w:rPr>
              <w:t>time you have with the recruiter.</w:t>
            </w:r>
          </w:p>
          <w:p w:rsidR="002E128C" w:rsidRPr="00121F42" w:rsidRDefault="002E128C" w:rsidP="0036123C">
            <w:pPr>
              <w:numPr>
                <w:ilvl w:val="0"/>
                <w:numId w:val="14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 xml:space="preserve">The people who do well at your company: what skills and attributes do they usually have? </w:t>
            </w:r>
          </w:p>
          <w:p w:rsidR="002E128C" w:rsidRPr="00121F42" w:rsidRDefault="002E128C" w:rsidP="0036123C">
            <w:pPr>
              <w:numPr>
                <w:ilvl w:val="0"/>
                <w:numId w:val="14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21F42">
              <w:rPr>
                <w:sz w:val="22"/>
                <w:szCs w:val="22"/>
              </w:rPr>
              <w:t xml:space="preserve">What do you like best about working at _____? </w:t>
            </w:r>
          </w:p>
          <w:p w:rsidR="002E128C" w:rsidRPr="00121F42" w:rsidRDefault="00764196" w:rsidP="0036123C">
            <w:pPr>
              <w:numPr>
                <w:ilvl w:val="0"/>
                <w:numId w:val="14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your organization’s culture like?</w:t>
            </w:r>
          </w:p>
          <w:p w:rsidR="002E128C" w:rsidRDefault="005962CA" w:rsidP="0036123C">
            <w:pPr>
              <w:numPr>
                <w:ilvl w:val="0"/>
                <w:numId w:val="14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company’s</w:t>
            </w:r>
            <w:r w:rsidR="002E128C" w:rsidRPr="00121F42">
              <w:rPr>
                <w:sz w:val="22"/>
                <w:szCs w:val="22"/>
              </w:rPr>
              <w:t xml:space="preserve"> philosophy regarding on-the-job growth and development? </w:t>
            </w:r>
          </w:p>
          <w:p w:rsidR="005962CA" w:rsidRDefault="005962CA" w:rsidP="0036123C">
            <w:pPr>
              <w:numPr>
                <w:ilvl w:val="0"/>
                <w:numId w:val="14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involved in the hiring process?</w:t>
            </w:r>
            <w:r w:rsidR="00D755E0">
              <w:rPr>
                <w:sz w:val="22"/>
                <w:szCs w:val="22"/>
              </w:rPr>
              <w:t xml:space="preserve"> </w:t>
            </w:r>
          </w:p>
          <w:p w:rsidR="00D755E0" w:rsidRPr="00121F42" w:rsidRDefault="00D755E0" w:rsidP="0036123C">
            <w:pPr>
              <w:numPr>
                <w:ilvl w:val="0"/>
                <w:numId w:val="14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company offer informational interviews?</w:t>
            </w:r>
            <w:r w:rsidR="00AC7958">
              <w:rPr>
                <w:sz w:val="22"/>
                <w:szCs w:val="22"/>
              </w:rPr>
              <w:t xml:space="preserve"> </w:t>
            </w:r>
          </w:p>
          <w:p w:rsidR="005F2BC6" w:rsidRPr="00121F42" w:rsidRDefault="00F909B2" w:rsidP="0036123C">
            <w:pPr>
              <w:spacing w:before="60" w:after="6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066A49" w:rsidRPr="00121F42" w:rsidRDefault="00066A49" w:rsidP="001B4BF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1F42">
              <w:rPr>
                <w:rFonts w:cs="Arial"/>
                <w:sz w:val="22"/>
                <w:szCs w:val="22"/>
              </w:rPr>
              <w:t>□</w:t>
            </w:r>
          </w:p>
        </w:tc>
      </w:tr>
      <w:tr w:rsidR="004446E1" w:rsidRPr="00121F42" w:rsidTr="001B4BFF">
        <w:tc>
          <w:tcPr>
            <w:tcW w:w="1764" w:type="dxa"/>
          </w:tcPr>
          <w:p w:rsidR="004446E1" w:rsidRPr="00121F42" w:rsidRDefault="005F2BC6" w:rsidP="00DE0556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t xml:space="preserve">Wrapping Things Up </w:t>
            </w:r>
            <w:r w:rsidR="002E128C" w:rsidRPr="00121F42">
              <w:rPr>
                <w:b/>
                <w:color w:val="003366"/>
                <w:sz w:val="22"/>
                <w:szCs w:val="22"/>
              </w:rPr>
              <w:t xml:space="preserve"> </w:t>
            </w:r>
          </w:p>
        </w:tc>
        <w:tc>
          <w:tcPr>
            <w:tcW w:w="8400" w:type="dxa"/>
          </w:tcPr>
          <w:p w:rsidR="005962CA" w:rsidRPr="004479CA" w:rsidRDefault="00AC7958" w:rsidP="004479CA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4479CA">
              <w:rPr>
                <w:sz w:val="22"/>
                <w:szCs w:val="22"/>
              </w:rPr>
              <w:t>Revisit your</w:t>
            </w:r>
            <w:r w:rsidR="005962CA" w:rsidRPr="004479CA">
              <w:rPr>
                <w:sz w:val="22"/>
                <w:szCs w:val="22"/>
              </w:rPr>
              <w:t xml:space="preserve"> </w:t>
            </w:r>
            <w:r w:rsidR="004C6B1E" w:rsidRPr="004479CA">
              <w:rPr>
                <w:sz w:val="22"/>
                <w:szCs w:val="22"/>
              </w:rPr>
              <w:t xml:space="preserve">first choice </w:t>
            </w:r>
            <w:r w:rsidR="005962CA" w:rsidRPr="004479CA">
              <w:rPr>
                <w:sz w:val="22"/>
                <w:szCs w:val="22"/>
              </w:rPr>
              <w:t>employers and thank them for taking time to visit with you.</w:t>
            </w:r>
          </w:p>
          <w:p w:rsidR="005962CA" w:rsidRDefault="00A746D3" w:rsidP="0036123C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sure when you get home to </w:t>
            </w:r>
            <w:r w:rsidR="005962CA">
              <w:rPr>
                <w:sz w:val="22"/>
                <w:szCs w:val="22"/>
              </w:rPr>
              <w:t>follow up on any promises you made with any of the recruiters.</w:t>
            </w:r>
          </w:p>
          <w:p w:rsidR="005962CA" w:rsidRDefault="005962CA" w:rsidP="0036123C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Revisit your notes and send out thank you cards.</w:t>
            </w:r>
          </w:p>
          <w:p w:rsidR="0053784F" w:rsidRDefault="00F35AD6" w:rsidP="0036123C">
            <w:pPr>
              <w:numPr>
                <w:ilvl w:val="1"/>
                <w:numId w:val="18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5962CA">
              <w:rPr>
                <w:sz w:val="22"/>
                <w:szCs w:val="22"/>
              </w:rPr>
              <w:t xml:space="preserve">Taking the time to </w:t>
            </w:r>
            <w:r w:rsidR="00F909B2" w:rsidRPr="005962CA">
              <w:rPr>
                <w:sz w:val="22"/>
                <w:szCs w:val="22"/>
              </w:rPr>
              <w:t xml:space="preserve">send a </w:t>
            </w:r>
            <w:r w:rsidRPr="005962CA">
              <w:rPr>
                <w:sz w:val="22"/>
                <w:szCs w:val="22"/>
              </w:rPr>
              <w:t xml:space="preserve">thank you </w:t>
            </w:r>
            <w:r w:rsidR="005962CA">
              <w:rPr>
                <w:sz w:val="22"/>
                <w:szCs w:val="22"/>
              </w:rPr>
              <w:t xml:space="preserve">card </w:t>
            </w:r>
            <w:r w:rsidRPr="005962CA">
              <w:rPr>
                <w:sz w:val="22"/>
                <w:szCs w:val="22"/>
              </w:rPr>
              <w:t xml:space="preserve">after </w:t>
            </w:r>
            <w:r w:rsidR="00E12934" w:rsidRPr="005962CA">
              <w:rPr>
                <w:sz w:val="22"/>
                <w:szCs w:val="22"/>
              </w:rPr>
              <w:t xml:space="preserve">you spoke </w:t>
            </w:r>
            <w:r w:rsidR="00760270">
              <w:rPr>
                <w:sz w:val="22"/>
                <w:szCs w:val="22"/>
              </w:rPr>
              <w:t xml:space="preserve">to </w:t>
            </w:r>
            <w:r w:rsidRPr="005962CA">
              <w:rPr>
                <w:sz w:val="22"/>
                <w:szCs w:val="22"/>
              </w:rPr>
              <w:t xml:space="preserve">a </w:t>
            </w:r>
            <w:r w:rsidR="00E12934" w:rsidRPr="005962CA">
              <w:rPr>
                <w:sz w:val="22"/>
                <w:szCs w:val="22"/>
              </w:rPr>
              <w:t>recruiter</w:t>
            </w:r>
            <w:r w:rsidR="005962CA">
              <w:rPr>
                <w:sz w:val="22"/>
                <w:szCs w:val="22"/>
              </w:rPr>
              <w:t xml:space="preserve"> </w:t>
            </w:r>
            <w:r w:rsidR="00F909B2" w:rsidRPr="005962CA">
              <w:rPr>
                <w:sz w:val="22"/>
                <w:szCs w:val="22"/>
              </w:rPr>
              <w:t xml:space="preserve">will help </w:t>
            </w:r>
            <w:r w:rsidR="004C6B1E">
              <w:rPr>
                <w:sz w:val="22"/>
                <w:szCs w:val="22"/>
              </w:rPr>
              <w:t>reinforce</w:t>
            </w:r>
            <w:r w:rsidRPr="005962CA">
              <w:rPr>
                <w:sz w:val="22"/>
                <w:szCs w:val="22"/>
              </w:rPr>
              <w:t xml:space="preserve"> your interest in the position.  You</w:t>
            </w:r>
            <w:r w:rsidR="005962CA" w:rsidRPr="005962CA">
              <w:rPr>
                <w:sz w:val="22"/>
                <w:szCs w:val="22"/>
              </w:rPr>
              <w:t xml:space="preserve"> can use your thank you letter </w:t>
            </w:r>
            <w:r w:rsidRPr="005962CA">
              <w:rPr>
                <w:sz w:val="22"/>
                <w:szCs w:val="22"/>
              </w:rPr>
              <w:t>to address any concerns</w:t>
            </w:r>
            <w:r w:rsidR="00E12934" w:rsidRPr="005962CA">
              <w:rPr>
                <w:sz w:val="22"/>
                <w:szCs w:val="22"/>
              </w:rPr>
              <w:t xml:space="preserve"> that the recruiter brought up</w:t>
            </w:r>
            <w:r w:rsidR="00EA1CD8">
              <w:rPr>
                <w:sz w:val="22"/>
                <w:szCs w:val="22"/>
              </w:rPr>
              <w:t xml:space="preserve">.    </w:t>
            </w:r>
          </w:p>
          <w:p w:rsidR="00F35AD6" w:rsidRPr="00EA1CD8" w:rsidRDefault="00F35AD6" w:rsidP="0036123C">
            <w:pPr>
              <w:numPr>
                <w:ilvl w:val="0"/>
                <w:numId w:val="15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EA1CD8">
              <w:rPr>
                <w:sz w:val="22"/>
                <w:szCs w:val="22"/>
              </w:rPr>
              <w:t xml:space="preserve">You can also consider your thank you </w:t>
            </w:r>
            <w:r w:rsidR="00F909B2" w:rsidRPr="00EA1CD8">
              <w:rPr>
                <w:sz w:val="22"/>
                <w:szCs w:val="22"/>
              </w:rPr>
              <w:t xml:space="preserve">letter </w:t>
            </w:r>
            <w:r w:rsidRPr="00EA1CD8">
              <w:rPr>
                <w:sz w:val="22"/>
                <w:szCs w:val="22"/>
              </w:rPr>
              <w:t xml:space="preserve">as a follow-up sales pitch. </w:t>
            </w:r>
          </w:p>
          <w:p w:rsidR="00F35AD6" w:rsidRPr="00A746D3" w:rsidRDefault="00F35AD6" w:rsidP="0036123C">
            <w:pPr>
              <w:numPr>
                <w:ilvl w:val="0"/>
                <w:numId w:val="15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A746D3">
              <w:rPr>
                <w:sz w:val="22"/>
                <w:szCs w:val="22"/>
              </w:rPr>
              <w:t>Restate why you want the job</w:t>
            </w:r>
            <w:r w:rsidR="00A746D3">
              <w:rPr>
                <w:sz w:val="22"/>
                <w:szCs w:val="22"/>
              </w:rPr>
              <w:t>, w</w:t>
            </w:r>
            <w:r w:rsidRPr="00A746D3">
              <w:rPr>
                <w:sz w:val="22"/>
                <w:szCs w:val="22"/>
              </w:rPr>
              <w:t>hat your qualifications are and how you might make c</w:t>
            </w:r>
            <w:r w:rsidR="00C63C3F" w:rsidRPr="00A746D3">
              <w:rPr>
                <w:sz w:val="22"/>
                <w:szCs w:val="22"/>
              </w:rPr>
              <w:t>ontributions to their company</w:t>
            </w:r>
            <w:r w:rsidRPr="00A746D3">
              <w:rPr>
                <w:sz w:val="22"/>
                <w:szCs w:val="22"/>
              </w:rPr>
              <w:t>.</w:t>
            </w:r>
          </w:p>
          <w:p w:rsidR="00F35AD6" w:rsidRPr="00121F42" w:rsidRDefault="00F35AD6" w:rsidP="005962CA">
            <w:pPr>
              <w:spacing w:before="60" w:after="60"/>
              <w:ind w:left="1440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446E1" w:rsidRPr="00121F42" w:rsidRDefault="004446E1" w:rsidP="001B4BF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1F42">
              <w:rPr>
                <w:rFonts w:cs="Arial"/>
                <w:sz w:val="22"/>
                <w:szCs w:val="22"/>
              </w:rPr>
              <w:t>□</w:t>
            </w:r>
          </w:p>
        </w:tc>
      </w:tr>
    </w:tbl>
    <w:p w:rsidR="001F0083" w:rsidRPr="00121F42" w:rsidRDefault="001F0083" w:rsidP="00101976">
      <w:pPr>
        <w:rPr>
          <w:sz w:val="22"/>
          <w:szCs w:val="22"/>
        </w:rPr>
      </w:pPr>
    </w:p>
    <w:p w:rsidR="00121F42" w:rsidRPr="00121F42" w:rsidRDefault="00121F42">
      <w:pPr>
        <w:rPr>
          <w:sz w:val="22"/>
          <w:szCs w:val="22"/>
        </w:rPr>
      </w:pPr>
    </w:p>
    <w:p w:rsidR="00E12934" w:rsidRPr="00121F42" w:rsidRDefault="00E12934">
      <w:pPr>
        <w:rPr>
          <w:sz w:val="22"/>
          <w:szCs w:val="22"/>
        </w:rPr>
      </w:pPr>
    </w:p>
    <w:sectPr w:rsidR="00E12934" w:rsidRPr="00121F42" w:rsidSect="00737E0F">
      <w:footerReference w:type="default" r:id="rId10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DF2" w:rsidRDefault="00A12DF2">
      <w:pPr>
        <w:spacing w:line="20" w:lineRule="exact"/>
      </w:pPr>
    </w:p>
  </w:endnote>
  <w:endnote w:type="continuationSeparator" w:id="0">
    <w:p w:rsidR="00A12DF2" w:rsidRDefault="00A12DF2">
      <w:r>
        <w:t xml:space="preserve"> </w:t>
      </w:r>
    </w:p>
  </w:endnote>
  <w:endnote w:type="continuationNotice" w:id="1">
    <w:p w:rsidR="00A12DF2" w:rsidRDefault="00A12DF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0F" w:rsidRPr="00233773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rPr>
        <w:rFonts w:cs="Arial"/>
        <w:b/>
        <w:bCs/>
        <w:sz w:val="1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DF2" w:rsidRDefault="00A12DF2">
      <w:r>
        <w:separator/>
      </w:r>
    </w:p>
  </w:footnote>
  <w:footnote w:type="continuationSeparator" w:id="0">
    <w:p w:rsidR="00A12DF2" w:rsidRDefault="00A12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C98"/>
    <w:multiLevelType w:val="hybridMultilevel"/>
    <w:tmpl w:val="9D52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03423"/>
    <w:multiLevelType w:val="hybridMultilevel"/>
    <w:tmpl w:val="CD4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C214D"/>
    <w:multiLevelType w:val="hybridMultilevel"/>
    <w:tmpl w:val="6F6C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19019C"/>
    <w:multiLevelType w:val="hybridMultilevel"/>
    <w:tmpl w:val="50C2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E4A92"/>
    <w:multiLevelType w:val="hybridMultilevel"/>
    <w:tmpl w:val="F73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85CD6"/>
    <w:multiLevelType w:val="hybridMultilevel"/>
    <w:tmpl w:val="AEAA23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EDE3CCB"/>
    <w:multiLevelType w:val="hybridMultilevel"/>
    <w:tmpl w:val="F6C0C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0C0DD0"/>
    <w:multiLevelType w:val="hybridMultilevel"/>
    <w:tmpl w:val="2D9A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E195F"/>
    <w:multiLevelType w:val="hybridMultilevel"/>
    <w:tmpl w:val="2C54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91E0D"/>
    <w:multiLevelType w:val="hybridMultilevel"/>
    <w:tmpl w:val="1758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D3B86"/>
    <w:multiLevelType w:val="hybridMultilevel"/>
    <w:tmpl w:val="AA52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360E92"/>
    <w:multiLevelType w:val="hybridMultilevel"/>
    <w:tmpl w:val="573C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"/>
  </w:num>
  <w:num w:numId="5">
    <w:abstractNumId w:val="8"/>
  </w:num>
  <w:num w:numId="6">
    <w:abstractNumId w:val="12"/>
  </w:num>
  <w:num w:numId="7">
    <w:abstractNumId w:val="19"/>
  </w:num>
  <w:num w:numId="8">
    <w:abstractNumId w:val="13"/>
  </w:num>
  <w:num w:numId="9">
    <w:abstractNumId w:val="2"/>
  </w:num>
  <w:num w:numId="10">
    <w:abstractNumId w:val="7"/>
  </w:num>
  <w:num w:numId="11">
    <w:abstractNumId w:val="17"/>
  </w:num>
  <w:num w:numId="12">
    <w:abstractNumId w:val="16"/>
  </w:num>
  <w:num w:numId="13">
    <w:abstractNumId w:val="4"/>
  </w:num>
  <w:num w:numId="14">
    <w:abstractNumId w:val="5"/>
  </w:num>
  <w:num w:numId="15">
    <w:abstractNumId w:val="11"/>
  </w:num>
  <w:num w:numId="16">
    <w:abstractNumId w:val="0"/>
  </w:num>
  <w:num w:numId="17">
    <w:abstractNumId w:val="20"/>
  </w:num>
  <w:num w:numId="18">
    <w:abstractNumId w:val="10"/>
  </w:num>
  <w:num w:numId="19">
    <w:abstractNumId w:val="15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001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B32E9"/>
    <w:rsid w:val="00006252"/>
    <w:rsid w:val="00030C07"/>
    <w:rsid w:val="000465A8"/>
    <w:rsid w:val="00050936"/>
    <w:rsid w:val="00056C58"/>
    <w:rsid w:val="00066A49"/>
    <w:rsid w:val="00086699"/>
    <w:rsid w:val="00087EF0"/>
    <w:rsid w:val="000A14B0"/>
    <w:rsid w:val="000C7B8D"/>
    <w:rsid w:val="000C7CE4"/>
    <w:rsid w:val="000E2BDD"/>
    <w:rsid w:val="000E7A48"/>
    <w:rsid w:val="000F01DA"/>
    <w:rsid w:val="00101976"/>
    <w:rsid w:val="00121F42"/>
    <w:rsid w:val="00125BAB"/>
    <w:rsid w:val="00170982"/>
    <w:rsid w:val="00170D6D"/>
    <w:rsid w:val="00171494"/>
    <w:rsid w:val="00177B06"/>
    <w:rsid w:val="001B4BFF"/>
    <w:rsid w:val="001D2133"/>
    <w:rsid w:val="001F0083"/>
    <w:rsid w:val="002001D7"/>
    <w:rsid w:val="00214811"/>
    <w:rsid w:val="0021500A"/>
    <w:rsid w:val="00220858"/>
    <w:rsid w:val="00231183"/>
    <w:rsid w:val="00231CC1"/>
    <w:rsid w:val="00233773"/>
    <w:rsid w:val="002420C0"/>
    <w:rsid w:val="00242B4D"/>
    <w:rsid w:val="0025561E"/>
    <w:rsid w:val="00261371"/>
    <w:rsid w:val="0027228C"/>
    <w:rsid w:val="002801DB"/>
    <w:rsid w:val="00284167"/>
    <w:rsid w:val="002A7D7F"/>
    <w:rsid w:val="002D26D3"/>
    <w:rsid w:val="002D3E60"/>
    <w:rsid w:val="002D5DE6"/>
    <w:rsid w:val="002E128C"/>
    <w:rsid w:val="002F1645"/>
    <w:rsid w:val="00306EAA"/>
    <w:rsid w:val="0032411C"/>
    <w:rsid w:val="00327E2F"/>
    <w:rsid w:val="0036123C"/>
    <w:rsid w:val="00362129"/>
    <w:rsid w:val="0037031E"/>
    <w:rsid w:val="003855CF"/>
    <w:rsid w:val="003B0B15"/>
    <w:rsid w:val="003B3A75"/>
    <w:rsid w:val="003B7563"/>
    <w:rsid w:val="003C5795"/>
    <w:rsid w:val="003D7BE3"/>
    <w:rsid w:val="003F2F29"/>
    <w:rsid w:val="00401E94"/>
    <w:rsid w:val="00405287"/>
    <w:rsid w:val="00421D2C"/>
    <w:rsid w:val="00425E65"/>
    <w:rsid w:val="004446E1"/>
    <w:rsid w:val="004479CA"/>
    <w:rsid w:val="00447FD9"/>
    <w:rsid w:val="00477660"/>
    <w:rsid w:val="00492585"/>
    <w:rsid w:val="004B05CD"/>
    <w:rsid w:val="004B32E9"/>
    <w:rsid w:val="004C2167"/>
    <w:rsid w:val="004C25DB"/>
    <w:rsid w:val="004C6B1E"/>
    <w:rsid w:val="004E14F3"/>
    <w:rsid w:val="004F04DC"/>
    <w:rsid w:val="0053784F"/>
    <w:rsid w:val="00552199"/>
    <w:rsid w:val="00562861"/>
    <w:rsid w:val="00562D92"/>
    <w:rsid w:val="00566D24"/>
    <w:rsid w:val="00571E71"/>
    <w:rsid w:val="00572C38"/>
    <w:rsid w:val="005751FE"/>
    <w:rsid w:val="00575DB7"/>
    <w:rsid w:val="005962CA"/>
    <w:rsid w:val="005A155A"/>
    <w:rsid w:val="005A2106"/>
    <w:rsid w:val="005A2DC8"/>
    <w:rsid w:val="005A5AC4"/>
    <w:rsid w:val="005A6D9A"/>
    <w:rsid w:val="005E38EA"/>
    <w:rsid w:val="005E57D2"/>
    <w:rsid w:val="005E7C6C"/>
    <w:rsid w:val="005F2BC6"/>
    <w:rsid w:val="005F62A4"/>
    <w:rsid w:val="00605726"/>
    <w:rsid w:val="00631E44"/>
    <w:rsid w:val="0065009A"/>
    <w:rsid w:val="0066237E"/>
    <w:rsid w:val="0067005F"/>
    <w:rsid w:val="00671A87"/>
    <w:rsid w:val="00673BE2"/>
    <w:rsid w:val="006829BD"/>
    <w:rsid w:val="00695B71"/>
    <w:rsid w:val="006A2E34"/>
    <w:rsid w:val="006C11FD"/>
    <w:rsid w:val="006C2B44"/>
    <w:rsid w:val="006C46EA"/>
    <w:rsid w:val="006C5D02"/>
    <w:rsid w:val="006C7E48"/>
    <w:rsid w:val="006D1976"/>
    <w:rsid w:val="006D35F5"/>
    <w:rsid w:val="006E21E3"/>
    <w:rsid w:val="006E28D5"/>
    <w:rsid w:val="00704098"/>
    <w:rsid w:val="007109D5"/>
    <w:rsid w:val="00711DDF"/>
    <w:rsid w:val="00714D31"/>
    <w:rsid w:val="00716C5C"/>
    <w:rsid w:val="0073127A"/>
    <w:rsid w:val="00737E0F"/>
    <w:rsid w:val="00752362"/>
    <w:rsid w:val="007528D8"/>
    <w:rsid w:val="007577FD"/>
    <w:rsid w:val="00760270"/>
    <w:rsid w:val="00760830"/>
    <w:rsid w:val="00764196"/>
    <w:rsid w:val="00764501"/>
    <w:rsid w:val="00764D0F"/>
    <w:rsid w:val="00766806"/>
    <w:rsid w:val="00766A7F"/>
    <w:rsid w:val="00790EC5"/>
    <w:rsid w:val="007A0B1C"/>
    <w:rsid w:val="007B6342"/>
    <w:rsid w:val="007C120D"/>
    <w:rsid w:val="007C1713"/>
    <w:rsid w:val="007C7DEB"/>
    <w:rsid w:val="007D360A"/>
    <w:rsid w:val="007D3CA0"/>
    <w:rsid w:val="007E5DFE"/>
    <w:rsid w:val="007F324A"/>
    <w:rsid w:val="007F5C7E"/>
    <w:rsid w:val="008003FC"/>
    <w:rsid w:val="008055A3"/>
    <w:rsid w:val="00816C43"/>
    <w:rsid w:val="00821EE8"/>
    <w:rsid w:val="008227AF"/>
    <w:rsid w:val="00845392"/>
    <w:rsid w:val="008621AC"/>
    <w:rsid w:val="00863A39"/>
    <w:rsid w:val="00870655"/>
    <w:rsid w:val="00880194"/>
    <w:rsid w:val="008B197D"/>
    <w:rsid w:val="008B4AEE"/>
    <w:rsid w:val="008B58BB"/>
    <w:rsid w:val="008C2A67"/>
    <w:rsid w:val="008D3288"/>
    <w:rsid w:val="008E04B7"/>
    <w:rsid w:val="008F33F0"/>
    <w:rsid w:val="0090251E"/>
    <w:rsid w:val="0091199A"/>
    <w:rsid w:val="009174E1"/>
    <w:rsid w:val="00926506"/>
    <w:rsid w:val="00931509"/>
    <w:rsid w:val="00954B43"/>
    <w:rsid w:val="00961F99"/>
    <w:rsid w:val="009725E2"/>
    <w:rsid w:val="009924BC"/>
    <w:rsid w:val="009B71C9"/>
    <w:rsid w:val="009C157B"/>
    <w:rsid w:val="009D294F"/>
    <w:rsid w:val="009D7532"/>
    <w:rsid w:val="009F6677"/>
    <w:rsid w:val="00A12DF2"/>
    <w:rsid w:val="00A311B5"/>
    <w:rsid w:val="00A350C1"/>
    <w:rsid w:val="00A40503"/>
    <w:rsid w:val="00A45214"/>
    <w:rsid w:val="00A73F2F"/>
    <w:rsid w:val="00A746D3"/>
    <w:rsid w:val="00A81C5E"/>
    <w:rsid w:val="00A8266C"/>
    <w:rsid w:val="00AC7958"/>
    <w:rsid w:val="00AE0581"/>
    <w:rsid w:val="00AE2AEF"/>
    <w:rsid w:val="00AE3004"/>
    <w:rsid w:val="00AE5F77"/>
    <w:rsid w:val="00B05CE4"/>
    <w:rsid w:val="00B25B9A"/>
    <w:rsid w:val="00B26E15"/>
    <w:rsid w:val="00B40471"/>
    <w:rsid w:val="00B41C89"/>
    <w:rsid w:val="00B42BFB"/>
    <w:rsid w:val="00B44106"/>
    <w:rsid w:val="00B47A5A"/>
    <w:rsid w:val="00B64C00"/>
    <w:rsid w:val="00B75D85"/>
    <w:rsid w:val="00B8575F"/>
    <w:rsid w:val="00BB2744"/>
    <w:rsid w:val="00BC016E"/>
    <w:rsid w:val="00C027B7"/>
    <w:rsid w:val="00C064A9"/>
    <w:rsid w:val="00C11A7D"/>
    <w:rsid w:val="00C24827"/>
    <w:rsid w:val="00C47C4B"/>
    <w:rsid w:val="00C63C3F"/>
    <w:rsid w:val="00C90CE9"/>
    <w:rsid w:val="00CB2D24"/>
    <w:rsid w:val="00CB659F"/>
    <w:rsid w:val="00CB7CB7"/>
    <w:rsid w:val="00CD3E9C"/>
    <w:rsid w:val="00CD59A2"/>
    <w:rsid w:val="00CD6139"/>
    <w:rsid w:val="00CE1F33"/>
    <w:rsid w:val="00D11668"/>
    <w:rsid w:val="00D1326B"/>
    <w:rsid w:val="00D17B1B"/>
    <w:rsid w:val="00D274C5"/>
    <w:rsid w:val="00D314DE"/>
    <w:rsid w:val="00D47D02"/>
    <w:rsid w:val="00D52FBD"/>
    <w:rsid w:val="00D738E1"/>
    <w:rsid w:val="00D755E0"/>
    <w:rsid w:val="00DE0556"/>
    <w:rsid w:val="00DF049A"/>
    <w:rsid w:val="00E007DF"/>
    <w:rsid w:val="00E12934"/>
    <w:rsid w:val="00E26413"/>
    <w:rsid w:val="00E3389F"/>
    <w:rsid w:val="00E3442D"/>
    <w:rsid w:val="00E37F27"/>
    <w:rsid w:val="00E44B9E"/>
    <w:rsid w:val="00E55A2C"/>
    <w:rsid w:val="00E61914"/>
    <w:rsid w:val="00E6793A"/>
    <w:rsid w:val="00E93C2B"/>
    <w:rsid w:val="00EA0BC3"/>
    <w:rsid w:val="00EA1CD8"/>
    <w:rsid w:val="00EB1630"/>
    <w:rsid w:val="00EC6DB2"/>
    <w:rsid w:val="00EE1A4B"/>
    <w:rsid w:val="00EE534E"/>
    <w:rsid w:val="00EF0F2A"/>
    <w:rsid w:val="00EF54BA"/>
    <w:rsid w:val="00F218E7"/>
    <w:rsid w:val="00F33B56"/>
    <w:rsid w:val="00F35AD6"/>
    <w:rsid w:val="00F47042"/>
    <w:rsid w:val="00F524EC"/>
    <w:rsid w:val="00F66E9C"/>
    <w:rsid w:val="00F909B2"/>
    <w:rsid w:val="00FC730E"/>
    <w:rsid w:val="00FE1CBD"/>
    <w:rsid w:val="00FE50DD"/>
    <w:rsid w:val="00FF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E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7E48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C7E48"/>
    <w:pPr>
      <w:suppressAutoHyphens/>
      <w:ind w:left="2880" w:hanging="720"/>
    </w:pPr>
  </w:style>
  <w:style w:type="table" w:styleId="TableGrid">
    <w:name w:val="Table Grid"/>
    <w:basedOn w:val="TableNormal"/>
    <w:rsid w:val="006C7E48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337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77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C7E48"/>
    <w:rPr>
      <w:rFonts w:ascii="Times Roman" w:hAnsi="Times Roman"/>
    </w:rPr>
  </w:style>
  <w:style w:type="paragraph" w:customStyle="1" w:styleId="TemplateBody">
    <w:name w:val="Template Body"/>
    <w:basedOn w:val="Normal"/>
    <w:rsid w:val="006C7E48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C7E48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C7E48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A2DC8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C7E48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C7E48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32E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3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E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7E48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C7E48"/>
    <w:pPr>
      <w:suppressAutoHyphens/>
      <w:ind w:left="2880" w:hanging="720"/>
    </w:pPr>
  </w:style>
  <w:style w:type="table" w:styleId="TableGrid">
    <w:name w:val="Table Grid"/>
    <w:basedOn w:val="TableNormal"/>
    <w:rsid w:val="006C7E48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337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77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C7E48"/>
    <w:rPr>
      <w:rFonts w:ascii="Times Roman" w:hAnsi="Times Roman"/>
    </w:rPr>
  </w:style>
  <w:style w:type="paragraph" w:customStyle="1" w:styleId="TemplateBody">
    <w:name w:val="Template Body"/>
    <w:basedOn w:val="Normal"/>
    <w:rsid w:val="006C7E48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C7E48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C7E48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A2DC8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C7E48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C7E48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32E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3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FF64023-1F84-4BAD-BD01-E20206DF9EC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2DC9257-5D65-42D0-A49D-86B77023F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FD3A6-D77C-4B94-B2D7-2C257087B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Checklist.dotx</Template>
  <TotalTime>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ellen.wood</cp:lastModifiedBy>
  <cp:revision>3</cp:revision>
  <cp:lastPrinted>2011-08-07T13:39:00Z</cp:lastPrinted>
  <dcterms:created xsi:type="dcterms:W3CDTF">2011-08-08T12:54:00Z</dcterms:created>
  <dcterms:modified xsi:type="dcterms:W3CDTF">2011-08-08T12:54:00Z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</Properties>
</file>