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E8CC0" w14:textId="77777777" w:rsidR="00F000C6" w:rsidRDefault="00E17D38" w:rsidP="00F000C6">
      <w:pPr>
        <w:spacing w:after="0" w:line="240" w:lineRule="auto"/>
        <w:jc w:val="center"/>
        <w:rPr>
          <w:rFonts w:ascii="Times New Roman" w:hAnsi="Times New Roman" w:cs="Times New Roman"/>
          <w:b/>
          <w:sz w:val="24"/>
          <w:szCs w:val="24"/>
        </w:rPr>
      </w:pPr>
      <w:r w:rsidRPr="003A2E09">
        <w:rPr>
          <w:rFonts w:ascii="Times New Roman" w:hAnsi="Times New Roman" w:cs="Times New Roman"/>
          <w:b/>
          <w:sz w:val="24"/>
          <w:szCs w:val="24"/>
        </w:rPr>
        <w:t xml:space="preserve">DISTRIBUTED GENERATION STANDARD </w:t>
      </w:r>
      <w:r w:rsidR="005C5A3F" w:rsidRPr="003A2E09">
        <w:rPr>
          <w:rFonts w:ascii="Times New Roman" w:hAnsi="Times New Roman" w:cs="Times New Roman"/>
          <w:b/>
          <w:sz w:val="24"/>
          <w:szCs w:val="24"/>
        </w:rPr>
        <w:t>AGREEMENT</w:t>
      </w:r>
      <w:r w:rsidR="00643D2F" w:rsidRPr="003A2E09">
        <w:rPr>
          <w:rFonts w:ascii="Times New Roman" w:hAnsi="Times New Roman" w:cs="Times New Roman"/>
          <w:b/>
          <w:sz w:val="24"/>
          <w:szCs w:val="24"/>
        </w:rPr>
        <w:t xml:space="preserve"> </w:t>
      </w:r>
    </w:p>
    <w:p w14:paraId="02828965" w14:textId="5C9E4DE1" w:rsidR="008247C9" w:rsidRPr="003A2E09" w:rsidRDefault="005B1993" w:rsidP="00F000C6">
      <w:pPr>
        <w:spacing w:after="0" w:line="240" w:lineRule="auto"/>
        <w:jc w:val="center"/>
        <w:rPr>
          <w:rFonts w:ascii="Times New Roman" w:hAnsi="Times New Roman" w:cs="Times New Roman"/>
          <w:b/>
          <w:sz w:val="24"/>
          <w:szCs w:val="24"/>
        </w:rPr>
      </w:pPr>
      <w:r w:rsidRPr="003A2E09">
        <w:rPr>
          <w:rFonts w:ascii="Times New Roman" w:hAnsi="Times New Roman" w:cs="Times New Roman"/>
          <w:b/>
          <w:sz w:val="24"/>
          <w:szCs w:val="24"/>
        </w:rPr>
        <w:t>FOR SHARED DISTRIBUTED GENERATION PROJECTS</w:t>
      </w:r>
    </w:p>
    <w:p w14:paraId="64DD8DE7" w14:textId="77777777" w:rsidR="001A0EF0" w:rsidRPr="003A2E09" w:rsidRDefault="001A0EF0" w:rsidP="00F000C6">
      <w:pPr>
        <w:spacing w:line="240" w:lineRule="auto"/>
        <w:rPr>
          <w:rFonts w:ascii="Times New Roman" w:hAnsi="Times New Roman" w:cs="Times New Roman"/>
          <w:sz w:val="24"/>
          <w:szCs w:val="24"/>
        </w:rPr>
      </w:pPr>
    </w:p>
    <w:p w14:paraId="2299C930" w14:textId="6F0A8926" w:rsidR="00182564" w:rsidRPr="003A2E09" w:rsidRDefault="00182564" w:rsidP="00F000C6">
      <w:pPr>
        <w:ind w:firstLine="720"/>
        <w:rPr>
          <w:rFonts w:ascii="Times New Roman" w:hAnsi="Times New Roman" w:cs="Times New Roman"/>
          <w:sz w:val="24"/>
          <w:szCs w:val="24"/>
        </w:rPr>
      </w:pPr>
      <w:r w:rsidRPr="003A2E09">
        <w:rPr>
          <w:rFonts w:ascii="Times New Roman" w:hAnsi="Times New Roman" w:cs="Times New Roman"/>
          <w:sz w:val="24"/>
          <w:szCs w:val="24"/>
        </w:rPr>
        <w:t xml:space="preserve">This DISTRIBUTED GENERATION STANDARD AGREEMENT (“Agreement”) is dated as of the ___ day of ________, by and between _______________, a Maine corporation and transmission and distribution utility (“Standard Buyer”) and _________________, a corporation under the laws of the State of __________ (“Project Sponsor”). This Agreement sets forth the terms and conditions under which the Project Sponsor will provide </w:t>
      </w:r>
      <w:r w:rsidR="005B1993" w:rsidRPr="003A2E09">
        <w:rPr>
          <w:rFonts w:ascii="Times New Roman" w:hAnsi="Times New Roman" w:cs="Times New Roman"/>
          <w:sz w:val="24"/>
          <w:szCs w:val="24"/>
        </w:rPr>
        <w:t xml:space="preserve">Shared </w:t>
      </w:r>
      <w:r w:rsidRPr="003A2E09">
        <w:rPr>
          <w:rFonts w:ascii="Times New Roman" w:hAnsi="Times New Roman" w:cs="Times New Roman"/>
          <w:sz w:val="24"/>
          <w:szCs w:val="24"/>
        </w:rPr>
        <w:t>Distributed Generation Resources to the Standard Buyer in accordance with Chapter 34-C of Title 35-A</w:t>
      </w:r>
      <w:r w:rsidR="00183FA0" w:rsidRPr="003A2E09">
        <w:rPr>
          <w:rFonts w:ascii="Times New Roman" w:hAnsi="Times New Roman" w:cs="Times New Roman"/>
          <w:sz w:val="24"/>
          <w:szCs w:val="24"/>
        </w:rPr>
        <w:t xml:space="preserve"> of the Maine Revised Statutes during the Term as defined in this Agreement.</w:t>
      </w:r>
    </w:p>
    <w:p w14:paraId="00C800FF" w14:textId="77777777" w:rsidR="00183FA0" w:rsidRPr="003A2E09" w:rsidRDefault="00183FA0" w:rsidP="00183FA0">
      <w:pPr>
        <w:jc w:val="center"/>
        <w:rPr>
          <w:rFonts w:ascii="Times New Roman" w:hAnsi="Times New Roman" w:cs="Times New Roman"/>
          <w:b/>
          <w:sz w:val="24"/>
          <w:szCs w:val="24"/>
        </w:rPr>
      </w:pPr>
      <w:r w:rsidRPr="003A2E09">
        <w:rPr>
          <w:rFonts w:ascii="Times New Roman" w:hAnsi="Times New Roman" w:cs="Times New Roman"/>
          <w:b/>
          <w:sz w:val="24"/>
          <w:szCs w:val="24"/>
        </w:rPr>
        <w:t>Preamble</w:t>
      </w:r>
    </w:p>
    <w:p w14:paraId="13DADFDA" w14:textId="77777777" w:rsidR="00183FA0" w:rsidRPr="003A2E09" w:rsidRDefault="00183FA0" w:rsidP="00F000C6">
      <w:pPr>
        <w:ind w:firstLine="720"/>
        <w:rPr>
          <w:rFonts w:ascii="Times New Roman" w:hAnsi="Times New Roman" w:cs="Times New Roman"/>
          <w:sz w:val="24"/>
          <w:szCs w:val="24"/>
        </w:rPr>
      </w:pPr>
      <w:r w:rsidRPr="003A2E09">
        <w:rPr>
          <w:rFonts w:ascii="Times New Roman" w:hAnsi="Times New Roman" w:cs="Times New Roman"/>
          <w:sz w:val="24"/>
          <w:szCs w:val="24"/>
        </w:rPr>
        <w:t>WHEREAS, Section 3482(1) of Title 35-A of the Maine Revised Statutes authorizes the Maine Public Utilities Commission (“Commission”) to procure Distributed Generation Resources in the shared distributed generation and commercial or institutional generation market segments using statutorily specified targets and procurement methods; and</w:t>
      </w:r>
    </w:p>
    <w:p w14:paraId="4ECA5DED" w14:textId="240316FD" w:rsidR="00183FA0" w:rsidRDefault="00183FA0" w:rsidP="00F000C6">
      <w:pPr>
        <w:ind w:firstLine="720"/>
        <w:rPr>
          <w:rFonts w:ascii="Times New Roman" w:hAnsi="Times New Roman" w:cs="Times New Roman"/>
          <w:sz w:val="24"/>
          <w:szCs w:val="24"/>
        </w:rPr>
      </w:pPr>
      <w:r w:rsidRPr="003A2E09">
        <w:rPr>
          <w:rFonts w:ascii="Times New Roman" w:hAnsi="Times New Roman" w:cs="Times New Roman"/>
          <w:sz w:val="24"/>
          <w:szCs w:val="24"/>
        </w:rPr>
        <w:t xml:space="preserve">WHEREAS, pursuant to section 3484 of Title 35-A of the Maine Revised Statutes and Chapter 312 of the Commission’s Rules and Regulations, the Commission has conducted a solicitation for Distributed Generation Resources; and </w:t>
      </w:r>
    </w:p>
    <w:p w14:paraId="5F26665C" w14:textId="72CE1155" w:rsidR="00F000C6" w:rsidRPr="003A2E09" w:rsidRDefault="00F000C6" w:rsidP="00F000C6">
      <w:pPr>
        <w:ind w:firstLine="720"/>
        <w:rPr>
          <w:rFonts w:ascii="Times New Roman" w:hAnsi="Times New Roman" w:cs="Times New Roman"/>
          <w:sz w:val="24"/>
          <w:szCs w:val="24"/>
        </w:rPr>
      </w:pPr>
      <w:r>
        <w:rPr>
          <w:rFonts w:ascii="Times New Roman" w:hAnsi="Times New Roman" w:cs="Times New Roman"/>
          <w:sz w:val="24"/>
          <w:szCs w:val="24"/>
        </w:rPr>
        <w:t>WHE</w:t>
      </w:r>
      <w:r w:rsidR="000B744B">
        <w:rPr>
          <w:rFonts w:ascii="Times New Roman" w:hAnsi="Times New Roman" w:cs="Times New Roman"/>
          <w:sz w:val="24"/>
          <w:szCs w:val="24"/>
        </w:rPr>
        <w:t xml:space="preserve">REAS, </w:t>
      </w:r>
      <w:r w:rsidRPr="003A2E09">
        <w:rPr>
          <w:rFonts w:ascii="Times New Roman" w:hAnsi="Times New Roman" w:cs="Times New Roman"/>
          <w:sz w:val="24"/>
          <w:szCs w:val="24"/>
        </w:rPr>
        <w:t>Project Sponsor</w:t>
      </w:r>
      <w:r w:rsidR="000B744B">
        <w:rPr>
          <w:rFonts w:ascii="Times New Roman" w:hAnsi="Times New Roman" w:cs="Times New Roman"/>
          <w:sz w:val="24"/>
          <w:szCs w:val="24"/>
        </w:rPr>
        <w:t xml:space="preserve"> submitted </w:t>
      </w:r>
      <w:r w:rsidR="001771D3">
        <w:rPr>
          <w:rFonts w:ascii="Times New Roman" w:hAnsi="Times New Roman" w:cs="Times New Roman"/>
          <w:sz w:val="24"/>
          <w:szCs w:val="24"/>
        </w:rPr>
        <w:t>a Proposal</w:t>
      </w:r>
      <w:r w:rsidRPr="003A2E09">
        <w:rPr>
          <w:rFonts w:ascii="Times New Roman" w:hAnsi="Times New Roman" w:cs="Times New Roman"/>
          <w:sz w:val="24"/>
          <w:szCs w:val="24"/>
        </w:rPr>
        <w:t xml:space="preserve"> </w:t>
      </w:r>
      <w:r w:rsidR="000B744B">
        <w:rPr>
          <w:rFonts w:ascii="Times New Roman" w:hAnsi="Times New Roman" w:cs="Times New Roman"/>
          <w:sz w:val="24"/>
          <w:szCs w:val="24"/>
        </w:rPr>
        <w:t>as a</w:t>
      </w:r>
      <w:r w:rsidRPr="003A2E09">
        <w:rPr>
          <w:rFonts w:ascii="Times New Roman" w:hAnsi="Times New Roman" w:cs="Times New Roman"/>
          <w:sz w:val="24"/>
          <w:szCs w:val="24"/>
        </w:rPr>
        <w:t xml:space="preserve"> Shared Distributed Generation Resource on behalf of subscribers</w:t>
      </w:r>
      <w:r w:rsidR="000B744B">
        <w:rPr>
          <w:rFonts w:ascii="Times New Roman" w:hAnsi="Times New Roman" w:cs="Times New Roman"/>
          <w:sz w:val="24"/>
          <w:szCs w:val="24"/>
        </w:rPr>
        <w:t xml:space="preserve">; and </w:t>
      </w:r>
    </w:p>
    <w:p w14:paraId="5F31B00F" w14:textId="22CF5CD6" w:rsidR="00F000C6" w:rsidRPr="003A2E09" w:rsidRDefault="000B744B" w:rsidP="000B744B">
      <w:pPr>
        <w:ind w:firstLine="720"/>
        <w:rPr>
          <w:rFonts w:ascii="Times New Roman" w:hAnsi="Times New Roman" w:cs="Times New Roman"/>
          <w:sz w:val="24"/>
          <w:szCs w:val="24"/>
        </w:rPr>
      </w:pPr>
      <w:bookmarkStart w:id="0" w:name="_Hlk25590217"/>
      <w:r>
        <w:rPr>
          <w:rFonts w:ascii="Times New Roman" w:hAnsi="Times New Roman" w:cs="Times New Roman"/>
          <w:sz w:val="24"/>
          <w:szCs w:val="24"/>
        </w:rPr>
        <w:t>WHEREAS, t</w:t>
      </w:r>
      <w:r w:rsidR="00F000C6" w:rsidRPr="003A2E09">
        <w:rPr>
          <w:rFonts w:ascii="Times New Roman" w:hAnsi="Times New Roman" w:cs="Times New Roman"/>
          <w:sz w:val="24"/>
          <w:szCs w:val="24"/>
        </w:rPr>
        <w:t xml:space="preserve">he Commission selected the Project as described in Project Sponsor’s </w:t>
      </w:r>
      <w:r w:rsidR="00662551">
        <w:rPr>
          <w:rFonts w:ascii="Times New Roman" w:hAnsi="Times New Roman" w:cs="Times New Roman"/>
          <w:sz w:val="24"/>
          <w:szCs w:val="24"/>
        </w:rPr>
        <w:t>Proposal</w:t>
      </w:r>
      <w:r w:rsidR="001771D3">
        <w:rPr>
          <w:rFonts w:ascii="Times New Roman" w:hAnsi="Times New Roman" w:cs="Times New Roman"/>
          <w:sz w:val="24"/>
          <w:szCs w:val="24"/>
        </w:rPr>
        <w:t>, which is attached to this Agreement as Exhibit A.</w:t>
      </w:r>
      <w:r>
        <w:rPr>
          <w:rFonts w:ascii="Times New Roman" w:hAnsi="Times New Roman" w:cs="Times New Roman"/>
          <w:sz w:val="24"/>
          <w:szCs w:val="24"/>
        </w:rPr>
        <w:t xml:space="preserve"> </w:t>
      </w:r>
    </w:p>
    <w:bookmarkEnd w:id="0"/>
    <w:p w14:paraId="44822720" w14:textId="1E8C4D7C" w:rsidR="00183FA0" w:rsidRPr="003A2E09" w:rsidRDefault="00183FA0" w:rsidP="00F000C6">
      <w:pPr>
        <w:ind w:firstLine="720"/>
        <w:rPr>
          <w:rFonts w:ascii="Times New Roman" w:hAnsi="Times New Roman" w:cs="Times New Roman"/>
          <w:sz w:val="24"/>
          <w:szCs w:val="24"/>
        </w:rPr>
      </w:pPr>
      <w:r w:rsidRPr="003A2E09">
        <w:rPr>
          <w:rFonts w:ascii="Times New Roman" w:hAnsi="Times New Roman" w:cs="Times New Roman"/>
          <w:sz w:val="24"/>
          <w:szCs w:val="24"/>
        </w:rPr>
        <w:t>WHEREAS, the Commission has evaluat</w:t>
      </w:r>
      <w:r w:rsidR="009233C1" w:rsidRPr="003A2E09">
        <w:rPr>
          <w:rFonts w:ascii="Times New Roman" w:hAnsi="Times New Roman" w:cs="Times New Roman"/>
          <w:sz w:val="24"/>
          <w:szCs w:val="24"/>
        </w:rPr>
        <w:t>ed</w:t>
      </w:r>
      <w:r w:rsidRPr="003A2E09">
        <w:rPr>
          <w:rFonts w:ascii="Times New Roman" w:hAnsi="Times New Roman" w:cs="Times New Roman"/>
          <w:sz w:val="24"/>
          <w:szCs w:val="24"/>
        </w:rPr>
        <w:t xml:space="preserve"> the proposal of Project Sponsor and has selected Project Sponsor’s Project relating to the provision of </w:t>
      </w:r>
      <w:r w:rsidR="005B1993" w:rsidRPr="003A2E09">
        <w:rPr>
          <w:rFonts w:ascii="Times New Roman" w:hAnsi="Times New Roman" w:cs="Times New Roman"/>
          <w:sz w:val="24"/>
          <w:szCs w:val="24"/>
        </w:rPr>
        <w:t xml:space="preserve">Shared </w:t>
      </w:r>
      <w:r w:rsidRPr="003A2E09">
        <w:rPr>
          <w:rFonts w:ascii="Times New Roman" w:hAnsi="Times New Roman" w:cs="Times New Roman"/>
          <w:sz w:val="24"/>
          <w:szCs w:val="24"/>
        </w:rPr>
        <w:t>Distributed Generation Resources as defined in this Agreement and pursuant to the terms and conditions set forth herein.</w:t>
      </w:r>
    </w:p>
    <w:p w14:paraId="5023C67F" w14:textId="77777777" w:rsidR="00183FA0" w:rsidRPr="003A2E09" w:rsidRDefault="00183FA0" w:rsidP="00F000C6">
      <w:pPr>
        <w:ind w:firstLine="720"/>
        <w:rPr>
          <w:rFonts w:ascii="Times New Roman" w:hAnsi="Times New Roman" w:cs="Times New Roman"/>
          <w:sz w:val="24"/>
          <w:szCs w:val="24"/>
        </w:rPr>
      </w:pPr>
      <w:r w:rsidRPr="003A2E09">
        <w:rPr>
          <w:rFonts w:ascii="Times New Roman" w:hAnsi="Times New Roman" w:cs="Times New Roman"/>
          <w:sz w:val="24"/>
          <w:szCs w:val="24"/>
        </w:rPr>
        <w:t>NOW, THEREFORE, for and in consideration of the foregoing, the covenants herein contained and for other good and valuable consideration, the receipt and sufficiency of which are hereby acknowledged, the Parties hereby agree as follows:</w:t>
      </w:r>
    </w:p>
    <w:p w14:paraId="0782E81B" w14:textId="77777777" w:rsidR="00182564" w:rsidRPr="003A2E09" w:rsidRDefault="00182564">
      <w:pPr>
        <w:rPr>
          <w:rFonts w:ascii="Times New Roman" w:hAnsi="Times New Roman" w:cs="Times New Roman"/>
          <w:sz w:val="24"/>
          <w:szCs w:val="24"/>
        </w:rPr>
      </w:pPr>
    </w:p>
    <w:p w14:paraId="24237D3B" w14:textId="77777777" w:rsidR="00F000C6" w:rsidRPr="00F70D94" w:rsidRDefault="00F000C6" w:rsidP="00F000C6">
      <w:pPr>
        <w:spacing w:after="0"/>
        <w:jc w:val="center"/>
        <w:rPr>
          <w:rFonts w:ascii="Times New Roman" w:hAnsi="Times New Roman" w:cs="Times New Roman"/>
          <w:sz w:val="24"/>
          <w:szCs w:val="24"/>
        </w:rPr>
      </w:pPr>
      <w:r w:rsidRPr="00F70D94">
        <w:rPr>
          <w:rFonts w:ascii="Times New Roman" w:hAnsi="Times New Roman" w:cs="Times New Roman"/>
          <w:sz w:val="24"/>
          <w:szCs w:val="24"/>
        </w:rPr>
        <w:t>ARTICLE I</w:t>
      </w:r>
    </w:p>
    <w:p w14:paraId="440F11D9" w14:textId="2E62F075" w:rsidR="001F7FA4" w:rsidRPr="00F70D94" w:rsidRDefault="00161402" w:rsidP="001F7FA4">
      <w:pPr>
        <w:jc w:val="center"/>
        <w:rPr>
          <w:rFonts w:ascii="Times New Roman" w:hAnsi="Times New Roman" w:cs="Times New Roman"/>
          <w:sz w:val="24"/>
          <w:szCs w:val="24"/>
        </w:rPr>
      </w:pPr>
      <w:r>
        <w:rPr>
          <w:rFonts w:ascii="Times New Roman" w:hAnsi="Times New Roman" w:cs="Times New Roman"/>
          <w:sz w:val="24"/>
          <w:szCs w:val="24"/>
        </w:rPr>
        <w:t>DEFINITIONS</w:t>
      </w:r>
    </w:p>
    <w:p w14:paraId="0E8C0E7A" w14:textId="65141D97" w:rsidR="00F000C6" w:rsidRPr="00CE6F5F" w:rsidRDefault="00F000C6" w:rsidP="00F000C6">
      <w:pPr>
        <w:pStyle w:val="ListParagraph"/>
        <w:numPr>
          <w:ilvl w:val="1"/>
          <w:numId w:val="2"/>
        </w:numPr>
        <w:rPr>
          <w:rFonts w:ascii="Times New Roman" w:hAnsi="Times New Roman" w:cs="Times New Roman"/>
          <w:sz w:val="24"/>
          <w:szCs w:val="24"/>
          <w:u w:val="single"/>
        </w:rPr>
      </w:pPr>
      <w:r w:rsidRPr="00CE6F5F">
        <w:rPr>
          <w:rFonts w:ascii="Times New Roman" w:hAnsi="Times New Roman" w:cs="Times New Roman"/>
          <w:sz w:val="24"/>
          <w:szCs w:val="24"/>
          <w:u w:val="single"/>
        </w:rPr>
        <w:t>Definitions.</w:t>
      </w:r>
    </w:p>
    <w:p w14:paraId="4FC014C7" w14:textId="5451B4F9" w:rsidR="00F000C6" w:rsidRPr="00F000C6" w:rsidRDefault="00F000C6" w:rsidP="00F000C6">
      <w:pPr>
        <w:ind w:left="720"/>
        <w:rPr>
          <w:rFonts w:ascii="Times New Roman" w:hAnsi="Times New Roman" w:cs="Times New Roman"/>
          <w:sz w:val="24"/>
          <w:szCs w:val="24"/>
        </w:rPr>
      </w:pPr>
      <w:r>
        <w:rPr>
          <w:rFonts w:ascii="Times New Roman" w:hAnsi="Times New Roman" w:cs="Times New Roman"/>
          <w:sz w:val="24"/>
          <w:szCs w:val="24"/>
        </w:rPr>
        <w:t>As used herein, the following terms have the following meaning:</w:t>
      </w:r>
    </w:p>
    <w:p w14:paraId="112C9AF6" w14:textId="53DEF69E" w:rsidR="00C377AE" w:rsidRDefault="00DC27BE" w:rsidP="00F000C6">
      <w:pPr>
        <w:ind w:firstLine="720"/>
        <w:rPr>
          <w:rFonts w:ascii="Times New Roman" w:hAnsi="Times New Roman" w:cs="Times New Roman"/>
          <w:sz w:val="24"/>
          <w:szCs w:val="24"/>
        </w:rPr>
      </w:pPr>
      <w:r w:rsidRPr="00F000C6">
        <w:rPr>
          <w:rFonts w:ascii="Times New Roman" w:hAnsi="Times New Roman" w:cs="Times New Roman"/>
          <w:sz w:val="24"/>
          <w:szCs w:val="24"/>
        </w:rPr>
        <w:t xml:space="preserve">“Bill Credit” means the amount that Standard Buyer pays to Project Sponsor or Project Sponsor’s subscribers in the form of a credit on the bill to account for the value of the </w:t>
      </w:r>
      <w:r w:rsidR="009C53D7">
        <w:rPr>
          <w:rFonts w:ascii="Times New Roman" w:hAnsi="Times New Roman" w:cs="Times New Roman"/>
          <w:sz w:val="24"/>
          <w:szCs w:val="24"/>
        </w:rPr>
        <w:t xml:space="preserve">output of the </w:t>
      </w:r>
      <w:r w:rsidRPr="00F000C6">
        <w:rPr>
          <w:rFonts w:ascii="Times New Roman" w:hAnsi="Times New Roman" w:cs="Times New Roman"/>
          <w:sz w:val="24"/>
          <w:szCs w:val="24"/>
        </w:rPr>
        <w:t>distributed generation resource transferred by Project Sponsor to Standard Buyer.</w:t>
      </w:r>
    </w:p>
    <w:p w14:paraId="2BA7F712" w14:textId="29DF44D6" w:rsidR="009C53D7" w:rsidRPr="00F000C6" w:rsidRDefault="009C53D7" w:rsidP="00F000C6">
      <w:pPr>
        <w:ind w:firstLine="720"/>
        <w:rPr>
          <w:rFonts w:ascii="Times New Roman" w:hAnsi="Times New Roman" w:cs="Times New Roman"/>
          <w:sz w:val="24"/>
          <w:szCs w:val="24"/>
        </w:rPr>
      </w:pPr>
      <w:r>
        <w:rPr>
          <w:rFonts w:ascii="Times New Roman" w:hAnsi="Times New Roman" w:cs="Times New Roman"/>
          <w:sz w:val="24"/>
          <w:szCs w:val="24"/>
        </w:rPr>
        <w:lastRenderedPageBreak/>
        <w:t>“Business Day” means any day except a Saturday, Sunday, a Federal Reserve Bank holiday, a holiday recognized by the State of Maine or a holiday as defined by NERC. A Business Day shall open at 8:00 a.m. and close at 5:00 p.m. local time for the relevant party’s principal place of business. The relevant party, in each instance unless otherwise specified, shall be the party from whom the notice, payment or delivery is being sent and by whom the notice or payment or delivery is to be received.</w:t>
      </w:r>
    </w:p>
    <w:p w14:paraId="3AD05A33" w14:textId="3D47081C" w:rsidR="00E60483" w:rsidRPr="003A2E09" w:rsidRDefault="00E60483" w:rsidP="00F000C6">
      <w:pPr>
        <w:ind w:firstLine="720"/>
        <w:rPr>
          <w:rFonts w:ascii="Times New Roman" w:hAnsi="Times New Roman" w:cs="Times New Roman"/>
          <w:sz w:val="24"/>
          <w:szCs w:val="24"/>
          <w:highlight w:val="yellow"/>
        </w:rPr>
      </w:pPr>
      <w:r w:rsidRPr="003A2E09">
        <w:rPr>
          <w:rFonts w:ascii="Times New Roman" w:hAnsi="Times New Roman" w:cs="Times New Roman"/>
          <w:sz w:val="24"/>
          <w:szCs w:val="24"/>
        </w:rPr>
        <w:t xml:space="preserve">“Commercial Operation Date” </w:t>
      </w:r>
      <w:r w:rsidR="001C147F" w:rsidRPr="003A2E09">
        <w:rPr>
          <w:rFonts w:ascii="Times New Roman" w:hAnsi="Times New Roman" w:cs="Times New Roman"/>
          <w:sz w:val="24"/>
          <w:szCs w:val="24"/>
        </w:rPr>
        <w:t xml:space="preserve">means the </w:t>
      </w:r>
      <w:proofErr w:type="gramStart"/>
      <w:r w:rsidR="001C147F" w:rsidRPr="003A2E09">
        <w:rPr>
          <w:rFonts w:ascii="Times New Roman" w:hAnsi="Times New Roman" w:cs="Times New Roman"/>
          <w:sz w:val="24"/>
          <w:szCs w:val="24"/>
        </w:rPr>
        <w:t xml:space="preserve">date </w:t>
      </w:r>
      <w:r w:rsidRPr="003A2E09">
        <w:rPr>
          <w:rFonts w:ascii="Times New Roman" w:hAnsi="Times New Roman" w:cs="Times New Roman"/>
          <w:sz w:val="24"/>
          <w:szCs w:val="24"/>
        </w:rPr>
        <w:t xml:space="preserve"> </w:t>
      </w:r>
      <w:r w:rsidR="006D0202" w:rsidRPr="003A2E09">
        <w:rPr>
          <w:rFonts w:ascii="Times New Roman" w:hAnsi="Times New Roman" w:cs="Times New Roman"/>
          <w:sz w:val="24"/>
          <w:szCs w:val="24"/>
        </w:rPr>
        <w:t>on</w:t>
      </w:r>
      <w:proofErr w:type="gramEnd"/>
      <w:r w:rsidR="006D0202" w:rsidRPr="003A2E09">
        <w:rPr>
          <w:rFonts w:ascii="Times New Roman" w:hAnsi="Times New Roman" w:cs="Times New Roman"/>
          <w:sz w:val="24"/>
          <w:szCs w:val="24"/>
        </w:rPr>
        <w:t xml:space="preserve"> which </w:t>
      </w:r>
      <w:r w:rsidR="00F34B42" w:rsidRPr="003A2E09">
        <w:rPr>
          <w:rFonts w:ascii="Times New Roman" w:hAnsi="Times New Roman" w:cs="Times New Roman"/>
          <w:sz w:val="24"/>
          <w:szCs w:val="24"/>
        </w:rPr>
        <w:t xml:space="preserve">the </w:t>
      </w:r>
      <w:r w:rsidR="006D0202" w:rsidRPr="003A2E09">
        <w:rPr>
          <w:rFonts w:ascii="Times New Roman" w:hAnsi="Times New Roman" w:cs="Times New Roman"/>
          <w:sz w:val="24"/>
          <w:szCs w:val="24"/>
        </w:rPr>
        <w:t xml:space="preserve">Project is commercially operable. </w:t>
      </w:r>
      <w:r w:rsidR="009C53D7">
        <w:rPr>
          <w:rFonts w:ascii="Times New Roman" w:hAnsi="Times New Roman" w:cs="Times New Roman"/>
          <w:sz w:val="24"/>
          <w:szCs w:val="24"/>
        </w:rPr>
        <w:t>The Project Sponsor shall provide electronic notice to the Standard Buyer and to the Commission’s Director of Electric and Natural Gas</w:t>
      </w:r>
      <w:r w:rsidR="00530B9A">
        <w:rPr>
          <w:rFonts w:ascii="Times New Roman" w:hAnsi="Times New Roman" w:cs="Times New Roman"/>
          <w:sz w:val="24"/>
          <w:szCs w:val="24"/>
        </w:rPr>
        <w:t xml:space="preserve"> Industries</w:t>
      </w:r>
      <w:r w:rsidR="009C53D7">
        <w:rPr>
          <w:rFonts w:ascii="Times New Roman" w:hAnsi="Times New Roman" w:cs="Times New Roman"/>
          <w:sz w:val="24"/>
          <w:szCs w:val="24"/>
        </w:rPr>
        <w:t xml:space="preserve"> of the Commercial Operation Date</w:t>
      </w:r>
      <w:r w:rsidR="006D0202" w:rsidRPr="003A2E09">
        <w:rPr>
          <w:rFonts w:ascii="Times New Roman" w:hAnsi="Times New Roman" w:cs="Times New Roman"/>
          <w:sz w:val="24"/>
          <w:szCs w:val="24"/>
        </w:rPr>
        <w:t xml:space="preserve"> a minimum of </w:t>
      </w:r>
      <w:r w:rsidR="009C53D7">
        <w:rPr>
          <w:rFonts w:ascii="Times New Roman" w:hAnsi="Times New Roman" w:cs="Times New Roman"/>
          <w:sz w:val="24"/>
          <w:szCs w:val="24"/>
        </w:rPr>
        <w:t>ten</w:t>
      </w:r>
      <w:r w:rsidR="006D0202" w:rsidRPr="003A2E09">
        <w:rPr>
          <w:rFonts w:ascii="Times New Roman" w:hAnsi="Times New Roman" w:cs="Times New Roman"/>
          <w:sz w:val="24"/>
          <w:szCs w:val="24"/>
        </w:rPr>
        <w:t xml:space="preserve"> (</w:t>
      </w:r>
      <w:r w:rsidR="009C53D7">
        <w:rPr>
          <w:rFonts w:ascii="Times New Roman" w:hAnsi="Times New Roman" w:cs="Times New Roman"/>
          <w:sz w:val="24"/>
          <w:szCs w:val="24"/>
        </w:rPr>
        <w:t>10</w:t>
      </w:r>
      <w:r w:rsidR="006D0202" w:rsidRPr="003A2E09">
        <w:rPr>
          <w:rFonts w:ascii="Times New Roman" w:hAnsi="Times New Roman" w:cs="Times New Roman"/>
          <w:sz w:val="24"/>
          <w:szCs w:val="24"/>
        </w:rPr>
        <w:t xml:space="preserve">) business days in advance of the Commercial </w:t>
      </w:r>
      <w:r w:rsidR="00C377AE" w:rsidRPr="003A2E09">
        <w:rPr>
          <w:rFonts w:ascii="Times New Roman" w:hAnsi="Times New Roman" w:cs="Times New Roman"/>
          <w:sz w:val="24"/>
          <w:szCs w:val="24"/>
        </w:rPr>
        <w:t>Operation Date.</w:t>
      </w:r>
    </w:p>
    <w:p w14:paraId="1F6C58CD" w14:textId="0777B32F" w:rsidR="00497150" w:rsidRPr="003A2E09" w:rsidRDefault="00E60483" w:rsidP="00F000C6">
      <w:pPr>
        <w:ind w:firstLine="720"/>
        <w:rPr>
          <w:rFonts w:ascii="Times New Roman" w:hAnsi="Times New Roman" w:cs="Times New Roman"/>
          <w:sz w:val="24"/>
          <w:szCs w:val="24"/>
        </w:rPr>
      </w:pPr>
      <w:r w:rsidRPr="003A2E09">
        <w:rPr>
          <w:rFonts w:ascii="Times New Roman" w:hAnsi="Times New Roman" w:cs="Times New Roman"/>
          <w:sz w:val="24"/>
          <w:szCs w:val="24"/>
        </w:rPr>
        <w:t xml:space="preserve">“Commercially Operable” means that the </w:t>
      </w:r>
      <w:proofErr w:type="gramStart"/>
      <w:r w:rsidRPr="003A2E09">
        <w:rPr>
          <w:rFonts w:ascii="Times New Roman" w:hAnsi="Times New Roman" w:cs="Times New Roman"/>
          <w:sz w:val="24"/>
          <w:szCs w:val="24"/>
        </w:rPr>
        <w:t xml:space="preserve">Project </w:t>
      </w:r>
      <w:r w:rsidR="006D0202" w:rsidRPr="003A2E09">
        <w:rPr>
          <w:rFonts w:ascii="Times New Roman" w:hAnsi="Times New Roman" w:cs="Times New Roman"/>
          <w:sz w:val="24"/>
          <w:szCs w:val="24"/>
        </w:rPr>
        <w:t xml:space="preserve"> has</w:t>
      </w:r>
      <w:proofErr w:type="gramEnd"/>
      <w:r w:rsidR="006D0202" w:rsidRPr="003A2E09">
        <w:rPr>
          <w:rFonts w:ascii="Times New Roman" w:hAnsi="Times New Roman" w:cs="Times New Roman"/>
          <w:sz w:val="24"/>
          <w:szCs w:val="24"/>
        </w:rPr>
        <w:t xml:space="preserve"> been constructed, tested, and is fully capable of operating for the purpose of generating electrical energy as contemplated in this</w:t>
      </w:r>
      <w:r w:rsidR="00C377AE" w:rsidRPr="003A2E09">
        <w:rPr>
          <w:rFonts w:ascii="Times New Roman" w:hAnsi="Times New Roman" w:cs="Times New Roman"/>
          <w:sz w:val="24"/>
          <w:szCs w:val="24"/>
        </w:rPr>
        <w:t xml:space="preserve"> Agreement.</w:t>
      </w:r>
      <w:r w:rsidR="006D0202" w:rsidRPr="003A2E09">
        <w:rPr>
          <w:rFonts w:ascii="Times New Roman" w:hAnsi="Times New Roman" w:cs="Times New Roman"/>
          <w:sz w:val="24"/>
          <w:szCs w:val="24"/>
        </w:rPr>
        <w:t xml:space="preserve"> </w:t>
      </w:r>
    </w:p>
    <w:p w14:paraId="3F12B9BB" w14:textId="30B8E36D" w:rsidR="00497150" w:rsidRPr="003A2E09" w:rsidRDefault="00497150" w:rsidP="00F000C6">
      <w:pPr>
        <w:ind w:firstLine="720"/>
        <w:rPr>
          <w:rFonts w:ascii="Times New Roman" w:hAnsi="Times New Roman" w:cs="Times New Roman"/>
          <w:sz w:val="24"/>
          <w:szCs w:val="24"/>
        </w:rPr>
      </w:pPr>
      <w:r w:rsidRPr="003A2E09">
        <w:rPr>
          <w:rFonts w:ascii="Times New Roman" w:hAnsi="Times New Roman" w:cs="Times New Roman"/>
          <w:sz w:val="24"/>
          <w:szCs w:val="24"/>
        </w:rPr>
        <w:t>“Commission” means the Maine Public Utilities Commission</w:t>
      </w:r>
      <w:r w:rsidR="00C935E3">
        <w:rPr>
          <w:rFonts w:ascii="Times New Roman" w:hAnsi="Times New Roman" w:cs="Times New Roman"/>
          <w:sz w:val="24"/>
          <w:szCs w:val="24"/>
        </w:rPr>
        <w:t xml:space="preserve"> and any successor organization</w:t>
      </w:r>
      <w:r w:rsidRPr="003A2E09">
        <w:rPr>
          <w:rFonts w:ascii="Times New Roman" w:hAnsi="Times New Roman" w:cs="Times New Roman"/>
          <w:sz w:val="24"/>
          <w:szCs w:val="24"/>
        </w:rPr>
        <w:t>.</w:t>
      </w:r>
    </w:p>
    <w:p w14:paraId="1A905AF4" w14:textId="72950B98" w:rsidR="001771D3" w:rsidRDefault="001771D3" w:rsidP="00F000C6">
      <w:pPr>
        <w:ind w:firstLine="720"/>
        <w:rPr>
          <w:rFonts w:ascii="Times New Roman" w:hAnsi="Times New Roman" w:cs="Times New Roman"/>
          <w:sz w:val="24"/>
          <w:szCs w:val="24"/>
        </w:rPr>
      </w:pPr>
      <w:r>
        <w:rPr>
          <w:rFonts w:ascii="Times New Roman" w:hAnsi="Times New Roman" w:cs="Times New Roman"/>
          <w:sz w:val="24"/>
          <w:szCs w:val="24"/>
        </w:rPr>
        <w:t xml:space="preserve">“Construction period” </w:t>
      </w:r>
      <w:r w:rsidR="004904EB">
        <w:rPr>
          <w:rFonts w:ascii="Times New Roman" w:hAnsi="Times New Roman" w:cs="Times New Roman"/>
          <w:sz w:val="24"/>
          <w:szCs w:val="24"/>
        </w:rPr>
        <w:t>has the meaning set forth in S</w:t>
      </w:r>
      <w:r w:rsidR="00AA39DA">
        <w:rPr>
          <w:rFonts w:ascii="Times New Roman" w:hAnsi="Times New Roman" w:cs="Times New Roman"/>
          <w:sz w:val="24"/>
          <w:szCs w:val="24"/>
        </w:rPr>
        <w:t xml:space="preserve">ection </w:t>
      </w:r>
      <w:r w:rsidR="00EC0731" w:rsidRPr="00BF13F4">
        <w:rPr>
          <w:rFonts w:ascii="Times New Roman" w:hAnsi="Times New Roman" w:cs="Times New Roman"/>
          <w:sz w:val="24"/>
          <w:szCs w:val="24"/>
        </w:rPr>
        <w:t>3.1.</w:t>
      </w:r>
      <w:r w:rsidR="00AA39DA" w:rsidRPr="00BF13F4">
        <w:rPr>
          <w:rFonts w:ascii="Times New Roman" w:hAnsi="Times New Roman" w:cs="Times New Roman"/>
          <w:sz w:val="24"/>
          <w:szCs w:val="24"/>
        </w:rPr>
        <w:t>(a)</w:t>
      </w:r>
      <w:r w:rsidR="00AA39DA">
        <w:rPr>
          <w:rFonts w:ascii="Times New Roman" w:hAnsi="Times New Roman" w:cs="Times New Roman"/>
          <w:sz w:val="24"/>
          <w:szCs w:val="24"/>
        </w:rPr>
        <w:t xml:space="preserve"> of this agreement.</w:t>
      </w:r>
    </w:p>
    <w:p w14:paraId="69A21EE2" w14:textId="631F08CE" w:rsidR="00223D56" w:rsidRPr="003A2E09" w:rsidRDefault="00223D56" w:rsidP="00F000C6">
      <w:pPr>
        <w:ind w:firstLine="720"/>
        <w:rPr>
          <w:rFonts w:ascii="Times New Roman" w:hAnsi="Times New Roman" w:cs="Times New Roman"/>
          <w:sz w:val="24"/>
          <w:szCs w:val="24"/>
        </w:rPr>
      </w:pPr>
      <w:r w:rsidRPr="003A2E09">
        <w:rPr>
          <w:rFonts w:ascii="Times New Roman" w:hAnsi="Times New Roman" w:cs="Times New Roman"/>
          <w:sz w:val="24"/>
          <w:szCs w:val="24"/>
        </w:rPr>
        <w:t>“Contract Award” means the date of the Commission’s decision, by Order or otherwise, determining that the Project that is the subject of this Agreement has been selected following the procurement process set forth in Chapter 312 of the Commission’s rules.</w:t>
      </w:r>
    </w:p>
    <w:p w14:paraId="51A41558" w14:textId="12CBE08B" w:rsidR="006D4DCE" w:rsidRDefault="00DC27BE">
      <w:pPr>
        <w:rPr>
          <w:rFonts w:ascii="Times New Roman" w:hAnsi="Times New Roman" w:cs="Times New Roman"/>
          <w:sz w:val="24"/>
          <w:szCs w:val="24"/>
        </w:rPr>
      </w:pPr>
      <w:r w:rsidRPr="003A2E09">
        <w:rPr>
          <w:rFonts w:ascii="Times New Roman" w:hAnsi="Times New Roman" w:cs="Times New Roman"/>
          <w:sz w:val="24"/>
          <w:szCs w:val="24"/>
        </w:rPr>
        <w:t xml:space="preserve"> </w:t>
      </w:r>
      <w:r w:rsidR="00F000C6">
        <w:rPr>
          <w:rFonts w:ascii="Times New Roman" w:hAnsi="Times New Roman" w:cs="Times New Roman"/>
          <w:sz w:val="24"/>
          <w:szCs w:val="24"/>
        </w:rPr>
        <w:tab/>
      </w:r>
      <w:r w:rsidR="006D4DCE" w:rsidRPr="00727158">
        <w:rPr>
          <w:rFonts w:ascii="Times New Roman" w:hAnsi="Times New Roman" w:cs="Times New Roman"/>
          <w:sz w:val="24"/>
          <w:szCs w:val="24"/>
        </w:rPr>
        <w:t>“Credit Rate” means the rate per kilowatt-hour used to calculate the bill credits for subscribers of a shared distribution generation resource</w:t>
      </w:r>
      <w:r w:rsidR="00AA39DA" w:rsidRPr="00727158">
        <w:rPr>
          <w:rFonts w:ascii="Times New Roman" w:hAnsi="Times New Roman" w:cs="Times New Roman"/>
          <w:sz w:val="24"/>
          <w:szCs w:val="24"/>
        </w:rPr>
        <w:t>, which shall be $___, as specified in Commission Order [docket no., date]</w:t>
      </w:r>
      <w:r w:rsidR="006D4DCE" w:rsidRPr="00727158">
        <w:rPr>
          <w:rFonts w:ascii="Times New Roman" w:hAnsi="Times New Roman" w:cs="Times New Roman"/>
          <w:sz w:val="24"/>
          <w:szCs w:val="24"/>
        </w:rPr>
        <w:t>.</w:t>
      </w:r>
      <w:r w:rsidR="00FD75A3">
        <w:rPr>
          <w:rFonts w:ascii="Times New Roman" w:hAnsi="Times New Roman" w:cs="Times New Roman"/>
          <w:sz w:val="24"/>
          <w:szCs w:val="24"/>
        </w:rPr>
        <w:t xml:space="preserve"> [NOTE: this rate may vary by year depending on escalators; attach schedule containing rates for the subsequent years]</w:t>
      </w:r>
      <w:r w:rsidR="006D4DCE" w:rsidRPr="00727158">
        <w:rPr>
          <w:rFonts w:ascii="Times New Roman" w:hAnsi="Times New Roman" w:cs="Times New Roman"/>
          <w:sz w:val="24"/>
          <w:szCs w:val="24"/>
        </w:rPr>
        <w:t xml:space="preserve"> </w:t>
      </w:r>
      <w:r w:rsidR="00AA39DA">
        <w:rPr>
          <w:rFonts w:ascii="Times New Roman" w:hAnsi="Times New Roman" w:cs="Times New Roman"/>
          <w:sz w:val="24"/>
          <w:szCs w:val="24"/>
        </w:rPr>
        <w:t xml:space="preserve"> </w:t>
      </w:r>
    </w:p>
    <w:p w14:paraId="06EE4040" w14:textId="786C95C7" w:rsidR="00AA39DA" w:rsidRDefault="00AA39DA">
      <w:pPr>
        <w:rPr>
          <w:rFonts w:ascii="Times New Roman" w:hAnsi="Times New Roman" w:cs="Times New Roman"/>
          <w:sz w:val="24"/>
          <w:szCs w:val="24"/>
        </w:rPr>
      </w:pPr>
      <w:r>
        <w:rPr>
          <w:rFonts w:ascii="Times New Roman" w:hAnsi="Times New Roman" w:cs="Times New Roman"/>
          <w:sz w:val="24"/>
          <w:szCs w:val="24"/>
        </w:rPr>
        <w:tab/>
        <w:t xml:space="preserve">“Delivery period” </w:t>
      </w:r>
      <w:r w:rsidR="004904EB">
        <w:rPr>
          <w:rFonts w:ascii="Times New Roman" w:hAnsi="Times New Roman" w:cs="Times New Roman"/>
          <w:sz w:val="24"/>
          <w:szCs w:val="24"/>
        </w:rPr>
        <w:t>has the meaning set forth in S</w:t>
      </w:r>
      <w:r>
        <w:rPr>
          <w:rFonts w:ascii="Times New Roman" w:hAnsi="Times New Roman" w:cs="Times New Roman"/>
          <w:sz w:val="24"/>
          <w:szCs w:val="24"/>
        </w:rPr>
        <w:t xml:space="preserve">ection </w:t>
      </w:r>
      <w:r w:rsidR="00EC0731" w:rsidRPr="00BF13F4">
        <w:rPr>
          <w:rFonts w:ascii="Times New Roman" w:hAnsi="Times New Roman" w:cs="Times New Roman"/>
          <w:sz w:val="24"/>
          <w:szCs w:val="24"/>
        </w:rPr>
        <w:t>3.1(</w:t>
      </w:r>
      <w:r w:rsidRPr="00BF13F4">
        <w:rPr>
          <w:rFonts w:ascii="Times New Roman" w:hAnsi="Times New Roman" w:cs="Times New Roman"/>
          <w:sz w:val="24"/>
          <w:szCs w:val="24"/>
        </w:rPr>
        <w:t>b)</w:t>
      </w:r>
      <w:r>
        <w:rPr>
          <w:rFonts w:ascii="Times New Roman" w:hAnsi="Times New Roman" w:cs="Times New Roman"/>
          <w:sz w:val="24"/>
          <w:szCs w:val="24"/>
        </w:rPr>
        <w:t xml:space="preserve"> of this Agreement.</w:t>
      </w:r>
    </w:p>
    <w:p w14:paraId="3A802B09" w14:textId="281A8A1B" w:rsidR="006D4DCE" w:rsidRPr="003A2E09" w:rsidRDefault="006D4DCE" w:rsidP="00F000C6">
      <w:pPr>
        <w:ind w:firstLine="720"/>
        <w:rPr>
          <w:rFonts w:ascii="Times New Roman" w:hAnsi="Times New Roman" w:cs="Times New Roman"/>
          <w:sz w:val="24"/>
          <w:szCs w:val="24"/>
        </w:rPr>
      </w:pPr>
      <w:r w:rsidRPr="003A2E09">
        <w:rPr>
          <w:rFonts w:ascii="Times New Roman" w:hAnsi="Times New Roman" w:cs="Times New Roman"/>
          <w:sz w:val="24"/>
          <w:szCs w:val="24"/>
        </w:rPr>
        <w:t xml:space="preserve">“Distributed Generation Resource” means a discrete electric generating facility installed pursuant to Chapter 312 of the Commission’s Regulations, with a </w:t>
      </w:r>
      <w:r w:rsidR="00FD75A3">
        <w:rPr>
          <w:rFonts w:ascii="Times New Roman" w:hAnsi="Times New Roman" w:cs="Times New Roman"/>
          <w:sz w:val="24"/>
          <w:szCs w:val="24"/>
        </w:rPr>
        <w:t>N</w:t>
      </w:r>
      <w:r w:rsidRPr="003A2E09">
        <w:rPr>
          <w:rFonts w:ascii="Times New Roman" w:hAnsi="Times New Roman" w:cs="Times New Roman"/>
          <w:sz w:val="24"/>
          <w:szCs w:val="24"/>
        </w:rPr>
        <w:t xml:space="preserve">ameplate </w:t>
      </w:r>
      <w:r w:rsidR="00FD75A3">
        <w:rPr>
          <w:rFonts w:ascii="Times New Roman" w:hAnsi="Times New Roman" w:cs="Times New Roman"/>
          <w:sz w:val="24"/>
          <w:szCs w:val="24"/>
        </w:rPr>
        <w:t>C</w:t>
      </w:r>
      <w:r w:rsidRPr="003A2E09">
        <w:rPr>
          <w:rFonts w:ascii="Times New Roman" w:hAnsi="Times New Roman" w:cs="Times New Roman"/>
          <w:sz w:val="24"/>
          <w:szCs w:val="24"/>
        </w:rPr>
        <w:t>apacity of less than five (5) megawatts that uses a renewable fuel or technology under section 3210(</w:t>
      </w:r>
      <w:proofErr w:type="gramStart"/>
      <w:r w:rsidRPr="003A2E09">
        <w:rPr>
          <w:rFonts w:ascii="Times New Roman" w:hAnsi="Times New Roman" w:cs="Times New Roman"/>
          <w:sz w:val="24"/>
          <w:szCs w:val="24"/>
        </w:rPr>
        <w:t>2)(</w:t>
      </w:r>
      <w:proofErr w:type="gramEnd"/>
      <w:r w:rsidRPr="003A2E09">
        <w:rPr>
          <w:rFonts w:ascii="Times New Roman" w:hAnsi="Times New Roman" w:cs="Times New Roman"/>
          <w:sz w:val="24"/>
          <w:szCs w:val="24"/>
        </w:rPr>
        <w:t>B-3) of Title 35-A Maine Revised Statutes and is located in the service territory of the Standard Buyer</w:t>
      </w:r>
      <w:r w:rsidR="00C377AE" w:rsidRPr="003A2E09">
        <w:rPr>
          <w:rFonts w:ascii="Times New Roman" w:hAnsi="Times New Roman" w:cs="Times New Roman"/>
          <w:sz w:val="24"/>
          <w:szCs w:val="24"/>
        </w:rPr>
        <w:t>.</w:t>
      </w:r>
    </w:p>
    <w:p w14:paraId="2B43CF57" w14:textId="6BAB2450" w:rsidR="00223D56" w:rsidRDefault="00223D56" w:rsidP="00F000C6">
      <w:pPr>
        <w:ind w:firstLine="720"/>
        <w:rPr>
          <w:rFonts w:ascii="Times New Roman" w:hAnsi="Times New Roman" w:cs="Times New Roman"/>
          <w:sz w:val="24"/>
          <w:szCs w:val="24"/>
        </w:rPr>
      </w:pPr>
      <w:r w:rsidRPr="003A2E09">
        <w:rPr>
          <w:rFonts w:ascii="Times New Roman" w:hAnsi="Times New Roman" w:cs="Times New Roman"/>
          <w:sz w:val="24"/>
          <w:szCs w:val="24"/>
        </w:rPr>
        <w:t>“Effective Date” means the date the Parties sign this Agreement.</w:t>
      </w:r>
    </w:p>
    <w:p w14:paraId="1F9CF7A4" w14:textId="79A36AE4" w:rsidR="00D06B08" w:rsidRDefault="00D06B08" w:rsidP="00F000C6">
      <w:pPr>
        <w:ind w:firstLine="720"/>
        <w:rPr>
          <w:rFonts w:ascii="Times New Roman" w:hAnsi="Times New Roman" w:cs="Times New Roman"/>
          <w:sz w:val="24"/>
          <w:szCs w:val="24"/>
        </w:rPr>
      </w:pPr>
      <w:bookmarkStart w:id="1" w:name="_Hlk25591158"/>
      <w:r>
        <w:rPr>
          <w:rFonts w:ascii="Times New Roman" w:hAnsi="Times New Roman" w:cs="Times New Roman"/>
          <w:sz w:val="24"/>
          <w:szCs w:val="24"/>
        </w:rPr>
        <w:t>“ISO-NE” means ISO New England, Inc. or any successor entity.</w:t>
      </w:r>
    </w:p>
    <w:p w14:paraId="0D48B846" w14:textId="259C7514" w:rsidR="00D06B08" w:rsidRDefault="00D06B08" w:rsidP="00F000C6">
      <w:pPr>
        <w:ind w:firstLine="720"/>
        <w:rPr>
          <w:rFonts w:ascii="Times New Roman" w:hAnsi="Times New Roman" w:cs="Times New Roman"/>
          <w:sz w:val="24"/>
          <w:szCs w:val="24"/>
        </w:rPr>
      </w:pPr>
      <w:r>
        <w:rPr>
          <w:rFonts w:ascii="Times New Roman" w:hAnsi="Times New Roman" w:cs="Times New Roman"/>
          <w:sz w:val="24"/>
          <w:szCs w:val="24"/>
        </w:rPr>
        <w:t>“ISO-NE Market Rules and Manuals” means Section III of the ISO-NE Tariff and its implementing Manuals adopted by ISO-NE to govern the operations of the ISO-NE markets for energy, reserves and capability, as amended from time to time.</w:t>
      </w:r>
    </w:p>
    <w:p w14:paraId="7E443DA1" w14:textId="39063279" w:rsidR="00D06B08" w:rsidRDefault="00D06B08" w:rsidP="00F000C6">
      <w:pPr>
        <w:ind w:firstLine="720"/>
        <w:rPr>
          <w:rFonts w:ascii="Times New Roman" w:hAnsi="Times New Roman" w:cs="Times New Roman"/>
          <w:sz w:val="24"/>
          <w:szCs w:val="24"/>
        </w:rPr>
      </w:pPr>
      <w:r>
        <w:rPr>
          <w:rFonts w:ascii="Times New Roman" w:hAnsi="Times New Roman" w:cs="Times New Roman"/>
          <w:sz w:val="24"/>
          <w:szCs w:val="24"/>
        </w:rPr>
        <w:t>“ISO-NE Rules” means all rules and operating procedures adopted by ISO-NE, as such rules and operating procedures many be amended from time to time, including but not limited to, the ISO-NE Market Rules and Manuals and ISO-NE Operating Procedures.</w:t>
      </w:r>
    </w:p>
    <w:p w14:paraId="3DCB0E32" w14:textId="69ADEC76" w:rsidR="00D06B08" w:rsidRDefault="00D06B08" w:rsidP="00F000C6">
      <w:pPr>
        <w:ind w:firstLine="720"/>
        <w:rPr>
          <w:rFonts w:ascii="Times New Roman" w:hAnsi="Times New Roman" w:cs="Times New Roman"/>
          <w:sz w:val="24"/>
          <w:szCs w:val="24"/>
        </w:rPr>
      </w:pPr>
      <w:r>
        <w:rPr>
          <w:rFonts w:ascii="Times New Roman" w:hAnsi="Times New Roman" w:cs="Times New Roman"/>
          <w:sz w:val="24"/>
          <w:szCs w:val="24"/>
        </w:rPr>
        <w:lastRenderedPageBreak/>
        <w:t>“ISO-NE Tariff” means the ISO New England, Inc. Transmission, Markets and Services Tariff, FERC Electric Tariff No. 3, effective February 1, 2006, as may be amended from time to time.</w:t>
      </w:r>
    </w:p>
    <w:p w14:paraId="433111A1" w14:textId="3A59F01A" w:rsidR="0033560D" w:rsidRDefault="00727158" w:rsidP="00F000C6">
      <w:pPr>
        <w:ind w:firstLine="720"/>
        <w:rPr>
          <w:rFonts w:ascii="Times New Roman" w:hAnsi="Times New Roman" w:cs="Times New Roman"/>
          <w:sz w:val="24"/>
          <w:szCs w:val="24"/>
        </w:rPr>
      </w:pPr>
      <w:r w:rsidRPr="00727158" w:rsidDel="00727158">
        <w:rPr>
          <w:rFonts w:ascii="Times New Roman" w:hAnsi="Times New Roman" w:cs="Times New Roman"/>
          <w:sz w:val="24"/>
          <w:szCs w:val="24"/>
        </w:rPr>
        <w:t xml:space="preserve"> </w:t>
      </w:r>
      <w:bookmarkEnd w:id="1"/>
      <w:r w:rsidR="0033560D" w:rsidRPr="003A2E09">
        <w:rPr>
          <w:rFonts w:ascii="Times New Roman" w:hAnsi="Times New Roman" w:cs="Times New Roman"/>
          <w:sz w:val="24"/>
          <w:szCs w:val="24"/>
        </w:rPr>
        <w:t xml:space="preserve">“Nameplate Capacity” means the installed or rated capacity of the </w:t>
      </w:r>
      <w:r w:rsidR="00CB01B7">
        <w:rPr>
          <w:rFonts w:ascii="Times New Roman" w:hAnsi="Times New Roman" w:cs="Times New Roman"/>
          <w:sz w:val="24"/>
          <w:szCs w:val="24"/>
        </w:rPr>
        <w:t>Distributed G</w:t>
      </w:r>
      <w:r w:rsidR="0033560D" w:rsidRPr="003A2E09">
        <w:rPr>
          <w:rFonts w:ascii="Times New Roman" w:hAnsi="Times New Roman" w:cs="Times New Roman"/>
          <w:sz w:val="24"/>
          <w:szCs w:val="24"/>
        </w:rPr>
        <w:t>enerat</w:t>
      </w:r>
      <w:r w:rsidR="00CB01B7">
        <w:rPr>
          <w:rFonts w:ascii="Times New Roman" w:hAnsi="Times New Roman" w:cs="Times New Roman"/>
          <w:sz w:val="24"/>
          <w:szCs w:val="24"/>
        </w:rPr>
        <w:t>ion</w:t>
      </w:r>
      <w:r w:rsidR="0033560D" w:rsidRPr="003A2E09">
        <w:rPr>
          <w:rFonts w:ascii="Times New Roman" w:hAnsi="Times New Roman" w:cs="Times New Roman"/>
          <w:sz w:val="24"/>
          <w:szCs w:val="24"/>
        </w:rPr>
        <w:t xml:space="preserve"> </w:t>
      </w:r>
      <w:r w:rsidR="00CB01B7">
        <w:rPr>
          <w:rFonts w:ascii="Times New Roman" w:hAnsi="Times New Roman" w:cs="Times New Roman"/>
          <w:sz w:val="24"/>
          <w:szCs w:val="24"/>
        </w:rPr>
        <w:t>R</w:t>
      </w:r>
      <w:r w:rsidR="0033560D" w:rsidRPr="003A2E09">
        <w:rPr>
          <w:rFonts w:ascii="Times New Roman" w:hAnsi="Times New Roman" w:cs="Times New Roman"/>
          <w:sz w:val="24"/>
          <w:szCs w:val="24"/>
        </w:rPr>
        <w:t xml:space="preserve">esource </w:t>
      </w:r>
      <w:r w:rsidR="00CB01B7">
        <w:rPr>
          <w:rFonts w:ascii="Times New Roman" w:hAnsi="Times New Roman" w:cs="Times New Roman"/>
          <w:sz w:val="24"/>
          <w:szCs w:val="24"/>
        </w:rPr>
        <w:t xml:space="preserve">in alternating current or direct current as applicable </w:t>
      </w:r>
      <w:r w:rsidR="0033560D" w:rsidRPr="003A2E09">
        <w:rPr>
          <w:rFonts w:ascii="Times New Roman" w:hAnsi="Times New Roman" w:cs="Times New Roman"/>
          <w:sz w:val="24"/>
          <w:szCs w:val="24"/>
        </w:rPr>
        <w:t>that is the subject of this Agreement.</w:t>
      </w:r>
    </w:p>
    <w:p w14:paraId="3201775D" w14:textId="5E41B009" w:rsidR="002D5574" w:rsidRDefault="002D5574" w:rsidP="00F000C6">
      <w:pPr>
        <w:ind w:firstLine="720"/>
        <w:rPr>
          <w:rFonts w:ascii="Times New Roman" w:hAnsi="Times New Roman" w:cs="Times New Roman"/>
          <w:sz w:val="24"/>
          <w:szCs w:val="24"/>
        </w:rPr>
      </w:pPr>
      <w:r>
        <w:rPr>
          <w:rFonts w:ascii="Times New Roman" w:hAnsi="Times New Roman" w:cs="Times New Roman"/>
          <w:sz w:val="24"/>
          <w:szCs w:val="24"/>
        </w:rPr>
        <w:t>“NMISA” means Northern Maine Independent System Administrator.</w:t>
      </w:r>
    </w:p>
    <w:p w14:paraId="190B22F6" w14:textId="1C633C3A" w:rsidR="004575C8" w:rsidRDefault="004575C8" w:rsidP="00F000C6">
      <w:pPr>
        <w:ind w:firstLine="720"/>
        <w:rPr>
          <w:rFonts w:ascii="Times New Roman" w:hAnsi="Times New Roman" w:cs="Times New Roman"/>
          <w:sz w:val="24"/>
          <w:szCs w:val="24"/>
        </w:rPr>
      </w:pPr>
      <w:r>
        <w:rPr>
          <w:rFonts w:ascii="Times New Roman" w:hAnsi="Times New Roman" w:cs="Times New Roman"/>
          <w:sz w:val="24"/>
          <w:szCs w:val="24"/>
        </w:rPr>
        <w:t>“NMISA Market Rules” means all rules and operating procedures adopted by NMISA, as such rules and operating procedures may be amended from time to time.</w:t>
      </w:r>
    </w:p>
    <w:p w14:paraId="260A4A79" w14:textId="2F326B7C" w:rsidR="004575C8" w:rsidRDefault="004575C8" w:rsidP="00F000C6">
      <w:pPr>
        <w:ind w:firstLine="720"/>
        <w:rPr>
          <w:rFonts w:ascii="Times New Roman" w:hAnsi="Times New Roman" w:cs="Times New Roman"/>
          <w:sz w:val="24"/>
          <w:szCs w:val="24"/>
        </w:rPr>
      </w:pPr>
      <w:r>
        <w:rPr>
          <w:rFonts w:ascii="Times New Roman" w:hAnsi="Times New Roman" w:cs="Times New Roman"/>
          <w:sz w:val="24"/>
          <w:szCs w:val="24"/>
        </w:rPr>
        <w:t>“NMISA Tariff” means the Northern Maine Independent System Administrator, Inc., FERC FPA Electric Tariff, Volume No. 1, as may be amended from time to time.</w:t>
      </w:r>
    </w:p>
    <w:p w14:paraId="344E7D40" w14:textId="456E42B2" w:rsidR="00B924C2" w:rsidRPr="003A2E09" w:rsidRDefault="00B924C2" w:rsidP="00F000C6">
      <w:pPr>
        <w:ind w:firstLine="72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Nonministerial</w:t>
      </w:r>
      <w:proofErr w:type="spellEnd"/>
      <w:r>
        <w:rPr>
          <w:rFonts w:ascii="Times New Roman" w:hAnsi="Times New Roman" w:cs="Times New Roman"/>
          <w:sz w:val="24"/>
          <w:szCs w:val="24"/>
        </w:rPr>
        <w:t xml:space="preserve"> pe</w:t>
      </w:r>
      <w:r w:rsidR="00D06B08">
        <w:rPr>
          <w:rFonts w:ascii="Times New Roman" w:hAnsi="Times New Roman" w:cs="Times New Roman"/>
          <w:sz w:val="24"/>
          <w:szCs w:val="24"/>
        </w:rPr>
        <w:t>rmit” means a permit for which one or more officials consider various factors and exercise discretion in deciding whether to issue or deny the permit.</w:t>
      </w:r>
    </w:p>
    <w:p w14:paraId="21105829" w14:textId="77777777" w:rsidR="0033560D" w:rsidRPr="003A2E09" w:rsidRDefault="0033560D" w:rsidP="00F000C6">
      <w:pPr>
        <w:ind w:firstLine="720"/>
        <w:rPr>
          <w:rFonts w:ascii="Times New Roman" w:hAnsi="Times New Roman" w:cs="Times New Roman"/>
          <w:sz w:val="24"/>
          <w:szCs w:val="24"/>
        </w:rPr>
      </w:pPr>
      <w:r w:rsidRPr="003A2E09">
        <w:rPr>
          <w:rFonts w:ascii="Times New Roman" w:hAnsi="Times New Roman" w:cs="Times New Roman"/>
          <w:sz w:val="24"/>
          <w:szCs w:val="24"/>
        </w:rPr>
        <w:t>“Output” means the energy, capacity, renewable energy certificates and all other environmental attributes and market products that are available or may become available from the Distributed Generation Resources that are the subject of this Agreement.</w:t>
      </w:r>
    </w:p>
    <w:p w14:paraId="6690510C" w14:textId="381173F5" w:rsidR="00AA39DA" w:rsidRPr="00AA39DA" w:rsidRDefault="00AA39DA" w:rsidP="00F000C6">
      <w:pPr>
        <w:ind w:firstLine="720"/>
        <w:rPr>
          <w:rFonts w:ascii="Times New Roman" w:hAnsi="Times New Roman" w:cs="Times New Roman"/>
          <w:b/>
          <w:sz w:val="24"/>
          <w:szCs w:val="24"/>
        </w:rPr>
      </w:pPr>
      <w:r>
        <w:rPr>
          <w:rFonts w:ascii="Times New Roman" w:hAnsi="Times New Roman" w:cs="Times New Roman"/>
          <w:sz w:val="24"/>
          <w:szCs w:val="24"/>
        </w:rPr>
        <w:t xml:space="preserve">“Project milestones” </w:t>
      </w:r>
      <w:r w:rsidR="004904EB">
        <w:rPr>
          <w:rFonts w:ascii="Times New Roman" w:hAnsi="Times New Roman" w:cs="Times New Roman"/>
          <w:sz w:val="24"/>
          <w:szCs w:val="24"/>
        </w:rPr>
        <w:t>has the meaning set forth in S</w:t>
      </w:r>
      <w:r>
        <w:rPr>
          <w:rFonts w:ascii="Times New Roman" w:hAnsi="Times New Roman" w:cs="Times New Roman"/>
          <w:sz w:val="24"/>
          <w:szCs w:val="24"/>
        </w:rPr>
        <w:t xml:space="preserve">ection </w:t>
      </w:r>
      <w:r w:rsidR="00BF13F4">
        <w:rPr>
          <w:rFonts w:ascii="Times New Roman" w:hAnsi="Times New Roman" w:cs="Times New Roman"/>
          <w:sz w:val="24"/>
          <w:szCs w:val="24"/>
        </w:rPr>
        <w:t>5</w:t>
      </w:r>
      <w:r w:rsidR="00727158" w:rsidRPr="00BF13F4">
        <w:rPr>
          <w:rFonts w:ascii="Times New Roman" w:hAnsi="Times New Roman" w:cs="Times New Roman"/>
          <w:sz w:val="24"/>
          <w:szCs w:val="24"/>
        </w:rPr>
        <w:t>.2(b)</w:t>
      </w:r>
      <w:r>
        <w:rPr>
          <w:rFonts w:ascii="Times New Roman" w:hAnsi="Times New Roman" w:cs="Times New Roman"/>
          <w:sz w:val="24"/>
          <w:szCs w:val="24"/>
        </w:rPr>
        <w:t xml:space="preserve"> of this Agreement and as </w:t>
      </w:r>
      <w:r w:rsidR="004904EB">
        <w:rPr>
          <w:rFonts w:ascii="Times New Roman" w:hAnsi="Times New Roman" w:cs="Times New Roman"/>
          <w:sz w:val="24"/>
          <w:szCs w:val="24"/>
        </w:rPr>
        <w:t>described</w:t>
      </w:r>
      <w:r>
        <w:rPr>
          <w:rFonts w:ascii="Times New Roman" w:hAnsi="Times New Roman" w:cs="Times New Roman"/>
          <w:sz w:val="24"/>
          <w:szCs w:val="24"/>
        </w:rPr>
        <w:t xml:space="preserve"> in Exhibit C.</w:t>
      </w:r>
    </w:p>
    <w:p w14:paraId="6EE71A9E" w14:textId="1786F14C" w:rsidR="0033560D" w:rsidRPr="003A2E09" w:rsidRDefault="0033560D" w:rsidP="00F000C6">
      <w:pPr>
        <w:ind w:firstLine="720"/>
        <w:rPr>
          <w:rFonts w:ascii="Times New Roman" w:hAnsi="Times New Roman" w:cs="Times New Roman"/>
          <w:sz w:val="24"/>
          <w:szCs w:val="24"/>
        </w:rPr>
      </w:pPr>
      <w:r w:rsidRPr="003A2E09">
        <w:rPr>
          <w:rFonts w:ascii="Times New Roman" w:hAnsi="Times New Roman" w:cs="Times New Roman"/>
          <w:sz w:val="24"/>
          <w:szCs w:val="24"/>
        </w:rPr>
        <w:t xml:space="preserve">“Project Sponsor” </w:t>
      </w:r>
      <w:r w:rsidR="003F2A14" w:rsidRPr="003A2E09">
        <w:rPr>
          <w:rFonts w:ascii="Times New Roman" w:hAnsi="Times New Roman" w:cs="Times New Roman"/>
          <w:sz w:val="24"/>
          <w:szCs w:val="24"/>
        </w:rPr>
        <w:t xml:space="preserve">means an entity or its successor or assignee that develops, markets, owns, manages, or operates a shared distributed generation resource on behalf of subscribers. </w:t>
      </w:r>
    </w:p>
    <w:p w14:paraId="7D9CAD37" w14:textId="36BD41C6" w:rsidR="00223D56" w:rsidRPr="003A2E09" w:rsidRDefault="00223D56" w:rsidP="00F000C6">
      <w:pPr>
        <w:ind w:firstLine="720"/>
        <w:rPr>
          <w:rFonts w:ascii="Times New Roman" w:hAnsi="Times New Roman" w:cs="Times New Roman"/>
          <w:sz w:val="24"/>
          <w:szCs w:val="24"/>
        </w:rPr>
      </w:pPr>
      <w:r w:rsidRPr="003A2E09">
        <w:rPr>
          <w:rFonts w:ascii="Times New Roman" w:hAnsi="Times New Roman" w:cs="Times New Roman"/>
          <w:sz w:val="24"/>
          <w:szCs w:val="24"/>
        </w:rPr>
        <w:t xml:space="preserve">“Project Sponsor’s </w:t>
      </w:r>
      <w:r w:rsidR="001771D3">
        <w:rPr>
          <w:rFonts w:ascii="Times New Roman" w:hAnsi="Times New Roman" w:cs="Times New Roman"/>
          <w:sz w:val="24"/>
          <w:szCs w:val="24"/>
        </w:rPr>
        <w:t>Proposal</w:t>
      </w:r>
      <w:r w:rsidRPr="003A2E09">
        <w:rPr>
          <w:rFonts w:ascii="Times New Roman" w:hAnsi="Times New Roman" w:cs="Times New Roman"/>
          <w:sz w:val="24"/>
          <w:szCs w:val="24"/>
        </w:rPr>
        <w:t xml:space="preserve">” means the </w:t>
      </w:r>
      <w:r w:rsidR="001771D3">
        <w:rPr>
          <w:rFonts w:ascii="Times New Roman" w:hAnsi="Times New Roman" w:cs="Times New Roman"/>
          <w:sz w:val="24"/>
          <w:szCs w:val="24"/>
        </w:rPr>
        <w:t>proposal</w:t>
      </w:r>
      <w:r w:rsidRPr="003A2E09">
        <w:rPr>
          <w:rFonts w:ascii="Times New Roman" w:hAnsi="Times New Roman" w:cs="Times New Roman"/>
          <w:sz w:val="24"/>
          <w:szCs w:val="24"/>
        </w:rPr>
        <w:t>, including all documents and exhibits, that the Project Sponsor submitted to the Commission</w:t>
      </w:r>
      <w:r w:rsidR="001771D3">
        <w:rPr>
          <w:rFonts w:ascii="Times New Roman" w:hAnsi="Times New Roman" w:cs="Times New Roman"/>
          <w:sz w:val="24"/>
          <w:szCs w:val="24"/>
        </w:rPr>
        <w:t xml:space="preserve"> and attached as Exhibit </w:t>
      </w:r>
      <w:r w:rsidR="00AA39DA">
        <w:rPr>
          <w:rFonts w:ascii="Times New Roman" w:hAnsi="Times New Roman" w:cs="Times New Roman"/>
          <w:sz w:val="24"/>
          <w:szCs w:val="24"/>
        </w:rPr>
        <w:t>A</w:t>
      </w:r>
      <w:r w:rsidRPr="003A2E09">
        <w:rPr>
          <w:rFonts w:ascii="Times New Roman" w:hAnsi="Times New Roman" w:cs="Times New Roman"/>
          <w:sz w:val="24"/>
          <w:szCs w:val="24"/>
        </w:rPr>
        <w:t>.</w:t>
      </w:r>
    </w:p>
    <w:p w14:paraId="7438805F" w14:textId="77777777" w:rsidR="003F2A14" w:rsidRPr="003A2E09" w:rsidRDefault="003F2A14" w:rsidP="00F000C6">
      <w:pPr>
        <w:ind w:firstLine="720"/>
        <w:rPr>
          <w:rFonts w:ascii="Times New Roman" w:hAnsi="Times New Roman" w:cs="Times New Roman"/>
          <w:sz w:val="24"/>
          <w:szCs w:val="24"/>
        </w:rPr>
      </w:pPr>
      <w:r w:rsidRPr="003A2E09">
        <w:rPr>
          <w:rFonts w:ascii="Times New Roman" w:hAnsi="Times New Roman" w:cs="Times New Roman"/>
          <w:sz w:val="24"/>
          <w:szCs w:val="24"/>
        </w:rPr>
        <w:t xml:space="preserve">“Rate” means a price per kilowatt-hour for delivered energy as measured by a revenue </w:t>
      </w:r>
      <w:r w:rsidR="00497150" w:rsidRPr="003A2E09">
        <w:rPr>
          <w:rFonts w:ascii="Times New Roman" w:hAnsi="Times New Roman" w:cs="Times New Roman"/>
          <w:sz w:val="24"/>
          <w:szCs w:val="24"/>
        </w:rPr>
        <w:t>quality</w:t>
      </w:r>
      <w:r w:rsidRPr="003A2E09">
        <w:rPr>
          <w:rFonts w:ascii="Times New Roman" w:hAnsi="Times New Roman" w:cs="Times New Roman"/>
          <w:sz w:val="24"/>
          <w:szCs w:val="24"/>
        </w:rPr>
        <w:t xml:space="preserve"> meter at the distributed generation resource’s point of connection to the electric grid. </w:t>
      </w:r>
    </w:p>
    <w:p w14:paraId="75AF0BC7" w14:textId="275CD91B" w:rsidR="003F2A14" w:rsidRPr="003A2E09" w:rsidRDefault="003F2A14" w:rsidP="00F000C6">
      <w:pPr>
        <w:ind w:firstLine="720"/>
        <w:rPr>
          <w:rFonts w:ascii="Times New Roman" w:hAnsi="Times New Roman" w:cs="Times New Roman"/>
          <w:sz w:val="24"/>
          <w:szCs w:val="24"/>
        </w:rPr>
      </w:pPr>
      <w:r w:rsidRPr="003A2E09">
        <w:rPr>
          <w:rFonts w:ascii="Times New Roman" w:hAnsi="Times New Roman" w:cs="Times New Roman"/>
          <w:sz w:val="24"/>
          <w:szCs w:val="24"/>
        </w:rPr>
        <w:t xml:space="preserve">“Revenue </w:t>
      </w:r>
      <w:r w:rsidR="00F46868" w:rsidRPr="003A2E09">
        <w:rPr>
          <w:rFonts w:ascii="Times New Roman" w:hAnsi="Times New Roman" w:cs="Times New Roman"/>
          <w:sz w:val="24"/>
          <w:szCs w:val="24"/>
        </w:rPr>
        <w:t>Quality</w:t>
      </w:r>
      <w:r w:rsidRPr="003A2E09">
        <w:rPr>
          <w:rFonts w:ascii="Times New Roman" w:hAnsi="Times New Roman" w:cs="Times New Roman"/>
          <w:sz w:val="24"/>
          <w:szCs w:val="24"/>
        </w:rPr>
        <w:t xml:space="preserve"> Meter” means an electric meter that meets the applicable standards and requirements of the investor-owned transmission and distribution utility and ISO-NE or NMISA, as applicable, in the service territory where the distributed generation resource is located. </w:t>
      </w:r>
    </w:p>
    <w:p w14:paraId="284C8AC9" w14:textId="3001BB79" w:rsidR="003F2A14" w:rsidRDefault="003F2A14" w:rsidP="00F000C6">
      <w:pPr>
        <w:ind w:firstLine="720"/>
        <w:rPr>
          <w:rFonts w:ascii="Times New Roman" w:hAnsi="Times New Roman" w:cs="Times New Roman"/>
          <w:sz w:val="24"/>
          <w:szCs w:val="24"/>
        </w:rPr>
      </w:pPr>
      <w:r w:rsidRPr="003A2E09">
        <w:rPr>
          <w:rFonts w:ascii="Times New Roman" w:hAnsi="Times New Roman" w:cs="Times New Roman"/>
          <w:sz w:val="24"/>
          <w:szCs w:val="24"/>
        </w:rPr>
        <w:t xml:space="preserve">“Shared Distributed Generation Resource” means a distributed generation resource for which the value of the </w:t>
      </w:r>
      <w:r w:rsidR="00CB01B7">
        <w:rPr>
          <w:rFonts w:ascii="Times New Roman" w:hAnsi="Times New Roman" w:cs="Times New Roman"/>
          <w:sz w:val="24"/>
          <w:szCs w:val="24"/>
        </w:rPr>
        <w:t>O</w:t>
      </w:r>
      <w:r w:rsidRPr="003A2E09">
        <w:rPr>
          <w:rFonts w:ascii="Times New Roman" w:hAnsi="Times New Roman" w:cs="Times New Roman"/>
          <w:sz w:val="24"/>
          <w:szCs w:val="24"/>
        </w:rPr>
        <w:t>utput is owned by, allocated to, or otherwise shared by subscribers.</w:t>
      </w:r>
    </w:p>
    <w:p w14:paraId="05467AEF" w14:textId="58BB60E3" w:rsidR="000F33AC" w:rsidRDefault="000F33AC" w:rsidP="00F000C6">
      <w:pPr>
        <w:ind w:firstLine="720"/>
        <w:rPr>
          <w:rFonts w:ascii="Times New Roman" w:hAnsi="Times New Roman" w:cs="Times New Roman"/>
          <w:sz w:val="24"/>
          <w:szCs w:val="24"/>
        </w:rPr>
      </w:pPr>
      <w:r>
        <w:rPr>
          <w:rFonts w:ascii="Times New Roman" w:hAnsi="Times New Roman" w:cs="Times New Roman"/>
          <w:sz w:val="24"/>
          <w:szCs w:val="24"/>
        </w:rPr>
        <w:t xml:space="preserve">“Standard Buyer” </w:t>
      </w:r>
      <w:r w:rsidR="0034402D">
        <w:rPr>
          <w:rFonts w:ascii="Times New Roman" w:hAnsi="Times New Roman" w:cs="Times New Roman"/>
          <w:sz w:val="24"/>
          <w:szCs w:val="24"/>
        </w:rPr>
        <w:t>means one of the following Maine investor-owned transmission and distribution utilities: Central Maine Power Company, Emera</w:t>
      </w:r>
      <w:r w:rsidR="000F3E27">
        <w:rPr>
          <w:rFonts w:ascii="Times New Roman" w:hAnsi="Times New Roman" w:cs="Times New Roman"/>
          <w:sz w:val="24"/>
          <w:szCs w:val="24"/>
        </w:rPr>
        <w:t xml:space="preserve"> </w:t>
      </w:r>
      <w:r w:rsidR="0034402D">
        <w:rPr>
          <w:rFonts w:ascii="Times New Roman" w:hAnsi="Times New Roman" w:cs="Times New Roman"/>
          <w:sz w:val="24"/>
          <w:szCs w:val="24"/>
        </w:rPr>
        <w:t>Maine-Bangor Hydro District</w:t>
      </w:r>
      <w:r w:rsidR="000F3E27">
        <w:rPr>
          <w:rFonts w:ascii="Times New Roman" w:hAnsi="Times New Roman" w:cs="Times New Roman"/>
          <w:sz w:val="24"/>
          <w:szCs w:val="24"/>
        </w:rPr>
        <w:t>,</w:t>
      </w:r>
      <w:r w:rsidR="0034402D">
        <w:rPr>
          <w:rFonts w:ascii="Times New Roman" w:hAnsi="Times New Roman" w:cs="Times New Roman"/>
          <w:sz w:val="24"/>
          <w:szCs w:val="24"/>
        </w:rPr>
        <w:t xml:space="preserve"> or Emera Maine-Maine Public District</w:t>
      </w:r>
      <w:r w:rsidR="000F3E27">
        <w:rPr>
          <w:rFonts w:ascii="Times New Roman" w:hAnsi="Times New Roman" w:cs="Times New Roman"/>
          <w:sz w:val="24"/>
          <w:szCs w:val="24"/>
        </w:rPr>
        <w:t>,</w:t>
      </w:r>
      <w:r w:rsidR="0034402D">
        <w:rPr>
          <w:rFonts w:ascii="Times New Roman" w:hAnsi="Times New Roman" w:cs="Times New Roman"/>
          <w:sz w:val="24"/>
          <w:szCs w:val="24"/>
        </w:rPr>
        <w:t xml:space="preserve"> in whose service territory the Shared Distributed Generation Resource is located. </w:t>
      </w:r>
    </w:p>
    <w:p w14:paraId="7D234366" w14:textId="0C81E723" w:rsidR="00AA39DA" w:rsidRPr="003A2E09" w:rsidRDefault="00AA39DA" w:rsidP="00F000C6">
      <w:pPr>
        <w:ind w:firstLine="720"/>
        <w:rPr>
          <w:rFonts w:ascii="Times New Roman" w:hAnsi="Times New Roman" w:cs="Times New Roman"/>
          <w:sz w:val="24"/>
          <w:szCs w:val="24"/>
        </w:rPr>
      </w:pPr>
      <w:r>
        <w:rPr>
          <w:rFonts w:ascii="Times New Roman" w:hAnsi="Times New Roman" w:cs="Times New Roman"/>
          <w:sz w:val="24"/>
          <w:szCs w:val="24"/>
        </w:rPr>
        <w:t xml:space="preserve">“Standard disclosures” </w:t>
      </w:r>
      <w:r w:rsidR="004904EB">
        <w:rPr>
          <w:rFonts w:ascii="Times New Roman" w:hAnsi="Times New Roman" w:cs="Times New Roman"/>
          <w:sz w:val="24"/>
          <w:szCs w:val="24"/>
        </w:rPr>
        <w:t>has the meaning set forth in S</w:t>
      </w:r>
      <w:r w:rsidR="007F3FB7">
        <w:rPr>
          <w:rFonts w:ascii="Times New Roman" w:hAnsi="Times New Roman" w:cs="Times New Roman"/>
          <w:sz w:val="24"/>
          <w:szCs w:val="24"/>
        </w:rPr>
        <w:t xml:space="preserve">ection </w:t>
      </w:r>
      <w:r w:rsidR="00BF13F4">
        <w:rPr>
          <w:rFonts w:ascii="Times New Roman" w:hAnsi="Times New Roman" w:cs="Times New Roman"/>
          <w:sz w:val="24"/>
          <w:szCs w:val="24"/>
        </w:rPr>
        <w:t>5</w:t>
      </w:r>
      <w:r w:rsidR="00727158" w:rsidRPr="00BF13F4">
        <w:rPr>
          <w:rFonts w:ascii="Times New Roman" w:hAnsi="Times New Roman" w:cs="Times New Roman"/>
          <w:sz w:val="24"/>
          <w:szCs w:val="24"/>
        </w:rPr>
        <w:t>.2(g)</w:t>
      </w:r>
      <w:r w:rsidR="007F3FB7">
        <w:rPr>
          <w:rFonts w:ascii="Times New Roman" w:hAnsi="Times New Roman" w:cs="Times New Roman"/>
          <w:sz w:val="24"/>
          <w:szCs w:val="24"/>
        </w:rPr>
        <w:t xml:space="preserve"> of this Agreement.</w:t>
      </w:r>
    </w:p>
    <w:p w14:paraId="717296B1" w14:textId="77777777" w:rsidR="003F2A14" w:rsidRPr="003A2E09" w:rsidRDefault="003F2A14" w:rsidP="00F000C6">
      <w:pPr>
        <w:ind w:firstLine="720"/>
        <w:rPr>
          <w:rFonts w:ascii="Times New Roman" w:hAnsi="Times New Roman" w:cs="Times New Roman"/>
          <w:sz w:val="24"/>
          <w:szCs w:val="24"/>
        </w:rPr>
      </w:pPr>
      <w:r w:rsidRPr="003A2E09">
        <w:rPr>
          <w:rFonts w:ascii="Times New Roman" w:hAnsi="Times New Roman" w:cs="Times New Roman"/>
          <w:sz w:val="24"/>
          <w:szCs w:val="24"/>
        </w:rPr>
        <w:lastRenderedPageBreak/>
        <w:t xml:space="preserve">“Subscriber” means a retail customer of an investor-owned transmission and distribution utility that owns, has the rights to, or otherwise possesses a subscription in a shared distributed generation resource and that has identified an account to which the subscription is attributed. Subscribers of a given shared distribution resource must </w:t>
      </w:r>
      <w:proofErr w:type="gramStart"/>
      <w:r w:rsidRPr="003A2E09">
        <w:rPr>
          <w:rFonts w:ascii="Times New Roman" w:hAnsi="Times New Roman" w:cs="Times New Roman"/>
          <w:sz w:val="24"/>
          <w:szCs w:val="24"/>
        </w:rPr>
        <w:t>be located in</w:t>
      </w:r>
      <w:proofErr w:type="gramEnd"/>
      <w:r w:rsidRPr="003A2E09">
        <w:rPr>
          <w:rFonts w:ascii="Times New Roman" w:hAnsi="Times New Roman" w:cs="Times New Roman"/>
          <w:sz w:val="24"/>
          <w:szCs w:val="24"/>
        </w:rPr>
        <w:t xml:space="preserve"> the same utility service territory as the location of the resource.</w:t>
      </w:r>
    </w:p>
    <w:p w14:paraId="6C8B753B" w14:textId="047FBB49" w:rsidR="003D082A" w:rsidRPr="003A2E09" w:rsidRDefault="003F2A14" w:rsidP="00F000C6">
      <w:pPr>
        <w:ind w:firstLine="720"/>
        <w:rPr>
          <w:rFonts w:ascii="Times New Roman" w:hAnsi="Times New Roman" w:cs="Times New Roman"/>
          <w:sz w:val="24"/>
          <w:szCs w:val="24"/>
        </w:rPr>
      </w:pPr>
      <w:r w:rsidRPr="003A2E09">
        <w:rPr>
          <w:rFonts w:ascii="Times New Roman" w:hAnsi="Times New Roman" w:cs="Times New Roman"/>
          <w:sz w:val="24"/>
          <w:szCs w:val="24"/>
        </w:rPr>
        <w:t xml:space="preserve">“Subscribed Output” </w:t>
      </w:r>
      <w:proofErr w:type="gramStart"/>
      <w:r w:rsidRPr="003A2E09">
        <w:rPr>
          <w:rFonts w:ascii="Times New Roman" w:hAnsi="Times New Roman" w:cs="Times New Roman"/>
          <w:sz w:val="24"/>
          <w:szCs w:val="24"/>
        </w:rPr>
        <w:t>means  the</w:t>
      </w:r>
      <w:proofErr w:type="gramEnd"/>
      <w:r w:rsidRPr="003A2E09">
        <w:rPr>
          <w:rFonts w:ascii="Times New Roman" w:hAnsi="Times New Roman" w:cs="Times New Roman"/>
          <w:sz w:val="24"/>
          <w:szCs w:val="24"/>
        </w:rPr>
        <w:t xml:space="preserve"> </w:t>
      </w:r>
      <w:r w:rsidR="00CB01B7">
        <w:rPr>
          <w:rFonts w:ascii="Times New Roman" w:hAnsi="Times New Roman" w:cs="Times New Roman"/>
          <w:sz w:val="24"/>
          <w:szCs w:val="24"/>
        </w:rPr>
        <w:t>O</w:t>
      </w:r>
      <w:r w:rsidRPr="003A2E09">
        <w:rPr>
          <w:rFonts w:ascii="Times New Roman" w:hAnsi="Times New Roman" w:cs="Times New Roman"/>
          <w:sz w:val="24"/>
          <w:szCs w:val="24"/>
        </w:rPr>
        <w:t xml:space="preserve">utput of the resource in a given month that corresponds to the portion of the </w:t>
      </w:r>
      <w:r w:rsidR="00CB01B7">
        <w:rPr>
          <w:rFonts w:ascii="Times New Roman" w:hAnsi="Times New Roman" w:cs="Times New Roman"/>
          <w:sz w:val="24"/>
          <w:szCs w:val="24"/>
        </w:rPr>
        <w:t>N</w:t>
      </w:r>
      <w:r w:rsidRPr="003A2E09">
        <w:rPr>
          <w:rFonts w:ascii="Times New Roman" w:hAnsi="Times New Roman" w:cs="Times New Roman"/>
          <w:sz w:val="24"/>
          <w:szCs w:val="24"/>
        </w:rPr>
        <w:t xml:space="preserve">ameplate </w:t>
      </w:r>
      <w:r w:rsidR="00CB01B7">
        <w:rPr>
          <w:rFonts w:ascii="Times New Roman" w:hAnsi="Times New Roman" w:cs="Times New Roman"/>
          <w:sz w:val="24"/>
          <w:szCs w:val="24"/>
        </w:rPr>
        <w:t>C</w:t>
      </w:r>
      <w:r w:rsidRPr="003A2E09">
        <w:rPr>
          <w:rFonts w:ascii="Times New Roman" w:hAnsi="Times New Roman" w:cs="Times New Roman"/>
          <w:sz w:val="24"/>
          <w:szCs w:val="24"/>
        </w:rPr>
        <w:t>apacity of the resource for which there are subscriptions</w:t>
      </w:r>
      <w:r w:rsidR="009D51F7" w:rsidRPr="003A2E09">
        <w:rPr>
          <w:rFonts w:ascii="Times New Roman" w:hAnsi="Times New Roman" w:cs="Times New Roman"/>
          <w:sz w:val="24"/>
          <w:szCs w:val="24"/>
        </w:rPr>
        <w:t>.</w:t>
      </w:r>
    </w:p>
    <w:p w14:paraId="2779F296" w14:textId="4DC76428" w:rsidR="002E26C7" w:rsidRPr="003A2E09" w:rsidRDefault="002E26C7" w:rsidP="00F000C6">
      <w:pPr>
        <w:ind w:firstLine="720"/>
        <w:rPr>
          <w:rFonts w:ascii="Times New Roman" w:hAnsi="Times New Roman" w:cs="Times New Roman"/>
          <w:sz w:val="24"/>
          <w:szCs w:val="24"/>
        </w:rPr>
      </w:pPr>
      <w:r w:rsidRPr="003A2E09">
        <w:rPr>
          <w:rFonts w:ascii="Times New Roman" w:hAnsi="Times New Roman" w:cs="Times New Roman"/>
          <w:sz w:val="24"/>
          <w:szCs w:val="24"/>
        </w:rPr>
        <w:t xml:space="preserve">“Subscriber’s Percentage Interest” means the percentage interest calculated </w:t>
      </w:r>
      <w:r w:rsidR="00CB01B7">
        <w:rPr>
          <w:rFonts w:ascii="Times New Roman" w:hAnsi="Times New Roman" w:cs="Times New Roman"/>
          <w:sz w:val="24"/>
          <w:szCs w:val="24"/>
        </w:rPr>
        <w:t xml:space="preserve">(up to five (5) decimal places) </w:t>
      </w:r>
      <w:r w:rsidRPr="003A2E09">
        <w:rPr>
          <w:rFonts w:ascii="Times New Roman" w:hAnsi="Times New Roman" w:cs="Times New Roman"/>
          <w:sz w:val="24"/>
          <w:szCs w:val="24"/>
        </w:rPr>
        <w:t xml:space="preserve">as the Subscriber’s Subscription in kilowatts divided by the </w:t>
      </w:r>
      <w:r w:rsidR="00CB01B7">
        <w:rPr>
          <w:rFonts w:ascii="Times New Roman" w:hAnsi="Times New Roman" w:cs="Times New Roman"/>
          <w:sz w:val="24"/>
          <w:szCs w:val="24"/>
        </w:rPr>
        <w:t>N</w:t>
      </w:r>
      <w:r w:rsidRPr="003A2E09">
        <w:rPr>
          <w:rFonts w:ascii="Times New Roman" w:hAnsi="Times New Roman" w:cs="Times New Roman"/>
          <w:sz w:val="24"/>
          <w:szCs w:val="24"/>
        </w:rPr>
        <w:t xml:space="preserve">ameplate </w:t>
      </w:r>
      <w:r w:rsidR="00CB01B7">
        <w:rPr>
          <w:rFonts w:ascii="Times New Roman" w:hAnsi="Times New Roman" w:cs="Times New Roman"/>
          <w:sz w:val="24"/>
          <w:szCs w:val="24"/>
        </w:rPr>
        <w:t>C</w:t>
      </w:r>
      <w:r w:rsidRPr="003A2E09">
        <w:rPr>
          <w:rFonts w:ascii="Times New Roman" w:hAnsi="Times New Roman" w:cs="Times New Roman"/>
          <w:sz w:val="24"/>
          <w:szCs w:val="24"/>
        </w:rPr>
        <w:t xml:space="preserve">apacity of the Shared Distributed Generation Resource. </w:t>
      </w:r>
    </w:p>
    <w:p w14:paraId="45666760" w14:textId="77777777" w:rsidR="009D51F7" w:rsidRPr="003A2E09" w:rsidRDefault="009D51F7" w:rsidP="00F000C6">
      <w:pPr>
        <w:ind w:firstLine="720"/>
        <w:rPr>
          <w:rFonts w:ascii="Times New Roman" w:hAnsi="Times New Roman" w:cs="Times New Roman"/>
          <w:sz w:val="24"/>
          <w:szCs w:val="24"/>
        </w:rPr>
      </w:pPr>
      <w:r w:rsidRPr="003A2E09">
        <w:rPr>
          <w:rFonts w:ascii="Times New Roman" w:hAnsi="Times New Roman" w:cs="Times New Roman"/>
          <w:sz w:val="24"/>
          <w:szCs w:val="24"/>
        </w:rPr>
        <w:t>“Subscription” means a proportional interest in a shared distributed generation resource in kilowatts. Each subscription must be sized to represent at least one kilowatt of the resource’s nameplate generating capacity.</w:t>
      </w:r>
    </w:p>
    <w:p w14:paraId="7094BB92" w14:textId="071BCC47" w:rsidR="009D51F7" w:rsidRDefault="009D51F7" w:rsidP="00F000C6">
      <w:pPr>
        <w:ind w:firstLine="720"/>
        <w:rPr>
          <w:rFonts w:ascii="Times New Roman" w:hAnsi="Times New Roman" w:cs="Times New Roman"/>
          <w:sz w:val="24"/>
          <w:szCs w:val="24"/>
        </w:rPr>
      </w:pPr>
      <w:r w:rsidRPr="003A2E09">
        <w:rPr>
          <w:rFonts w:ascii="Times New Roman" w:hAnsi="Times New Roman" w:cs="Times New Roman"/>
          <w:sz w:val="24"/>
          <w:szCs w:val="24"/>
        </w:rPr>
        <w:t>“Unsubscribed Output” means, for a shared distributed resource, the portion of the output of the resource in a given month that corresponds to the portion not subscribed.</w:t>
      </w:r>
    </w:p>
    <w:p w14:paraId="507866E8" w14:textId="0BA320E2" w:rsidR="00AD31DE" w:rsidRPr="003A2E09" w:rsidRDefault="00AD31DE" w:rsidP="00F000C6">
      <w:pPr>
        <w:ind w:firstLine="720"/>
        <w:rPr>
          <w:rFonts w:ascii="Times New Roman" w:hAnsi="Times New Roman" w:cs="Times New Roman"/>
          <w:sz w:val="24"/>
          <w:szCs w:val="24"/>
        </w:rPr>
      </w:pPr>
      <w:r>
        <w:rPr>
          <w:rFonts w:ascii="Times New Roman" w:hAnsi="Times New Roman" w:cs="Times New Roman"/>
          <w:sz w:val="24"/>
          <w:szCs w:val="24"/>
        </w:rPr>
        <w:t xml:space="preserve">“Unused Credits” means Bill Credits that, in accordance with this Agreement, are created when the value of generation exceeds charges for billed usage and are credited to each Subscriber’s account as determined for any billing period. Subscribers may accumulate Unused Credits and apply them against future bills over a rolling 24-month period. Unused Credits do not include any Credits that have expired in accordance with section </w:t>
      </w:r>
      <w:r w:rsidR="00BF13F4">
        <w:rPr>
          <w:rFonts w:ascii="Times New Roman" w:hAnsi="Times New Roman" w:cs="Times New Roman"/>
          <w:sz w:val="24"/>
          <w:szCs w:val="24"/>
        </w:rPr>
        <w:t>5</w:t>
      </w:r>
      <w:r w:rsidRPr="003B5660">
        <w:rPr>
          <w:rFonts w:ascii="Times New Roman" w:hAnsi="Times New Roman" w:cs="Times New Roman"/>
          <w:sz w:val="24"/>
          <w:szCs w:val="24"/>
        </w:rPr>
        <w:t>.3(c).</w:t>
      </w:r>
    </w:p>
    <w:p w14:paraId="3750F70E" w14:textId="48A32287" w:rsidR="00F97DBF" w:rsidRDefault="00223D56">
      <w:pPr>
        <w:rPr>
          <w:rFonts w:ascii="Times New Roman" w:hAnsi="Times New Roman" w:cs="Times New Roman"/>
          <w:sz w:val="24"/>
          <w:szCs w:val="24"/>
        </w:rPr>
      </w:pPr>
      <w:r w:rsidRPr="003A2E09">
        <w:rPr>
          <w:rFonts w:ascii="Times New Roman" w:hAnsi="Times New Roman" w:cs="Times New Roman"/>
          <w:sz w:val="24"/>
          <w:szCs w:val="24"/>
        </w:rPr>
        <w:t xml:space="preserve"> </w:t>
      </w:r>
      <w:r w:rsidR="002D5574">
        <w:rPr>
          <w:rFonts w:ascii="Times New Roman" w:hAnsi="Times New Roman" w:cs="Times New Roman"/>
          <w:sz w:val="24"/>
          <w:szCs w:val="24"/>
        </w:rPr>
        <w:tab/>
        <w:t>This Agreement includes certain capitalized terms that are not explicitly defined in this Section or anywhere else in this Agreement. Such capitalized terms shall have the meanings specified in the ISO-NE Tariff and the ISO-NE Market Rules and Manuals, which meanings are incorporated herein by reference and made part hereof. In the event of any inconsistency between a definition contained in this Agreement and a definition contained in either the ISO-NE Tariff or the ISO-NE Market Rules and Manuals, the definition in this Agreement will control for purposes of this Agreement.</w:t>
      </w:r>
    </w:p>
    <w:p w14:paraId="35707D32" w14:textId="07182C75" w:rsidR="002D5574" w:rsidRPr="003A2E09" w:rsidRDefault="002D5574">
      <w:pPr>
        <w:rPr>
          <w:rFonts w:ascii="Times New Roman" w:hAnsi="Times New Roman" w:cs="Times New Roman"/>
          <w:sz w:val="24"/>
          <w:szCs w:val="24"/>
        </w:rPr>
      </w:pPr>
      <w:r>
        <w:rPr>
          <w:rFonts w:ascii="Times New Roman" w:hAnsi="Times New Roman" w:cs="Times New Roman"/>
          <w:sz w:val="24"/>
          <w:szCs w:val="24"/>
        </w:rPr>
        <w:tab/>
        <w:t xml:space="preserve">Further, all references to Articles, Sections and Subsections are references to those parts of this Agreement, unless the context clearly indicates otherwise. </w:t>
      </w:r>
    </w:p>
    <w:p w14:paraId="1B8F73B2" w14:textId="206507E2" w:rsidR="000B744B" w:rsidRPr="00F70D94" w:rsidRDefault="000B744B" w:rsidP="000B744B">
      <w:pPr>
        <w:spacing w:after="0"/>
        <w:jc w:val="center"/>
        <w:rPr>
          <w:rFonts w:ascii="Times New Roman" w:hAnsi="Times New Roman" w:cs="Times New Roman"/>
          <w:sz w:val="24"/>
          <w:szCs w:val="24"/>
        </w:rPr>
      </w:pPr>
      <w:r w:rsidRPr="00F70D94">
        <w:rPr>
          <w:rFonts w:ascii="Times New Roman" w:hAnsi="Times New Roman" w:cs="Times New Roman"/>
          <w:sz w:val="24"/>
          <w:szCs w:val="24"/>
        </w:rPr>
        <w:t>ARTICLE II</w:t>
      </w:r>
    </w:p>
    <w:p w14:paraId="5CC137D6" w14:textId="619FB675" w:rsidR="00C862BB" w:rsidRPr="00F70D94" w:rsidRDefault="000B744B" w:rsidP="001F7FA4">
      <w:pPr>
        <w:jc w:val="center"/>
        <w:rPr>
          <w:rFonts w:ascii="Times New Roman" w:hAnsi="Times New Roman" w:cs="Times New Roman"/>
          <w:sz w:val="24"/>
          <w:szCs w:val="24"/>
        </w:rPr>
      </w:pPr>
      <w:r w:rsidRPr="00F70D94">
        <w:rPr>
          <w:rFonts w:ascii="Times New Roman" w:hAnsi="Times New Roman" w:cs="Times New Roman"/>
          <w:sz w:val="24"/>
          <w:szCs w:val="24"/>
        </w:rPr>
        <w:t xml:space="preserve">CONDITIONS PRECEDENT, </w:t>
      </w:r>
      <w:r w:rsidR="00564058">
        <w:rPr>
          <w:rFonts w:ascii="Times New Roman" w:hAnsi="Times New Roman" w:cs="Times New Roman"/>
          <w:sz w:val="24"/>
          <w:szCs w:val="24"/>
        </w:rPr>
        <w:t xml:space="preserve">REPRESENTATIONS AND WARRANTIES </w:t>
      </w:r>
    </w:p>
    <w:p w14:paraId="27163D24" w14:textId="7D0D628D" w:rsidR="000B744B" w:rsidRDefault="000B744B" w:rsidP="00AC5A80">
      <w:pPr>
        <w:rPr>
          <w:rFonts w:ascii="Times New Roman" w:hAnsi="Times New Roman" w:cs="Times New Roman"/>
          <w:sz w:val="24"/>
          <w:szCs w:val="24"/>
        </w:rPr>
      </w:pPr>
      <w:r>
        <w:rPr>
          <w:rFonts w:ascii="Times New Roman" w:hAnsi="Times New Roman" w:cs="Times New Roman"/>
          <w:sz w:val="24"/>
          <w:szCs w:val="24"/>
        </w:rPr>
        <w:t xml:space="preserve">2.1 </w:t>
      </w:r>
      <w:r w:rsidR="00AC5A80">
        <w:rPr>
          <w:rFonts w:ascii="Times New Roman" w:hAnsi="Times New Roman" w:cs="Times New Roman"/>
          <w:sz w:val="24"/>
          <w:szCs w:val="24"/>
        </w:rPr>
        <w:tab/>
      </w:r>
      <w:r w:rsidRPr="00CE6F5F">
        <w:rPr>
          <w:rFonts w:ascii="Times New Roman" w:hAnsi="Times New Roman" w:cs="Times New Roman"/>
          <w:sz w:val="24"/>
          <w:szCs w:val="24"/>
          <w:u w:val="single"/>
        </w:rPr>
        <w:t>Conditions on Obligations of Standard Buyer and Project Sponsor</w:t>
      </w:r>
    </w:p>
    <w:p w14:paraId="7B87E7A0" w14:textId="79D3989F" w:rsidR="00C862BB" w:rsidRPr="003A2E09" w:rsidRDefault="001F7FA4" w:rsidP="000B744B">
      <w:pPr>
        <w:ind w:firstLine="720"/>
        <w:rPr>
          <w:rFonts w:ascii="Times New Roman" w:hAnsi="Times New Roman" w:cs="Times New Roman"/>
          <w:sz w:val="24"/>
          <w:szCs w:val="24"/>
        </w:rPr>
      </w:pPr>
      <w:r w:rsidRPr="003A2E09">
        <w:rPr>
          <w:rFonts w:ascii="Times New Roman" w:hAnsi="Times New Roman" w:cs="Times New Roman"/>
          <w:sz w:val="24"/>
          <w:szCs w:val="24"/>
        </w:rPr>
        <w:t>The obligations of Standard Buyer and Project Sponsor under this Agreement are subject to the fulfillment and satisfaction of each of the following conditions precedent</w:t>
      </w:r>
      <w:r w:rsidR="000B744B">
        <w:rPr>
          <w:rFonts w:ascii="Times New Roman" w:hAnsi="Times New Roman" w:cs="Times New Roman"/>
          <w:sz w:val="24"/>
          <w:szCs w:val="24"/>
        </w:rPr>
        <w:t>:</w:t>
      </w:r>
    </w:p>
    <w:p w14:paraId="22C96355" w14:textId="5FA8CA54" w:rsidR="001F7FA4" w:rsidRPr="003A2E09" w:rsidRDefault="000B744B" w:rsidP="000B744B">
      <w:pPr>
        <w:ind w:firstLine="720"/>
        <w:rPr>
          <w:rFonts w:ascii="Times New Roman" w:hAnsi="Times New Roman" w:cs="Times New Roman"/>
          <w:sz w:val="24"/>
          <w:szCs w:val="24"/>
        </w:rPr>
      </w:pPr>
      <w:r>
        <w:rPr>
          <w:rFonts w:ascii="Times New Roman" w:hAnsi="Times New Roman" w:cs="Times New Roman"/>
          <w:sz w:val="24"/>
          <w:szCs w:val="24"/>
        </w:rPr>
        <w:t>(</w:t>
      </w:r>
      <w:r w:rsidR="001B4653">
        <w:rPr>
          <w:rFonts w:ascii="Times New Roman" w:hAnsi="Times New Roman" w:cs="Times New Roman"/>
          <w:sz w:val="24"/>
          <w:szCs w:val="24"/>
        </w:rPr>
        <w:t>a</w:t>
      </w:r>
      <w:r>
        <w:rPr>
          <w:rFonts w:ascii="Times New Roman" w:hAnsi="Times New Roman" w:cs="Times New Roman"/>
          <w:sz w:val="24"/>
          <w:szCs w:val="24"/>
        </w:rPr>
        <w:t xml:space="preserve">) </w:t>
      </w:r>
      <w:r>
        <w:rPr>
          <w:rFonts w:ascii="Times New Roman" w:hAnsi="Times New Roman" w:cs="Times New Roman"/>
          <w:sz w:val="24"/>
          <w:szCs w:val="24"/>
        </w:rPr>
        <w:tab/>
      </w:r>
      <w:r w:rsidR="001F7FA4" w:rsidRPr="003A2E09">
        <w:rPr>
          <w:rFonts w:ascii="Times New Roman" w:hAnsi="Times New Roman" w:cs="Times New Roman"/>
          <w:sz w:val="24"/>
          <w:szCs w:val="24"/>
        </w:rPr>
        <w:t>All representations of the Parties contained in this Agreement shall be true and correct in all material respects as of the date when made and as of the Effective Date</w:t>
      </w:r>
      <w:r w:rsidR="00EC0731">
        <w:rPr>
          <w:rFonts w:ascii="Times New Roman" w:hAnsi="Times New Roman" w:cs="Times New Roman"/>
          <w:sz w:val="24"/>
          <w:szCs w:val="24"/>
        </w:rPr>
        <w:t xml:space="preserve"> and as of the Commercial Operation Date</w:t>
      </w:r>
      <w:r w:rsidR="001F7FA4" w:rsidRPr="003A2E09">
        <w:rPr>
          <w:rFonts w:ascii="Times New Roman" w:hAnsi="Times New Roman" w:cs="Times New Roman"/>
          <w:sz w:val="24"/>
          <w:szCs w:val="24"/>
        </w:rPr>
        <w:t>.</w:t>
      </w:r>
    </w:p>
    <w:p w14:paraId="69FD1EF5" w14:textId="7DA1D62F" w:rsidR="001F7FA4" w:rsidRPr="003A2E09" w:rsidRDefault="000B744B">
      <w:pPr>
        <w:rPr>
          <w:rFonts w:ascii="Times New Roman" w:hAnsi="Times New Roman" w:cs="Times New Roman"/>
          <w:sz w:val="24"/>
          <w:szCs w:val="24"/>
        </w:rPr>
      </w:pPr>
      <w:r>
        <w:rPr>
          <w:rFonts w:ascii="Times New Roman" w:hAnsi="Times New Roman" w:cs="Times New Roman"/>
          <w:sz w:val="24"/>
          <w:szCs w:val="24"/>
        </w:rPr>
        <w:lastRenderedPageBreak/>
        <w:tab/>
        <w:t>(</w:t>
      </w:r>
      <w:r w:rsidR="00564058">
        <w:rPr>
          <w:rFonts w:ascii="Times New Roman" w:hAnsi="Times New Roman" w:cs="Times New Roman"/>
          <w:sz w:val="24"/>
          <w:szCs w:val="24"/>
        </w:rPr>
        <w:t>b</w:t>
      </w:r>
      <w:r>
        <w:rPr>
          <w:rFonts w:ascii="Times New Roman" w:hAnsi="Times New Roman" w:cs="Times New Roman"/>
          <w:sz w:val="24"/>
          <w:szCs w:val="24"/>
        </w:rPr>
        <w:t xml:space="preserve">) </w:t>
      </w:r>
      <w:r>
        <w:rPr>
          <w:rFonts w:ascii="Times New Roman" w:hAnsi="Times New Roman" w:cs="Times New Roman"/>
          <w:sz w:val="24"/>
          <w:szCs w:val="24"/>
        </w:rPr>
        <w:tab/>
      </w:r>
      <w:r w:rsidR="001F7FA4" w:rsidRPr="003A2E09">
        <w:rPr>
          <w:rFonts w:ascii="Times New Roman" w:hAnsi="Times New Roman" w:cs="Times New Roman"/>
          <w:sz w:val="24"/>
          <w:szCs w:val="24"/>
        </w:rPr>
        <w:t>All regulator</w:t>
      </w:r>
      <w:r w:rsidR="002C2B64">
        <w:rPr>
          <w:rFonts w:ascii="Times New Roman" w:hAnsi="Times New Roman" w:cs="Times New Roman"/>
          <w:sz w:val="24"/>
          <w:szCs w:val="24"/>
        </w:rPr>
        <w:t>y</w:t>
      </w:r>
      <w:r w:rsidR="001F7FA4" w:rsidRPr="003A2E09">
        <w:rPr>
          <w:rFonts w:ascii="Times New Roman" w:hAnsi="Times New Roman" w:cs="Times New Roman"/>
          <w:sz w:val="24"/>
          <w:szCs w:val="24"/>
        </w:rPr>
        <w:t xml:space="preserve"> approvals required of either Party shall have been received and are final and in full force and effect pursuant to a final, non-appealable order.</w:t>
      </w:r>
    </w:p>
    <w:p w14:paraId="52F2114D" w14:textId="38FD857B" w:rsidR="005D18AE" w:rsidRDefault="005D18AE" w:rsidP="000B744B">
      <w:pPr>
        <w:ind w:firstLine="720"/>
        <w:rPr>
          <w:rFonts w:ascii="Times New Roman" w:hAnsi="Times New Roman" w:cs="Times New Roman"/>
          <w:sz w:val="24"/>
          <w:szCs w:val="24"/>
        </w:rPr>
      </w:pPr>
      <w:r w:rsidRPr="003A2E09">
        <w:rPr>
          <w:rFonts w:ascii="Times New Roman" w:hAnsi="Times New Roman" w:cs="Times New Roman"/>
          <w:sz w:val="24"/>
          <w:szCs w:val="24"/>
        </w:rPr>
        <w:t xml:space="preserve">In the event the conditions set forth above are not satisfied then either Party may terminate this Agreement by delivering a notice of termination to the other Party. Notice of termination for failure of a condition must be in writing and must identify in reasonable detail the condition(s) that have not been satisfied. </w:t>
      </w:r>
    </w:p>
    <w:p w14:paraId="292AB886" w14:textId="77777777" w:rsidR="00EC0731" w:rsidRDefault="00EC0731" w:rsidP="00AC5A80">
      <w:pPr>
        <w:rPr>
          <w:rFonts w:ascii="Times New Roman" w:hAnsi="Times New Roman" w:cs="Times New Roman"/>
          <w:sz w:val="24"/>
          <w:szCs w:val="24"/>
        </w:rPr>
      </w:pPr>
    </w:p>
    <w:p w14:paraId="0442A6CE" w14:textId="6966D5F3" w:rsidR="005E2B72" w:rsidRDefault="005E2B72" w:rsidP="00AC5A80">
      <w:pPr>
        <w:rPr>
          <w:rFonts w:ascii="Times New Roman" w:hAnsi="Times New Roman" w:cs="Times New Roman"/>
          <w:sz w:val="24"/>
          <w:szCs w:val="24"/>
        </w:rPr>
      </w:pPr>
      <w:bookmarkStart w:id="2" w:name="_Hlk25591665"/>
      <w:r>
        <w:rPr>
          <w:rFonts w:ascii="Times New Roman" w:hAnsi="Times New Roman" w:cs="Times New Roman"/>
          <w:sz w:val="24"/>
          <w:szCs w:val="24"/>
        </w:rPr>
        <w:t>2.2</w:t>
      </w:r>
      <w:r>
        <w:rPr>
          <w:rFonts w:ascii="Times New Roman" w:hAnsi="Times New Roman" w:cs="Times New Roman"/>
          <w:sz w:val="24"/>
          <w:szCs w:val="24"/>
        </w:rPr>
        <w:tab/>
      </w:r>
      <w:r w:rsidRPr="003B5660">
        <w:rPr>
          <w:rFonts w:ascii="Times New Roman" w:hAnsi="Times New Roman" w:cs="Times New Roman"/>
          <w:sz w:val="24"/>
          <w:szCs w:val="24"/>
          <w:u w:val="single"/>
        </w:rPr>
        <w:t>Representations and Warranties of Project Sponsor</w:t>
      </w:r>
    </w:p>
    <w:p w14:paraId="044A5896" w14:textId="3E8A75BE" w:rsidR="005E2B72" w:rsidRDefault="005E2B72" w:rsidP="00AC5A80">
      <w:pPr>
        <w:rPr>
          <w:rFonts w:ascii="Times New Roman" w:hAnsi="Times New Roman" w:cs="Times New Roman"/>
          <w:sz w:val="24"/>
          <w:szCs w:val="24"/>
        </w:rPr>
      </w:pPr>
      <w:r>
        <w:rPr>
          <w:rFonts w:ascii="Times New Roman" w:hAnsi="Times New Roman" w:cs="Times New Roman"/>
          <w:sz w:val="24"/>
          <w:szCs w:val="24"/>
        </w:rPr>
        <w:tab/>
        <w:t>Project Sponsor hereby represents and warrants to Standard Buyer that as of the Effective Date:</w:t>
      </w:r>
    </w:p>
    <w:p w14:paraId="60D3C0E7" w14:textId="03F87928" w:rsidR="005E2B72" w:rsidRPr="005244A1" w:rsidRDefault="005244A1" w:rsidP="005244A1">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5E2B72" w:rsidRPr="005244A1">
        <w:rPr>
          <w:rFonts w:ascii="Times New Roman" w:hAnsi="Times New Roman" w:cs="Times New Roman"/>
          <w:sz w:val="24"/>
          <w:szCs w:val="24"/>
        </w:rPr>
        <w:t>Project Sponsor is a [corporate form] duly organized, validly existing an</w:t>
      </w:r>
      <w:r>
        <w:rPr>
          <w:rFonts w:ascii="Times New Roman" w:hAnsi="Times New Roman" w:cs="Times New Roman"/>
          <w:sz w:val="24"/>
          <w:szCs w:val="24"/>
        </w:rPr>
        <w:t xml:space="preserve">d </w:t>
      </w:r>
      <w:r w:rsidR="005E2B72" w:rsidRPr="005244A1">
        <w:rPr>
          <w:rFonts w:ascii="Times New Roman" w:hAnsi="Times New Roman" w:cs="Times New Roman"/>
          <w:sz w:val="24"/>
          <w:szCs w:val="24"/>
        </w:rPr>
        <w:t>in good standing under the law of the State of ___________ and is duly qualified to do business in all jurisdictions where such qualification is required or where such qualification is necessary for it to perform its obligations hereunder.</w:t>
      </w:r>
    </w:p>
    <w:p w14:paraId="70A9A33B" w14:textId="5650713B" w:rsidR="005E2B72" w:rsidRDefault="005244A1" w:rsidP="005244A1">
      <w:pPr>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5E2B72">
        <w:rPr>
          <w:rFonts w:ascii="Times New Roman" w:hAnsi="Times New Roman" w:cs="Times New Roman"/>
          <w:sz w:val="24"/>
          <w:szCs w:val="24"/>
        </w:rPr>
        <w:t>Project Sponsor has full power and authority to carry on its business as now being conducted, to enter into this Agreement and perform its obligations hereunder. The execution, delivery and performance of this Agreement have been duly authorized by all necessary corporate or other organizational action and do not and will not contravene its organizational documents or conflict with, result in a breach of, or entitle Project Sponsor (with due notice or lapse of time or both) to terminate, accelerate, or declare a default under, any agreement or instrument to which it is a party or by which it is bound. The execution, delivery and performance of this Agreement by Project Sponsor will not result in any violation by it of any law, any order of any court or other agency of government, rule, or regulation applicable to it. Project Sponsor is not a party to, nor subject to or bound by, any judgment, injunction or decree of any court or other governmental entity which may restrict or interfere with its performance of this Agreement.</w:t>
      </w:r>
    </w:p>
    <w:p w14:paraId="3C5A0E7C" w14:textId="162283AC" w:rsidR="005E2B72" w:rsidRDefault="005244A1" w:rsidP="005244A1">
      <w:pPr>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5E2B72">
        <w:rPr>
          <w:rFonts w:ascii="Times New Roman" w:hAnsi="Times New Roman" w:cs="Times New Roman"/>
          <w:sz w:val="24"/>
          <w:szCs w:val="24"/>
        </w:rPr>
        <w:t xml:space="preserve">This Agreement is the legal, valid and binding obligation of </w:t>
      </w:r>
      <w:r w:rsidR="00564058">
        <w:rPr>
          <w:rFonts w:ascii="Times New Roman" w:hAnsi="Times New Roman" w:cs="Times New Roman"/>
          <w:sz w:val="24"/>
          <w:szCs w:val="24"/>
        </w:rPr>
        <w:t>Project Sponsor</w:t>
      </w:r>
      <w:r w:rsidR="005E2B72">
        <w:rPr>
          <w:rFonts w:ascii="Times New Roman" w:hAnsi="Times New Roman" w:cs="Times New Roman"/>
          <w:sz w:val="24"/>
          <w:szCs w:val="24"/>
        </w:rPr>
        <w:t>, enforceable against it in accordance with its terms, except as such enforcement may be subject to bankruptcy, insolvency, reorganization, fraudulent conveyance, avoidance, preferential transfer, moratorium or other similar laws no</w:t>
      </w:r>
      <w:r w:rsidR="00806406">
        <w:rPr>
          <w:rFonts w:ascii="Times New Roman" w:hAnsi="Times New Roman" w:cs="Times New Roman"/>
          <w:sz w:val="24"/>
          <w:szCs w:val="24"/>
        </w:rPr>
        <w:t>w</w:t>
      </w:r>
      <w:r w:rsidR="005E2B72">
        <w:rPr>
          <w:rFonts w:ascii="Times New Roman" w:hAnsi="Times New Roman" w:cs="Times New Roman"/>
          <w:sz w:val="24"/>
          <w:szCs w:val="24"/>
        </w:rPr>
        <w:t xml:space="preserve"> or hereunder in effect relating to creditors’ rights generally and by general principles of equity that may limit the availability of equitable remedies and contractual obligations generally (</w:t>
      </w:r>
      <w:r w:rsidR="00806406">
        <w:rPr>
          <w:rFonts w:ascii="Times New Roman" w:hAnsi="Times New Roman" w:cs="Times New Roman"/>
          <w:sz w:val="24"/>
          <w:szCs w:val="24"/>
        </w:rPr>
        <w:t>regardless of whether the issue of enforceability is considered in a proceeding in equity or at law), and the remedy of specific performance and injunctive relief may be subject to the discretion of the court before which any proceeding therefore may be brought.</w:t>
      </w:r>
    </w:p>
    <w:p w14:paraId="070227E8" w14:textId="755A252D" w:rsidR="00806406" w:rsidRPr="005E2B72" w:rsidRDefault="005244A1" w:rsidP="005244A1">
      <w:pPr>
        <w:ind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00806406">
        <w:rPr>
          <w:rFonts w:ascii="Times New Roman" w:hAnsi="Times New Roman" w:cs="Times New Roman"/>
          <w:sz w:val="24"/>
          <w:szCs w:val="24"/>
        </w:rPr>
        <w:t xml:space="preserve">No consent, waiver, order, approval, authorization, or order thereof, or registration, qualification or filing with, any court or other governmental agency or authority is required for the execution and delivery by Project Sponsor of this Agreement. Any consent, waiver, order, approval authorization, or order of or registration, qualification, or filing with, any </w:t>
      </w:r>
      <w:r w:rsidR="00806406">
        <w:rPr>
          <w:rFonts w:ascii="Times New Roman" w:hAnsi="Times New Roman" w:cs="Times New Roman"/>
          <w:sz w:val="24"/>
          <w:szCs w:val="24"/>
        </w:rPr>
        <w:lastRenderedPageBreak/>
        <w:t xml:space="preserve">court or other governmental agency or authority required for Project Sponsor’s performance of this Agreement and the consummation by Project Sponsor of the transactions contemplated hereby, have been </w:t>
      </w:r>
      <w:r w:rsidR="00DC23A5">
        <w:rPr>
          <w:rFonts w:ascii="Times New Roman" w:hAnsi="Times New Roman" w:cs="Times New Roman"/>
          <w:sz w:val="24"/>
          <w:szCs w:val="24"/>
        </w:rPr>
        <w:t xml:space="preserve">obtained </w:t>
      </w:r>
      <w:r w:rsidR="00806406">
        <w:rPr>
          <w:rFonts w:ascii="Times New Roman" w:hAnsi="Times New Roman" w:cs="Times New Roman"/>
          <w:sz w:val="24"/>
          <w:szCs w:val="24"/>
        </w:rPr>
        <w:t xml:space="preserve">or </w:t>
      </w:r>
      <w:r w:rsidR="00DC23A5">
        <w:rPr>
          <w:rFonts w:ascii="Times New Roman" w:hAnsi="Times New Roman" w:cs="Times New Roman"/>
          <w:sz w:val="24"/>
          <w:szCs w:val="24"/>
        </w:rPr>
        <w:t>Project Sponsor will exercise commercially reasonable efforts to obtain</w:t>
      </w:r>
      <w:r w:rsidR="00806406">
        <w:rPr>
          <w:rFonts w:ascii="Times New Roman" w:hAnsi="Times New Roman" w:cs="Times New Roman"/>
          <w:sz w:val="24"/>
          <w:szCs w:val="24"/>
        </w:rPr>
        <w:t>, and as to such, consents the same are or will be final, will be in full force and effect, and will not be subject to any appeal or further judicial or administrative proceedings. No consent or waiver of any party to any contract to which Project Sponsor is a party or by which Project Sponsor is bound is required for the execution, delivery, and performance by Project Sponsor of this Agreement.</w:t>
      </w:r>
    </w:p>
    <w:p w14:paraId="45D33DAF" w14:textId="0A52623E" w:rsidR="0046388B" w:rsidRDefault="005244A1" w:rsidP="005244A1">
      <w:pPr>
        <w:ind w:firstLine="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806406">
        <w:rPr>
          <w:rFonts w:ascii="Times New Roman" w:hAnsi="Times New Roman" w:cs="Times New Roman"/>
          <w:sz w:val="24"/>
          <w:szCs w:val="24"/>
        </w:rPr>
        <w:t>There is no action, suit, grievance, arbitration, or proceeding (other than proceedings</w:t>
      </w:r>
      <w:r w:rsidR="000816AE">
        <w:rPr>
          <w:rFonts w:ascii="Times New Roman" w:hAnsi="Times New Roman" w:cs="Times New Roman"/>
          <w:sz w:val="24"/>
          <w:szCs w:val="24"/>
        </w:rPr>
        <w:t xml:space="preserve"> of general applicability </w:t>
      </w:r>
      <w:r>
        <w:rPr>
          <w:rFonts w:ascii="Times New Roman" w:hAnsi="Times New Roman" w:cs="Times New Roman"/>
          <w:sz w:val="24"/>
          <w:szCs w:val="24"/>
        </w:rPr>
        <w:t>to the electrical generation, transmission, and distribution industry and proceedings in the ordinary course of business to obtain authorizations, approvals, and permits) pending or, to the knowledge of Project Sponsor, threatened against or affecting Project Sponsor at law or in equity, before any federal, state, municipal, or other governmental court, department, commission, board, arbitrator, bureau, agency, or instrumentality that prohibits or impairs Project Sponsor’s ability to execute and deliver this Agreement or to consummate any of the transactions contemplated hereby.</w:t>
      </w:r>
    </w:p>
    <w:p w14:paraId="0949645E" w14:textId="32979271" w:rsidR="005244A1" w:rsidRDefault="005244A1" w:rsidP="005244A1">
      <w:pPr>
        <w:ind w:firstLine="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There are no bankruptcy or insolvency proceedings pending or being contemplated by Project Sponsor or, to its knowledge, threatened against Project Sponsor. </w:t>
      </w:r>
    </w:p>
    <w:p w14:paraId="7C04F776" w14:textId="29C78E97" w:rsidR="005244A1" w:rsidRDefault="005244A1" w:rsidP="005244A1">
      <w:pPr>
        <w:ind w:firstLine="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No event of Default with respect to Project Sponsor has occurred and is continuing and no such event or circumstance would occur as a result of Project Sponsor entering into or performing its obligations under this Agreement.</w:t>
      </w:r>
    </w:p>
    <w:p w14:paraId="7CD6791B" w14:textId="77777777" w:rsidR="00EC0731" w:rsidRDefault="00EC0731" w:rsidP="00AC5A80">
      <w:pPr>
        <w:rPr>
          <w:rFonts w:ascii="Times New Roman" w:hAnsi="Times New Roman" w:cs="Times New Roman"/>
          <w:sz w:val="24"/>
          <w:szCs w:val="24"/>
        </w:rPr>
      </w:pPr>
    </w:p>
    <w:p w14:paraId="563C3716" w14:textId="66F5C013" w:rsidR="005244A1" w:rsidRPr="003B5660" w:rsidRDefault="005244A1" w:rsidP="00AC5A80">
      <w:pPr>
        <w:rPr>
          <w:rFonts w:ascii="Times New Roman" w:hAnsi="Times New Roman" w:cs="Times New Roman"/>
          <w:sz w:val="24"/>
          <w:szCs w:val="24"/>
          <w:u w:val="single"/>
        </w:rPr>
      </w:pPr>
      <w:r>
        <w:rPr>
          <w:rFonts w:ascii="Times New Roman" w:hAnsi="Times New Roman" w:cs="Times New Roman"/>
          <w:sz w:val="24"/>
          <w:szCs w:val="24"/>
        </w:rPr>
        <w:t>2.</w:t>
      </w:r>
      <w:r w:rsidR="00564058">
        <w:rPr>
          <w:rFonts w:ascii="Times New Roman" w:hAnsi="Times New Roman" w:cs="Times New Roman"/>
          <w:sz w:val="24"/>
          <w:szCs w:val="24"/>
        </w:rPr>
        <w:t>3</w:t>
      </w:r>
      <w:r>
        <w:rPr>
          <w:rFonts w:ascii="Times New Roman" w:hAnsi="Times New Roman" w:cs="Times New Roman"/>
          <w:sz w:val="24"/>
          <w:szCs w:val="24"/>
        </w:rPr>
        <w:tab/>
      </w:r>
      <w:r w:rsidRPr="003B5660">
        <w:rPr>
          <w:rFonts w:ascii="Times New Roman" w:hAnsi="Times New Roman" w:cs="Times New Roman"/>
          <w:sz w:val="24"/>
          <w:szCs w:val="24"/>
          <w:u w:val="single"/>
        </w:rPr>
        <w:t>Representations and Warranties of Standard Buyer</w:t>
      </w:r>
    </w:p>
    <w:p w14:paraId="5D821612" w14:textId="433C70B4" w:rsidR="005244A1" w:rsidRDefault="005244A1" w:rsidP="005244A1">
      <w:pPr>
        <w:ind w:firstLine="720"/>
        <w:rPr>
          <w:rFonts w:ascii="Times New Roman" w:hAnsi="Times New Roman" w:cs="Times New Roman"/>
          <w:sz w:val="24"/>
          <w:szCs w:val="24"/>
        </w:rPr>
      </w:pPr>
      <w:r>
        <w:rPr>
          <w:rFonts w:ascii="Times New Roman" w:hAnsi="Times New Roman" w:cs="Times New Roman"/>
          <w:sz w:val="24"/>
          <w:szCs w:val="24"/>
        </w:rPr>
        <w:t>Standard Buyer hereby represents and warrants to Project Sponsor that as of the Effective Date:</w:t>
      </w:r>
    </w:p>
    <w:p w14:paraId="6295A9C5" w14:textId="63A45CA8" w:rsidR="005244A1" w:rsidRPr="005244A1" w:rsidRDefault="005244A1" w:rsidP="005244A1">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Standard Buyer </w:t>
      </w:r>
      <w:r w:rsidRPr="005244A1">
        <w:rPr>
          <w:rFonts w:ascii="Times New Roman" w:hAnsi="Times New Roman" w:cs="Times New Roman"/>
          <w:sz w:val="24"/>
          <w:szCs w:val="24"/>
        </w:rPr>
        <w:t>is a [corporate form] duly organized, validly existing and</w:t>
      </w:r>
      <w:r>
        <w:rPr>
          <w:rFonts w:ascii="Times New Roman" w:hAnsi="Times New Roman" w:cs="Times New Roman"/>
          <w:sz w:val="24"/>
          <w:szCs w:val="24"/>
        </w:rPr>
        <w:t xml:space="preserve"> </w:t>
      </w:r>
      <w:r w:rsidRPr="005244A1">
        <w:rPr>
          <w:rFonts w:ascii="Times New Roman" w:hAnsi="Times New Roman" w:cs="Times New Roman"/>
          <w:sz w:val="24"/>
          <w:szCs w:val="24"/>
        </w:rPr>
        <w:t>in good standing under the law of the State of ___________ and is duly qualified to do business in all jurisdictions where such qualification is required or where such qualification is necessary for it to perform its obligations hereunder.</w:t>
      </w:r>
    </w:p>
    <w:p w14:paraId="229EE6BA" w14:textId="239EEAB8" w:rsidR="005244A1" w:rsidRDefault="005244A1" w:rsidP="005244A1">
      <w:pPr>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Standard Buyer has full power and authority to carry on its business as now being conducted, to enter into this Agreement and perform its obligations hereunder. The execution, delivery and performance of this Agreement have been duly authorized by all necessary corporate or other organizational action and do not and will not contravene its organizational documents or conflict with, result in a breach of, or entitle Standard Buyer (with due notice or lapse of time or both) to terminate, accelerate, or declare a default under, any agreement or instrument to which it is a party or by which it is bound. The execution, delivery and performance of this Agreement by Standard Buyer will not result in any violation by it of any law, any order of any court or other agency of government, rule, or regulation applicable to it. Standard Buyer is not a party to, nor subject to or bound by, any judgment, injunction or decree </w:t>
      </w:r>
      <w:r>
        <w:rPr>
          <w:rFonts w:ascii="Times New Roman" w:hAnsi="Times New Roman" w:cs="Times New Roman"/>
          <w:sz w:val="24"/>
          <w:szCs w:val="24"/>
        </w:rPr>
        <w:lastRenderedPageBreak/>
        <w:t>of any court or other governmental entity which may restrict or interfere with its performance of this Agreement.</w:t>
      </w:r>
    </w:p>
    <w:p w14:paraId="45062039" w14:textId="35E07ED7" w:rsidR="005244A1" w:rsidRDefault="005244A1" w:rsidP="005244A1">
      <w:pPr>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This Agreement is the legal, valid and binding obligation of Standard Buyer, enforceable against it in accordance with its terms, except as such enforcement may be subject to bankruptcy, insolvency, reorganization, fraudulent conveyance, avoidance, preferential transfer, moratorium or other similar laws now or hereunder in effect relating to creditors’ rights generally and by general principles of equity that may limit the availability of equitable remedies and contractual obligations generally (regardless of whether the issue of enforceability is considered in a proceeding in equity or at law), and the remedy of specific performance and injunctive relief may be subject to the discretion of the court before which any proceeding therefore may be brought.</w:t>
      </w:r>
    </w:p>
    <w:p w14:paraId="170EFC75" w14:textId="1E51169A" w:rsidR="005244A1" w:rsidRPr="005E2B72" w:rsidRDefault="005244A1" w:rsidP="005244A1">
      <w:pPr>
        <w:ind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No consent, waiver, order, approval, authorization, or order thereof, or registration, qualification or filing with, any court or other governmental agency or authority is required for the execution and delivery by </w:t>
      </w:r>
      <w:r w:rsidR="00564058">
        <w:rPr>
          <w:rFonts w:ascii="Times New Roman" w:hAnsi="Times New Roman" w:cs="Times New Roman"/>
          <w:sz w:val="24"/>
          <w:szCs w:val="24"/>
        </w:rPr>
        <w:t>Standard Buyer</w:t>
      </w:r>
      <w:r>
        <w:rPr>
          <w:rFonts w:ascii="Times New Roman" w:hAnsi="Times New Roman" w:cs="Times New Roman"/>
          <w:sz w:val="24"/>
          <w:szCs w:val="24"/>
        </w:rPr>
        <w:t xml:space="preserve"> of this Agreement. Any consent, waiver, order, approval authorization, or order of or registration, qualification, or filing with, any court or other governmental agency or authority required for </w:t>
      </w:r>
      <w:r w:rsidR="00564058">
        <w:rPr>
          <w:rFonts w:ascii="Times New Roman" w:hAnsi="Times New Roman" w:cs="Times New Roman"/>
          <w:sz w:val="24"/>
          <w:szCs w:val="24"/>
        </w:rPr>
        <w:t>Standard Buyer</w:t>
      </w:r>
      <w:r>
        <w:rPr>
          <w:rFonts w:ascii="Times New Roman" w:hAnsi="Times New Roman" w:cs="Times New Roman"/>
          <w:sz w:val="24"/>
          <w:szCs w:val="24"/>
        </w:rPr>
        <w:t xml:space="preserve">’s performance of this Agreement and the consummation by </w:t>
      </w:r>
      <w:r w:rsidR="00564058">
        <w:rPr>
          <w:rFonts w:ascii="Times New Roman" w:hAnsi="Times New Roman" w:cs="Times New Roman"/>
          <w:sz w:val="24"/>
          <w:szCs w:val="24"/>
        </w:rPr>
        <w:t xml:space="preserve">Standard Buyer </w:t>
      </w:r>
      <w:r>
        <w:rPr>
          <w:rFonts w:ascii="Times New Roman" w:hAnsi="Times New Roman" w:cs="Times New Roman"/>
          <w:sz w:val="24"/>
          <w:szCs w:val="24"/>
        </w:rPr>
        <w:t xml:space="preserve">of the transactions contemplated hereby, have been or </w:t>
      </w:r>
      <w:r w:rsidR="00620231">
        <w:rPr>
          <w:rFonts w:ascii="Times New Roman" w:hAnsi="Times New Roman" w:cs="Times New Roman"/>
          <w:sz w:val="24"/>
          <w:szCs w:val="24"/>
        </w:rPr>
        <w:t xml:space="preserve">Standard Buyer will exercise commercially reasonable </w:t>
      </w:r>
      <w:r w:rsidR="00276F10">
        <w:rPr>
          <w:rFonts w:ascii="Times New Roman" w:hAnsi="Times New Roman" w:cs="Times New Roman"/>
          <w:sz w:val="24"/>
          <w:szCs w:val="24"/>
        </w:rPr>
        <w:t>efforts</w:t>
      </w:r>
      <w:r w:rsidR="00620231">
        <w:rPr>
          <w:rFonts w:ascii="Times New Roman" w:hAnsi="Times New Roman" w:cs="Times New Roman"/>
          <w:sz w:val="24"/>
          <w:szCs w:val="24"/>
        </w:rPr>
        <w:t xml:space="preserve"> to obtain</w:t>
      </w:r>
      <w:r>
        <w:rPr>
          <w:rFonts w:ascii="Times New Roman" w:hAnsi="Times New Roman" w:cs="Times New Roman"/>
          <w:sz w:val="24"/>
          <w:szCs w:val="24"/>
        </w:rPr>
        <w:t xml:space="preserve">, and as to such, consents the same are or will be final, will be in full force and effect, and will not be subject to any appeal or further judicial or administrative proceedings. No consent or waiver of any party to any contract to which </w:t>
      </w:r>
      <w:r w:rsidR="00564058">
        <w:rPr>
          <w:rFonts w:ascii="Times New Roman" w:hAnsi="Times New Roman" w:cs="Times New Roman"/>
          <w:sz w:val="24"/>
          <w:szCs w:val="24"/>
        </w:rPr>
        <w:t xml:space="preserve">Standard Buyer </w:t>
      </w:r>
      <w:r>
        <w:rPr>
          <w:rFonts w:ascii="Times New Roman" w:hAnsi="Times New Roman" w:cs="Times New Roman"/>
          <w:sz w:val="24"/>
          <w:szCs w:val="24"/>
        </w:rPr>
        <w:t xml:space="preserve">is a party or by which </w:t>
      </w:r>
      <w:r w:rsidR="00564058">
        <w:rPr>
          <w:rFonts w:ascii="Times New Roman" w:hAnsi="Times New Roman" w:cs="Times New Roman"/>
          <w:sz w:val="24"/>
          <w:szCs w:val="24"/>
        </w:rPr>
        <w:t>Standard Buyer</w:t>
      </w:r>
      <w:r>
        <w:rPr>
          <w:rFonts w:ascii="Times New Roman" w:hAnsi="Times New Roman" w:cs="Times New Roman"/>
          <w:sz w:val="24"/>
          <w:szCs w:val="24"/>
        </w:rPr>
        <w:t xml:space="preserve"> is bound is required for the execution, delivery, and performance by </w:t>
      </w:r>
      <w:r w:rsidR="00564058">
        <w:rPr>
          <w:rFonts w:ascii="Times New Roman" w:hAnsi="Times New Roman" w:cs="Times New Roman"/>
          <w:sz w:val="24"/>
          <w:szCs w:val="24"/>
        </w:rPr>
        <w:t>Standard Buyer</w:t>
      </w:r>
      <w:r>
        <w:rPr>
          <w:rFonts w:ascii="Times New Roman" w:hAnsi="Times New Roman" w:cs="Times New Roman"/>
          <w:sz w:val="24"/>
          <w:szCs w:val="24"/>
        </w:rPr>
        <w:t xml:space="preserve"> of this Agreement.</w:t>
      </w:r>
    </w:p>
    <w:p w14:paraId="34F7CE80" w14:textId="64D0564E" w:rsidR="005244A1" w:rsidRDefault="005244A1" w:rsidP="005244A1">
      <w:pPr>
        <w:ind w:firstLine="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 xml:space="preserve">There is no action, suit, grievance, arbitration, or proceeding (other than proceedings of general applicability to the electrical generation, transmission, and distribution industry and proceedings in the ordinary course of business to obtain authorizations, approvals, and permits) pending or, to the knowledge of </w:t>
      </w:r>
      <w:r w:rsidR="00564058">
        <w:rPr>
          <w:rFonts w:ascii="Times New Roman" w:hAnsi="Times New Roman" w:cs="Times New Roman"/>
          <w:sz w:val="24"/>
          <w:szCs w:val="24"/>
        </w:rPr>
        <w:t>Standard Buyer</w:t>
      </w:r>
      <w:r>
        <w:rPr>
          <w:rFonts w:ascii="Times New Roman" w:hAnsi="Times New Roman" w:cs="Times New Roman"/>
          <w:sz w:val="24"/>
          <w:szCs w:val="24"/>
        </w:rPr>
        <w:t xml:space="preserve"> threatened against or affecting </w:t>
      </w:r>
      <w:r w:rsidR="00564058">
        <w:rPr>
          <w:rFonts w:ascii="Times New Roman" w:hAnsi="Times New Roman" w:cs="Times New Roman"/>
          <w:sz w:val="24"/>
          <w:szCs w:val="24"/>
        </w:rPr>
        <w:t xml:space="preserve">Standard Buyer </w:t>
      </w:r>
      <w:r>
        <w:rPr>
          <w:rFonts w:ascii="Times New Roman" w:hAnsi="Times New Roman" w:cs="Times New Roman"/>
          <w:sz w:val="24"/>
          <w:szCs w:val="24"/>
        </w:rPr>
        <w:t xml:space="preserve">at law or in equity, before any federal, state, municipal, or other governmental court, department, commission, board, arbitrator, bureau, agency, or instrumentality that prohibits or impairs </w:t>
      </w:r>
      <w:r w:rsidR="00564058">
        <w:rPr>
          <w:rFonts w:ascii="Times New Roman" w:hAnsi="Times New Roman" w:cs="Times New Roman"/>
          <w:sz w:val="24"/>
          <w:szCs w:val="24"/>
        </w:rPr>
        <w:t>Standard Buyer</w:t>
      </w:r>
      <w:r>
        <w:rPr>
          <w:rFonts w:ascii="Times New Roman" w:hAnsi="Times New Roman" w:cs="Times New Roman"/>
          <w:sz w:val="24"/>
          <w:szCs w:val="24"/>
        </w:rPr>
        <w:t>’s ability to execute and deliver this Agreement or to consummate any of the transactions contemplated hereby.</w:t>
      </w:r>
    </w:p>
    <w:p w14:paraId="21B9CE9B" w14:textId="0CC0E50E" w:rsidR="005244A1" w:rsidRDefault="005244A1" w:rsidP="005244A1">
      <w:pPr>
        <w:ind w:firstLine="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There are no bankruptcy or insolvency proceedings pending or being contemplated by </w:t>
      </w:r>
      <w:r w:rsidR="00564058">
        <w:rPr>
          <w:rFonts w:ascii="Times New Roman" w:hAnsi="Times New Roman" w:cs="Times New Roman"/>
          <w:sz w:val="24"/>
          <w:szCs w:val="24"/>
        </w:rPr>
        <w:t xml:space="preserve">Standard Buyer </w:t>
      </w:r>
      <w:r>
        <w:rPr>
          <w:rFonts w:ascii="Times New Roman" w:hAnsi="Times New Roman" w:cs="Times New Roman"/>
          <w:sz w:val="24"/>
          <w:szCs w:val="24"/>
        </w:rPr>
        <w:t xml:space="preserve">or, to its knowledge, threatened against </w:t>
      </w:r>
      <w:r w:rsidR="00564058">
        <w:rPr>
          <w:rFonts w:ascii="Times New Roman" w:hAnsi="Times New Roman" w:cs="Times New Roman"/>
          <w:sz w:val="24"/>
          <w:szCs w:val="24"/>
        </w:rPr>
        <w:t>Standard Buyer</w:t>
      </w:r>
      <w:r>
        <w:rPr>
          <w:rFonts w:ascii="Times New Roman" w:hAnsi="Times New Roman" w:cs="Times New Roman"/>
          <w:sz w:val="24"/>
          <w:szCs w:val="24"/>
        </w:rPr>
        <w:t xml:space="preserve">. </w:t>
      </w:r>
    </w:p>
    <w:p w14:paraId="7037DC6F" w14:textId="6833F36A" w:rsidR="005244A1" w:rsidRDefault="005244A1" w:rsidP="005244A1">
      <w:pPr>
        <w:ind w:firstLine="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 xml:space="preserve">No event of Default with respect to </w:t>
      </w:r>
      <w:r w:rsidR="00564058">
        <w:rPr>
          <w:rFonts w:ascii="Times New Roman" w:hAnsi="Times New Roman" w:cs="Times New Roman"/>
          <w:sz w:val="24"/>
          <w:szCs w:val="24"/>
        </w:rPr>
        <w:t xml:space="preserve">Standard Buyer </w:t>
      </w:r>
      <w:r>
        <w:rPr>
          <w:rFonts w:ascii="Times New Roman" w:hAnsi="Times New Roman" w:cs="Times New Roman"/>
          <w:sz w:val="24"/>
          <w:szCs w:val="24"/>
        </w:rPr>
        <w:t xml:space="preserve">has occurred and is continuing and no such event or circumstance would occur as a result of </w:t>
      </w:r>
      <w:r w:rsidR="00564058">
        <w:rPr>
          <w:rFonts w:ascii="Times New Roman" w:hAnsi="Times New Roman" w:cs="Times New Roman"/>
          <w:sz w:val="24"/>
          <w:szCs w:val="24"/>
        </w:rPr>
        <w:t>Standard Buyer</w:t>
      </w:r>
      <w:r>
        <w:rPr>
          <w:rFonts w:ascii="Times New Roman" w:hAnsi="Times New Roman" w:cs="Times New Roman"/>
          <w:sz w:val="24"/>
          <w:szCs w:val="24"/>
        </w:rPr>
        <w:t xml:space="preserve"> entering into or performing its obligations under this Agreement.</w:t>
      </w:r>
    </w:p>
    <w:p w14:paraId="1C0E12D6" w14:textId="77777777" w:rsidR="00EC0731" w:rsidRDefault="00EC0731" w:rsidP="00564058">
      <w:pPr>
        <w:spacing w:after="0"/>
        <w:jc w:val="center"/>
        <w:rPr>
          <w:rFonts w:ascii="Times New Roman" w:hAnsi="Times New Roman" w:cs="Times New Roman"/>
          <w:sz w:val="24"/>
          <w:szCs w:val="24"/>
        </w:rPr>
      </w:pPr>
    </w:p>
    <w:p w14:paraId="7C005A11" w14:textId="77777777" w:rsidR="00EC0731" w:rsidRDefault="00EC0731" w:rsidP="00564058">
      <w:pPr>
        <w:spacing w:after="0"/>
        <w:jc w:val="center"/>
        <w:rPr>
          <w:rFonts w:ascii="Times New Roman" w:hAnsi="Times New Roman" w:cs="Times New Roman"/>
          <w:sz w:val="24"/>
          <w:szCs w:val="24"/>
        </w:rPr>
      </w:pPr>
    </w:p>
    <w:p w14:paraId="7C7365C5" w14:textId="62F56A6A" w:rsidR="00564058" w:rsidRDefault="00564058" w:rsidP="00564058">
      <w:pPr>
        <w:spacing w:after="0"/>
        <w:jc w:val="center"/>
        <w:rPr>
          <w:rFonts w:ascii="Times New Roman" w:hAnsi="Times New Roman" w:cs="Times New Roman"/>
          <w:sz w:val="24"/>
          <w:szCs w:val="24"/>
        </w:rPr>
      </w:pPr>
      <w:r>
        <w:rPr>
          <w:rFonts w:ascii="Times New Roman" w:hAnsi="Times New Roman" w:cs="Times New Roman"/>
          <w:sz w:val="24"/>
          <w:szCs w:val="24"/>
        </w:rPr>
        <w:t>ARTICLE III</w:t>
      </w:r>
      <w:r w:rsidR="005244A1">
        <w:rPr>
          <w:rFonts w:ascii="Times New Roman" w:hAnsi="Times New Roman" w:cs="Times New Roman"/>
          <w:sz w:val="24"/>
          <w:szCs w:val="24"/>
        </w:rPr>
        <w:t xml:space="preserve"> </w:t>
      </w:r>
    </w:p>
    <w:p w14:paraId="657232D9" w14:textId="43598CF6" w:rsidR="00564058" w:rsidRPr="00F70D94" w:rsidRDefault="00EC0731" w:rsidP="00564058">
      <w:pPr>
        <w:jc w:val="center"/>
        <w:rPr>
          <w:rFonts w:ascii="Times New Roman" w:hAnsi="Times New Roman" w:cs="Times New Roman"/>
          <w:sz w:val="24"/>
          <w:szCs w:val="24"/>
        </w:rPr>
      </w:pPr>
      <w:r>
        <w:rPr>
          <w:rFonts w:ascii="Times New Roman" w:hAnsi="Times New Roman" w:cs="Times New Roman"/>
          <w:sz w:val="24"/>
          <w:szCs w:val="24"/>
        </w:rPr>
        <w:t xml:space="preserve">TERM, </w:t>
      </w:r>
      <w:r w:rsidR="00564058" w:rsidRPr="00F70D94">
        <w:rPr>
          <w:rFonts w:ascii="Times New Roman" w:hAnsi="Times New Roman" w:cs="Times New Roman"/>
          <w:sz w:val="24"/>
          <w:szCs w:val="24"/>
        </w:rPr>
        <w:t>EFFECTIVE DATE</w:t>
      </w:r>
      <w:r w:rsidR="00564058">
        <w:rPr>
          <w:rFonts w:ascii="Times New Roman" w:hAnsi="Times New Roman" w:cs="Times New Roman"/>
          <w:sz w:val="24"/>
          <w:szCs w:val="24"/>
        </w:rPr>
        <w:t>,</w:t>
      </w:r>
      <w:r w:rsidR="00564058" w:rsidRPr="00F70D94">
        <w:rPr>
          <w:rFonts w:ascii="Times New Roman" w:hAnsi="Times New Roman" w:cs="Times New Roman"/>
          <w:sz w:val="24"/>
          <w:szCs w:val="24"/>
        </w:rPr>
        <w:t xml:space="preserve"> </w:t>
      </w:r>
      <w:r w:rsidR="00564058">
        <w:rPr>
          <w:rFonts w:ascii="Times New Roman" w:hAnsi="Times New Roman" w:cs="Times New Roman"/>
          <w:sz w:val="24"/>
          <w:szCs w:val="24"/>
        </w:rPr>
        <w:t>PRICE, INTERCONNECTION</w:t>
      </w:r>
      <w:r w:rsidR="00620231">
        <w:rPr>
          <w:rFonts w:ascii="Times New Roman" w:hAnsi="Times New Roman" w:cs="Times New Roman"/>
          <w:sz w:val="24"/>
          <w:szCs w:val="24"/>
        </w:rPr>
        <w:t>, MARKET PARTICIPATION</w:t>
      </w:r>
    </w:p>
    <w:bookmarkEnd w:id="2"/>
    <w:p w14:paraId="2B8E9216" w14:textId="3635F3DA" w:rsidR="00A51C53" w:rsidRPr="00AC5A80" w:rsidRDefault="00564058" w:rsidP="00AC5A80">
      <w:pPr>
        <w:rPr>
          <w:rFonts w:ascii="Times New Roman" w:hAnsi="Times New Roman" w:cs="Times New Roman"/>
          <w:sz w:val="24"/>
          <w:szCs w:val="24"/>
        </w:rPr>
      </w:pPr>
      <w:r>
        <w:rPr>
          <w:rFonts w:ascii="Times New Roman" w:hAnsi="Times New Roman" w:cs="Times New Roman"/>
          <w:sz w:val="24"/>
          <w:szCs w:val="24"/>
        </w:rPr>
        <w:lastRenderedPageBreak/>
        <w:t>3</w:t>
      </w:r>
      <w:r w:rsidR="00AC5A80">
        <w:rPr>
          <w:rFonts w:ascii="Times New Roman" w:hAnsi="Times New Roman" w:cs="Times New Roman"/>
          <w:sz w:val="24"/>
          <w:szCs w:val="24"/>
        </w:rPr>
        <w:t>.</w:t>
      </w:r>
      <w:r>
        <w:rPr>
          <w:rFonts w:ascii="Times New Roman" w:hAnsi="Times New Roman" w:cs="Times New Roman"/>
          <w:sz w:val="24"/>
          <w:szCs w:val="24"/>
        </w:rPr>
        <w:t>1</w:t>
      </w:r>
      <w:r w:rsidR="00AC5A80">
        <w:rPr>
          <w:rFonts w:ascii="Times New Roman" w:hAnsi="Times New Roman" w:cs="Times New Roman"/>
          <w:sz w:val="24"/>
          <w:szCs w:val="24"/>
        </w:rPr>
        <w:t xml:space="preserve"> </w:t>
      </w:r>
      <w:r w:rsidR="00AC5A80">
        <w:rPr>
          <w:rFonts w:ascii="Times New Roman" w:hAnsi="Times New Roman" w:cs="Times New Roman"/>
          <w:sz w:val="24"/>
          <w:szCs w:val="24"/>
        </w:rPr>
        <w:tab/>
      </w:r>
      <w:r w:rsidR="000B744B" w:rsidRPr="00CE6F5F">
        <w:rPr>
          <w:rFonts w:ascii="Times New Roman" w:hAnsi="Times New Roman" w:cs="Times New Roman"/>
          <w:sz w:val="24"/>
          <w:szCs w:val="24"/>
          <w:u w:val="single"/>
        </w:rPr>
        <w:t>Term</w:t>
      </w:r>
      <w:r w:rsidR="00980FA7" w:rsidRPr="00CE6F5F">
        <w:rPr>
          <w:rFonts w:ascii="Times New Roman" w:hAnsi="Times New Roman" w:cs="Times New Roman"/>
          <w:sz w:val="24"/>
          <w:szCs w:val="24"/>
          <w:u w:val="single"/>
        </w:rPr>
        <w:t xml:space="preserve"> and Effective Date</w:t>
      </w:r>
    </w:p>
    <w:p w14:paraId="047C335A" w14:textId="0135E598" w:rsidR="000B744B" w:rsidRDefault="00E85408" w:rsidP="000B744B">
      <w:pPr>
        <w:ind w:firstLine="720"/>
        <w:rPr>
          <w:rFonts w:ascii="Times New Roman" w:hAnsi="Times New Roman" w:cs="Times New Roman"/>
          <w:sz w:val="24"/>
          <w:szCs w:val="24"/>
        </w:rPr>
      </w:pPr>
      <w:bookmarkStart w:id="3" w:name="_Hlk25591826"/>
      <w:r w:rsidRPr="003A2E09">
        <w:rPr>
          <w:rFonts w:ascii="Times New Roman" w:hAnsi="Times New Roman" w:cs="Times New Roman"/>
          <w:sz w:val="24"/>
          <w:szCs w:val="24"/>
        </w:rPr>
        <w:t xml:space="preserve">This Agreement has two </w:t>
      </w:r>
      <w:r w:rsidR="00EC0731">
        <w:rPr>
          <w:rFonts w:ascii="Times New Roman" w:hAnsi="Times New Roman" w:cs="Times New Roman"/>
          <w:sz w:val="24"/>
          <w:szCs w:val="24"/>
        </w:rPr>
        <w:t xml:space="preserve">periods </w:t>
      </w:r>
      <w:r w:rsidRPr="003A2E09">
        <w:rPr>
          <w:rFonts w:ascii="Times New Roman" w:hAnsi="Times New Roman" w:cs="Times New Roman"/>
          <w:sz w:val="24"/>
          <w:szCs w:val="24"/>
        </w:rPr>
        <w:t>that together comprise the Term</w:t>
      </w:r>
      <w:r w:rsidR="00BC0D52" w:rsidRPr="003A2E09">
        <w:rPr>
          <w:rFonts w:ascii="Times New Roman" w:hAnsi="Times New Roman" w:cs="Times New Roman"/>
          <w:sz w:val="24"/>
          <w:szCs w:val="24"/>
        </w:rPr>
        <w:t xml:space="preserve"> of the Agreement</w:t>
      </w:r>
      <w:r w:rsidRPr="003A2E09">
        <w:rPr>
          <w:rFonts w:ascii="Times New Roman" w:hAnsi="Times New Roman" w:cs="Times New Roman"/>
          <w:sz w:val="24"/>
          <w:szCs w:val="24"/>
        </w:rPr>
        <w:t xml:space="preserve">. </w:t>
      </w:r>
    </w:p>
    <w:p w14:paraId="068B0AF7" w14:textId="0C832D70" w:rsidR="000B744B" w:rsidRDefault="000B744B" w:rsidP="000B744B">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EC0731">
        <w:rPr>
          <w:rFonts w:ascii="Times New Roman" w:hAnsi="Times New Roman" w:cs="Times New Roman"/>
          <w:sz w:val="24"/>
          <w:szCs w:val="24"/>
        </w:rPr>
        <w:t>The Construction Period is</w:t>
      </w:r>
      <w:r w:rsidRPr="000B744B">
        <w:rPr>
          <w:rFonts w:ascii="Times New Roman" w:hAnsi="Times New Roman" w:cs="Times New Roman"/>
          <w:sz w:val="24"/>
          <w:szCs w:val="24"/>
        </w:rPr>
        <w:t xml:space="preserve"> the </w:t>
      </w:r>
      <w:proofErr w:type="gramStart"/>
      <w:r w:rsidRPr="000B744B">
        <w:rPr>
          <w:rFonts w:ascii="Times New Roman" w:hAnsi="Times New Roman" w:cs="Times New Roman"/>
          <w:sz w:val="24"/>
          <w:szCs w:val="24"/>
        </w:rPr>
        <w:t>period of time</w:t>
      </w:r>
      <w:proofErr w:type="gramEnd"/>
      <w:r w:rsidRPr="000B744B">
        <w:rPr>
          <w:rFonts w:ascii="Times New Roman" w:hAnsi="Times New Roman" w:cs="Times New Roman"/>
          <w:sz w:val="24"/>
          <w:szCs w:val="24"/>
        </w:rPr>
        <w:t xml:space="preserve"> during which Project Sponsor will complete construction of the Project pursuant to milestones set forth in this Agreement</w:t>
      </w:r>
      <w:r w:rsidR="00EC0731">
        <w:rPr>
          <w:rFonts w:ascii="Times New Roman" w:hAnsi="Times New Roman" w:cs="Times New Roman"/>
          <w:sz w:val="24"/>
          <w:szCs w:val="24"/>
        </w:rPr>
        <w:t xml:space="preserve"> and in Exhibits B and C</w:t>
      </w:r>
      <w:r w:rsidRPr="000B744B">
        <w:rPr>
          <w:rFonts w:ascii="Times New Roman" w:hAnsi="Times New Roman" w:cs="Times New Roman"/>
          <w:sz w:val="24"/>
          <w:szCs w:val="24"/>
        </w:rPr>
        <w:t xml:space="preserve">. </w:t>
      </w:r>
      <w:r w:rsidR="00EC0731">
        <w:rPr>
          <w:rFonts w:ascii="Times New Roman" w:hAnsi="Times New Roman" w:cs="Times New Roman"/>
          <w:sz w:val="24"/>
          <w:szCs w:val="24"/>
        </w:rPr>
        <w:t xml:space="preserve">The Construction Period </w:t>
      </w:r>
      <w:r w:rsidRPr="000B744B">
        <w:rPr>
          <w:rFonts w:ascii="Times New Roman" w:hAnsi="Times New Roman" w:cs="Times New Roman"/>
          <w:sz w:val="24"/>
          <w:szCs w:val="24"/>
        </w:rPr>
        <w:t xml:space="preserve">commences on the Effective Date, which, as defined above, is the date this Agreement is signed by the Parties. </w:t>
      </w:r>
      <w:r w:rsidR="00EC0731">
        <w:rPr>
          <w:rFonts w:ascii="Times New Roman" w:hAnsi="Times New Roman" w:cs="Times New Roman"/>
          <w:sz w:val="24"/>
          <w:szCs w:val="24"/>
        </w:rPr>
        <w:t xml:space="preserve">The Construction Period </w:t>
      </w:r>
      <w:r w:rsidRPr="000B744B">
        <w:rPr>
          <w:rFonts w:ascii="Times New Roman" w:hAnsi="Times New Roman" w:cs="Times New Roman"/>
          <w:sz w:val="24"/>
          <w:szCs w:val="24"/>
        </w:rPr>
        <w:t>is completed when the Project has become commercially opera</w:t>
      </w:r>
      <w:r w:rsidR="00620231">
        <w:rPr>
          <w:rFonts w:ascii="Times New Roman" w:hAnsi="Times New Roman" w:cs="Times New Roman"/>
          <w:sz w:val="24"/>
          <w:szCs w:val="24"/>
        </w:rPr>
        <w:t>ble</w:t>
      </w:r>
      <w:r w:rsidRPr="000B744B">
        <w:rPr>
          <w:rFonts w:ascii="Times New Roman" w:hAnsi="Times New Roman" w:cs="Times New Roman"/>
          <w:sz w:val="24"/>
          <w:szCs w:val="24"/>
        </w:rPr>
        <w:t xml:space="preserve">, which is the Commercial Operation Date. </w:t>
      </w:r>
      <w:r w:rsidR="004904EB">
        <w:rPr>
          <w:rFonts w:ascii="Times New Roman" w:hAnsi="Times New Roman" w:cs="Times New Roman"/>
          <w:sz w:val="24"/>
          <w:szCs w:val="24"/>
        </w:rPr>
        <w:t xml:space="preserve">The Construction Period </w:t>
      </w:r>
      <w:r w:rsidRPr="000B744B">
        <w:rPr>
          <w:rFonts w:ascii="Times New Roman" w:hAnsi="Times New Roman" w:cs="Times New Roman"/>
          <w:sz w:val="24"/>
          <w:szCs w:val="24"/>
        </w:rPr>
        <w:t xml:space="preserve">must be completed within 18 months from the </w:t>
      </w:r>
      <w:r w:rsidR="004904EB">
        <w:rPr>
          <w:rFonts w:ascii="Times New Roman" w:hAnsi="Times New Roman" w:cs="Times New Roman"/>
          <w:sz w:val="24"/>
          <w:szCs w:val="24"/>
        </w:rPr>
        <w:t>Contract Award</w:t>
      </w:r>
      <w:r w:rsidRPr="000B744B">
        <w:rPr>
          <w:rFonts w:ascii="Times New Roman" w:hAnsi="Times New Roman" w:cs="Times New Roman"/>
          <w:sz w:val="24"/>
          <w:szCs w:val="24"/>
        </w:rPr>
        <w:t xml:space="preserve">. Either individually </w:t>
      </w:r>
      <w:proofErr w:type="gramStart"/>
      <w:r w:rsidRPr="000B744B">
        <w:rPr>
          <w:rFonts w:ascii="Times New Roman" w:hAnsi="Times New Roman" w:cs="Times New Roman"/>
          <w:sz w:val="24"/>
          <w:szCs w:val="24"/>
        </w:rPr>
        <w:t>or  jointly</w:t>
      </w:r>
      <w:proofErr w:type="gramEnd"/>
      <w:r w:rsidRPr="000B744B">
        <w:rPr>
          <w:rFonts w:ascii="Times New Roman" w:hAnsi="Times New Roman" w:cs="Times New Roman"/>
          <w:sz w:val="24"/>
          <w:szCs w:val="24"/>
        </w:rPr>
        <w:t xml:space="preserve"> </w:t>
      </w:r>
      <w:r w:rsidR="00620231">
        <w:rPr>
          <w:rFonts w:ascii="Times New Roman" w:hAnsi="Times New Roman" w:cs="Times New Roman"/>
          <w:sz w:val="24"/>
          <w:szCs w:val="24"/>
        </w:rPr>
        <w:t xml:space="preserve">the Parties </w:t>
      </w:r>
      <w:r w:rsidRPr="000B744B">
        <w:rPr>
          <w:rFonts w:ascii="Times New Roman" w:hAnsi="Times New Roman" w:cs="Times New Roman"/>
          <w:sz w:val="24"/>
          <w:szCs w:val="24"/>
        </w:rPr>
        <w:t xml:space="preserve">may seek an extension of </w:t>
      </w:r>
      <w:r w:rsidR="00EC0731">
        <w:rPr>
          <w:rFonts w:ascii="Times New Roman" w:hAnsi="Times New Roman" w:cs="Times New Roman"/>
          <w:sz w:val="24"/>
          <w:szCs w:val="24"/>
        </w:rPr>
        <w:t>the Construction Period</w:t>
      </w:r>
      <w:r w:rsidRPr="000B744B">
        <w:rPr>
          <w:rFonts w:ascii="Times New Roman" w:hAnsi="Times New Roman" w:cs="Times New Roman"/>
          <w:sz w:val="24"/>
          <w:szCs w:val="24"/>
        </w:rPr>
        <w:t xml:space="preserve"> by filing a petition with the Commission. </w:t>
      </w:r>
    </w:p>
    <w:p w14:paraId="637ECC8C" w14:textId="77777777" w:rsidR="000B744B" w:rsidRPr="003A2E09" w:rsidRDefault="000B744B" w:rsidP="000B744B">
      <w:pPr>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4904EB">
        <w:rPr>
          <w:rFonts w:ascii="Times New Roman" w:hAnsi="Times New Roman" w:cs="Times New Roman"/>
          <w:sz w:val="24"/>
          <w:szCs w:val="24"/>
        </w:rPr>
        <w:t xml:space="preserve">The Delivery Period </w:t>
      </w:r>
      <w:r w:rsidRPr="003A2E09">
        <w:rPr>
          <w:rFonts w:ascii="Times New Roman" w:hAnsi="Times New Roman" w:cs="Times New Roman"/>
          <w:sz w:val="24"/>
          <w:szCs w:val="24"/>
        </w:rPr>
        <w:t xml:space="preserve">commences </w:t>
      </w:r>
      <w:r w:rsidR="004904EB">
        <w:rPr>
          <w:rFonts w:ascii="Times New Roman" w:hAnsi="Times New Roman" w:cs="Times New Roman"/>
          <w:sz w:val="24"/>
          <w:szCs w:val="24"/>
        </w:rPr>
        <w:t>on the C</w:t>
      </w:r>
      <w:r w:rsidRPr="003A2E09">
        <w:rPr>
          <w:rFonts w:ascii="Times New Roman" w:hAnsi="Times New Roman" w:cs="Times New Roman"/>
          <w:sz w:val="24"/>
          <w:szCs w:val="24"/>
        </w:rPr>
        <w:t xml:space="preserve">ommercial Operation Date </w:t>
      </w:r>
      <w:r w:rsidR="004904EB">
        <w:rPr>
          <w:rFonts w:ascii="Times New Roman" w:hAnsi="Times New Roman" w:cs="Times New Roman"/>
          <w:sz w:val="24"/>
          <w:szCs w:val="24"/>
        </w:rPr>
        <w:t>and shall terminate at 00:00 Eastern Prevailing Time on the twentieth (20</w:t>
      </w:r>
      <w:r w:rsidR="004904EB" w:rsidRPr="004904EB">
        <w:rPr>
          <w:rFonts w:ascii="Times New Roman" w:hAnsi="Times New Roman" w:cs="Times New Roman"/>
          <w:sz w:val="24"/>
          <w:szCs w:val="24"/>
          <w:vertAlign w:val="superscript"/>
        </w:rPr>
        <w:t>th</w:t>
      </w:r>
      <w:r w:rsidR="004904EB">
        <w:rPr>
          <w:rFonts w:ascii="Times New Roman" w:hAnsi="Times New Roman" w:cs="Times New Roman"/>
          <w:sz w:val="24"/>
          <w:szCs w:val="24"/>
        </w:rPr>
        <w:t>) anniversary of the Commercial Operation Date.</w:t>
      </w:r>
    </w:p>
    <w:p w14:paraId="31A7E3A3" w14:textId="03FB2563" w:rsidR="009233C1" w:rsidRPr="003A2E09" w:rsidRDefault="000B744B">
      <w:pPr>
        <w:rPr>
          <w:rFonts w:ascii="Times New Roman" w:hAnsi="Times New Roman" w:cs="Times New Roman"/>
          <w:sz w:val="24"/>
          <w:szCs w:val="24"/>
        </w:rPr>
      </w:pPr>
      <w:r>
        <w:rPr>
          <w:rFonts w:ascii="Times New Roman" w:hAnsi="Times New Roman" w:cs="Times New Roman"/>
          <w:sz w:val="24"/>
          <w:szCs w:val="24"/>
        </w:rPr>
        <w:tab/>
      </w:r>
      <w:r w:rsidR="005D18AE" w:rsidRPr="003A2E09">
        <w:rPr>
          <w:rFonts w:ascii="Times New Roman" w:hAnsi="Times New Roman" w:cs="Times New Roman"/>
          <w:sz w:val="24"/>
          <w:szCs w:val="24"/>
        </w:rPr>
        <w:t>At the expiration of the Term</w:t>
      </w:r>
      <w:r w:rsidR="009233C1" w:rsidRPr="003A2E09">
        <w:rPr>
          <w:rFonts w:ascii="Times New Roman" w:hAnsi="Times New Roman" w:cs="Times New Roman"/>
          <w:sz w:val="24"/>
          <w:szCs w:val="24"/>
        </w:rPr>
        <w:t>, the Parties shall no longer be bound by the terms and conditions of this Agreement, except to the extent necessary to enforce the rights and obligations of the Parties arising under this Agreement prior to the expiration of the Term.</w:t>
      </w:r>
    </w:p>
    <w:p w14:paraId="4BAE9AB7" w14:textId="1F72CF65" w:rsidR="00E17D38" w:rsidRPr="00AC5A80" w:rsidRDefault="00AC5A80" w:rsidP="00AC5A80">
      <w:pPr>
        <w:rPr>
          <w:rFonts w:ascii="Times New Roman" w:hAnsi="Times New Roman" w:cs="Times New Roman"/>
          <w:sz w:val="24"/>
          <w:szCs w:val="24"/>
        </w:rPr>
      </w:pPr>
      <w:bookmarkStart w:id="4" w:name="_Hlk33026961"/>
      <w:bookmarkStart w:id="5" w:name="_Hlk24118720"/>
      <w:r w:rsidRPr="00AC5A80">
        <w:rPr>
          <w:rFonts w:ascii="Times New Roman" w:hAnsi="Times New Roman" w:cs="Times New Roman"/>
          <w:sz w:val="24"/>
          <w:szCs w:val="24"/>
        </w:rPr>
        <w:t>3.</w:t>
      </w:r>
      <w:r w:rsidR="00564058">
        <w:rPr>
          <w:rFonts w:ascii="Times New Roman" w:hAnsi="Times New Roman" w:cs="Times New Roman"/>
          <w:sz w:val="24"/>
          <w:szCs w:val="24"/>
        </w:rPr>
        <w:t>2</w:t>
      </w:r>
      <w:r w:rsidRPr="00AC5A80">
        <w:rPr>
          <w:rFonts w:ascii="Times New Roman" w:hAnsi="Times New Roman" w:cs="Times New Roman"/>
          <w:sz w:val="24"/>
          <w:szCs w:val="24"/>
        </w:rPr>
        <w:tab/>
      </w:r>
      <w:r w:rsidR="0009587B" w:rsidRPr="003B5660">
        <w:rPr>
          <w:rFonts w:ascii="Times New Roman" w:hAnsi="Times New Roman" w:cs="Times New Roman"/>
          <w:sz w:val="24"/>
          <w:szCs w:val="24"/>
          <w:u w:val="single"/>
        </w:rPr>
        <w:t xml:space="preserve">Payment to Subscribers and/or Project Sponsor </w:t>
      </w:r>
    </w:p>
    <w:p w14:paraId="18F70CF3" w14:textId="1CB8ECFA" w:rsidR="00FD7DC6" w:rsidRDefault="00AC5A80" w:rsidP="00AC5A80">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4904EB">
        <w:rPr>
          <w:rFonts w:ascii="Times New Roman" w:hAnsi="Times New Roman" w:cs="Times New Roman"/>
          <w:sz w:val="24"/>
          <w:szCs w:val="24"/>
        </w:rPr>
        <w:t xml:space="preserve">During the Delivery Period, </w:t>
      </w:r>
      <w:r w:rsidRPr="003A2E09">
        <w:rPr>
          <w:rFonts w:ascii="Times New Roman" w:hAnsi="Times New Roman" w:cs="Times New Roman"/>
          <w:sz w:val="24"/>
          <w:szCs w:val="24"/>
        </w:rPr>
        <w:t>Standard Buyer shall pay the C</w:t>
      </w:r>
      <w:r w:rsidR="004904EB">
        <w:rPr>
          <w:rFonts w:ascii="Times New Roman" w:hAnsi="Times New Roman" w:cs="Times New Roman"/>
          <w:sz w:val="24"/>
          <w:szCs w:val="24"/>
        </w:rPr>
        <w:t>redit Rate</w:t>
      </w:r>
      <w:r w:rsidRPr="003A2E09">
        <w:rPr>
          <w:rFonts w:ascii="Times New Roman" w:hAnsi="Times New Roman" w:cs="Times New Roman"/>
          <w:sz w:val="24"/>
          <w:szCs w:val="24"/>
        </w:rPr>
        <w:t xml:space="preserve"> in the form of </w:t>
      </w:r>
      <w:r w:rsidR="008B01A7">
        <w:rPr>
          <w:rFonts w:ascii="Times New Roman" w:hAnsi="Times New Roman" w:cs="Times New Roman"/>
          <w:sz w:val="24"/>
          <w:szCs w:val="24"/>
        </w:rPr>
        <w:t>B</w:t>
      </w:r>
      <w:r w:rsidRPr="003A2E09">
        <w:rPr>
          <w:rFonts w:ascii="Times New Roman" w:hAnsi="Times New Roman" w:cs="Times New Roman"/>
          <w:sz w:val="24"/>
          <w:szCs w:val="24"/>
        </w:rPr>
        <w:t xml:space="preserve">ill </w:t>
      </w:r>
      <w:r w:rsidR="008B01A7">
        <w:rPr>
          <w:rFonts w:ascii="Times New Roman" w:hAnsi="Times New Roman" w:cs="Times New Roman"/>
          <w:sz w:val="24"/>
          <w:szCs w:val="24"/>
        </w:rPr>
        <w:t>C</w:t>
      </w:r>
      <w:r w:rsidRPr="003A2E09">
        <w:rPr>
          <w:rFonts w:ascii="Times New Roman" w:hAnsi="Times New Roman" w:cs="Times New Roman"/>
          <w:sz w:val="24"/>
          <w:szCs w:val="24"/>
        </w:rPr>
        <w:t xml:space="preserve">redits to Project Sponsor’s subscribers for the subscribed portion of the distributed </w:t>
      </w:r>
      <w:r w:rsidR="0009587B">
        <w:rPr>
          <w:rFonts w:ascii="Times New Roman" w:hAnsi="Times New Roman" w:cs="Times New Roman"/>
          <w:sz w:val="24"/>
          <w:szCs w:val="24"/>
        </w:rPr>
        <w:t>generation</w:t>
      </w:r>
      <w:r w:rsidRPr="003A2E09">
        <w:rPr>
          <w:rFonts w:ascii="Times New Roman" w:hAnsi="Times New Roman" w:cs="Times New Roman"/>
          <w:sz w:val="24"/>
          <w:szCs w:val="24"/>
        </w:rPr>
        <w:t xml:space="preserve"> resource, </w:t>
      </w:r>
      <w:r w:rsidR="00FD7DC6">
        <w:rPr>
          <w:rFonts w:ascii="Times New Roman" w:hAnsi="Times New Roman" w:cs="Times New Roman"/>
          <w:sz w:val="24"/>
          <w:szCs w:val="24"/>
        </w:rPr>
        <w:t xml:space="preserve">using one of the following </w:t>
      </w:r>
      <w:r w:rsidR="007F7740">
        <w:rPr>
          <w:rFonts w:ascii="Times New Roman" w:hAnsi="Times New Roman" w:cs="Times New Roman"/>
          <w:sz w:val="24"/>
          <w:szCs w:val="24"/>
        </w:rPr>
        <w:t>options</w:t>
      </w:r>
      <w:r w:rsidR="00FD7DC6">
        <w:rPr>
          <w:rFonts w:ascii="Times New Roman" w:hAnsi="Times New Roman" w:cs="Times New Roman"/>
          <w:sz w:val="24"/>
          <w:szCs w:val="24"/>
        </w:rPr>
        <w:t xml:space="preserve"> selected by the Project Sponsor:</w:t>
      </w:r>
    </w:p>
    <w:p w14:paraId="4D97757B" w14:textId="1024326E" w:rsidR="00FD7DC6" w:rsidRDefault="00FD7DC6" w:rsidP="00FD7DC6">
      <w:pPr>
        <w:ind w:left="720" w:firstLine="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Standard Buyer shall pay the </w:t>
      </w:r>
      <w:r w:rsidR="007F7740">
        <w:rPr>
          <w:rFonts w:ascii="Times New Roman" w:hAnsi="Times New Roman" w:cs="Times New Roman"/>
          <w:sz w:val="24"/>
          <w:szCs w:val="24"/>
        </w:rPr>
        <w:t>C</w:t>
      </w:r>
      <w:r>
        <w:rPr>
          <w:rFonts w:ascii="Times New Roman" w:hAnsi="Times New Roman" w:cs="Times New Roman"/>
          <w:sz w:val="24"/>
          <w:szCs w:val="24"/>
        </w:rPr>
        <w:t xml:space="preserve">redit </w:t>
      </w:r>
      <w:r w:rsidR="007F7740">
        <w:rPr>
          <w:rFonts w:ascii="Times New Roman" w:hAnsi="Times New Roman" w:cs="Times New Roman"/>
          <w:sz w:val="24"/>
          <w:szCs w:val="24"/>
        </w:rPr>
        <w:t>R</w:t>
      </w:r>
      <w:r>
        <w:rPr>
          <w:rFonts w:ascii="Times New Roman" w:hAnsi="Times New Roman" w:cs="Times New Roman"/>
          <w:sz w:val="24"/>
          <w:szCs w:val="24"/>
        </w:rPr>
        <w:t xml:space="preserve">ate to all Subscribers as a Bill Credit on </w:t>
      </w:r>
      <w:r w:rsidR="007F7740">
        <w:rPr>
          <w:rFonts w:ascii="Times New Roman" w:hAnsi="Times New Roman" w:cs="Times New Roman"/>
          <w:sz w:val="24"/>
          <w:szCs w:val="24"/>
        </w:rPr>
        <w:t>each</w:t>
      </w:r>
      <w:r>
        <w:rPr>
          <w:rFonts w:ascii="Times New Roman" w:hAnsi="Times New Roman" w:cs="Times New Roman"/>
          <w:sz w:val="24"/>
          <w:szCs w:val="24"/>
        </w:rPr>
        <w:t xml:space="preserve"> Subscriber’</w:t>
      </w:r>
      <w:r w:rsidR="007F7740">
        <w:rPr>
          <w:rFonts w:ascii="Times New Roman" w:hAnsi="Times New Roman" w:cs="Times New Roman"/>
          <w:sz w:val="24"/>
          <w:szCs w:val="24"/>
        </w:rPr>
        <w:t>s</w:t>
      </w:r>
      <w:r>
        <w:rPr>
          <w:rFonts w:ascii="Times New Roman" w:hAnsi="Times New Roman" w:cs="Times New Roman"/>
          <w:sz w:val="24"/>
          <w:szCs w:val="24"/>
        </w:rPr>
        <w:t xml:space="preserve"> bill. Project Sponsor will invoice its Subscribers separately for any amounts owed by the Subscribers to the Project Sponsor pursuant to the contract</w:t>
      </w:r>
      <w:r w:rsidR="007F7740">
        <w:rPr>
          <w:rFonts w:ascii="Times New Roman" w:hAnsi="Times New Roman" w:cs="Times New Roman"/>
          <w:sz w:val="24"/>
          <w:szCs w:val="24"/>
        </w:rPr>
        <w:t xml:space="preserve"> terms</w:t>
      </w:r>
      <w:r>
        <w:rPr>
          <w:rFonts w:ascii="Times New Roman" w:hAnsi="Times New Roman" w:cs="Times New Roman"/>
          <w:sz w:val="24"/>
          <w:szCs w:val="24"/>
        </w:rPr>
        <w:t xml:space="preserve"> between Project Sponsor and each Subscriber; or</w:t>
      </w:r>
    </w:p>
    <w:p w14:paraId="34E8874E" w14:textId="7D67FCC5" w:rsidR="00727158" w:rsidRDefault="00FD7DC6">
      <w:pPr>
        <w:ind w:left="720" w:firstLine="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Standard Buyer shall pay the </w:t>
      </w:r>
      <w:r w:rsidR="007F7740">
        <w:rPr>
          <w:rFonts w:ascii="Times New Roman" w:hAnsi="Times New Roman" w:cs="Times New Roman"/>
          <w:sz w:val="24"/>
          <w:szCs w:val="24"/>
        </w:rPr>
        <w:t>C</w:t>
      </w:r>
      <w:r>
        <w:rPr>
          <w:rFonts w:ascii="Times New Roman" w:hAnsi="Times New Roman" w:cs="Times New Roman"/>
          <w:sz w:val="24"/>
          <w:szCs w:val="24"/>
        </w:rPr>
        <w:t xml:space="preserve">redit </w:t>
      </w:r>
      <w:r w:rsidR="007F7740">
        <w:rPr>
          <w:rFonts w:ascii="Times New Roman" w:hAnsi="Times New Roman" w:cs="Times New Roman"/>
          <w:sz w:val="24"/>
          <w:szCs w:val="24"/>
        </w:rPr>
        <w:t>R</w:t>
      </w:r>
      <w:r>
        <w:rPr>
          <w:rFonts w:ascii="Times New Roman" w:hAnsi="Times New Roman" w:cs="Times New Roman"/>
          <w:sz w:val="24"/>
          <w:szCs w:val="24"/>
        </w:rPr>
        <w:t xml:space="preserve">ate to all Subscribers as a Bill Credit on </w:t>
      </w:r>
      <w:r w:rsidR="007F7740">
        <w:rPr>
          <w:rFonts w:ascii="Times New Roman" w:hAnsi="Times New Roman" w:cs="Times New Roman"/>
          <w:sz w:val="24"/>
          <w:szCs w:val="24"/>
        </w:rPr>
        <w:t>each</w:t>
      </w:r>
      <w:r>
        <w:rPr>
          <w:rFonts w:ascii="Times New Roman" w:hAnsi="Times New Roman" w:cs="Times New Roman"/>
          <w:sz w:val="24"/>
          <w:szCs w:val="24"/>
        </w:rPr>
        <w:t xml:space="preserve"> Subscriber</w:t>
      </w:r>
      <w:r w:rsidR="007F7740">
        <w:rPr>
          <w:rFonts w:ascii="Times New Roman" w:hAnsi="Times New Roman" w:cs="Times New Roman"/>
          <w:sz w:val="24"/>
          <w:szCs w:val="24"/>
        </w:rPr>
        <w:t>’</w:t>
      </w:r>
      <w:r>
        <w:rPr>
          <w:rFonts w:ascii="Times New Roman" w:hAnsi="Times New Roman" w:cs="Times New Roman"/>
          <w:sz w:val="24"/>
          <w:szCs w:val="24"/>
        </w:rPr>
        <w:t>s bill. Standard Buyer shall invoice the Subscribers for the amounts that Subscribers owe to the Project Sponsor pursuant to the contract</w:t>
      </w:r>
      <w:r w:rsidR="007F7740">
        <w:rPr>
          <w:rFonts w:ascii="Times New Roman" w:hAnsi="Times New Roman" w:cs="Times New Roman"/>
          <w:sz w:val="24"/>
          <w:szCs w:val="24"/>
        </w:rPr>
        <w:t xml:space="preserve"> terms</w:t>
      </w:r>
      <w:r>
        <w:rPr>
          <w:rFonts w:ascii="Times New Roman" w:hAnsi="Times New Roman" w:cs="Times New Roman"/>
          <w:sz w:val="24"/>
          <w:szCs w:val="24"/>
        </w:rPr>
        <w:t xml:space="preserve"> between Project Sponsor and each Subscriber. Standard Buyer shall remit Subscribers’ payments to the Project Sponsor. </w:t>
      </w:r>
      <w:r w:rsidR="007F7740">
        <w:rPr>
          <w:rFonts w:ascii="Times New Roman" w:hAnsi="Times New Roman" w:cs="Times New Roman"/>
          <w:sz w:val="24"/>
          <w:szCs w:val="24"/>
        </w:rPr>
        <w:t>Project Sponsor shall reimburse Standard Buyer for its a</w:t>
      </w:r>
      <w:r>
        <w:rPr>
          <w:rFonts w:ascii="Times New Roman" w:hAnsi="Times New Roman" w:cs="Times New Roman"/>
          <w:sz w:val="24"/>
          <w:szCs w:val="24"/>
        </w:rPr>
        <w:t xml:space="preserve">dministrative </w:t>
      </w:r>
      <w:r w:rsidR="007F7740">
        <w:rPr>
          <w:rFonts w:ascii="Times New Roman" w:hAnsi="Times New Roman" w:cs="Times New Roman"/>
          <w:sz w:val="24"/>
          <w:szCs w:val="24"/>
        </w:rPr>
        <w:t>costs</w:t>
      </w:r>
      <w:r>
        <w:rPr>
          <w:rFonts w:ascii="Times New Roman" w:hAnsi="Times New Roman" w:cs="Times New Roman"/>
          <w:sz w:val="24"/>
          <w:szCs w:val="24"/>
        </w:rPr>
        <w:t xml:space="preserve"> for </w:t>
      </w:r>
      <w:r w:rsidR="007F7740">
        <w:rPr>
          <w:rFonts w:ascii="Times New Roman" w:hAnsi="Times New Roman" w:cs="Times New Roman"/>
          <w:sz w:val="24"/>
          <w:szCs w:val="24"/>
        </w:rPr>
        <w:t xml:space="preserve">invoicing Subscribers as set forth </w:t>
      </w:r>
      <w:r>
        <w:rPr>
          <w:rFonts w:ascii="Times New Roman" w:hAnsi="Times New Roman" w:cs="Times New Roman"/>
          <w:sz w:val="24"/>
          <w:szCs w:val="24"/>
        </w:rPr>
        <w:t xml:space="preserve">in section </w:t>
      </w:r>
      <w:r w:rsidR="00F41489" w:rsidRPr="003B5660">
        <w:rPr>
          <w:rFonts w:ascii="Times New Roman" w:hAnsi="Times New Roman" w:cs="Times New Roman"/>
          <w:sz w:val="24"/>
          <w:szCs w:val="24"/>
        </w:rPr>
        <w:t>5.2</w:t>
      </w:r>
      <w:r w:rsidR="00BF13F4">
        <w:rPr>
          <w:rFonts w:ascii="Times New Roman" w:hAnsi="Times New Roman" w:cs="Times New Roman"/>
          <w:sz w:val="24"/>
          <w:szCs w:val="24"/>
        </w:rPr>
        <w:t>(j) of</w:t>
      </w:r>
      <w:r>
        <w:rPr>
          <w:rFonts w:ascii="Times New Roman" w:hAnsi="Times New Roman" w:cs="Times New Roman"/>
          <w:sz w:val="24"/>
          <w:szCs w:val="24"/>
        </w:rPr>
        <w:t xml:space="preserve"> this Agreement</w:t>
      </w:r>
      <w:r w:rsidR="006710E9">
        <w:rPr>
          <w:rFonts w:ascii="Times New Roman" w:hAnsi="Times New Roman" w:cs="Times New Roman"/>
          <w:sz w:val="24"/>
          <w:szCs w:val="24"/>
        </w:rPr>
        <w:t xml:space="preserve">. In collecting the amount that Subscribers owe to Project Sponsor, Standard Buyer is acting as an agent of Project Sponsor, and not as a utility collecting from </w:t>
      </w:r>
      <w:r w:rsidR="00E447C1">
        <w:rPr>
          <w:rFonts w:ascii="Times New Roman" w:hAnsi="Times New Roman" w:cs="Times New Roman"/>
          <w:sz w:val="24"/>
          <w:szCs w:val="24"/>
        </w:rPr>
        <w:t xml:space="preserve">its customer, </w:t>
      </w:r>
      <w:r w:rsidR="00C34C78">
        <w:rPr>
          <w:rFonts w:ascii="Times New Roman" w:hAnsi="Times New Roman" w:cs="Times New Roman"/>
          <w:sz w:val="24"/>
          <w:szCs w:val="24"/>
        </w:rPr>
        <w:t>subject to the</w:t>
      </w:r>
      <w:r w:rsidR="00E447C1">
        <w:rPr>
          <w:rFonts w:ascii="Times New Roman" w:hAnsi="Times New Roman" w:cs="Times New Roman"/>
          <w:sz w:val="24"/>
          <w:szCs w:val="24"/>
        </w:rPr>
        <w:t xml:space="preserve"> regulatory rights and limitations of a utility-customer relationship</w:t>
      </w:r>
      <w:r w:rsidR="00C34C78">
        <w:rPr>
          <w:rFonts w:ascii="Times New Roman" w:hAnsi="Times New Roman" w:cs="Times New Roman"/>
          <w:sz w:val="24"/>
          <w:szCs w:val="24"/>
        </w:rPr>
        <w:t>. In the event of non-payment or partial payment of a Subscriber, Standard Buyer has no obligation to engage in collection proceedings on behalf of Project Sponsor.</w:t>
      </w:r>
    </w:p>
    <w:p w14:paraId="1CE1DC2F" w14:textId="76D1AAA8" w:rsidR="008B01A7" w:rsidRDefault="008B01A7" w:rsidP="003B5660">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In applying the Bill Credits pursuant to subsection (a)</w:t>
      </w:r>
      <w:r w:rsidR="00B84891">
        <w:rPr>
          <w:rFonts w:ascii="Times New Roman" w:hAnsi="Times New Roman" w:cs="Times New Roman"/>
          <w:sz w:val="24"/>
          <w:szCs w:val="24"/>
        </w:rPr>
        <w:t xml:space="preserve"> and subsection 5.3(c)</w:t>
      </w:r>
      <w:r>
        <w:rPr>
          <w:rFonts w:ascii="Times New Roman" w:hAnsi="Times New Roman" w:cs="Times New Roman"/>
          <w:sz w:val="24"/>
          <w:szCs w:val="24"/>
        </w:rPr>
        <w:t xml:space="preserve">, if a Subscriber is participating in more than one shared distributed generation resource subscription, or is participating in a net energy billing credit arrangement pursuant to Chapter 313 of the </w:t>
      </w:r>
      <w:r>
        <w:rPr>
          <w:rFonts w:ascii="Times New Roman" w:hAnsi="Times New Roman" w:cs="Times New Roman"/>
          <w:sz w:val="24"/>
          <w:szCs w:val="24"/>
        </w:rPr>
        <w:lastRenderedPageBreak/>
        <w:t xml:space="preserve">Commission’s Rules, Standard Buyer shall </w:t>
      </w:r>
      <w:r w:rsidR="00913C95">
        <w:rPr>
          <w:rFonts w:ascii="Times New Roman" w:hAnsi="Times New Roman" w:cs="Times New Roman"/>
          <w:sz w:val="24"/>
          <w:szCs w:val="24"/>
        </w:rPr>
        <w:t xml:space="preserve">first reduce the Subscriber’s consumption by any applicable kWh credits before financial credits are applied. The Standard Buyer will then </w:t>
      </w:r>
      <w:r>
        <w:rPr>
          <w:rFonts w:ascii="Times New Roman" w:hAnsi="Times New Roman" w:cs="Times New Roman"/>
          <w:sz w:val="24"/>
          <w:szCs w:val="24"/>
        </w:rPr>
        <w:t xml:space="preserve">apply the Bill Credit in the chronological order of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Subscriber’s contracts that entitle the Subscriber to a Bill Credit. Project Sponsor must provide Standard Buyer with information regarding a Subscriber’s other contracts and the dates of such contracts to allow Standard Buyer to establish the order in which the Bill Credits will be applied to the Subscriber’s bill.</w:t>
      </w:r>
    </w:p>
    <w:p w14:paraId="2F9C978D" w14:textId="3337D7A8" w:rsidR="00AC5A80" w:rsidRDefault="00727158" w:rsidP="00AC5A80">
      <w:pPr>
        <w:ind w:firstLine="720"/>
        <w:rPr>
          <w:rFonts w:ascii="Times New Roman" w:hAnsi="Times New Roman" w:cs="Times New Roman"/>
          <w:sz w:val="24"/>
          <w:szCs w:val="24"/>
          <w:highlight w:val="yellow"/>
        </w:rPr>
      </w:pPr>
      <w:r>
        <w:rPr>
          <w:rFonts w:ascii="Times New Roman" w:hAnsi="Times New Roman" w:cs="Times New Roman"/>
          <w:sz w:val="24"/>
          <w:szCs w:val="24"/>
        </w:rPr>
        <w:t>(</w:t>
      </w:r>
      <w:r w:rsidR="008B01A7">
        <w:rPr>
          <w:rFonts w:ascii="Times New Roman" w:hAnsi="Times New Roman" w:cs="Times New Roman"/>
          <w:sz w:val="24"/>
          <w:szCs w:val="24"/>
        </w:rPr>
        <w:t>c</w:t>
      </w:r>
      <w:r>
        <w:rPr>
          <w:rFonts w:ascii="Times New Roman" w:hAnsi="Times New Roman" w:cs="Times New Roman"/>
          <w:sz w:val="24"/>
          <w:szCs w:val="24"/>
        </w:rPr>
        <w:t>)</w:t>
      </w:r>
      <w:r>
        <w:rPr>
          <w:rFonts w:ascii="Times New Roman" w:hAnsi="Times New Roman" w:cs="Times New Roman"/>
          <w:sz w:val="24"/>
          <w:szCs w:val="24"/>
        </w:rPr>
        <w:tab/>
      </w:r>
      <w:r w:rsidR="00AC5A80" w:rsidRPr="003A2E09">
        <w:rPr>
          <w:rFonts w:ascii="Times New Roman" w:hAnsi="Times New Roman" w:cs="Times New Roman"/>
          <w:sz w:val="24"/>
          <w:szCs w:val="24"/>
        </w:rPr>
        <w:t xml:space="preserve">For any </w:t>
      </w:r>
      <w:r>
        <w:rPr>
          <w:rFonts w:ascii="Times New Roman" w:hAnsi="Times New Roman" w:cs="Times New Roman"/>
          <w:sz w:val="24"/>
          <w:szCs w:val="24"/>
        </w:rPr>
        <w:t xml:space="preserve">unsubscribed </w:t>
      </w:r>
      <w:r w:rsidR="007F7740">
        <w:rPr>
          <w:rFonts w:ascii="Times New Roman" w:hAnsi="Times New Roman" w:cs="Times New Roman"/>
          <w:sz w:val="24"/>
          <w:szCs w:val="24"/>
        </w:rPr>
        <w:t>O</w:t>
      </w:r>
      <w:r>
        <w:rPr>
          <w:rFonts w:ascii="Times New Roman" w:hAnsi="Times New Roman" w:cs="Times New Roman"/>
          <w:sz w:val="24"/>
          <w:szCs w:val="24"/>
        </w:rPr>
        <w:t>utput conveyed to Standard Buyer</w:t>
      </w:r>
      <w:r w:rsidR="00AC5A80" w:rsidRPr="003A2E09">
        <w:rPr>
          <w:rFonts w:ascii="Times New Roman" w:hAnsi="Times New Roman" w:cs="Times New Roman"/>
          <w:sz w:val="24"/>
          <w:szCs w:val="24"/>
        </w:rPr>
        <w:t xml:space="preserve">, Standard Buyer </w:t>
      </w:r>
      <w:r w:rsidR="00F973DB">
        <w:rPr>
          <w:rFonts w:ascii="Times New Roman" w:hAnsi="Times New Roman" w:cs="Times New Roman"/>
          <w:sz w:val="24"/>
          <w:szCs w:val="24"/>
        </w:rPr>
        <w:t>shall</w:t>
      </w:r>
      <w:r w:rsidR="00AC5A80" w:rsidRPr="003A2E09">
        <w:rPr>
          <w:rFonts w:ascii="Times New Roman" w:hAnsi="Times New Roman" w:cs="Times New Roman"/>
          <w:sz w:val="24"/>
          <w:szCs w:val="24"/>
        </w:rPr>
        <w:t xml:space="preserve"> pay Project Sponsor </w:t>
      </w:r>
      <w:r>
        <w:rPr>
          <w:rFonts w:ascii="Times New Roman" w:hAnsi="Times New Roman" w:cs="Times New Roman"/>
          <w:sz w:val="24"/>
          <w:szCs w:val="24"/>
        </w:rPr>
        <w:t xml:space="preserve">any value Standard Buyer received for such </w:t>
      </w:r>
      <w:r w:rsidR="007F7740">
        <w:rPr>
          <w:rFonts w:ascii="Times New Roman" w:hAnsi="Times New Roman" w:cs="Times New Roman"/>
          <w:sz w:val="24"/>
          <w:szCs w:val="24"/>
        </w:rPr>
        <w:t>O</w:t>
      </w:r>
      <w:r>
        <w:rPr>
          <w:rFonts w:ascii="Times New Roman" w:hAnsi="Times New Roman" w:cs="Times New Roman"/>
          <w:sz w:val="24"/>
          <w:szCs w:val="24"/>
        </w:rPr>
        <w:t>utput during the prior month</w:t>
      </w:r>
      <w:r w:rsidR="007F7740">
        <w:rPr>
          <w:rFonts w:ascii="Times New Roman" w:hAnsi="Times New Roman" w:cs="Times New Roman"/>
          <w:sz w:val="24"/>
          <w:szCs w:val="24"/>
        </w:rPr>
        <w:t xml:space="preserve"> as set forth in section</w:t>
      </w:r>
      <w:r w:rsidR="00D701D5">
        <w:rPr>
          <w:rFonts w:ascii="Times New Roman" w:hAnsi="Times New Roman" w:cs="Times New Roman"/>
          <w:sz w:val="24"/>
          <w:szCs w:val="24"/>
        </w:rPr>
        <w:t xml:space="preserve"> 5.3(c)(ii)</w:t>
      </w:r>
      <w:r w:rsidR="007F7740">
        <w:rPr>
          <w:rFonts w:ascii="Times New Roman" w:hAnsi="Times New Roman" w:cs="Times New Roman"/>
          <w:sz w:val="24"/>
          <w:szCs w:val="24"/>
        </w:rPr>
        <w:t xml:space="preserve"> of this Agreement</w:t>
      </w:r>
      <w:r>
        <w:rPr>
          <w:rFonts w:ascii="Times New Roman" w:hAnsi="Times New Roman" w:cs="Times New Roman"/>
          <w:sz w:val="24"/>
          <w:szCs w:val="24"/>
        </w:rPr>
        <w:t>.</w:t>
      </w:r>
    </w:p>
    <w:p w14:paraId="1E5199D9" w14:textId="75C301B3" w:rsidR="00AC5A80" w:rsidRPr="003A2E09" w:rsidRDefault="00AC5A80" w:rsidP="00AC5A80">
      <w:pPr>
        <w:ind w:firstLine="720"/>
        <w:rPr>
          <w:rFonts w:ascii="Times New Roman" w:hAnsi="Times New Roman" w:cs="Times New Roman"/>
          <w:sz w:val="24"/>
          <w:szCs w:val="24"/>
        </w:rPr>
      </w:pPr>
      <w:r>
        <w:rPr>
          <w:rFonts w:ascii="Times New Roman" w:hAnsi="Times New Roman" w:cs="Times New Roman"/>
          <w:sz w:val="24"/>
          <w:szCs w:val="24"/>
        </w:rPr>
        <w:t>(</w:t>
      </w:r>
      <w:r w:rsidR="008B01A7">
        <w:rPr>
          <w:rFonts w:ascii="Times New Roman" w:hAnsi="Times New Roman" w:cs="Times New Roman"/>
          <w:sz w:val="24"/>
          <w:szCs w:val="24"/>
        </w:rPr>
        <w:t>d</w:t>
      </w:r>
      <w:r>
        <w:rPr>
          <w:rFonts w:ascii="Times New Roman" w:hAnsi="Times New Roman" w:cs="Times New Roman"/>
          <w:sz w:val="24"/>
          <w:szCs w:val="24"/>
        </w:rPr>
        <w:t>)</w:t>
      </w:r>
      <w:r>
        <w:rPr>
          <w:rFonts w:ascii="Times New Roman" w:hAnsi="Times New Roman" w:cs="Times New Roman"/>
          <w:sz w:val="24"/>
          <w:szCs w:val="24"/>
        </w:rPr>
        <w:tab/>
      </w:r>
      <w:r w:rsidRPr="003A2E09">
        <w:rPr>
          <w:rFonts w:ascii="Times New Roman" w:hAnsi="Times New Roman" w:cs="Times New Roman"/>
          <w:sz w:val="24"/>
          <w:szCs w:val="24"/>
        </w:rPr>
        <w:t xml:space="preserve">Project Sponsor shall pay Standard Buyer’s costs for metering the </w:t>
      </w:r>
      <w:r w:rsidR="00BD0255">
        <w:rPr>
          <w:rFonts w:ascii="Times New Roman" w:hAnsi="Times New Roman" w:cs="Times New Roman"/>
          <w:sz w:val="24"/>
          <w:szCs w:val="24"/>
        </w:rPr>
        <w:t>hourly</w:t>
      </w:r>
      <w:r w:rsidRPr="003A2E09">
        <w:rPr>
          <w:rFonts w:ascii="Times New Roman" w:hAnsi="Times New Roman" w:cs="Times New Roman"/>
          <w:sz w:val="24"/>
          <w:szCs w:val="24"/>
        </w:rPr>
        <w:t xml:space="preserve"> energy production of the Project, which must be determined using a Revenue-Quality meter</w:t>
      </w:r>
      <w:r w:rsidR="00502631">
        <w:rPr>
          <w:rFonts w:ascii="Times New Roman" w:hAnsi="Times New Roman" w:cs="Times New Roman"/>
          <w:sz w:val="24"/>
          <w:szCs w:val="24"/>
        </w:rPr>
        <w:t>, and as specified in Standard Buyer’s terms and conditions. If Standard Buyer is not a transmission and distribution utility, the terms and conditions of the utility in whose service territory the Project is located will apply</w:t>
      </w:r>
      <w:r w:rsidRPr="003A2E09">
        <w:rPr>
          <w:rFonts w:ascii="Times New Roman" w:hAnsi="Times New Roman" w:cs="Times New Roman"/>
          <w:sz w:val="24"/>
          <w:szCs w:val="24"/>
        </w:rPr>
        <w:t>.</w:t>
      </w:r>
    </w:p>
    <w:bookmarkEnd w:id="4"/>
    <w:p w14:paraId="3B87D63A" w14:textId="77777777" w:rsidR="00AC5A80" w:rsidRPr="003A2E09" w:rsidRDefault="00AC5A80" w:rsidP="00AC5A80">
      <w:pPr>
        <w:ind w:left="720" w:hanging="720"/>
        <w:rPr>
          <w:rFonts w:ascii="Times New Roman" w:hAnsi="Times New Roman" w:cs="Times New Roman"/>
          <w:sz w:val="24"/>
          <w:szCs w:val="24"/>
        </w:rPr>
      </w:pPr>
    </w:p>
    <w:p w14:paraId="1BD46963" w14:textId="07BEEB58" w:rsidR="00AC5A80" w:rsidRDefault="00AC5A80" w:rsidP="00AC5A80">
      <w:pPr>
        <w:rPr>
          <w:rFonts w:ascii="Times New Roman" w:hAnsi="Times New Roman" w:cs="Times New Roman"/>
          <w:sz w:val="24"/>
          <w:szCs w:val="24"/>
        </w:rPr>
      </w:pPr>
      <w:r>
        <w:rPr>
          <w:rFonts w:ascii="Times New Roman" w:hAnsi="Times New Roman" w:cs="Times New Roman"/>
          <w:sz w:val="24"/>
          <w:szCs w:val="24"/>
        </w:rPr>
        <w:t>3.</w:t>
      </w:r>
      <w:r w:rsidR="00564058">
        <w:rPr>
          <w:rFonts w:ascii="Times New Roman" w:hAnsi="Times New Roman" w:cs="Times New Roman"/>
          <w:sz w:val="24"/>
          <w:szCs w:val="24"/>
        </w:rPr>
        <w:t>3</w:t>
      </w:r>
      <w:r>
        <w:rPr>
          <w:rFonts w:ascii="Times New Roman" w:hAnsi="Times New Roman" w:cs="Times New Roman"/>
          <w:sz w:val="24"/>
          <w:szCs w:val="24"/>
        </w:rPr>
        <w:tab/>
      </w:r>
      <w:r w:rsidRPr="00CE6F5F">
        <w:rPr>
          <w:rFonts w:ascii="Times New Roman" w:hAnsi="Times New Roman" w:cs="Times New Roman"/>
          <w:sz w:val="24"/>
          <w:szCs w:val="24"/>
          <w:u w:val="single"/>
        </w:rPr>
        <w:t xml:space="preserve">Interconnection </w:t>
      </w:r>
    </w:p>
    <w:bookmarkEnd w:id="5"/>
    <w:p w14:paraId="442AC32E" w14:textId="31A11861" w:rsidR="00E17D38" w:rsidRPr="003A2E09" w:rsidRDefault="00AC5A80" w:rsidP="00AC5A80">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E17D38" w:rsidRPr="003A2E09">
        <w:rPr>
          <w:rFonts w:ascii="Times New Roman" w:hAnsi="Times New Roman" w:cs="Times New Roman"/>
          <w:sz w:val="24"/>
          <w:szCs w:val="24"/>
        </w:rPr>
        <w:t>The Parties have previously entered into an Interconnection Agreement</w:t>
      </w:r>
      <w:r w:rsidR="00E435CF">
        <w:rPr>
          <w:rFonts w:ascii="Times New Roman" w:hAnsi="Times New Roman" w:cs="Times New Roman"/>
          <w:sz w:val="24"/>
          <w:szCs w:val="24"/>
        </w:rPr>
        <w:t>, attached to this Agreement as Exhibit B</w:t>
      </w:r>
      <w:r w:rsidR="001A0EF0" w:rsidRPr="003A2E09">
        <w:rPr>
          <w:rFonts w:ascii="Times New Roman" w:hAnsi="Times New Roman" w:cs="Times New Roman"/>
          <w:sz w:val="24"/>
          <w:szCs w:val="24"/>
        </w:rPr>
        <w:t xml:space="preserve">. To the extent any obligations of the Parties have not been satisfied as of the Effective Date of this Agreement, these obligations </w:t>
      </w:r>
      <w:r w:rsidR="00C862BB" w:rsidRPr="003A2E09">
        <w:rPr>
          <w:rFonts w:ascii="Times New Roman" w:hAnsi="Times New Roman" w:cs="Times New Roman"/>
          <w:sz w:val="24"/>
          <w:szCs w:val="24"/>
        </w:rPr>
        <w:t>continue and are incorporated in this Agreement.</w:t>
      </w:r>
      <w:r w:rsidR="00E17D38" w:rsidRPr="003A2E09">
        <w:rPr>
          <w:rFonts w:ascii="Times New Roman" w:hAnsi="Times New Roman" w:cs="Times New Roman"/>
          <w:sz w:val="24"/>
          <w:szCs w:val="24"/>
        </w:rPr>
        <w:t xml:space="preserve"> </w:t>
      </w:r>
    </w:p>
    <w:p w14:paraId="73DA3B48" w14:textId="3F02596B" w:rsidR="00C862BB" w:rsidRDefault="00AC5A80" w:rsidP="00AC5A80">
      <w:pPr>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9E3D21" w:rsidRPr="003A2E09">
        <w:rPr>
          <w:rFonts w:ascii="Times New Roman" w:hAnsi="Times New Roman" w:cs="Times New Roman"/>
          <w:sz w:val="24"/>
          <w:szCs w:val="24"/>
        </w:rPr>
        <w:t>T</w:t>
      </w:r>
      <w:r w:rsidR="00C66318" w:rsidRPr="003A2E09">
        <w:rPr>
          <w:rFonts w:ascii="Times New Roman" w:hAnsi="Times New Roman" w:cs="Times New Roman"/>
          <w:sz w:val="24"/>
          <w:szCs w:val="24"/>
        </w:rPr>
        <w:t xml:space="preserve">he interconnection milestones </w:t>
      </w:r>
      <w:r w:rsidR="009E3D21" w:rsidRPr="003A2E09">
        <w:rPr>
          <w:rFonts w:ascii="Times New Roman" w:hAnsi="Times New Roman" w:cs="Times New Roman"/>
          <w:sz w:val="24"/>
          <w:szCs w:val="24"/>
        </w:rPr>
        <w:t xml:space="preserve">contained in this section </w:t>
      </w:r>
      <w:r w:rsidR="00C66318" w:rsidRPr="003A2E09">
        <w:rPr>
          <w:rFonts w:ascii="Times New Roman" w:hAnsi="Times New Roman" w:cs="Times New Roman"/>
          <w:sz w:val="24"/>
          <w:szCs w:val="24"/>
        </w:rPr>
        <w:t xml:space="preserve">are separate from the Project Milestones </w:t>
      </w:r>
      <w:r w:rsidR="009E3D21" w:rsidRPr="003A2E09">
        <w:rPr>
          <w:rFonts w:ascii="Times New Roman" w:hAnsi="Times New Roman" w:cs="Times New Roman"/>
          <w:sz w:val="24"/>
          <w:szCs w:val="24"/>
        </w:rPr>
        <w:t xml:space="preserve">relating to construction of the Project </w:t>
      </w:r>
      <w:r w:rsidR="00C66318" w:rsidRPr="003A2E09">
        <w:rPr>
          <w:rFonts w:ascii="Times New Roman" w:hAnsi="Times New Roman" w:cs="Times New Roman"/>
          <w:sz w:val="24"/>
          <w:szCs w:val="24"/>
        </w:rPr>
        <w:t xml:space="preserve">set </w:t>
      </w:r>
      <w:r>
        <w:rPr>
          <w:rFonts w:ascii="Times New Roman" w:hAnsi="Times New Roman" w:cs="Times New Roman"/>
          <w:sz w:val="24"/>
          <w:szCs w:val="24"/>
        </w:rPr>
        <w:t>forth in section</w:t>
      </w:r>
      <w:r w:rsidR="00D701D5">
        <w:rPr>
          <w:rFonts w:ascii="Times New Roman" w:hAnsi="Times New Roman" w:cs="Times New Roman"/>
          <w:sz w:val="24"/>
          <w:szCs w:val="24"/>
        </w:rPr>
        <w:t xml:space="preserve"> 5.2(b)</w:t>
      </w:r>
    </w:p>
    <w:bookmarkEnd w:id="3"/>
    <w:p w14:paraId="1EC7F259" w14:textId="78350FD7" w:rsidR="00E435CF" w:rsidRDefault="00E435CF" w:rsidP="00564058">
      <w:pPr>
        <w:spacing w:after="0"/>
        <w:jc w:val="center"/>
        <w:rPr>
          <w:rFonts w:ascii="Times New Roman" w:hAnsi="Times New Roman" w:cs="Times New Roman"/>
          <w:sz w:val="24"/>
          <w:szCs w:val="24"/>
        </w:rPr>
      </w:pPr>
    </w:p>
    <w:p w14:paraId="26ADB653" w14:textId="2E01DEE9" w:rsidR="00BD0255" w:rsidRDefault="00BD0255" w:rsidP="00564058">
      <w:pPr>
        <w:spacing w:after="0"/>
        <w:jc w:val="center"/>
        <w:rPr>
          <w:rFonts w:ascii="Times New Roman" w:hAnsi="Times New Roman" w:cs="Times New Roman"/>
          <w:sz w:val="24"/>
          <w:szCs w:val="24"/>
        </w:rPr>
      </w:pPr>
      <w:r>
        <w:rPr>
          <w:rFonts w:ascii="Times New Roman" w:hAnsi="Times New Roman" w:cs="Times New Roman"/>
          <w:sz w:val="24"/>
          <w:szCs w:val="24"/>
        </w:rPr>
        <w:t>ARTICLE IV</w:t>
      </w:r>
    </w:p>
    <w:p w14:paraId="18D14FBD" w14:textId="40780998" w:rsidR="00BD0255" w:rsidRDefault="00BD0255" w:rsidP="00564058">
      <w:pPr>
        <w:spacing w:after="0"/>
        <w:jc w:val="center"/>
        <w:rPr>
          <w:rFonts w:ascii="Times New Roman" w:hAnsi="Times New Roman" w:cs="Times New Roman"/>
          <w:sz w:val="24"/>
          <w:szCs w:val="24"/>
        </w:rPr>
      </w:pPr>
      <w:r>
        <w:rPr>
          <w:rFonts w:ascii="Times New Roman" w:hAnsi="Times New Roman" w:cs="Times New Roman"/>
          <w:sz w:val="24"/>
          <w:szCs w:val="24"/>
        </w:rPr>
        <w:t>ISO-NE</w:t>
      </w:r>
      <w:r w:rsidR="00D3188C">
        <w:rPr>
          <w:rFonts w:ascii="Times New Roman" w:hAnsi="Times New Roman" w:cs="Times New Roman"/>
          <w:sz w:val="24"/>
          <w:szCs w:val="24"/>
        </w:rPr>
        <w:t>, NMISA</w:t>
      </w:r>
      <w:r>
        <w:rPr>
          <w:rFonts w:ascii="Times New Roman" w:hAnsi="Times New Roman" w:cs="Times New Roman"/>
          <w:sz w:val="24"/>
          <w:szCs w:val="24"/>
        </w:rPr>
        <w:t xml:space="preserve"> AND GIS OBLIGATIONS</w:t>
      </w:r>
    </w:p>
    <w:p w14:paraId="4FBB6EDE" w14:textId="64991D54" w:rsidR="00BD0255" w:rsidRDefault="00BD0255" w:rsidP="00564058">
      <w:pPr>
        <w:spacing w:after="0"/>
        <w:jc w:val="center"/>
        <w:rPr>
          <w:rFonts w:ascii="Times New Roman" w:hAnsi="Times New Roman" w:cs="Times New Roman"/>
          <w:sz w:val="24"/>
          <w:szCs w:val="24"/>
        </w:rPr>
      </w:pPr>
    </w:p>
    <w:p w14:paraId="610701D2" w14:textId="713BE192" w:rsidR="00BD0255" w:rsidRDefault="00BD0255" w:rsidP="00BD0255">
      <w:pPr>
        <w:spacing w:after="0"/>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sidRPr="003B5660">
        <w:rPr>
          <w:rFonts w:ascii="Times New Roman" w:hAnsi="Times New Roman" w:cs="Times New Roman"/>
          <w:sz w:val="24"/>
          <w:szCs w:val="24"/>
          <w:u w:val="single"/>
        </w:rPr>
        <w:t>ISO-NE and NEPOOL Accounts Required</w:t>
      </w:r>
    </w:p>
    <w:p w14:paraId="21499D58" w14:textId="202603D3" w:rsidR="00BD0255" w:rsidRDefault="00BD0255" w:rsidP="00BD0255">
      <w:pPr>
        <w:spacing w:after="0"/>
        <w:rPr>
          <w:rFonts w:ascii="Times New Roman" w:hAnsi="Times New Roman" w:cs="Times New Roman"/>
          <w:sz w:val="24"/>
          <w:szCs w:val="24"/>
        </w:rPr>
      </w:pPr>
    </w:p>
    <w:p w14:paraId="6E92AE4E" w14:textId="67649D1B" w:rsidR="00D3188C" w:rsidRDefault="00BD0255" w:rsidP="00BD0255">
      <w:pPr>
        <w:spacing w:after="0"/>
        <w:rPr>
          <w:rFonts w:ascii="Times New Roman" w:hAnsi="Times New Roman" w:cs="Times New Roman"/>
          <w:sz w:val="24"/>
          <w:szCs w:val="24"/>
        </w:rPr>
      </w:pPr>
      <w:r>
        <w:rPr>
          <w:rFonts w:ascii="Times New Roman" w:hAnsi="Times New Roman" w:cs="Times New Roman"/>
          <w:sz w:val="24"/>
          <w:szCs w:val="24"/>
        </w:rPr>
        <w:tab/>
        <w:t>To the extent required to perform obligations in this Agreement, Standard Buyer shall, during the Term of this Agreement, (i) maintain an effect</w:t>
      </w:r>
      <w:r w:rsidR="000B593F">
        <w:rPr>
          <w:rFonts w:ascii="Times New Roman" w:hAnsi="Times New Roman" w:cs="Times New Roman"/>
          <w:sz w:val="24"/>
          <w:szCs w:val="24"/>
        </w:rPr>
        <w:t>ive</w:t>
      </w:r>
      <w:r>
        <w:rPr>
          <w:rFonts w:ascii="Times New Roman" w:hAnsi="Times New Roman" w:cs="Times New Roman"/>
          <w:sz w:val="24"/>
          <w:szCs w:val="24"/>
        </w:rPr>
        <w:t xml:space="preserve"> Market Participant Service Agreement pursuant to the ISO-NE Tariff and (ii) maintain a settlement account established in accordance with ISO-NE Rules, which is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to implement this Agreement.</w:t>
      </w:r>
    </w:p>
    <w:p w14:paraId="05C82997" w14:textId="6AF038A8" w:rsidR="00BD0255" w:rsidRDefault="00BD0255" w:rsidP="00BD0255">
      <w:pPr>
        <w:spacing w:after="0"/>
        <w:rPr>
          <w:rFonts w:ascii="Times New Roman" w:hAnsi="Times New Roman" w:cs="Times New Roman"/>
          <w:sz w:val="24"/>
          <w:szCs w:val="24"/>
        </w:rPr>
      </w:pPr>
    </w:p>
    <w:p w14:paraId="1CBA64B8" w14:textId="72F7600D" w:rsidR="00BD0255" w:rsidRDefault="00BD0255" w:rsidP="00BD0255">
      <w:pPr>
        <w:spacing w:after="0"/>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sidRPr="003B5660">
        <w:rPr>
          <w:rFonts w:ascii="Times New Roman" w:hAnsi="Times New Roman" w:cs="Times New Roman"/>
          <w:sz w:val="24"/>
          <w:szCs w:val="24"/>
          <w:u w:val="single"/>
        </w:rPr>
        <w:t xml:space="preserve">ISO-NE </w:t>
      </w:r>
      <w:r w:rsidR="004238AA" w:rsidRPr="003B5660">
        <w:rPr>
          <w:rFonts w:ascii="Times New Roman" w:hAnsi="Times New Roman" w:cs="Times New Roman"/>
          <w:sz w:val="24"/>
          <w:szCs w:val="24"/>
          <w:u w:val="single"/>
        </w:rPr>
        <w:t xml:space="preserve">or NMISA </w:t>
      </w:r>
      <w:r w:rsidRPr="003B5660">
        <w:rPr>
          <w:rFonts w:ascii="Times New Roman" w:hAnsi="Times New Roman" w:cs="Times New Roman"/>
          <w:sz w:val="24"/>
          <w:szCs w:val="24"/>
          <w:u w:val="single"/>
        </w:rPr>
        <w:t>Market Participant Obligations</w:t>
      </w:r>
    </w:p>
    <w:p w14:paraId="3D919604" w14:textId="1534E7C7" w:rsidR="001F1ACA" w:rsidRDefault="001F1ACA" w:rsidP="00BD0255">
      <w:pPr>
        <w:spacing w:after="0"/>
        <w:rPr>
          <w:rFonts w:ascii="Times New Roman" w:hAnsi="Times New Roman" w:cs="Times New Roman"/>
          <w:sz w:val="24"/>
          <w:szCs w:val="24"/>
        </w:rPr>
      </w:pPr>
    </w:p>
    <w:p w14:paraId="6D838D4F" w14:textId="21578CFD" w:rsidR="00070319" w:rsidRPr="003B5660" w:rsidRDefault="001F1ACA" w:rsidP="001F1ACA">
      <w:pPr>
        <w:pStyle w:val="ListParagraph"/>
        <w:numPr>
          <w:ilvl w:val="0"/>
          <w:numId w:val="27"/>
        </w:numPr>
        <w:spacing w:after="0"/>
        <w:rPr>
          <w:rFonts w:ascii="Times New Roman" w:hAnsi="Times New Roman" w:cs="Times New Roman"/>
          <w:sz w:val="24"/>
          <w:szCs w:val="24"/>
          <w:u w:val="single"/>
        </w:rPr>
      </w:pPr>
      <w:r w:rsidRPr="003B5660">
        <w:rPr>
          <w:rFonts w:ascii="Times New Roman" w:hAnsi="Times New Roman" w:cs="Times New Roman"/>
          <w:sz w:val="24"/>
          <w:szCs w:val="24"/>
          <w:u w:val="single"/>
        </w:rPr>
        <w:t xml:space="preserve">Standard Buyer acting as Lead Market Participant (LMP) </w:t>
      </w:r>
    </w:p>
    <w:p w14:paraId="721DDD9F" w14:textId="77777777" w:rsidR="00070319" w:rsidRDefault="00070319" w:rsidP="00070319">
      <w:pPr>
        <w:pStyle w:val="ListParagraph"/>
        <w:spacing w:after="0"/>
        <w:ind w:left="1080"/>
        <w:rPr>
          <w:rFonts w:ascii="Times New Roman" w:hAnsi="Times New Roman" w:cs="Times New Roman"/>
          <w:sz w:val="24"/>
          <w:szCs w:val="24"/>
        </w:rPr>
      </w:pPr>
    </w:p>
    <w:p w14:paraId="1A377D48" w14:textId="330C9DAB" w:rsidR="008F450F" w:rsidRDefault="001F1ACA" w:rsidP="00070319">
      <w:pPr>
        <w:pStyle w:val="ListParagraph"/>
        <w:spacing w:after="0"/>
        <w:ind w:left="1080"/>
        <w:rPr>
          <w:rFonts w:ascii="Times New Roman" w:hAnsi="Times New Roman" w:cs="Times New Roman"/>
          <w:sz w:val="24"/>
          <w:szCs w:val="24"/>
        </w:rPr>
      </w:pPr>
      <w:r w:rsidRPr="003B5660">
        <w:rPr>
          <w:rFonts w:ascii="Times New Roman" w:hAnsi="Times New Roman" w:cs="Times New Roman"/>
          <w:sz w:val="24"/>
          <w:szCs w:val="24"/>
        </w:rPr>
        <w:t xml:space="preserve">At the election of the Project Sponsor, Standard Buyer will </w:t>
      </w:r>
      <w:r w:rsidR="00462D92" w:rsidRPr="003B5660">
        <w:rPr>
          <w:rFonts w:ascii="Times New Roman" w:hAnsi="Times New Roman" w:cs="Times New Roman"/>
          <w:sz w:val="24"/>
          <w:szCs w:val="24"/>
        </w:rPr>
        <w:t xml:space="preserve">become the LMP and Lead Asset Owner for the Distributed Generation Resource and assume all associated </w:t>
      </w:r>
      <w:r w:rsidR="00462D92" w:rsidRPr="003B5660">
        <w:rPr>
          <w:rFonts w:ascii="Times New Roman" w:hAnsi="Times New Roman" w:cs="Times New Roman"/>
          <w:sz w:val="24"/>
          <w:szCs w:val="24"/>
        </w:rPr>
        <w:lastRenderedPageBreak/>
        <w:t xml:space="preserve">reporting and market settlement obligations. Standard Buyer will be responsible for registering the Distributed Generation Resource as a generating asset and with ISO-NE </w:t>
      </w:r>
      <w:r w:rsidR="004238AA">
        <w:rPr>
          <w:rFonts w:ascii="Times New Roman" w:hAnsi="Times New Roman" w:cs="Times New Roman"/>
          <w:sz w:val="24"/>
          <w:szCs w:val="24"/>
        </w:rPr>
        <w:t xml:space="preserve">or </w:t>
      </w:r>
      <w:r w:rsidR="00462D92" w:rsidRPr="003B5660">
        <w:rPr>
          <w:rFonts w:ascii="Times New Roman" w:hAnsi="Times New Roman" w:cs="Times New Roman"/>
          <w:sz w:val="24"/>
          <w:szCs w:val="24"/>
        </w:rPr>
        <w:t xml:space="preserve">and will be responsible for all ISO-NE market administration obligations associated with its registration and participation in the wholesale markets administered by ISO-NE and will use commercially reasonable efforts to do so. </w:t>
      </w:r>
    </w:p>
    <w:p w14:paraId="436294FE" w14:textId="77777777" w:rsidR="008F450F" w:rsidRDefault="008F450F" w:rsidP="00070319">
      <w:pPr>
        <w:pStyle w:val="ListParagraph"/>
        <w:spacing w:after="0"/>
        <w:ind w:left="1080"/>
        <w:rPr>
          <w:rFonts w:ascii="Times New Roman" w:hAnsi="Times New Roman" w:cs="Times New Roman"/>
          <w:sz w:val="24"/>
          <w:szCs w:val="24"/>
        </w:rPr>
      </w:pPr>
    </w:p>
    <w:p w14:paraId="29AC8C58" w14:textId="470767F6" w:rsidR="001F1ACA" w:rsidRPr="003B5660" w:rsidRDefault="00462D92" w:rsidP="003B5660">
      <w:pPr>
        <w:pStyle w:val="ListParagraph"/>
        <w:spacing w:after="0"/>
        <w:ind w:left="1080"/>
        <w:rPr>
          <w:rFonts w:ascii="Times New Roman" w:hAnsi="Times New Roman" w:cs="Times New Roman"/>
          <w:sz w:val="24"/>
          <w:szCs w:val="24"/>
        </w:rPr>
      </w:pPr>
      <w:r w:rsidRPr="003B5660">
        <w:rPr>
          <w:rFonts w:ascii="Times New Roman" w:hAnsi="Times New Roman" w:cs="Times New Roman"/>
          <w:sz w:val="24"/>
          <w:szCs w:val="24"/>
        </w:rPr>
        <w:t>Project Sponsor will be responsible for providing Standard Buyer with information that is accurate and complete as requested by Standard Buyer, which is necessary to complete the ISO-NE Generator Asset Registration Form, including but not limited to identification of the Designated Entity Contact from the Project Sponsor, who will be responsible for all obligations associated with this designation pursuant to the ISO-NE Tariff and ISO-NE Rules.</w:t>
      </w:r>
      <w:r w:rsidR="008F450F">
        <w:rPr>
          <w:rFonts w:ascii="Times New Roman" w:hAnsi="Times New Roman" w:cs="Times New Roman"/>
          <w:sz w:val="24"/>
          <w:szCs w:val="24"/>
        </w:rPr>
        <w:t xml:space="preserve"> </w:t>
      </w:r>
    </w:p>
    <w:p w14:paraId="56575336" w14:textId="6F20263E" w:rsidR="00462D92" w:rsidRDefault="00462D92" w:rsidP="00462D92">
      <w:pPr>
        <w:pStyle w:val="ListParagraph"/>
        <w:spacing w:after="0"/>
        <w:ind w:left="1080"/>
        <w:rPr>
          <w:rFonts w:ascii="Times New Roman" w:hAnsi="Times New Roman" w:cs="Times New Roman"/>
          <w:sz w:val="24"/>
          <w:szCs w:val="24"/>
        </w:rPr>
      </w:pPr>
    </w:p>
    <w:p w14:paraId="68840DBA" w14:textId="7ECC037C" w:rsidR="00C87968" w:rsidRDefault="00462D92" w:rsidP="00462D92">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If Standard Buyer elects to qualify the Distributed Generation Resource into the Forward Capacity Market (FCM) and seek a Capacity Obligation in the FCM, Standard Buyer will be responsible for all costs associated with qualifying the Resource</w:t>
      </w:r>
      <w:r w:rsidR="00C87968">
        <w:rPr>
          <w:rFonts w:ascii="Times New Roman" w:hAnsi="Times New Roman" w:cs="Times New Roman"/>
          <w:sz w:val="24"/>
          <w:szCs w:val="24"/>
        </w:rPr>
        <w:t xml:space="preserve"> or any subsequent performance penalties associated with the Resource’s operation as a Capacity Resource. Project Sponsor will act in a commercially reasonable manner to assist Standard Buyer’s efforts to participate in the FCM, including but not limited to timely provision of information needed to qualify for participation.</w:t>
      </w:r>
    </w:p>
    <w:p w14:paraId="73AEAD72" w14:textId="0F40E2EE" w:rsidR="00070319" w:rsidRDefault="00070319" w:rsidP="00462D92">
      <w:pPr>
        <w:pStyle w:val="ListParagraph"/>
        <w:spacing w:after="0"/>
        <w:ind w:left="1080"/>
        <w:rPr>
          <w:rFonts w:ascii="Times New Roman" w:hAnsi="Times New Roman" w:cs="Times New Roman"/>
          <w:sz w:val="24"/>
          <w:szCs w:val="24"/>
        </w:rPr>
      </w:pPr>
    </w:p>
    <w:p w14:paraId="474E8952" w14:textId="65ECB7E7" w:rsidR="00070319" w:rsidRDefault="00070319" w:rsidP="00462D92">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Standard Buyer may elect to qualify the Distributed Generation Resource as a Settlement-Only Generator. Standard Buyer’s administrative costs </w:t>
      </w:r>
      <w:r w:rsidR="00EB1996">
        <w:rPr>
          <w:rFonts w:ascii="Times New Roman" w:hAnsi="Times New Roman" w:cs="Times New Roman"/>
          <w:sz w:val="24"/>
          <w:szCs w:val="24"/>
        </w:rPr>
        <w:t>associated with serving as the LMP for the Resource as a Settlement-Only Generator are governed by section</w:t>
      </w:r>
      <w:r w:rsidR="00BF13F4">
        <w:rPr>
          <w:rFonts w:ascii="Times New Roman" w:hAnsi="Times New Roman" w:cs="Times New Roman"/>
          <w:sz w:val="24"/>
          <w:szCs w:val="24"/>
        </w:rPr>
        <w:t xml:space="preserve"> 5.3(e)</w:t>
      </w:r>
      <w:r w:rsidR="00EB1996" w:rsidRPr="003B5660">
        <w:rPr>
          <w:rFonts w:ascii="Times New Roman" w:hAnsi="Times New Roman" w:cs="Times New Roman"/>
          <w:sz w:val="24"/>
          <w:szCs w:val="24"/>
          <w:highlight w:val="yellow"/>
        </w:rPr>
        <w:t>.</w:t>
      </w:r>
    </w:p>
    <w:p w14:paraId="20B963FC" w14:textId="4421E549" w:rsidR="00C87968" w:rsidRDefault="00C87968" w:rsidP="00462D92">
      <w:pPr>
        <w:pStyle w:val="ListParagraph"/>
        <w:spacing w:after="0"/>
        <w:ind w:left="1080"/>
        <w:rPr>
          <w:rFonts w:ascii="Times New Roman" w:hAnsi="Times New Roman" w:cs="Times New Roman"/>
          <w:sz w:val="24"/>
          <w:szCs w:val="24"/>
        </w:rPr>
      </w:pPr>
    </w:p>
    <w:p w14:paraId="6365FDAE" w14:textId="060988CF" w:rsidR="008F450F" w:rsidRDefault="008F450F" w:rsidP="00462D92">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Standard Buyer and Project Sponsor must make commercially reasonable efforts to ensure that the Distributed Generation Resource is registered in a timely fashion to allow monetization of the Output. Standard Buyer is not responsible for applying Bill Credits until the Distributed Generation Resource is registered with ISO-NE and capable of participating in the ISO-NE wholesale market.</w:t>
      </w:r>
    </w:p>
    <w:p w14:paraId="36D21EF4" w14:textId="35FA417F" w:rsidR="004238AA" w:rsidRDefault="004238AA" w:rsidP="00462D92">
      <w:pPr>
        <w:pStyle w:val="ListParagraph"/>
        <w:spacing w:after="0"/>
        <w:ind w:left="1080"/>
        <w:rPr>
          <w:rFonts w:ascii="Times New Roman" w:hAnsi="Times New Roman" w:cs="Times New Roman"/>
          <w:sz w:val="24"/>
          <w:szCs w:val="24"/>
        </w:rPr>
      </w:pPr>
    </w:p>
    <w:p w14:paraId="20529A6C" w14:textId="38EBE686" w:rsidR="008F450F" w:rsidRPr="003B5660" w:rsidRDefault="008F450F" w:rsidP="003B5660">
      <w:pPr>
        <w:spacing w:after="0"/>
        <w:rPr>
          <w:rFonts w:ascii="Times New Roman" w:hAnsi="Times New Roman" w:cs="Times New Roman"/>
          <w:sz w:val="24"/>
          <w:szCs w:val="24"/>
        </w:rPr>
      </w:pPr>
    </w:p>
    <w:p w14:paraId="6453BB04" w14:textId="36C89410" w:rsidR="00EE487C" w:rsidRPr="003B5660" w:rsidRDefault="00C87968" w:rsidP="00C87968">
      <w:pPr>
        <w:pStyle w:val="ListParagraph"/>
        <w:numPr>
          <w:ilvl w:val="0"/>
          <w:numId w:val="27"/>
        </w:numPr>
        <w:spacing w:after="0"/>
        <w:rPr>
          <w:rFonts w:ascii="Times New Roman" w:hAnsi="Times New Roman" w:cs="Times New Roman"/>
          <w:sz w:val="24"/>
          <w:szCs w:val="24"/>
          <w:u w:val="single"/>
        </w:rPr>
      </w:pPr>
      <w:r w:rsidRPr="003B5660">
        <w:rPr>
          <w:rFonts w:ascii="Times New Roman" w:hAnsi="Times New Roman" w:cs="Times New Roman"/>
          <w:sz w:val="24"/>
          <w:szCs w:val="24"/>
          <w:u w:val="single"/>
        </w:rPr>
        <w:t xml:space="preserve">Project Sponsor as LMP </w:t>
      </w:r>
    </w:p>
    <w:p w14:paraId="46950719" w14:textId="77777777" w:rsidR="00EE487C" w:rsidRDefault="00EE487C" w:rsidP="00EE487C">
      <w:pPr>
        <w:pStyle w:val="ListParagraph"/>
        <w:spacing w:after="0"/>
        <w:ind w:left="1080"/>
        <w:rPr>
          <w:rFonts w:ascii="Times New Roman" w:hAnsi="Times New Roman" w:cs="Times New Roman"/>
          <w:sz w:val="24"/>
          <w:szCs w:val="24"/>
        </w:rPr>
      </w:pPr>
    </w:p>
    <w:p w14:paraId="6A812D82" w14:textId="667C389F" w:rsidR="00C87968" w:rsidRPr="003B5660" w:rsidRDefault="000B593F" w:rsidP="003B5660">
      <w:pPr>
        <w:pStyle w:val="ListParagraph"/>
        <w:spacing w:after="0"/>
        <w:ind w:left="1080"/>
        <w:rPr>
          <w:rFonts w:ascii="Times New Roman" w:hAnsi="Times New Roman" w:cs="Times New Roman"/>
          <w:sz w:val="24"/>
          <w:szCs w:val="24"/>
        </w:rPr>
      </w:pPr>
      <w:r w:rsidRPr="003B5660">
        <w:rPr>
          <w:rFonts w:ascii="Times New Roman" w:hAnsi="Times New Roman" w:cs="Times New Roman"/>
          <w:sz w:val="24"/>
          <w:szCs w:val="24"/>
        </w:rPr>
        <w:t xml:space="preserve">If </w:t>
      </w:r>
      <w:r w:rsidR="00C87968" w:rsidRPr="003B5660">
        <w:rPr>
          <w:rFonts w:ascii="Times New Roman" w:hAnsi="Times New Roman" w:cs="Times New Roman"/>
          <w:sz w:val="24"/>
          <w:szCs w:val="24"/>
        </w:rPr>
        <w:t>Project Sponsor elect</w:t>
      </w:r>
      <w:r w:rsidRPr="003B5660">
        <w:rPr>
          <w:rFonts w:ascii="Times New Roman" w:hAnsi="Times New Roman" w:cs="Times New Roman"/>
          <w:sz w:val="24"/>
          <w:szCs w:val="24"/>
        </w:rPr>
        <w:t>s</w:t>
      </w:r>
      <w:r w:rsidR="00C87968" w:rsidRPr="003B5660">
        <w:rPr>
          <w:rFonts w:ascii="Times New Roman" w:hAnsi="Times New Roman" w:cs="Times New Roman"/>
          <w:sz w:val="24"/>
          <w:szCs w:val="24"/>
        </w:rPr>
        <w:t xml:space="preserve"> to function as the LMP</w:t>
      </w:r>
      <w:r w:rsidRPr="003B5660">
        <w:rPr>
          <w:rFonts w:ascii="Times New Roman" w:hAnsi="Times New Roman" w:cs="Times New Roman"/>
          <w:sz w:val="24"/>
          <w:szCs w:val="24"/>
        </w:rPr>
        <w:t xml:space="preserve">, energy and ancillary services products from the Distributed Generation Resource will be transferred to Project Sponsor pursuant to a Real-Time Internal Bilateral Transaction, which will be negotiated by the Parties in good faith. </w:t>
      </w:r>
      <w:r w:rsidR="00C87968" w:rsidRPr="003B5660">
        <w:rPr>
          <w:rFonts w:ascii="Times New Roman" w:hAnsi="Times New Roman" w:cs="Times New Roman"/>
          <w:sz w:val="24"/>
          <w:szCs w:val="24"/>
        </w:rPr>
        <w:t xml:space="preserve"> </w:t>
      </w:r>
    </w:p>
    <w:p w14:paraId="7DDBC0AA" w14:textId="484FD0C5" w:rsidR="000B593F" w:rsidRDefault="000B593F" w:rsidP="000B593F">
      <w:pPr>
        <w:spacing w:after="0"/>
        <w:rPr>
          <w:rFonts w:ascii="Times New Roman" w:hAnsi="Times New Roman" w:cs="Times New Roman"/>
          <w:sz w:val="24"/>
          <w:szCs w:val="24"/>
        </w:rPr>
      </w:pPr>
    </w:p>
    <w:p w14:paraId="3908F9BF" w14:textId="0213E983" w:rsidR="000B593F" w:rsidRPr="003B5660" w:rsidRDefault="00877188" w:rsidP="003B5660">
      <w:pPr>
        <w:spacing w:after="0"/>
        <w:ind w:left="1080"/>
        <w:rPr>
          <w:rFonts w:ascii="Times New Roman" w:hAnsi="Times New Roman" w:cs="Times New Roman"/>
          <w:sz w:val="24"/>
          <w:szCs w:val="24"/>
        </w:rPr>
      </w:pPr>
      <w:r>
        <w:rPr>
          <w:rFonts w:ascii="Times New Roman" w:hAnsi="Times New Roman" w:cs="Times New Roman"/>
          <w:sz w:val="24"/>
          <w:szCs w:val="24"/>
        </w:rPr>
        <w:t xml:space="preserve">Project Sponsor may elect a Buyout Option to retain rights for Capacity and participate in the ISO-NE wholesale energy markets. Project Sponsor may make this </w:t>
      </w:r>
      <w:r>
        <w:rPr>
          <w:rFonts w:ascii="Times New Roman" w:hAnsi="Times New Roman" w:cs="Times New Roman"/>
          <w:sz w:val="24"/>
          <w:szCs w:val="24"/>
        </w:rPr>
        <w:lastRenderedPageBreak/>
        <w:t xml:space="preserve">election no later than ninety (90) days prior to the Commercial Operation Date. Project Sponsor must make payment to Standard Buyer at a price </w:t>
      </w:r>
      <w:r w:rsidR="00070319">
        <w:rPr>
          <w:rFonts w:ascii="Times New Roman" w:hAnsi="Times New Roman" w:cs="Times New Roman"/>
          <w:sz w:val="24"/>
          <w:szCs w:val="24"/>
        </w:rPr>
        <w:t xml:space="preserve">and pursuant to terms negotiated in good faith </w:t>
      </w:r>
      <w:r>
        <w:rPr>
          <w:rFonts w:ascii="Times New Roman" w:hAnsi="Times New Roman" w:cs="Times New Roman"/>
          <w:sz w:val="24"/>
          <w:szCs w:val="24"/>
        </w:rPr>
        <w:t>by the parties during the 90-day period prior to the Commercial Operation Date.</w:t>
      </w:r>
    </w:p>
    <w:p w14:paraId="7D79420B" w14:textId="4CE7EF80" w:rsidR="000B593F" w:rsidRDefault="000B593F" w:rsidP="000B593F">
      <w:pPr>
        <w:spacing w:after="0"/>
        <w:rPr>
          <w:rFonts w:ascii="Times New Roman" w:hAnsi="Times New Roman" w:cs="Times New Roman"/>
          <w:sz w:val="24"/>
          <w:szCs w:val="24"/>
        </w:rPr>
      </w:pPr>
    </w:p>
    <w:p w14:paraId="78DBDCC2" w14:textId="4B74A9FD" w:rsidR="000B593F" w:rsidRDefault="000B593F" w:rsidP="000B593F">
      <w:pPr>
        <w:spacing w:after="0"/>
        <w:ind w:left="1080"/>
        <w:rPr>
          <w:rFonts w:ascii="Times New Roman" w:hAnsi="Times New Roman" w:cs="Times New Roman"/>
          <w:sz w:val="24"/>
          <w:szCs w:val="24"/>
        </w:rPr>
      </w:pPr>
      <w:r>
        <w:rPr>
          <w:rFonts w:ascii="Times New Roman" w:hAnsi="Times New Roman" w:cs="Times New Roman"/>
          <w:sz w:val="24"/>
          <w:szCs w:val="24"/>
        </w:rPr>
        <w:t xml:space="preserve">Project Sponsor and Standard Buyer will each maintain a NEPOOL Generation Information System (GIS) account to facilitate the transfer of Renewable Energy Credits (RECs) from Project Sponsor to Standard Buyer. On a quarterly basis, Project Sponsor will accept the transfer in the GIS. </w:t>
      </w:r>
    </w:p>
    <w:p w14:paraId="190EEE93" w14:textId="71B36BEB" w:rsidR="00BD0255" w:rsidRDefault="00BD0255" w:rsidP="00070319">
      <w:pPr>
        <w:spacing w:after="0"/>
        <w:rPr>
          <w:rFonts w:ascii="Times New Roman" w:hAnsi="Times New Roman" w:cs="Times New Roman"/>
          <w:sz w:val="24"/>
          <w:szCs w:val="24"/>
        </w:rPr>
      </w:pPr>
    </w:p>
    <w:p w14:paraId="73909B98" w14:textId="47E4EE99" w:rsidR="00D3188C" w:rsidRDefault="00D3188C" w:rsidP="00070319">
      <w:pPr>
        <w:pStyle w:val="ListParagraph"/>
        <w:numPr>
          <w:ilvl w:val="0"/>
          <w:numId w:val="27"/>
        </w:numPr>
        <w:spacing w:after="0"/>
        <w:rPr>
          <w:rFonts w:ascii="Times New Roman" w:hAnsi="Times New Roman" w:cs="Times New Roman"/>
          <w:sz w:val="24"/>
          <w:szCs w:val="24"/>
        </w:rPr>
      </w:pPr>
      <w:r w:rsidRPr="003B5660">
        <w:rPr>
          <w:rFonts w:ascii="Times New Roman" w:hAnsi="Times New Roman" w:cs="Times New Roman"/>
          <w:sz w:val="24"/>
          <w:szCs w:val="24"/>
          <w:u w:val="single"/>
        </w:rPr>
        <w:t>Application to NMISA</w:t>
      </w:r>
    </w:p>
    <w:p w14:paraId="5403252A" w14:textId="77777777" w:rsidR="00D3188C" w:rsidRDefault="00D3188C" w:rsidP="003B5660">
      <w:pPr>
        <w:pStyle w:val="ListParagraph"/>
        <w:spacing w:after="0"/>
        <w:ind w:left="1080"/>
        <w:rPr>
          <w:rFonts w:ascii="Times New Roman" w:hAnsi="Times New Roman" w:cs="Times New Roman"/>
          <w:sz w:val="24"/>
          <w:szCs w:val="24"/>
        </w:rPr>
      </w:pPr>
    </w:p>
    <w:p w14:paraId="7B518F37" w14:textId="02F033E2" w:rsidR="00D3188C" w:rsidRDefault="00D3188C" w:rsidP="003B5660">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The foregoing obligations apply with respect to participation in the wholesale markets under the jurisdiction of NMISA. To the extent that NMISA has obligations that are distinct from those described above, this Agreement may be modified to reflect those obligations. </w:t>
      </w:r>
    </w:p>
    <w:p w14:paraId="3A58CA31" w14:textId="77777777" w:rsidR="00D3188C" w:rsidRDefault="00D3188C" w:rsidP="003B5660">
      <w:pPr>
        <w:pStyle w:val="ListParagraph"/>
        <w:spacing w:after="0"/>
        <w:ind w:left="1080"/>
        <w:rPr>
          <w:rFonts w:ascii="Times New Roman" w:hAnsi="Times New Roman" w:cs="Times New Roman"/>
          <w:sz w:val="24"/>
          <w:szCs w:val="24"/>
        </w:rPr>
      </w:pPr>
    </w:p>
    <w:p w14:paraId="6B235BE7" w14:textId="34A233AE" w:rsidR="008F450F" w:rsidRPr="003B5660" w:rsidRDefault="004238AA" w:rsidP="00070319">
      <w:pPr>
        <w:pStyle w:val="ListParagraph"/>
        <w:numPr>
          <w:ilvl w:val="0"/>
          <w:numId w:val="27"/>
        </w:numPr>
        <w:spacing w:after="0"/>
        <w:rPr>
          <w:rFonts w:ascii="Times New Roman" w:hAnsi="Times New Roman" w:cs="Times New Roman"/>
          <w:sz w:val="24"/>
          <w:szCs w:val="24"/>
          <w:u w:val="single"/>
        </w:rPr>
      </w:pPr>
      <w:r w:rsidRPr="003B5660">
        <w:rPr>
          <w:rFonts w:ascii="Times New Roman" w:hAnsi="Times New Roman" w:cs="Times New Roman"/>
          <w:sz w:val="24"/>
          <w:szCs w:val="24"/>
          <w:u w:val="single"/>
        </w:rPr>
        <w:t>Compliance with Market Rules</w:t>
      </w:r>
      <w:r w:rsidR="00070319" w:rsidRPr="003B5660">
        <w:rPr>
          <w:rFonts w:ascii="Times New Roman" w:hAnsi="Times New Roman" w:cs="Times New Roman"/>
          <w:sz w:val="24"/>
          <w:szCs w:val="24"/>
          <w:u w:val="single"/>
        </w:rPr>
        <w:t xml:space="preserve"> </w:t>
      </w:r>
    </w:p>
    <w:p w14:paraId="29A10889" w14:textId="77777777" w:rsidR="008F450F" w:rsidRDefault="008F450F" w:rsidP="003B5660">
      <w:pPr>
        <w:pStyle w:val="ListParagraph"/>
        <w:spacing w:after="0"/>
        <w:ind w:left="1080"/>
        <w:rPr>
          <w:rFonts w:ascii="Times New Roman" w:hAnsi="Times New Roman" w:cs="Times New Roman"/>
          <w:sz w:val="24"/>
          <w:szCs w:val="24"/>
        </w:rPr>
      </w:pPr>
    </w:p>
    <w:p w14:paraId="7041297F" w14:textId="6574DF2A" w:rsidR="008F450F" w:rsidRPr="003B5660" w:rsidRDefault="00070319" w:rsidP="003B5660">
      <w:pPr>
        <w:pStyle w:val="ListParagraph"/>
        <w:spacing w:after="0"/>
        <w:ind w:left="1080"/>
        <w:rPr>
          <w:rFonts w:ascii="Times New Roman" w:hAnsi="Times New Roman" w:cs="Times New Roman"/>
          <w:sz w:val="24"/>
          <w:szCs w:val="24"/>
        </w:rPr>
      </w:pPr>
      <w:r>
        <w:rPr>
          <w:rFonts w:ascii="Times New Roman" w:hAnsi="Times New Roman" w:cs="Times New Roman"/>
          <w:sz w:val="24"/>
          <w:szCs w:val="24"/>
        </w:rPr>
        <w:t xml:space="preserve">Standard Buyer and Project Sponsor shall each comply with the ISO-NE Rules and the ISO-NE Tariff, or with the NMISA Rules or Tariff, as they may apply to the </w:t>
      </w:r>
      <w:r w:rsidR="00C80DBC">
        <w:rPr>
          <w:rFonts w:ascii="Times New Roman" w:hAnsi="Times New Roman" w:cs="Times New Roman"/>
          <w:sz w:val="24"/>
          <w:szCs w:val="24"/>
        </w:rPr>
        <w:t xml:space="preserve">transactions </w:t>
      </w:r>
      <w:r>
        <w:rPr>
          <w:rFonts w:ascii="Times New Roman" w:hAnsi="Times New Roman" w:cs="Times New Roman"/>
          <w:sz w:val="24"/>
          <w:szCs w:val="24"/>
        </w:rPr>
        <w:t>contemplated in this Agreement.</w:t>
      </w:r>
    </w:p>
    <w:p w14:paraId="6263FE95" w14:textId="312A7F0F" w:rsidR="00BD0255" w:rsidRDefault="00BD0255" w:rsidP="00564058">
      <w:pPr>
        <w:spacing w:after="0"/>
        <w:jc w:val="center"/>
        <w:rPr>
          <w:rFonts w:ascii="Times New Roman" w:hAnsi="Times New Roman" w:cs="Times New Roman"/>
          <w:sz w:val="24"/>
          <w:szCs w:val="24"/>
        </w:rPr>
      </w:pPr>
    </w:p>
    <w:p w14:paraId="124BC623" w14:textId="40504CEB" w:rsidR="00AC5A80" w:rsidRDefault="00564058" w:rsidP="00564058">
      <w:pPr>
        <w:spacing w:after="0"/>
        <w:jc w:val="center"/>
        <w:rPr>
          <w:rFonts w:ascii="Times New Roman" w:hAnsi="Times New Roman" w:cs="Times New Roman"/>
          <w:sz w:val="24"/>
          <w:szCs w:val="24"/>
        </w:rPr>
      </w:pPr>
      <w:r>
        <w:rPr>
          <w:rFonts w:ascii="Times New Roman" w:hAnsi="Times New Roman" w:cs="Times New Roman"/>
          <w:sz w:val="24"/>
          <w:szCs w:val="24"/>
        </w:rPr>
        <w:t>ARTICLE V</w:t>
      </w:r>
    </w:p>
    <w:p w14:paraId="7F494116" w14:textId="7FB47973" w:rsidR="00564058" w:rsidRDefault="00564058" w:rsidP="00564058">
      <w:pPr>
        <w:jc w:val="center"/>
        <w:rPr>
          <w:rFonts w:ascii="Times New Roman" w:hAnsi="Times New Roman" w:cs="Times New Roman"/>
          <w:sz w:val="24"/>
          <w:szCs w:val="24"/>
        </w:rPr>
      </w:pPr>
      <w:r>
        <w:rPr>
          <w:rFonts w:ascii="Times New Roman" w:hAnsi="Times New Roman" w:cs="Times New Roman"/>
          <w:sz w:val="24"/>
          <w:szCs w:val="24"/>
        </w:rPr>
        <w:t>OBLIGATIONS OF THE PARTIES</w:t>
      </w:r>
    </w:p>
    <w:p w14:paraId="104C96A8" w14:textId="1A697495" w:rsidR="00E17D38" w:rsidRPr="003A2E09" w:rsidRDefault="008C32EE" w:rsidP="00AC5A80">
      <w:pPr>
        <w:rPr>
          <w:rFonts w:ascii="Times New Roman" w:hAnsi="Times New Roman" w:cs="Times New Roman"/>
          <w:b/>
          <w:sz w:val="24"/>
          <w:szCs w:val="24"/>
        </w:rPr>
      </w:pPr>
      <w:r>
        <w:rPr>
          <w:rFonts w:ascii="Times New Roman" w:hAnsi="Times New Roman" w:cs="Times New Roman"/>
          <w:sz w:val="24"/>
          <w:szCs w:val="24"/>
        </w:rPr>
        <w:t>5.1</w:t>
      </w:r>
      <w:r w:rsidR="00AC5A80">
        <w:rPr>
          <w:rFonts w:ascii="Times New Roman" w:hAnsi="Times New Roman" w:cs="Times New Roman"/>
          <w:sz w:val="24"/>
          <w:szCs w:val="24"/>
        </w:rPr>
        <w:tab/>
      </w:r>
      <w:r w:rsidR="00AC5A80" w:rsidRPr="00CE6F5F">
        <w:rPr>
          <w:rFonts w:ascii="Times New Roman" w:hAnsi="Times New Roman" w:cs="Times New Roman"/>
          <w:sz w:val="24"/>
          <w:szCs w:val="24"/>
          <w:u w:val="single"/>
        </w:rPr>
        <w:t>Parties’ Joint Obligations</w:t>
      </w:r>
    </w:p>
    <w:p w14:paraId="653C6852" w14:textId="6316099A" w:rsidR="009233C1" w:rsidRPr="003A2E09" w:rsidRDefault="00AC5A80" w:rsidP="00AC5A80">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9233C1" w:rsidRPr="003A2E09">
        <w:rPr>
          <w:rFonts w:ascii="Times New Roman" w:hAnsi="Times New Roman" w:cs="Times New Roman"/>
          <w:sz w:val="24"/>
          <w:szCs w:val="24"/>
        </w:rPr>
        <w:t xml:space="preserve">Each Party agrees to cooperate in good faith with the other Party and shall take all practicable actions and devote resources reasonably necessary to obtain satisfaction of the conditions set forth above as soon as reasonably possible. </w:t>
      </w:r>
    </w:p>
    <w:p w14:paraId="5F06EA9F" w14:textId="5AAA42AE" w:rsidR="009233C1" w:rsidRPr="003A2E09" w:rsidRDefault="00AC5A80" w:rsidP="009233C1">
      <w:pPr>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9233C1" w:rsidRPr="003A2E09">
        <w:rPr>
          <w:rFonts w:ascii="Times New Roman" w:hAnsi="Times New Roman" w:cs="Times New Roman"/>
          <w:sz w:val="24"/>
          <w:szCs w:val="24"/>
        </w:rPr>
        <w:t xml:space="preserve">In accordance with section 3484(7) of Title 35-A of Maine Revised Statutes, each Party commits to engage in commercially reasonable behavior to ensure the Project proceeds to </w:t>
      </w:r>
      <w:r w:rsidR="00CA0C3F">
        <w:rPr>
          <w:rFonts w:ascii="Times New Roman" w:hAnsi="Times New Roman" w:cs="Times New Roman"/>
          <w:sz w:val="24"/>
          <w:szCs w:val="24"/>
        </w:rPr>
        <w:t xml:space="preserve">a </w:t>
      </w:r>
      <w:r w:rsidR="009233C1" w:rsidRPr="003A2E09">
        <w:rPr>
          <w:rFonts w:ascii="Times New Roman" w:hAnsi="Times New Roman" w:cs="Times New Roman"/>
          <w:sz w:val="24"/>
          <w:szCs w:val="24"/>
        </w:rPr>
        <w:t>commercial</w:t>
      </w:r>
      <w:r w:rsidR="00CA0C3F">
        <w:rPr>
          <w:rFonts w:ascii="Times New Roman" w:hAnsi="Times New Roman" w:cs="Times New Roman"/>
          <w:sz w:val="24"/>
          <w:szCs w:val="24"/>
        </w:rPr>
        <w:t>ly</w:t>
      </w:r>
      <w:r w:rsidR="009233C1" w:rsidRPr="003A2E09">
        <w:rPr>
          <w:rFonts w:ascii="Times New Roman" w:hAnsi="Times New Roman" w:cs="Times New Roman"/>
          <w:sz w:val="24"/>
          <w:szCs w:val="24"/>
        </w:rPr>
        <w:t xml:space="preserve"> opera</w:t>
      </w:r>
      <w:r w:rsidR="00CA0C3F">
        <w:rPr>
          <w:rFonts w:ascii="Times New Roman" w:hAnsi="Times New Roman" w:cs="Times New Roman"/>
          <w:sz w:val="24"/>
          <w:szCs w:val="24"/>
        </w:rPr>
        <w:t>ble status</w:t>
      </w:r>
      <w:r w:rsidR="009233C1" w:rsidRPr="003A2E09">
        <w:rPr>
          <w:rFonts w:ascii="Times New Roman" w:hAnsi="Times New Roman" w:cs="Times New Roman"/>
          <w:sz w:val="24"/>
          <w:szCs w:val="24"/>
        </w:rPr>
        <w:t xml:space="preserve"> within eighteen (18) months of the date of the Contract Award, unless the Commission has granted an extension.</w:t>
      </w:r>
    </w:p>
    <w:p w14:paraId="3631FA2C" w14:textId="58F61015" w:rsidR="00B80C36" w:rsidRPr="003A2E09" w:rsidRDefault="00AC5A80" w:rsidP="009233C1">
      <w:pPr>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00B80C36" w:rsidRPr="003A2E09">
        <w:rPr>
          <w:rFonts w:ascii="Times New Roman" w:hAnsi="Times New Roman" w:cs="Times New Roman"/>
          <w:sz w:val="24"/>
          <w:szCs w:val="24"/>
        </w:rPr>
        <w:t xml:space="preserve">Pursuant to Section </w:t>
      </w:r>
      <w:r w:rsidR="00C377AE" w:rsidRPr="003A2E09">
        <w:rPr>
          <w:rFonts w:ascii="Times New Roman" w:hAnsi="Times New Roman" w:cs="Times New Roman"/>
          <w:sz w:val="24"/>
          <w:szCs w:val="24"/>
        </w:rPr>
        <w:t>9</w:t>
      </w:r>
      <w:r w:rsidR="00B80C36" w:rsidRPr="003A2E09">
        <w:rPr>
          <w:rFonts w:ascii="Times New Roman" w:hAnsi="Times New Roman" w:cs="Times New Roman"/>
          <w:sz w:val="24"/>
          <w:szCs w:val="24"/>
        </w:rPr>
        <w:t>(B) of Chapter 312 of the Commission’s Rules, the Parties must comply with the provisions of Maine’s Unfair Trade Practices Act, Title 5, Chapter 10, Maine Revised Statutes, and related consumer protection statutes. Any finding by an entity of competent jurisdiction that a Party has violated either the Maine or Federal Unfair Trade Practices Act is deemed a violation of the Commission’s rule and is subject to potential penalty, including but not limited to cancellation of the Agreement.</w:t>
      </w:r>
    </w:p>
    <w:p w14:paraId="48AA372D" w14:textId="63FE9EE5" w:rsidR="002B271A" w:rsidRPr="003A2E09" w:rsidRDefault="00AC5A80" w:rsidP="00AC5A80">
      <w:pPr>
        <w:ind w:firstLine="720"/>
        <w:rPr>
          <w:rFonts w:ascii="Times New Roman" w:hAnsi="Times New Roman" w:cs="Times New Roman"/>
          <w:sz w:val="24"/>
          <w:szCs w:val="24"/>
        </w:rPr>
      </w:pPr>
      <w:r>
        <w:rPr>
          <w:rFonts w:ascii="Times New Roman" w:hAnsi="Times New Roman" w:cs="Times New Roman"/>
          <w:sz w:val="24"/>
          <w:szCs w:val="24"/>
        </w:rPr>
        <w:lastRenderedPageBreak/>
        <w:t>(d)</w:t>
      </w:r>
      <w:r>
        <w:rPr>
          <w:rFonts w:ascii="Times New Roman" w:hAnsi="Times New Roman" w:cs="Times New Roman"/>
          <w:sz w:val="24"/>
          <w:szCs w:val="24"/>
        </w:rPr>
        <w:tab/>
      </w:r>
      <w:r w:rsidR="002B271A" w:rsidRPr="003A2E09">
        <w:rPr>
          <w:rFonts w:ascii="Times New Roman" w:hAnsi="Times New Roman" w:cs="Times New Roman"/>
          <w:sz w:val="24"/>
          <w:szCs w:val="24"/>
        </w:rPr>
        <w:t>In the event that either of the Parties becomes aware of a change in federal tax laws, regulations or policy that materially modifies the burdens or costs to customers or utilities associated wi</w:t>
      </w:r>
      <w:r w:rsidR="00917B83" w:rsidRPr="003A2E09">
        <w:rPr>
          <w:rFonts w:ascii="Times New Roman" w:hAnsi="Times New Roman" w:cs="Times New Roman"/>
          <w:sz w:val="24"/>
          <w:szCs w:val="24"/>
        </w:rPr>
        <w:t xml:space="preserve">th the delivery of Distributed Generation Resources pursuant to this Agreement, either of the Parties, or the Parties together shall notify the Commission of such change in law within </w:t>
      </w:r>
      <w:r w:rsidR="009B1750" w:rsidRPr="003A2E09">
        <w:rPr>
          <w:rFonts w:ascii="Times New Roman" w:hAnsi="Times New Roman" w:cs="Times New Roman"/>
          <w:sz w:val="24"/>
          <w:szCs w:val="24"/>
        </w:rPr>
        <w:t>five (5)</w:t>
      </w:r>
      <w:r w:rsidR="00D11CFD" w:rsidRPr="003A2E09">
        <w:rPr>
          <w:rFonts w:ascii="Times New Roman" w:hAnsi="Times New Roman" w:cs="Times New Roman"/>
          <w:sz w:val="24"/>
          <w:szCs w:val="24"/>
        </w:rPr>
        <w:t xml:space="preserve"> </w:t>
      </w:r>
      <w:r w:rsidR="008C32EE">
        <w:rPr>
          <w:rFonts w:ascii="Times New Roman" w:hAnsi="Times New Roman" w:cs="Times New Roman"/>
          <w:sz w:val="24"/>
          <w:szCs w:val="24"/>
        </w:rPr>
        <w:t>B</w:t>
      </w:r>
      <w:r w:rsidR="00D11CFD" w:rsidRPr="003A2E09">
        <w:rPr>
          <w:rFonts w:ascii="Times New Roman" w:hAnsi="Times New Roman" w:cs="Times New Roman"/>
          <w:sz w:val="24"/>
          <w:szCs w:val="24"/>
        </w:rPr>
        <w:t>usiness</w:t>
      </w:r>
      <w:r w:rsidR="00917B83" w:rsidRPr="003A2E09">
        <w:rPr>
          <w:rFonts w:ascii="Times New Roman" w:hAnsi="Times New Roman" w:cs="Times New Roman"/>
          <w:sz w:val="24"/>
          <w:szCs w:val="24"/>
        </w:rPr>
        <w:t xml:space="preserve"> </w:t>
      </w:r>
      <w:r w:rsidR="008C32EE">
        <w:rPr>
          <w:rFonts w:ascii="Times New Roman" w:hAnsi="Times New Roman" w:cs="Times New Roman"/>
          <w:sz w:val="24"/>
          <w:szCs w:val="24"/>
        </w:rPr>
        <w:t>D</w:t>
      </w:r>
      <w:r w:rsidR="00917B83" w:rsidRPr="003A2E09">
        <w:rPr>
          <w:rFonts w:ascii="Times New Roman" w:hAnsi="Times New Roman" w:cs="Times New Roman"/>
          <w:sz w:val="24"/>
          <w:szCs w:val="24"/>
        </w:rPr>
        <w:t>ays of becoming aware of the change.</w:t>
      </w:r>
    </w:p>
    <w:p w14:paraId="7CC22054" w14:textId="77777777" w:rsidR="00161402" w:rsidRDefault="00161402" w:rsidP="00E17D38">
      <w:pPr>
        <w:ind w:left="720" w:hanging="720"/>
        <w:rPr>
          <w:rFonts w:ascii="Times New Roman" w:hAnsi="Times New Roman" w:cs="Times New Roman"/>
          <w:sz w:val="24"/>
          <w:szCs w:val="24"/>
        </w:rPr>
      </w:pPr>
    </w:p>
    <w:p w14:paraId="5910A665" w14:textId="3A22AC15" w:rsidR="00AC5A80" w:rsidRPr="003A2E09" w:rsidRDefault="008C32EE" w:rsidP="00E17D38">
      <w:pPr>
        <w:ind w:left="720" w:hanging="720"/>
        <w:rPr>
          <w:rFonts w:ascii="Times New Roman" w:hAnsi="Times New Roman" w:cs="Times New Roman"/>
          <w:sz w:val="24"/>
          <w:szCs w:val="24"/>
        </w:rPr>
      </w:pPr>
      <w:r>
        <w:rPr>
          <w:rFonts w:ascii="Times New Roman" w:hAnsi="Times New Roman" w:cs="Times New Roman"/>
          <w:sz w:val="24"/>
          <w:szCs w:val="24"/>
        </w:rPr>
        <w:t>5.2</w:t>
      </w:r>
      <w:r w:rsidR="00AC5A80">
        <w:rPr>
          <w:rFonts w:ascii="Times New Roman" w:hAnsi="Times New Roman" w:cs="Times New Roman"/>
          <w:sz w:val="24"/>
          <w:szCs w:val="24"/>
        </w:rPr>
        <w:tab/>
      </w:r>
      <w:r w:rsidR="00AC5A80" w:rsidRPr="00CE6F5F">
        <w:rPr>
          <w:rFonts w:ascii="Times New Roman" w:hAnsi="Times New Roman" w:cs="Times New Roman"/>
          <w:sz w:val="24"/>
          <w:szCs w:val="24"/>
          <w:u w:val="single"/>
        </w:rPr>
        <w:t>Obligations of Project Sponsor</w:t>
      </w:r>
    </w:p>
    <w:p w14:paraId="5E155EB3" w14:textId="5F3062E4" w:rsidR="00907FCD" w:rsidRPr="003A2E09" w:rsidRDefault="00AC5A80" w:rsidP="00AC5A80">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AC5A80">
        <w:rPr>
          <w:rFonts w:ascii="Times New Roman" w:hAnsi="Times New Roman" w:cs="Times New Roman"/>
          <w:sz w:val="24"/>
          <w:szCs w:val="24"/>
          <w:u w:val="single"/>
        </w:rPr>
        <w:t>Project as</w:t>
      </w:r>
      <w:r w:rsidR="001771D3">
        <w:rPr>
          <w:rFonts w:ascii="Times New Roman" w:hAnsi="Times New Roman" w:cs="Times New Roman"/>
          <w:sz w:val="24"/>
          <w:szCs w:val="24"/>
          <w:u w:val="single"/>
        </w:rPr>
        <w:t xml:space="preserve"> proposed</w:t>
      </w:r>
      <w:r w:rsidRPr="00AC5A80">
        <w:rPr>
          <w:rFonts w:ascii="Times New Roman" w:hAnsi="Times New Roman" w:cs="Times New Roman"/>
          <w:sz w:val="24"/>
          <w:szCs w:val="24"/>
          <w:u w:val="single"/>
        </w:rPr>
        <w:t>.</w:t>
      </w:r>
      <w:r>
        <w:rPr>
          <w:rFonts w:ascii="Times New Roman" w:hAnsi="Times New Roman" w:cs="Times New Roman"/>
          <w:sz w:val="24"/>
          <w:szCs w:val="24"/>
        </w:rPr>
        <w:t xml:space="preserve"> </w:t>
      </w:r>
      <w:r w:rsidR="00907FCD" w:rsidRPr="003A2E09">
        <w:rPr>
          <w:rFonts w:ascii="Times New Roman" w:hAnsi="Times New Roman" w:cs="Times New Roman"/>
          <w:sz w:val="24"/>
          <w:szCs w:val="24"/>
        </w:rPr>
        <w:t xml:space="preserve">In the event the Project deviates from the description of the Project in Project Sponsor’s </w:t>
      </w:r>
      <w:r w:rsidR="001771D3">
        <w:rPr>
          <w:rFonts w:ascii="Times New Roman" w:hAnsi="Times New Roman" w:cs="Times New Roman"/>
          <w:sz w:val="24"/>
          <w:szCs w:val="24"/>
        </w:rPr>
        <w:t>Proposal</w:t>
      </w:r>
      <w:r w:rsidR="00907FCD" w:rsidRPr="003A2E09">
        <w:rPr>
          <w:rFonts w:ascii="Times New Roman" w:hAnsi="Times New Roman" w:cs="Times New Roman"/>
          <w:sz w:val="24"/>
          <w:szCs w:val="24"/>
        </w:rPr>
        <w:t xml:space="preserve"> in any material manner, due to circumstances outside Project Sponsor’s control, Project Sponsor must notify the Commission and seek approval of the Project in its modified form. Material changes to the Project include, but are not limited to, the location, size, type of generation, and </w:t>
      </w:r>
      <w:r w:rsidR="00DA625C">
        <w:rPr>
          <w:rFonts w:ascii="Times New Roman" w:hAnsi="Times New Roman" w:cs="Times New Roman"/>
          <w:sz w:val="24"/>
          <w:szCs w:val="24"/>
        </w:rPr>
        <w:t>O</w:t>
      </w:r>
      <w:r w:rsidR="00907FCD" w:rsidRPr="003A2E09">
        <w:rPr>
          <w:rFonts w:ascii="Times New Roman" w:hAnsi="Times New Roman" w:cs="Times New Roman"/>
          <w:sz w:val="24"/>
          <w:szCs w:val="24"/>
        </w:rPr>
        <w:t xml:space="preserve">utput of the Project. </w:t>
      </w:r>
    </w:p>
    <w:p w14:paraId="5E572D61" w14:textId="5B2C97E6" w:rsidR="0010579C" w:rsidRPr="003A2E09" w:rsidRDefault="00AC5A80" w:rsidP="00E435CF">
      <w:pPr>
        <w:rPr>
          <w:rFonts w:ascii="Times New Roman" w:hAnsi="Times New Roman" w:cs="Times New Roman"/>
          <w:sz w:val="24"/>
          <w:szCs w:val="24"/>
        </w:rPr>
      </w:pPr>
      <w:r>
        <w:rPr>
          <w:rFonts w:ascii="Times New Roman" w:hAnsi="Times New Roman" w:cs="Times New Roman"/>
          <w:i/>
          <w:sz w:val="24"/>
          <w:szCs w:val="24"/>
        </w:rPr>
        <w:tab/>
      </w:r>
      <w:r w:rsidRPr="00F70D94">
        <w:rPr>
          <w:rFonts w:ascii="Times New Roman" w:hAnsi="Times New Roman" w:cs="Times New Roman"/>
          <w:sz w:val="24"/>
          <w:szCs w:val="24"/>
        </w:rPr>
        <w:t>(b)</w:t>
      </w:r>
      <w:r w:rsidRPr="00F70D94">
        <w:rPr>
          <w:rFonts w:ascii="Times New Roman" w:hAnsi="Times New Roman" w:cs="Times New Roman"/>
          <w:sz w:val="24"/>
          <w:szCs w:val="24"/>
        </w:rPr>
        <w:tab/>
      </w:r>
      <w:r w:rsidR="0010579C" w:rsidRPr="00F70D94">
        <w:rPr>
          <w:rFonts w:ascii="Times New Roman" w:hAnsi="Times New Roman" w:cs="Times New Roman"/>
          <w:sz w:val="24"/>
          <w:szCs w:val="24"/>
          <w:u w:val="single"/>
        </w:rPr>
        <w:t>Project Milestones</w:t>
      </w:r>
      <w:r w:rsidR="00F70D94">
        <w:rPr>
          <w:rFonts w:ascii="Times New Roman" w:hAnsi="Times New Roman" w:cs="Times New Roman"/>
          <w:sz w:val="24"/>
          <w:szCs w:val="24"/>
          <w:u w:val="single"/>
        </w:rPr>
        <w:t xml:space="preserve">. </w:t>
      </w:r>
      <w:r w:rsidR="0010579C" w:rsidRPr="003A2E09">
        <w:rPr>
          <w:rFonts w:ascii="Times New Roman" w:hAnsi="Times New Roman" w:cs="Times New Roman"/>
          <w:sz w:val="24"/>
          <w:szCs w:val="24"/>
        </w:rPr>
        <w:t xml:space="preserve"> Project Sponsor must make all commercially reasonable efforts to ensure the Project is commercially operable within 18 months of the </w:t>
      </w:r>
      <w:r w:rsidR="00E435CF">
        <w:rPr>
          <w:rFonts w:ascii="Times New Roman" w:hAnsi="Times New Roman" w:cs="Times New Roman"/>
          <w:sz w:val="24"/>
          <w:szCs w:val="24"/>
        </w:rPr>
        <w:t>Contract Award</w:t>
      </w:r>
      <w:r w:rsidR="0010579C" w:rsidRPr="003A2E09">
        <w:rPr>
          <w:rFonts w:ascii="Times New Roman" w:hAnsi="Times New Roman" w:cs="Times New Roman"/>
          <w:sz w:val="24"/>
          <w:szCs w:val="24"/>
        </w:rPr>
        <w:t xml:space="preserve">. The Project Sponsor must adhere to the Project </w:t>
      </w:r>
      <w:r w:rsidR="00E435CF">
        <w:rPr>
          <w:rFonts w:ascii="Times New Roman" w:hAnsi="Times New Roman" w:cs="Times New Roman"/>
          <w:sz w:val="24"/>
          <w:szCs w:val="24"/>
        </w:rPr>
        <w:t>Mi</w:t>
      </w:r>
      <w:r w:rsidR="0010579C" w:rsidRPr="003A2E09">
        <w:rPr>
          <w:rFonts w:ascii="Times New Roman" w:hAnsi="Times New Roman" w:cs="Times New Roman"/>
          <w:sz w:val="24"/>
          <w:szCs w:val="24"/>
        </w:rPr>
        <w:t>lestones</w:t>
      </w:r>
      <w:r w:rsidR="00E435CF">
        <w:rPr>
          <w:rFonts w:ascii="Times New Roman" w:hAnsi="Times New Roman" w:cs="Times New Roman"/>
          <w:sz w:val="24"/>
          <w:szCs w:val="24"/>
        </w:rPr>
        <w:t xml:space="preserve"> set forth in Exhibit C and incorporated herein.</w:t>
      </w:r>
      <w:r w:rsidR="00772BBC">
        <w:rPr>
          <w:rFonts w:ascii="Times New Roman" w:hAnsi="Times New Roman" w:cs="Times New Roman"/>
          <w:sz w:val="24"/>
          <w:szCs w:val="24"/>
        </w:rPr>
        <w:t xml:space="preserve"> Project Sponsor will notify Standard Buyer, with copy to the Commission</w:t>
      </w:r>
      <w:r w:rsidR="00F973B2">
        <w:rPr>
          <w:rFonts w:ascii="Times New Roman" w:hAnsi="Times New Roman" w:cs="Times New Roman"/>
          <w:sz w:val="24"/>
          <w:szCs w:val="24"/>
        </w:rPr>
        <w:t>,</w:t>
      </w:r>
      <w:r w:rsidR="00772BBC">
        <w:rPr>
          <w:rFonts w:ascii="Times New Roman" w:hAnsi="Times New Roman" w:cs="Times New Roman"/>
          <w:sz w:val="24"/>
          <w:szCs w:val="24"/>
        </w:rPr>
        <w:t xml:space="preserve"> when it has met a Project Milestone.</w:t>
      </w:r>
    </w:p>
    <w:p w14:paraId="0706D571" w14:textId="5E4EA6AF" w:rsidR="0010579C" w:rsidRDefault="00F70D94" w:rsidP="00F70D94">
      <w:pPr>
        <w:spacing w:after="0"/>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F70D94">
        <w:rPr>
          <w:rFonts w:ascii="Times New Roman" w:hAnsi="Times New Roman" w:cs="Times New Roman"/>
          <w:sz w:val="24"/>
          <w:szCs w:val="24"/>
          <w:u w:val="single"/>
        </w:rPr>
        <w:t>Failure to Meet Project Milestones.</w:t>
      </w:r>
      <w:r>
        <w:rPr>
          <w:rFonts w:ascii="Times New Roman" w:hAnsi="Times New Roman" w:cs="Times New Roman"/>
          <w:sz w:val="24"/>
          <w:szCs w:val="24"/>
        </w:rPr>
        <w:t xml:space="preserve"> </w:t>
      </w:r>
      <w:proofErr w:type="gramStart"/>
      <w:r w:rsidR="0010579C" w:rsidRPr="003A2E09">
        <w:rPr>
          <w:rFonts w:ascii="Times New Roman" w:hAnsi="Times New Roman" w:cs="Times New Roman"/>
          <w:sz w:val="24"/>
          <w:szCs w:val="24"/>
        </w:rPr>
        <w:t>In the event that</w:t>
      </w:r>
      <w:proofErr w:type="gramEnd"/>
      <w:r w:rsidR="0010579C" w:rsidRPr="003A2E09">
        <w:rPr>
          <w:rFonts w:ascii="Times New Roman" w:hAnsi="Times New Roman" w:cs="Times New Roman"/>
          <w:sz w:val="24"/>
          <w:szCs w:val="24"/>
        </w:rPr>
        <w:t xml:space="preserve"> Project Sponsor fails to meet any milestones set forth </w:t>
      </w:r>
      <w:r w:rsidR="0035443C">
        <w:rPr>
          <w:rFonts w:ascii="Times New Roman" w:hAnsi="Times New Roman" w:cs="Times New Roman"/>
          <w:sz w:val="24"/>
          <w:szCs w:val="24"/>
        </w:rPr>
        <w:t>in Exhibit C</w:t>
      </w:r>
      <w:r w:rsidR="0010579C" w:rsidRPr="003A2E09">
        <w:rPr>
          <w:rFonts w:ascii="Times New Roman" w:hAnsi="Times New Roman" w:cs="Times New Roman"/>
          <w:sz w:val="24"/>
          <w:szCs w:val="24"/>
        </w:rPr>
        <w:t xml:space="preserve">, then Project Sponsor shall notify the Commission and Standard Buyer, setting forth the reasons for such delay. Upon receipt of such notification, the Commission staff may convene a meeting of representatives of Project Sponsor and Standard Buyer to discuss the reasons for the delay and formulate a plan for completing the outstanding milestone. Upon written notice to Standard Buyer that the delay was caused by an event of force majeure, breach of covenant of this Agreement by Standard Buyer, or a delay in the issuance of a permit or other consent that is beyond Project Sponsor’s control, the deadline to complete the outstanding milestone shall be extended for a period of 90 days. A failure to complete the outstanding milestone within 90 days shall be considered a default and </w:t>
      </w:r>
      <w:r w:rsidR="00502631">
        <w:rPr>
          <w:rFonts w:ascii="Times New Roman" w:hAnsi="Times New Roman" w:cs="Times New Roman"/>
          <w:sz w:val="24"/>
          <w:szCs w:val="24"/>
        </w:rPr>
        <w:t>shall</w:t>
      </w:r>
      <w:r w:rsidR="0010579C" w:rsidRPr="003A2E09">
        <w:rPr>
          <w:rFonts w:ascii="Times New Roman" w:hAnsi="Times New Roman" w:cs="Times New Roman"/>
          <w:sz w:val="24"/>
          <w:szCs w:val="24"/>
        </w:rPr>
        <w:t xml:space="preserve"> lead to termination of this Agreement unless otherwise ordered by the Commission. Project Sponsor shall notify the Commission and Standard Buyer upon the expiration of the 90-day period of failure to cure or the completion of the outstanding milestone.</w:t>
      </w:r>
    </w:p>
    <w:p w14:paraId="1C38808E" w14:textId="54876A36" w:rsidR="00F70D94" w:rsidRDefault="00F70D94" w:rsidP="00F70D94">
      <w:pPr>
        <w:spacing w:after="0"/>
        <w:ind w:firstLine="720"/>
        <w:rPr>
          <w:rFonts w:ascii="Times New Roman" w:hAnsi="Times New Roman" w:cs="Times New Roman"/>
          <w:sz w:val="24"/>
          <w:szCs w:val="24"/>
        </w:rPr>
      </w:pPr>
      <w:r>
        <w:rPr>
          <w:rFonts w:ascii="Times New Roman" w:hAnsi="Times New Roman" w:cs="Times New Roman"/>
          <w:sz w:val="24"/>
          <w:szCs w:val="24"/>
        </w:rPr>
        <w:tab/>
      </w:r>
    </w:p>
    <w:p w14:paraId="1AF8DC5F" w14:textId="0A5D69F5" w:rsidR="00F70D94" w:rsidRDefault="00F70D94" w:rsidP="00F70D94">
      <w:pPr>
        <w:spacing w:after="0"/>
        <w:ind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F70D94">
        <w:rPr>
          <w:rFonts w:ascii="Times New Roman" w:hAnsi="Times New Roman" w:cs="Times New Roman"/>
          <w:sz w:val="24"/>
          <w:szCs w:val="24"/>
          <w:u w:val="single"/>
        </w:rPr>
        <w:t>Financial Assurance.</w:t>
      </w:r>
      <w:r>
        <w:rPr>
          <w:rFonts w:ascii="Times New Roman" w:hAnsi="Times New Roman" w:cs="Times New Roman"/>
          <w:sz w:val="24"/>
          <w:szCs w:val="24"/>
        </w:rPr>
        <w:t xml:space="preserve"> </w:t>
      </w:r>
      <w:r w:rsidR="00CD7F62" w:rsidRPr="003A2E09">
        <w:rPr>
          <w:rFonts w:ascii="Times New Roman" w:hAnsi="Times New Roman" w:cs="Times New Roman"/>
          <w:sz w:val="24"/>
          <w:szCs w:val="24"/>
        </w:rPr>
        <w:t>Not more than five (5) days after the Effective Date of this Agreement</w:t>
      </w:r>
      <w:r w:rsidR="00875BCB" w:rsidRPr="003A2E09">
        <w:rPr>
          <w:rFonts w:ascii="Times New Roman" w:hAnsi="Times New Roman" w:cs="Times New Roman"/>
          <w:sz w:val="24"/>
          <w:szCs w:val="24"/>
        </w:rPr>
        <w:t>,</w:t>
      </w:r>
      <w:r w:rsidR="00CD7F62" w:rsidRPr="003A2E09">
        <w:rPr>
          <w:rFonts w:ascii="Times New Roman" w:hAnsi="Times New Roman" w:cs="Times New Roman"/>
          <w:sz w:val="24"/>
          <w:szCs w:val="24"/>
        </w:rPr>
        <w:t xml:space="preserve"> Project Sponsor shall provide to Standard Buyer t</w:t>
      </w:r>
      <w:r w:rsidR="008C6653" w:rsidRPr="003A2E09">
        <w:rPr>
          <w:rFonts w:ascii="Times New Roman" w:hAnsi="Times New Roman" w:cs="Times New Roman"/>
          <w:sz w:val="24"/>
          <w:szCs w:val="24"/>
        </w:rPr>
        <w:t xml:space="preserve">he financial assurance deposit </w:t>
      </w:r>
      <w:r w:rsidR="00875BCB" w:rsidRPr="003A2E09">
        <w:rPr>
          <w:rFonts w:ascii="Times New Roman" w:hAnsi="Times New Roman" w:cs="Times New Roman"/>
          <w:sz w:val="24"/>
          <w:szCs w:val="24"/>
        </w:rPr>
        <w:t>of</w:t>
      </w:r>
      <w:r w:rsidR="008C6653" w:rsidRPr="003A2E09">
        <w:rPr>
          <w:rFonts w:ascii="Times New Roman" w:hAnsi="Times New Roman" w:cs="Times New Roman"/>
          <w:sz w:val="24"/>
          <w:szCs w:val="24"/>
        </w:rPr>
        <w:t xml:space="preserve"> $____, as established </w:t>
      </w:r>
      <w:r w:rsidR="00E435CF">
        <w:rPr>
          <w:rFonts w:ascii="Times New Roman" w:hAnsi="Times New Roman" w:cs="Times New Roman"/>
          <w:sz w:val="24"/>
          <w:szCs w:val="24"/>
        </w:rPr>
        <w:t xml:space="preserve">by Order of the Commission at the time </w:t>
      </w:r>
      <w:proofErr w:type="gramStart"/>
      <w:r w:rsidR="00E435CF">
        <w:rPr>
          <w:rFonts w:ascii="Times New Roman" w:hAnsi="Times New Roman" w:cs="Times New Roman"/>
          <w:sz w:val="24"/>
          <w:szCs w:val="24"/>
        </w:rPr>
        <w:t xml:space="preserve">of  </w:t>
      </w:r>
      <w:proofErr w:type="spellStart"/>
      <w:r w:rsidR="008C6653" w:rsidRPr="003A2E09">
        <w:rPr>
          <w:rFonts w:ascii="Times New Roman" w:hAnsi="Times New Roman" w:cs="Times New Roman"/>
          <w:sz w:val="24"/>
          <w:szCs w:val="24"/>
        </w:rPr>
        <w:t>he</w:t>
      </w:r>
      <w:proofErr w:type="spellEnd"/>
      <w:proofErr w:type="gramEnd"/>
      <w:r w:rsidR="008C6653" w:rsidRPr="003A2E09">
        <w:rPr>
          <w:rFonts w:ascii="Times New Roman" w:hAnsi="Times New Roman" w:cs="Times New Roman"/>
          <w:sz w:val="24"/>
          <w:szCs w:val="24"/>
        </w:rPr>
        <w:t xml:space="preserve"> </w:t>
      </w:r>
      <w:r w:rsidR="00E435CF">
        <w:rPr>
          <w:rFonts w:ascii="Times New Roman" w:hAnsi="Times New Roman" w:cs="Times New Roman"/>
          <w:sz w:val="24"/>
          <w:szCs w:val="24"/>
        </w:rPr>
        <w:t>Contract Award</w:t>
      </w:r>
      <w:r w:rsidR="008C6653" w:rsidRPr="003A2E09">
        <w:rPr>
          <w:rFonts w:ascii="Times New Roman" w:hAnsi="Times New Roman" w:cs="Times New Roman"/>
          <w:sz w:val="24"/>
          <w:szCs w:val="24"/>
        </w:rPr>
        <w:t>.</w:t>
      </w:r>
      <w:r w:rsidR="00875BCB" w:rsidRPr="003A2E09">
        <w:rPr>
          <w:rFonts w:ascii="Times New Roman" w:hAnsi="Times New Roman" w:cs="Times New Roman"/>
          <w:sz w:val="24"/>
          <w:szCs w:val="24"/>
        </w:rPr>
        <w:t xml:space="preserve"> </w:t>
      </w:r>
      <w:r w:rsidR="00645C06">
        <w:rPr>
          <w:rFonts w:ascii="Times New Roman" w:hAnsi="Times New Roman" w:cs="Times New Roman"/>
          <w:sz w:val="24"/>
          <w:szCs w:val="24"/>
        </w:rPr>
        <w:t xml:space="preserve">Funds that were provided by Project Sponsor at the time it submitted </w:t>
      </w:r>
      <w:proofErr w:type="gramStart"/>
      <w:r w:rsidR="00645C06">
        <w:rPr>
          <w:rFonts w:ascii="Times New Roman" w:hAnsi="Times New Roman" w:cs="Times New Roman"/>
          <w:sz w:val="24"/>
          <w:szCs w:val="24"/>
        </w:rPr>
        <w:t>its</w:t>
      </w:r>
      <w:proofErr w:type="gramEnd"/>
      <w:r w:rsidR="00645C06">
        <w:rPr>
          <w:rFonts w:ascii="Times New Roman" w:hAnsi="Times New Roman" w:cs="Times New Roman"/>
          <w:sz w:val="24"/>
          <w:szCs w:val="24"/>
        </w:rPr>
        <w:t xml:space="preserve"> bid in the </w:t>
      </w:r>
      <w:r w:rsidR="00795FE2">
        <w:rPr>
          <w:rFonts w:ascii="Times New Roman" w:hAnsi="Times New Roman" w:cs="Times New Roman"/>
          <w:sz w:val="24"/>
          <w:szCs w:val="24"/>
        </w:rPr>
        <w:t>p</w:t>
      </w:r>
      <w:r w:rsidR="00645C06">
        <w:rPr>
          <w:rFonts w:ascii="Times New Roman" w:hAnsi="Times New Roman" w:cs="Times New Roman"/>
          <w:sz w:val="24"/>
          <w:szCs w:val="24"/>
        </w:rPr>
        <w:t xml:space="preserve">rocurement </w:t>
      </w:r>
      <w:r w:rsidR="00795FE2">
        <w:rPr>
          <w:rFonts w:ascii="Times New Roman" w:hAnsi="Times New Roman" w:cs="Times New Roman"/>
          <w:sz w:val="24"/>
          <w:szCs w:val="24"/>
        </w:rPr>
        <w:t>p</w:t>
      </w:r>
      <w:r w:rsidR="00645C06">
        <w:rPr>
          <w:rFonts w:ascii="Times New Roman" w:hAnsi="Times New Roman" w:cs="Times New Roman"/>
          <w:sz w:val="24"/>
          <w:szCs w:val="24"/>
        </w:rPr>
        <w:t xml:space="preserve">rocess will be made available to satisfy Project Sponsor’s Financial Assurance. </w:t>
      </w:r>
      <w:r w:rsidR="00F91952" w:rsidRPr="003A2E09">
        <w:rPr>
          <w:rFonts w:ascii="Times New Roman" w:hAnsi="Times New Roman" w:cs="Times New Roman"/>
          <w:sz w:val="24"/>
          <w:szCs w:val="24"/>
        </w:rPr>
        <w:t>Project Sponsor may satisfy the financial assurance requirement through an irrevocable letter of credit or cash perfected as security</w:t>
      </w:r>
      <w:r>
        <w:rPr>
          <w:rFonts w:ascii="Times New Roman" w:hAnsi="Times New Roman" w:cs="Times New Roman"/>
          <w:sz w:val="24"/>
          <w:szCs w:val="24"/>
        </w:rPr>
        <w:t xml:space="preserve"> in a form that is acceptable to the Commission and in accordance with the following:</w:t>
      </w:r>
    </w:p>
    <w:p w14:paraId="0419CF78" w14:textId="12F11B76" w:rsidR="00F70D94" w:rsidRPr="00F70D94" w:rsidRDefault="00F70D94" w:rsidP="00F70D94">
      <w:pPr>
        <w:spacing w:after="0"/>
        <w:rPr>
          <w:rFonts w:ascii="Times New Roman" w:hAnsi="Times New Roman" w:cs="Times New Roman"/>
          <w:sz w:val="24"/>
          <w:szCs w:val="24"/>
        </w:rPr>
      </w:pPr>
    </w:p>
    <w:p w14:paraId="02212F29" w14:textId="67E8F6AA" w:rsidR="00A829B7" w:rsidRPr="000D0582" w:rsidRDefault="000D0582" w:rsidP="000D0582">
      <w:pPr>
        <w:spacing w:after="0"/>
        <w:ind w:left="720" w:firstLine="720"/>
        <w:rPr>
          <w:rFonts w:ascii="Times New Roman" w:hAnsi="Times New Roman" w:cs="Times New Roman"/>
          <w:sz w:val="24"/>
          <w:szCs w:val="24"/>
        </w:rPr>
      </w:pPr>
      <w:r>
        <w:rPr>
          <w:rFonts w:ascii="Times New Roman" w:hAnsi="Times New Roman" w:cs="Times New Roman"/>
          <w:sz w:val="24"/>
          <w:szCs w:val="24"/>
        </w:rPr>
        <w:lastRenderedPageBreak/>
        <w:t>(i)</w:t>
      </w:r>
      <w:r w:rsidRPr="000D0582">
        <w:rPr>
          <w:rFonts w:ascii="Times New Roman" w:hAnsi="Times New Roman" w:cs="Times New Roman"/>
          <w:sz w:val="24"/>
          <w:szCs w:val="24"/>
        </w:rPr>
        <w:t xml:space="preserve">    </w:t>
      </w:r>
      <w:r w:rsidRPr="000D0582">
        <w:rPr>
          <w:rFonts w:ascii="Times New Roman" w:hAnsi="Times New Roman" w:cs="Times New Roman"/>
          <w:sz w:val="24"/>
          <w:szCs w:val="24"/>
        </w:rPr>
        <w:tab/>
      </w:r>
      <w:r w:rsidR="00F91952" w:rsidRPr="000D0582">
        <w:rPr>
          <w:rFonts w:ascii="Times New Roman" w:hAnsi="Times New Roman" w:cs="Times New Roman"/>
          <w:sz w:val="24"/>
          <w:szCs w:val="24"/>
          <w:u w:val="single"/>
        </w:rPr>
        <w:t>Letter of credit:</w:t>
      </w:r>
      <w:r w:rsidR="00F91952" w:rsidRPr="000D0582">
        <w:rPr>
          <w:rFonts w:ascii="Times New Roman" w:hAnsi="Times New Roman" w:cs="Times New Roman"/>
          <w:sz w:val="24"/>
          <w:szCs w:val="24"/>
        </w:rPr>
        <w:t xml:space="preserve"> An irrevocable letter of credit must unconditionally obligate the issuing financial institution to honor drafts drawn on such letters for the purpose of paying the obligations of Project Sponsor pursuant to the governing statute, rules of the Commission and the terms of this Agreement and must specify that the issuing institution will notify the Commission 30 days in advance of the expiration or cancellation of a letter of credit. The letter of credit must include the following language: that the letter of credit binds the issuing financial institution to pay one or more drafts drawn by the Commission </w:t>
      </w:r>
      <w:proofErr w:type="gramStart"/>
      <w:r w:rsidR="00F91952" w:rsidRPr="000D0582">
        <w:rPr>
          <w:rFonts w:ascii="Times New Roman" w:hAnsi="Times New Roman" w:cs="Times New Roman"/>
          <w:sz w:val="24"/>
          <w:szCs w:val="24"/>
        </w:rPr>
        <w:t>as long as</w:t>
      </w:r>
      <w:proofErr w:type="gramEnd"/>
      <w:r w:rsidR="00F91952" w:rsidRPr="000D0582">
        <w:rPr>
          <w:rFonts w:ascii="Times New Roman" w:hAnsi="Times New Roman" w:cs="Times New Roman"/>
          <w:sz w:val="24"/>
          <w:szCs w:val="24"/>
        </w:rPr>
        <w:t xml:space="preserve"> the draft does not exceed the total amount of the letter of credit; and that any draft presented by the Commission will be honored by the issuer upon presentation. The letter of credit must be issued by a financial institution with a minimum corporate credit rating of “BBB+” by Standard &amp; Poor’s or Fitch or “Baa1” by Moody’s Investors Service, or an equivalent short-term credit rating by one of these agencies. If at any time the corporate debt rating of an issuing financial institution drops below the above specified levels, Project Sponsor shall notify the Commission’s Director of Electric and Gas in writing and provide replacement financial assurance that satisfies the requirements of the Commission and this Agreement.</w:t>
      </w:r>
    </w:p>
    <w:p w14:paraId="2EEC0B50" w14:textId="77777777" w:rsidR="00C377AE" w:rsidRPr="003A2E09" w:rsidRDefault="00C377AE" w:rsidP="005E2289">
      <w:pPr>
        <w:ind w:left="720"/>
        <w:rPr>
          <w:rFonts w:ascii="Times New Roman" w:hAnsi="Times New Roman" w:cs="Times New Roman"/>
          <w:i/>
          <w:sz w:val="24"/>
          <w:szCs w:val="24"/>
        </w:rPr>
      </w:pPr>
    </w:p>
    <w:p w14:paraId="4E1AF496" w14:textId="3CB6A270" w:rsidR="00A829B7" w:rsidRPr="003A2E09" w:rsidRDefault="00F70D94" w:rsidP="000D0582">
      <w:pPr>
        <w:spacing w:after="0"/>
        <w:ind w:left="720" w:firstLine="720"/>
        <w:rPr>
          <w:rFonts w:ascii="Times New Roman" w:hAnsi="Times New Roman" w:cs="Times New Roman"/>
          <w:sz w:val="24"/>
          <w:szCs w:val="24"/>
        </w:rPr>
      </w:pPr>
      <w:r>
        <w:rPr>
          <w:rFonts w:ascii="Times New Roman" w:hAnsi="Times New Roman" w:cs="Times New Roman"/>
          <w:sz w:val="24"/>
          <w:szCs w:val="24"/>
        </w:rPr>
        <w:t>(ii)</w:t>
      </w:r>
      <w:r w:rsidR="000D0582">
        <w:rPr>
          <w:rFonts w:ascii="Times New Roman" w:hAnsi="Times New Roman" w:cs="Times New Roman"/>
          <w:sz w:val="24"/>
          <w:szCs w:val="24"/>
        </w:rPr>
        <w:tab/>
      </w:r>
      <w:r w:rsidR="00A829B7" w:rsidRPr="000D0582">
        <w:rPr>
          <w:rFonts w:ascii="Times New Roman" w:hAnsi="Times New Roman" w:cs="Times New Roman"/>
          <w:sz w:val="24"/>
          <w:szCs w:val="24"/>
          <w:u w:val="single"/>
        </w:rPr>
        <w:t>Cash:</w:t>
      </w:r>
      <w:r w:rsidR="00A829B7" w:rsidRPr="003A2E09">
        <w:rPr>
          <w:rFonts w:ascii="Times New Roman" w:hAnsi="Times New Roman" w:cs="Times New Roman"/>
          <w:sz w:val="24"/>
          <w:szCs w:val="24"/>
        </w:rPr>
        <w:t xml:space="preserve"> To satisfy the financial assurance requirement of this Agreement, cash must be perfected as a security interest. Project Sponsor must pledge to Standard Buyer a present and continuing </w:t>
      </w:r>
      <w:proofErr w:type="gramStart"/>
      <w:r w:rsidR="00A829B7" w:rsidRPr="003A2E09">
        <w:rPr>
          <w:rFonts w:ascii="Times New Roman" w:hAnsi="Times New Roman" w:cs="Times New Roman"/>
          <w:sz w:val="24"/>
          <w:szCs w:val="24"/>
        </w:rPr>
        <w:t>first priority</w:t>
      </w:r>
      <w:proofErr w:type="gramEnd"/>
      <w:r w:rsidR="00A829B7" w:rsidRPr="003A2E09">
        <w:rPr>
          <w:rFonts w:ascii="Times New Roman" w:hAnsi="Times New Roman" w:cs="Times New Roman"/>
          <w:sz w:val="24"/>
          <w:szCs w:val="24"/>
        </w:rPr>
        <w:t xml:space="preserve"> security interest in and lien upon all cash deposited as financial assurance. Project Sponsor </w:t>
      </w:r>
      <w:r w:rsidR="00645C06">
        <w:rPr>
          <w:rFonts w:ascii="Times New Roman" w:hAnsi="Times New Roman" w:cs="Times New Roman"/>
          <w:sz w:val="24"/>
          <w:szCs w:val="24"/>
        </w:rPr>
        <w:t xml:space="preserve">shall </w:t>
      </w:r>
      <w:r w:rsidR="00A829B7" w:rsidRPr="003A2E09">
        <w:rPr>
          <w:rFonts w:ascii="Times New Roman" w:hAnsi="Times New Roman" w:cs="Times New Roman"/>
          <w:sz w:val="24"/>
          <w:szCs w:val="24"/>
        </w:rPr>
        <w:t xml:space="preserve">take such actions necessary to perfect Standard Buyer’s security interest in all cash deposited as financial assurance. </w:t>
      </w:r>
    </w:p>
    <w:p w14:paraId="1BA66C5C" w14:textId="77777777" w:rsidR="00F70D94" w:rsidRDefault="00F70D94" w:rsidP="00F70D94">
      <w:pPr>
        <w:rPr>
          <w:rFonts w:ascii="Times New Roman" w:hAnsi="Times New Roman" w:cs="Times New Roman"/>
          <w:sz w:val="24"/>
          <w:szCs w:val="24"/>
        </w:rPr>
      </w:pPr>
    </w:p>
    <w:p w14:paraId="7B25FD47" w14:textId="52586280" w:rsidR="00A829B7" w:rsidRPr="003A2E09" w:rsidRDefault="00A829B7" w:rsidP="000D0582">
      <w:pPr>
        <w:ind w:firstLine="720"/>
        <w:rPr>
          <w:rFonts w:ascii="Times New Roman" w:hAnsi="Times New Roman" w:cs="Times New Roman"/>
          <w:sz w:val="24"/>
          <w:szCs w:val="24"/>
        </w:rPr>
      </w:pPr>
      <w:r w:rsidRPr="003A2E09">
        <w:rPr>
          <w:rFonts w:ascii="Times New Roman" w:hAnsi="Times New Roman" w:cs="Times New Roman"/>
          <w:sz w:val="24"/>
          <w:szCs w:val="24"/>
        </w:rPr>
        <w:t>Project Sponsor shall assume all responsibility for any costs associated with obtaining financial assurance to secure this Agreement.</w:t>
      </w:r>
    </w:p>
    <w:p w14:paraId="19BB4FEF" w14:textId="3874A9C9" w:rsidR="0010579C" w:rsidRPr="003A2E09" w:rsidRDefault="000D0582" w:rsidP="000D0582">
      <w:pPr>
        <w:ind w:firstLine="720"/>
        <w:rPr>
          <w:rFonts w:ascii="Times New Roman" w:hAnsi="Times New Roman" w:cs="Times New Roman"/>
          <w:sz w:val="24"/>
          <w:szCs w:val="24"/>
        </w:rPr>
      </w:pPr>
      <w:r w:rsidRPr="000D0582">
        <w:rPr>
          <w:rFonts w:ascii="Times New Roman" w:hAnsi="Times New Roman" w:cs="Times New Roman"/>
          <w:sz w:val="24"/>
          <w:szCs w:val="24"/>
        </w:rPr>
        <w:t>(e)</w:t>
      </w:r>
      <w:r w:rsidRPr="000D0582">
        <w:rPr>
          <w:rFonts w:ascii="Times New Roman" w:hAnsi="Times New Roman" w:cs="Times New Roman"/>
          <w:sz w:val="24"/>
          <w:szCs w:val="24"/>
        </w:rPr>
        <w:tab/>
      </w:r>
      <w:r w:rsidR="0010579C" w:rsidRPr="000D0582">
        <w:rPr>
          <w:rFonts w:ascii="Times New Roman" w:hAnsi="Times New Roman" w:cs="Times New Roman"/>
          <w:sz w:val="24"/>
          <w:szCs w:val="24"/>
          <w:u w:val="single"/>
        </w:rPr>
        <w:t>Verification of Subscription Requirements</w:t>
      </w:r>
      <w:r w:rsidRPr="000D0582">
        <w:rPr>
          <w:rFonts w:ascii="Times New Roman" w:hAnsi="Times New Roman" w:cs="Times New Roman"/>
          <w:sz w:val="24"/>
          <w:szCs w:val="24"/>
          <w:u w:val="single"/>
        </w:rPr>
        <w:t>.</w:t>
      </w:r>
      <w:r>
        <w:rPr>
          <w:rFonts w:ascii="Times New Roman" w:hAnsi="Times New Roman" w:cs="Times New Roman"/>
          <w:sz w:val="24"/>
          <w:szCs w:val="24"/>
        </w:rPr>
        <w:t xml:space="preserve"> </w:t>
      </w:r>
      <w:r w:rsidR="00645C06">
        <w:rPr>
          <w:rFonts w:ascii="Times New Roman" w:hAnsi="Times New Roman" w:cs="Times New Roman"/>
          <w:sz w:val="24"/>
          <w:szCs w:val="24"/>
        </w:rPr>
        <w:t xml:space="preserve">At least ten (10) Business Days prior to the Commercial Operation Date, </w:t>
      </w:r>
      <w:r w:rsidR="0010579C" w:rsidRPr="003A2E09">
        <w:rPr>
          <w:rFonts w:ascii="Times New Roman" w:hAnsi="Times New Roman" w:cs="Times New Roman"/>
          <w:sz w:val="24"/>
          <w:szCs w:val="24"/>
        </w:rPr>
        <w:t xml:space="preserve">Project Sponsor shall submit </w:t>
      </w:r>
      <w:proofErr w:type="gramStart"/>
      <w:r w:rsidR="0010579C" w:rsidRPr="003A2E09">
        <w:rPr>
          <w:rFonts w:ascii="Times New Roman" w:hAnsi="Times New Roman" w:cs="Times New Roman"/>
          <w:sz w:val="24"/>
          <w:szCs w:val="24"/>
        </w:rPr>
        <w:t>a sworn affidavit</w:t>
      </w:r>
      <w:proofErr w:type="gramEnd"/>
      <w:r w:rsidR="0010579C" w:rsidRPr="003A2E09">
        <w:rPr>
          <w:rFonts w:ascii="Times New Roman" w:hAnsi="Times New Roman" w:cs="Times New Roman"/>
          <w:sz w:val="24"/>
          <w:szCs w:val="24"/>
        </w:rPr>
        <w:t xml:space="preserve"> </w:t>
      </w:r>
      <w:r w:rsidR="00E435CF">
        <w:rPr>
          <w:rFonts w:ascii="Times New Roman" w:hAnsi="Times New Roman" w:cs="Times New Roman"/>
          <w:sz w:val="24"/>
          <w:szCs w:val="24"/>
        </w:rPr>
        <w:t xml:space="preserve">to Standard Buyer, with a copy to the Commission, </w:t>
      </w:r>
      <w:r w:rsidR="0010579C" w:rsidRPr="003A2E09">
        <w:rPr>
          <w:rFonts w:ascii="Times New Roman" w:hAnsi="Times New Roman" w:cs="Times New Roman"/>
          <w:sz w:val="24"/>
          <w:szCs w:val="24"/>
        </w:rPr>
        <w:t>verifying that it has met the minimum subscription requirements set forth in Section 3486(2) of Title 35-A and subsection 6(B)(2) of Chapter 312 of the Commission’s Rules.</w:t>
      </w:r>
      <w:r w:rsidR="00E435CF">
        <w:rPr>
          <w:rFonts w:ascii="Times New Roman" w:hAnsi="Times New Roman" w:cs="Times New Roman"/>
          <w:sz w:val="24"/>
          <w:szCs w:val="24"/>
        </w:rPr>
        <w:t xml:space="preserve"> </w:t>
      </w:r>
      <w:r w:rsidR="0010579C" w:rsidRPr="003A2E09">
        <w:rPr>
          <w:rFonts w:ascii="Times New Roman" w:hAnsi="Times New Roman" w:cs="Times New Roman"/>
          <w:sz w:val="24"/>
          <w:szCs w:val="24"/>
        </w:rPr>
        <w:t>Project Sponsor will comply with Commission orders to provide periodic verification that it has met the subscription requirements set forth in statute and rule.</w:t>
      </w:r>
    </w:p>
    <w:p w14:paraId="207496F6" w14:textId="6EA2644D" w:rsidR="0010579C" w:rsidRPr="003A2E09" w:rsidRDefault="000D0582" w:rsidP="000D0582">
      <w:pPr>
        <w:ind w:firstLine="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0010579C" w:rsidRPr="000D0582">
        <w:rPr>
          <w:rFonts w:ascii="Times New Roman" w:hAnsi="Times New Roman" w:cs="Times New Roman"/>
          <w:sz w:val="24"/>
          <w:szCs w:val="24"/>
          <w:u w:val="single"/>
        </w:rPr>
        <w:t>Calculation of Subscriber’s Percentage Interest</w:t>
      </w:r>
      <w:r w:rsidRPr="000D0582">
        <w:rPr>
          <w:rFonts w:ascii="Times New Roman" w:hAnsi="Times New Roman" w:cs="Times New Roman"/>
          <w:sz w:val="24"/>
          <w:szCs w:val="24"/>
          <w:u w:val="single"/>
        </w:rPr>
        <w:t>.</w:t>
      </w:r>
      <w:r>
        <w:rPr>
          <w:rFonts w:ascii="Times New Roman" w:hAnsi="Times New Roman" w:cs="Times New Roman"/>
          <w:sz w:val="24"/>
          <w:szCs w:val="24"/>
        </w:rPr>
        <w:t xml:space="preserve"> </w:t>
      </w:r>
      <w:r w:rsidR="0010579C" w:rsidRPr="003A2E09">
        <w:rPr>
          <w:rFonts w:ascii="Times New Roman" w:hAnsi="Times New Roman" w:cs="Times New Roman"/>
          <w:sz w:val="24"/>
          <w:szCs w:val="24"/>
        </w:rPr>
        <w:t xml:space="preserve">Project Sponsor shall calculate each Subscriber’s Percentage Interest as defined in this Agreement. Project Sponsor shall recalculate the Percentage Interest for each Subscriber whenever a change to </w:t>
      </w:r>
      <w:r w:rsidR="00871808">
        <w:rPr>
          <w:rFonts w:ascii="Times New Roman" w:hAnsi="Times New Roman" w:cs="Times New Roman"/>
          <w:sz w:val="24"/>
          <w:szCs w:val="24"/>
        </w:rPr>
        <w:t>the number of Subscribers</w:t>
      </w:r>
      <w:r w:rsidR="0010579C" w:rsidRPr="003A2E09">
        <w:rPr>
          <w:rFonts w:ascii="Times New Roman" w:hAnsi="Times New Roman" w:cs="Times New Roman"/>
          <w:sz w:val="24"/>
          <w:szCs w:val="24"/>
        </w:rPr>
        <w:t xml:space="preserve"> requires recalculation. For each billing month, Project Sponsor shall provide to Standard Buyer in a standardized and electronic format the list of subscribers and subscriber information required to calculate the bill credit to be provided to each subscriber. </w:t>
      </w:r>
    </w:p>
    <w:p w14:paraId="33D0288B" w14:textId="71673D34" w:rsidR="0010579C" w:rsidRPr="003A2E09" w:rsidRDefault="0010579C" w:rsidP="000D0582">
      <w:pPr>
        <w:ind w:firstLine="720"/>
        <w:rPr>
          <w:rFonts w:ascii="Times New Roman" w:hAnsi="Times New Roman" w:cs="Times New Roman"/>
          <w:sz w:val="24"/>
          <w:szCs w:val="24"/>
        </w:rPr>
      </w:pPr>
      <w:r w:rsidRPr="003A2E09">
        <w:rPr>
          <w:rFonts w:ascii="Times New Roman" w:hAnsi="Times New Roman" w:cs="Times New Roman"/>
          <w:sz w:val="24"/>
          <w:szCs w:val="24"/>
        </w:rPr>
        <w:t xml:space="preserve">Project Sponsor must provide the Standard Buyer in a standardized and electronic format no later than three (3) </w:t>
      </w:r>
      <w:r w:rsidR="00871808">
        <w:rPr>
          <w:rFonts w:ascii="Times New Roman" w:hAnsi="Times New Roman" w:cs="Times New Roman"/>
          <w:sz w:val="24"/>
          <w:szCs w:val="24"/>
        </w:rPr>
        <w:t>B</w:t>
      </w:r>
      <w:r w:rsidRPr="003A2E09">
        <w:rPr>
          <w:rFonts w:ascii="Times New Roman" w:hAnsi="Times New Roman" w:cs="Times New Roman"/>
          <w:sz w:val="24"/>
          <w:szCs w:val="24"/>
        </w:rPr>
        <w:t xml:space="preserve">usiness </w:t>
      </w:r>
      <w:r w:rsidR="00871808">
        <w:rPr>
          <w:rFonts w:ascii="Times New Roman" w:hAnsi="Times New Roman" w:cs="Times New Roman"/>
          <w:sz w:val="24"/>
          <w:szCs w:val="24"/>
        </w:rPr>
        <w:t>D</w:t>
      </w:r>
      <w:r w:rsidRPr="003A2E09">
        <w:rPr>
          <w:rFonts w:ascii="Times New Roman" w:hAnsi="Times New Roman" w:cs="Times New Roman"/>
          <w:sz w:val="24"/>
          <w:szCs w:val="24"/>
        </w:rPr>
        <w:t>ays following each calendar month a list of Subscribers, account numbers, and all Subscriber information required to calculate the Bill Credits.</w:t>
      </w:r>
      <w:r w:rsidR="008428CE">
        <w:rPr>
          <w:rFonts w:ascii="Times New Roman" w:hAnsi="Times New Roman" w:cs="Times New Roman"/>
          <w:sz w:val="24"/>
          <w:szCs w:val="24"/>
        </w:rPr>
        <w:t xml:space="preserve"> Project </w:t>
      </w:r>
      <w:r w:rsidR="008428CE">
        <w:rPr>
          <w:rFonts w:ascii="Times New Roman" w:hAnsi="Times New Roman" w:cs="Times New Roman"/>
          <w:sz w:val="24"/>
          <w:szCs w:val="24"/>
        </w:rPr>
        <w:lastRenderedPageBreak/>
        <w:t>Sponsor must comply with the obligations set forth in subsection 5.3(c) as they relate to Standard Buyer’s obligation to apply Bill Credits to Subscribers.</w:t>
      </w:r>
    </w:p>
    <w:p w14:paraId="2C1DBB5F" w14:textId="78873B5F" w:rsidR="006713BA" w:rsidRDefault="000D0582" w:rsidP="000D0582">
      <w:pPr>
        <w:ind w:firstLine="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006713BA" w:rsidRPr="000D0582">
        <w:rPr>
          <w:rFonts w:ascii="Times New Roman" w:hAnsi="Times New Roman" w:cs="Times New Roman"/>
          <w:sz w:val="24"/>
          <w:szCs w:val="24"/>
          <w:u w:val="single"/>
        </w:rPr>
        <w:t>Consumer Protection; Disclosures</w:t>
      </w:r>
      <w:r w:rsidRPr="000D0582">
        <w:rPr>
          <w:rFonts w:ascii="Times New Roman" w:hAnsi="Times New Roman" w:cs="Times New Roman"/>
          <w:sz w:val="24"/>
          <w:szCs w:val="24"/>
          <w:u w:val="single"/>
        </w:rPr>
        <w:t>.</w:t>
      </w:r>
      <w:r>
        <w:rPr>
          <w:rFonts w:ascii="Times New Roman" w:hAnsi="Times New Roman" w:cs="Times New Roman"/>
          <w:sz w:val="24"/>
          <w:szCs w:val="24"/>
        </w:rPr>
        <w:t xml:space="preserve"> </w:t>
      </w:r>
      <w:r w:rsidR="006713BA" w:rsidRPr="003A2E09">
        <w:rPr>
          <w:rFonts w:ascii="Times New Roman" w:hAnsi="Times New Roman" w:cs="Times New Roman"/>
          <w:sz w:val="24"/>
          <w:szCs w:val="24"/>
        </w:rPr>
        <w:t>With respect to Shared Distributed Generation Resources that have been sold to Subscribers, the Project Sponsor must certify that it has made all Standard Disclosures to such Subscribers using the Commission’s disclosure forms</w:t>
      </w:r>
      <w:r w:rsidR="0046388B">
        <w:rPr>
          <w:rFonts w:ascii="Times New Roman" w:hAnsi="Times New Roman" w:cs="Times New Roman"/>
          <w:sz w:val="24"/>
          <w:szCs w:val="24"/>
        </w:rPr>
        <w:t>, as approved from time to time,</w:t>
      </w:r>
      <w:r w:rsidR="006713BA" w:rsidRPr="003A2E09">
        <w:rPr>
          <w:rFonts w:ascii="Times New Roman" w:hAnsi="Times New Roman" w:cs="Times New Roman"/>
          <w:sz w:val="24"/>
          <w:szCs w:val="24"/>
        </w:rPr>
        <w:t xml:space="preserve"> as set forth in Section</w:t>
      </w:r>
      <w:r w:rsidR="0046388B">
        <w:rPr>
          <w:rFonts w:ascii="Times New Roman" w:hAnsi="Times New Roman" w:cs="Times New Roman"/>
          <w:sz w:val="24"/>
          <w:szCs w:val="24"/>
        </w:rPr>
        <w:t xml:space="preserve"> 8(A) and Section</w:t>
      </w:r>
      <w:r w:rsidR="006713BA" w:rsidRPr="003A2E09">
        <w:rPr>
          <w:rFonts w:ascii="Times New Roman" w:hAnsi="Times New Roman" w:cs="Times New Roman"/>
          <w:sz w:val="24"/>
          <w:szCs w:val="24"/>
        </w:rPr>
        <w:t xml:space="preserve"> </w:t>
      </w:r>
      <w:r w:rsidR="00C377AE" w:rsidRPr="003A2E09">
        <w:rPr>
          <w:rFonts w:ascii="Times New Roman" w:hAnsi="Times New Roman" w:cs="Times New Roman"/>
          <w:sz w:val="24"/>
          <w:szCs w:val="24"/>
        </w:rPr>
        <w:t>9</w:t>
      </w:r>
      <w:r w:rsidR="006713BA" w:rsidRPr="003A2E09">
        <w:rPr>
          <w:rFonts w:ascii="Times New Roman" w:hAnsi="Times New Roman" w:cs="Times New Roman"/>
          <w:sz w:val="24"/>
          <w:szCs w:val="24"/>
        </w:rPr>
        <w:t>(</w:t>
      </w:r>
      <w:r w:rsidR="0046388B">
        <w:rPr>
          <w:rFonts w:ascii="Times New Roman" w:hAnsi="Times New Roman" w:cs="Times New Roman"/>
          <w:sz w:val="24"/>
          <w:szCs w:val="24"/>
        </w:rPr>
        <w:t>E</w:t>
      </w:r>
      <w:r w:rsidR="006713BA" w:rsidRPr="003A2E09">
        <w:rPr>
          <w:rFonts w:ascii="Times New Roman" w:hAnsi="Times New Roman" w:cs="Times New Roman"/>
          <w:sz w:val="24"/>
          <w:szCs w:val="24"/>
        </w:rPr>
        <w:t xml:space="preserve">)(1) of </w:t>
      </w:r>
      <w:r w:rsidR="00C377AE" w:rsidRPr="003A2E09">
        <w:rPr>
          <w:rFonts w:ascii="Times New Roman" w:hAnsi="Times New Roman" w:cs="Times New Roman"/>
          <w:sz w:val="24"/>
          <w:szCs w:val="24"/>
        </w:rPr>
        <w:t xml:space="preserve">Chapter 312 of </w:t>
      </w:r>
      <w:r w:rsidR="006713BA" w:rsidRPr="003A2E09">
        <w:rPr>
          <w:rFonts w:ascii="Times New Roman" w:hAnsi="Times New Roman" w:cs="Times New Roman"/>
          <w:sz w:val="24"/>
          <w:szCs w:val="24"/>
        </w:rPr>
        <w:t>the Commission’s Rules</w:t>
      </w:r>
      <w:r w:rsidR="00A33319" w:rsidRPr="003A2E09">
        <w:rPr>
          <w:rFonts w:ascii="Times New Roman" w:hAnsi="Times New Roman" w:cs="Times New Roman"/>
          <w:sz w:val="24"/>
          <w:szCs w:val="24"/>
        </w:rPr>
        <w:t>.</w:t>
      </w:r>
    </w:p>
    <w:p w14:paraId="3CB57F9B" w14:textId="77777777" w:rsidR="00382847" w:rsidRDefault="00382847" w:rsidP="00382847">
      <w:pPr>
        <w:ind w:firstLine="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Pr="00382847">
        <w:rPr>
          <w:rFonts w:ascii="Times New Roman" w:hAnsi="Times New Roman" w:cs="Times New Roman"/>
          <w:sz w:val="24"/>
          <w:szCs w:val="24"/>
          <w:u w:val="single"/>
        </w:rPr>
        <w:t>Consumer Protection; Registration</w:t>
      </w:r>
      <w:r>
        <w:rPr>
          <w:rFonts w:ascii="Times New Roman" w:hAnsi="Times New Roman" w:cs="Times New Roman"/>
          <w:sz w:val="24"/>
          <w:szCs w:val="24"/>
          <w:u w:val="single"/>
        </w:rPr>
        <w:t>.</w:t>
      </w:r>
      <w:r>
        <w:rPr>
          <w:rFonts w:ascii="Times New Roman" w:hAnsi="Times New Roman" w:cs="Times New Roman"/>
          <w:sz w:val="24"/>
          <w:szCs w:val="24"/>
        </w:rPr>
        <w:t xml:space="preserve"> Project Sponsor shall register with the Commission in accordance with section 9 of Chapter 312 of the Commission’s Rules, using form(s) as provided by the Commission.</w:t>
      </w:r>
    </w:p>
    <w:p w14:paraId="165824C8" w14:textId="24A2CE08" w:rsidR="00871808" w:rsidRPr="00382847" w:rsidRDefault="00382847" w:rsidP="00871808">
      <w:pPr>
        <w:ind w:firstLine="720"/>
        <w:rPr>
          <w:rFonts w:ascii="Times New Roman" w:hAnsi="Times New Roman" w:cs="Times New Roman"/>
          <w:sz w:val="24"/>
          <w:szCs w:val="24"/>
        </w:rPr>
      </w:pPr>
      <w:r w:rsidRPr="00382847">
        <w:rPr>
          <w:rFonts w:ascii="Times New Roman" w:hAnsi="Times New Roman" w:cs="Times New Roman"/>
          <w:sz w:val="24"/>
          <w:szCs w:val="24"/>
        </w:rPr>
        <w:t xml:space="preserve">(i) </w:t>
      </w:r>
      <w:r w:rsidRPr="00382847">
        <w:rPr>
          <w:rFonts w:ascii="Times New Roman" w:hAnsi="Times New Roman" w:cs="Times New Roman"/>
          <w:sz w:val="24"/>
          <w:szCs w:val="24"/>
        </w:rPr>
        <w:tab/>
      </w:r>
      <w:r w:rsidRPr="00382847">
        <w:rPr>
          <w:rFonts w:ascii="Times New Roman" w:hAnsi="Times New Roman" w:cs="Times New Roman"/>
          <w:sz w:val="24"/>
          <w:szCs w:val="24"/>
          <w:u w:val="single"/>
        </w:rPr>
        <w:t>Consumer Protection; Financial Security.</w:t>
      </w:r>
      <w:r w:rsidRPr="00382847">
        <w:rPr>
          <w:rFonts w:ascii="Times New Roman" w:hAnsi="Times New Roman" w:cs="Times New Roman"/>
          <w:sz w:val="24"/>
          <w:szCs w:val="24"/>
        </w:rPr>
        <w:t xml:space="preserve"> Project Sponsor shall provide financial security</w:t>
      </w:r>
      <w:r w:rsidR="00871808">
        <w:rPr>
          <w:rFonts w:ascii="Times New Roman" w:hAnsi="Times New Roman" w:cs="Times New Roman"/>
          <w:sz w:val="24"/>
          <w:szCs w:val="24"/>
        </w:rPr>
        <w:t>, to be held by Standard Buyer,</w:t>
      </w:r>
      <w:r w:rsidRPr="00382847">
        <w:rPr>
          <w:rFonts w:ascii="Times New Roman" w:hAnsi="Times New Roman" w:cs="Times New Roman"/>
          <w:sz w:val="24"/>
          <w:szCs w:val="24"/>
        </w:rPr>
        <w:t xml:space="preserve"> </w:t>
      </w:r>
      <w:r w:rsidR="00E435CF">
        <w:rPr>
          <w:rFonts w:ascii="Times New Roman" w:hAnsi="Times New Roman" w:cs="Times New Roman"/>
          <w:sz w:val="24"/>
          <w:szCs w:val="24"/>
        </w:rPr>
        <w:t>as</w:t>
      </w:r>
      <w:r w:rsidRPr="00382847">
        <w:rPr>
          <w:rFonts w:ascii="Times New Roman" w:hAnsi="Times New Roman" w:cs="Times New Roman"/>
          <w:sz w:val="24"/>
          <w:szCs w:val="24"/>
        </w:rPr>
        <w:t xml:space="preserve"> ordered by the Commission</w:t>
      </w:r>
      <w:r>
        <w:rPr>
          <w:rFonts w:ascii="Times New Roman" w:hAnsi="Times New Roman" w:cs="Times New Roman"/>
          <w:sz w:val="24"/>
          <w:szCs w:val="24"/>
        </w:rPr>
        <w:t xml:space="preserve"> in accordance with section 9 of Chapter 312 of the Commission’s Rules</w:t>
      </w:r>
      <w:r w:rsidR="00480DF7">
        <w:rPr>
          <w:rFonts w:ascii="Times New Roman" w:hAnsi="Times New Roman" w:cs="Times New Roman"/>
          <w:sz w:val="24"/>
          <w:szCs w:val="24"/>
        </w:rPr>
        <w:t>, and will comply with any Commission Order regarding payments to be made from such security to subscribers following a finding of violation of consumer protection provisions</w:t>
      </w:r>
      <w:r w:rsidR="00871808">
        <w:rPr>
          <w:rFonts w:ascii="Times New Roman" w:hAnsi="Times New Roman" w:cs="Times New Roman"/>
          <w:sz w:val="24"/>
          <w:szCs w:val="24"/>
        </w:rPr>
        <w:t xml:space="preserve"> or to the Commission for the payment of administrative penalties or any other sanction pursuant to Chapter 312 or other applicable statute or rule</w:t>
      </w:r>
      <w:r w:rsidR="00480DF7">
        <w:rPr>
          <w:rFonts w:ascii="Times New Roman" w:hAnsi="Times New Roman" w:cs="Times New Roman"/>
          <w:sz w:val="24"/>
          <w:szCs w:val="24"/>
        </w:rPr>
        <w:t>.</w:t>
      </w:r>
      <w:r w:rsidR="00871808">
        <w:rPr>
          <w:rFonts w:ascii="Times New Roman" w:hAnsi="Times New Roman" w:cs="Times New Roman"/>
          <w:sz w:val="24"/>
          <w:szCs w:val="24"/>
        </w:rPr>
        <w:t xml:space="preserve"> Any cash provided by Project Sponsor as Financial Security for consumer protection purposes shall be held in an interest-bearing deposit account selected by Standard Buyer in its reasonable discretion; provided, however, that Standard Buyer shall have no obligation to segregate any cash provided as Financial Security in a segregated account. Interest shall accrue</w:t>
      </w:r>
      <w:r w:rsidR="00FD6C90">
        <w:rPr>
          <w:rFonts w:ascii="Times New Roman" w:hAnsi="Times New Roman" w:cs="Times New Roman"/>
          <w:sz w:val="24"/>
          <w:szCs w:val="24"/>
        </w:rPr>
        <w:t xml:space="preserve"> on the cash deposit at the daily Federal Funds Rate and shall be retained in that account. At any time during the Term, Project Sponsor may deliver to Standard Buyer Financial Security as allowed by the Commission. If an acceptable form of non-cash security is received by Project Sponsor, Standard Buyer shall release the Cash Financial Security along with any accrued interest. At the expiration of the Term, Standard Buyer shall return or release all unused Financial Security to Project Sponsor within ten (10) Business Days.</w:t>
      </w:r>
    </w:p>
    <w:p w14:paraId="36EDF462" w14:textId="0082A360" w:rsidR="00A33319" w:rsidRPr="003A2E09" w:rsidRDefault="000D0582" w:rsidP="000D0582">
      <w:pPr>
        <w:rPr>
          <w:rFonts w:ascii="Times New Roman" w:hAnsi="Times New Roman" w:cs="Times New Roman"/>
          <w:sz w:val="24"/>
          <w:szCs w:val="24"/>
        </w:rPr>
      </w:pPr>
      <w:r>
        <w:rPr>
          <w:rFonts w:ascii="Times New Roman" w:hAnsi="Times New Roman" w:cs="Times New Roman"/>
          <w:sz w:val="24"/>
          <w:szCs w:val="24"/>
        </w:rPr>
        <w:tab/>
        <w:t>(</w:t>
      </w:r>
      <w:r w:rsidR="00480DF7">
        <w:rPr>
          <w:rFonts w:ascii="Times New Roman" w:hAnsi="Times New Roman" w:cs="Times New Roman"/>
          <w:sz w:val="24"/>
          <w:szCs w:val="24"/>
        </w:rPr>
        <w:t>j</w:t>
      </w:r>
      <w:r>
        <w:rPr>
          <w:rFonts w:ascii="Times New Roman" w:hAnsi="Times New Roman" w:cs="Times New Roman"/>
          <w:sz w:val="24"/>
          <w:szCs w:val="24"/>
        </w:rPr>
        <w:t>)</w:t>
      </w:r>
      <w:r>
        <w:rPr>
          <w:rFonts w:ascii="Times New Roman" w:hAnsi="Times New Roman" w:cs="Times New Roman"/>
          <w:sz w:val="24"/>
          <w:szCs w:val="24"/>
        </w:rPr>
        <w:tab/>
      </w:r>
      <w:r w:rsidR="00A33319" w:rsidRPr="000D0582">
        <w:rPr>
          <w:rFonts w:ascii="Times New Roman" w:hAnsi="Times New Roman" w:cs="Times New Roman"/>
          <w:sz w:val="24"/>
          <w:szCs w:val="24"/>
          <w:u w:val="single"/>
        </w:rPr>
        <w:t xml:space="preserve">Administrative </w:t>
      </w:r>
      <w:r>
        <w:rPr>
          <w:rFonts w:ascii="Times New Roman" w:hAnsi="Times New Roman" w:cs="Times New Roman"/>
          <w:sz w:val="24"/>
          <w:szCs w:val="24"/>
          <w:u w:val="single"/>
        </w:rPr>
        <w:t>Costs.</w:t>
      </w:r>
      <w:r w:rsidRPr="000D0582">
        <w:rPr>
          <w:rFonts w:ascii="Times New Roman" w:hAnsi="Times New Roman" w:cs="Times New Roman"/>
          <w:sz w:val="24"/>
          <w:szCs w:val="24"/>
        </w:rPr>
        <w:t xml:space="preserve"> </w:t>
      </w:r>
      <w:r w:rsidR="00153925">
        <w:rPr>
          <w:rFonts w:ascii="Times New Roman" w:hAnsi="Times New Roman" w:cs="Times New Roman"/>
          <w:sz w:val="24"/>
          <w:szCs w:val="24"/>
        </w:rPr>
        <w:t>If</w:t>
      </w:r>
      <w:r w:rsidR="00A33319" w:rsidRPr="003A2E09">
        <w:rPr>
          <w:rFonts w:ascii="Times New Roman" w:hAnsi="Times New Roman" w:cs="Times New Roman"/>
          <w:sz w:val="24"/>
          <w:szCs w:val="24"/>
        </w:rPr>
        <w:t xml:space="preserve"> Project Sponsor </w:t>
      </w:r>
      <w:r w:rsidR="00153925">
        <w:rPr>
          <w:rFonts w:ascii="Times New Roman" w:hAnsi="Times New Roman" w:cs="Times New Roman"/>
          <w:sz w:val="24"/>
          <w:szCs w:val="24"/>
        </w:rPr>
        <w:t>has elected to have Standard Buyer bill Subscribers for the amounts Subscribers must pay to Project Sponsor pursuant to the contract between Project Sponsor and its Subscribers, as set forth in subsection</w:t>
      </w:r>
      <w:r w:rsidR="0035443C">
        <w:rPr>
          <w:rFonts w:ascii="Times New Roman" w:hAnsi="Times New Roman" w:cs="Times New Roman"/>
          <w:sz w:val="24"/>
          <w:szCs w:val="24"/>
        </w:rPr>
        <w:t xml:space="preserve"> 3.2(a)(ii)</w:t>
      </w:r>
      <w:r w:rsidR="00153925">
        <w:rPr>
          <w:rFonts w:ascii="Times New Roman" w:hAnsi="Times New Roman" w:cs="Times New Roman"/>
          <w:sz w:val="24"/>
          <w:szCs w:val="24"/>
        </w:rPr>
        <w:t xml:space="preserve">, Project Sponsor </w:t>
      </w:r>
      <w:r w:rsidR="00A33319" w:rsidRPr="003A2E09">
        <w:rPr>
          <w:rFonts w:ascii="Times New Roman" w:hAnsi="Times New Roman" w:cs="Times New Roman"/>
          <w:sz w:val="24"/>
          <w:szCs w:val="24"/>
        </w:rPr>
        <w:t xml:space="preserve">must pay Standard Buyer’s costs associated </w:t>
      </w:r>
      <w:proofErr w:type="gramStart"/>
      <w:r w:rsidR="00A33319" w:rsidRPr="003A2E09">
        <w:rPr>
          <w:rFonts w:ascii="Times New Roman" w:hAnsi="Times New Roman" w:cs="Times New Roman"/>
          <w:sz w:val="24"/>
          <w:szCs w:val="24"/>
        </w:rPr>
        <w:t xml:space="preserve">with </w:t>
      </w:r>
      <w:r w:rsidR="00D108DA">
        <w:rPr>
          <w:rFonts w:ascii="Times New Roman" w:hAnsi="Times New Roman" w:cs="Times New Roman"/>
          <w:sz w:val="24"/>
          <w:szCs w:val="24"/>
        </w:rPr>
        <w:t xml:space="preserve"> </w:t>
      </w:r>
      <w:r w:rsidR="00A33319" w:rsidRPr="003A2E09">
        <w:rPr>
          <w:rFonts w:ascii="Times New Roman" w:hAnsi="Times New Roman" w:cs="Times New Roman"/>
          <w:sz w:val="24"/>
          <w:szCs w:val="24"/>
        </w:rPr>
        <w:t>billing</w:t>
      </w:r>
      <w:proofErr w:type="gramEnd"/>
      <w:r w:rsidR="00A33319" w:rsidRPr="003A2E09">
        <w:rPr>
          <w:rFonts w:ascii="Times New Roman" w:hAnsi="Times New Roman" w:cs="Times New Roman"/>
          <w:sz w:val="24"/>
          <w:szCs w:val="24"/>
        </w:rPr>
        <w:t xml:space="preserve"> and collecting from Subscribers.</w:t>
      </w:r>
      <w:r w:rsidR="00153925">
        <w:rPr>
          <w:rFonts w:ascii="Times New Roman" w:hAnsi="Times New Roman" w:cs="Times New Roman"/>
          <w:sz w:val="24"/>
          <w:szCs w:val="24"/>
        </w:rPr>
        <w:t xml:space="preserve"> Standard Buyer will invoice Project Sponsor for the administrative costs within</w:t>
      </w:r>
      <w:r w:rsidR="0035443C">
        <w:rPr>
          <w:rFonts w:ascii="Times New Roman" w:hAnsi="Times New Roman" w:cs="Times New Roman"/>
          <w:sz w:val="24"/>
          <w:szCs w:val="24"/>
        </w:rPr>
        <w:t xml:space="preserve"> 30</w:t>
      </w:r>
      <w:r w:rsidR="00153925">
        <w:rPr>
          <w:rFonts w:ascii="Times New Roman" w:hAnsi="Times New Roman" w:cs="Times New Roman"/>
          <w:sz w:val="24"/>
          <w:szCs w:val="24"/>
        </w:rPr>
        <w:t xml:space="preserve"> days of the close of each billing period.</w:t>
      </w:r>
      <w:r w:rsidR="00A33319" w:rsidRPr="003A2E09">
        <w:rPr>
          <w:rFonts w:ascii="Times New Roman" w:hAnsi="Times New Roman" w:cs="Times New Roman"/>
          <w:sz w:val="24"/>
          <w:szCs w:val="24"/>
        </w:rPr>
        <w:t xml:space="preserve"> </w:t>
      </w:r>
    </w:p>
    <w:p w14:paraId="7ACCAAB6" w14:textId="77777777" w:rsidR="00980FA7" w:rsidRDefault="00980FA7">
      <w:pPr>
        <w:rPr>
          <w:rFonts w:ascii="Times New Roman" w:hAnsi="Times New Roman" w:cs="Times New Roman"/>
          <w:sz w:val="24"/>
          <w:szCs w:val="24"/>
        </w:rPr>
      </w:pPr>
    </w:p>
    <w:p w14:paraId="0FB3F7E3" w14:textId="2EC253CC" w:rsidR="00FA3A2E" w:rsidRPr="003A2E09" w:rsidRDefault="00153925">
      <w:pPr>
        <w:rPr>
          <w:rFonts w:ascii="Times New Roman" w:hAnsi="Times New Roman" w:cs="Times New Roman"/>
          <w:b/>
          <w:sz w:val="24"/>
          <w:szCs w:val="24"/>
        </w:rPr>
      </w:pPr>
      <w:r>
        <w:rPr>
          <w:rFonts w:ascii="Times New Roman" w:hAnsi="Times New Roman" w:cs="Times New Roman"/>
          <w:sz w:val="24"/>
          <w:szCs w:val="24"/>
        </w:rPr>
        <w:t>5.3</w:t>
      </w:r>
      <w:r w:rsidR="000D0582">
        <w:rPr>
          <w:rFonts w:ascii="Times New Roman" w:hAnsi="Times New Roman" w:cs="Times New Roman"/>
          <w:sz w:val="24"/>
          <w:szCs w:val="24"/>
        </w:rPr>
        <w:tab/>
      </w:r>
      <w:r w:rsidR="00FA3A2E" w:rsidRPr="00CE6F5F">
        <w:rPr>
          <w:rFonts w:ascii="Times New Roman" w:hAnsi="Times New Roman" w:cs="Times New Roman"/>
          <w:sz w:val="24"/>
          <w:szCs w:val="24"/>
          <w:u w:val="single"/>
        </w:rPr>
        <w:t>Obligations of the Standard Buyer</w:t>
      </w:r>
    </w:p>
    <w:p w14:paraId="06397052" w14:textId="22F13C0F" w:rsidR="00F30EC6" w:rsidRPr="003A2E09" w:rsidRDefault="000D0582" w:rsidP="000D0582">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C00B10" w:rsidRPr="003A2E09">
        <w:rPr>
          <w:rFonts w:ascii="Times New Roman" w:hAnsi="Times New Roman" w:cs="Times New Roman"/>
          <w:sz w:val="24"/>
          <w:szCs w:val="24"/>
        </w:rPr>
        <w:t xml:space="preserve">Pursuant to section 3483 and Section 4 of Chapter 312 of the Commission’s Rules, Standard Buyer shall aggregate and </w:t>
      </w:r>
      <w:r w:rsidR="003B6D50">
        <w:rPr>
          <w:rFonts w:ascii="Times New Roman" w:hAnsi="Times New Roman" w:cs="Times New Roman"/>
          <w:sz w:val="24"/>
          <w:szCs w:val="24"/>
        </w:rPr>
        <w:t>acquire</w:t>
      </w:r>
      <w:r w:rsidR="00C00B10" w:rsidRPr="003A2E09">
        <w:rPr>
          <w:rFonts w:ascii="Times New Roman" w:hAnsi="Times New Roman" w:cs="Times New Roman"/>
          <w:sz w:val="24"/>
          <w:szCs w:val="24"/>
        </w:rPr>
        <w:t xml:space="preserve"> the </w:t>
      </w:r>
      <w:r w:rsidR="003B6D50">
        <w:rPr>
          <w:rFonts w:ascii="Times New Roman" w:hAnsi="Times New Roman" w:cs="Times New Roman"/>
          <w:sz w:val="24"/>
          <w:szCs w:val="24"/>
        </w:rPr>
        <w:t>O</w:t>
      </w:r>
      <w:r w:rsidR="00C00B10" w:rsidRPr="003A2E09">
        <w:rPr>
          <w:rFonts w:ascii="Times New Roman" w:hAnsi="Times New Roman" w:cs="Times New Roman"/>
          <w:sz w:val="24"/>
          <w:szCs w:val="24"/>
        </w:rPr>
        <w:t xml:space="preserve">utput of Shared Distributed Generation Resources procured in accordance with this Agreement and sell or use the </w:t>
      </w:r>
      <w:r w:rsidR="003B6D50">
        <w:rPr>
          <w:rFonts w:ascii="Times New Roman" w:hAnsi="Times New Roman" w:cs="Times New Roman"/>
          <w:sz w:val="24"/>
          <w:szCs w:val="24"/>
        </w:rPr>
        <w:t>O</w:t>
      </w:r>
      <w:r w:rsidR="00C00B10" w:rsidRPr="003A2E09">
        <w:rPr>
          <w:rFonts w:ascii="Times New Roman" w:hAnsi="Times New Roman" w:cs="Times New Roman"/>
          <w:sz w:val="24"/>
          <w:szCs w:val="24"/>
        </w:rPr>
        <w:t>utput in a manner that maximizes value for ratepayers.</w:t>
      </w:r>
    </w:p>
    <w:p w14:paraId="169F197C" w14:textId="28CE3A9C" w:rsidR="00E435CF" w:rsidRDefault="000D0582" w:rsidP="000D0582">
      <w:pPr>
        <w:ind w:firstLine="720"/>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r>
      <w:r w:rsidR="00BA4772" w:rsidRPr="003A2E09">
        <w:rPr>
          <w:rFonts w:ascii="Times New Roman" w:hAnsi="Times New Roman" w:cs="Times New Roman"/>
          <w:sz w:val="24"/>
          <w:szCs w:val="24"/>
        </w:rPr>
        <w:t>S</w:t>
      </w:r>
      <w:r w:rsidR="00B170CA" w:rsidRPr="003A2E09">
        <w:rPr>
          <w:rFonts w:ascii="Times New Roman" w:hAnsi="Times New Roman" w:cs="Times New Roman"/>
          <w:sz w:val="24"/>
          <w:szCs w:val="24"/>
        </w:rPr>
        <w:t xml:space="preserve">tandard Buyer </w:t>
      </w:r>
      <w:r w:rsidR="003B6D50">
        <w:rPr>
          <w:rFonts w:ascii="Times New Roman" w:hAnsi="Times New Roman" w:cs="Times New Roman"/>
          <w:sz w:val="24"/>
          <w:szCs w:val="24"/>
        </w:rPr>
        <w:t>shall accumulate hourly generation and determine the total amount of Distributed Generation generated over the calendar month.</w:t>
      </w:r>
    </w:p>
    <w:p w14:paraId="1C301FE4" w14:textId="23BAB6DA" w:rsidR="003B6D50" w:rsidRDefault="003B6D50" w:rsidP="000D0582">
      <w:pPr>
        <w:ind w:firstLine="720"/>
        <w:rPr>
          <w:rFonts w:ascii="Times New Roman" w:hAnsi="Times New Roman" w:cs="Times New Roman"/>
          <w:sz w:val="24"/>
          <w:szCs w:val="24"/>
        </w:rPr>
      </w:pPr>
      <w:bookmarkStart w:id="6" w:name="_Hlk33084120"/>
      <w:bookmarkStart w:id="7" w:name="_Hlk33077809"/>
      <w:r>
        <w:rPr>
          <w:rFonts w:ascii="Times New Roman" w:hAnsi="Times New Roman" w:cs="Times New Roman"/>
          <w:sz w:val="24"/>
          <w:szCs w:val="24"/>
        </w:rPr>
        <w:t>(c)</w:t>
      </w:r>
      <w:r>
        <w:rPr>
          <w:rFonts w:ascii="Times New Roman" w:hAnsi="Times New Roman" w:cs="Times New Roman"/>
          <w:sz w:val="24"/>
          <w:szCs w:val="24"/>
        </w:rPr>
        <w:tab/>
      </w:r>
      <w:r w:rsidR="002941EF" w:rsidRPr="003B5660">
        <w:rPr>
          <w:rFonts w:ascii="Times New Roman" w:hAnsi="Times New Roman" w:cs="Times New Roman"/>
          <w:sz w:val="24"/>
          <w:szCs w:val="24"/>
          <w:u w:val="single"/>
        </w:rPr>
        <w:t>Metering and Billing.</w:t>
      </w:r>
      <w:r w:rsidR="002941EF">
        <w:rPr>
          <w:rFonts w:ascii="Times New Roman" w:hAnsi="Times New Roman" w:cs="Times New Roman"/>
          <w:sz w:val="24"/>
          <w:szCs w:val="24"/>
        </w:rPr>
        <w:t xml:space="preserve"> Standard Buyer shall provide Bill Credits to the Project Sponsor’s Subscribers as follows:</w:t>
      </w:r>
    </w:p>
    <w:p w14:paraId="4B8EB7E8" w14:textId="0C57C949" w:rsidR="00B170CA" w:rsidRPr="000D0582" w:rsidRDefault="00663A26" w:rsidP="00663A26">
      <w:pPr>
        <w:ind w:left="720" w:firstLine="720"/>
        <w:rPr>
          <w:rFonts w:ascii="Times New Roman" w:hAnsi="Times New Roman" w:cs="Times New Roman"/>
          <w:sz w:val="24"/>
          <w:szCs w:val="24"/>
          <w:u w:val="single"/>
        </w:rPr>
      </w:pPr>
      <w:r>
        <w:rPr>
          <w:rFonts w:ascii="Times New Roman" w:hAnsi="Times New Roman" w:cs="Times New Roman"/>
          <w:sz w:val="24"/>
          <w:szCs w:val="24"/>
        </w:rPr>
        <w:t>(i)</w:t>
      </w:r>
      <w:r>
        <w:rPr>
          <w:rFonts w:ascii="Times New Roman" w:hAnsi="Times New Roman" w:cs="Times New Roman"/>
          <w:sz w:val="24"/>
          <w:szCs w:val="24"/>
        </w:rPr>
        <w:tab/>
      </w:r>
      <w:r w:rsidR="00E435CF">
        <w:rPr>
          <w:rFonts w:ascii="Times New Roman" w:hAnsi="Times New Roman" w:cs="Times New Roman"/>
          <w:sz w:val="24"/>
          <w:szCs w:val="24"/>
        </w:rPr>
        <w:t>For the subscribed portion:</w:t>
      </w:r>
      <w:r w:rsidR="00B170CA" w:rsidRPr="003A2E09">
        <w:rPr>
          <w:rFonts w:ascii="Times New Roman" w:hAnsi="Times New Roman" w:cs="Times New Roman"/>
          <w:sz w:val="24"/>
          <w:szCs w:val="24"/>
        </w:rPr>
        <w:t xml:space="preserve"> </w:t>
      </w:r>
    </w:p>
    <w:p w14:paraId="37E2FCB6" w14:textId="2098145A" w:rsidR="008629A8" w:rsidRDefault="000D0582" w:rsidP="00663A26">
      <w:pPr>
        <w:ind w:left="2160" w:hanging="720"/>
        <w:rPr>
          <w:rFonts w:ascii="Times New Roman" w:hAnsi="Times New Roman" w:cs="Times New Roman"/>
          <w:sz w:val="24"/>
          <w:szCs w:val="24"/>
        </w:rPr>
      </w:pPr>
      <w:r>
        <w:rPr>
          <w:rFonts w:ascii="Times New Roman" w:hAnsi="Times New Roman" w:cs="Times New Roman"/>
          <w:sz w:val="24"/>
          <w:szCs w:val="24"/>
        </w:rPr>
        <w:tab/>
      </w:r>
      <w:r w:rsidR="00663A26">
        <w:rPr>
          <w:rFonts w:ascii="Times New Roman" w:hAnsi="Times New Roman" w:cs="Times New Roman"/>
          <w:sz w:val="24"/>
          <w:szCs w:val="24"/>
        </w:rPr>
        <w:t>(1)</w:t>
      </w:r>
      <w:r w:rsidR="00663A26">
        <w:rPr>
          <w:rFonts w:ascii="Times New Roman" w:hAnsi="Times New Roman" w:cs="Times New Roman"/>
          <w:sz w:val="24"/>
          <w:szCs w:val="24"/>
        </w:rPr>
        <w:tab/>
      </w:r>
      <w:r w:rsidR="008629A8">
        <w:rPr>
          <w:rFonts w:ascii="Times New Roman" w:hAnsi="Times New Roman" w:cs="Times New Roman"/>
          <w:sz w:val="24"/>
          <w:szCs w:val="24"/>
        </w:rPr>
        <w:t>Project Sponsor must provide Standard Buyer with a standardized electronic file no later than three (3) Business Days following each calendar month with a list of Subscribers’ account numbers, and all Subscriber information required to calculate the Bill Credits. If Project Sponsor does not provide an electronic file by the third Business Day, the most recently provided list will be used by Standard Buyer to calculate the Bill Credits. Standard Buyer will not perform billing adjustments</w:t>
      </w:r>
      <w:r w:rsidR="003B5660">
        <w:rPr>
          <w:rFonts w:ascii="Times New Roman" w:hAnsi="Times New Roman" w:cs="Times New Roman"/>
          <w:sz w:val="24"/>
          <w:szCs w:val="24"/>
        </w:rPr>
        <w:t xml:space="preserve"> </w:t>
      </w:r>
      <w:r w:rsidR="008629A8">
        <w:rPr>
          <w:rFonts w:ascii="Times New Roman" w:hAnsi="Times New Roman" w:cs="Times New Roman"/>
          <w:sz w:val="24"/>
          <w:szCs w:val="24"/>
        </w:rPr>
        <w:t>or modify Bill Credits for individual Subscribers resulting from the receipt of an electronic file from Project Sponsor after the third Business Day deadline.</w:t>
      </w:r>
    </w:p>
    <w:p w14:paraId="657A55DD" w14:textId="055189E7" w:rsidR="00C87500" w:rsidRPr="003A2E09" w:rsidRDefault="008629A8" w:rsidP="003B5660">
      <w:pPr>
        <w:ind w:left="21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2E26C7" w:rsidRPr="003A2E09">
        <w:rPr>
          <w:rFonts w:ascii="Times New Roman" w:hAnsi="Times New Roman" w:cs="Times New Roman"/>
          <w:sz w:val="24"/>
          <w:szCs w:val="24"/>
        </w:rPr>
        <w:t xml:space="preserve">Standard Buyer shall calculate </w:t>
      </w:r>
      <w:r>
        <w:rPr>
          <w:rFonts w:ascii="Times New Roman" w:hAnsi="Times New Roman" w:cs="Times New Roman"/>
          <w:sz w:val="24"/>
          <w:szCs w:val="24"/>
        </w:rPr>
        <w:t xml:space="preserve">each Subscriber’s Bill Credit based on the </w:t>
      </w:r>
      <w:r w:rsidR="00C62C6A" w:rsidRPr="003A2E09">
        <w:rPr>
          <w:rFonts w:ascii="Times New Roman" w:hAnsi="Times New Roman" w:cs="Times New Roman"/>
          <w:sz w:val="24"/>
          <w:szCs w:val="24"/>
        </w:rPr>
        <w:t>prior month</w:t>
      </w:r>
      <w:r>
        <w:rPr>
          <w:rFonts w:ascii="Times New Roman" w:hAnsi="Times New Roman" w:cs="Times New Roman"/>
          <w:sz w:val="24"/>
          <w:szCs w:val="24"/>
        </w:rPr>
        <w:t>’s generation</w:t>
      </w:r>
      <w:r w:rsidR="00C62C6A" w:rsidRPr="003A2E09">
        <w:rPr>
          <w:rFonts w:ascii="Times New Roman" w:hAnsi="Times New Roman" w:cs="Times New Roman"/>
          <w:sz w:val="24"/>
          <w:szCs w:val="24"/>
        </w:rPr>
        <w:t xml:space="preserve"> in kilowatt hours multiplied by the Subscriber’s Percentage Interest multiplied by the C</w:t>
      </w:r>
      <w:r w:rsidR="00E435CF">
        <w:rPr>
          <w:rFonts w:ascii="Times New Roman" w:hAnsi="Times New Roman" w:cs="Times New Roman"/>
          <w:sz w:val="24"/>
          <w:szCs w:val="24"/>
        </w:rPr>
        <w:t>redit</w:t>
      </w:r>
      <w:r w:rsidR="00C62C6A" w:rsidRPr="003A2E09">
        <w:rPr>
          <w:rFonts w:ascii="Times New Roman" w:hAnsi="Times New Roman" w:cs="Times New Roman"/>
          <w:sz w:val="24"/>
          <w:szCs w:val="24"/>
        </w:rPr>
        <w:t xml:space="preserve"> Rate.</w:t>
      </w:r>
    </w:p>
    <w:p w14:paraId="213CFB12" w14:textId="40D49C9B" w:rsidR="00011C69" w:rsidRPr="003A2E09" w:rsidRDefault="000D0582" w:rsidP="00663A26">
      <w:pPr>
        <w:ind w:left="2160" w:hanging="720"/>
        <w:rPr>
          <w:rFonts w:ascii="Times New Roman" w:hAnsi="Times New Roman" w:cs="Times New Roman"/>
          <w:sz w:val="24"/>
          <w:szCs w:val="24"/>
        </w:rPr>
      </w:pPr>
      <w:r>
        <w:rPr>
          <w:rFonts w:ascii="Times New Roman" w:hAnsi="Times New Roman" w:cs="Times New Roman"/>
          <w:sz w:val="24"/>
          <w:szCs w:val="24"/>
        </w:rPr>
        <w:tab/>
      </w:r>
      <w:r w:rsidR="00663A26">
        <w:rPr>
          <w:rFonts w:ascii="Times New Roman" w:hAnsi="Times New Roman" w:cs="Times New Roman"/>
          <w:sz w:val="24"/>
          <w:szCs w:val="24"/>
        </w:rPr>
        <w:t>(</w:t>
      </w:r>
      <w:r w:rsidR="008629A8">
        <w:rPr>
          <w:rFonts w:ascii="Times New Roman" w:hAnsi="Times New Roman" w:cs="Times New Roman"/>
          <w:sz w:val="24"/>
          <w:szCs w:val="24"/>
        </w:rPr>
        <w:t>3</w:t>
      </w:r>
      <w:r w:rsidR="00663A26">
        <w:rPr>
          <w:rFonts w:ascii="Times New Roman" w:hAnsi="Times New Roman" w:cs="Times New Roman"/>
          <w:sz w:val="24"/>
          <w:szCs w:val="24"/>
        </w:rPr>
        <w:t>)</w:t>
      </w:r>
      <w:r w:rsidR="00663A26">
        <w:rPr>
          <w:rFonts w:ascii="Times New Roman" w:hAnsi="Times New Roman" w:cs="Times New Roman"/>
          <w:sz w:val="24"/>
          <w:szCs w:val="24"/>
        </w:rPr>
        <w:tab/>
      </w:r>
      <w:r w:rsidR="00962569">
        <w:rPr>
          <w:rFonts w:ascii="Times New Roman" w:hAnsi="Times New Roman" w:cs="Times New Roman"/>
          <w:sz w:val="24"/>
          <w:szCs w:val="24"/>
        </w:rPr>
        <w:t>Standard Buyer shall apply Bill Credits to each</w:t>
      </w:r>
      <w:r w:rsidR="00011C69" w:rsidRPr="003A2E09">
        <w:rPr>
          <w:rFonts w:ascii="Times New Roman" w:hAnsi="Times New Roman" w:cs="Times New Roman"/>
          <w:sz w:val="24"/>
          <w:szCs w:val="24"/>
        </w:rPr>
        <w:t xml:space="preserve"> Subscriber’s </w:t>
      </w:r>
      <w:r w:rsidR="00962569">
        <w:rPr>
          <w:rFonts w:ascii="Times New Roman" w:hAnsi="Times New Roman" w:cs="Times New Roman"/>
          <w:sz w:val="24"/>
          <w:szCs w:val="24"/>
        </w:rPr>
        <w:t>account</w:t>
      </w:r>
      <w:r w:rsidR="00011C69" w:rsidRPr="003A2E09">
        <w:rPr>
          <w:rFonts w:ascii="Times New Roman" w:hAnsi="Times New Roman" w:cs="Times New Roman"/>
          <w:sz w:val="24"/>
          <w:szCs w:val="24"/>
        </w:rPr>
        <w:t xml:space="preserve"> no later than </w:t>
      </w:r>
      <w:r w:rsidR="00962569">
        <w:rPr>
          <w:rFonts w:ascii="Times New Roman" w:hAnsi="Times New Roman" w:cs="Times New Roman"/>
          <w:sz w:val="24"/>
          <w:szCs w:val="24"/>
        </w:rPr>
        <w:t xml:space="preserve">the first day of the second </w:t>
      </w:r>
      <w:r w:rsidR="003B5660">
        <w:rPr>
          <w:rFonts w:ascii="Times New Roman" w:hAnsi="Times New Roman" w:cs="Times New Roman"/>
          <w:sz w:val="24"/>
          <w:szCs w:val="24"/>
        </w:rPr>
        <w:t>m</w:t>
      </w:r>
      <w:r w:rsidR="00011C69" w:rsidRPr="003A2E09">
        <w:rPr>
          <w:rFonts w:ascii="Times New Roman" w:hAnsi="Times New Roman" w:cs="Times New Roman"/>
          <w:sz w:val="24"/>
          <w:szCs w:val="24"/>
        </w:rPr>
        <w:t xml:space="preserve">onth following the </w:t>
      </w:r>
      <w:r w:rsidR="00962569">
        <w:rPr>
          <w:rFonts w:ascii="Times New Roman" w:hAnsi="Times New Roman" w:cs="Times New Roman"/>
          <w:sz w:val="24"/>
          <w:szCs w:val="24"/>
        </w:rPr>
        <w:t xml:space="preserve">calendar </w:t>
      </w:r>
      <w:r w:rsidR="00011C69" w:rsidRPr="003A2E09">
        <w:rPr>
          <w:rFonts w:ascii="Times New Roman" w:hAnsi="Times New Roman" w:cs="Times New Roman"/>
          <w:sz w:val="24"/>
          <w:szCs w:val="24"/>
        </w:rPr>
        <w:t xml:space="preserve">month in which the </w:t>
      </w:r>
      <w:r w:rsidR="00962569">
        <w:rPr>
          <w:rFonts w:ascii="Times New Roman" w:hAnsi="Times New Roman" w:cs="Times New Roman"/>
          <w:sz w:val="24"/>
          <w:szCs w:val="24"/>
        </w:rPr>
        <w:t>generation was produced</w:t>
      </w:r>
      <w:r w:rsidR="00011C69" w:rsidRPr="003A2E09">
        <w:rPr>
          <w:rFonts w:ascii="Times New Roman" w:hAnsi="Times New Roman" w:cs="Times New Roman"/>
          <w:sz w:val="24"/>
          <w:szCs w:val="24"/>
        </w:rPr>
        <w:t xml:space="preserve"> by the Shared Distributed Generation Resource.</w:t>
      </w:r>
      <w:r w:rsidR="00962569">
        <w:rPr>
          <w:rFonts w:ascii="Times New Roman" w:hAnsi="Times New Roman" w:cs="Times New Roman"/>
          <w:sz w:val="24"/>
          <w:szCs w:val="24"/>
        </w:rPr>
        <w:t xml:space="preserve"> Standard Buyer shall display the Shared Distributed Generation Bill Credit on each Subscriber’s monthly printed bill.</w:t>
      </w:r>
    </w:p>
    <w:p w14:paraId="1C610779" w14:textId="54AE8E0C" w:rsidR="00011C69" w:rsidRPr="003A2E09" w:rsidRDefault="00663A26" w:rsidP="00663A26">
      <w:pPr>
        <w:ind w:left="2160" w:hanging="720"/>
        <w:rPr>
          <w:rFonts w:ascii="Times New Roman" w:hAnsi="Times New Roman" w:cs="Times New Roman"/>
          <w:sz w:val="24"/>
          <w:szCs w:val="24"/>
        </w:rPr>
      </w:pPr>
      <w:r>
        <w:rPr>
          <w:rFonts w:ascii="Times New Roman" w:hAnsi="Times New Roman" w:cs="Times New Roman"/>
          <w:sz w:val="24"/>
          <w:szCs w:val="24"/>
        </w:rPr>
        <w:tab/>
        <w:t>(</w:t>
      </w:r>
      <w:r w:rsidR="006E6955">
        <w:rPr>
          <w:rFonts w:ascii="Times New Roman" w:hAnsi="Times New Roman" w:cs="Times New Roman"/>
          <w:sz w:val="24"/>
          <w:szCs w:val="24"/>
        </w:rPr>
        <w:t>4</w:t>
      </w:r>
      <w:r>
        <w:rPr>
          <w:rFonts w:ascii="Times New Roman" w:hAnsi="Times New Roman" w:cs="Times New Roman"/>
          <w:sz w:val="24"/>
          <w:szCs w:val="24"/>
        </w:rPr>
        <w:t>)</w:t>
      </w:r>
      <w:r w:rsidR="000D0582">
        <w:rPr>
          <w:rFonts w:ascii="Times New Roman" w:hAnsi="Times New Roman" w:cs="Times New Roman"/>
          <w:sz w:val="24"/>
          <w:szCs w:val="24"/>
        </w:rPr>
        <w:tab/>
      </w:r>
      <w:r w:rsidR="00011C69" w:rsidRPr="003A2E09">
        <w:rPr>
          <w:rFonts w:ascii="Times New Roman" w:hAnsi="Times New Roman" w:cs="Times New Roman"/>
          <w:sz w:val="24"/>
          <w:szCs w:val="24"/>
        </w:rPr>
        <w:t xml:space="preserve">Standard Buyer shall provide a monthly </w:t>
      </w:r>
      <w:r w:rsidR="006E6955">
        <w:rPr>
          <w:rFonts w:ascii="Times New Roman" w:hAnsi="Times New Roman" w:cs="Times New Roman"/>
          <w:sz w:val="24"/>
          <w:szCs w:val="24"/>
        </w:rPr>
        <w:t>report</w:t>
      </w:r>
      <w:r w:rsidR="00011C69" w:rsidRPr="003A2E09">
        <w:rPr>
          <w:rFonts w:ascii="Times New Roman" w:hAnsi="Times New Roman" w:cs="Times New Roman"/>
          <w:sz w:val="24"/>
          <w:szCs w:val="24"/>
        </w:rPr>
        <w:t xml:space="preserve"> to Project Sponsor of the credit applied to a Subscriber within one month after the credit is applied to the Subscriber’s bill. Standard Buyer may place Subscribers on the same billing cycle or make other adjustments to facilitate the processing of credits for Subscribers. </w:t>
      </w:r>
      <w:r w:rsidR="008C12F3">
        <w:rPr>
          <w:rFonts w:ascii="Times New Roman" w:hAnsi="Times New Roman" w:cs="Times New Roman"/>
          <w:sz w:val="24"/>
          <w:szCs w:val="24"/>
        </w:rPr>
        <w:t>The monthly report will indicate if a Subscriber account listed on the monthly report is no longer active. The monthly report shall include the value of credits carried forward for a Subscriber account.</w:t>
      </w:r>
    </w:p>
    <w:p w14:paraId="2265572E" w14:textId="478C42F1" w:rsidR="005F4982" w:rsidRDefault="005F4982" w:rsidP="00663A26">
      <w:pPr>
        <w:ind w:left="2160" w:hanging="720"/>
        <w:rPr>
          <w:rFonts w:ascii="Times New Roman" w:hAnsi="Times New Roman" w:cs="Times New Roman"/>
          <w:sz w:val="24"/>
          <w:szCs w:val="24"/>
        </w:rPr>
      </w:pPr>
      <w:r>
        <w:rPr>
          <w:rFonts w:ascii="Times New Roman" w:hAnsi="Times New Roman" w:cs="Times New Roman"/>
          <w:sz w:val="24"/>
          <w:szCs w:val="24"/>
        </w:rPr>
        <w:tab/>
      </w:r>
      <w:r w:rsidR="00663A26">
        <w:rPr>
          <w:rFonts w:ascii="Times New Roman" w:hAnsi="Times New Roman" w:cs="Times New Roman"/>
          <w:sz w:val="24"/>
          <w:szCs w:val="24"/>
        </w:rPr>
        <w:t>(</w:t>
      </w:r>
      <w:r w:rsidR="00543A13">
        <w:rPr>
          <w:rFonts w:ascii="Times New Roman" w:hAnsi="Times New Roman" w:cs="Times New Roman"/>
          <w:sz w:val="24"/>
          <w:szCs w:val="24"/>
        </w:rPr>
        <w:t>5</w:t>
      </w:r>
      <w:r w:rsidR="00663A26">
        <w:rPr>
          <w:rFonts w:ascii="Times New Roman" w:hAnsi="Times New Roman" w:cs="Times New Roman"/>
          <w:sz w:val="24"/>
          <w:szCs w:val="24"/>
        </w:rPr>
        <w:t>)</w:t>
      </w:r>
      <w:r w:rsidR="00663A26">
        <w:rPr>
          <w:rFonts w:ascii="Times New Roman" w:hAnsi="Times New Roman" w:cs="Times New Roman"/>
          <w:sz w:val="24"/>
          <w:szCs w:val="24"/>
        </w:rPr>
        <w:tab/>
      </w:r>
      <w:r>
        <w:rPr>
          <w:rFonts w:ascii="Times New Roman" w:hAnsi="Times New Roman" w:cs="Times New Roman"/>
          <w:sz w:val="24"/>
          <w:szCs w:val="24"/>
        </w:rPr>
        <w:t xml:space="preserve">If the value of a credit to be applied to a Subscriber’s bill is less than the amount owed by the Subscriber at the end of the applicable billing period, Standard Buyer shall bill the Subscriber for the difference between the amount shown on the Subscriber’s bill and the value of the available credit. If the value of the credit to be applied to the Subscriber’s bill is greater than the amount owed by the Subscriber at the end of the billing period, the remaining value of the credit shall be carried to the next </w:t>
      </w:r>
      <w:r>
        <w:rPr>
          <w:rFonts w:ascii="Times New Roman" w:hAnsi="Times New Roman" w:cs="Times New Roman"/>
          <w:sz w:val="24"/>
          <w:szCs w:val="24"/>
        </w:rPr>
        <w:lastRenderedPageBreak/>
        <w:t xml:space="preserve">month. Any credits carried forward that remain unused after 24 months shall </w:t>
      </w:r>
      <w:r w:rsidR="00D108DA">
        <w:rPr>
          <w:rFonts w:ascii="Times New Roman" w:hAnsi="Times New Roman" w:cs="Times New Roman"/>
          <w:sz w:val="24"/>
          <w:szCs w:val="24"/>
        </w:rPr>
        <w:t>have expired</w:t>
      </w:r>
      <w:r>
        <w:rPr>
          <w:rFonts w:ascii="Times New Roman" w:hAnsi="Times New Roman" w:cs="Times New Roman"/>
          <w:sz w:val="24"/>
          <w:szCs w:val="24"/>
        </w:rPr>
        <w:t>.</w:t>
      </w:r>
    </w:p>
    <w:p w14:paraId="1642121F" w14:textId="0C4D2F7C" w:rsidR="00543A13" w:rsidRDefault="00543A13" w:rsidP="00663A26">
      <w:pPr>
        <w:ind w:left="2160" w:hanging="720"/>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t xml:space="preserve">As Subscribers are invoiced each month, current month Bill Credits are first applied and then, if applicable, banked </w:t>
      </w:r>
      <w:r w:rsidR="00F44673">
        <w:rPr>
          <w:rFonts w:ascii="Times New Roman" w:hAnsi="Times New Roman" w:cs="Times New Roman"/>
          <w:sz w:val="24"/>
          <w:szCs w:val="24"/>
        </w:rPr>
        <w:t>U</w:t>
      </w:r>
      <w:r>
        <w:rPr>
          <w:rFonts w:ascii="Times New Roman" w:hAnsi="Times New Roman" w:cs="Times New Roman"/>
          <w:sz w:val="24"/>
          <w:szCs w:val="24"/>
        </w:rPr>
        <w:t xml:space="preserve">nused </w:t>
      </w:r>
      <w:r w:rsidR="00F44673">
        <w:rPr>
          <w:rFonts w:ascii="Times New Roman" w:hAnsi="Times New Roman" w:cs="Times New Roman"/>
          <w:sz w:val="24"/>
          <w:szCs w:val="24"/>
        </w:rPr>
        <w:t>C</w:t>
      </w:r>
      <w:r>
        <w:rPr>
          <w:rFonts w:ascii="Times New Roman" w:hAnsi="Times New Roman" w:cs="Times New Roman"/>
          <w:sz w:val="24"/>
          <w:szCs w:val="24"/>
        </w:rPr>
        <w:t xml:space="preserve">redits will be drawn from the Subscriber’s bank. In applying banked </w:t>
      </w:r>
      <w:r w:rsidR="00F44673">
        <w:rPr>
          <w:rFonts w:ascii="Times New Roman" w:hAnsi="Times New Roman" w:cs="Times New Roman"/>
          <w:sz w:val="24"/>
          <w:szCs w:val="24"/>
        </w:rPr>
        <w:t>U</w:t>
      </w:r>
      <w:r>
        <w:rPr>
          <w:rFonts w:ascii="Times New Roman" w:hAnsi="Times New Roman" w:cs="Times New Roman"/>
          <w:sz w:val="24"/>
          <w:szCs w:val="24"/>
        </w:rPr>
        <w:t xml:space="preserve">nused </w:t>
      </w:r>
      <w:r w:rsidR="00F44673">
        <w:rPr>
          <w:rFonts w:ascii="Times New Roman" w:hAnsi="Times New Roman" w:cs="Times New Roman"/>
          <w:sz w:val="24"/>
          <w:szCs w:val="24"/>
        </w:rPr>
        <w:t>C</w:t>
      </w:r>
      <w:r>
        <w:rPr>
          <w:rFonts w:ascii="Times New Roman" w:hAnsi="Times New Roman" w:cs="Times New Roman"/>
          <w:sz w:val="24"/>
          <w:szCs w:val="24"/>
        </w:rPr>
        <w:t xml:space="preserve">redits to a Subscriber’s bill, the oldest </w:t>
      </w:r>
      <w:r w:rsidR="00F44673">
        <w:rPr>
          <w:rFonts w:ascii="Times New Roman" w:hAnsi="Times New Roman" w:cs="Times New Roman"/>
          <w:sz w:val="24"/>
          <w:szCs w:val="24"/>
        </w:rPr>
        <w:t>U</w:t>
      </w:r>
      <w:r>
        <w:rPr>
          <w:rFonts w:ascii="Times New Roman" w:hAnsi="Times New Roman" w:cs="Times New Roman"/>
          <w:sz w:val="24"/>
          <w:szCs w:val="24"/>
        </w:rPr>
        <w:t xml:space="preserve">nused </w:t>
      </w:r>
      <w:r w:rsidR="00F44673">
        <w:rPr>
          <w:rFonts w:ascii="Times New Roman" w:hAnsi="Times New Roman" w:cs="Times New Roman"/>
          <w:sz w:val="24"/>
          <w:szCs w:val="24"/>
        </w:rPr>
        <w:t>C</w:t>
      </w:r>
      <w:r>
        <w:rPr>
          <w:rFonts w:ascii="Times New Roman" w:hAnsi="Times New Roman" w:cs="Times New Roman"/>
          <w:sz w:val="24"/>
          <w:szCs w:val="24"/>
        </w:rPr>
        <w:t xml:space="preserve">redits will always be drawn from the bank first. Unused </w:t>
      </w:r>
      <w:r w:rsidR="00F44673">
        <w:rPr>
          <w:rFonts w:ascii="Times New Roman" w:hAnsi="Times New Roman" w:cs="Times New Roman"/>
          <w:sz w:val="24"/>
          <w:szCs w:val="24"/>
        </w:rPr>
        <w:t>C</w:t>
      </w:r>
      <w:r>
        <w:rPr>
          <w:rFonts w:ascii="Times New Roman" w:hAnsi="Times New Roman" w:cs="Times New Roman"/>
          <w:sz w:val="24"/>
          <w:szCs w:val="24"/>
        </w:rPr>
        <w:t xml:space="preserve">redits expire on a rolling 24-month basis. Any </w:t>
      </w:r>
      <w:r w:rsidR="00F44673">
        <w:rPr>
          <w:rFonts w:ascii="Times New Roman" w:hAnsi="Times New Roman" w:cs="Times New Roman"/>
          <w:sz w:val="24"/>
          <w:szCs w:val="24"/>
        </w:rPr>
        <w:t>U</w:t>
      </w:r>
      <w:r>
        <w:rPr>
          <w:rFonts w:ascii="Times New Roman" w:hAnsi="Times New Roman" w:cs="Times New Roman"/>
          <w:sz w:val="24"/>
          <w:szCs w:val="24"/>
        </w:rPr>
        <w:t xml:space="preserve">nused </w:t>
      </w:r>
      <w:r w:rsidR="00F44673">
        <w:rPr>
          <w:rFonts w:ascii="Times New Roman" w:hAnsi="Times New Roman" w:cs="Times New Roman"/>
          <w:sz w:val="24"/>
          <w:szCs w:val="24"/>
        </w:rPr>
        <w:t>C</w:t>
      </w:r>
      <w:r>
        <w:rPr>
          <w:rFonts w:ascii="Times New Roman" w:hAnsi="Times New Roman" w:cs="Times New Roman"/>
          <w:sz w:val="24"/>
          <w:szCs w:val="24"/>
        </w:rPr>
        <w:t>redits remaining in the Subscriber’s bank will be eliminated after the twenty-fourth month and will not be applied against the Subscriber’s bill. The Subscriber will receive no compensation for e</w:t>
      </w:r>
      <w:r w:rsidR="00F44673">
        <w:rPr>
          <w:rFonts w:ascii="Times New Roman" w:hAnsi="Times New Roman" w:cs="Times New Roman"/>
          <w:sz w:val="24"/>
          <w:szCs w:val="24"/>
        </w:rPr>
        <w:t>xpired U</w:t>
      </w:r>
      <w:r>
        <w:rPr>
          <w:rFonts w:ascii="Times New Roman" w:hAnsi="Times New Roman" w:cs="Times New Roman"/>
          <w:sz w:val="24"/>
          <w:szCs w:val="24"/>
        </w:rPr>
        <w:t xml:space="preserve">nused </w:t>
      </w:r>
      <w:r w:rsidR="00F44673">
        <w:rPr>
          <w:rFonts w:ascii="Times New Roman" w:hAnsi="Times New Roman" w:cs="Times New Roman"/>
          <w:sz w:val="24"/>
          <w:szCs w:val="24"/>
        </w:rPr>
        <w:t>C</w:t>
      </w:r>
      <w:r>
        <w:rPr>
          <w:rFonts w:ascii="Times New Roman" w:hAnsi="Times New Roman" w:cs="Times New Roman"/>
          <w:sz w:val="24"/>
          <w:szCs w:val="24"/>
        </w:rPr>
        <w:t>redits.</w:t>
      </w:r>
    </w:p>
    <w:p w14:paraId="4A3A6B40" w14:textId="252582F9" w:rsidR="00133D76" w:rsidRDefault="00381F76" w:rsidP="00133D76">
      <w:pPr>
        <w:ind w:left="2160" w:hanging="720"/>
        <w:rPr>
          <w:rFonts w:ascii="Times New Roman" w:hAnsi="Times New Roman" w:cs="Times New Roman"/>
          <w:sz w:val="24"/>
          <w:szCs w:val="24"/>
        </w:rPr>
      </w:pPr>
      <w:r>
        <w:rPr>
          <w:rFonts w:ascii="Times New Roman" w:hAnsi="Times New Roman" w:cs="Times New Roman"/>
          <w:sz w:val="24"/>
          <w:szCs w:val="24"/>
        </w:rPr>
        <w:tab/>
        <w:t>(7)</w:t>
      </w:r>
      <w:r>
        <w:rPr>
          <w:rFonts w:ascii="Times New Roman" w:hAnsi="Times New Roman" w:cs="Times New Roman"/>
          <w:sz w:val="24"/>
          <w:szCs w:val="24"/>
        </w:rPr>
        <w:tab/>
      </w:r>
      <w:r w:rsidR="00133D76">
        <w:rPr>
          <w:rFonts w:ascii="Times New Roman" w:hAnsi="Times New Roman" w:cs="Times New Roman"/>
          <w:sz w:val="24"/>
          <w:szCs w:val="24"/>
        </w:rPr>
        <w:t xml:space="preserve"> If </w:t>
      </w:r>
      <w:r w:rsidR="007E6B28">
        <w:rPr>
          <w:rFonts w:ascii="Times New Roman" w:hAnsi="Times New Roman" w:cs="Times New Roman"/>
          <w:sz w:val="24"/>
          <w:szCs w:val="24"/>
        </w:rPr>
        <w:t>a</w:t>
      </w:r>
      <w:r w:rsidR="00133D76">
        <w:rPr>
          <w:rFonts w:ascii="Times New Roman" w:hAnsi="Times New Roman" w:cs="Times New Roman"/>
          <w:sz w:val="24"/>
          <w:szCs w:val="24"/>
        </w:rPr>
        <w:t xml:space="preserve"> Subscriber’s </w:t>
      </w:r>
      <w:r w:rsidR="007E6B28">
        <w:rPr>
          <w:rFonts w:ascii="Times New Roman" w:hAnsi="Times New Roman" w:cs="Times New Roman"/>
          <w:sz w:val="24"/>
          <w:szCs w:val="24"/>
        </w:rPr>
        <w:t>account is terminated and deactivated, Standard Buyer will apply any applicable Bill Credits, including Unused Credits, on the final bill. If the Subscriber opens a new account in Standard Buyer’s service territory, Subscriber would remain eligible to receive Unused Credits. Any Unused Credits that have not been used within 24 months will expire.</w:t>
      </w:r>
      <w:r w:rsidR="00133D76">
        <w:rPr>
          <w:rFonts w:ascii="Times New Roman" w:hAnsi="Times New Roman" w:cs="Times New Roman"/>
          <w:sz w:val="24"/>
          <w:szCs w:val="24"/>
        </w:rPr>
        <w:t xml:space="preserve">  </w:t>
      </w:r>
    </w:p>
    <w:bookmarkEnd w:id="6"/>
    <w:p w14:paraId="137009E7" w14:textId="297DE20C" w:rsidR="0021280D" w:rsidRDefault="00663A26" w:rsidP="000D0582">
      <w:pPr>
        <w:ind w:firstLine="72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t xml:space="preserve">For </w:t>
      </w:r>
      <w:r w:rsidR="00F973DB">
        <w:rPr>
          <w:rFonts w:ascii="Times New Roman" w:hAnsi="Times New Roman" w:cs="Times New Roman"/>
          <w:sz w:val="24"/>
          <w:szCs w:val="24"/>
        </w:rPr>
        <w:t>any</w:t>
      </w:r>
      <w:r>
        <w:rPr>
          <w:rFonts w:ascii="Times New Roman" w:hAnsi="Times New Roman" w:cs="Times New Roman"/>
          <w:sz w:val="24"/>
          <w:szCs w:val="24"/>
        </w:rPr>
        <w:t xml:space="preserve"> unsubscribed </w:t>
      </w:r>
      <w:r w:rsidR="00D80B01">
        <w:rPr>
          <w:rFonts w:ascii="Times New Roman" w:hAnsi="Times New Roman" w:cs="Times New Roman"/>
          <w:sz w:val="24"/>
          <w:szCs w:val="24"/>
        </w:rPr>
        <w:t>O</w:t>
      </w:r>
      <w:r w:rsidR="00F973DB">
        <w:rPr>
          <w:rFonts w:ascii="Times New Roman" w:hAnsi="Times New Roman" w:cs="Times New Roman"/>
          <w:sz w:val="24"/>
          <w:szCs w:val="24"/>
        </w:rPr>
        <w:t xml:space="preserve">utput </w:t>
      </w:r>
      <w:r w:rsidR="009F4079">
        <w:rPr>
          <w:rFonts w:ascii="Times New Roman" w:hAnsi="Times New Roman" w:cs="Times New Roman"/>
          <w:sz w:val="24"/>
          <w:szCs w:val="24"/>
        </w:rPr>
        <w:t>for the calendar month in which the generation from the Shared Distributed Generation Resource is recorded,</w:t>
      </w:r>
      <w:r>
        <w:rPr>
          <w:rFonts w:ascii="Times New Roman" w:hAnsi="Times New Roman" w:cs="Times New Roman"/>
          <w:sz w:val="24"/>
          <w:szCs w:val="24"/>
        </w:rPr>
        <w:t xml:space="preserve"> </w:t>
      </w:r>
      <w:r w:rsidRPr="003A2E09">
        <w:rPr>
          <w:rFonts w:ascii="Times New Roman" w:hAnsi="Times New Roman" w:cs="Times New Roman"/>
          <w:sz w:val="24"/>
          <w:szCs w:val="24"/>
        </w:rPr>
        <w:t xml:space="preserve">Standard Buyer </w:t>
      </w:r>
      <w:r w:rsidR="00F973DB">
        <w:rPr>
          <w:rFonts w:ascii="Times New Roman" w:hAnsi="Times New Roman" w:cs="Times New Roman"/>
          <w:sz w:val="24"/>
          <w:szCs w:val="24"/>
        </w:rPr>
        <w:t xml:space="preserve">shall </w:t>
      </w:r>
      <w:r w:rsidRPr="003A2E09">
        <w:rPr>
          <w:rFonts w:ascii="Times New Roman" w:hAnsi="Times New Roman" w:cs="Times New Roman"/>
          <w:sz w:val="24"/>
          <w:szCs w:val="24"/>
        </w:rPr>
        <w:t xml:space="preserve">pay Project Sponsor </w:t>
      </w:r>
      <w:r w:rsidR="00F973DB">
        <w:rPr>
          <w:rFonts w:ascii="Times New Roman" w:hAnsi="Times New Roman" w:cs="Times New Roman"/>
          <w:sz w:val="24"/>
          <w:szCs w:val="24"/>
        </w:rPr>
        <w:t xml:space="preserve">any value Standard Buyer received for such </w:t>
      </w:r>
      <w:r w:rsidR="009F4079">
        <w:rPr>
          <w:rFonts w:ascii="Times New Roman" w:hAnsi="Times New Roman" w:cs="Times New Roman"/>
          <w:sz w:val="24"/>
          <w:szCs w:val="24"/>
        </w:rPr>
        <w:t>O</w:t>
      </w:r>
      <w:r w:rsidR="00F973DB">
        <w:rPr>
          <w:rFonts w:ascii="Times New Roman" w:hAnsi="Times New Roman" w:cs="Times New Roman"/>
          <w:sz w:val="24"/>
          <w:szCs w:val="24"/>
        </w:rPr>
        <w:t>u</w:t>
      </w:r>
      <w:r w:rsidR="004C7C60">
        <w:rPr>
          <w:rFonts w:ascii="Times New Roman" w:hAnsi="Times New Roman" w:cs="Times New Roman"/>
          <w:sz w:val="24"/>
          <w:szCs w:val="24"/>
        </w:rPr>
        <w:t>t</w:t>
      </w:r>
      <w:r w:rsidR="00F973DB">
        <w:rPr>
          <w:rFonts w:ascii="Times New Roman" w:hAnsi="Times New Roman" w:cs="Times New Roman"/>
          <w:sz w:val="24"/>
          <w:szCs w:val="24"/>
        </w:rPr>
        <w:t>put during the prior month</w:t>
      </w:r>
      <w:r w:rsidR="009F4079">
        <w:rPr>
          <w:rFonts w:ascii="Times New Roman" w:hAnsi="Times New Roman" w:cs="Times New Roman"/>
          <w:sz w:val="24"/>
          <w:szCs w:val="24"/>
        </w:rPr>
        <w:t>ly period</w:t>
      </w:r>
      <w:r w:rsidRPr="003A2E09">
        <w:rPr>
          <w:rFonts w:ascii="Times New Roman" w:hAnsi="Times New Roman" w:cs="Times New Roman"/>
          <w:sz w:val="24"/>
          <w:szCs w:val="24"/>
        </w:rPr>
        <w:t>.</w:t>
      </w:r>
      <w:r w:rsidR="009F4079">
        <w:rPr>
          <w:rFonts w:ascii="Times New Roman" w:hAnsi="Times New Roman" w:cs="Times New Roman"/>
          <w:sz w:val="24"/>
          <w:szCs w:val="24"/>
        </w:rPr>
        <w:t xml:space="preserve"> Standard Buyer will provide backup to Project Sponsor showing the calculation of the value of the energy portion of the unsubscribed generation within three (3) Business Days of receiving the electronic file from Project Sponsor referenced in </w:t>
      </w:r>
      <w:r w:rsidR="009F4079" w:rsidRPr="00D701D5">
        <w:rPr>
          <w:rFonts w:ascii="Times New Roman" w:hAnsi="Times New Roman" w:cs="Times New Roman"/>
          <w:sz w:val="24"/>
          <w:szCs w:val="24"/>
        </w:rPr>
        <w:t>subsection 5.3(c)(i)(1)</w:t>
      </w:r>
      <w:r w:rsidR="009F4079">
        <w:rPr>
          <w:rFonts w:ascii="Times New Roman" w:hAnsi="Times New Roman" w:cs="Times New Roman"/>
          <w:sz w:val="24"/>
          <w:szCs w:val="24"/>
        </w:rPr>
        <w:t xml:space="preserve"> above. If Standard Buyer receives payment for either Renewable Energy Credits (RECs) or Capacity, Standard Buyer will notify Project Sponsor of Project Sponsor’s pro rata portion for that calendar month’s unsubscribed Output. Project Sponsor will invoice Standard Buyer for the unsubscribed Output. Standard Buyer will pay Project Sponsor the invoiced amount within ten (10) Business Days</w:t>
      </w:r>
      <w:r w:rsidR="00AC5845">
        <w:rPr>
          <w:rFonts w:ascii="Times New Roman" w:hAnsi="Times New Roman" w:cs="Times New Roman"/>
          <w:sz w:val="24"/>
          <w:szCs w:val="24"/>
        </w:rPr>
        <w:t xml:space="preserve"> of the date appearing on the invoice or the 25</w:t>
      </w:r>
      <w:r w:rsidR="00AC5845" w:rsidRPr="003B5660">
        <w:rPr>
          <w:rFonts w:ascii="Times New Roman" w:hAnsi="Times New Roman" w:cs="Times New Roman"/>
          <w:sz w:val="24"/>
          <w:szCs w:val="24"/>
          <w:vertAlign w:val="superscript"/>
        </w:rPr>
        <w:t>th</w:t>
      </w:r>
      <w:r w:rsidR="00AC5845">
        <w:rPr>
          <w:rFonts w:ascii="Times New Roman" w:hAnsi="Times New Roman" w:cs="Times New Roman"/>
          <w:sz w:val="24"/>
          <w:szCs w:val="24"/>
        </w:rPr>
        <w:t xml:space="preserve"> day of the month in which Standard Buyer received the invoice. Due to the timing of the various ISO-NE markets for energy, RECs and Capacity, the monthly invoice may include payments for energy, RECs and Capacity for the unsubscribed portion resulting from one or more calendar </w:t>
      </w:r>
      <w:proofErr w:type="gramStart"/>
      <w:r w:rsidR="00AC5845">
        <w:rPr>
          <w:rFonts w:ascii="Times New Roman" w:hAnsi="Times New Roman" w:cs="Times New Roman"/>
          <w:sz w:val="24"/>
          <w:szCs w:val="24"/>
        </w:rPr>
        <w:t>months.</w:t>
      </w:r>
      <w:bookmarkEnd w:id="7"/>
      <w:r w:rsidR="000D0582">
        <w:rPr>
          <w:rFonts w:ascii="Times New Roman" w:hAnsi="Times New Roman" w:cs="Times New Roman"/>
          <w:sz w:val="24"/>
          <w:szCs w:val="24"/>
        </w:rPr>
        <w:t>(</w:t>
      </w:r>
      <w:proofErr w:type="gramEnd"/>
      <w:r w:rsidR="000D0582">
        <w:rPr>
          <w:rFonts w:ascii="Times New Roman" w:hAnsi="Times New Roman" w:cs="Times New Roman"/>
          <w:sz w:val="24"/>
          <w:szCs w:val="24"/>
        </w:rPr>
        <w:t>c)</w:t>
      </w:r>
      <w:r w:rsidR="000D0582">
        <w:rPr>
          <w:rFonts w:ascii="Times New Roman" w:hAnsi="Times New Roman" w:cs="Times New Roman"/>
          <w:sz w:val="24"/>
          <w:szCs w:val="24"/>
        </w:rPr>
        <w:tab/>
      </w:r>
      <w:r w:rsidR="00875BCB" w:rsidRPr="000D0582">
        <w:rPr>
          <w:rFonts w:ascii="Times New Roman" w:hAnsi="Times New Roman" w:cs="Times New Roman"/>
          <w:sz w:val="24"/>
          <w:szCs w:val="24"/>
          <w:u w:val="single"/>
        </w:rPr>
        <w:t>Financial Assurance Deposit</w:t>
      </w:r>
      <w:r w:rsidR="000D0582">
        <w:rPr>
          <w:rFonts w:ascii="Times New Roman" w:hAnsi="Times New Roman" w:cs="Times New Roman"/>
          <w:sz w:val="24"/>
          <w:szCs w:val="24"/>
          <w:u w:val="single"/>
        </w:rPr>
        <w:t>.</w:t>
      </w:r>
      <w:r w:rsidR="000D0582">
        <w:rPr>
          <w:rFonts w:ascii="Times New Roman" w:hAnsi="Times New Roman" w:cs="Times New Roman"/>
          <w:sz w:val="24"/>
          <w:szCs w:val="24"/>
        </w:rPr>
        <w:t xml:space="preserve"> </w:t>
      </w:r>
      <w:r w:rsidR="00D72309" w:rsidRPr="003A2E09">
        <w:rPr>
          <w:rFonts w:ascii="Times New Roman" w:hAnsi="Times New Roman" w:cs="Times New Roman"/>
          <w:sz w:val="24"/>
          <w:szCs w:val="24"/>
        </w:rPr>
        <w:tab/>
      </w:r>
      <w:r w:rsidR="00A829B7" w:rsidRPr="003A2E09">
        <w:rPr>
          <w:rFonts w:ascii="Times New Roman" w:hAnsi="Times New Roman" w:cs="Times New Roman"/>
          <w:sz w:val="24"/>
          <w:szCs w:val="24"/>
        </w:rPr>
        <w:t>Standard Buyer shall accept Project Sponsor’s deposit of financial assurance in the form of a letter of credit or cash</w:t>
      </w:r>
      <w:r w:rsidR="00C377AE" w:rsidRPr="003A2E09">
        <w:rPr>
          <w:rFonts w:ascii="Times New Roman" w:hAnsi="Times New Roman" w:cs="Times New Roman"/>
          <w:sz w:val="24"/>
          <w:szCs w:val="24"/>
        </w:rPr>
        <w:t xml:space="preserve"> as described </w:t>
      </w:r>
      <w:r w:rsidR="000D0582">
        <w:rPr>
          <w:rFonts w:ascii="Times New Roman" w:hAnsi="Times New Roman" w:cs="Times New Roman"/>
          <w:sz w:val="24"/>
          <w:szCs w:val="24"/>
        </w:rPr>
        <w:t xml:space="preserve">in </w:t>
      </w:r>
      <w:r w:rsidR="00AC5845">
        <w:rPr>
          <w:rFonts w:ascii="Times New Roman" w:hAnsi="Times New Roman" w:cs="Times New Roman"/>
          <w:sz w:val="24"/>
          <w:szCs w:val="24"/>
        </w:rPr>
        <w:t>sub</w:t>
      </w:r>
      <w:r w:rsidR="000D0582">
        <w:rPr>
          <w:rFonts w:ascii="Times New Roman" w:hAnsi="Times New Roman" w:cs="Times New Roman"/>
          <w:sz w:val="24"/>
          <w:szCs w:val="24"/>
        </w:rPr>
        <w:t>section</w:t>
      </w:r>
      <w:r w:rsidR="00AC5845">
        <w:rPr>
          <w:rFonts w:ascii="Times New Roman" w:hAnsi="Times New Roman" w:cs="Times New Roman"/>
          <w:sz w:val="24"/>
          <w:szCs w:val="24"/>
        </w:rPr>
        <w:t xml:space="preserve"> </w:t>
      </w:r>
      <w:r w:rsidR="00BF13F4">
        <w:rPr>
          <w:rFonts w:ascii="Times New Roman" w:hAnsi="Times New Roman" w:cs="Times New Roman"/>
          <w:sz w:val="24"/>
          <w:szCs w:val="24"/>
        </w:rPr>
        <w:t>5.2(d)</w:t>
      </w:r>
      <w:r w:rsidR="00A829B7" w:rsidRPr="003B5660">
        <w:rPr>
          <w:rFonts w:ascii="Times New Roman" w:hAnsi="Times New Roman" w:cs="Times New Roman"/>
          <w:sz w:val="24"/>
          <w:szCs w:val="24"/>
          <w:highlight w:val="yellow"/>
        </w:rPr>
        <w:t>.</w:t>
      </w:r>
      <w:r w:rsidR="00A829B7" w:rsidRPr="003A2E09">
        <w:rPr>
          <w:rFonts w:ascii="Times New Roman" w:hAnsi="Times New Roman" w:cs="Times New Roman"/>
          <w:sz w:val="24"/>
          <w:szCs w:val="24"/>
        </w:rPr>
        <w:t xml:space="preserve"> </w:t>
      </w:r>
    </w:p>
    <w:p w14:paraId="297E25DF" w14:textId="385D3405" w:rsidR="00382847" w:rsidRDefault="00382847" w:rsidP="000D0582">
      <w:pPr>
        <w:ind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382847">
        <w:rPr>
          <w:rFonts w:ascii="Times New Roman" w:hAnsi="Times New Roman" w:cs="Times New Roman"/>
          <w:sz w:val="24"/>
          <w:szCs w:val="24"/>
          <w:u w:val="single"/>
        </w:rPr>
        <w:t>Consumer Protection; Financial Security.</w:t>
      </w:r>
      <w:r>
        <w:rPr>
          <w:rFonts w:ascii="Times New Roman" w:hAnsi="Times New Roman" w:cs="Times New Roman"/>
          <w:sz w:val="24"/>
          <w:szCs w:val="24"/>
        </w:rPr>
        <w:t xml:space="preserve"> Standard Buyer shall accept and hold Project Sponsor’s deposit of financial security in support of Project Sponsor’s consumer protection obligations </w:t>
      </w:r>
      <w:r w:rsidR="00C1558F">
        <w:rPr>
          <w:rFonts w:ascii="Times New Roman" w:hAnsi="Times New Roman" w:cs="Times New Roman"/>
          <w:sz w:val="24"/>
          <w:szCs w:val="24"/>
        </w:rPr>
        <w:t>as described in subsection 5.2(i).</w:t>
      </w:r>
    </w:p>
    <w:p w14:paraId="4B0653C8" w14:textId="22C5957D" w:rsidR="00153925" w:rsidRPr="003B5660" w:rsidRDefault="00153925" w:rsidP="000D0582">
      <w:pPr>
        <w:ind w:firstLine="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C1558F" w:rsidRPr="003B5660">
        <w:rPr>
          <w:rFonts w:ascii="Times New Roman" w:hAnsi="Times New Roman" w:cs="Times New Roman"/>
          <w:sz w:val="24"/>
          <w:szCs w:val="24"/>
          <w:u w:val="single"/>
        </w:rPr>
        <w:t>Recording and Reporting of Costs and Benefits</w:t>
      </w:r>
      <w:r w:rsidRPr="003B5660">
        <w:rPr>
          <w:rFonts w:ascii="Times New Roman" w:hAnsi="Times New Roman" w:cs="Times New Roman"/>
          <w:sz w:val="24"/>
          <w:szCs w:val="24"/>
          <w:u w:val="single"/>
        </w:rPr>
        <w:t>.</w:t>
      </w:r>
      <w:r w:rsidRPr="003B5660">
        <w:rPr>
          <w:rFonts w:ascii="Times New Roman" w:hAnsi="Times New Roman" w:cs="Times New Roman"/>
          <w:sz w:val="24"/>
          <w:szCs w:val="24"/>
        </w:rPr>
        <w:t xml:space="preserve"> </w:t>
      </w:r>
      <w:r w:rsidR="00C1558F" w:rsidRPr="003B5660">
        <w:rPr>
          <w:rFonts w:ascii="Times New Roman" w:hAnsi="Times New Roman" w:cs="Times New Roman"/>
          <w:sz w:val="24"/>
          <w:szCs w:val="24"/>
        </w:rPr>
        <w:t xml:space="preserve">Standard Buyer shall track and record the eligible costs and benefits it incurs in undertaking its obligations to act as Standard Buyer pursuant to 35-A M.R.S. § 3483(3). Those costs include: </w:t>
      </w:r>
    </w:p>
    <w:p w14:paraId="5D52EC56" w14:textId="27EAB317" w:rsidR="00C1558F" w:rsidRPr="003B5660" w:rsidRDefault="00C1558F" w:rsidP="000D0582">
      <w:pPr>
        <w:ind w:firstLine="720"/>
        <w:rPr>
          <w:rFonts w:ascii="Times New Roman" w:hAnsi="Times New Roman" w:cs="Times New Roman"/>
          <w:sz w:val="24"/>
          <w:szCs w:val="24"/>
        </w:rPr>
      </w:pPr>
      <w:r w:rsidRPr="003B5660">
        <w:rPr>
          <w:rFonts w:ascii="Times New Roman" w:hAnsi="Times New Roman" w:cs="Times New Roman"/>
          <w:sz w:val="24"/>
          <w:szCs w:val="24"/>
        </w:rPr>
        <w:t>(i)</w:t>
      </w:r>
      <w:r w:rsidRPr="003B5660">
        <w:rPr>
          <w:rFonts w:ascii="Times New Roman" w:hAnsi="Times New Roman" w:cs="Times New Roman"/>
          <w:sz w:val="24"/>
          <w:szCs w:val="24"/>
        </w:rPr>
        <w:tab/>
        <w:t>Incremental costs of serving as Standard Buyer;</w:t>
      </w:r>
    </w:p>
    <w:p w14:paraId="71E53FEF" w14:textId="5242F3F3" w:rsidR="00C1558F" w:rsidRPr="003B5660" w:rsidRDefault="00C1558F" w:rsidP="000D0582">
      <w:pPr>
        <w:ind w:firstLine="720"/>
        <w:rPr>
          <w:rFonts w:ascii="Times New Roman" w:hAnsi="Times New Roman" w:cs="Times New Roman"/>
          <w:sz w:val="24"/>
          <w:szCs w:val="24"/>
        </w:rPr>
      </w:pPr>
      <w:r w:rsidRPr="003B5660">
        <w:rPr>
          <w:rFonts w:ascii="Times New Roman" w:hAnsi="Times New Roman" w:cs="Times New Roman"/>
          <w:sz w:val="24"/>
          <w:szCs w:val="24"/>
        </w:rPr>
        <w:lastRenderedPageBreak/>
        <w:t>(ii)</w:t>
      </w:r>
      <w:r w:rsidRPr="003B5660">
        <w:rPr>
          <w:rFonts w:ascii="Times New Roman" w:hAnsi="Times New Roman" w:cs="Times New Roman"/>
          <w:sz w:val="24"/>
          <w:szCs w:val="24"/>
        </w:rPr>
        <w:tab/>
        <w:t>All payments or Bill Credits to Subscribers and Project Sponsor; and</w:t>
      </w:r>
    </w:p>
    <w:p w14:paraId="6D95917C" w14:textId="550DDFAA" w:rsidR="00C1558F" w:rsidRPr="003B5660" w:rsidRDefault="00C1558F" w:rsidP="00C1558F">
      <w:pPr>
        <w:ind w:left="1440" w:hanging="720"/>
        <w:rPr>
          <w:rFonts w:ascii="Times New Roman" w:hAnsi="Times New Roman" w:cs="Times New Roman"/>
          <w:sz w:val="24"/>
          <w:szCs w:val="24"/>
        </w:rPr>
      </w:pPr>
      <w:r w:rsidRPr="003B5660">
        <w:rPr>
          <w:rFonts w:ascii="Times New Roman" w:hAnsi="Times New Roman" w:cs="Times New Roman"/>
          <w:sz w:val="24"/>
          <w:szCs w:val="24"/>
        </w:rPr>
        <w:t>(iii)</w:t>
      </w:r>
      <w:r w:rsidRPr="003B5660">
        <w:rPr>
          <w:rFonts w:ascii="Times New Roman" w:hAnsi="Times New Roman" w:cs="Times New Roman"/>
          <w:sz w:val="24"/>
          <w:szCs w:val="24"/>
        </w:rPr>
        <w:tab/>
        <w:t>All revenue from sale of the Output of the Shared Distributed Generation Resource.</w:t>
      </w:r>
    </w:p>
    <w:p w14:paraId="104A5148" w14:textId="766BB720" w:rsidR="00C1558F" w:rsidRPr="003B5660" w:rsidRDefault="00C1558F" w:rsidP="003B5660">
      <w:pPr>
        <w:rPr>
          <w:rFonts w:ascii="Times New Roman" w:hAnsi="Times New Roman" w:cs="Times New Roman"/>
          <w:sz w:val="24"/>
          <w:szCs w:val="24"/>
        </w:rPr>
      </w:pPr>
      <w:r w:rsidRPr="003B5660">
        <w:rPr>
          <w:rFonts w:ascii="Times New Roman" w:hAnsi="Times New Roman" w:cs="Times New Roman"/>
          <w:sz w:val="24"/>
          <w:szCs w:val="24"/>
        </w:rPr>
        <w:t xml:space="preserve">Standard Buyer will report these costs to the Commission on an annual basis </w:t>
      </w:r>
      <w:r w:rsidR="00E22FB9" w:rsidRPr="003B5660">
        <w:rPr>
          <w:rFonts w:ascii="Times New Roman" w:hAnsi="Times New Roman" w:cs="Times New Roman"/>
          <w:sz w:val="24"/>
          <w:szCs w:val="24"/>
        </w:rPr>
        <w:t>as part of its submission relating to stranded costs.</w:t>
      </w:r>
    </w:p>
    <w:p w14:paraId="568614E0" w14:textId="77777777" w:rsidR="00917B83" w:rsidRPr="003B5660" w:rsidRDefault="00917B83">
      <w:pPr>
        <w:rPr>
          <w:rFonts w:ascii="Times New Roman" w:hAnsi="Times New Roman" w:cs="Times New Roman"/>
          <w:sz w:val="24"/>
          <w:szCs w:val="24"/>
        </w:rPr>
      </w:pPr>
    </w:p>
    <w:p w14:paraId="120B8197" w14:textId="610F1003" w:rsidR="00D91A6B" w:rsidRPr="00DD5438" w:rsidRDefault="00D91A6B" w:rsidP="00D91A6B">
      <w:pPr>
        <w:spacing w:after="0"/>
        <w:jc w:val="center"/>
        <w:rPr>
          <w:rFonts w:ascii="Times New Roman" w:hAnsi="Times New Roman" w:cs="Times New Roman"/>
          <w:sz w:val="24"/>
          <w:szCs w:val="24"/>
        </w:rPr>
      </w:pPr>
      <w:r w:rsidRPr="00DD5438">
        <w:rPr>
          <w:rFonts w:ascii="Times New Roman" w:hAnsi="Times New Roman" w:cs="Times New Roman"/>
          <w:sz w:val="24"/>
          <w:szCs w:val="24"/>
        </w:rPr>
        <w:t>ARTICLE V</w:t>
      </w:r>
      <w:r w:rsidR="00E22FB9">
        <w:rPr>
          <w:rFonts w:ascii="Times New Roman" w:hAnsi="Times New Roman" w:cs="Times New Roman"/>
          <w:sz w:val="24"/>
          <w:szCs w:val="24"/>
        </w:rPr>
        <w:t>I</w:t>
      </w:r>
    </w:p>
    <w:p w14:paraId="70DBB2E2" w14:textId="704BEA98" w:rsidR="00D96F40" w:rsidRPr="00DD5438" w:rsidRDefault="00D91A6B" w:rsidP="00A51C53">
      <w:pPr>
        <w:jc w:val="center"/>
        <w:rPr>
          <w:rFonts w:ascii="Times New Roman" w:hAnsi="Times New Roman" w:cs="Times New Roman"/>
          <w:sz w:val="24"/>
          <w:szCs w:val="24"/>
        </w:rPr>
      </w:pPr>
      <w:r w:rsidRPr="00DD5438">
        <w:rPr>
          <w:rFonts w:ascii="Times New Roman" w:hAnsi="Times New Roman" w:cs="Times New Roman"/>
          <w:sz w:val="24"/>
          <w:szCs w:val="24"/>
        </w:rPr>
        <w:t>EVENTS OF DEFAULT</w:t>
      </w:r>
    </w:p>
    <w:p w14:paraId="102BF237" w14:textId="4C8D13AC" w:rsidR="00D91A6B" w:rsidRDefault="00E22FB9">
      <w:pPr>
        <w:rPr>
          <w:rFonts w:ascii="Times New Roman" w:hAnsi="Times New Roman" w:cs="Times New Roman"/>
          <w:sz w:val="24"/>
          <w:szCs w:val="24"/>
        </w:rPr>
      </w:pPr>
      <w:r>
        <w:rPr>
          <w:rFonts w:ascii="Times New Roman" w:hAnsi="Times New Roman" w:cs="Times New Roman"/>
          <w:sz w:val="24"/>
          <w:szCs w:val="24"/>
        </w:rPr>
        <w:t>6.1</w:t>
      </w:r>
      <w:r w:rsidR="00D91A6B">
        <w:rPr>
          <w:rFonts w:ascii="Times New Roman" w:hAnsi="Times New Roman" w:cs="Times New Roman"/>
          <w:sz w:val="24"/>
          <w:szCs w:val="24"/>
        </w:rPr>
        <w:tab/>
      </w:r>
      <w:r w:rsidR="00D91A6B" w:rsidRPr="00CE6F5F">
        <w:rPr>
          <w:rFonts w:ascii="Times New Roman" w:hAnsi="Times New Roman" w:cs="Times New Roman"/>
          <w:sz w:val="24"/>
          <w:szCs w:val="24"/>
          <w:u w:val="single"/>
        </w:rPr>
        <w:t>Events of Default by Project Sponsor</w:t>
      </w:r>
    </w:p>
    <w:p w14:paraId="376A7C51" w14:textId="2B73AFCC" w:rsidR="007E25DC" w:rsidRPr="003A2E09" w:rsidRDefault="00875BCB" w:rsidP="00D91A6B">
      <w:pPr>
        <w:ind w:firstLine="720"/>
        <w:rPr>
          <w:rFonts w:ascii="Times New Roman" w:hAnsi="Times New Roman" w:cs="Times New Roman"/>
          <w:sz w:val="24"/>
          <w:szCs w:val="24"/>
        </w:rPr>
      </w:pPr>
      <w:r w:rsidRPr="003A2E09">
        <w:rPr>
          <w:rFonts w:ascii="Times New Roman" w:hAnsi="Times New Roman" w:cs="Times New Roman"/>
          <w:sz w:val="24"/>
          <w:szCs w:val="24"/>
        </w:rPr>
        <w:t>Any one or more of the following shall constitute an event of default of this Agreement with respect to Project Sponsor:</w:t>
      </w:r>
    </w:p>
    <w:p w14:paraId="7A0928BE" w14:textId="5B389AF4" w:rsidR="00970A71"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970A71">
        <w:rPr>
          <w:rFonts w:ascii="Times New Roman" w:hAnsi="Times New Roman" w:cs="Times New Roman"/>
          <w:sz w:val="24"/>
          <w:szCs w:val="24"/>
        </w:rPr>
        <w:t xml:space="preserve">Default shall occur in the </w:t>
      </w:r>
      <w:r w:rsidR="00F41489">
        <w:rPr>
          <w:rFonts w:ascii="Times New Roman" w:hAnsi="Times New Roman" w:cs="Times New Roman"/>
          <w:sz w:val="24"/>
          <w:szCs w:val="24"/>
        </w:rPr>
        <w:t xml:space="preserve">failure to </w:t>
      </w:r>
      <w:r w:rsidRPr="00970A71">
        <w:rPr>
          <w:rFonts w:ascii="Times New Roman" w:hAnsi="Times New Roman" w:cs="Times New Roman"/>
          <w:sz w:val="24"/>
          <w:szCs w:val="24"/>
        </w:rPr>
        <w:t>pay any amounts due from Project Sponsor to Standard Buyer hereunder and such failure continues for more than thirty (30) days after written notice of such failure;</w:t>
      </w:r>
    </w:p>
    <w:p w14:paraId="0F0DF704" w14:textId="259D6AF1" w:rsidR="00970A71" w:rsidRPr="003A2E09"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3A2E09">
        <w:rPr>
          <w:rFonts w:ascii="Times New Roman" w:hAnsi="Times New Roman" w:cs="Times New Roman"/>
          <w:sz w:val="24"/>
          <w:szCs w:val="24"/>
        </w:rPr>
        <w:t xml:space="preserve">Project Sponsor ceases to hold any </w:t>
      </w:r>
      <w:r w:rsidR="00B924C2">
        <w:rPr>
          <w:rFonts w:ascii="Times New Roman" w:hAnsi="Times New Roman" w:cs="Times New Roman"/>
          <w:sz w:val="24"/>
          <w:szCs w:val="24"/>
        </w:rPr>
        <w:t xml:space="preserve">required federal, state or local approvals and </w:t>
      </w:r>
      <w:proofErr w:type="spellStart"/>
      <w:r w:rsidR="00B924C2">
        <w:rPr>
          <w:rFonts w:ascii="Times New Roman" w:hAnsi="Times New Roman" w:cs="Times New Roman"/>
          <w:sz w:val="24"/>
          <w:szCs w:val="24"/>
        </w:rPr>
        <w:t>nonministerial</w:t>
      </w:r>
      <w:proofErr w:type="spellEnd"/>
      <w:r w:rsidR="00B924C2">
        <w:rPr>
          <w:rFonts w:ascii="Times New Roman" w:hAnsi="Times New Roman" w:cs="Times New Roman"/>
          <w:sz w:val="24"/>
          <w:szCs w:val="24"/>
        </w:rPr>
        <w:t xml:space="preserve"> permits</w:t>
      </w:r>
      <w:r w:rsidRPr="003A2E09">
        <w:rPr>
          <w:rFonts w:ascii="Times New Roman" w:hAnsi="Times New Roman" w:cs="Times New Roman"/>
          <w:sz w:val="24"/>
          <w:szCs w:val="24"/>
        </w:rPr>
        <w:t>, the failure or cessation of which results in a lack of legal right on the part of Project Sponsor to continue to operate the Project and such failure continues for more than thirty (30) days</w:t>
      </w:r>
      <w:r w:rsidR="00F41489">
        <w:rPr>
          <w:rFonts w:ascii="Times New Roman" w:hAnsi="Times New Roman" w:cs="Times New Roman"/>
          <w:sz w:val="24"/>
          <w:szCs w:val="24"/>
        </w:rPr>
        <w:t xml:space="preserve">. Project Sponsor may file a request to extend the 30-day cure period by filing a petition with the Commission. </w:t>
      </w:r>
    </w:p>
    <w:p w14:paraId="02CDD65A" w14:textId="1583CD59" w:rsidR="00970A71" w:rsidRPr="003A2E09"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3A2E09">
        <w:rPr>
          <w:rFonts w:ascii="Times New Roman" w:hAnsi="Times New Roman" w:cs="Times New Roman"/>
          <w:sz w:val="24"/>
          <w:szCs w:val="24"/>
        </w:rPr>
        <w:t xml:space="preserve">Project Sponsor shall fail to deliver and maintain any financial assurance as described and required in this Agreement, and such failure continues for more than ten (10) </w:t>
      </w:r>
      <w:r w:rsidR="00F27ED7">
        <w:rPr>
          <w:rFonts w:ascii="Times New Roman" w:hAnsi="Times New Roman" w:cs="Times New Roman"/>
          <w:sz w:val="24"/>
          <w:szCs w:val="24"/>
        </w:rPr>
        <w:t>B</w:t>
      </w:r>
      <w:r w:rsidRPr="003A2E09">
        <w:rPr>
          <w:rFonts w:ascii="Times New Roman" w:hAnsi="Times New Roman" w:cs="Times New Roman"/>
          <w:sz w:val="24"/>
          <w:szCs w:val="24"/>
        </w:rPr>
        <w:t xml:space="preserve">usiness </w:t>
      </w:r>
      <w:r w:rsidR="00F27ED7">
        <w:rPr>
          <w:rFonts w:ascii="Times New Roman" w:hAnsi="Times New Roman" w:cs="Times New Roman"/>
          <w:sz w:val="24"/>
          <w:szCs w:val="24"/>
        </w:rPr>
        <w:t>D</w:t>
      </w:r>
      <w:r w:rsidRPr="003A2E09">
        <w:rPr>
          <w:rFonts w:ascii="Times New Roman" w:hAnsi="Times New Roman" w:cs="Times New Roman"/>
          <w:sz w:val="24"/>
          <w:szCs w:val="24"/>
        </w:rPr>
        <w:t>ays after written notice of such failure;</w:t>
      </w:r>
    </w:p>
    <w:p w14:paraId="31C62E4C" w14:textId="028D26C9" w:rsidR="00970A71" w:rsidRPr="003A2E09"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3A2E09">
        <w:rPr>
          <w:rFonts w:ascii="Times New Roman" w:hAnsi="Times New Roman" w:cs="Times New Roman"/>
          <w:sz w:val="24"/>
          <w:szCs w:val="24"/>
        </w:rPr>
        <w:t>Project Sponsor shall fail to meet project milestones as described in this Agreement</w:t>
      </w:r>
      <w:r w:rsidR="00F27ED7">
        <w:rPr>
          <w:rFonts w:ascii="Times New Roman" w:hAnsi="Times New Roman" w:cs="Times New Roman"/>
          <w:sz w:val="24"/>
          <w:szCs w:val="24"/>
        </w:rPr>
        <w:t>, or as may be extended pursuant to the terms of this Agreement,</w:t>
      </w:r>
      <w:r w:rsidRPr="003A2E09">
        <w:rPr>
          <w:rFonts w:ascii="Times New Roman" w:hAnsi="Times New Roman" w:cs="Times New Roman"/>
          <w:sz w:val="24"/>
          <w:szCs w:val="24"/>
        </w:rPr>
        <w:t xml:space="preserve"> or to notify the Commission and Standard Buyer of such failure and to seek relief in the form of an extension;</w:t>
      </w:r>
    </w:p>
    <w:p w14:paraId="5B2B3556" w14:textId="36D4712E" w:rsidR="00970A71"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3A2E09">
        <w:rPr>
          <w:rFonts w:ascii="Times New Roman" w:hAnsi="Times New Roman" w:cs="Times New Roman"/>
          <w:sz w:val="24"/>
          <w:szCs w:val="24"/>
        </w:rPr>
        <w:t>A custodian, receiver, liquidator or trustee of Project Sponsor is appointed or takes possession and such appointment or possession remains uncontested or in effect for more than sixty (60) days; or Project Sponsor makes an assignment for the benefit of creditors or admits in writing its inability to pay its debts as they mature; or Project Sponsor is adjudicated bankrupt or insolvent; or an order for relief is entered pursuant to the Federal Bankruptcy Code against Project Sponsor; or any of the material property of Project Sponsor is sequestered by court order and the order remains in effect for more than sixty (60) days; or a petition is filed against Project Sponsor pursuant to any bankruptcy, reorganization, arrangement, insolvency, readjustment of debt, dissolution or liquidation law of any jurisdiction and is not stayed or dismissed within sixty (60) days of filing;</w:t>
      </w:r>
    </w:p>
    <w:p w14:paraId="43E61D4C" w14:textId="77777777" w:rsidR="00970A71" w:rsidRPr="003A2E09"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3A2E09">
        <w:rPr>
          <w:rFonts w:ascii="Times New Roman" w:hAnsi="Times New Roman" w:cs="Times New Roman"/>
          <w:sz w:val="24"/>
          <w:szCs w:val="24"/>
        </w:rPr>
        <w:t xml:space="preserve">Project Sponsor files a voluntary petition in bankruptcy or seeking relief pursuant to any provision of any bankruptcy reorganization, arrangement, insolvency, readjustment of </w:t>
      </w:r>
      <w:r w:rsidRPr="003A2E09">
        <w:rPr>
          <w:rFonts w:ascii="Times New Roman" w:hAnsi="Times New Roman" w:cs="Times New Roman"/>
          <w:sz w:val="24"/>
          <w:szCs w:val="24"/>
        </w:rPr>
        <w:lastRenderedPageBreak/>
        <w:t>debt, dissolution or liquidation law of any jurisdiction; or consents to the filing of any petition against it under any such law; or consents to the appointment of or taking possession by a custodian, receiver, trustee or liquidator of Project Sponsor;</w:t>
      </w:r>
    </w:p>
    <w:p w14:paraId="77142A29" w14:textId="08E23EDC" w:rsidR="00970A71"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w:t>
      </w:r>
      <w:r w:rsidR="00987BC3">
        <w:rPr>
          <w:rFonts w:ascii="Times New Roman" w:hAnsi="Times New Roman" w:cs="Times New Roman"/>
          <w:sz w:val="24"/>
          <w:szCs w:val="24"/>
        </w:rPr>
        <w:t>g</w:t>
      </w:r>
      <w:r>
        <w:rPr>
          <w:rFonts w:ascii="Times New Roman" w:hAnsi="Times New Roman" w:cs="Times New Roman"/>
          <w:sz w:val="24"/>
          <w:szCs w:val="24"/>
        </w:rPr>
        <w:t>)</w:t>
      </w:r>
      <w:r>
        <w:rPr>
          <w:rFonts w:ascii="Times New Roman" w:hAnsi="Times New Roman" w:cs="Times New Roman"/>
          <w:sz w:val="24"/>
          <w:szCs w:val="24"/>
        </w:rPr>
        <w:tab/>
      </w:r>
      <w:r w:rsidRPr="003A2E09">
        <w:rPr>
          <w:rFonts w:ascii="Times New Roman" w:hAnsi="Times New Roman" w:cs="Times New Roman"/>
          <w:sz w:val="24"/>
          <w:szCs w:val="24"/>
        </w:rPr>
        <w:t>Project Sponsor fails to provide required verification that it has met the minimum subscription requirements set forth in Section 3486(2) of Title 35-A and subsection 6(B)(2) of Chapter 312 of the Commission’s Rules</w:t>
      </w:r>
      <w:r w:rsidR="00987BC3">
        <w:rPr>
          <w:rFonts w:ascii="Times New Roman" w:hAnsi="Times New Roman" w:cs="Times New Roman"/>
          <w:sz w:val="24"/>
          <w:szCs w:val="24"/>
        </w:rPr>
        <w:t xml:space="preserve"> following a 30-day period in which Project Sponsor may provide the required verification</w:t>
      </w:r>
      <w:r w:rsidR="00507AB0">
        <w:rPr>
          <w:rFonts w:ascii="Times New Roman" w:hAnsi="Times New Roman" w:cs="Times New Roman"/>
          <w:sz w:val="24"/>
          <w:szCs w:val="24"/>
        </w:rPr>
        <w:t>. This 30-day cure period may be extended by an additional sixty (60) days on a showing of good cause to the Commission</w:t>
      </w:r>
      <w:r w:rsidRPr="003A2E09">
        <w:rPr>
          <w:rFonts w:ascii="Times New Roman" w:hAnsi="Times New Roman" w:cs="Times New Roman"/>
          <w:sz w:val="24"/>
          <w:szCs w:val="24"/>
        </w:rPr>
        <w:t>;</w:t>
      </w:r>
    </w:p>
    <w:p w14:paraId="0FFDA5B3" w14:textId="3788CD56" w:rsidR="00987BC3" w:rsidRDefault="00970A71" w:rsidP="00987BC3">
      <w:pPr>
        <w:ind w:firstLine="720"/>
        <w:rPr>
          <w:rFonts w:ascii="Times New Roman" w:hAnsi="Times New Roman" w:cs="Times New Roman"/>
          <w:sz w:val="24"/>
          <w:szCs w:val="24"/>
        </w:rPr>
      </w:pPr>
      <w:r>
        <w:rPr>
          <w:rFonts w:ascii="Times New Roman" w:hAnsi="Times New Roman" w:cs="Times New Roman"/>
          <w:sz w:val="24"/>
          <w:szCs w:val="24"/>
        </w:rPr>
        <w:t>(</w:t>
      </w:r>
      <w:r w:rsidR="00987BC3">
        <w:rPr>
          <w:rFonts w:ascii="Times New Roman" w:hAnsi="Times New Roman" w:cs="Times New Roman"/>
          <w:sz w:val="24"/>
          <w:szCs w:val="24"/>
        </w:rPr>
        <w:t>h</w:t>
      </w:r>
      <w:r>
        <w:rPr>
          <w:rFonts w:ascii="Times New Roman" w:hAnsi="Times New Roman" w:cs="Times New Roman"/>
          <w:sz w:val="24"/>
          <w:szCs w:val="24"/>
        </w:rPr>
        <w:t>)</w:t>
      </w:r>
      <w:r>
        <w:rPr>
          <w:rFonts w:ascii="Times New Roman" w:hAnsi="Times New Roman" w:cs="Times New Roman"/>
          <w:sz w:val="24"/>
          <w:szCs w:val="24"/>
        </w:rPr>
        <w:tab/>
        <w:t>P</w:t>
      </w:r>
      <w:r w:rsidRPr="003A2E09">
        <w:rPr>
          <w:rFonts w:ascii="Times New Roman" w:hAnsi="Times New Roman" w:cs="Times New Roman"/>
          <w:sz w:val="24"/>
          <w:szCs w:val="24"/>
        </w:rPr>
        <w:t xml:space="preserve">roject Sponsor fails to provide verification that it </w:t>
      </w:r>
      <w:r w:rsidR="00507AB0">
        <w:rPr>
          <w:rFonts w:ascii="Times New Roman" w:hAnsi="Times New Roman" w:cs="Times New Roman"/>
          <w:sz w:val="24"/>
          <w:szCs w:val="24"/>
        </w:rPr>
        <w:t>is in substantial compliance with the</w:t>
      </w:r>
      <w:r w:rsidRPr="003A2E09">
        <w:rPr>
          <w:rFonts w:ascii="Times New Roman" w:hAnsi="Times New Roman" w:cs="Times New Roman"/>
          <w:sz w:val="24"/>
          <w:szCs w:val="24"/>
        </w:rPr>
        <w:t xml:space="preserve"> Standard Disclosures to Subscribers using the Commission’s disclosure forms as set forth in Section 8</w:t>
      </w:r>
      <w:r w:rsidR="00507AB0">
        <w:rPr>
          <w:rFonts w:ascii="Times New Roman" w:hAnsi="Times New Roman" w:cs="Times New Roman"/>
          <w:sz w:val="24"/>
          <w:szCs w:val="24"/>
        </w:rPr>
        <w:t>(A) and Section 9(E) of Chapter 312</w:t>
      </w:r>
      <w:r w:rsidRPr="003A2E09">
        <w:rPr>
          <w:rFonts w:ascii="Times New Roman" w:hAnsi="Times New Roman" w:cs="Times New Roman"/>
          <w:sz w:val="24"/>
          <w:szCs w:val="24"/>
        </w:rPr>
        <w:t xml:space="preserve"> of the Commission’s Rules;</w:t>
      </w:r>
    </w:p>
    <w:p w14:paraId="778A318E" w14:textId="4579BD03" w:rsidR="00987BC3" w:rsidRPr="001A3A80" w:rsidRDefault="00987BC3" w:rsidP="00987BC3">
      <w:pPr>
        <w:ind w:firstLine="72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sidRPr="001A3A80">
        <w:rPr>
          <w:rFonts w:ascii="Times New Roman" w:hAnsi="Times New Roman" w:cs="Times New Roman"/>
          <w:sz w:val="24"/>
          <w:szCs w:val="24"/>
        </w:rPr>
        <w:t xml:space="preserve">Project Sponsor is in violation of a consumer protection requirement of this Agreement, or of any state or federal law or rule regarding consumer protection in such manner as the Commission has found the Agreement must be terminated; and </w:t>
      </w:r>
    </w:p>
    <w:p w14:paraId="2DC90410" w14:textId="4A853EBF" w:rsidR="00970A71" w:rsidRPr="003A2E09"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w:t>
      </w:r>
      <w:r w:rsidR="00987BC3">
        <w:rPr>
          <w:rFonts w:ascii="Times New Roman" w:hAnsi="Times New Roman" w:cs="Times New Roman"/>
          <w:sz w:val="24"/>
          <w:szCs w:val="24"/>
        </w:rPr>
        <w:t>j</w:t>
      </w:r>
      <w:r>
        <w:rPr>
          <w:rFonts w:ascii="Times New Roman" w:hAnsi="Times New Roman" w:cs="Times New Roman"/>
          <w:sz w:val="24"/>
          <w:szCs w:val="24"/>
        </w:rPr>
        <w:t>)</w:t>
      </w:r>
      <w:r>
        <w:rPr>
          <w:rFonts w:ascii="Times New Roman" w:hAnsi="Times New Roman" w:cs="Times New Roman"/>
          <w:sz w:val="24"/>
          <w:szCs w:val="24"/>
        </w:rPr>
        <w:tab/>
      </w:r>
      <w:r w:rsidRPr="003A2E09">
        <w:rPr>
          <w:rFonts w:ascii="Times New Roman" w:hAnsi="Times New Roman" w:cs="Times New Roman"/>
          <w:sz w:val="24"/>
          <w:szCs w:val="24"/>
        </w:rPr>
        <w:t xml:space="preserve">Default shall occur in the performance of any </w:t>
      </w:r>
      <w:r w:rsidR="00634C36">
        <w:rPr>
          <w:rFonts w:ascii="Times New Roman" w:hAnsi="Times New Roman" w:cs="Times New Roman"/>
          <w:sz w:val="24"/>
          <w:szCs w:val="24"/>
        </w:rPr>
        <w:t xml:space="preserve">material </w:t>
      </w:r>
      <w:r w:rsidR="00D06B08">
        <w:rPr>
          <w:rFonts w:ascii="Times New Roman" w:hAnsi="Times New Roman" w:cs="Times New Roman"/>
          <w:sz w:val="24"/>
          <w:szCs w:val="24"/>
        </w:rPr>
        <w:t xml:space="preserve">representations, warranties or </w:t>
      </w:r>
      <w:r w:rsidRPr="003A2E09">
        <w:rPr>
          <w:rFonts w:ascii="Times New Roman" w:hAnsi="Times New Roman" w:cs="Times New Roman"/>
          <w:sz w:val="24"/>
          <w:szCs w:val="24"/>
        </w:rPr>
        <w:t>other covenant or condition to be performed by Project Sponsor hereunder and such default is not cured within thirty (30) days after written notice from Standard Buyer specifying the nature of the default.</w:t>
      </w:r>
    </w:p>
    <w:p w14:paraId="0D3F3AF6" w14:textId="2DC305FA" w:rsidR="00970A71" w:rsidRDefault="00970A71" w:rsidP="00970A71">
      <w:pPr>
        <w:ind w:firstLine="720"/>
        <w:rPr>
          <w:rFonts w:ascii="Times New Roman" w:hAnsi="Times New Roman" w:cs="Times New Roman"/>
          <w:sz w:val="24"/>
          <w:szCs w:val="24"/>
        </w:rPr>
      </w:pPr>
    </w:p>
    <w:p w14:paraId="0A0B5CC2" w14:textId="06B6F69B" w:rsidR="00970A71" w:rsidRDefault="00E60D4B" w:rsidP="00970A71">
      <w:pPr>
        <w:rPr>
          <w:rFonts w:ascii="Times New Roman" w:hAnsi="Times New Roman" w:cs="Times New Roman"/>
          <w:sz w:val="24"/>
          <w:szCs w:val="24"/>
        </w:rPr>
      </w:pPr>
      <w:r>
        <w:rPr>
          <w:rFonts w:ascii="Times New Roman" w:hAnsi="Times New Roman" w:cs="Times New Roman"/>
          <w:sz w:val="24"/>
          <w:szCs w:val="24"/>
        </w:rPr>
        <w:t>6.2</w:t>
      </w:r>
      <w:r w:rsidR="00970A71">
        <w:rPr>
          <w:rFonts w:ascii="Times New Roman" w:hAnsi="Times New Roman" w:cs="Times New Roman"/>
          <w:sz w:val="24"/>
          <w:szCs w:val="24"/>
        </w:rPr>
        <w:tab/>
      </w:r>
      <w:r w:rsidR="00970A71" w:rsidRPr="00CE6F5F">
        <w:rPr>
          <w:rFonts w:ascii="Times New Roman" w:hAnsi="Times New Roman" w:cs="Times New Roman"/>
          <w:sz w:val="24"/>
          <w:szCs w:val="24"/>
          <w:u w:val="single"/>
        </w:rPr>
        <w:t>Events of Default by Standard Buyer</w:t>
      </w:r>
    </w:p>
    <w:p w14:paraId="29837108" w14:textId="2E0C2186" w:rsidR="00EA0CAF" w:rsidRPr="003A2E09" w:rsidRDefault="00EA0CAF" w:rsidP="00970A71">
      <w:pPr>
        <w:ind w:firstLine="720"/>
        <w:rPr>
          <w:rFonts w:ascii="Times New Roman" w:hAnsi="Times New Roman" w:cs="Times New Roman"/>
          <w:sz w:val="24"/>
          <w:szCs w:val="24"/>
        </w:rPr>
      </w:pPr>
      <w:r w:rsidRPr="003A2E09">
        <w:rPr>
          <w:rFonts w:ascii="Times New Roman" w:hAnsi="Times New Roman" w:cs="Times New Roman"/>
          <w:sz w:val="24"/>
          <w:szCs w:val="24"/>
        </w:rPr>
        <w:t>Any one or more of the following shall constitute an event of default of this Agreement with respect to Standard Buyer:</w:t>
      </w:r>
    </w:p>
    <w:p w14:paraId="6F57F825" w14:textId="77777777" w:rsidR="00970A71" w:rsidRPr="003A2E09"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3A2E09">
        <w:rPr>
          <w:rFonts w:ascii="Times New Roman" w:hAnsi="Times New Roman" w:cs="Times New Roman"/>
          <w:sz w:val="24"/>
          <w:szCs w:val="24"/>
        </w:rPr>
        <w:t xml:space="preserve">Default shall occur in the payment of any amounts due from Standard Buyer to Project Sponsor, including payment in the form of Bill Credits, hereunder and such failure continues for more than thirty (30) days after written notice of such failure; </w:t>
      </w:r>
    </w:p>
    <w:p w14:paraId="0034B747" w14:textId="77777777" w:rsidR="00970A71" w:rsidRPr="003A2E09"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3A2E09">
        <w:rPr>
          <w:rFonts w:ascii="Times New Roman" w:hAnsi="Times New Roman" w:cs="Times New Roman"/>
          <w:sz w:val="24"/>
          <w:szCs w:val="24"/>
        </w:rPr>
        <w:t>A custodian, receiver, liquidator or trustee of Standard Buyer is appointed or takes possession and such appointment or possession remains uncontested or in effect for more than sixty (60) days; or Standard Buyer makes an assignment for the benefit of creditors or admits in writing its inability to pay its debts as they mature; or Standard Buyer is adjudicated bankrupt or insolvent; or an order for relief is entered pursuant to the Federal Bankruptcy Code against Standard Buyer; or any of the material property of Standard Buyer is sequestered by court order and the order remains in effect for more than sixty (60) days; or a petition is filed against Standard Buyer pursuant to any bankruptcy, reorganization, arrangement, insolvency, readjustment of debt, dissolution or liquidation law of any jurisdiction and is not stayed or dismissed within sixty (60) days of filing;</w:t>
      </w:r>
    </w:p>
    <w:p w14:paraId="379C60F4" w14:textId="77777777" w:rsidR="00970A71" w:rsidRPr="003A2E09" w:rsidRDefault="00970A71" w:rsidP="00970A71">
      <w:pPr>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3A2E09">
        <w:rPr>
          <w:rFonts w:ascii="Times New Roman" w:hAnsi="Times New Roman" w:cs="Times New Roman"/>
          <w:sz w:val="24"/>
          <w:szCs w:val="24"/>
        </w:rPr>
        <w:t xml:space="preserve">Standard Buyer files a voluntary petition in bankruptcy or seeking relief pursuant to any provision of any bankruptcy reorganization, arrangement, insolvency, readjustment of debt, dissolution or liquidation law of any jurisdiction; or consents to the filing of any petition </w:t>
      </w:r>
      <w:r w:rsidRPr="003A2E09">
        <w:rPr>
          <w:rFonts w:ascii="Times New Roman" w:hAnsi="Times New Roman" w:cs="Times New Roman"/>
          <w:sz w:val="24"/>
          <w:szCs w:val="24"/>
        </w:rPr>
        <w:lastRenderedPageBreak/>
        <w:t>against it under any such law; or consents to the appointment of or taking possession by a custodian, receiver, trustee or liquidator of Standard Buyer;</w:t>
      </w:r>
    </w:p>
    <w:p w14:paraId="78266B6C" w14:textId="5FB6292C" w:rsidR="00970A71" w:rsidRDefault="00970A71" w:rsidP="00970A71">
      <w:pPr>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r>
      <w:r w:rsidRPr="003A2E09">
        <w:rPr>
          <w:rFonts w:ascii="Times New Roman" w:hAnsi="Times New Roman" w:cs="Times New Roman"/>
          <w:sz w:val="24"/>
          <w:szCs w:val="24"/>
        </w:rPr>
        <w:t>Default shall occur in the performance of any other covenant or condition to be performed by Standard Buyer hereunder and such default is not cured within thirty (30) days after written notice from Project Sponsor specifying the nature of the default.</w:t>
      </w:r>
    </w:p>
    <w:p w14:paraId="55F1CD1B" w14:textId="77777777" w:rsidR="003B55A1" w:rsidRPr="003A2E09" w:rsidRDefault="003B55A1" w:rsidP="00EA0CAF">
      <w:pPr>
        <w:ind w:left="720"/>
        <w:rPr>
          <w:rFonts w:ascii="Times New Roman" w:hAnsi="Times New Roman" w:cs="Times New Roman"/>
          <w:sz w:val="24"/>
          <w:szCs w:val="24"/>
        </w:rPr>
      </w:pPr>
    </w:p>
    <w:p w14:paraId="11ED55E4" w14:textId="41231BD7" w:rsidR="00564058" w:rsidRPr="00DD5438" w:rsidRDefault="00970A71" w:rsidP="00564058">
      <w:pPr>
        <w:spacing w:after="0"/>
        <w:jc w:val="center"/>
        <w:rPr>
          <w:rFonts w:ascii="Times New Roman" w:hAnsi="Times New Roman" w:cs="Times New Roman"/>
          <w:sz w:val="24"/>
          <w:szCs w:val="24"/>
        </w:rPr>
      </w:pPr>
      <w:r w:rsidRPr="00DD5438">
        <w:rPr>
          <w:rFonts w:ascii="Times New Roman" w:hAnsi="Times New Roman" w:cs="Times New Roman"/>
          <w:sz w:val="24"/>
          <w:szCs w:val="24"/>
        </w:rPr>
        <w:t>ARTICLE V</w:t>
      </w:r>
      <w:r w:rsidR="00564058" w:rsidRPr="00DD5438">
        <w:rPr>
          <w:rFonts w:ascii="Times New Roman" w:hAnsi="Times New Roman" w:cs="Times New Roman"/>
          <w:sz w:val="24"/>
          <w:szCs w:val="24"/>
        </w:rPr>
        <w:t>I</w:t>
      </w:r>
      <w:r w:rsidR="00E60D4B">
        <w:rPr>
          <w:rFonts w:ascii="Times New Roman" w:hAnsi="Times New Roman" w:cs="Times New Roman"/>
          <w:sz w:val="24"/>
          <w:szCs w:val="24"/>
        </w:rPr>
        <w:t>I</w:t>
      </w:r>
    </w:p>
    <w:p w14:paraId="0BCBD42C" w14:textId="341F3E86" w:rsidR="00970A71" w:rsidRPr="00DD5438" w:rsidRDefault="00970A71" w:rsidP="00564058">
      <w:pPr>
        <w:spacing w:after="0"/>
        <w:jc w:val="center"/>
        <w:rPr>
          <w:rFonts w:ascii="Times New Roman" w:hAnsi="Times New Roman" w:cs="Times New Roman"/>
          <w:sz w:val="24"/>
          <w:szCs w:val="24"/>
        </w:rPr>
      </w:pPr>
      <w:r w:rsidRPr="00DD5438">
        <w:rPr>
          <w:rFonts w:ascii="Times New Roman" w:hAnsi="Times New Roman" w:cs="Times New Roman"/>
          <w:sz w:val="24"/>
          <w:szCs w:val="24"/>
        </w:rPr>
        <w:t>REMEDIES IN AN EVENT OF DEFAULT; TERMINAT</w:t>
      </w:r>
      <w:r w:rsidR="00E60D4B">
        <w:rPr>
          <w:rFonts w:ascii="Times New Roman" w:hAnsi="Times New Roman" w:cs="Times New Roman"/>
          <w:sz w:val="24"/>
          <w:szCs w:val="24"/>
        </w:rPr>
        <w:t>ION</w:t>
      </w:r>
      <w:r w:rsidRPr="00DD5438">
        <w:rPr>
          <w:rFonts w:ascii="Times New Roman" w:hAnsi="Times New Roman" w:cs="Times New Roman"/>
          <w:sz w:val="24"/>
          <w:szCs w:val="24"/>
        </w:rPr>
        <w:t xml:space="preserve"> PAYMENT</w:t>
      </w:r>
    </w:p>
    <w:p w14:paraId="7A72102D" w14:textId="77777777" w:rsidR="00970A71" w:rsidRDefault="00970A71" w:rsidP="00970A71">
      <w:pPr>
        <w:spacing w:after="0"/>
        <w:jc w:val="center"/>
        <w:rPr>
          <w:rFonts w:ascii="Times New Roman" w:hAnsi="Times New Roman" w:cs="Times New Roman"/>
          <w:b/>
          <w:sz w:val="24"/>
          <w:szCs w:val="24"/>
        </w:rPr>
      </w:pPr>
    </w:p>
    <w:p w14:paraId="675F75B1" w14:textId="16A23C0C" w:rsidR="0091289D" w:rsidRDefault="00E60D4B" w:rsidP="0091289D">
      <w:pPr>
        <w:rPr>
          <w:rFonts w:ascii="Times New Roman" w:hAnsi="Times New Roman" w:cs="Times New Roman"/>
          <w:sz w:val="24"/>
          <w:szCs w:val="24"/>
        </w:rPr>
      </w:pPr>
      <w:r>
        <w:rPr>
          <w:rFonts w:ascii="Times New Roman" w:hAnsi="Times New Roman" w:cs="Times New Roman"/>
          <w:sz w:val="24"/>
          <w:szCs w:val="24"/>
        </w:rPr>
        <w:t>7.1</w:t>
      </w:r>
      <w:r w:rsidR="0091289D">
        <w:rPr>
          <w:rFonts w:ascii="Times New Roman" w:hAnsi="Times New Roman" w:cs="Times New Roman"/>
          <w:sz w:val="24"/>
          <w:szCs w:val="24"/>
        </w:rPr>
        <w:tab/>
      </w:r>
      <w:r w:rsidR="0091289D" w:rsidRPr="00CE6F5F">
        <w:rPr>
          <w:rFonts w:ascii="Times New Roman" w:hAnsi="Times New Roman" w:cs="Times New Roman"/>
          <w:sz w:val="24"/>
          <w:szCs w:val="24"/>
          <w:u w:val="single"/>
        </w:rPr>
        <w:t>Exercise of Remedies in an Event of Default</w:t>
      </w:r>
    </w:p>
    <w:p w14:paraId="637A037C" w14:textId="62D79640" w:rsidR="0000643D" w:rsidRDefault="0000643D" w:rsidP="00970A71">
      <w:pPr>
        <w:ind w:firstLine="720"/>
        <w:rPr>
          <w:rFonts w:ascii="Times New Roman" w:hAnsi="Times New Roman" w:cs="Times New Roman"/>
          <w:sz w:val="24"/>
          <w:szCs w:val="24"/>
        </w:rPr>
      </w:pPr>
      <w:r w:rsidRPr="003A2E09">
        <w:rPr>
          <w:rFonts w:ascii="Times New Roman" w:hAnsi="Times New Roman" w:cs="Times New Roman"/>
          <w:sz w:val="24"/>
          <w:szCs w:val="24"/>
        </w:rPr>
        <w:t xml:space="preserve">During the continuance of an event of default by either Party hereunder, the non-defaulting Party shall have the right to (i) accelerate all amounts </w:t>
      </w:r>
      <w:r w:rsidR="00E60D4B">
        <w:rPr>
          <w:rFonts w:ascii="Times New Roman" w:hAnsi="Times New Roman" w:cs="Times New Roman"/>
          <w:sz w:val="24"/>
          <w:szCs w:val="24"/>
        </w:rPr>
        <w:t xml:space="preserve">currently accrued and </w:t>
      </w:r>
      <w:r w:rsidRPr="003A2E09">
        <w:rPr>
          <w:rFonts w:ascii="Times New Roman" w:hAnsi="Times New Roman" w:cs="Times New Roman"/>
          <w:sz w:val="24"/>
          <w:szCs w:val="24"/>
        </w:rPr>
        <w:t>owing between Parties; (ii) cease making payments that are or may become due hereunder; and (iii) terminate this Agreement any time during the continuation of such event of default.</w:t>
      </w:r>
    </w:p>
    <w:p w14:paraId="4BCB1520" w14:textId="77777777" w:rsidR="00980FA7" w:rsidRDefault="00980FA7" w:rsidP="0091289D">
      <w:pPr>
        <w:rPr>
          <w:rFonts w:ascii="Times New Roman" w:hAnsi="Times New Roman" w:cs="Times New Roman"/>
          <w:sz w:val="24"/>
          <w:szCs w:val="24"/>
        </w:rPr>
      </w:pPr>
    </w:p>
    <w:p w14:paraId="17C003B0" w14:textId="16E677A6" w:rsidR="0091289D" w:rsidRPr="003A2E09" w:rsidRDefault="000E751D" w:rsidP="0091289D">
      <w:pPr>
        <w:rPr>
          <w:rFonts w:ascii="Times New Roman" w:hAnsi="Times New Roman" w:cs="Times New Roman"/>
          <w:sz w:val="24"/>
          <w:szCs w:val="24"/>
        </w:rPr>
      </w:pPr>
      <w:r>
        <w:rPr>
          <w:rFonts w:ascii="Times New Roman" w:hAnsi="Times New Roman" w:cs="Times New Roman"/>
          <w:sz w:val="24"/>
          <w:szCs w:val="24"/>
        </w:rPr>
        <w:t>7.2</w:t>
      </w:r>
      <w:r w:rsidR="0091289D">
        <w:rPr>
          <w:rFonts w:ascii="Times New Roman" w:hAnsi="Times New Roman" w:cs="Times New Roman"/>
          <w:sz w:val="24"/>
          <w:szCs w:val="24"/>
        </w:rPr>
        <w:tab/>
      </w:r>
      <w:r w:rsidR="0091289D" w:rsidRPr="00CE6F5F">
        <w:rPr>
          <w:rFonts w:ascii="Times New Roman" w:hAnsi="Times New Roman" w:cs="Times New Roman"/>
          <w:sz w:val="24"/>
          <w:szCs w:val="24"/>
          <w:u w:val="single"/>
        </w:rPr>
        <w:t>Calculation of Termination Payment</w:t>
      </w:r>
    </w:p>
    <w:p w14:paraId="5AE49AF0" w14:textId="202766A3" w:rsidR="0000643D" w:rsidRDefault="0000643D" w:rsidP="00970A71">
      <w:pPr>
        <w:ind w:firstLine="720"/>
        <w:rPr>
          <w:rFonts w:ascii="Times New Roman" w:hAnsi="Times New Roman" w:cs="Times New Roman"/>
          <w:sz w:val="24"/>
          <w:szCs w:val="24"/>
        </w:rPr>
      </w:pPr>
      <w:r w:rsidRPr="003A2E09">
        <w:rPr>
          <w:rFonts w:ascii="Times New Roman" w:hAnsi="Times New Roman" w:cs="Times New Roman"/>
          <w:sz w:val="24"/>
          <w:szCs w:val="24"/>
        </w:rPr>
        <w:t>The non-defaulting Party shall calculate, in a commercially reasonable manner, the losses, costs</w:t>
      </w:r>
      <w:r w:rsidR="001F50DE" w:rsidRPr="003A2E09">
        <w:rPr>
          <w:rFonts w:ascii="Times New Roman" w:hAnsi="Times New Roman" w:cs="Times New Roman"/>
          <w:sz w:val="24"/>
          <w:szCs w:val="24"/>
        </w:rPr>
        <w:t xml:space="preserve"> and gains incurred or not realized as a result of the termination of the Agreement. To the extent the non-defaulting Party’s losses and costs, net of gains, are greater than zero, there shall be a termination payment due to the non-defaulting Party from the defaulting Party in an amount equal to the non-defaulting Party’s losses and costs, net of gains, which shall be the termination payment.</w:t>
      </w:r>
    </w:p>
    <w:p w14:paraId="50D24577" w14:textId="77777777" w:rsidR="003B5660" w:rsidRDefault="003B5660" w:rsidP="0091289D">
      <w:pPr>
        <w:rPr>
          <w:rFonts w:ascii="Times New Roman" w:hAnsi="Times New Roman" w:cs="Times New Roman"/>
          <w:sz w:val="24"/>
          <w:szCs w:val="24"/>
        </w:rPr>
      </w:pPr>
    </w:p>
    <w:p w14:paraId="22993B35" w14:textId="163A2CB8" w:rsidR="0091289D" w:rsidRPr="003A2E09" w:rsidRDefault="000E751D" w:rsidP="0091289D">
      <w:pPr>
        <w:rPr>
          <w:rFonts w:ascii="Times New Roman" w:hAnsi="Times New Roman" w:cs="Times New Roman"/>
          <w:sz w:val="24"/>
          <w:szCs w:val="24"/>
        </w:rPr>
      </w:pPr>
      <w:r>
        <w:rPr>
          <w:rFonts w:ascii="Times New Roman" w:hAnsi="Times New Roman" w:cs="Times New Roman"/>
          <w:sz w:val="24"/>
          <w:szCs w:val="24"/>
        </w:rPr>
        <w:t>7.3</w:t>
      </w:r>
      <w:r w:rsidR="0091289D">
        <w:rPr>
          <w:rFonts w:ascii="Times New Roman" w:hAnsi="Times New Roman" w:cs="Times New Roman"/>
          <w:sz w:val="24"/>
          <w:szCs w:val="24"/>
        </w:rPr>
        <w:tab/>
      </w:r>
      <w:r w:rsidR="0091289D" w:rsidRPr="00CE6F5F">
        <w:rPr>
          <w:rFonts w:ascii="Times New Roman" w:hAnsi="Times New Roman" w:cs="Times New Roman"/>
          <w:sz w:val="24"/>
          <w:szCs w:val="24"/>
          <w:u w:val="single"/>
        </w:rPr>
        <w:t>Notice of Termination Payment</w:t>
      </w:r>
    </w:p>
    <w:p w14:paraId="48C17E61" w14:textId="44D04DD3" w:rsidR="00AC4F35" w:rsidRPr="003A2E09" w:rsidRDefault="00AC4F35" w:rsidP="00970A71">
      <w:pPr>
        <w:ind w:firstLine="720"/>
        <w:rPr>
          <w:rFonts w:ascii="Times New Roman" w:hAnsi="Times New Roman" w:cs="Times New Roman"/>
          <w:sz w:val="24"/>
          <w:szCs w:val="24"/>
        </w:rPr>
      </w:pPr>
      <w:r w:rsidRPr="003A2E09">
        <w:rPr>
          <w:rFonts w:ascii="Times New Roman" w:hAnsi="Times New Roman" w:cs="Times New Roman"/>
          <w:sz w:val="24"/>
          <w:szCs w:val="24"/>
        </w:rPr>
        <w:t xml:space="preserve">As soon as practicable after termination, notice shall be given by the non-defaulting Party of the amount of the termination payment and whether the termination payment is due to or due from the non-defaulting Party. The notice shall include a written statement explaining </w:t>
      </w:r>
      <w:r w:rsidR="00CF0E67" w:rsidRPr="003A2E09">
        <w:rPr>
          <w:rFonts w:ascii="Times New Roman" w:hAnsi="Times New Roman" w:cs="Times New Roman"/>
          <w:sz w:val="24"/>
          <w:szCs w:val="24"/>
        </w:rPr>
        <w:t xml:space="preserve">in reasonable detail the calculation of such amount. The termination payment shall be made by the Party that owes it within </w:t>
      </w:r>
      <w:r w:rsidR="00E60D4B">
        <w:rPr>
          <w:rFonts w:ascii="Times New Roman" w:hAnsi="Times New Roman" w:cs="Times New Roman"/>
          <w:sz w:val="24"/>
          <w:szCs w:val="24"/>
        </w:rPr>
        <w:t>ten</w:t>
      </w:r>
      <w:r w:rsidR="00CF0E67" w:rsidRPr="003A2E09">
        <w:rPr>
          <w:rFonts w:ascii="Times New Roman" w:hAnsi="Times New Roman" w:cs="Times New Roman"/>
          <w:sz w:val="24"/>
          <w:szCs w:val="24"/>
        </w:rPr>
        <w:t xml:space="preserve"> (</w:t>
      </w:r>
      <w:r w:rsidR="00E60D4B">
        <w:rPr>
          <w:rFonts w:ascii="Times New Roman" w:hAnsi="Times New Roman" w:cs="Times New Roman"/>
          <w:sz w:val="24"/>
          <w:szCs w:val="24"/>
        </w:rPr>
        <w:t>10</w:t>
      </w:r>
      <w:r w:rsidR="00CF0E67" w:rsidRPr="003A2E09">
        <w:rPr>
          <w:rFonts w:ascii="Times New Roman" w:hAnsi="Times New Roman" w:cs="Times New Roman"/>
          <w:sz w:val="24"/>
          <w:szCs w:val="24"/>
        </w:rPr>
        <w:t>) business days after such notice is effective.</w:t>
      </w:r>
    </w:p>
    <w:p w14:paraId="033058B7" w14:textId="58456853" w:rsidR="001F50DE" w:rsidRDefault="00970A71" w:rsidP="00EA0CAF">
      <w:pPr>
        <w:rPr>
          <w:rFonts w:ascii="Times New Roman" w:hAnsi="Times New Roman" w:cs="Times New Roman"/>
          <w:sz w:val="24"/>
          <w:szCs w:val="24"/>
        </w:rPr>
      </w:pPr>
      <w:r>
        <w:rPr>
          <w:rFonts w:ascii="Times New Roman" w:hAnsi="Times New Roman" w:cs="Times New Roman"/>
          <w:sz w:val="24"/>
          <w:szCs w:val="24"/>
        </w:rPr>
        <w:tab/>
      </w:r>
      <w:r w:rsidR="001F50DE" w:rsidRPr="003A2E09">
        <w:rPr>
          <w:rFonts w:ascii="Times New Roman" w:hAnsi="Times New Roman" w:cs="Times New Roman"/>
          <w:sz w:val="24"/>
          <w:szCs w:val="24"/>
        </w:rPr>
        <w:t>In the event a termination payment is due to Standard Buyer, Standard Buyer may draw upon the financial assurance deposit provided by Project Sponsor for this amount. If the financial assurance deposit exceeds the termination payment, Standard Buyer shall return or release this excess, with interest if applicable, to Project Sponsor. If the termination payment exceeds the financial assurance deposit, Project Sponsor shall pay to Standard Buyer the amount of this excess termination payment.</w:t>
      </w:r>
    </w:p>
    <w:p w14:paraId="5D6F2D03" w14:textId="77777777" w:rsidR="00980FA7" w:rsidRDefault="00980FA7" w:rsidP="00EA0CAF">
      <w:pPr>
        <w:rPr>
          <w:rFonts w:ascii="Times New Roman" w:hAnsi="Times New Roman" w:cs="Times New Roman"/>
          <w:sz w:val="24"/>
          <w:szCs w:val="24"/>
        </w:rPr>
      </w:pPr>
    </w:p>
    <w:p w14:paraId="79C010DD" w14:textId="55045CE5" w:rsidR="0091289D" w:rsidRPr="003A2E09" w:rsidRDefault="000E751D" w:rsidP="00EA0CAF">
      <w:pPr>
        <w:rPr>
          <w:rFonts w:ascii="Times New Roman" w:hAnsi="Times New Roman" w:cs="Times New Roman"/>
          <w:sz w:val="24"/>
          <w:szCs w:val="24"/>
        </w:rPr>
      </w:pPr>
      <w:r>
        <w:rPr>
          <w:rFonts w:ascii="Times New Roman" w:hAnsi="Times New Roman" w:cs="Times New Roman"/>
          <w:sz w:val="24"/>
          <w:szCs w:val="24"/>
        </w:rPr>
        <w:lastRenderedPageBreak/>
        <w:t>7.4</w:t>
      </w:r>
      <w:r w:rsidR="0091289D">
        <w:rPr>
          <w:rFonts w:ascii="Times New Roman" w:hAnsi="Times New Roman" w:cs="Times New Roman"/>
          <w:sz w:val="24"/>
          <w:szCs w:val="24"/>
        </w:rPr>
        <w:tab/>
      </w:r>
      <w:r w:rsidR="0091289D" w:rsidRPr="00CE6F5F">
        <w:rPr>
          <w:rFonts w:ascii="Times New Roman" w:hAnsi="Times New Roman" w:cs="Times New Roman"/>
          <w:sz w:val="24"/>
          <w:szCs w:val="24"/>
          <w:u w:val="single"/>
        </w:rPr>
        <w:t>Disputes with Respect to Termination Payment</w:t>
      </w:r>
    </w:p>
    <w:p w14:paraId="45A276D1" w14:textId="1B7CF674" w:rsidR="00EA0CAF" w:rsidRDefault="00970A71">
      <w:pPr>
        <w:rPr>
          <w:rFonts w:ascii="Times New Roman" w:hAnsi="Times New Roman" w:cs="Times New Roman"/>
          <w:sz w:val="24"/>
          <w:szCs w:val="24"/>
        </w:rPr>
      </w:pPr>
      <w:r>
        <w:rPr>
          <w:rFonts w:ascii="Times New Roman" w:hAnsi="Times New Roman" w:cs="Times New Roman"/>
          <w:sz w:val="24"/>
          <w:szCs w:val="24"/>
        </w:rPr>
        <w:tab/>
      </w:r>
      <w:r w:rsidR="00CF0E67" w:rsidRPr="003A2E09">
        <w:rPr>
          <w:rFonts w:ascii="Times New Roman" w:hAnsi="Times New Roman" w:cs="Times New Roman"/>
          <w:sz w:val="24"/>
          <w:szCs w:val="24"/>
        </w:rPr>
        <w:t xml:space="preserve">If the defaulting Party disputes the non-defaulting Party’s calculation of the termination payment in whole or in part, the defaulting Party shall, within five (5) </w:t>
      </w:r>
      <w:r w:rsidR="00831BF7">
        <w:rPr>
          <w:rFonts w:ascii="Times New Roman" w:hAnsi="Times New Roman" w:cs="Times New Roman"/>
          <w:sz w:val="24"/>
          <w:szCs w:val="24"/>
        </w:rPr>
        <w:t>B</w:t>
      </w:r>
      <w:r w:rsidR="00CF0E67" w:rsidRPr="003A2E09">
        <w:rPr>
          <w:rFonts w:ascii="Times New Roman" w:hAnsi="Times New Roman" w:cs="Times New Roman"/>
          <w:sz w:val="24"/>
          <w:szCs w:val="24"/>
        </w:rPr>
        <w:t xml:space="preserve">usiness </w:t>
      </w:r>
      <w:r w:rsidR="00831BF7">
        <w:rPr>
          <w:rFonts w:ascii="Times New Roman" w:hAnsi="Times New Roman" w:cs="Times New Roman"/>
          <w:sz w:val="24"/>
          <w:szCs w:val="24"/>
        </w:rPr>
        <w:t>D</w:t>
      </w:r>
      <w:r w:rsidR="00CF0E67" w:rsidRPr="003A2E09">
        <w:rPr>
          <w:rFonts w:ascii="Times New Roman" w:hAnsi="Times New Roman" w:cs="Times New Roman"/>
          <w:sz w:val="24"/>
          <w:szCs w:val="24"/>
        </w:rPr>
        <w:t>ays of receipt of the non-defaulting Party’s calculation of the termination payment provide to the non-defaulting Party a detail written explanation of the basis for such dispute; provided, however, that if the termination payment is due from the defaulting Party, the defaulting Party first shall pay the undisputed portion of the termination payment to the non-defaulting Party, and then deposit in an interest-bearing escrow account for the benefit of the prevailing Party and amount equal to the disputed portion of the termination payment.</w:t>
      </w:r>
    </w:p>
    <w:p w14:paraId="6BD90CBE" w14:textId="77777777" w:rsidR="00980FA7" w:rsidRDefault="00980FA7" w:rsidP="0091289D">
      <w:pPr>
        <w:rPr>
          <w:rFonts w:ascii="Times New Roman" w:hAnsi="Times New Roman" w:cs="Times New Roman"/>
          <w:sz w:val="24"/>
          <w:szCs w:val="24"/>
        </w:rPr>
      </w:pPr>
    </w:p>
    <w:p w14:paraId="42A1761D" w14:textId="26198D2F" w:rsidR="007A3560" w:rsidRPr="003A2E09" w:rsidRDefault="000E751D" w:rsidP="0091289D">
      <w:pPr>
        <w:rPr>
          <w:rFonts w:ascii="Times New Roman" w:hAnsi="Times New Roman" w:cs="Times New Roman"/>
          <w:b/>
          <w:sz w:val="24"/>
          <w:szCs w:val="24"/>
        </w:rPr>
      </w:pPr>
      <w:r>
        <w:rPr>
          <w:rFonts w:ascii="Times New Roman" w:hAnsi="Times New Roman" w:cs="Times New Roman"/>
          <w:sz w:val="24"/>
          <w:szCs w:val="24"/>
        </w:rPr>
        <w:t>7.</w:t>
      </w:r>
      <w:r w:rsidR="009D45EE">
        <w:rPr>
          <w:rFonts w:ascii="Times New Roman" w:hAnsi="Times New Roman" w:cs="Times New Roman"/>
          <w:sz w:val="24"/>
          <w:szCs w:val="24"/>
        </w:rPr>
        <w:t>5</w:t>
      </w:r>
      <w:r w:rsidR="0091289D">
        <w:rPr>
          <w:rFonts w:ascii="Times New Roman" w:hAnsi="Times New Roman" w:cs="Times New Roman"/>
          <w:sz w:val="24"/>
          <w:szCs w:val="24"/>
        </w:rPr>
        <w:tab/>
      </w:r>
      <w:r w:rsidR="0091289D" w:rsidRPr="00CE6F5F">
        <w:rPr>
          <w:rFonts w:ascii="Times New Roman" w:hAnsi="Times New Roman" w:cs="Times New Roman"/>
          <w:sz w:val="24"/>
          <w:szCs w:val="24"/>
          <w:u w:val="single"/>
        </w:rPr>
        <w:t>Indire</w:t>
      </w:r>
      <w:r w:rsidR="007A3560" w:rsidRPr="00CE6F5F">
        <w:rPr>
          <w:rFonts w:ascii="Times New Roman" w:hAnsi="Times New Roman" w:cs="Times New Roman"/>
          <w:sz w:val="24"/>
          <w:szCs w:val="24"/>
          <w:u w:val="single"/>
        </w:rPr>
        <w:t>ct, Special or Consequential Damages</w:t>
      </w:r>
    </w:p>
    <w:p w14:paraId="473D05CF" w14:textId="5D7C01EC" w:rsidR="007A3560" w:rsidRPr="003A2E09" w:rsidRDefault="00A4036C" w:rsidP="0091289D">
      <w:pPr>
        <w:ind w:firstLine="720"/>
        <w:rPr>
          <w:rFonts w:ascii="Times New Roman" w:hAnsi="Times New Roman" w:cs="Times New Roman"/>
          <w:sz w:val="24"/>
          <w:szCs w:val="24"/>
        </w:rPr>
      </w:pPr>
      <w:r w:rsidRPr="003A2E09">
        <w:rPr>
          <w:rFonts w:ascii="Times New Roman" w:hAnsi="Times New Roman" w:cs="Times New Roman"/>
          <w:sz w:val="24"/>
          <w:szCs w:val="24"/>
        </w:rPr>
        <w:t>THE PARTIES CONFIRM THAT THE EXPRESS REMEDIES AND MEASURES OF DAMAGES PROVIDED IN THIS AGREEMENT SATISFY THE ESSENTIAL PURPOSES HEREOF. FOR BREACH OF ANY PROVISION FOR WHICH AN EXPRESS REMEDY OR MEASURE OF DAMAGES IS PROVIDED, SUCH EXPRESS REMEDY OR MEASURE OF DAMAGES SHALL BE THE EXCLUSIVE REMEDY, THE OBLIGOR’S LIABILITY SHALL BE LIMITED AS SET FORTH IN SUCH PROVISION AN</w:t>
      </w:r>
      <w:r w:rsidR="00220C3E" w:rsidRPr="003A2E09">
        <w:rPr>
          <w:rFonts w:ascii="Times New Roman" w:hAnsi="Times New Roman" w:cs="Times New Roman"/>
          <w:sz w:val="24"/>
          <w:szCs w:val="24"/>
        </w:rPr>
        <w:t>D</w:t>
      </w:r>
      <w:r w:rsidRPr="003A2E09">
        <w:rPr>
          <w:rFonts w:ascii="Times New Roman" w:hAnsi="Times New Roman" w:cs="Times New Roman"/>
          <w:sz w:val="24"/>
          <w:szCs w:val="24"/>
        </w:rPr>
        <w:t xml:space="preserve"> ALL OTHER REMEDIES OR DAMAGES AT LAW OR IN EQUITY ARE WAIVED. IF NO REMEDY OR MEASURE OF DAMAGES IS EXPRESSLY HEREIN PROVIDED, THE OBLIGOR’S LIABILITY SHALL BE LIMITED TO DIRECT ACTUAL DAMAGES ONLY. SUCH DIRECT ACTUAL DAMAGES SHALL BE THE SOLE AND EXCLUSIVE REMEDY AND ALL OTHER REMEDIES OR DAMAGES AT LAW OR IN EQUITY ARE WAIVED. EXCEPT IN THE EVENT OF AN ACTION COVERED BY THE INDEMNIFICATION PROVISIONS OF THIS AGREEMENT, NEITHER PARTY SHALL BE LIABLE FOR ANY CONSEQUENTIAL, INCIDENTAL, PUNITIVE, EXEMPLARY OR INDIRECT DAMAGES, LOST PROFITS OR OTHER BU</w:t>
      </w:r>
      <w:r w:rsidR="00220C3E" w:rsidRPr="003A2E09">
        <w:rPr>
          <w:rFonts w:ascii="Times New Roman" w:hAnsi="Times New Roman" w:cs="Times New Roman"/>
          <w:sz w:val="24"/>
          <w:szCs w:val="24"/>
        </w:rPr>
        <w:t>SINE</w:t>
      </w:r>
      <w:r w:rsidRPr="003A2E09">
        <w:rPr>
          <w:rFonts w:ascii="Times New Roman" w:hAnsi="Times New Roman" w:cs="Times New Roman"/>
          <w:sz w:val="24"/>
          <w:szCs w:val="24"/>
        </w:rPr>
        <w:t xml:space="preserve">SS INTERRUPTION DAMAGES, BY STATUTE, IN TORT OR CONTRACT, UNDER ANY INDEMNITY PROVISION OR OTHERWISE. IT IS THE INTENT OF THE PARTIES THAT THE LIMITATIONS HEREIN IMPOSED ON REMEDIES AND THE MEASURE OF DAMAGES WITHOUT REGARD TO THE CAUSE OR CAUSES RELATED THERETO, INCLUDING THE NEGLIGENCE OF ANY PARTY, WHETHER SUCH NEGLIGENCE BE SOLE, JOINT OR CONCURRENT, OR ACTIVE OR PASSIVE. </w:t>
      </w:r>
    </w:p>
    <w:p w14:paraId="0B14B6C9" w14:textId="77777777" w:rsidR="00223D56" w:rsidRPr="0091289D" w:rsidRDefault="00223D56">
      <w:pPr>
        <w:rPr>
          <w:rFonts w:ascii="Times New Roman" w:hAnsi="Times New Roman" w:cs="Times New Roman"/>
          <w:sz w:val="24"/>
          <w:szCs w:val="24"/>
        </w:rPr>
      </w:pPr>
    </w:p>
    <w:p w14:paraId="06BE57D2" w14:textId="4A500F7C" w:rsidR="0091289D" w:rsidRPr="0091289D" w:rsidRDefault="0091289D" w:rsidP="0091289D">
      <w:pPr>
        <w:spacing w:after="0"/>
        <w:jc w:val="center"/>
        <w:rPr>
          <w:rFonts w:ascii="Times New Roman" w:hAnsi="Times New Roman" w:cs="Times New Roman"/>
          <w:sz w:val="24"/>
          <w:szCs w:val="24"/>
        </w:rPr>
      </w:pPr>
      <w:r w:rsidRPr="0091289D">
        <w:rPr>
          <w:rFonts w:ascii="Times New Roman" w:hAnsi="Times New Roman" w:cs="Times New Roman"/>
          <w:sz w:val="24"/>
          <w:szCs w:val="24"/>
        </w:rPr>
        <w:t>ARTICLE VI</w:t>
      </w:r>
      <w:r w:rsidR="00564058">
        <w:rPr>
          <w:rFonts w:ascii="Times New Roman" w:hAnsi="Times New Roman" w:cs="Times New Roman"/>
          <w:sz w:val="24"/>
          <w:szCs w:val="24"/>
        </w:rPr>
        <w:t>I</w:t>
      </w:r>
      <w:r w:rsidR="000E751D">
        <w:rPr>
          <w:rFonts w:ascii="Times New Roman" w:hAnsi="Times New Roman" w:cs="Times New Roman"/>
          <w:sz w:val="24"/>
          <w:szCs w:val="24"/>
        </w:rPr>
        <w:t>I</w:t>
      </w:r>
    </w:p>
    <w:p w14:paraId="34B4F5AB" w14:textId="1D114FE8" w:rsidR="00A51C53" w:rsidRPr="0091289D" w:rsidRDefault="0091289D" w:rsidP="00A51C53">
      <w:pPr>
        <w:jc w:val="center"/>
        <w:rPr>
          <w:rFonts w:ascii="Times New Roman" w:hAnsi="Times New Roman" w:cs="Times New Roman"/>
          <w:sz w:val="24"/>
          <w:szCs w:val="24"/>
        </w:rPr>
      </w:pPr>
      <w:r w:rsidRPr="0091289D">
        <w:rPr>
          <w:rFonts w:ascii="Times New Roman" w:hAnsi="Times New Roman" w:cs="Times New Roman"/>
          <w:sz w:val="24"/>
          <w:szCs w:val="24"/>
        </w:rPr>
        <w:t>DISPUTE RESOLUTION</w:t>
      </w:r>
    </w:p>
    <w:p w14:paraId="14970826" w14:textId="2DBFD008" w:rsidR="0091289D" w:rsidRPr="003B5660" w:rsidRDefault="000E751D">
      <w:pPr>
        <w:rPr>
          <w:rFonts w:ascii="Times New Roman" w:hAnsi="Times New Roman" w:cs="Times New Roman"/>
          <w:sz w:val="24"/>
          <w:szCs w:val="24"/>
        </w:rPr>
      </w:pPr>
      <w:r>
        <w:rPr>
          <w:rFonts w:ascii="Times New Roman" w:hAnsi="Times New Roman" w:cs="Times New Roman"/>
          <w:sz w:val="24"/>
          <w:szCs w:val="24"/>
        </w:rPr>
        <w:t>8.1</w:t>
      </w:r>
      <w:r w:rsidR="0091289D">
        <w:rPr>
          <w:rFonts w:ascii="Times New Roman" w:hAnsi="Times New Roman" w:cs="Times New Roman"/>
          <w:sz w:val="24"/>
          <w:szCs w:val="24"/>
        </w:rPr>
        <w:tab/>
      </w:r>
      <w:r w:rsidR="00A06ED2" w:rsidRPr="003B5660">
        <w:rPr>
          <w:rFonts w:ascii="Times New Roman" w:hAnsi="Times New Roman" w:cs="Times New Roman"/>
          <w:sz w:val="24"/>
          <w:szCs w:val="24"/>
          <w:u w:val="single"/>
        </w:rPr>
        <w:t>Resolution by Officers of the Parties.</w:t>
      </w:r>
      <w:r w:rsidR="00A06ED2" w:rsidRPr="003B5660">
        <w:rPr>
          <w:rFonts w:ascii="Times New Roman" w:hAnsi="Times New Roman" w:cs="Times New Roman"/>
          <w:sz w:val="24"/>
          <w:szCs w:val="24"/>
        </w:rPr>
        <w:t xml:space="preserve">  In the event of a dispute between the Parties arising out of this Agreement, the Parties shall refer the matter to their duly authorized officers for resolution</w:t>
      </w:r>
      <w:r w:rsidR="00D23C4F" w:rsidRPr="003B5660">
        <w:rPr>
          <w:rFonts w:ascii="Times New Roman" w:hAnsi="Times New Roman" w:cs="Times New Roman"/>
          <w:sz w:val="24"/>
          <w:szCs w:val="24"/>
        </w:rPr>
        <w:t>, or if a party does not have officers, an individual who has authority to bind the party</w:t>
      </w:r>
      <w:r w:rsidR="00A06ED2" w:rsidRPr="003B5660">
        <w:rPr>
          <w:rFonts w:ascii="Times New Roman" w:hAnsi="Times New Roman" w:cs="Times New Roman"/>
          <w:sz w:val="24"/>
          <w:szCs w:val="24"/>
        </w:rPr>
        <w:t xml:space="preserve">. The officers may delegate the matter to a non-officer, but only if such delegate is granted </w:t>
      </w:r>
      <w:r w:rsidR="00A06ED2" w:rsidRPr="003B5660">
        <w:rPr>
          <w:rFonts w:ascii="Times New Roman" w:hAnsi="Times New Roman" w:cs="Times New Roman"/>
          <w:sz w:val="24"/>
          <w:szCs w:val="24"/>
        </w:rPr>
        <w:lastRenderedPageBreak/>
        <w:t xml:space="preserve">full authority to resolve such dispute. If such officers of the respective Parties acting in good faith fail to resolve the dispute within ten (10) Business Days, the Parties shall notify the Commission of the dispute. </w:t>
      </w:r>
    </w:p>
    <w:p w14:paraId="1D4160E3" w14:textId="0CDEE0C3" w:rsidR="00090169" w:rsidRPr="003B5660" w:rsidRDefault="00A06ED2" w:rsidP="003B5660">
      <w:pPr>
        <w:rPr>
          <w:rFonts w:ascii="Times New Roman" w:hAnsi="Times New Roman" w:cs="Times New Roman"/>
          <w:sz w:val="24"/>
          <w:szCs w:val="24"/>
        </w:rPr>
      </w:pPr>
      <w:r w:rsidRPr="003B5660">
        <w:rPr>
          <w:rFonts w:ascii="Times New Roman" w:hAnsi="Times New Roman" w:cs="Times New Roman"/>
          <w:sz w:val="24"/>
          <w:szCs w:val="24"/>
        </w:rPr>
        <w:t>8.2</w:t>
      </w:r>
      <w:r w:rsidRPr="003B5660">
        <w:rPr>
          <w:rFonts w:ascii="Times New Roman" w:hAnsi="Times New Roman" w:cs="Times New Roman"/>
          <w:sz w:val="24"/>
          <w:szCs w:val="24"/>
        </w:rPr>
        <w:tab/>
      </w:r>
      <w:r w:rsidRPr="003B5660">
        <w:rPr>
          <w:rFonts w:ascii="Times New Roman" w:hAnsi="Times New Roman" w:cs="Times New Roman"/>
          <w:sz w:val="24"/>
          <w:szCs w:val="24"/>
          <w:u w:val="single"/>
        </w:rPr>
        <w:t>Resolution by the Commission.</w:t>
      </w:r>
      <w:r w:rsidR="00D23C4F" w:rsidRPr="003B5660">
        <w:rPr>
          <w:rFonts w:ascii="Times New Roman" w:hAnsi="Times New Roman" w:cs="Times New Roman"/>
          <w:sz w:val="24"/>
          <w:szCs w:val="24"/>
        </w:rPr>
        <w:t xml:space="preserve"> If officers or delegates of the Parties, acting in good faith, fail to resolve the dispute within ten (10) Business Days, the Parties shall notify the Commission of the dispute pursuant to section 10 of Chapter 312 of the Commission’s rules. The Commission or the Consumer Assistance Safety Division shall commence proceedings to resolve the dispute.</w:t>
      </w:r>
    </w:p>
    <w:p w14:paraId="702EAE0B" w14:textId="77777777" w:rsidR="007753D2" w:rsidRPr="003B5660" w:rsidRDefault="007753D2">
      <w:pPr>
        <w:rPr>
          <w:rFonts w:ascii="Times New Roman" w:hAnsi="Times New Roman" w:cs="Times New Roman"/>
          <w:sz w:val="24"/>
          <w:szCs w:val="24"/>
        </w:rPr>
      </w:pPr>
    </w:p>
    <w:p w14:paraId="6EC26010" w14:textId="771E8397" w:rsidR="0091289D" w:rsidRPr="00CE6F5F" w:rsidRDefault="0091289D" w:rsidP="0091289D">
      <w:pPr>
        <w:spacing w:after="0"/>
        <w:jc w:val="center"/>
        <w:rPr>
          <w:rFonts w:ascii="Times New Roman" w:hAnsi="Times New Roman" w:cs="Times New Roman"/>
          <w:sz w:val="24"/>
          <w:szCs w:val="24"/>
        </w:rPr>
      </w:pPr>
      <w:r w:rsidRPr="00CE6F5F">
        <w:rPr>
          <w:rFonts w:ascii="Times New Roman" w:hAnsi="Times New Roman" w:cs="Times New Roman"/>
          <w:sz w:val="24"/>
          <w:szCs w:val="24"/>
        </w:rPr>
        <w:t xml:space="preserve">ARTICLE </w:t>
      </w:r>
      <w:r w:rsidR="000E751D">
        <w:rPr>
          <w:rFonts w:ascii="Times New Roman" w:hAnsi="Times New Roman" w:cs="Times New Roman"/>
          <w:sz w:val="24"/>
          <w:szCs w:val="24"/>
        </w:rPr>
        <w:t>IX</w:t>
      </w:r>
    </w:p>
    <w:p w14:paraId="7589CBEA" w14:textId="30A26187" w:rsidR="00875BCB" w:rsidRPr="00CE6F5F" w:rsidRDefault="0091289D" w:rsidP="00ED26DE">
      <w:pPr>
        <w:jc w:val="center"/>
        <w:rPr>
          <w:rFonts w:ascii="Times New Roman" w:hAnsi="Times New Roman" w:cs="Times New Roman"/>
          <w:sz w:val="24"/>
          <w:szCs w:val="24"/>
        </w:rPr>
      </w:pPr>
      <w:r w:rsidRPr="00CE6F5F">
        <w:rPr>
          <w:rFonts w:ascii="Times New Roman" w:hAnsi="Times New Roman" w:cs="Times New Roman"/>
          <w:sz w:val="24"/>
          <w:szCs w:val="24"/>
        </w:rPr>
        <w:t>CONFIDENTIALITY</w:t>
      </w:r>
    </w:p>
    <w:p w14:paraId="4D8890D2" w14:textId="07D53457" w:rsidR="0091289D" w:rsidRDefault="000E751D">
      <w:pPr>
        <w:rPr>
          <w:rFonts w:ascii="Times New Roman" w:hAnsi="Times New Roman" w:cs="Times New Roman"/>
          <w:sz w:val="24"/>
          <w:szCs w:val="24"/>
        </w:rPr>
      </w:pPr>
      <w:r>
        <w:rPr>
          <w:rFonts w:ascii="Times New Roman" w:hAnsi="Times New Roman" w:cs="Times New Roman"/>
          <w:sz w:val="24"/>
          <w:szCs w:val="24"/>
        </w:rPr>
        <w:t>9.1</w:t>
      </w:r>
      <w:r w:rsidR="0091289D">
        <w:rPr>
          <w:rFonts w:ascii="Times New Roman" w:hAnsi="Times New Roman" w:cs="Times New Roman"/>
          <w:sz w:val="24"/>
          <w:szCs w:val="24"/>
        </w:rPr>
        <w:tab/>
      </w:r>
      <w:r w:rsidR="0091289D" w:rsidRPr="00CE6F5F">
        <w:rPr>
          <w:rFonts w:ascii="Times New Roman" w:hAnsi="Times New Roman" w:cs="Times New Roman"/>
          <w:sz w:val="24"/>
          <w:szCs w:val="24"/>
          <w:u w:val="single"/>
        </w:rPr>
        <w:t>Obligations of the Parties</w:t>
      </w:r>
    </w:p>
    <w:p w14:paraId="4260C6FE" w14:textId="1FF68C28" w:rsidR="00ED26DE" w:rsidRPr="003A2E09" w:rsidRDefault="00ED26DE" w:rsidP="0091289D">
      <w:pPr>
        <w:ind w:firstLine="720"/>
        <w:rPr>
          <w:rFonts w:ascii="Times New Roman" w:hAnsi="Times New Roman" w:cs="Times New Roman"/>
          <w:sz w:val="24"/>
          <w:szCs w:val="24"/>
        </w:rPr>
      </w:pPr>
      <w:r w:rsidRPr="003A2E09">
        <w:rPr>
          <w:rFonts w:ascii="Times New Roman" w:hAnsi="Times New Roman" w:cs="Times New Roman"/>
          <w:sz w:val="24"/>
          <w:szCs w:val="24"/>
        </w:rPr>
        <w:t>The Parties agree not to disclose to any third person and to keep confidential and to cause and instruct their affiliates, officers, directors, members, employees and representatives not to disclose to any third party and to keep confidential all information designated in writing by a Party as confidential, proprietary or trade secret and obtained by either Party from the other relating to this Agreement or the underlying transactions without the prior written consent of the other Party, which consent shall not be unreasonably withheld or delayed; provided, however, that any information may be disclosed by a receiving Party (</w:t>
      </w:r>
      <w:r w:rsidR="0092463F" w:rsidRPr="003A2E09">
        <w:rPr>
          <w:rFonts w:ascii="Times New Roman" w:hAnsi="Times New Roman" w:cs="Times New Roman"/>
          <w:sz w:val="24"/>
          <w:szCs w:val="24"/>
        </w:rPr>
        <w:t>i</w:t>
      </w:r>
      <w:r w:rsidRPr="003A2E09">
        <w:rPr>
          <w:rFonts w:ascii="Times New Roman" w:hAnsi="Times New Roman" w:cs="Times New Roman"/>
          <w:sz w:val="24"/>
          <w:szCs w:val="24"/>
        </w:rPr>
        <w:t xml:space="preserve">) to the extent required by applicable laws and regulations or by a subpoena or similar legal process so long as the Party whose information is being disclosed is given written notice, if such notice is practicable, at least five (5) </w:t>
      </w:r>
      <w:r w:rsidR="00B969AC">
        <w:rPr>
          <w:rFonts w:ascii="Times New Roman" w:hAnsi="Times New Roman" w:cs="Times New Roman"/>
          <w:sz w:val="24"/>
          <w:szCs w:val="24"/>
        </w:rPr>
        <w:t>B</w:t>
      </w:r>
      <w:r w:rsidRPr="003A2E09">
        <w:rPr>
          <w:rFonts w:ascii="Times New Roman" w:hAnsi="Times New Roman" w:cs="Times New Roman"/>
          <w:sz w:val="24"/>
          <w:szCs w:val="24"/>
        </w:rPr>
        <w:t xml:space="preserve">usiness </w:t>
      </w:r>
      <w:r w:rsidR="00B969AC">
        <w:rPr>
          <w:rFonts w:ascii="Times New Roman" w:hAnsi="Times New Roman" w:cs="Times New Roman"/>
          <w:sz w:val="24"/>
          <w:szCs w:val="24"/>
        </w:rPr>
        <w:t>D</w:t>
      </w:r>
      <w:r w:rsidRPr="003A2E09">
        <w:rPr>
          <w:rFonts w:ascii="Times New Roman" w:hAnsi="Times New Roman" w:cs="Times New Roman"/>
          <w:sz w:val="24"/>
          <w:szCs w:val="24"/>
        </w:rPr>
        <w:t>ays prior to such disclosure; (</w:t>
      </w:r>
      <w:r w:rsidR="0092463F" w:rsidRPr="003A2E09">
        <w:rPr>
          <w:rFonts w:ascii="Times New Roman" w:hAnsi="Times New Roman" w:cs="Times New Roman"/>
          <w:sz w:val="24"/>
          <w:szCs w:val="24"/>
        </w:rPr>
        <w:t>ii</w:t>
      </w:r>
      <w:r w:rsidRPr="003A2E09">
        <w:rPr>
          <w:rFonts w:ascii="Times New Roman" w:hAnsi="Times New Roman" w:cs="Times New Roman"/>
          <w:sz w:val="24"/>
          <w:szCs w:val="24"/>
        </w:rPr>
        <w:t>) to the extent the information is in the public domain or the disclosing Party shall have otherwise made the information public or shall have consented in writing prior to any such disclosure; (</w:t>
      </w:r>
      <w:r w:rsidR="0092463F" w:rsidRPr="003A2E09">
        <w:rPr>
          <w:rFonts w:ascii="Times New Roman" w:hAnsi="Times New Roman" w:cs="Times New Roman"/>
          <w:sz w:val="24"/>
          <w:szCs w:val="24"/>
        </w:rPr>
        <w:t>iii</w:t>
      </w:r>
      <w:r w:rsidRPr="003A2E09">
        <w:rPr>
          <w:rFonts w:ascii="Times New Roman" w:hAnsi="Times New Roman" w:cs="Times New Roman"/>
          <w:sz w:val="24"/>
          <w:szCs w:val="24"/>
        </w:rPr>
        <w:t>) in connection with the required submission or disclosure of this Agreement or any of its terms to the Commission; or (</w:t>
      </w:r>
      <w:r w:rsidR="0092463F" w:rsidRPr="003A2E09">
        <w:rPr>
          <w:rFonts w:ascii="Times New Roman" w:hAnsi="Times New Roman" w:cs="Times New Roman"/>
          <w:sz w:val="24"/>
          <w:szCs w:val="24"/>
        </w:rPr>
        <w:t>iv</w:t>
      </w:r>
      <w:r w:rsidRPr="003A2E09">
        <w:rPr>
          <w:rFonts w:ascii="Times New Roman" w:hAnsi="Times New Roman" w:cs="Times New Roman"/>
          <w:sz w:val="24"/>
          <w:szCs w:val="24"/>
        </w:rPr>
        <w:t>) to the extent the information was known to the receiving Party independent of receipt from the disclosing Party and without violation of this Agreement by the receiving Party.</w:t>
      </w:r>
    </w:p>
    <w:p w14:paraId="7E7759DA" w14:textId="77777777" w:rsidR="00980FA7" w:rsidRDefault="00980FA7">
      <w:pPr>
        <w:rPr>
          <w:rFonts w:ascii="Times New Roman" w:hAnsi="Times New Roman" w:cs="Times New Roman"/>
          <w:sz w:val="24"/>
          <w:szCs w:val="24"/>
        </w:rPr>
      </w:pPr>
    </w:p>
    <w:p w14:paraId="49ABD686" w14:textId="4A7885C9" w:rsidR="0091289D" w:rsidRDefault="000E751D">
      <w:pPr>
        <w:rPr>
          <w:rFonts w:ascii="Times New Roman" w:hAnsi="Times New Roman" w:cs="Times New Roman"/>
          <w:sz w:val="24"/>
          <w:szCs w:val="24"/>
        </w:rPr>
      </w:pPr>
      <w:r>
        <w:rPr>
          <w:rFonts w:ascii="Times New Roman" w:hAnsi="Times New Roman" w:cs="Times New Roman"/>
          <w:sz w:val="24"/>
          <w:szCs w:val="24"/>
        </w:rPr>
        <w:t>9.2</w:t>
      </w:r>
      <w:r w:rsidR="0091289D">
        <w:rPr>
          <w:rFonts w:ascii="Times New Roman" w:hAnsi="Times New Roman" w:cs="Times New Roman"/>
          <w:sz w:val="24"/>
          <w:szCs w:val="24"/>
        </w:rPr>
        <w:tab/>
      </w:r>
      <w:r w:rsidR="0091289D" w:rsidRPr="00CE6F5F">
        <w:rPr>
          <w:rFonts w:ascii="Times New Roman" w:hAnsi="Times New Roman" w:cs="Times New Roman"/>
          <w:sz w:val="24"/>
          <w:szCs w:val="24"/>
          <w:u w:val="single"/>
        </w:rPr>
        <w:t>Public Record</w:t>
      </w:r>
    </w:p>
    <w:p w14:paraId="15BEE933" w14:textId="2FBEE6DF" w:rsidR="00ED26DE" w:rsidRPr="003A2E09" w:rsidRDefault="00ED26DE" w:rsidP="0091289D">
      <w:pPr>
        <w:ind w:firstLine="720"/>
        <w:rPr>
          <w:rFonts w:ascii="Times New Roman" w:hAnsi="Times New Roman" w:cs="Times New Roman"/>
          <w:sz w:val="24"/>
          <w:szCs w:val="24"/>
        </w:rPr>
      </w:pPr>
      <w:r w:rsidRPr="003A2E09">
        <w:rPr>
          <w:rFonts w:ascii="Times New Roman" w:hAnsi="Times New Roman" w:cs="Times New Roman"/>
          <w:sz w:val="24"/>
          <w:szCs w:val="24"/>
        </w:rPr>
        <w:t>Notwithstanding the provisions of the paragraph above, the Parties agree that, upon execution, this Agreement shall be a public record of the Commission. In addition, the Parties agree that either Party may file reports with the Commission relating to the transactions pursuant to this Agreement and the content of such reports shall not be confidential unless the Commission orders that such reports are confidential.</w:t>
      </w:r>
    </w:p>
    <w:p w14:paraId="3F35A70E" w14:textId="77777777" w:rsidR="00B45A6B" w:rsidRPr="003A2E09" w:rsidRDefault="00B45A6B" w:rsidP="00B45A6B">
      <w:pPr>
        <w:rPr>
          <w:rFonts w:ascii="Times New Roman" w:hAnsi="Times New Roman" w:cs="Times New Roman"/>
          <w:sz w:val="24"/>
          <w:szCs w:val="24"/>
        </w:rPr>
      </w:pPr>
    </w:p>
    <w:p w14:paraId="5392F3B7" w14:textId="0CB14418" w:rsidR="00223D56" w:rsidRDefault="0091289D" w:rsidP="0091289D">
      <w:pPr>
        <w:spacing w:after="0"/>
        <w:jc w:val="center"/>
        <w:rPr>
          <w:rFonts w:ascii="Times New Roman" w:hAnsi="Times New Roman" w:cs="Times New Roman"/>
          <w:sz w:val="24"/>
          <w:szCs w:val="24"/>
        </w:rPr>
      </w:pPr>
      <w:r>
        <w:rPr>
          <w:rFonts w:ascii="Times New Roman" w:hAnsi="Times New Roman" w:cs="Times New Roman"/>
          <w:sz w:val="24"/>
          <w:szCs w:val="24"/>
        </w:rPr>
        <w:t>ARTICLE X</w:t>
      </w:r>
    </w:p>
    <w:p w14:paraId="628C58D3" w14:textId="10F9A6F6" w:rsidR="0091289D" w:rsidRPr="003A2E09" w:rsidRDefault="0091289D" w:rsidP="0091289D">
      <w:pPr>
        <w:jc w:val="center"/>
        <w:rPr>
          <w:rFonts w:ascii="Times New Roman" w:hAnsi="Times New Roman" w:cs="Times New Roman"/>
          <w:sz w:val="24"/>
          <w:szCs w:val="24"/>
        </w:rPr>
      </w:pPr>
      <w:r>
        <w:rPr>
          <w:rFonts w:ascii="Times New Roman" w:hAnsi="Times New Roman" w:cs="Times New Roman"/>
          <w:sz w:val="24"/>
          <w:szCs w:val="24"/>
        </w:rPr>
        <w:t>MISCELLANEOUS PROVISIONS</w:t>
      </w:r>
    </w:p>
    <w:p w14:paraId="15CB2E3B" w14:textId="078DF88E" w:rsidR="00980FA7" w:rsidRDefault="000E751D">
      <w:pPr>
        <w:rPr>
          <w:rFonts w:ascii="Times New Roman" w:hAnsi="Times New Roman" w:cs="Times New Roman"/>
          <w:sz w:val="24"/>
          <w:szCs w:val="24"/>
        </w:rPr>
      </w:pPr>
      <w:r>
        <w:rPr>
          <w:rFonts w:ascii="Times New Roman" w:hAnsi="Times New Roman" w:cs="Times New Roman"/>
          <w:sz w:val="24"/>
          <w:szCs w:val="24"/>
        </w:rPr>
        <w:t>10.1</w:t>
      </w:r>
      <w:r w:rsidR="0091289D">
        <w:rPr>
          <w:rFonts w:ascii="Times New Roman" w:hAnsi="Times New Roman" w:cs="Times New Roman"/>
          <w:sz w:val="24"/>
          <w:szCs w:val="24"/>
        </w:rPr>
        <w:tab/>
      </w:r>
      <w:r w:rsidR="0091289D" w:rsidRPr="00CE6F5F">
        <w:rPr>
          <w:rFonts w:ascii="Times New Roman" w:hAnsi="Times New Roman" w:cs="Times New Roman"/>
          <w:sz w:val="24"/>
          <w:szCs w:val="24"/>
          <w:u w:val="single"/>
        </w:rPr>
        <w:t>Assignment</w:t>
      </w:r>
    </w:p>
    <w:p w14:paraId="6188EA85" w14:textId="676E45D9" w:rsidR="007753D2" w:rsidRDefault="00B45F9C" w:rsidP="00980FA7">
      <w:pPr>
        <w:ind w:firstLine="720"/>
        <w:rPr>
          <w:rFonts w:ascii="Times New Roman" w:hAnsi="Times New Roman" w:cs="Times New Roman"/>
          <w:sz w:val="24"/>
          <w:szCs w:val="24"/>
        </w:rPr>
      </w:pPr>
      <w:r>
        <w:rPr>
          <w:rFonts w:ascii="Times New Roman" w:hAnsi="Times New Roman" w:cs="Times New Roman"/>
          <w:sz w:val="24"/>
          <w:szCs w:val="24"/>
        </w:rPr>
        <w:lastRenderedPageBreak/>
        <w:t>(a)</w:t>
      </w:r>
      <w:r>
        <w:rPr>
          <w:rFonts w:ascii="Times New Roman" w:hAnsi="Times New Roman" w:cs="Times New Roman"/>
          <w:sz w:val="24"/>
          <w:szCs w:val="24"/>
        </w:rPr>
        <w:tab/>
      </w:r>
      <w:r w:rsidR="00EE20A6" w:rsidRPr="003A2E09">
        <w:rPr>
          <w:rFonts w:ascii="Times New Roman" w:hAnsi="Times New Roman" w:cs="Times New Roman"/>
          <w:sz w:val="24"/>
          <w:szCs w:val="24"/>
        </w:rPr>
        <w:t xml:space="preserve">No assignment by either Party </w:t>
      </w:r>
      <w:r>
        <w:rPr>
          <w:rFonts w:ascii="Times New Roman" w:hAnsi="Times New Roman" w:cs="Times New Roman"/>
          <w:sz w:val="24"/>
          <w:szCs w:val="24"/>
        </w:rPr>
        <w:t xml:space="preserve">(or any successor or assignee thereof) </w:t>
      </w:r>
      <w:r w:rsidR="00EE20A6" w:rsidRPr="003A2E09">
        <w:rPr>
          <w:rFonts w:ascii="Times New Roman" w:hAnsi="Times New Roman" w:cs="Times New Roman"/>
          <w:sz w:val="24"/>
          <w:szCs w:val="24"/>
        </w:rPr>
        <w:t xml:space="preserve">of its rights </w:t>
      </w:r>
      <w:r>
        <w:rPr>
          <w:rFonts w:ascii="Times New Roman" w:hAnsi="Times New Roman" w:cs="Times New Roman"/>
          <w:sz w:val="24"/>
          <w:szCs w:val="24"/>
        </w:rPr>
        <w:t>and</w:t>
      </w:r>
      <w:r w:rsidR="00EE20A6" w:rsidRPr="003A2E09">
        <w:rPr>
          <w:rFonts w:ascii="Times New Roman" w:hAnsi="Times New Roman" w:cs="Times New Roman"/>
          <w:sz w:val="24"/>
          <w:szCs w:val="24"/>
        </w:rPr>
        <w:t xml:space="preserve"> obligations hereunder </w:t>
      </w:r>
      <w:r>
        <w:rPr>
          <w:rFonts w:ascii="Times New Roman" w:hAnsi="Times New Roman" w:cs="Times New Roman"/>
          <w:sz w:val="24"/>
          <w:szCs w:val="24"/>
        </w:rPr>
        <w:t>may</w:t>
      </w:r>
      <w:r w:rsidR="00EE20A6" w:rsidRPr="003A2E09">
        <w:rPr>
          <w:rFonts w:ascii="Times New Roman" w:hAnsi="Times New Roman" w:cs="Times New Roman"/>
          <w:sz w:val="24"/>
          <w:szCs w:val="24"/>
        </w:rPr>
        <w:t xml:space="preserve"> be made or become effective without the prior written consent of the other Party</w:t>
      </w:r>
      <w:r>
        <w:rPr>
          <w:rFonts w:ascii="Times New Roman" w:hAnsi="Times New Roman" w:cs="Times New Roman"/>
          <w:sz w:val="24"/>
          <w:szCs w:val="24"/>
        </w:rPr>
        <w:t>, which consent may not be unreasonably withheld, conditioned or delayed</w:t>
      </w:r>
      <w:r w:rsidR="00C377AE" w:rsidRPr="003A2E09">
        <w:rPr>
          <w:rFonts w:ascii="Times New Roman" w:hAnsi="Times New Roman" w:cs="Times New Roman"/>
          <w:sz w:val="24"/>
          <w:szCs w:val="24"/>
        </w:rPr>
        <w:t>.</w:t>
      </w:r>
      <w:r>
        <w:rPr>
          <w:rFonts w:ascii="Times New Roman" w:hAnsi="Times New Roman" w:cs="Times New Roman"/>
          <w:sz w:val="24"/>
          <w:szCs w:val="24"/>
        </w:rPr>
        <w:t xml:space="preserve"> Any assignments by either Party shall be in such form as to assure that such Party’s obligations under this Agreement will be honored fully and timely by any succeeding party. Any attempted assignment in violation of this Section shall be null and void.</w:t>
      </w:r>
    </w:p>
    <w:p w14:paraId="36F527FA" w14:textId="329C88AA" w:rsidR="00B45F9C" w:rsidRDefault="00B45F9C" w:rsidP="00980FA7">
      <w:pPr>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Notwithstanding Section </w:t>
      </w:r>
      <w:r w:rsidR="00B969AC">
        <w:rPr>
          <w:rFonts w:ascii="Times New Roman" w:hAnsi="Times New Roman" w:cs="Times New Roman"/>
          <w:sz w:val="24"/>
          <w:szCs w:val="24"/>
        </w:rPr>
        <w:t>10.1</w:t>
      </w:r>
      <w:r>
        <w:rPr>
          <w:rFonts w:ascii="Times New Roman" w:hAnsi="Times New Roman" w:cs="Times New Roman"/>
          <w:sz w:val="24"/>
          <w:szCs w:val="24"/>
        </w:rPr>
        <w:t xml:space="preserve">(a), either Party may assign this Agreement without the prior written consent of the other Party as collateral security to any lenders, investors, or financial institutions in connection with any financing (including, without limitation, in any sale leaseback or leveraged leasing structure or tax equity investment) by assigning Party and the non-assigning Party shall execute and deliver a consent to collateral assignment, estoppel certificates and opinions as may be reasonably required by the lenders, investors, or financial institutions. Any reassignment of this Agreement by such lenders, investors, or financial institutions shall be subject to the assignee assuming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obligations of the assigning party under the Agreement. Standard Buyer shall execute and deliver estoppel certificates and opinions as may be reasonably requested by investors or financial institutions in connection with tax equity transactions in respect of the Project, providing that Project Sponsor shall be responsible for all reasonable, documented costs of such requests. Standard Buyer acknowledges and agrees that any consent requested by Seller’s lenders, investors, or financial institutions shall include customary provisions reasonably requested by such lenders, investors, or financial institutions, including but not limited to</w:t>
      </w:r>
      <w:r w:rsidR="005B03FA">
        <w:rPr>
          <w:rFonts w:ascii="Times New Roman" w:hAnsi="Times New Roman" w:cs="Times New Roman"/>
          <w:sz w:val="24"/>
          <w:szCs w:val="24"/>
        </w:rPr>
        <w:t>: (i) providing notice to such lender, investor, or financial institution of a breach or default that could lead to an event of default by Project Sponsor; and (ii) Standard Buyer will allow such lender, investor or financial institution to cure a Project Sponsor breach or default under this Agreement.</w:t>
      </w:r>
    </w:p>
    <w:p w14:paraId="21A1922E" w14:textId="49B76D49" w:rsidR="005B03FA" w:rsidRPr="003A2E09" w:rsidRDefault="005B03FA" w:rsidP="00980FA7">
      <w:pPr>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Notwithstanding Section </w:t>
      </w:r>
      <w:r w:rsidR="00B969AC">
        <w:rPr>
          <w:rFonts w:ascii="Times New Roman" w:hAnsi="Times New Roman" w:cs="Times New Roman"/>
          <w:sz w:val="24"/>
          <w:szCs w:val="24"/>
        </w:rPr>
        <w:t>10.1</w:t>
      </w:r>
      <w:r>
        <w:rPr>
          <w:rFonts w:ascii="Times New Roman" w:hAnsi="Times New Roman" w:cs="Times New Roman"/>
          <w:sz w:val="24"/>
          <w:szCs w:val="24"/>
        </w:rPr>
        <w:t>(a), Standard Buyer may assign this Agreement without prior written consent of Project Sponsor in connecting with (i) any restructuring, disaggregation, or divestiture involving the separation of any of the generation, transmission, or distribution functions of Standard Buyer into separate entities or the divestiture of all or a major portion of the assets of Standard Buyer that serve any one of such functions, provided that the assignee of this Agreement must be capable of performing Standard Buyer’s obligations under this Agreement; (ii) any acquisition, consolidation, merger, or other form of combination of Standard Buyer by or with any person or entity; (iii) the purchase, lease or other acquisition (in one or a series of transactions) of all or substantially all of the assets of any other person or entity; (iv) the conveyance, sale, lease, transfer or other disposition (in one or a series of transactions) of all or substantially all of the assets of Standard Buyer; or (v) as collateral security to any lenders or financing party in connection with any financing by Standard Buyer; provided, however, that the assignee shall fully assume Standard Buyer’s obligations under this Agreement.</w:t>
      </w:r>
    </w:p>
    <w:p w14:paraId="138D2E9A" w14:textId="77777777" w:rsidR="00980FA7" w:rsidRDefault="00980FA7">
      <w:pPr>
        <w:rPr>
          <w:rFonts w:ascii="Times New Roman" w:hAnsi="Times New Roman" w:cs="Times New Roman"/>
          <w:sz w:val="24"/>
          <w:szCs w:val="24"/>
        </w:rPr>
      </w:pPr>
    </w:p>
    <w:p w14:paraId="5C99D64B" w14:textId="1CE857F9" w:rsidR="00DB0161" w:rsidRPr="003A2E09" w:rsidRDefault="000E751D">
      <w:pPr>
        <w:rPr>
          <w:rFonts w:ascii="Times New Roman" w:hAnsi="Times New Roman" w:cs="Times New Roman"/>
          <w:sz w:val="24"/>
          <w:szCs w:val="24"/>
        </w:rPr>
      </w:pPr>
      <w:r>
        <w:rPr>
          <w:rFonts w:ascii="Times New Roman" w:hAnsi="Times New Roman" w:cs="Times New Roman"/>
          <w:sz w:val="24"/>
          <w:szCs w:val="24"/>
        </w:rPr>
        <w:t>10.2</w:t>
      </w:r>
      <w:r w:rsidR="00980FA7">
        <w:rPr>
          <w:rFonts w:ascii="Times New Roman" w:hAnsi="Times New Roman" w:cs="Times New Roman"/>
          <w:sz w:val="24"/>
          <w:szCs w:val="24"/>
        </w:rPr>
        <w:tab/>
      </w:r>
      <w:r w:rsidR="00980FA7" w:rsidRPr="00CE6F5F">
        <w:rPr>
          <w:rFonts w:ascii="Times New Roman" w:hAnsi="Times New Roman" w:cs="Times New Roman"/>
          <w:sz w:val="24"/>
          <w:szCs w:val="24"/>
          <w:u w:val="single"/>
        </w:rPr>
        <w:t>Notice to Each Party</w:t>
      </w:r>
    </w:p>
    <w:p w14:paraId="14BEDD41" w14:textId="3CAF62A4" w:rsidR="007753D2" w:rsidRPr="003A2E09" w:rsidRDefault="00DB0161" w:rsidP="00980FA7">
      <w:pPr>
        <w:ind w:firstLine="720"/>
        <w:rPr>
          <w:rFonts w:ascii="Times New Roman" w:hAnsi="Times New Roman" w:cs="Times New Roman"/>
          <w:sz w:val="24"/>
          <w:szCs w:val="24"/>
        </w:rPr>
      </w:pPr>
      <w:r w:rsidRPr="003A2E09">
        <w:rPr>
          <w:rFonts w:ascii="Times New Roman" w:hAnsi="Times New Roman" w:cs="Times New Roman"/>
          <w:sz w:val="24"/>
          <w:szCs w:val="24"/>
        </w:rPr>
        <w:lastRenderedPageBreak/>
        <w:t>All notices, requests and other communications hereunder, other than invoices, shall be deemed to have been delivered to any Party if in writing and delivered by hand or by certified or registered mail, postage pre-paid, return receipt requested, or to a courier who guarantees next Business Day delivery to such Party at its address set forth below or to such other address as such Party may provide through Notice pursuant to this provision.</w:t>
      </w:r>
    </w:p>
    <w:p w14:paraId="793AD090" w14:textId="77777777" w:rsidR="00DB0161" w:rsidRPr="003A2E09" w:rsidRDefault="00DB0161">
      <w:pPr>
        <w:rPr>
          <w:rFonts w:ascii="Times New Roman" w:hAnsi="Times New Roman" w:cs="Times New Roman"/>
          <w:sz w:val="24"/>
          <w:szCs w:val="24"/>
        </w:rPr>
      </w:pPr>
      <w:r w:rsidRPr="003A2E09">
        <w:rPr>
          <w:rFonts w:ascii="Times New Roman" w:hAnsi="Times New Roman" w:cs="Times New Roman"/>
          <w:sz w:val="24"/>
          <w:szCs w:val="24"/>
        </w:rPr>
        <w:tab/>
        <w:t>If to Standard Buyer:</w:t>
      </w:r>
    </w:p>
    <w:p w14:paraId="60602F3A" w14:textId="77777777" w:rsidR="00DB0161" w:rsidRPr="003A2E09" w:rsidRDefault="00DB0161">
      <w:pPr>
        <w:rPr>
          <w:rFonts w:ascii="Times New Roman" w:hAnsi="Times New Roman" w:cs="Times New Roman"/>
          <w:sz w:val="24"/>
          <w:szCs w:val="24"/>
        </w:rPr>
      </w:pPr>
      <w:r w:rsidRPr="003A2E09">
        <w:rPr>
          <w:rFonts w:ascii="Times New Roman" w:hAnsi="Times New Roman" w:cs="Times New Roman"/>
          <w:sz w:val="24"/>
          <w:szCs w:val="24"/>
        </w:rPr>
        <w:tab/>
        <w:t>Name, address</w:t>
      </w:r>
    </w:p>
    <w:p w14:paraId="6500BB47" w14:textId="77777777" w:rsidR="00DB0161" w:rsidRPr="003A2E09" w:rsidRDefault="00DB0161">
      <w:pPr>
        <w:rPr>
          <w:rFonts w:ascii="Times New Roman" w:hAnsi="Times New Roman" w:cs="Times New Roman"/>
          <w:sz w:val="24"/>
          <w:szCs w:val="24"/>
        </w:rPr>
      </w:pPr>
    </w:p>
    <w:p w14:paraId="681D929E" w14:textId="77777777" w:rsidR="00DB0161" w:rsidRPr="003A2E09" w:rsidRDefault="00DB0161">
      <w:pPr>
        <w:rPr>
          <w:rFonts w:ascii="Times New Roman" w:hAnsi="Times New Roman" w:cs="Times New Roman"/>
          <w:sz w:val="24"/>
          <w:szCs w:val="24"/>
        </w:rPr>
      </w:pPr>
      <w:r w:rsidRPr="003A2E09">
        <w:rPr>
          <w:rFonts w:ascii="Times New Roman" w:hAnsi="Times New Roman" w:cs="Times New Roman"/>
          <w:sz w:val="24"/>
          <w:szCs w:val="24"/>
        </w:rPr>
        <w:tab/>
        <w:t>If to Project Sponsor:</w:t>
      </w:r>
    </w:p>
    <w:p w14:paraId="518EB2F4" w14:textId="77777777" w:rsidR="00DB0161" w:rsidRPr="003A2E09" w:rsidRDefault="00DB0161">
      <w:pPr>
        <w:rPr>
          <w:rFonts w:ascii="Times New Roman" w:hAnsi="Times New Roman" w:cs="Times New Roman"/>
          <w:sz w:val="24"/>
          <w:szCs w:val="24"/>
        </w:rPr>
      </w:pPr>
      <w:r w:rsidRPr="003A2E09">
        <w:rPr>
          <w:rFonts w:ascii="Times New Roman" w:hAnsi="Times New Roman" w:cs="Times New Roman"/>
          <w:sz w:val="24"/>
          <w:szCs w:val="24"/>
        </w:rPr>
        <w:tab/>
        <w:t>Name, address</w:t>
      </w:r>
    </w:p>
    <w:p w14:paraId="2F32F5DD" w14:textId="77777777" w:rsidR="00980FA7" w:rsidRDefault="00980FA7">
      <w:pPr>
        <w:rPr>
          <w:rFonts w:ascii="Times New Roman" w:hAnsi="Times New Roman" w:cs="Times New Roman"/>
          <w:sz w:val="24"/>
          <w:szCs w:val="24"/>
        </w:rPr>
      </w:pPr>
    </w:p>
    <w:p w14:paraId="6A7428A2" w14:textId="1883A5C1" w:rsidR="00DB0161" w:rsidRPr="003A2E09" w:rsidRDefault="000E751D">
      <w:pPr>
        <w:rPr>
          <w:rFonts w:ascii="Times New Roman" w:hAnsi="Times New Roman" w:cs="Times New Roman"/>
          <w:sz w:val="24"/>
          <w:szCs w:val="24"/>
        </w:rPr>
      </w:pPr>
      <w:r>
        <w:rPr>
          <w:rFonts w:ascii="Times New Roman" w:hAnsi="Times New Roman" w:cs="Times New Roman"/>
          <w:sz w:val="24"/>
          <w:szCs w:val="24"/>
        </w:rPr>
        <w:t>10.3</w:t>
      </w:r>
      <w:r w:rsidR="00980FA7">
        <w:rPr>
          <w:rFonts w:ascii="Times New Roman" w:hAnsi="Times New Roman" w:cs="Times New Roman"/>
          <w:sz w:val="24"/>
          <w:szCs w:val="24"/>
        </w:rPr>
        <w:tab/>
      </w:r>
      <w:r w:rsidR="00980FA7" w:rsidRPr="00CE6F5F">
        <w:rPr>
          <w:rFonts w:ascii="Times New Roman" w:hAnsi="Times New Roman" w:cs="Times New Roman"/>
          <w:sz w:val="24"/>
          <w:szCs w:val="24"/>
          <w:u w:val="single"/>
        </w:rPr>
        <w:t>Compliance with Laws</w:t>
      </w:r>
    </w:p>
    <w:p w14:paraId="0547C192" w14:textId="64BC5CE6" w:rsidR="007753D2" w:rsidRPr="003A2E09" w:rsidRDefault="00DB0161" w:rsidP="00980FA7">
      <w:pPr>
        <w:ind w:firstLine="720"/>
        <w:rPr>
          <w:rFonts w:ascii="Times New Roman" w:hAnsi="Times New Roman" w:cs="Times New Roman"/>
          <w:sz w:val="24"/>
          <w:szCs w:val="24"/>
        </w:rPr>
      </w:pPr>
      <w:r w:rsidRPr="003A2E09">
        <w:rPr>
          <w:rFonts w:ascii="Times New Roman" w:hAnsi="Times New Roman" w:cs="Times New Roman"/>
          <w:sz w:val="24"/>
          <w:szCs w:val="24"/>
        </w:rPr>
        <w:t>At all times during the Term of this Agreement, the Parties shall comply with all laws, rules and codes of governmental authorities having jurisdiction over each of their respective businesses, now applicable or may be applicable hereafter. The Parties shall maintain all licenses, permits and other consents from all governmental authorities having jurisdiction for the necessary use and operation of their respective businesses, which the failure to maintain will result in material adverse effect on the other Party.</w:t>
      </w:r>
    </w:p>
    <w:p w14:paraId="42A99E23" w14:textId="77777777" w:rsidR="00980FA7" w:rsidRDefault="00980FA7">
      <w:pPr>
        <w:rPr>
          <w:rFonts w:ascii="Times New Roman" w:hAnsi="Times New Roman" w:cs="Times New Roman"/>
          <w:sz w:val="24"/>
          <w:szCs w:val="24"/>
        </w:rPr>
      </w:pPr>
    </w:p>
    <w:p w14:paraId="2CD9B50A" w14:textId="0D7A9CBB" w:rsidR="007753D2" w:rsidRPr="003A2E09" w:rsidRDefault="000E751D">
      <w:pPr>
        <w:rPr>
          <w:rFonts w:ascii="Times New Roman" w:hAnsi="Times New Roman" w:cs="Times New Roman"/>
          <w:sz w:val="24"/>
          <w:szCs w:val="24"/>
        </w:rPr>
      </w:pPr>
      <w:r>
        <w:rPr>
          <w:rFonts w:ascii="Times New Roman" w:hAnsi="Times New Roman" w:cs="Times New Roman"/>
          <w:sz w:val="24"/>
          <w:szCs w:val="24"/>
        </w:rPr>
        <w:t>10.4</w:t>
      </w:r>
      <w:r w:rsidR="00980FA7">
        <w:rPr>
          <w:rFonts w:ascii="Times New Roman" w:hAnsi="Times New Roman" w:cs="Times New Roman"/>
          <w:sz w:val="24"/>
          <w:szCs w:val="24"/>
        </w:rPr>
        <w:t xml:space="preserve"> </w:t>
      </w:r>
      <w:r w:rsidR="00980FA7">
        <w:rPr>
          <w:rFonts w:ascii="Times New Roman" w:hAnsi="Times New Roman" w:cs="Times New Roman"/>
          <w:sz w:val="24"/>
          <w:szCs w:val="24"/>
        </w:rPr>
        <w:tab/>
      </w:r>
      <w:r w:rsidR="00980FA7" w:rsidRPr="00CE6F5F">
        <w:rPr>
          <w:rFonts w:ascii="Times New Roman" w:hAnsi="Times New Roman" w:cs="Times New Roman"/>
          <w:sz w:val="24"/>
          <w:szCs w:val="24"/>
          <w:u w:val="single"/>
        </w:rPr>
        <w:t>Changes in Law</w:t>
      </w:r>
    </w:p>
    <w:p w14:paraId="3703008C" w14:textId="1D52CDC1" w:rsidR="007753D2" w:rsidRPr="003A2E09" w:rsidRDefault="00DB0161" w:rsidP="00980FA7">
      <w:pPr>
        <w:ind w:firstLine="720"/>
        <w:rPr>
          <w:rFonts w:ascii="Times New Roman" w:hAnsi="Times New Roman" w:cs="Times New Roman"/>
          <w:sz w:val="24"/>
          <w:szCs w:val="24"/>
        </w:rPr>
      </w:pPr>
      <w:r w:rsidRPr="003A2E09">
        <w:rPr>
          <w:rFonts w:ascii="Times New Roman" w:hAnsi="Times New Roman" w:cs="Times New Roman"/>
          <w:sz w:val="24"/>
          <w:szCs w:val="24"/>
        </w:rPr>
        <w:t>If and to the extent that during the Term, any laws or regulations shall change that govern any transaction contemplated herein o</w:t>
      </w:r>
      <w:r w:rsidR="001E4682" w:rsidRPr="003A2E09">
        <w:rPr>
          <w:rFonts w:ascii="Times New Roman" w:hAnsi="Times New Roman" w:cs="Times New Roman"/>
          <w:sz w:val="24"/>
          <w:szCs w:val="24"/>
        </w:rPr>
        <w:t xml:space="preserve">r business operations so as to make either unlawful or impossible to perform, the Parties agree to effect such modifications to this Agreement as shall be reasonably necessary for the Agreement to accommodate any such legal or regulatory changes and to preserve, as closely as possible, the basis intent and substance of this Agreement and the economic benefits and burdens allocated to each Party under this Agreement. In the event the Parties are unable to agree to such amendments, the matter shall be submitted </w:t>
      </w:r>
      <w:r w:rsidR="00C377AE" w:rsidRPr="003A2E09">
        <w:rPr>
          <w:rFonts w:ascii="Times New Roman" w:hAnsi="Times New Roman" w:cs="Times New Roman"/>
          <w:sz w:val="24"/>
          <w:szCs w:val="24"/>
        </w:rPr>
        <w:t>the Commission for dispute resolution.</w:t>
      </w:r>
    </w:p>
    <w:p w14:paraId="156AE47E" w14:textId="77777777" w:rsidR="00980FA7" w:rsidRDefault="00980FA7" w:rsidP="00980FA7">
      <w:pPr>
        <w:rPr>
          <w:rFonts w:ascii="Times New Roman" w:hAnsi="Times New Roman" w:cs="Times New Roman"/>
          <w:sz w:val="24"/>
          <w:szCs w:val="24"/>
        </w:rPr>
      </w:pPr>
    </w:p>
    <w:p w14:paraId="7582EF7C" w14:textId="33DB6D94" w:rsidR="00980FA7" w:rsidRDefault="000E751D" w:rsidP="00980FA7">
      <w:pPr>
        <w:rPr>
          <w:rFonts w:ascii="Times New Roman" w:hAnsi="Times New Roman" w:cs="Times New Roman"/>
          <w:sz w:val="24"/>
          <w:szCs w:val="24"/>
        </w:rPr>
      </w:pPr>
      <w:r>
        <w:rPr>
          <w:rFonts w:ascii="Times New Roman" w:hAnsi="Times New Roman" w:cs="Times New Roman"/>
          <w:sz w:val="24"/>
          <w:szCs w:val="24"/>
        </w:rPr>
        <w:t>10.5</w:t>
      </w:r>
      <w:r w:rsidR="00980FA7">
        <w:rPr>
          <w:rFonts w:ascii="Times New Roman" w:hAnsi="Times New Roman" w:cs="Times New Roman"/>
          <w:sz w:val="24"/>
          <w:szCs w:val="24"/>
        </w:rPr>
        <w:tab/>
      </w:r>
      <w:r w:rsidR="00980FA7" w:rsidRPr="00CE6F5F">
        <w:rPr>
          <w:rFonts w:ascii="Times New Roman" w:hAnsi="Times New Roman" w:cs="Times New Roman"/>
          <w:sz w:val="24"/>
          <w:szCs w:val="24"/>
          <w:u w:val="single"/>
        </w:rPr>
        <w:t>Applicable Law and Forum</w:t>
      </w:r>
    </w:p>
    <w:p w14:paraId="63EB8CB5" w14:textId="6AE1DA5C" w:rsidR="007753D2" w:rsidRPr="003A2E09" w:rsidRDefault="001E4682" w:rsidP="00980FA7">
      <w:pPr>
        <w:ind w:firstLine="720"/>
        <w:rPr>
          <w:rFonts w:ascii="Times New Roman" w:hAnsi="Times New Roman" w:cs="Times New Roman"/>
          <w:sz w:val="24"/>
          <w:szCs w:val="24"/>
        </w:rPr>
      </w:pPr>
      <w:r w:rsidRPr="003A2E09">
        <w:rPr>
          <w:rFonts w:ascii="Times New Roman" w:hAnsi="Times New Roman" w:cs="Times New Roman"/>
          <w:sz w:val="24"/>
          <w:szCs w:val="24"/>
        </w:rPr>
        <w:t>When not in conflict with federal laws, interpretation and performance of this Agreement shall be in accordance with and shall be controlled by the laws of the State of Maine. Any legal action or proceeding arising under or relating to this Agreement must, if is not subject to arbitration hereunder, be brought in a court of the State of Maine or a federal court of the United States of America located in the State of Maine.</w:t>
      </w:r>
    </w:p>
    <w:p w14:paraId="7B818CB6" w14:textId="77777777" w:rsidR="00980FA7" w:rsidRDefault="00980FA7" w:rsidP="00B3633C">
      <w:pPr>
        <w:rPr>
          <w:rFonts w:ascii="Times New Roman" w:hAnsi="Times New Roman" w:cs="Times New Roman"/>
          <w:sz w:val="24"/>
          <w:szCs w:val="24"/>
        </w:rPr>
      </w:pPr>
    </w:p>
    <w:p w14:paraId="5E81E1CE" w14:textId="040790B9" w:rsidR="00B3633C" w:rsidRPr="003A2E09" w:rsidRDefault="000E751D" w:rsidP="00B3633C">
      <w:pPr>
        <w:rPr>
          <w:rFonts w:ascii="Times New Roman" w:hAnsi="Times New Roman" w:cs="Times New Roman"/>
          <w:sz w:val="24"/>
          <w:szCs w:val="24"/>
        </w:rPr>
      </w:pPr>
      <w:r>
        <w:rPr>
          <w:rFonts w:ascii="Times New Roman" w:hAnsi="Times New Roman" w:cs="Times New Roman"/>
          <w:sz w:val="24"/>
          <w:szCs w:val="24"/>
        </w:rPr>
        <w:t>10.</w:t>
      </w:r>
      <w:r w:rsidR="00830CD9">
        <w:rPr>
          <w:rFonts w:ascii="Times New Roman" w:hAnsi="Times New Roman" w:cs="Times New Roman"/>
          <w:sz w:val="24"/>
          <w:szCs w:val="24"/>
        </w:rPr>
        <w:t>6</w:t>
      </w:r>
      <w:r w:rsidR="00980FA7">
        <w:rPr>
          <w:rFonts w:ascii="Times New Roman" w:hAnsi="Times New Roman" w:cs="Times New Roman"/>
          <w:sz w:val="24"/>
          <w:szCs w:val="24"/>
        </w:rPr>
        <w:tab/>
      </w:r>
      <w:r w:rsidR="00980FA7" w:rsidRPr="00CE6F5F">
        <w:rPr>
          <w:rFonts w:ascii="Times New Roman" w:hAnsi="Times New Roman" w:cs="Times New Roman"/>
          <w:sz w:val="24"/>
          <w:szCs w:val="24"/>
          <w:u w:val="single"/>
        </w:rPr>
        <w:t>Force Majeure</w:t>
      </w:r>
    </w:p>
    <w:p w14:paraId="37C084D0" w14:textId="1905AE50" w:rsidR="00B3633C" w:rsidRPr="003A2E09" w:rsidRDefault="00213036" w:rsidP="00980FA7">
      <w:pPr>
        <w:ind w:firstLine="720"/>
        <w:rPr>
          <w:rFonts w:ascii="Times New Roman" w:hAnsi="Times New Roman" w:cs="Times New Roman"/>
          <w:sz w:val="24"/>
          <w:szCs w:val="24"/>
        </w:rPr>
      </w:pPr>
      <w:r w:rsidRPr="003A2E09">
        <w:rPr>
          <w:rFonts w:ascii="Times New Roman" w:hAnsi="Times New Roman" w:cs="Times New Roman"/>
          <w:sz w:val="24"/>
          <w:szCs w:val="24"/>
        </w:rPr>
        <w:t xml:space="preserve">Neither Party shall be considered in default under this Agreement or responsible in tort, strict liability, contract or other legal theory to the other Party for damages of any description for any event or circumstance that causes any interruption or failure of service or deficiency in the quality or quantity of service, or any other failure to perform if such failure is not caused by the affected Party’s fault or negligence, is caused by circumstances beyond the Party’s reasonable control and that the Party is unable to prevent or overcome (a “Force Majeure”), which may include but is not limited to storm, flood, lightning, earthquake, explosion, sabotage, terrorism, war, insurrection, or act of God of the public enemy. </w:t>
      </w:r>
    </w:p>
    <w:p w14:paraId="028808AE" w14:textId="77777777" w:rsidR="00980FA7" w:rsidRDefault="00980FA7" w:rsidP="00B3633C">
      <w:pPr>
        <w:rPr>
          <w:rFonts w:ascii="Times New Roman" w:hAnsi="Times New Roman" w:cs="Times New Roman"/>
          <w:sz w:val="24"/>
          <w:szCs w:val="24"/>
        </w:rPr>
      </w:pPr>
    </w:p>
    <w:p w14:paraId="6FB3E565" w14:textId="3147C766" w:rsidR="00213036" w:rsidRPr="003A2E09" w:rsidRDefault="00830CD9" w:rsidP="00B3633C">
      <w:pPr>
        <w:rPr>
          <w:rFonts w:ascii="Times New Roman" w:hAnsi="Times New Roman" w:cs="Times New Roman"/>
          <w:sz w:val="24"/>
          <w:szCs w:val="24"/>
        </w:rPr>
      </w:pPr>
      <w:r>
        <w:rPr>
          <w:rFonts w:ascii="Times New Roman" w:hAnsi="Times New Roman" w:cs="Times New Roman"/>
          <w:sz w:val="24"/>
          <w:szCs w:val="24"/>
        </w:rPr>
        <w:t>10.7</w:t>
      </w:r>
      <w:r w:rsidR="00980FA7">
        <w:rPr>
          <w:rFonts w:ascii="Times New Roman" w:hAnsi="Times New Roman" w:cs="Times New Roman"/>
          <w:sz w:val="24"/>
          <w:szCs w:val="24"/>
        </w:rPr>
        <w:tab/>
      </w:r>
      <w:r w:rsidR="00980FA7" w:rsidRPr="00CE6F5F">
        <w:rPr>
          <w:rFonts w:ascii="Times New Roman" w:hAnsi="Times New Roman" w:cs="Times New Roman"/>
          <w:sz w:val="24"/>
          <w:szCs w:val="24"/>
          <w:u w:val="single"/>
        </w:rPr>
        <w:t>Indemnification</w:t>
      </w:r>
    </w:p>
    <w:p w14:paraId="6374389E" w14:textId="0F4893AB" w:rsidR="00B3633C" w:rsidRPr="003A2E09" w:rsidRDefault="00213036" w:rsidP="00B3633C">
      <w:pPr>
        <w:rPr>
          <w:rFonts w:ascii="Times New Roman" w:hAnsi="Times New Roman" w:cs="Times New Roman"/>
          <w:sz w:val="24"/>
          <w:szCs w:val="24"/>
        </w:rPr>
      </w:pPr>
      <w:r w:rsidRPr="003A2E09">
        <w:rPr>
          <w:rFonts w:ascii="Times New Roman" w:hAnsi="Times New Roman" w:cs="Times New Roman"/>
          <w:sz w:val="24"/>
          <w:szCs w:val="24"/>
        </w:rPr>
        <w:t xml:space="preserve">Each Party shall indemnify, defend and hold the other Party and its partners, shareholders, members, directors, officers, employees and agents (including, but not limited to, affiliates and contractors and their employees), harmless from and against all claims arising from any act or incident occurring when title to the Distributed Generation Resource is vested in the indemnifying party, unless such claims are caused by the sole negligence, gross negligence, or willful misconduct of any Party. In the event injury or damage results from the joint or concurrent negligent and willful misconduct of the Parties, each Party shall be liable under this indemnification in proportion to its relative degree of fault. Such duty to indemnify shall not apply to any claims that arise or are first asserted more than two (2) years after the termination of this Agreement. </w:t>
      </w:r>
      <w:bookmarkStart w:id="8" w:name="_GoBack"/>
      <w:bookmarkEnd w:id="8"/>
    </w:p>
    <w:sectPr w:rsidR="00B3633C" w:rsidRPr="003A2E09" w:rsidSect="00F70D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044B1" w14:textId="77777777" w:rsidR="009F4079" w:rsidRDefault="009F4079" w:rsidP="00223D56">
      <w:pPr>
        <w:spacing w:after="0" w:line="240" w:lineRule="auto"/>
      </w:pPr>
      <w:r>
        <w:separator/>
      </w:r>
    </w:p>
  </w:endnote>
  <w:endnote w:type="continuationSeparator" w:id="0">
    <w:p w14:paraId="79E93448" w14:textId="77777777" w:rsidR="009F4079" w:rsidRDefault="009F4079" w:rsidP="0022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0810533"/>
      <w:docPartObj>
        <w:docPartGallery w:val="Page Numbers (Bottom of Page)"/>
        <w:docPartUnique/>
      </w:docPartObj>
    </w:sdtPr>
    <w:sdtEndPr>
      <w:rPr>
        <w:noProof/>
      </w:rPr>
    </w:sdtEndPr>
    <w:sdtContent>
      <w:p w14:paraId="39B3B4ED" w14:textId="6F114B6B" w:rsidR="009F4079" w:rsidRDefault="009F40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B89C8C" w14:textId="77777777" w:rsidR="009F4079" w:rsidRDefault="009F4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FF7B9" w14:textId="77777777" w:rsidR="009F4079" w:rsidRDefault="009F4079" w:rsidP="00223D56">
      <w:pPr>
        <w:spacing w:after="0" w:line="240" w:lineRule="auto"/>
      </w:pPr>
      <w:r>
        <w:separator/>
      </w:r>
    </w:p>
  </w:footnote>
  <w:footnote w:type="continuationSeparator" w:id="0">
    <w:p w14:paraId="46FD4801" w14:textId="77777777" w:rsidR="009F4079" w:rsidRDefault="009F4079" w:rsidP="00223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B100F"/>
    <w:multiLevelType w:val="hybridMultilevel"/>
    <w:tmpl w:val="697E6396"/>
    <w:lvl w:ilvl="0" w:tplc="535AF8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A657B"/>
    <w:multiLevelType w:val="hybridMultilevel"/>
    <w:tmpl w:val="2B3C2572"/>
    <w:lvl w:ilvl="0" w:tplc="FE1880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5C5F19"/>
    <w:multiLevelType w:val="hybridMultilevel"/>
    <w:tmpl w:val="D61A2BA2"/>
    <w:lvl w:ilvl="0" w:tplc="DD6654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EB4585"/>
    <w:multiLevelType w:val="hybridMultilevel"/>
    <w:tmpl w:val="B042676E"/>
    <w:lvl w:ilvl="0" w:tplc="2068A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EF6877"/>
    <w:multiLevelType w:val="hybridMultilevel"/>
    <w:tmpl w:val="BC24545E"/>
    <w:lvl w:ilvl="0" w:tplc="98FA47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EC44A5"/>
    <w:multiLevelType w:val="hybridMultilevel"/>
    <w:tmpl w:val="FF420E38"/>
    <w:lvl w:ilvl="0" w:tplc="17CC500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9F0902"/>
    <w:multiLevelType w:val="hybridMultilevel"/>
    <w:tmpl w:val="0212E428"/>
    <w:lvl w:ilvl="0" w:tplc="FC085526">
      <w:start w:val="1"/>
      <w:numFmt w:val="lowerRoman"/>
      <w:lvlText w:val="(%1)"/>
      <w:lvlJc w:val="left"/>
      <w:pPr>
        <w:ind w:left="2160" w:hanging="72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88F1EAC"/>
    <w:multiLevelType w:val="hybridMultilevel"/>
    <w:tmpl w:val="604CE1AA"/>
    <w:lvl w:ilvl="0" w:tplc="D384FE82">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6D6375"/>
    <w:multiLevelType w:val="hybridMultilevel"/>
    <w:tmpl w:val="9D568A68"/>
    <w:lvl w:ilvl="0" w:tplc="343E97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6772DF7"/>
    <w:multiLevelType w:val="hybridMultilevel"/>
    <w:tmpl w:val="5998B68C"/>
    <w:lvl w:ilvl="0" w:tplc="0480DB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D7236"/>
    <w:multiLevelType w:val="hybridMultilevel"/>
    <w:tmpl w:val="105A8BB6"/>
    <w:lvl w:ilvl="0" w:tplc="4B7AE2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B67F0B"/>
    <w:multiLevelType w:val="hybridMultilevel"/>
    <w:tmpl w:val="26E0D608"/>
    <w:lvl w:ilvl="0" w:tplc="19041E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0D098A"/>
    <w:multiLevelType w:val="hybridMultilevel"/>
    <w:tmpl w:val="597C4A5C"/>
    <w:lvl w:ilvl="0" w:tplc="DD76751E">
      <w:start w:val="10"/>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9033B0"/>
    <w:multiLevelType w:val="hybridMultilevel"/>
    <w:tmpl w:val="3A623010"/>
    <w:lvl w:ilvl="0" w:tplc="C6B246A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FE18CB"/>
    <w:multiLevelType w:val="hybridMultilevel"/>
    <w:tmpl w:val="BF62BF7A"/>
    <w:lvl w:ilvl="0" w:tplc="34642B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8F2FA3"/>
    <w:multiLevelType w:val="hybridMultilevel"/>
    <w:tmpl w:val="C14C3720"/>
    <w:lvl w:ilvl="0" w:tplc="5D84F9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F622534"/>
    <w:multiLevelType w:val="hybridMultilevel"/>
    <w:tmpl w:val="20523900"/>
    <w:lvl w:ilvl="0" w:tplc="77A2F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1EA3B1D"/>
    <w:multiLevelType w:val="hybridMultilevel"/>
    <w:tmpl w:val="D632F44E"/>
    <w:lvl w:ilvl="0" w:tplc="C62AEA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0F2A80"/>
    <w:multiLevelType w:val="hybridMultilevel"/>
    <w:tmpl w:val="9F5C127C"/>
    <w:lvl w:ilvl="0" w:tplc="A5008D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E00DEF"/>
    <w:multiLevelType w:val="multilevel"/>
    <w:tmpl w:val="5AEA47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123A51"/>
    <w:multiLevelType w:val="hybridMultilevel"/>
    <w:tmpl w:val="4484F0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140F9A"/>
    <w:multiLevelType w:val="hybridMultilevel"/>
    <w:tmpl w:val="35D6C918"/>
    <w:lvl w:ilvl="0" w:tplc="EB384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678DD"/>
    <w:multiLevelType w:val="hybridMultilevel"/>
    <w:tmpl w:val="B1405856"/>
    <w:lvl w:ilvl="0" w:tplc="A43632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C776B8"/>
    <w:multiLevelType w:val="hybridMultilevel"/>
    <w:tmpl w:val="2564BE04"/>
    <w:lvl w:ilvl="0" w:tplc="81AAF62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9746773"/>
    <w:multiLevelType w:val="multilevel"/>
    <w:tmpl w:val="045216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952987"/>
    <w:multiLevelType w:val="hybridMultilevel"/>
    <w:tmpl w:val="C1CEAC26"/>
    <w:lvl w:ilvl="0" w:tplc="E40E81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1274D7"/>
    <w:multiLevelType w:val="multilevel"/>
    <w:tmpl w:val="56BE344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9"/>
  </w:num>
  <w:num w:numId="3">
    <w:abstractNumId w:val="10"/>
  </w:num>
  <w:num w:numId="4">
    <w:abstractNumId w:val="24"/>
  </w:num>
  <w:num w:numId="5">
    <w:abstractNumId w:val="14"/>
  </w:num>
  <w:num w:numId="6">
    <w:abstractNumId w:val="16"/>
  </w:num>
  <w:num w:numId="7">
    <w:abstractNumId w:val="2"/>
  </w:num>
  <w:num w:numId="8">
    <w:abstractNumId w:val="26"/>
  </w:num>
  <w:num w:numId="9">
    <w:abstractNumId w:val="6"/>
  </w:num>
  <w:num w:numId="10">
    <w:abstractNumId w:val="15"/>
  </w:num>
  <w:num w:numId="11">
    <w:abstractNumId w:val="0"/>
  </w:num>
  <w:num w:numId="12">
    <w:abstractNumId w:val="11"/>
  </w:num>
  <w:num w:numId="13">
    <w:abstractNumId w:val="25"/>
  </w:num>
  <w:num w:numId="14">
    <w:abstractNumId w:val="5"/>
  </w:num>
  <w:num w:numId="15">
    <w:abstractNumId w:val="13"/>
  </w:num>
  <w:num w:numId="16">
    <w:abstractNumId w:val="9"/>
  </w:num>
  <w:num w:numId="17">
    <w:abstractNumId w:val="18"/>
  </w:num>
  <w:num w:numId="18">
    <w:abstractNumId w:val="4"/>
  </w:num>
  <w:num w:numId="19">
    <w:abstractNumId w:val="3"/>
  </w:num>
  <w:num w:numId="20">
    <w:abstractNumId w:val="1"/>
  </w:num>
  <w:num w:numId="21">
    <w:abstractNumId w:val="20"/>
  </w:num>
  <w:num w:numId="22">
    <w:abstractNumId w:val="23"/>
  </w:num>
  <w:num w:numId="23">
    <w:abstractNumId w:val="8"/>
  </w:num>
  <w:num w:numId="24">
    <w:abstractNumId w:val="12"/>
  </w:num>
  <w:num w:numId="25">
    <w:abstractNumId w:val="7"/>
  </w:num>
  <w:num w:numId="26">
    <w:abstractNumId w:val="22"/>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38"/>
    <w:rsid w:val="0000643D"/>
    <w:rsid w:val="00006969"/>
    <w:rsid w:val="00011C69"/>
    <w:rsid w:val="000133D2"/>
    <w:rsid w:val="00015E6F"/>
    <w:rsid w:val="00024EFF"/>
    <w:rsid w:val="00047F5E"/>
    <w:rsid w:val="00061E51"/>
    <w:rsid w:val="00070319"/>
    <w:rsid w:val="00074227"/>
    <w:rsid w:val="000816AE"/>
    <w:rsid w:val="00090169"/>
    <w:rsid w:val="0009587B"/>
    <w:rsid w:val="000B593F"/>
    <w:rsid w:val="000B744B"/>
    <w:rsid w:val="000B7619"/>
    <w:rsid w:val="000B7F52"/>
    <w:rsid w:val="000D0582"/>
    <w:rsid w:val="000D64DA"/>
    <w:rsid w:val="000E751D"/>
    <w:rsid w:val="000F33AC"/>
    <w:rsid w:val="000F3E27"/>
    <w:rsid w:val="0010579C"/>
    <w:rsid w:val="0011458D"/>
    <w:rsid w:val="00125AEB"/>
    <w:rsid w:val="00133D76"/>
    <w:rsid w:val="00153925"/>
    <w:rsid w:val="001552DE"/>
    <w:rsid w:val="00161402"/>
    <w:rsid w:val="0017307B"/>
    <w:rsid w:val="001771D3"/>
    <w:rsid w:val="00182564"/>
    <w:rsid w:val="00183FA0"/>
    <w:rsid w:val="001A0EF0"/>
    <w:rsid w:val="001A3A80"/>
    <w:rsid w:val="001B4653"/>
    <w:rsid w:val="001C147F"/>
    <w:rsid w:val="001C782D"/>
    <w:rsid w:val="001E4682"/>
    <w:rsid w:val="001F1ACA"/>
    <w:rsid w:val="001F50DE"/>
    <w:rsid w:val="001F64F9"/>
    <w:rsid w:val="001F7FA4"/>
    <w:rsid w:val="0021280D"/>
    <w:rsid w:val="00213036"/>
    <w:rsid w:val="00220C3E"/>
    <w:rsid w:val="00223D56"/>
    <w:rsid w:val="00227CB9"/>
    <w:rsid w:val="00234A86"/>
    <w:rsid w:val="00275219"/>
    <w:rsid w:val="00276F10"/>
    <w:rsid w:val="002941EF"/>
    <w:rsid w:val="002B271A"/>
    <w:rsid w:val="002C2B64"/>
    <w:rsid w:val="002D5574"/>
    <w:rsid w:val="002E26C7"/>
    <w:rsid w:val="0031277F"/>
    <w:rsid w:val="0031455A"/>
    <w:rsid w:val="0033466D"/>
    <w:rsid w:val="0033560D"/>
    <w:rsid w:val="0034402D"/>
    <w:rsid w:val="0035443C"/>
    <w:rsid w:val="003709DE"/>
    <w:rsid w:val="00381F76"/>
    <w:rsid w:val="00382847"/>
    <w:rsid w:val="003A2E09"/>
    <w:rsid w:val="003B55A1"/>
    <w:rsid w:val="003B5660"/>
    <w:rsid w:val="003B5AE8"/>
    <w:rsid w:val="003B6D50"/>
    <w:rsid w:val="003D082A"/>
    <w:rsid w:val="003F0512"/>
    <w:rsid w:val="003F2A14"/>
    <w:rsid w:val="00413F15"/>
    <w:rsid w:val="004238AA"/>
    <w:rsid w:val="00436946"/>
    <w:rsid w:val="004575C8"/>
    <w:rsid w:val="00462D92"/>
    <w:rsid w:val="0046388B"/>
    <w:rsid w:val="00480DF7"/>
    <w:rsid w:val="004904EB"/>
    <w:rsid w:val="00497150"/>
    <w:rsid w:val="00497C53"/>
    <w:rsid w:val="004C7C60"/>
    <w:rsid w:val="00502631"/>
    <w:rsid w:val="00507AB0"/>
    <w:rsid w:val="005244A1"/>
    <w:rsid w:val="005270FF"/>
    <w:rsid w:val="00530B9A"/>
    <w:rsid w:val="00543A13"/>
    <w:rsid w:val="0055346D"/>
    <w:rsid w:val="005544B4"/>
    <w:rsid w:val="00564058"/>
    <w:rsid w:val="005A2DA5"/>
    <w:rsid w:val="005B03FA"/>
    <w:rsid w:val="005B1993"/>
    <w:rsid w:val="005B1BFC"/>
    <w:rsid w:val="005C5A3F"/>
    <w:rsid w:val="005C7121"/>
    <w:rsid w:val="005D18AE"/>
    <w:rsid w:val="005E2289"/>
    <w:rsid w:val="005E2B72"/>
    <w:rsid w:val="005F4982"/>
    <w:rsid w:val="006051BA"/>
    <w:rsid w:val="006176EA"/>
    <w:rsid w:val="00620231"/>
    <w:rsid w:val="00634C36"/>
    <w:rsid w:val="00643D2F"/>
    <w:rsid w:val="00645C06"/>
    <w:rsid w:val="00652A3C"/>
    <w:rsid w:val="00662551"/>
    <w:rsid w:val="00663A26"/>
    <w:rsid w:val="006710E9"/>
    <w:rsid w:val="006713BA"/>
    <w:rsid w:val="00676C90"/>
    <w:rsid w:val="00693602"/>
    <w:rsid w:val="00693D68"/>
    <w:rsid w:val="006D0202"/>
    <w:rsid w:val="006D4DCE"/>
    <w:rsid w:val="006E6955"/>
    <w:rsid w:val="007043ED"/>
    <w:rsid w:val="00721C04"/>
    <w:rsid w:val="00727158"/>
    <w:rsid w:val="00772BBC"/>
    <w:rsid w:val="00773C81"/>
    <w:rsid w:val="007753D2"/>
    <w:rsid w:val="00795FE2"/>
    <w:rsid w:val="007A3560"/>
    <w:rsid w:val="007C35C1"/>
    <w:rsid w:val="007E25DC"/>
    <w:rsid w:val="007E6B28"/>
    <w:rsid w:val="007F3FB7"/>
    <w:rsid w:val="007F7740"/>
    <w:rsid w:val="00806406"/>
    <w:rsid w:val="008247C9"/>
    <w:rsid w:val="00830CD9"/>
    <w:rsid w:val="00831BF7"/>
    <w:rsid w:val="0084107C"/>
    <w:rsid w:val="008428CE"/>
    <w:rsid w:val="00843209"/>
    <w:rsid w:val="00845FCA"/>
    <w:rsid w:val="008629A8"/>
    <w:rsid w:val="00871808"/>
    <w:rsid w:val="008732F4"/>
    <w:rsid w:val="00875BCB"/>
    <w:rsid w:val="00877188"/>
    <w:rsid w:val="008B01A7"/>
    <w:rsid w:val="008B76F5"/>
    <w:rsid w:val="008C12F3"/>
    <w:rsid w:val="008C32EE"/>
    <w:rsid w:val="008C6653"/>
    <w:rsid w:val="008E1DF3"/>
    <w:rsid w:val="008F450F"/>
    <w:rsid w:val="00907FCD"/>
    <w:rsid w:val="0091289D"/>
    <w:rsid w:val="00913C95"/>
    <w:rsid w:val="00917B83"/>
    <w:rsid w:val="009233C1"/>
    <w:rsid w:val="0092463F"/>
    <w:rsid w:val="00946954"/>
    <w:rsid w:val="00962569"/>
    <w:rsid w:val="00964146"/>
    <w:rsid w:val="0096599D"/>
    <w:rsid w:val="00970A71"/>
    <w:rsid w:val="00980FA7"/>
    <w:rsid w:val="00987BC3"/>
    <w:rsid w:val="009A3ECC"/>
    <w:rsid w:val="009B1750"/>
    <w:rsid w:val="009C53D7"/>
    <w:rsid w:val="009D45EE"/>
    <w:rsid w:val="009D51F7"/>
    <w:rsid w:val="009E3D21"/>
    <w:rsid w:val="009E5366"/>
    <w:rsid w:val="009F4079"/>
    <w:rsid w:val="00A06ED2"/>
    <w:rsid w:val="00A217DB"/>
    <w:rsid w:val="00A33319"/>
    <w:rsid w:val="00A4036C"/>
    <w:rsid w:val="00A51C53"/>
    <w:rsid w:val="00A829B7"/>
    <w:rsid w:val="00AA39DA"/>
    <w:rsid w:val="00AC35B7"/>
    <w:rsid w:val="00AC4F35"/>
    <w:rsid w:val="00AC5845"/>
    <w:rsid w:val="00AC5A80"/>
    <w:rsid w:val="00AC6A00"/>
    <w:rsid w:val="00AD31DE"/>
    <w:rsid w:val="00AD6A01"/>
    <w:rsid w:val="00AF2CDF"/>
    <w:rsid w:val="00B170CA"/>
    <w:rsid w:val="00B3633C"/>
    <w:rsid w:val="00B45A6B"/>
    <w:rsid w:val="00B45F9C"/>
    <w:rsid w:val="00B54598"/>
    <w:rsid w:val="00B616BA"/>
    <w:rsid w:val="00B80C36"/>
    <w:rsid w:val="00B84891"/>
    <w:rsid w:val="00B924C2"/>
    <w:rsid w:val="00B969AC"/>
    <w:rsid w:val="00BA4772"/>
    <w:rsid w:val="00BC0D52"/>
    <w:rsid w:val="00BD0255"/>
    <w:rsid w:val="00BF13F4"/>
    <w:rsid w:val="00C00B10"/>
    <w:rsid w:val="00C03555"/>
    <w:rsid w:val="00C1558F"/>
    <w:rsid w:val="00C3444E"/>
    <w:rsid w:val="00C34C78"/>
    <w:rsid w:val="00C377AE"/>
    <w:rsid w:val="00C5421E"/>
    <w:rsid w:val="00C55207"/>
    <w:rsid w:val="00C62C6A"/>
    <w:rsid w:val="00C66318"/>
    <w:rsid w:val="00C80DBC"/>
    <w:rsid w:val="00C862BB"/>
    <w:rsid w:val="00C87500"/>
    <w:rsid w:val="00C87968"/>
    <w:rsid w:val="00C935E3"/>
    <w:rsid w:val="00CA0C3F"/>
    <w:rsid w:val="00CA2786"/>
    <w:rsid w:val="00CB01B7"/>
    <w:rsid w:val="00CD6950"/>
    <w:rsid w:val="00CD7F62"/>
    <w:rsid w:val="00CE6F5F"/>
    <w:rsid w:val="00CF0E67"/>
    <w:rsid w:val="00D06B08"/>
    <w:rsid w:val="00D10217"/>
    <w:rsid w:val="00D108DA"/>
    <w:rsid w:val="00D11CFD"/>
    <w:rsid w:val="00D23C4F"/>
    <w:rsid w:val="00D3188C"/>
    <w:rsid w:val="00D61FF2"/>
    <w:rsid w:val="00D701D5"/>
    <w:rsid w:val="00D72309"/>
    <w:rsid w:val="00D80B01"/>
    <w:rsid w:val="00D87D5A"/>
    <w:rsid w:val="00D91A6B"/>
    <w:rsid w:val="00D96F40"/>
    <w:rsid w:val="00DA625C"/>
    <w:rsid w:val="00DB0161"/>
    <w:rsid w:val="00DB3931"/>
    <w:rsid w:val="00DC23A5"/>
    <w:rsid w:val="00DC27BE"/>
    <w:rsid w:val="00DD5438"/>
    <w:rsid w:val="00DE6367"/>
    <w:rsid w:val="00E17D38"/>
    <w:rsid w:val="00E22FB9"/>
    <w:rsid w:val="00E435CF"/>
    <w:rsid w:val="00E447C1"/>
    <w:rsid w:val="00E60483"/>
    <w:rsid w:val="00E60D4B"/>
    <w:rsid w:val="00E679B1"/>
    <w:rsid w:val="00E85408"/>
    <w:rsid w:val="00E92AD0"/>
    <w:rsid w:val="00E96EB8"/>
    <w:rsid w:val="00EA0CAF"/>
    <w:rsid w:val="00EA4BD7"/>
    <w:rsid w:val="00EB1996"/>
    <w:rsid w:val="00EB6638"/>
    <w:rsid w:val="00EC0731"/>
    <w:rsid w:val="00EC3E8D"/>
    <w:rsid w:val="00ED26DE"/>
    <w:rsid w:val="00EE20A6"/>
    <w:rsid w:val="00EE487C"/>
    <w:rsid w:val="00F000C6"/>
    <w:rsid w:val="00F10B0F"/>
    <w:rsid w:val="00F27ED7"/>
    <w:rsid w:val="00F30EC6"/>
    <w:rsid w:val="00F34B42"/>
    <w:rsid w:val="00F41489"/>
    <w:rsid w:val="00F44673"/>
    <w:rsid w:val="00F46868"/>
    <w:rsid w:val="00F50A37"/>
    <w:rsid w:val="00F62CAA"/>
    <w:rsid w:val="00F654B5"/>
    <w:rsid w:val="00F70D94"/>
    <w:rsid w:val="00F91952"/>
    <w:rsid w:val="00F93485"/>
    <w:rsid w:val="00F973B2"/>
    <w:rsid w:val="00F973DB"/>
    <w:rsid w:val="00F97DBF"/>
    <w:rsid w:val="00FA3A2E"/>
    <w:rsid w:val="00FA6541"/>
    <w:rsid w:val="00FD5B1C"/>
    <w:rsid w:val="00FD6C90"/>
    <w:rsid w:val="00FD75A3"/>
    <w:rsid w:val="00FD7DC6"/>
    <w:rsid w:val="00FE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6CFDFA1"/>
  <w15:chartTrackingRefBased/>
  <w15:docId w15:val="{2194C379-E6EC-4B5C-9384-A40DE0B4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A3F"/>
    <w:pPr>
      <w:ind w:left="720"/>
      <w:contextualSpacing/>
    </w:pPr>
  </w:style>
  <w:style w:type="paragraph" w:styleId="BalloonText">
    <w:name w:val="Balloon Text"/>
    <w:basedOn w:val="Normal"/>
    <w:link w:val="BalloonTextChar"/>
    <w:uiPriority w:val="99"/>
    <w:semiHidden/>
    <w:unhideWhenUsed/>
    <w:rsid w:val="006936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602"/>
    <w:rPr>
      <w:rFonts w:ascii="Segoe UI" w:hAnsi="Segoe UI" w:cs="Segoe UI"/>
      <w:sz w:val="18"/>
      <w:szCs w:val="18"/>
    </w:rPr>
  </w:style>
  <w:style w:type="paragraph" w:styleId="Header">
    <w:name w:val="header"/>
    <w:basedOn w:val="Normal"/>
    <w:link w:val="HeaderChar"/>
    <w:uiPriority w:val="99"/>
    <w:unhideWhenUsed/>
    <w:rsid w:val="00223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D56"/>
  </w:style>
  <w:style w:type="paragraph" w:styleId="Footer">
    <w:name w:val="footer"/>
    <w:basedOn w:val="Normal"/>
    <w:link w:val="FooterChar"/>
    <w:uiPriority w:val="99"/>
    <w:unhideWhenUsed/>
    <w:rsid w:val="00223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D56"/>
  </w:style>
  <w:style w:type="character" w:styleId="CommentReference">
    <w:name w:val="annotation reference"/>
    <w:basedOn w:val="DefaultParagraphFont"/>
    <w:uiPriority w:val="99"/>
    <w:semiHidden/>
    <w:unhideWhenUsed/>
    <w:rsid w:val="0055346D"/>
    <w:rPr>
      <w:sz w:val="16"/>
      <w:szCs w:val="16"/>
    </w:rPr>
  </w:style>
  <w:style w:type="paragraph" w:styleId="CommentText">
    <w:name w:val="annotation text"/>
    <w:basedOn w:val="Normal"/>
    <w:link w:val="CommentTextChar"/>
    <w:uiPriority w:val="99"/>
    <w:semiHidden/>
    <w:unhideWhenUsed/>
    <w:rsid w:val="0055346D"/>
    <w:pPr>
      <w:spacing w:line="240" w:lineRule="auto"/>
    </w:pPr>
    <w:rPr>
      <w:sz w:val="20"/>
      <w:szCs w:val="20"/>
    </w:rPr>
  </w:style>
  <w:style w:type="character" w:customStyle="1" w:styleId="CommentTextChar">
    <w:name w:val="Comment Text Char"/>
    <w:basedOn w:val="DefaultParagraphFont"/>
    <w:link w:val="CommentText"/>
    <w:uiPriority w:val="99"/>
    <w:semiHidden/>
    <w:rsid w:val="0055346D"/>
    <w:rPr>
      <w:sz w:val="20"/>
      <w:szCs w:val="20"/>
    </w:rPr>
  </w:style>
  <w:style w:type="paragraph" w:styleId="CommentSubject">
    <w:name w:val="annotation subject"/>
    <w:basedOn w:val="CommentText"/>
    <w:next w:val="CommentText"/>
    <w:link w:val="CommentSubjectChar"/>
    <w:uiPriority w:val="99"/>
    <w:semiHidden/>
    <w:unhideWhenUsed/>
    <w:rsid w:val="0055346D"/>
    <w:rPr>
      <w:b/>
      <w:bCs/>
    </w:rPr>
  </w:style>
  <w:style w:type="character" w:customStyle="1" w:styleId="CommentSubjectChar">
    <w:name w:val="Comment Subject Char"/>
    <w:basedOn w:val="CommentTextChar"/>
    <w:link w:val="CommentSubject"/>
    <w:uiPriority w:val="99"/>
    <w:semiHidden/>
    <w:rsid w:val="005534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ECB61-8934-4675-9346-B5A51D2BD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9866</Words>
  <Characters>56242</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Wyman, Liz</dc:creator>
  <cp:keywords/>
  <dc:description/>
  <cp:lastModifiedBy>Wyman, Liz</cp:lastModifiedBy>
  <cp:revision>3</cp:revision>
  <cp:lastPrinted>2020-02-25T20:05:00Z</cp:lastPrinted>
  <dcterms:created xsi:type="dcterms:W3CDTF">2020-02-25T20:36:00Z</dcterms:created>
  <dcterms:modified xsi:type="dcterms:W3CDTF">2020-02-25T20:41:00Z</dcterms:modified>
</cp:coreProperties>
</file>