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541"/>
        <w:tblW w:w="5134" w:type="pct"/>
        <w:tblLayout w:type="fixed"/>
        <w:tblCellMar>
          <w:left w:w="115" w:type="dxa"/>
          <w:right w:w="115" w:type="dxa"/>
        </w:tblCellMar>
        <w:tblLook w:val="01E0" w:firstRow="1" w:lastRow="1" w:firstColumn="1" w:lastColumn="1" w:noHBand="0" w:noVBand="0"/>
      </w:tblPr>
      <w:tblGrid>
        <w:gridCol w:w="1240"/>
        <w:gridCol w:w="8365"/>
        <w:gridCol w:w="6"/>
      </w:tblGrid>
      <w:tr w:rsidR="00660CB5" w:rsidRPr="00C6777E" w14:paraId="4B31A87F" w14:textId="77777777" w:rsidTr="006F2A43">
        <w:trPr>
          <w:trHeight w:val="3690"/>
        </w:trPr>
        <w:tc>
          <w:tcPr>
            <w:tcW w:w="645" w:type="pct"/>
          </w:tcPr>
          <w:p w14:paraId="3F381E0C" w14:textId="1270B41B" w:rsidR="00660CB5" w:rsidRDefault="006F2A43" w:rsidP="00660CB5">
            <w:pPr>
              <w:pStyle w:val="NoSpacing"/>
            </w:pPr>
            <w:r>
              <w:t xml:space="preserve"> </w:t>
            </w:r>
          </w:p>
        </w:tc>
        <w:tc>
          <w:tcPr>
            <w:tcW w:w="4355" w:type="pct"/>
            <w:gridSpan w:val="2"/>
            <w:tcMar>
              <w:left w:w="115" w:type="dxa"/>
              <w:bottom w:w="115" w:type="dxa"/>
            </w:tcMar>
            <w:vAlign w:val="center"/>
          </w:tcPr>
          <w:p w14:paraId="66E58D2C" w14:textId="64A1FD61" w:rsidR="00660CB5" w:rsidRPr="00C6777E" w:rsidRDefault="00EB61A8" w:rsidP="00660CB5">
            <w:pPr>
              <w:pStyle w:val="NoSpacing"/>
              <w:rPr>
                <w:rFonts w:ascii="Tw Cen MT" w:eastAsiaTheme="majorEastAsia" w:hAnsi="Tw Cen MT" w:cstheme="majorBidi"/>
                <w:caps/>
                <w:color w:val="0C3512" w:themeColor="accent3" w:themeShade="80"/>
                <w:sz w:val="72"/>
                <w:szCs w:val="72"/>
              </w:rPr>
            </w:pPr>
            <w:sdt>
              <w:sdtPr>
                <w:rPr>
                  <w:rFonts w:ascii="Tw Cen MT" w:eastAsiaTheme="majorEastAsia" w:hAnsi="Tw Cen MT" w:cstheme="majorBidi"/>
                  <w:caps/>
                  <w:color w:val="0C3512" w:themeColor="accent3" w:themeShade="80"/>
                  <w:kern w:val="2"/>
                  <w:sz w:val="72"/>
                  <w:szCs w:val="72"/>
                  <w14:ligatures w14:val="standardContextual"/>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1975BF">
                  <w:rPr>
                    <w:rFonts w:ascii="Tw Cen MT" w:eastAsiaTheme="majorEastAsia" w:hAnsi="Tw Cen MT" w:cstheme="majorBidi"/>
                    <w:caps/>
                    <w:color w:val="0C3512" w:themeColor="accent3" w:themeShade="80"/>
                    <w:kern w:val="2"/>
                    <w:sz w:val="72"/>
                    <w:szCs w:val="72"/>
                    <w14:ligatures w14:val="standardContextual"/>
                  </w:rPr>
                  <w:t>HISTORIC PRESERVATION GRANTS MANUAL</w:t>
                </w:r>
              </w:sdtContent>
            </w:sdt>
          </w:p>
          <w:p w14:paraId="0F65B085" w14:textId="77777777" w:rsidR="00660CB5" w:rsidRPr="00C6777E" w:rsidRDefault="00660CB5" w:rsidP="00660CB5">
            <w:pPr>
              <w:pStyle w:val="NoSpacing"/>
              <w:rPr>
                <w:rFonts w:asciiTheme="majorHAnsi" w:eastAsiaTheme="majorEastAsia" w:hAnsiTheme="majorHAnsi" w:cstheme="majorBidi"/>
                <w:color w:val="0E2841" w:themeColor="text2"/>
                <w:sz w:val="120"/>
                <w:szCs w:val="120"/>
              </w:rPr>
            </w:pPr>
            <w:r w:rsidRPr="00C6777E">
              <w:rPr>
                <w:noProof/>
              </w:rPr>
              <w:drawing>
                <wp:inline distT="0" distB="0" distL="0" distR="0" wp14:anchorId="66F609E7" wp14:editId="2E4FFACB">
                  <wp:extent cx="5335694" cy="4001770"/>
                  <wp:effectExtent l="0" t="0" r="0" b="0"/>
                  <wp:docPr id="4" name="Picture 4" descr="A picture containing outdoor, tree, grass,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grass, building&#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335694" cy="4001770"/>
                          </a:xfrm>
                          <a:prstGeom prst="rect">
                            <a:avLst/>
                          </a:prstGeom>
                          <a:noFill/>
                          <a:ln>
                            <a:noFill/>
                          </a:ln>
                        </pic:spPr>
                      </pic:pic>
                    </a:graphicData>
                  </a:graphic>
                </wp:inline>
              </w:drawing>
            </w:r>
          </w:p>
        </w:tc>
      </w:tr>
      <w:tr w:rsidR="00660CB5" w:rsidRPr="00C6777E" w14:paraId="3B2F3922" w14:textId="77777777" w:rsidTr="006F2A43">
        <w:trPr>
          <w:gridAfter w:val="1"/>
          <w:wAfter w:w="3" w:type="pct"/>
        </w:trPr>
        <w:tc>
          <w:tcPr>
            <w:tcW w:w="4997" w:type="pct"/>
            <w:gridSpan w:val="2"/>
          </w:tcPr>
          <w:p w14:paraId="4B19E33B" w14:textId="77777777" w:rsidR="00660CB5" w:rsidRPr="00C6777E" w:rsidRDefault="00660CB5" w:rsidP="00660CB5">
            <w:pPr>
              <w:spacing w:after="80"/>
              <w:jc w:val="center"/>
              <w:rPr>
                <w:rFonts w:ascii="Tw Cen MT" w:hAnsi="Tw Cen MT"/>
                <w:i/>
                <w:sz w:val="20"/>
              </w:rPr>
            </w:pPr>
            <w:r w:rsidRPr="00C6777E">
              <w:rPr>
                <w:rFonts w:ascii="Tw Cen MT" w:hAnsi="Tw Cen MT"/>
                <w:i/>
                <w:sz w:val="18"/>
              </w:rPr>
              <w:t>Tate House, Portland, Maine.  Photograph by Holly K. Hurd</w:t>
            </w:r>
          </w:p>
        </w:tc>
      </w:tr>
      <w:tr w:rsidR="00660CB5" w:rsidRPr="00C6777E" w14:paraId="35543297" w14:textId="77777777" w:rsidTr="006F2A43">
        <w:trPr>
          <w:trHeight w:val="864"/>
        </w:trPr>
        <w:tc>
          <w:tcPr>
            <w:tcW w:w="645" w:type="pct"/>
            <w:shd w:val="clear" w:color="auto" w:fill="E97132" w:themeFill="accent2"/>
            <w:vAlign w:val="center"/>
          </w:tcPr>
          <w:p w14:paraId="1DAF9A01" w14:textId="2A89CF96" w:rsidR="00660CB5" w:rsidRPr="00C6777E" w:rsidRDefault="00660CB5" w:rsidP="00660CB5">
            <w:pPr>
              <w:pStyle w:val="NoSpacing"/>
              <w:ind w:left="-119"/>
              <w:jc w:val="center"/>
              <w:rPr>
                <w:rFonts w:ascii="Tw Cen MT" w:hAnsi="Tw Cen MT"/>
                <w:b/>
                <w:color w:val="FFFFFF" w:themeColor="background1"/>
                <w:sz w:val="32"/>
                <w:szCs w:val="32"/>
              </w:rPr>
            </w:pPr>
            <w:r w:rsidRPr="00C6777E">
              <w:rPr>
                <w:rFonts w:ascii="Tw Cen MT" w:hAnsi="Tw Cen MT"/>
                <w:b/>
                <w:color w:val="FFFFFF" w:themeColor="background1"/>
                <w:sz w:val="32"/>
                <w:szCs w:val="32"/>
              </w:rPr>
              <w:t xml:space="preserve"> </w:t>
            </w:r>
            <w:r w:rsidR="006F2A43">
              <w:rPr>
                <w:rFonts w:ascii="Tw Cen MT" w:hAnsi="Tw Cen MT"/>
                <w:b/>
                <w:color w:val="FFFFFF" w:themeColor="background1"/>
                <w:sz w:val="32"/>
                <w:szCs w:val="32"/>
              </w:rPr>
              <w:t>FY</w:t>
            </w:r>
            <w:r w:rsidRPr="00C6777E">
              <w:rPr>
                <w:rFonts w:ascii="Tw Cen MT" w:hAnsi="Tw Cen MT"/>
                <w:b/>
                <w:color w:val="FFFFFF" w:themeColor="background1"/>
                <w:sz w:val="32"/>
                <w:szCs w:val="32"/>
              </w:rPr>
              <w:t>2025</w:t>
            </w:r>
          </w:p>
        </w:tc>
        <w:tc>
          <w:tcPr>
            <w:tcW w:w="4355" w:type="pct"/>
            <w:gridSpan w:val="2"/>
            <w:shd w:val="clear" w:color="auto" w:fill="501549" w:themeFill="accent5" w:themeFillShade="80"/>
            <w:tcMar>
              <w:left w:w="216" w:type="dxa"/>
            </w:tcMar>
            <w:vAlign w:val="center"/>
          </w:tcPr>
          <w:p w14:paraId="74B3EB3B" w14:textId="77777777" w:rsidR="00660CB5" w:rsidRPr="00C6777E" w:rsidRDefault="00660CB5" w:rsidP="00660CB5">
            <w:pPr>
              <w:pStyle w:val="NoSpacing"/>
              <w:rPr>
                <w:rFonts w:ascii="Tw Cen MT" w:hAnsi="Tw Cen MT"/>
                <w:b/>
                <w:color w:val="FFFFFF" w:themeColor="background1"/>
                <w:sz w:val="40"/>
                <w:szCs w:val="40"/>
              </w:rPr>
            </w:pPr>
            <w:r w:rsidRPr="00C6777E">
              <w:rPr>
                <w:rFonts w:ascii="Tw Cen MT" w:hAnsi="Tw Cen MT"/>
                <w:b/>
                <w:color w:val="FFFFFF" w:themeColor="background1"/>
                <w:sz w:val="32"/>
                <w:szCs w:val="40"/>
              </w:rPr>
              <w:t>Development, Education, Planning, Survey</w:t>
            </w:r>
            <w:r>
              <w:rPr>
                <w:rFonts w:ascii="Tw Cen MT" w:hAnsi="Tw Cen MT"/>
                <w:b/>
                <w:color w:val="FFFFFF" w:themeColor="background1"/>
                <w:sz w:val="32"/>
                <w:szCs w:val="40"/>
              </w:rPr>
              <w:t>,</w:t>
            </w:r>
            <w:r w:rsidRPr="00C6777E">
              <w:rPr>
                <w:rFonts w:ascii="Tw Cen MT" w:hAnsi="Tw Cen MT"/>
                <w:b/>
                <w:color w:val="FFFFFF" w:themeColor="background1"/>
                <w:sz w:val="32"/>
                <w:szCs w:val="40"/>
              </w:rPr>
              <w:t xml:space="preserve"> National Register Listing</w:t>
            </w:r>
            <w:r>
              <w:rPr>
                <w:rFonts w:ascii="Tw Cen MT" w:hAnsi="Tw Cen MT"/>
                <w:b/>
                <w:color w:val="FFFFFF" w:themeColor="background1"/>
                <w:sz w:val="32"/>
                <w:szCs w:val="40"/>
              </w:rPr>
              <w:t>,</w:t>
            </w:r>
            <w:r w:rsidRPr="00C6777E">
              <w:rPr>
                <w:rFonts w:ascii="Tw Cen MT" w:hAnsi="Tw Cen MT"/>
                <w:b/>
                <w:color w:val="FFFFFF" w:themeColor="background1"/>
                <w:sz w:val="32"/>
                <w:szCs w:val="40"/>
              </w:rPr>
              <w:t xml:space="preserve"> and Archaeology Projects</w:t>
            </w:r>
          </w:p>
        </w:tc>
      </w:tr>
      <w:tr w:rsidR="00660CB5" w:rsidRPr="00C6777E" w14:paraId="5EEE8E64" w14:textId="77777777" w:rsidTr="006F2A43">
        <w:trPr>
          <w:trHeight w:val="2547"/>
        </w:trPr>
        <w:tc>
          <w:tcPr>
            <w:tcW w:w="645" w:type="pct"/>
            <w:vAlign w:val="center"/>
          </w:tcPr>
          <w:p w14:paraId="7A25A3F1" w14:textId="77777777" w:rsidR="00660CB5" w:rsidRPr="00C6777E" w:rsidRDefault="00660CB5" w:rsidP="00660CB5">
            <w:pPr>
              <w:pStyle w:val="NoSpacing"/>
              <w:rPr>
                <w:rFonts w:ascii="Tw Cen MT" w:hAnsi="Tw Cen MT"/>
                <w:color w:val="FFFFFF" w:themeColor="background1"/>
                <w:sz w:val="36"/>
                <w:szCs w:val="36"/>
              </w:rPr>
            </w:pPr>
          </w:p>
        </w:tc>
        <w:tc>
          <w:tcPr>
            <w:tcW w:w="4355" w:type="pct"/>
            <w:gridSpan w:val="2"/>
            <w:tcMar>
              <w:top w:w="432" w:type="dxa"/>
              <w:left w:w="216" w:type="dxa"/>
              <w:right w:w="432" w:type="dxa"/>
            </w:tcMar>
          </w:tcPr>
          <w:p w14:paraId="110F53A2" w14:textId="77777777" w:rsidR="00660CB5" w:rsidRPr="00C6777E" w:rsidRDefault="00660CB5" w:rsidP="00660CB5">
            <w:pPr>
              <w:spacing w:after="0"/>
              <w:rPr>
                <w:rFonts w:ascii="Tw Cen MT" w:hAnsi="Tw Cen MT"/>
                <w:sz w:val="26"/>
                <w:szCs w:val="26"/>
              </w:rPr>
            </w:pPr>
            <w:r w:rsidRPr="00C6777E">
              <w:rPr>
                <w:rFonts w:ascii="Tw Cen MT" w:hAnsi="Tw Cen MT"/>
                <w:sz w:val="26"/>
                <w:szCs w:val="26"/>
              </w:rPr>
              <w:t>Maine Historic Preservation Commission</w:t>
            </w:r>
          </w:p>
          <w:p w14:paraId="140823BA" w14:textId="4F4E985A" w:rsidR="00660CB5" w:rsidRPr="00C6777E" w:rsidRDefault="0029036A" w:rsidP="00660CB5">
            <w:pPr>
              <w:spacing w:after="0"/>
              <w:rPr>
                <w:rFonts w:ascii="Tw Cen MT" w:hAnsi="Tw Cen MT"/>
                <w:sz w:val="26"/>
                <w:szCs w:val="26"/>
              </w:rPr>
            </w:pPr>
            <w:r>
              <w:rPr>
                <w:rFonts w:ascii="Tw Cen MT" w:hAnsi="Tw Cen MT"/>
                <w:sz w:val="26"/>
                <w:szCs w:val="26"/>
              </w:rPr>
              <w:t>10 Water Street</w:t>
            </w:r>
            <w:r w:rsidR="00660CB5" w:rsidRPr="00C6777E">
              <w:rPr>
                <w:rFonts w:ascii="Tw Cen MT" w:hAnsi="Tw Cen MT"/>
                <w:sz w:val="26"/>
                <w:szCs w:val="26"/>
              </w:rPr>
              <w:t>, 65 State House Station</w:t>
            </w:r>
          </w:p>
          <w:p w14:paraId="174F610D" w14:textId="3ADC8B08" w:rsidR="00660CB5" w:rsidRPr="00C6777E" w:rsidRDefault="0029036A" w:rsidP="00660CB5">
            <w:pPr>
              <w:spacing w:after="0"/>
              <w:rPr>
                <w:rFonts w:ascii="Tw Cen MT" w:hAnsi="Tw Cen MT"/>
                <w:sz w:val="26"/>
                <w:szCs w:val="26"/>
              </w:rPr>
            </w:pPr>
            <w:r>
              <w:rPr>
                <w:rFonts w:ascii="Tw Cen MT" w:hAnsi="Tw Cen MT"/>
                <w:sz w:val="26"/>
                <w:szCs w:val="26"/>
              </w:rPr>
              <w:t>Hallowell</w:t>
            </w:r>
            <w:r w:rsidR="00660CB5" w:rsidRPr="00C6777E">
              <w:rPr>
                <w:rFonts w:ascii="Tw Cen MT" w:hAnsi="Tw Cen MT"/>
                <w:sz w:val="26"/>
                <w:szCs w:val="26"/>
              </w:rPr>
              <w:t>, Maine 04</w:t>
            </w:r>
            <w:r>
              <w:rPr>
                <w:rFonts w:ascii="Tw Cen MT" w:hAnsi="Tw Cen MT"/>
                <w:sz w:val="26"/>
                <w:szCs w:val="26"/>
              </w:rPr>
              <w:t>347</w:t>
            </w:r>
          </w:p>
          <w:p w14:paraId="5B4AF854" w14:textId="77777777" w:rsidR="00660CB5" w:rsidRPr="00C6777E" w:rsidRDefault="00660CB5" w:rsidP="00660CB5">
            <w:pPr>
              <w:spacing w:after="0"/>
              <w:rPr>
                <w:rFonts w:ascii="Tw Cen MT" w:hAnsi="Tw Cen MT"/>
                <w:sz w:val="26"/>
                <w:szCs w:val="26"/>
              </w:rPr>
            </w:pPr>
            <w:r w:rsidRPr="00C6777E">
              <w:rPr>
                <w:rFonts w:ascii="Tw Cen MT" w:hAnsi="Tw Cen MT"/>
                <w:sz w:val="26"/>
                <w:szCs w:val="26"/>
              </w:rPr>
              <w:t>207-287-2132</w:t>
            </w:r>
          </w:p>
          <w:p w14:paraId="662588BA" w14:textId="77777777" w:rsidR="00660CB5" w:rsidRPr="00C6777E" w:rsidRDefault="00660CB5" w:rsidP="00660CB5">
            <w:pPr>
              <w:spacing w:after="0"/>
              <w:rPr>
                <w:rFonts w:ascii="Tw Cen MT" w:hAnsi="Tw Cen MT"/>
                <w:b/>
                <w:bCs/>
                <w:color w:val="0F4761" w:themeColor="accent1" w:themeShade="BF"/>
                <w:sz w:val="26"/>
                <w:szCs w:val="26"/>
              </w:rPr>
            </w:pPr>
            <w:hyperlink r:id="rId9" w:history="1">
              <w:r w:rsidRPr="00C6777E">
                <w:rPr>
                  <w:rStyle w:val="Hyperlink"/>
                  <w:rFonts w:ascii="Tw Cen MT" w:hAnsi="Tw Cen MT"/>
                  <w:b/>
                  <w:bCs/>
                  <w:color w:val="0F4761" w:themeColor="accent1" w:themeShade="BF"/>
                  <w:sz w:val="26"/>
                  <w:szCs w:val="26"/>
                </w:rPr>
                <w:t>www.maine.gov/mhpc/grant</w:t>
              </w:r>
            </w:hyperlink>
          </w:p>
          <w:p w14:paraId="48FB3C15" w14:textId="77777777" w:rsidR="00660CB5" w:rsidRPr="00C6777E" w:rsidRDefault="00660CB5" w:rsidP="00660CB5">
            <w:pPr>
              <w:pStyle w:val="NoSpacing"/>
              <w:spacing w:line="360" w:lineRule="auto"/>
              <w:rPr>
                <w:rFonts w:ascii="Tw Cen MT" w:hAnsi="Tw Cen MT"/>
                <w:sz w:val="26"/>
                <w:szCs w:val="26"/>
              </w:rPr>
            </w:pPr>
          </w:p>
          <w:p w14:paraId="693CDCC6" w14:textId="563E10B1" w:rsidR="00660CB5" w:rsidRPr="00C6777E" w:rsidRDefault="00660CB5" w:rsidP="00660CB5">
            <w:pPr>
              <w:pStyle w:val="NoSpacing"/>
              <w:spacing w:line="360" w:lineRule="auto"/>
              <w:rPr>
                <w:rFonts w:ascii="Tw Cen MT" w:eastAsiaTheme="majorEastAsia" w:hAnsi="Tw Cen MT" w:cstheme="majorBidi"/>
                <w:i/>
                <w:iCs/>
                <w:color w:val="0E2841" w:themeColor="text2"/>
                <w:sz w:val="26"/>
                <w:szCs w:val="26"/>
              </w:rPr>
            </w:pPr>
            <w:r w:rsidRPr="00C6777E">
              <w:rPr>
                <w:rFonts w:ascii="Tw Cen MT" w:hAnsi="Tw Cen MT"/>
                <w:b/>
                <w:sz w:val="32"/>
                <w:szCs w:val="26"/>
              </w:rPr>
              <w:t xml:space="preserve">APPLICATIONS DUE </w:t>
            </w:r>
            <w:r w:rsidR="0029036A">
              <w:rPr>
                <w:rFonts w:ascii="Tw Cen MT" w:hAnsi="Tw Cen MT"/>
                <w:b/>
                <w:sz w:val="32"/>
                <w:szCs w:val="26"/>
              </w:rPr>
              <w:t>April</w:t>
            </w:r>
            <w:r>
              <w:rPr>
                <w:rFonts w:ascii="Tw Cen MT" w:hAnsi="Tw Cen MT"/>
                <w:b/>
                <w:sz w:val="32"/>
                <w:szCs w:val="26"/>
              </w:rPr>
              <w:t xml:space="preserve"> </w:t>
            </w:r>
            <w:r w:rsidR="0029036A">
              <w:rPr>
                <w:rFonts w:ascii="Tw Cen MT" w:hAnsi="Tw Cen MT"/>
                <w:b/>
                <w:sz w:val="32"/>
                <w:szCs w:val="26"/>
              </w:rPr>
              <w:t>3</w:t>
            </w:r>
            <w:r w:rsidRPr="00C6777E">
              <w:rPr>
                <w:rFonts w:ascii="Tw Cen MT" w:hAnsi="Tw Cen MT"/>
                <w:b/>
                <w:sz w:val="32"/>
                <w:szCs w:val="26"/>
              </w:rPr>
              <w:t>, 202</w:t>
            </w:r>
            <w:r w:rsidR="0029036A">
              <w:rPr>
                <w:rFonts w:ascii="Tw Cen MT" w:hAnsi="Tw Cen MT"/>
                <w:b/>
                <w:sz w:val="32"/>
                <w:szCs w:val="26"/>
              </w:rPr>
              <w:t>6</w:t>
            </w:r>
          </w:p>
        </w:tc>
      </w:tr>
    </w:tbl>
    <w:p w14:paraId="00D972D7" w14:textId="77777777" w:rsidR="00660CB5" w:rsidRPr="00C6777E" w:rsidRDefault="00660CB5" w:rsidP="00660CB5">
      <w:pPr>
        <w:spacing w:after="0"/>
        <w:rPr>
          <w:rFonts w:ascii="Tw Cen MT" w:hAnsi="Tw Cen MT"/>
          <w:color w:val="501549" w:themeColor="accent5" w:themeShade="80"/>
          <w:sz w:val="52"/>
          <w:szCs w:val="52"/>
        </w:rPr>
      </w:pPr>
    </w:p>
    <w:p w14:paraId="54F04968" w14:textId="4BE80D3A" w:rsidR="00660CB5" w:rsidRPr="00660CB5" w:rsidRDefault="00660CB5" w:rsidP="00660CB5">
      <w:pPr>
        <w:rPr>
          <w:rFonts w:ascii="Tw Cen MT" w:hAnsi="Tw Cen MT"/>
          <w:color w:val="501549" w:themeColor="accent5" w:themeShade="80"/>
          <w:sz w:val="52"/>
          <w:szCs w:val="52"/>
        </w:rPr>
      </w:pPr>
    </w:p>
    <w:p w14:paraId="11C31581"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9996BC9"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035A041"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3CD83BBF"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DE51C98"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CA1D8C1"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821799C"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A11E8C7"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48BEF65"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690BBF3"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1492829F"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35C56C09"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162AA6A0"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7B90E69"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73633F14"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F49321B"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5793048" w14:textId="4177E2EB"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r w:rsidRPr="00C6777E">
        <w:rPr>
          <w:rFonts w:ascii="Tw Cen MT" w:hAnsi="Tw Cen MT"/>
          <w:szCs w:val="24"/>
        </w:rPr>
        <w:t>This material was produced with assistance from the Historic Preservation Fund, administered by the National Park Service, Department of the Interior under Grant Number P2</w:t>
      </w:r>
      <w:r>
        <w:rPr>
          <w:rFonts w:ascii="Tw Cen MT" w:hAnsi="Tw Cen MT"/>
          <w:szCs w:val="24"/>
        </w:rPr>
        <w:t>5AF00996</w:t>
      </w:r>
      <w:r w:rsidRPr="00C6777E">
        <w:rPr>
          <w:rFonts w:ascii="Tw Cen MT" w:hAnsi="Tw Cen MT"/>
          <w:szCs w:val="24"/>
        </w:rPr>
        <w:t>. Any opinions, findings, and conclusions or recommendations expressed in this material are those of the author(s) and do not necessarily reflect the views of the Department of the Interior.</w:t>
      </w:r>
    </w:p>
    <w:p w14:paraId="439C8C1B"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3C21D015"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AD3D810"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071E360"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BBD70B8"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3C623636"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33804A4"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33D1E45"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D6BF026"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7809A1ED"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7B19BCC"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8F78241"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F348A83"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89073A8"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B305349"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A94CEE4"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3FAD592"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73D78F3E"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863B91A"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22499DE"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B1A35B5"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2E0B010"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9079875"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739E5F77"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18FDDF07"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A5AA7C4"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9FC35FF"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88B4BF6"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1247D3B"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521EA9A"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FBDF23F"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AD63525"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1D2094D3"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6DF19C5"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7BB8E9C"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39EE9ED9" w14:textId="77777777" w:rsidR="00660CB5"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84EA7CF" w14:textId="77777777" w:rsidR="00660CB5" w:rsidRDefault="00660CB5" w:rsidP="00660CB5">
      <w:pPr>
        <w:spacing w:after="120"/>
        <w:ind w:left="1440" w:hanging="1440"/>
        <w:jc w:val="both"/>
        <w:rPr>
          <w:rFonts w:ascii="Tw Cen MT" w:hAnsi="Tw Cen MT"/>
          <w:color w:val="501549" w:themeColor="accent5" w:themeShade="80"/>
          <w:sz w:val="52"/>
          <w:szCs w:val="52"/>
        </w:rPr>
      </w:pPr>
    </w:p>
    <w:p w14:paraId="0B7CC26B" w14:textId="77777777" w:rsidR="00404825" w:rsidRPr="00C6777E" w:rsidRDefault="00404825" w:rsidP="00660CB5">
      <w:pPr>
        <w:spacing w:after="120"/>
        <w:ind w:left="1440" w:hanging="1440"/>
        <w:jc w:val="both"/>
        <w:rPr>
          <w:rFonts w:ascii="Tw Cen MT" w:hAnsi="Tw Cen MT"/>
          <w:b/>
          <w:color w:val="BF4E14" w:themeColor="accent2" w:themeShade="BF"/>
          <w:szCs w:val="24"/>
        </w:rPr>
      </w:pPr>
    </w:p>
    <w:p w14:paraId="5C88913B" w14:textId="2F0749AC" w:rsidR="00660CB5" w:rsidRPr="00465CEE" w:rsidRDefault="00660CB5" w:rsidP="00660CB5">
      <w:pPr>
        <w:spacing w:after="120"/>
        <w:rPr>
          <w:rFonts w:ascii="Tw Cen MT" w:hAnsi="Tw Cen MT"/>
          <w:color w:val="BF4E14" w:themeColor="accent2" w:themeShade="BF"/>
          <w:sz w:val="28"/>
          <w:szCs w:val="28"/>
        </w:rPr>
      </w:pPr>
      <w:r w:rsidRPr="00465CEE">
        <w:rPr>
          <w:rFonts w:ascii="Tw Cen MT" w:hAnsi="Tw Cen MT"/>
          <w:color w:val="BF4E14" w:themeColor="accent2" w:themeShade="BF"/>
          <w:sz w:val="28"/>
          <w:szCs w:val="28"/>
        </w:rPr>
        <w:lastRenderedPageBreak/>
        <w:t>Development, Education, Planning, Survey, National Register-listing</w:t>
      </w:r>
      <w:r w:rsidR="00F87CCF" w:rsidRPr="00465CEE">
        <w:rPr>
          <w:rFonts w:ascii="Tw Cen MT" w:hAnsi="Tw Cen MT"/>
          <w:color w:val="BF4E14" w:themeColor="accent2" w:themeShade="BF"/>
          <w:sz w:val="28"/>
          <w:szCs w:val="28"/>
        </w:rPr>
        <w:t xml:space="preserve">, and </w:t>
      </w:r>
      <w:r w:rsidR="00465CEE" w:rsidRPr="00465CEE">
        <w:rPr>
          <w:rFonts w:ascii="Tw Cen MT" w:hAnsi="Tw Cen MT"/>
          <w:color w:val="BF4E14" w:themeColor="accent2" w:themeShade="BF"/>
          <w:sz w:val="28"/>
          <w:szCs w:val="28"/>
        </w:rPr>
        <w:t>Archaeology</w:t>
      </w:r>
      <w:r w:rsidRPr="00465CEE">
        <w:rPr>
          <w:rFonts w:ascii="Tw Cen MT" w:hAnsi="Tw Cen MT"/>
          <w:color w:val="BF4E14" w:themeColor="accent2" w:themeShade="BF"/>
          <w:sz w:val="28"/>
          <w:szCs w:val="28"/>
        </w:rPr>
        <w:t xml:space="preserve"> Projects.</w:t>
      </w:r>
    </w:p>
    <w:p w14:paraId="7E3866E3" w14:textId="77777777" w:rsidR="00660CB5" w:rsidRPr="00C6777E" w:rsidRDefault="00660CB5" w:rsidP="00660CB5">
      <w:pPr>
        <w:spacing w:after="120"/>
        <w:ind w:left="1440"/>
        <w:jc w:val="both"/>
        <w:rPr>
          <w:rFonts w:ascii="Tw Cen MT" w:hAnsi="Tw Cen MT"/>
          <w:b/>
          <w:szCs w:val="24"/>
        </w:rPr>
      </w:pPr>
    </w:p>
    <w:p w14:paraId="54D0063A" w14:textId="69AB18D5" w:rsidR="00660CB5" w:rsidRPr="00C6777E" w:rsidRDefault="00086659" w:rsidP="00660CB5">
      <w:pPr>
        <w:spacing w:after="120"/>
        <w:jc w:val="both"/>
        <w:rPr>
          <w:rFonts w:ascii="Tw Cen MT" w:hAnsi="Tw Cen MT"/>
          <w:color w:val="501549" w:themeColor="accent5" w:themeShade="80"/>
          <w:sz w:val="28"/>
          <w:szCs w:val="24"/>
        </w:rPr>
      </w:pPr>
      <w:r>
        <w:rPr>
          <w:rFonts w:ascii="Tw Cen MT" w:hAnsi="Tw Cen MT"/>
          <w:color w:val="501549" w:themeColor="accent5" w:themeShade="80"/>
          <w:sz w:val="28"/>
          <w:szCs w:val="24"/>
        </w:rPr>
        <w:t xml:space="preserve">ROUND 2 </w:t>
      </w:r>
      <w:r w:rsidR="009031A6">
        <w:rPr>
          <w:rFonts w:ascii="Tw Cen MT" w:hAnsi="Tw Cen MT"/>
          <w:color w:val="501549" w:themeColor="accent5" w:themeShade="80"/>
          <w:sz w:val="28"/>
          <w:szCs w:val="24"/>
        </w:rPr>
        <w:t>F</w:t>
      </w:r>
      <w:r w:rsidR="00F87CCF">
        <w:rPr>
          <w:rFonts w:ascii="Tw Cen MT" w:hAnsi="Tw Cen MT"/>
          <w:color w:val="501549" w:themeColor="accent5" w:themeShade="80"/>
          <w:sz w:val="28"/>
          <w:szCs w:val="24"/>
        </w:rPr>
        <w:t>Y</w:t>
      </w:r>
      <w:r w:rsidR="00660CB5" w:rsidRPr="00C6777E">
        <w:rPr>
          <w:rFonts w:ascii="Tw Cen MT" w:hAnsi="Tw Cen MT"/>
          <w:color w:val="501549" w:themeColor="accent5" w:themeShade="80"/>
          <w:sz w:val="28"/>
          <w:szCs w:val="24"/>
        </w:rPr>
        <w:t>2025 CLG GRANT PROGRAM SCHEDULE</w:t>
      </w:r>
    </w:p>
    <w:p w14:paraId="4B8BD156" w14:textId="77777777" w:rsidR="00660CB5" w:rsidRPr="00C6777E" w:rsidRDefault="00660CB5" w:rsidP="00660CB5">
      <w:pPr>
        <w:spacing w:after="120"/>
        <w:ind w:left="1440"/>
        <w:jc w:val="both"/>
        <w:rPr>
          <w:rFonts w:ascii="Tw Cen MT" w:hAnsi="Tw Cen MT"/>
          <w:b/>
          <w:szCs w:val="24"/>
        </w:rPr>
      </w:pPr>
    </w:p>
    <w:p w14:paraId="3E8E992C" w14:textId="43F33FC0" w:rsidR="00660CB5" w:rsidRPr="00C6777E" w:rsidRDefault="00086659" w:rsidP="00660CB5">
      <w:pPr>
        <w:spacing w:after="120"/>
        <w:jc w:val="both"/>
        <w:rPr>
          <w:rFonts w:ascii="Tw Cen MT" w:hAnsi="Tw Cen MT"/>
          <w:szCs w:val="24"/>
        </w:rPr>
      </w:pPr>
      <w:r>
        <w:rPr>
          <w:rFonts w:ascii="Tw Cen MT" w:hAnsi="Tw Cen MT"/>
          <w:szCs w:val="24"/>
        </w:rPr>
        <w:t>March</w:t>
      </w:r>
      <w:r w:rsidR="00660CB5">
        <w:rPr>
          <w:rFonts w:ascii="Tw Cen MT" w:hAnsi="Tw Cen MT"/>
          <w:szCs w:val="24"/>
        </w:rPr>
        <w:t xml:space="preserve"> 1</w:t>
      </w:r>
      <w:r w:rsidR="00DC2421">
        <w:rPr>
          <w:rFonts w:ascii="Tw Cen MT" w:hAnsi="Tw Cen MT"/>
          <w:szCs w:val="24"/>
        </w:rPr>
        <w:t>3</w:t>
      </w:r>
      <w:r w:rsidR="00660CB5" w:rsidRPr="00C6777E">
        <w:rPr>
          <w:rFonts w:ascii="Tw Cen MT" w:hAnsi="Tw Cen MT"/>
          <w:szCs w:val="24"/>
        </w:rPr>
        <w:t xml:space="preserve">, </w:t>
      </w:r>
      <w:proofErr w:type="gramStart"/>
      <w:r w:rsidR="00660CB5" w:rsidRPr="00C6777E">
        <w:rPr>
          <w:rFonts w:ascii="Tw Cen MT" w:hAnsi="Tw Cen MT"/>
          <w:szCs w:val="24"/>
        </w:rPr>
        <w:t>202</w:t>
      </w:r>
      <w:r w:rsidR="00DC2421">
        <w:rPr>
          <w:rFonts w:ascii="Tw Cen MT" w:hAnsi="Tw Cen MT"/>
          <w:szCs w:val="24"/>
        </w:rPr>
        <w:t>6</w:t>
      </w:r>
      <w:proofErr w:type="gramEnd"/>
      <w:r w:rsidR="00660CB5" w:rsidRPr="00C6777E">
        <w:rPr>
          <w:rFonts w:ascii="Tw Cen MT" w:hAnsi="Tw Cen MT"/>
          <w:szCs w:val="24"/>
        </w:rPr>
        <w:tab/>
      </w:r>
      <w:r w:rsidR="00660CB5" w:rsidRPr="00C6777E">
        <w:rPr>
          <w:rFonts w:ascii="Tw Cen MT" w:hAnsi="Tw Cen MT"/>
          <w:szCs w:val="24"/>
        </w:rPr>
        <w:tab/>
        <w:t xml:space="preserve">Draft Applications due via </w:t>
      </w:r>
      <w:r w:rsidR="00780890">
        <w:rPr>
          <w:rFonts w:ascii="Tw Cen MT" w:hAnsi="Tw Cen MT"/>
          <w:szCs w:val="24"/>
        </w:rPr>
        <w:t>Power Application</w:t>
      </w:r>
      <w:r w:rsidR="00660CB5" w:rsidRPr="00C6777E">
        <w:rPr>
          <w:rFonts w:ascii="Tw Cen MT" w:hAnsi="Tw Cen MT"/>
          <w:szCs w:val="24"/>
        </w:rPr>
        <w:t xml:space="preserve"> (optional)</w:t>
      </w:r>
    </w:p>
    <w:p w14:paraId="7F970240" w14:textId="3BE35899" w:rsidR="00660CB5" w:rsidRPr="00C6777E" w:rsidRDefault="00DC2421" w:rsidP="00660CB5">
      <w:pPr>
        <w:spacing w:after="120"/>
        <w:jc w:val="both"/>
        <w:rPr>
          <w:rFonts w:ascii="Tw Cen MT" w:hAnsi="Tw Cen MT"/>
          <w:szCs w:val="24"/>
        </w:rPr>
      </w:pPr>
      <w:r>
        <w:rPr>
          <w:rFonts w:ascii="Tw Cen MT" w:hAnsi="Tw Cen MT"/>
          <w:szCs w:val="24"/>
        </w:rPr>
        <w:t>April</w:t>
      </w:r>
      <w:r w:rsidR="00660CB5">
        <w:rPr>
          <w:rFonts w:ascii="Tw Cen MT" w:hAnsi="Tw Cen MT"/>
          <w:szCs w:val="24"/>
        </w:rPr>
        <w:t xml:space="preserve"> </w:t>
      </w:r>
      <w:r>
        <w:rPr>
          <w:rFonts w:ascii="Tw Cen MT" w:hAnsi="Tw Cen MT"/>
          <w:szCs w:val="24"/>
        </w:rPr>
        <w:t>03</w:t>
      </w:r>
      <w:r w:rsidR="00660CB5" w:rsidRPr="00C6777E">
        <w:rPr>
          <w:rFonts w:ascii="Tw Cen MT" w:hAnsi="Tw Cen MT"/>
          <w:szCs w:val="24"/>
        </w:rPr>
        <w:t xml:space="preserve">, </w:t>
      </w:r>
      <w:proofErr w:type="gramStart"/>
      <w:r w:rsidR="00660CB5" w:rsidRPr="00C6777E">
        <w:rPr>
          <w:rFonts w:ascii="Tw Cen MT" w:hAnsi="Tw Cen MT"/>
          <w:szCs w:val="24"/>
        </w:rPr>
        <w:t>202</w:t>
      </w:r>
      <w:r>
        <w:rPr>
          <w:rFonts w:ascii="Tw Cen MT" w:hAnsi="Tw Cen MT"/>
          <w:szCs w:val="24"/>
        </w:rPr>
        <w:t>6</w:t>
      </w:r>
      <w:proofErr w:type="gramEnd"/>
      <w:r w:rsidR="00660CB5" w:rsidRPr="00C6777E">
        <w:rPr>
          <w:rFonts w:ascii="Tw Cen MT" w:hAnsi="Tw Cen MT"/>
          <w:szCs w:val="24"/>
        </w:rPr>
        <w:tab/>
      </w:r>
      <w:r w:rsidR="00660CB5" w:rsidRPr="00C6777E">
        <w:rPr>
          <w:rFonts w:ascii="Tw Cen MT" w:hAnsi="Tw Cen MT"/>
          <w:szCs w:val="24"/>
        </w:rPr>
        <w:tab/>
      </w:r>
      <w:r>
        <w:rPr>
          <w:rFonts w:ascii="Tw Cen MT" w:hAnsi="Tw Cen MT"/>
          <w:szCs w:val="24"/>
        </w:rPr>
        <w:tab/>
      </w:r>
      <w:r w:rsidR="00660CB5" w:rsidRPr="00C6777E">
        <w:rPr>
          <w:rFonts w:ascii="Tw Cen MT" w:hAnsi="Tw Cen MT"/>
          <w:szCs w:val="24"/>
        </w:rPr>
        <w:t xml:space="preserve">Final applications due via </w:t>
      </w:r>
      <w:r>
        <w:rPr>
          <w:rFonts w:ascii="Tw Cen MT" w:hAnsi="Tw Cen MT"/>
          <w:szCs w:val="24"/>
        </w:rPr>
        <w:t>Power Application</w:t>
      </w:r>
    </w:p>
    <w:p w14:paraId="5F3E4636" w14:textId="4CB99CEC" w:rsidR="00660CB5" w:rsidRPr="00C6777E" w:rsidRDefault="00DC2421" w:rsidP="00660CB5">
      <w:pPr>
        <w:spacing w:after="120"/>
        <w:jc w:val="both"/>
        <w:rPr>
          <w:rFonts w:ascii="Tw Cen MT" w:hAnsi="Tw Cen MT"/>
          <w:szCs w:val="24"/>
        </w:rPr>
      </w:pPr>
      <w:r>
        <w:rPr>
          <w:rFonts w:ascii="Tw Cen MT" w:hAnsi="Tw Cen MT"/>
          <w:szCs w:val="24"/>
        </w:rPr>
        <w:t>April</w:t>
      </w:r>
      <w:r w:rsidR="00660CB5">
        <w:rPr>
          <w:rFonts w:ascii="Tw Cen MT" w:hAnsi="Tw Cen MT"/>
          <w:szCs w:val="24"/>
        </w:rPr>
        <w:t xml:space="preserve"> </w:t>
      </w:r>
      <w:r>
        <w:rPr>
          <w:rFonts w:ascii="Tw Cen MT" w:hAnsi="Tw Cen MT"/>
          <w:szCs w:val="24"/>
        </w:rPr>
        <w:t>23</w:t>
      </w:r>
      <w:r w:rsidR="00660CB5" w:rsidRPr="00C6777E">
        <w:rPr>
          <w:rFonts w:ascii="Tw Cen MT" w:hAnsi="Tw Cen MT"/>
          <w:szCs w:val="24"/>
        </w:rPr>
        <w:t xml:space="preserve">, </w:t>
      </w:r>
      <w:proofErr w:type="gramStart"/>
      <w:r w:rsidR="00660CB5" w:rsidRPr="00C6777E">
        <w:rPr>
          <w:rFonts w:ascii="Tw Cen MT" w:hAnsi="Tw Cen MT"/>
          <w:szCs w:val="24"/>
        </w:rPr>
        <w:t>202</w:t>
      </w:r>
      <w:r>
        <w:rPr>
          <w:rFonts w:ascii="Tw Cen MT" w:hAnsi="Tw Cen MT"/>
          <w:szCs w:val="24"/>
        </w:rPr>
        <w:t>6</w:t>
      </w:r>
      <w:proofErr w:type="gramEnd"/>
      <w:r w:rsidR="00660CB5" w:rsidRPr="00C6777E">
        <w:rPr>
          <w:rFonts w:ascii="Tw Cen MT" w:hAnsi="Tw Cen MT"/>
          <w:szCs w:val="24"/>
        </w:rPr>
        <w:tab/>
      </w:r>
      <w:r w:rsidR="00660CB5" w:rsidRPr="00C6777E">
        <w:rPr>
          <w:rFonts w:ascii="Tw Cen MT" w:hAnsi="Tw Cen MT"/>
          <w:szCs w:val="24"/>
        </w:rPr>
        <w:tab/>
      </w:r>
      <w:r>
        <w:rPr>
          <w:rFonts w:ascii="Tw Cen MT" w:hAnsi="Tw Cen MT"/>
          <w:szCs w:val="24"/>
        </w:rPr>
        <w:tab/>
      </w:r>
      <w:r w:rsidR="00660CB5" w:rsidRPr="00C6777E">
        <w:rPr>
          <w:rFonts w:ascii="Tw Cen MT" w:hAnsi="Tw Cen MT"/>
          <w:szCs w:val="24"/>
        </w:rPr>
        <w:t>Review of projects by Commission</w:t>
      </w:r>
    </w:p>
    <w:p w14:paraId="73187449" w14:textId="3FAB67D2" w:rsidR="00660CB5" w:rsidRPr="002144DA" w:rsidRDefault="00DC2421" w:rsidP="00660CB5">
      <w:pPr>
        <w:spacing w:after="120"/>
        <w:jc w:val="both"/>
        <w:rPr>
          <w:rFonts w:ascii="Tw Cen MT" w:hAnsi="Tw Cen MT"/>
          <w:szCs w:val="24"/>
        </w:rPr>
      </w:pPr>
      <w:r>
        <w:rPr>
          <w:rFonts w:ascii="Tw Cen MT" w:hAnsi="Tw Cen MT"/>
          <w:szCs w:val="24"/>
        </w:rPr>
        <w:t>May</w:t>
      </w:r>
      <w:r w:rsidR="00660CB5" w:rsidRPr="002144DA">
        <w:rPr>
          <w:rFonts w:ascii="Tw Cen MT" w:hAnsi="Tw Cen MT"/>
          <w:szCs w:val="24"/>
        </w:rPr>
        <w:t>-</w:t>
      </w:r>
      <w:r>
        <w:rPr>
          <w:rFonts w:ascii="Tw Cen MT" w:hAnsi="Tw Cen MT"/>
          <w:szCs w:val="24"/>
        </w:rPr>
        <w:t>June</w:t>
      </w:r>
      <w:r w:rsidR="00660CB5" w:rsidRPr="002144DA">
        <w:rPr>
          <w:rFonts w:ascii="Tw Cen MT" w:hAnsi="Tw Cen MT"/>
          <w:szCs w:val="24"/>
        </w:rPr>
        <w:t xml:space="preserve"> 202</w:t>
      </w:r>
      <w:r w:rsidR="001F1F30">
        <w:rPr>
          <w:rFonts w:ascii="Tw Cen MT" w:hAnsi="Tw Cen MT"/>
          <w:szCs w:val="24"/>
        </w:rPr>
        <w:t>6</w:t>
      </w:r>
      <w:r w:rsidR="00660CB5" w:rsidRPr="002144DA">
        <w:rPr>
          <w:rFonts w:ascii="Tw Cen MT" w:hAnsi="Tw Cen MT"/>
          <w:szCs w:val="24"/>
        </w:rPr>
        <w:tab/>
      </w:r>
      <w:r w:rsidR="00660CB5" w:rsidRPr="002144DA">
        <w:rPr>
          <w:rFonts w:ascii="Tw Cen MT" w:hAnsi="Tw Cen MT"/>
          <w:szCs w:val="24"/>
        </w:rPr>
        <w:tab/>
      </w:r>
      <w:r w:rsidR="00660CB5" w:rsidRPr="002144DA">
        <w:rPr>
          <w:rFonts w:ascii="Tw Cen MT" w:hAnsi="Tw Cen MT"/>
          <w:szCs w:val="24"/>
        </w:rPr>
        <w:tab/>
      </w:r>
      <w:r w:rsidR="002144DA">
        <w:rPr>
          <w:rFonts w:ascii="Tw Cen MT" w:hAnsi="Tw Cen MT"/>
          <w:szCs w:val="24"/>
        </w:rPr>
        <w:t>Contracts awarded; work begins</w:t>
      </w:r>
    </w:p>
    <w:p w14:paraId="0C31F93A" w14:textId="48481093" w:rsidR="00660CB5" w:rsidRPr="007A1F87" w:rsidRDefault="00A13B65" w:rsidP="00660CB5">
      <w:pPr>
        <w:spacing w:after="120"/>
        <w:jc w:val="both"/>
        <w:rPr>
          <w:rFonts w:ascii="Tw Cen MT" w:hAnsi="Tw Cen MT"/>
          <w:szCs w:val="24"/>
        </w:rPr>
      </w:pPr>
      <w:r w:rsidRPr="007A1F87">
        <w:rPr>
          <w:rFonts w:ascii="Tw Cen MT" w:hAnsi="Tw Cen MT"/>
          <w:szCs w:val="24"/>
        </w:rPr>
        <w:t>September</w:t>
      </w:r>
      <w:r w:rsidR="00660CB5" w:rsidRPr="007A1F87">
        <w:rPr>
          <w:rFonts w:ascii="Tw Cen MT" w:hAnsi="Tw Cen MT"/>
          <w:szCs w:val="24"/>
        </w:rPr>
        <w:t xml:space="preserve"> 1</w:t>
      </w:r>
      <w:r w:rsidR="009031A6">
        <w:rPr>
          <w:rFonts w:ascii="Tw Cen MT" w:hAnsi="Tw Cen MT"/>
          <w:szCs w:val="24"/>
        </w:rPr>
        <w:t>8</w:t>
      </w:r>
      <w:r w:rsidR="00660CB5" w:rsidRPr="007A1F87">
        <w:rPr>
          <w:rFonts w:ascii="Tw Cen MT" w:hAnsi="Tw Cen MT"/>
          <w:szCs w:val="24"/>
        </w:rPr>
        <w:t xml:space="preserve">, </w:t>
      </w:r>
      <w:proofErr w:type="gramStart"/>
      <w:r w:rsidR="00660CB5" w:rsidRPr="007A1F87">
        <w:rPr>
          <w:rFonts w:ascii="Tw Cen MT" w:hAnsi="Tw Cen MT"/>
          <w:szCs w:val="24"/>
        </w:rPr>
        <w:t>2026</w:t>
      </w:r>
      <w:proofErr w:type="gramEnd"/>
      <w:r w:rsidR="00660CB5" w:rsidRPr="007A1F87">
        <w:rPr>
          <w:rFonts w:ascii="Tw Cen MT" w:hAnsi="Tw Cen MT"/>
          <w:szCs w:val="24"/>
        </w:rPr>
        <w:tab/>
      </w:r>
      <w:r w:rsidR="00660CB5" w:rsidRPr="007A1F87">
        <w:rPr>
          <w:rFonts w:ascii="Tw Cen MT" w:hAnsi="Tw Cen MT"/>
          <w:szCs w:val="24"/>
        </w:rPr>
        <w:tab/>
        <w:t>Interim Report due</w:t>
      </w:r>
    </w:p>
    <w:p w14:paraId="7432DE57" w14:textId="386A1378" w:rsidR="00660CB5" w:rsidRPr="007A1F87" w:rsidRDefault="00A13B65" w:rsidP="00660CB5">
      <w:pPr>
        <w:spacing w:after="120"/>
        <w:jc w:val="both"/>
        <w:rPr>
          <w:rFonts w:ascii="Tw Cen MT" w:hAnsi="Tw Cen MT"/>
          <w:szCs w:val="24"/>
        </w:rPr>
      </w:pPr>
      <w:r w:rsidRPr="007A1F87">
        <w:rPr>
          <w:rFonts w:ascii="Tw Cen MT" w:hAnsi="Tw Cen MT"/>
          <w:szCs w:val="24"/>
        </w:rPr>
        <w:t>December</w:t>
      </w:r>
      <w:r w:rsidR="00660CB5" w:rsidRPr="007A1F87">
        <w:rPr>
          <w:rFonts w:ascii="Tw Cen MT" w:hAnsi="Tw Cen MT"/>
          <w:szCs w:val="24"/>
        </w:rPr>
        <w:t xml:space="preserve"> 1</w:t>
      </w:r>
      <w:r w:rsidR="00385021">
        <w:rPr>
          <w:rFonts w:ascii="Tw Cen MT" w:hAnsi="Tw Cen MT"/>
          <w:szCs w:val="24"/>
        </w:rPr>
        <w:t>8</w:t>
      </w:r>
      <w:r w:rsidR="00660CB5" w:rsidRPr="007A1F87">
        <w:rPr>
          <w:rFonts w:ascii="Tw Cen MT" w:hAnsi="Tw Cen MT"/>
          <w:szCs w:val="24"/>
        </w:rPr>
        <w:t xml:space="preserve">, </w:t>
      </w:r>
      <w:proofErr w:type="gramStart"/>
      <w:r w:rsidR="00660CB5" w:rsidRPr="007A1F87">
        <w:rPr>
          <w:rFonts w:ascii="Tw Cen MT" w:hAnsi="Tw Cen MT"/>
          <w:szCs w:val="24"/>
        </w:rPr>
        <w:t>2026</w:t>
      </w:r>
      <w:proofErr w:type="gramEnd"/>
      <w:r w:rsidR="00660CB5" w:rsidRPr="007A1F87">
        <w:rPr>
          <w:rFonts w:ascii="Tw Cen MT" w:hAnsi="Tw Cen MT"/>
          <w:szCs w:val="24"/>
        </w:rPr>
        <w:tab/>
      </w:r>
      <w:r w:rsidR="00660CB5" w:rsidRPr="007A1F87">
        <w:rPr>
          <w:rFonts w:ascii="Tw Cen MT" w:hAnsi="Tw Cen MT"/>
          <w:szCs w:val="24"/>
        </w:rPr>
        <w:tab/>
        <w:t>Interim Report due</w:t>
      </w:r>
    </w:p>
    <w:p w14:paraId="5E889941" w14:textId="4F28180D" w:rsidR="00660CB5" w:rsidRPr="007A1F87" w:rsidRDefault="00AD5A15" w:rsidP="00660CB5">
      <w:pPr>
        <w:spacing w:after="120"/>
        <w:jc w:val="both"/>
        <w:rPr>
          <w:rFonts w:ascii="Tw Cen MT" w:hAnsi="Tw Cen MT"/>
          <w:szCs w:val="24"/>
        </w:rPr>
      </w:pPr>
      <w:r w:rsidRPr="007A1F87">
        <w:rPr>
          <w:rFonts w:ascii="Tw Cen MT" w:hAnsi="Tw Cen MT"/>
          <w:szCs w:val="24"/>
        </w:rPr>
        <w:t>March</w:t>
      </w:r>
      <w:r w:rsidR="00660CB5" w:rsidRPr="007A1F87">
        <w:rPr>
          <w:rFonts w:ascii="Tw Cen MT" w:hAnsi="Tw Cen MT"/>
          <w:szCs w:val="24"/>
        </w:rPr>
        <w:t xml:space="preserve"> 1</w:t>
      </w:r>
      <w:r w:rsidR="00385021">
        <w:rPr>
          <w:rFonts w:ascii="Tw Cen MT" w:hAnsi="Tw Cen MT"/>
          <w:szCs w:val="24"/>
        </w:rPr>
        <w:t>9</w:t>
      </w:r>
      <w:r w:rsidR="00660CB5" w:rsidRPr="007A1F87">
        <w:rPr>
          <w:rFonts w:ascii="Tw Cen MT" w:hAnsi="Tw Cen MT"/>
          <w:szCs w:val="24"/>
        </w:rPr>
        <w:t xml:space="preserve">, </w:t>
      </w:r>
      <w:proofErr w:type="gramStart"/>
      <w:r w:rsidR="00660CB5" w:rsidRPr="007A1F87">
        <w:rPr>
          <w:rFonts w:ascii="Tw Cen MT" w:hAnsi="Tw Cen MT"/>
          <w:szCs w:val="24"/>
        </w:rPr>
        <w:t>202</w:t>
      </w:r>
      <w:r w:rsidRPr="007A1F87">
        <w:rPr>
          <w:rFonts w:ascii="Tw Cen MT" w:hAnsi="Tw Cen MT"/>
          <w:szCs w:val="24"/>
        </w:rPr>
        <w:t>7</w:t>
      </w:r>
      <w:proofErr w:type="gramEnd"/>
      <w:r w:rsidR="00660CB5" w:rsidRPr="007A1F87">
        <w:rPr>
          <w:rFonts w:ascii="Tw Cen MT" w:hAnsi="Tw Cen MT"/>
          <w:szCs w:val="24"/>
        </w:rPr>
        <w:tab/>
      </w:r>
      <w:r w:rsidR="00660CB5" w:rsidRPr="007A1F87">
        <w:rPr>
          <w:rFonts w:ascii="Tw Cen MT" w:hAnsi="Tw Cen MT"/>
          <w:szCs w:val="24"/>
        </w:rPr>
        <w:tab/>
        <w:t>Interim Report due</w:t>
      </w:r>
    </w:p>
    <w:p w14:paraId="069EA80F" w14:textId="3AF10D6F" w:rsidR="00660CB5" w:rsidRPr="007A1F87" w:rsidRDefault="00C175B4" w:rsidP="00660CB5">
      <w:pPr>
        <w:spacing w:after="0"/>
        <w:jc w:val="both"/>
        <w:rPr>
          <w:rFonts w:ascii="Tw Cen MT" w:hAnsi="Tw Cen MT"/>
          <w:szCs w:val="24"/>
        </w:rPr>
      </w:pPr>
      <w:r>
        <w:rPr>
          <w:rFonts w:ascii="Tw Cen MT" w:hAnsi="Tw Cen MT"/>
          <w:szCs w:val="24"/>
        </w:rPr>
        <w:t>June</w:t>
      </w:r>
      <w:r w:rsidR="00660CB5" w:rsidRPr="007A1F87">
        <w:rPr>
          <w:rFonts w:ascii="Tw Cen MT" w:hAnsi="Tw Cen MT"/>
          <w:szCs w:val="24"/>
        </w:rPr>
        <w:t xml:space="preserve"> 30, </w:t>
      </w:r>
      <w:proofErr w:type="gramStart"/>
      <w:r w:rsidR="00660CB5" w:rsidRPr="007A1F87">
        <w:rPr>
          <w:rFonts w:ascii="Tw Cen MT" w:hAnsi="Tw Cen MT"/>
          <w:szCs w:val="24"/>
        </w:rPr>
        <w:t>2027</w:t>
      </w:r>
      <w:proofErr w:type="gramEnd"/>
      <w:r w:rsidR="00660CB5" w:rsidRPr="007A1F87">
        <w:rPr>
          <w:rFonts w:ascii="Tw Cen MT" w:hAnsi="Tw Cen MT"/>
          <w:szCs w:val="24"/>
        </w:rPr>
        <w:tab/>
      </w:r>
      <w:r w:rsidR="00660CB5" w:rsidRPr="007A1F87">
        <w:rPr>
          <w:rFonts w:ascii="Tw Cen MT" w:hAnsi="Tw Cen MT"/>
          <w:szCs w:val="24"/>
        </w:rPr>
        <w:tab/>
      </w:r>
      <w:r w:rsidR="00660CB5" w:rsidRPr="007A1F87">
        <w:rPr>
          <w:rFonts w:ascii="Tw Cen MT" w:hAnsi="Tw Cen MT"/>
          <w:szCs w:val="24"/>
        </w:rPr>
        <w:tab/>
        <w:t>All projects will be completed; all billing will be</w:t>
      </w:r>
    </w:p>
    <w:p w14:paraId="6F607081" w14:textId="5DA783D0" w:rsidR="00660CB5" w:rsidRPr="00C6777E" w:rsidRDefault="002144DA" w:rsidP="008C12A7">
      <w:pPr>
        <w:spacing w:after="120"/>
        <w:ind w:left="2160" w:firstLine="360"/>
        <w:jc w:val="both"/>
        <w:rPr>
          <w:rFonts w:ascii="Tw Cen MT" w:hAnsi="Tw Cen MT"/>
          <w:szCs w:val="24"/>
        </w:rPr>
      </w:pPr>
      <w:r w:rsidRPr="007A1F87">
        <w:rPr>
          <w:rFonts w:ascii="Tw Cen MT" w:hAnsi="Tw Cen MT"/>
          <w:szCs w:val="24"/>
        </w:rPr>
        <w:tab/>
      </w:r>
      <w:r w:rsidR="00660CB5" w:rsidRPr="007A1F87">
        <w:rPr>
          <w:rFonts w:ascii="Tw Cen MT" w:hAnsi="Tw Cen MT"/>
          <w:szCs w:val="24"/>
        </w:rPr>
        <w:t>completed; and all final projects and reports received by MHPC.</w:t>
      </w:r>
      <w:r w:rsidR="00660CB5" w:rsidRPr="00C6777E">
        <w:rPr>
          <w:rFonts w:ascii="Tw Cen MT" w:hAnsi="Tw Cen MT"/>
          <w:szCs w:val="24"/>
        </w:rPr>
        <w:t xml:space="preserve"> </w:t>
      </w:r>
    </w:p>
    <w:p w14:paraId="61C8F2DB" w14:textId="13DD9055" w:rsidR="00660CB5" w:rsidRDefault="00660CB5" w:rsidP="001F1F30">
      <w:pPr>
        <w:rPr>
          <w:rFonts w:ascii="Tw Cen MT" w:hAnsi="Tw Cen MT"/>
          <w:szCs w:val="24"/>
        </w:rPr>
      </w:pPr>
    </w:p>
    <w:p w14:paraId="77790608" w14:textId="77777777" w:rsidR="008C12A7" w:rsidRPr="00C6777E" w:rsidRDefault="008C12A7" w:rsidP="001F1F30">
      <w:pPr>
        <w:rPr>
          <w:rFonts w:ascii="Tw Cen MT" w:hAnsi="Tw Cen MT"/>
          <w:szCs w:val="24"/>
        </w:rPr>
      </w:pPr>
    </w:p>
    <w:p w14:paraId="5C273F47" w14:textId="006EDA43" w:rsidR="001F1F30" w:rsidRDefault="001F1F30" w:rsidP="001F1F30">
      <w:pPr>
        <w:ind w:left="504"/>
        <w:rPr>
          <w:b/>
          <w:bCs/>
          <w:smallCaps/>
          <w:color w:val="E97132" w:themeColor="accent2"/>
          <w:sz w:val="24"/>
          <w:szCs w:val="24"/>
        </w:rPr>
      </w:pPr>
      <w:r>
        <w:rPr>
          <w:b/>
          <w:bCs/>
          <w:smallCaps/>
          <w:color w:val="E97132" w:themeColor="accent2"/>
          <w:sz w:val="24"/>
          <w:szCs w:val="24"/>
        </w:rPr>
        <w:tab/>
      </w:r>
      <w:r w:rsidR="004424E4">
        <w:rPr>
          <w:b/>
          <w:bCs/>
          <w:smallCaps/>
          <w:color w:val="E97132" w:themeColor="accent2"/>
          <w:sz w:val="24"/>
          <w:szCs w:val="24"/>
        </w:rPr>
        <w:tab/>
      </w:r>
      <w:r w:rsidRPr="00906224">
        <w:rPr>
          <w:b/>
          <w:bCs/>
          <w:smallCaps/>
          <w:color w:val="E97132" w:themeColor="accent2"/>
          <w:sz w:val="24"/>
          <w:szCs w:val="24"/>
        </w:rPr>
        <w:t>IMPORTANT CHANGES TO THE GRANT MANUAL</w:t>
      </w:r>
      <w:r w:rsidR="004424E4">
        <w:rPr>
          <w:b/>
          <w:bCs/>
          <w:smallCaps/>
          <w:color w:val="E97132" w:themeColor="accent2"/>
          <w:sz w:val="24"/>
          <w:szCs w:val="24"/>
        </w:rPr>
        <w:t xml:space="preserve"> </w:t>
      </w:r>
      <w:r w:rsidR="00651CD0">
        <w:rPr>
          <w:b/>
          <w:bCs/>
          <w:smallCaps/>
          <w:color w:val="E97132" w:themeColor="accent2"/>
          <w:sz w:val="24"/>
          <w:szCs w:val="24"/>
        </w:rPr>
        <w:t>ROUND</w:t>
      </w:r>
      <w:r w:rsidR="00651CD0" w:rsidRPr="00E35DAC">
        <w:rPr>
          <w:b/>
          <w:bCs/>
          <w:smallCaps/>
          <w:color w:val="E97132" w:themeColor="accent2"/>
          <w:sz w:val="28"/>
          <w:szCs w:val="28"/>
        </w:rPr>
        <w:t xml:space="preserve"> 2 </w:t>
      </w:r>
      <w:r w:rsidR="00EE5004" w:rsidRPr="00E35DAC">
        <w:rPr>
          <w:b/>
          <w:bCs/>
          <w:smallCaps/>
          <w:color w:val="E97132" w:themeColor="accent2"/>
          <w:sz w:val="28"/>
          <w:szCs w:val="28"/>
        </w:rPr>
        <w:t>F</w:t>
      </w:r>
      <w:r w:rsidR="00E35DAC">
        <w:rPr>
          <w:b/>
          <w:bCs/>
          <w:smallCaps/>
          <w:color w:val="E97132" w:themeColor="accent2"/>
          <w:sz w:val="28"/>
          <w:szCs w:val="28"/>
        </w:rPr>
        <w:t>Y</w:t>
      </w:r>
      <w:r w:rsidRPr="00E35DAC">
        <w:rPr>
          <w:b/>
          <w:bCs/>
          <w:smallCaps/>
          <w:color w:val="E97132" w:themeColor="accent2"/>
          <w:sz w:val="28"/>
          <w:szCs w:val="28"/>
        </w:rPr>
        <w:t>2025</w:t>
      </w:r>
    </w:p>
    <w:p w14:paraId="472A97F1" w14:textId="6CE2E23F" w:rsidR="001F1F30" w:rsidRPr="001F1F30" w:rsidRDefault="001F1F30" w:rsidP="001F1F30">
      <w:pPr>
        <w:pStyle w:val="ListParagraph"/>
        <w:numPr>
          <w:ilvl w:val="2"/>
          <w:numId w:val="70"/>
        </w:numPr>
        <w:rPr>
          <w:b/>
          <w:bCs/>
          <w:smallCaps/>
          <w:color w:val="E97132" w:themeColor="accent2"/>
          <w:sz w:val="24"/>
          <w:szCs w:val="24"/>
        </w:rPr>
      </w:pPr>
      <w:r w:rsidRPr="001F1F30">
        <w:rPr>
          <w:b/>
          <w:bCs/>
          <w:smallCaps/>
          <w:color w:val="E97132" w:themeColor="accent2"/>
          <w:sz w:val="24"/>
          <w:szCs w:val="24"/>
        </w:rPr>
        <w:t>Minimum grant request will be $5,000</w:t>
      </w:r>
    </w:p>
    <w:p w14:paraId="4813D948" w14:textId="75A74975" w:rsidR="001F1F30" w:rsidRPr="001F1F30" w:rsidRDefault="001F1F30" w:rsidP="001F1F30">
      <w:pPr>
        <w:pStyle w:val="ListParagraph"/>
        <w:numPr>
          <w:ilvl w:val="2"/>
          <w:numId w:val="70"/>
        </w:numPr>
        <w:rPr>
          <w:b/>
          <w:bCs/>
          <w:smallCaps/>
          <w:color w:val="E97132" w:themeColor="accent2"/>
          <w:sz w:val="24"/>
          <w:szCs w:val="24"/>
        </w:rPr>
      </w:pPr>
      <w:r w:rsidRPr="001F1F30">
        <w:rPr>
          <w:b/>
          <w:bCs/>
          <w:smallCaps/>
          <w:color w:val="E97132" w:themeColor="accent2"/>
          <w:sz w:val="24"/>
          <w:szCs w:val="24"/>
        </w:rPr>
        <w:t>Required match will be a minimum of 10% of the grant</w:t>
      </w:r>
    </w:p>
    <w:p w14:paraId="3C838C1A" w14:textId="06C98BEF" w:rsidR="001F1F30" w:rsidRPr="001F1F30" w:rsidRDefault="001F1F30" w:rsidP="001F1F30">
      <w:pPr>
        <w:pStyle w:val="ListParagraph"/>
        <w:numPr>
          <w:ilvl w:val="2"/>
          <w:numId w:val="70"/>
        </w:numPr>
        <w:rPr>
          <w:b/>
          <w:bCs/>
          <w:smallCaps/>
          <w:color w:val="E97132" w:themeColor="accent2"/>
          <w:sz w:val="24"/>
          <w:szCs w:val="24"/>
        </w:rPr>
      </w:pPr>
      <w:r w:rsidRPr="001F1F30">
        <w:rPr>
          <w:b/>
          <w:bCs/>
          <w:smallCaps/>
          <w:color w:val="E97132" w:themeColor="accent2"/>
          <w:sz w:val="24"/>
          <w:szCs w:val="24"/>
        </w:rPr>
        <w:t>Maximum grant request will</w:t>
      </w:r>
      <w:r w:rsidR="00E35DAC">
        <w:rPr>
          <w:b/>
          <w:bCs/>
          <w:smallCaps/>
          <w:color w:val="E97132" w:themeColor="accent2"/>
          <w:sz w:val="24"/>
          <w:szCs w:val="24"/>
        </w:rPr>
        <w:t xml:space="preserve"> </w:t>
      </w:r>
      <w:r w:rsidRPr="001F1F30">
        <w:rPr>
          <w:b/>
          <w:bCs/>
          <w:smallCaps/>
          <w:color w:val="E97132" w:themeColor="accent2"/>
          <w:sz w:val="24"/>
          <w:szCs w:val="24"/>
        </w:rPr>
        <w:t>be $50,000</w:t>
      </w:r>
    </w:p>
    <w:p w14:paraId="1DA29F55" w14:textId="45BD87AC" w:rsidR="001F1F30" w:rsidRPr="001F1F30" w:rsidRDefault="001F1F30" w:rsidP="001F1F30">
      <w:pPr>
        <w:pStyle w:val="ListParagraph"/>
        <w:numPr>
          <w:ilvl w:val="2"/>
          <w:numId w:val="70"/>
        </w:numPr>
        <w:rPr>
          <w:b/>
          <w:bCs/>
          <w:smallCaps/>
          <w:color w:val="E97132" w:themeColor="accent2"/>
          <w:sz w:val="24"/>
          <w:szCs w:val="24"/>
        </w:rPr>
      </w:pPr>
      <w:r w:rsidRPr="001F1F30">
        <w:rPr>
          <w:b/>
          <w:bCs/>
          <w:smallCaps/>
          <w:color w:val="E97132" w:themeColor="accent2"/>
          <w:sz w:val="24"/>
          <w:szCs w:val="24"/>
        </w:rPr>
        <w:t>This manual applies to CLG grants only</w:t>
      </w:r>
    </w:p>
    <w:p w14:paraId="02C74A36" w14:textId="746F255D" w:rsidR="001F1F30" w:rsidRDefault="001F1F30" w:rsidP="001F1F30">
      <w:pPr>
        <w:pStyle w:val="ListParagraph"/>
        <w:numPr>
          <w:ilvl w:val="2"/>
          <w:numId w:val="70"/>
        </w:numPr>
        <w:rPr>
          <w:b/>
          <w:bCs/>
          <w:smallCaps/>
          <w:color w:val="E97132" w:themeColor="accent2"/>
          <w:sz w:val="24"/>
          <w:szCs w:val="24"/>
        </w:rPr>
      </w:pPr>
      <w:r w:rsidRPr="001F1F30">
        <w:rPr>
          <w:b/>
          <w:bCs/>
          <w:smallCaps/>
          <w:color w:val="E97132" w:themeColor="accent2"/>
          <w:sz w:val="24"/>
          <w:szCs w:val="24"/>
        </w:rPr>
        <w:t>Pre-Application Requirements Added to Chapter 7</w:t>
      </w:r>
    </w:p>
    <w:p w14:paraId="63145234" w14:textId="5DB32F39" w:rsidR="00294D5B" w:rsidRDefault="00294D5B" w:rsidP="001F1F30">
      <w:pPr>
        <w:pStyle w:val="ListParagraph"/>
        <w:numPr>
          <w:ilvl w:val="2"/>
          <w:numId w:val="70"/>
        </w:numPr>
        <w:rPr>
          <w:b/>
          <w:bCs/>
          <w:smallCaps/>
          <w:color w:val="E97132" w:themeColor="accent2"/>
          <w:sz w:val="24"/>
          <w:szCs w:val="24"/>
        </w:rPr>
      </w:pPr>
      <w:r>
        <w:rPr>
          <w:b/>
          <w:bCs/>
          <w:smallCaps/>
          <w:color w:val="E97132" w:themeColor="accent2"/>
          <w:sz w:val="24"/>
          <w:szCs w:val="24"/>
        </w:rPr>
        <w:t xml:space="preserve">Application form in digital power application </w:t>
      </w:r>
    </w:p>
    <w:p w14:paraId="0BCE7FC6" w14:textId="2D77C2A5" w:rsidR="00294D5B" w:rsidRPr="001F1F30" w:rsidRDefault="00294D5B" w:rsidP="001F1F30">
      <w:pPr>
        <w:pStyle w:val="ListParagraph"/>
        <w:numPr>
          <w:ilvl w:val="2"/>
          <w:numId w:val="70"/>
        </w:numPr>
        <w:rPr>
          <w:b/>
          <w:bCs/>
          <w:smallCaps/>
          <w:color w:val="E97132" w:themeColor="accent2"/>
          <w:sz w:val="24"/>
          <w:szCs w:val="24"/>
        </w:rPr>
      </w:pPr>
      <w:r>
        <w:rPr>
          <w:b/>
          <w:bCs/>
          <w:smallCaps/>
          <w:color w:val="E97132" w:themeColor="accent2"/>
          <w:sz w:val="24"/>
          <w:szCs w:val="24"/>
        </w:rPr>
        <w:t xml:space="preserve">updates to application photo requirement </w:t>
      </w:r>
    </w:p>
    <w:p w14:paraId="7519AE45" w14:textId="606EEAD1" w:rsidR="00660CB5" w:rsidRPr="00C6777E" w:rsidRDefault="00660CB5" w:rsidP="00660CB5">
      <w:pPr>
        <w:rPr>
          <w:rFonts w:ascii="Tw Cen MT" w:hAnsi="Tw Cen MT"/>
          <w:szCs w:val="24"/>
        </w:rPr>
      </w:pPr>
    </w:p>
    <w:p w14:paraId="753F90CA" w14:textId="4CABF769"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2A27BD0" w14:textId="3F8E42A9"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E7499BA" w14:textId="7315D114"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6A3A5321" w14:textId="400C5017"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A93FBAB" w14:textId="63599E75"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7A2AB16C" w14:textId="77777777"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52E5886D" w14:textId="77777777"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AAF91BE" w14:textId="77777777"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4C76FF30" w14:textId="77777777"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0C28B420" w14:textId="77777777"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1092E161" w14:textId="77777777" w:rsidR="00660CB5" w:rsidRPr="00C6777E" w:rsidRDefault="00660CB5" w:rsidP="00660CB5">
      <w:pPr>
        <w:pStyle w:val="ListParagraph"/>
        <w:autoSpaceDE w:val="0"/>
        <w:autoSpaceDN w:val="0"/>
        <w:adjustRightInd w:val="0"/>
        <w:spacing w:after="0" w:line="240" w:lineRule="auto"/>
        <w:ind w:left="0"/>
        <w:jc w:val="center"/>
        <w:rPr>
          <w:rFonts w:ascii="Tw Cen MT" w:hAnsi="Tw Cen MT"/>
          <w:szCs w:val="24"/>
        </w:rPr>
      </w:pPr>
    </w:p>
    <w:p w14:paraId="2D493493" w14:textId="773E30F3" w:rsidR="00660CB5" w:rsidRPr="002144DA" w:rsidRDefault="00660CB5" w:rsidP="002144DA">
      <w:pPr>
        <w:rPr>
          <w:rFonts w:ascii="Tw Cen MT" w:hAnsi="Tw Cen MT"/>
          <w:b/>
        </w:rPr>
      </w:pPr>
      <w:r w:rsidRPr="00C6777E">
        <w:rPr>
          <w:rFonts w:ascii="Tw Cen MT" w:hAnsi="Tw Cen MT"/>
          <w:b/>
        </w:rPr>
        <w:br w:type="page"/>
      </w:r>
    </w:p>
    <w:p w14:paraId="27CF47D5" w14:textId="6DFBFDA2" w:rsidR="002144DA" w:rsidRPr="002144DA" w:rsidRDefault="002144DA" w:rsidP="002144DA">
      <w:pPr>
        <w:rPr>
          <w:rFonts w:ascii="Tw Cen MT" w:hAnsi="Tw Cen MT"/>
          <w:color w:val="0F4761" w:themeColor="accent1" w:themeShade="BF"/>
          <w:sz w:val="52"/>
          <w:szCs w:val="52"/>
        </w:rPr>
      </w:pPr>
      <w:r w:rsidRPr="00C6777E">
        <w:rPr>
          <w:rFonts w:ascii="Tw Cen MT" w:hAnsi="Tw Cen MT"/>
          <w:color w:val="0F4761" w:themeColor="accent1" w:themeShade="BF"/>
          <w:sz w:val="52"/>
          <w:szCs w:val="52"/>
        </w:rPr>
        <w:lastRenderedPageBreak/>
        <w:t>TABLE OF CONTENTS</w:t>
      </w:r>
    </w:p>
    <w:tbl>
      <w:tblPr>
        <w:tblW w:w="8748" w:type="dxa"/>
        <w:tblLayout w:type="fixed"/>
        <w:tblLook w:val="0000" w:firstRow="0" w:lastRow="0" w:firstColumn="0" w:lastColumn="0" w:noHBand="0" w:noVBand="0"/>
      </w:tblPr>
      <w:tblGrid>
        <w:gridCol w:w="8748"/>
      </w:tblGrid>
      <w:tr w:rsidR="002144DA" w:rsidRPr="00C6777E" w14:paraId="6BB6BA6B" w14:textId="77777777" w:rsidTr="002144DA">
        <w:tc>
          <w:tcPr>
            <w:tcW w:w="8748" w:type="dxa"/>
          </w:tcPr>
          <w:p w14:paraId="56036C10" w14:textId="77777777" w:rsidR="002144DA" w:rsidRPr="00C6777E" w:rsidRDefault="002144DA" w:rsidP="00A12C81">
            <w:pPr>
              <w:spacing w:after="80"/>
              <w:jc w:val="both"/>
              <w:rPr>
                <w:rFonts w:ascii="Tw Cen MT" w:hAnsi="Tw Cen MT"/>
                <w:b/>
                <w:szCs w:val="24"/>
              </w:rPr>
            </w:pPr>
          </w:p>
          <w:tbl>
            <w:tblPr>
              <w:tblW w:w="8545" w:type="dxa"/>
              <w:tblLayout w:type="fixed"/>
              <w:tblLook w:val="0000" w:firstRow="0" w:lastRow="0" w:firstColumn="0" w:lastColumn="0" w:noHBand="0" w:noVBand="0"/>
            </w:tblPr>
            <w:tblGrid>
              <w:gridCol w:w="8005"/>
              <w:gridCol w:w="540"/>
            </w:tblGrid>
            <w:tr w:rsidR="002144DA" w:rsidRPr="00C6777E" w14:paraId="53BC32EC" w14:textId="77777777" w:rsidTr="00A12C81">
              <w:tc>
                <w:tcPr>
                  <w:tcW w:w="8005" w:type="dxa"/>
                </w:tcPr>
                <w:p w14:paraId="5C55946A" w14:textId="77777777" w:rsidR="002144DA" w:rsidRPr="00C6777E" w:rsidRDefault="002144DA" w:rsidP="00A12C81">
                  <w:pPr>
                    <w:tabs>
                      <w:tab w:val="right" w:pos="2363"/>
                    </w:tabs>
                    <w:spacing w:after="80" w:line="360" w:lineRule="auto"/>
                    <w:jc w:val="both"/>
                    <w:rPr>
                      <w:rFonts w:ascii="Tw Cen MT" w:hAnsi="Tw Cen MT"/>
                      <w:b/>
                      <w:szCs w:val="24"/>
                    </w:rPr>
                  </w:pPr>
                  <w:r w:rsidRPr="00C6777E">
                    <w:rPr>
                      <w:rFonts w:ascii="Tw Cen MT" w:hAnsi="Tw Cen MT"/>
                      <w:szCs w:val="24"/>
                    </w:rPr>
                    <w:t>INTRODUCTION</w:t>
                  </w:r>
                </w:p>
              </w:tc>
              <w:tc>
                <w:tcPr>
                  <w:tcW w:w="540" w:type="dxa"/>
                </w:tcPr>
                <w:p w14:paraId="5A2B8C8F" w14:textId="0D172838" w:rsidR="002144DA" w:rsidRPr="00C6777E" w:rsidRDefault="00404825" w:rsidP="00A12C81">
                  <w:pPr>
                    <w:spacing w:after="80" w:line="360" w:lineRule="auto"/>
                    <w:jc w:val="both"/>
                    <w:rPr>
                      <w:rFonts w:ascii="Tw Cen MT" w:hAnsi="Tw Cen MT"/>
                      <w:szCs w:val="24"/>
                    </w:rPr>
                  </w:pPr>
                  <w:r>
                    <w:rPr>
                      <w:rFonts w:ascii="Tw Cen MT" w:hAnsi="Tw Cen MT"/>
                      <w:szCs w:val="24"/>
                    </w:rPr>
                    <w:t>5</w:t>
                  </w:r>
                </w:p>
              </w:tc>
            </w:tr>
            <w:tr w:rsidR="002144DA" w:rsidRPr="00C6777E" w14:paraId="06850795" w14:textId="77777777" w:rsidTr="00A12C81">
              <w:tc>
                <w:tcPr>
                  <w:tcW w:w="8005" w:type="dxa"/>
                </w:tcPr>
                <w:p w14:paraId="75FA73EE" w14:textId="77777777" w:rsidR="002144DA" w:rsidRPr="00C6777E" w:rsidRDefault="002144DA" w:rsidP="00A12C81">
                  <w:pPr>
                    <w:tabs>
                      <w:tab w:val="left" w:pos="50"/>
                      <w:tab w:val="left" w:leader="dot" w:pos="9298"/>
                      <w:tab w:val="right" w:pos="9532"/>
                    </w:tabs>
                    <w:spacing w:after="80" w:line="360" w:lineRule="auto"/>
                    <w:jc w:val="both"/>
                    <w:rPr>
                      <w:rFonts w:ascii="Tw Cen MT" w:hAnsi="Tw Cen MT"/>
                      <w:b/>
                      <w:szCs w:val="24"/>
                    </w:rPr>
                  </w:pPr>
                  <w:r w:rsidRPr="00C6777E">
                    <w:rPr>
                      <w:rFonts w:ascii="Tw Cen MT" w:hAnsi="Tw Cen MT"/>
                      <w:szCs w:val="24"/>
                    </w:rPr>
                    <w:t>Chapter 1.   DEFINITIONS</w:t>
                  </w:r>
                </w:p>
              </w:tc>
              <w:tc>
                <w:tcPr>
                  <w:tcW w:w="540" w:type="dxa"/>
                </w:tcPr>
                <w:p w14:paraId="243E5664" w14:textId="32933B50" w:rsidR="002144DA" w:rsidRPr="00C6777E" w:rsidRDefault="0022414F" w:rsidP="00A12C81">
                  <w:pPr>
                    <w:spacing w:after="80" w:line="360" w:lineRule="auto"/>
                    <w:jc w:val="both"/>
                    <w:rPr>
                      <w:rFonts w:ascii="Tw Cen MT" w:hAnsi="Tw Cen MT"/>
                      <w:szCs w:val="24"/>
                    </w:rPr>
                  </w:pPr>
                  <w:r>
                    <w:rPr>
                      <w:rFonts w:ascii="Tw Cen MT" w:hAnsi="Tw Cen MT"/>
                      <w:szCs w:val="24"/>
                    </w:rPr>
                    <w:t>6</w:t>
                  </w:r>
                </w:p>
              </w:tc>
            </w:tr>
            <w:tr w:rsidR="002144DA" w:rsidRPr="00C6777E" w14:paraId="67E49660" w14:textId="77777777" w:rsidTr="00A12C81">
              <w:tc>
                <w:tcPr>
                  <w:tcW w:w="8005" w:type="dxa"/>
                </w:tcPr>
                <w:p w14:paraId="38809D05" w14:textId="77777777" w:rsidR="002144DA" w:rsidRPr="00C6777E" w:rsidRDefault="002144DA" w:rsidP="00A12C81">
                  <w:pPr>
                    <w:tabs>
                      <w:tab w:val="right" w:pos="5248"/>
                    </w:tabs>
                    <w:spacing w:after="80" w:line="360" w:lineRule="auto"/>
                    <w:jc w:val="both"/>
                    <w:rPr>
                      <w:rFonts w:ascii="Tw Cen MT" w:hAnsi="Tw Cen MT"/>
                      <w:szCs w:val="24"/>
                    </w:rPr>
                  </w:pPr>
                  <w:r w:rsidRPr="00C6777E">
                    <w:rPr>
                      <w:rFonts w:ascii="Tw Cen MT" w:hAnsi="Tw Cen MT"/>
                      <w:szCs w:val="24"/>
                    </w:rPr>
                    <w:t xml:space="preserve">Chapter 2.   SHPO FUNDING PRIORITIES </w:t>
                  </w:r>
                </w:p>
              </w:tc>
              <w:tc>
                <w:tcPr>
                  <w:tcW w:w="540" w:type="dxa"/>
                </w:tcPr>
                <w:p w14:paraId="3914A401" w14:textId="0DC8BB9F" w:rsidR="002144DA" w:rsidRPr="00C6777E" w:rsidRDefault="0022414F" w:rsidP="00A12C81">
                  <w:pPr>
                    <w:spacing w:after="80" w:line="360" w:lineRule="auto"/>
                    <w:jc w:val="both"/>
                    <w:rPr>
                      <w:rFonts w:ascii="Tw Cen MT" w:hAnsi="Tw Cen MT"/>
                      <w:szCs w:val="24"/>
                    </w:rPr>
                  </w:pPr>
                  <w:r>
                    <w:rPr>
                      <w:rFonts w:ascii="Tw Cen MT" w:hAnsi="Tw Cen MT"/>
                      <w:szCs w:val="24"/>
                    </w:rPr>
                    <w:t>8</w:t>
                  </w:r>
                </w:p>
              </w:tc>
            </w:tr>
            <w:tr w:rsidR="002144DA" w:rsidRPr="00C6777E" w14:paraId="67EDD67E" w14:textId="77777777" w:rsidTr="00A12C81">
              <w:tc>
                <w:tcPr>
                  <w:tcW w:w="8005" w:type="dxa"/>
                </w:tcPr>
                <w:p w14:paraId="4769BCD0" w14:textId="77777777" w:rsidR="002144DA" w:rsidRPr="00C6777E" w:rsidRDefault="002144DA" w:rsidP="00A12C81">
                  <w:pPr>
                    <w:tabs>
                      <w:tab w:val="right" w:pos="5248"/>
                    </w:tabs>
                    <w:spacing w:after="80" w:line="360" w:lineRule="auto"/>
                    <w:jc w:val="both"/>
                    <w:rPr>
                      <w:rFonts w:ascii="Tw Cen MT" w:hAnsi="Tw Cen MT"/>
                      <w:szCs w:val="24"/>
                    </w:rPr>
                  </w:pPr>
                  <w:r w:rsidRPr="00C6777E">
                    <w:rPr>
                      <w:rFonts w:ascii="Tw Cen MT" w:hAnsi="Tw Cen MT"/>
                      <w:szCs w:val="24"/>
                    </w:rPr>
                    <w:t>Chapter 3.   ELIGIBLE APPLICANTS AND PROJECTS</w:t>
                  </w:r>
                </w:p>
              </w:tc>
              <w:tc>
                <w:tcPr>
                  <w:tcW w:w="540" w:type="dxa"/>
                </w:tcPr>
                <w:p w14:paraId="3E7D4C88" w14:textId="6F9596BB" w:rsidR="002144DA" w:rsidRPr="00C6777E" w:rsidRDefault="0022414F" w:rsidP="00A12C81">
                  <w:pPr>
                    <w:spacing w:after="80" w:line="360" w:lineRule="auto"/>
                    <w:jc w:val="both"/>
                    <w:rPr>
                      <w:rFonts w:ascii="Tw Cen MT" w:hAnsi="Tw Cen MT"/>
                      <w:szCs w:val="24"/>
                    </w:rPr>
                  </w:pPr>
                  <w:r>
                    <w:rPr>
                      <w:rFonts w:ascii="Tw Cen MT" w:hAnsi="Tw Cen MT"/>
                      <w:szCs w:val="24"/>
                    </w:rPr>
                    <w:t>9</w:t>
                  </w:r>
                </w:p>
              </w:tc>
            </w:tr>
            <w:tr w:rsidR="002144DA" w:rsidRPr="00C6777E" w14:paraId="69ED85CD" w14:textId="77777777" w:rsidTr="00A12C81">
              <w:tc>
                <w:tcPr>
                  <w:tcW w:w="8005" w:type="dxa"/>
                </w:tcPr>
                <w:p w14:paraId="2A4A9EDA" w14:textId="77777777" w:rsidR="002144DA" w:rsidRPr="00C6777E" w:rsidRDefault="002144DA" w:rsidP="00A12C81">
                  <w:pPr>
                    <w:tabs>
                      <w:tab w:val="right" w:pos="5248"/>
                    </w:tabs>
                    <w:spacing w:after="80" w:line="360" w:lineRule="auto"/>
                    <w:jc w:val="both"/>
                    <w:rPr>
                      <w:rFonts w:ascii="Tw Cen MT" w:hAnsi="Tw Cen MT"/>
                      <w:b/>
                      <w:szCs w:val="24"/>
                    </w:rPr>
                  </w:pPr>
                  <w:r w:rsidRPr="00C6777E">
                    <w:rPr>
                      <w:rFonts w:ascii="Tw Cen MT" w:hAnsi="Tw Cen MT"/>
                      <w:szCs w:val="24"/>
                    </w:rPr>
                    <w:t>Chapter 4.   APPLICATION PROCESS</w:t>
                  </w:r>
                </w:p>
              </w:tc>
              <w:tc>
                <w:tcPr>
                  <w:tcW w:w="540" w:type="dxa"/>
                </w:tcPr>
                <w:p w14:paraId="0BBCED70" w14:textId="533C6B43" w:rsidR="002144DA" w:rsidRPr="00C6777E" w:rsidRDefault="0022414F" w:rsidP="00A12C81">
                  <w:pPr>
                    <w:spacing w:after="80" w:line="360" w:lineRule="auto"/>
                    <w:jc w:val="both"/>
                    <w:rPr>
                      <w:rFonts w:ascii="Tw Cen MT" w:hAnsi="Tw Cen MT"/>
                      <w:szCs w:val="24"/>
                    </w:rPr>
                  </w:pPr>
                  <w:r>
                    <w:rPr>
                      <w:rFonts w:ascii="Tw Cen MT" w:hAnsi="Tw Cen MT"/>
                      <w:szCs w:val="24"/>
                    </w:rPr>
                    <w:t>11</w:t>
                  </w:r>
                </w:p>
              </w:tc>
            </w:tr>
            <w:tr w:rsidR="002144DA" w:rsidRPr="00C6777E" w14:paraId="49DBBBDA" w14:textId="77777777" w:rsidTr="00A12C81">
              <w:tc>
                <w:tcPr>
                  <w:tcW w:w="8005" w:type="dxa"/>
                </w:tcPr>
                <w:p w14:paraId="5832F871" w14:textId="77777777" w:rsidR="002144DA" w:rsidRPr="00C6777E" w:rsidRDefault="002144DA" w:rsidP="00A12C81">
                  <w:pPr>
                    <w:tabs>
                      <w:tab w:val="right" w:pos="2205"/>
                    </w:tabs>
                    <w:spacing w:after="80" w:line="360" w:lineRule="auto"/>
                    <w:jc w:val="both"/>
                    <w:rPr>
                      <w:rFonts w:ascii="Tw Cen MT" w:hAnsi="Tw Cen MT"/>
                      <w:szCs w:val="24"/>
                    </w:rPr>
                  </w:pPr>
                  <w:r w:rsidRPr="00C6777E">
                    <w:rPr>
                      <w:rFonts w:ascii="Tw Cen MT" w:hAnsi="Tw Cen MT"/>
                      <w:szCs w:val="24"/>
                    </w:rPr>
                    <w:t>Chapter 5.   SELECTION PROCESS</w:t>
                  </w:r>
                </w:p>
              </w:tc>
              <w:tc>
                <w:tcPr>
                  <w:tcW w:w="540" w:type="dxa"/>
                </w:tcPr>
                <w:p w14:paraId="3671E144" w14:textId="2D9A634B" w:rsidR="002144DA" w:rsidRPr="00C6777E" w:rsidRDefault="000939D1" w:rsidP="00A12C81">
                  <w:pPr>
                    <w:spacing w:after="80" w:line="360" w:lineRule="auto"/>
                    <w:jc w:val="both"/>
                    <w:rPr>
                      <w:rFonts w:ascii="Tw Cen MT" w:hAnsi="Tw Cen MT"/>
                      <w:szCs w:val="24"/>
                    </w:rPr>
                  </w:pPr>
                  <w:r>
                    <w:rPr>
                      <w:rFonts w:ascii="Tw Cen MT" w:hAnsi="Tw Cen MT"/>
                      <w:szCs w:val="24"/>
                    </w:rPr>
                    <w:t>12</w:t>
                  </w:r>
                </w:p>
              </w:tc>
            </w:tr>
            <w:tr w:rsidR="002144DA" w:rsidRPr="00C6777E" w14:paraId="746CD9AE" w14:textId="77777777" w:rsidTr="00A12C81">
              <w:tc>
                <w:tcPr>
                  <w:tcW w:w="8005" w:type="dxa"/>
                </w:tcPr>
                <w:p w14:paraId="0DC28559" w14:textId="77777777" w:rsidR="002144DA" w:rsidRPr="00C6777E" w:rsidRDefault="002144DA" w:rsidP="00A12C81">
                  <w:pPr>
                    <w:tabs>
                      <w:tab w:val="right" w:pos="2238"/>
                    </w:tabs>
                    <w:spacing w:after="80" w:line="360" w:lineRule="auto"/>
                    <w:jc w:val="both"/>
                    <w:rPr>
                      <w:rFonts w:ascii="Tw Cen MT" w:hAnsi="Tw Cen MT"/>
                      <w:b/>
                      <w:szCs w:val="24"/>
                    </w:rPr>
                  </w:pPr>
                  <w:r w:rsidRPr="00C6777E">
                    <w:rPr>
                      <w:rFonts w:ascii="Tw Cen MT" w:hAnsi="Tw Cen MT"/>
                      <w:szCs w:val="24"/>
                    </w:rPr>
                    <w:t>Chapter 6.   SELECTION CRITERIA</w:t>
                  </w:r>
                </w:p>
              </w:tc>
              <w:tc>
                <w:tcPr>
                  <w:tcW w:w="540" w:type="dxa"/>
                </w:tcPr>
                <w:p w14:paraId="7A825110" w14:textId="7F6E02E7" w:rsidR="002144DA" w:rsidRPr="00C6777E" w:rsidRDefault="000939D1" w:rsidP="00A12C81">
                  <w:pPr>
                    <w:spacing w:after="80" w:line="360" w:lineRule="auto"/>
                    <w:jc w:val="both"/>
                    <w:rPr>
                      <w:rFonts w:ascii="Tw Cen MT" w:hAnsi="Tw Cen MT"/>
                      <w:szCs w:val="24"/>
                    </w:rPr>
                  </w:pPr>
                  <w:r>
                    <w:rPr>
                      <w:rFonts w:ascii="Tw Cen MT" w:hAnsi="Tw Cen MT"/>
                      <w:szCs w:val="24"/>
                    </w:rPr>
                    <w:t>12</w:t>
                  </w:r>
                </w:p>
              </w:tc>
            </w:tr>
            <w:tr w:rsidR="002144DA" w:rsidRPr="00C6777E" w14:paraId="62FF3C98" w14:textId="77777777" w:rsidTr="00A12C81">
              <w:tc>
                <w:tcPr>
                  <w:tcW w:w="8005" w:type="dxa"/>
                </w:tcPr>
                <w:p w14:paraId="0EE7E69E" w14:textId="77777777" w:rsidR="002144DA" w:rsidRPr="00C6777E" w:rsidRDefault="002144DA" w:rsidP="00A12C81">
                  <w:pPr>
                    <w:tabs>
                      <w:tab w:val="right" w:pos="2205"/>
                    </w:tabs>
                    <w:spacing w:after="80" w:line="360" w:lineRule="auto"/>
                    <w:jc w:val="both"/>
                    <w:rPr>
                      <w:rFonts w:ascii="Tw Cen MT" w:hAnsi="Tw Cen MT"/>
                      <w:szCs w:val="24"/>
                    </w:rPr>
                  </w:pPr>
                  <w:r w:rsidRPr="00C6777E">
                    <w:rPr>
                      <w:rFonts w:ascii="Tw Cen MT" w:hAnsi="Tw Cen MT"/>
                      <w:szCs w:val="24"/>
                    </w:rPr>
                    <w:t>Chapter 7.   PROGRAM REQUIREMENTS</w:t>
                  </w:r>
                </w:p>
              </w:tc>
              <w:tc>
                <w:tcPr>
                  <w:tcW w:w="540" w:type="dxa"/>
                </w:tcPr>
                <w:p w14:paraId="7186FF5B" w14:textId="52E95D6F" w:rsidR="002144DA" w:rsidRPr="00C6777E" w:rsidRDefault="000939D1" w:rsidP="00A12C81">
                  <w:pPr>
                    <w:spacing w:after="80" w:line="360" w:lineRule="auto"/>
                    <w:jc w:val="both"/>
                    <w:rPr>
                      <w:rFonts w:ascii="Tw Cen MT" w:hAnsi="Tw Cen MT"/>
                      <w:szCs w:val="24"/>
                    </w:rPr>
                  </w:pPr>
                  <w:r>
                    <w:rPr>
                      <w:rFonts w:ascii="Tw Cen MT" w:hAnsi="Tw Cen MT"/>
                      <w:szCs w:val="24"/>
                    </w:rPr>
                    <w:t>15</w:t>
                  </w:r>
                </w:p>
              </w:tc>
            </w:tr>
            <w:tr w:rsidR="002144DA" w:rsidRPr="00C6777E" w14:paraId="745F5CAE" w14:textId="77777777" w:rsidTr="00A12C81">
              <w:tc>
                <w:tcPr>
                  <w:tcW w:w="8005" w:type="dxa"/>
                </w:tcPr>
                <w:p w14:paraId="74C47AD7" w14:textId="77777777" w:rsidR="002144DA" w:rsidRPr="00C6777E" w:rsidRDefault="002144DA" w:rsidP="00A12C81">
                  <w:pPr>
                    <w:tabs>
                      <w:tab w:val="left" w:pos="-720"/>
                    </w:tabs>
                    <w:spacing w:after="80" w:line="360" w:lineRule="auto"/>
                    <w:jc w:val="both"/>
                    <w:rPr>
                      <w:rFonts w:ascii="Tw Cen MT" w:hAnsi="Tw Cen MT"/>
                      <w:szCs w:val="24"/>
                    </w:rPr>
                  </w:pPr>
                  <w:r w:rsidRPr="00C6777E">
                    <w:rPr>
                      <w:rFonts w:ascii="Tw Cen MT" w:hAnsi="Tw Cen MT"/>
                      <w:szCs w:val="24"/>
                    </w:rPr>
                    <w:t>Chapter 8.   BUDGETS</w:t>
                  </w:r>
                </w:p>
              </w:tc>
              <w:tc>
                <w:tcPr>
                  <w:tcW w:w="540" w:type="dxa"/>
                </w:tcPr>
                <w:p w14:paraId="30A99254" w14:textId="1A1FD8ED" w:rsidR="002144DA" w:rsidRPr="00C6777E" w:rsidRDefault="002144DA" w:rsidP="00A12C81">
                  <w:pPr>
                    <w:spacing w:after="80" w:line="360" w:lineRule="auto"/>
                    <w:jc w:val="both"/>
                    <w:rPr>
                      <w:rFonts w:ascii="Tw Cen MT" w:hAnsi="Tw Cen MT"/>
                      <w:szCs w:val="24"/>
                    </w:rPr>
                  </w:pPr>
                  <w:r w:rsidRPr="00C6777E">
                    <w:rPr>
                      <w:rFonts w:ascii="Tw Cen MT" w:hAnsi="Tw Cen MT"/>
                      <w:szCs w:val="24"/>
                    </w:rPr>
                    <w:t>1</w:t>
                  </w:r>
                  <w:r w:rsidR="000939D1">
                    <w:rPr>
                      <w:rFonts w:ascii="Tw Cen MT" w:hAnsi="Tw Cen MT"/>
                      <w:szCs w:val="24"/>
                    </w:rPr>
                    <w:t>9</w:t>
                  </w:r>
                </w:p>
              </w:tc>
            </w:tr>
            <w:tr w:rsidR="002144DA" w:rsidRPr="00C6777E" w14:paraId="369C66D3" w14:textId="77777777" w:rsidTr="00A12C81">
              <w:tc>
                <w:tcPr>
                  <w:tcW w:w="8005" w:type="dxa"/>
                </w:tcPr>
                <w:p w14:paraId="097379F2" w14:textId="77777777" w:rsidR="002144DA" w:rsidRPr="00C6777E" w:rsidRDefault="002144DA" w:rsidP="00A12C81">
                  <w:pPr>
                    <w:tabs>
                      <w:tab w:val="right" w:pos="2205"/>
                    </w:tabs>
                    <w:spacing w:after="80" w:line="360" w:lineRule="auto"/>
                    <w:jc w:val="both"/>
                    <w:rPr>
                      <w:rFonts w:ascii="Tw Cen MT" w:hAnsi="Tw Cen MT"/>
                      <w:szCs w:val="24"/>
                    </w:rPr>
                  </w:pPr>
                  <w:r w:rsidRPr="00C6777E">
                    <w:rPr>
                      <w:rFonts w:ascii="Tw Cen MT" w:hAnsi="Tw Cen MT"/>
                      <w:szCs w:val="24"/>
                    </w:rPr>
                    <w:t>Chapter 9.   FUNDING REQUIREMENTS</w:t>
                  </w:r>
                </w:p>
              </w:tc>
              <w:tc>
                <w:tcPr>
                  <w:tcW w:w="540" w:type="dxa"/>
                </w:tcPr>
                <w:p w14:paraId="2E1A00C6" w14:textId="28C89DD7" w:rsidR="002144DA" w:rsidRPr="00C6777E" w:rsidRDefault="000939D1" w:rsidP="00A12C81">
                  <w:pPr>
                    <w:spacing w:after="80" w:line="360" w:lineRule="auto"/>
                    <w:jc w:val="both"/>
                    <w:rPr>
                      <w:rFonts w:ascii="Tw Cen MT" w:hAnsi="Tw Cen MT"/>
                      <w:szCs w:val="24"/>
                    </w:rPr>
                  </w:pPr>
                  <w:r>
                    <w:rPr>
                      <w:rFonts w:ascii="Tw Cen MT" w:hAnsi="Tw Cen MT"/>
                      <w:szCs w:val="24"/>
                    </w:rPr>
                    <w:t>20</w:t>
                  </w:r>
                </w:p>
              </w:tc>
            </w:tr>
            <w:tr w:rsidR="002144DA" w:rsidRPr="00C6777E" w14:paraId="5AFF5CB4" w14:textId="77777777" w:rsidTr="00A12C81">
              <w:tc>
                <w:tcPr>
                  <w:tcW w:w="8005" w:type="dxa"/>
                </w:tcPr>
                <w:p w14:paraId="29217DA7" w14:textId="77777777" w:rsidR="002144DA" w:rsidRPr="00C6777E" w:rsidRDefault="002144DA" w:rsidP="00A12C81">
                  <w:pPr>
                    <w:tabs>
                      <w:tab w:val="right" w:pos="2205"/>
                    </w:tabs>
                    <w:spacing w:after="80" w:line="360" w:lineRule="auto"/>
                    <w:jc w:val="both"/>
                    <w:rPr>
                      <w:rFonts w:ascii="Tw Cen MT" w:hAnsi="Tw Cen MT"/>
                      <w:b/>
                      <w:szCs w:val="24"/>
                    </w:rPr>
                  </w:pPr>
                  <w:r w:rsidRPr="00C6777E">
                    <w:rPr>
                      <w:rFonts w:ascii="Tw Cen MT" w:hAnsi="Tw Cen MT"/>
                      <w:szCs w:val="24"/>
                    </w:rPr>
                    <w:t>Chapter 10. ADMINISTRATION</w:t>
                  </w:r>
                </w:p>
              </w:tc>
              <w:tc>
                <w:tcPr>
                  <w:tcW w:w="540" w:type="dxa"/>
                </w:tcPr>
                <w:p w14:paraId="04DE30B6" w14:textId="22BC48A2" w:rsidR="002144DA" w:rsidRPr="00C6777E" w:rsidRDefault="002144DA" w:rsidP="00A12C81">
                  <w:pPr>
                    <w:spacing w:after="80" w:line="360" w:lineRule="auto"/>
                    <w:jc w:val="both"/>
                    <w:rPr>
                      <w:rFonts w:ascii="Tw Cen MT" w:hAnsi="Tw Cen MT"/>
                      <w:szCs w:val="24"/>
                    </w:rPr>
                  </w:pPr>
                  <w:r w:rsidRPr="00C6777E">
                    <w:rPr>
                      <w:rFonts w:ascii="Tw Cen MT" w:hAnsi="Tw Cen MT"/>
                      <w:szCs w:val="24"/>
                    </w:rPr>
                    <w:t>2</w:t>
                  </w:r>
                  <w:r w:rsidR="00B70C2D">
                    <w:rPr>
                      <w:rFonts w:ascii="Tw Cen MT" w:hAnsi="Tw Cen MT"/>
                      <w:szCs w:val="24"/>
                    </w:rPr>
                    <w:t>7</w:t>
                  </w:r>
                </w:p>
              </w:tc>
            </w:tr>
            <w:tr w:rsidR="002144DA" w:rsidRPr="00C6777E" w14:paraId="18AB28B2" w14:textId="77777777" w:rsidTr="00A12C81">
              <w:tc>
                <w:tcPr>
                  <w:tcW w:w="8005" w:type="dxa"/>
                </w:tcPr>
                <w:p w14:paraId="11945423" w14:textId="77777777" w:rsidR="002144DA" w:rsidRPr="00C6777E" w:rsidRDefault="002144DA" w:rsidP="00A12C81">
                  <w:pPr>
                    <w:tabs>
                      <w:tab w:val="right" w:pos="4535"/>
                    </w:tabs>
                    <w:spacing w:after="80" w:line="360" w:lineRule="auto"/>
                    <w:jc w:val="both"/>
                    <w:rPr>
                      <w:rFonts w:ascii="Tw Cen MT" w:hAnsi="Tw Cen MT"/>
                      <w:b/>
                      <w:szCs w:val="24"/>
                    </w:rPr>
                  </w:pPr>
                  <w:r w:rsidRPr="00C6777E">
                    <w:rPr>
                      <w:rFonts w:ascii="Tw Cen MT" w:hAnsi="Tw Cen MT"/>
                      <w:szCs w:val="24"/>
                    </w:rPr>
                    <w:t>Chapter 11. GRANT AWARD PROCEDURES</w:t>
                  </w:r>
                </w:p>
              </w:tc>
              <w:tc>
                <w:tcPr>
                  <w:tcW w:w="540" w:type="dxa"/>
                </w:tcPr>
                <w:p w14:paraId="026C8807" w14:textId="73F6FE4E" w:rsidR="002144DA" w:rsidRPr="00C6777E" w:rsidRDefault="002144DA" w:rsidP="00A12C81">
                  <w:pPr>
                    <w:spacing w:after="80" w:line="360" w:lineRule="auto"/>
                    <w:jc w:val="both"/>
                    <w:rPr>
                      <w:rFonts w:ascii="Tw Cen MT" w:hAnsi="Tw Cen MT"/>
                      <w:szCs w:val="24"/>
                    </w:rPr>
                  </w:pPr>
                  <w:r w:rsidRPr="00C6777E">
                    <w:rPr>
                      <w:rFonts w:ascii="Tw Cen MT" w:hAnsi="Tw Cen MT"/>
                      <w:szCs w:val="24"/>
                    </w:rPr>
                    <w:t>2</w:t>
                  </w:r>
                  <w:r w:rsidR="00B70C2D">
                    <w:rPr>
                      <w:rFonts w:ascii="Tw Cen MT" w:hAnsi="Tw Cen MT"/>
                      <w:szCs w:val="24"/>
                    </w:rPr>
                    <w:t>8</w:t>
                  </w:r>
                </w:p>
              </w:tc>
            </w:tr>
            <w:tr w:rsidR="002144DA" w:rsidRPr="00C6777E" w14:paraId="620935E5" w14:textId="77777777" w:rsidTr="00A12C81">
              <w:tc>
                <w:tcPr>
                  <w:tcW w:w="8005" w:type="dxa"/>
                </w:tcPr>
                <w:p w14:paraId="7944F853" w14:textId="77777777" w:rsidR="002144DA" w:rsidRPr="00C6777E" w:rsidRDefault="002144DA" w:rsidP="00A12C81">
                  <w:pPr>
                    <w:spacing w:after="80" w:line="360" w:lineRule="auto"/>
                    <w:ind w:right="-175"/>
                    <w:jc w:val="both"/>
                    <w:rPr>
                      <w:rFonts w:ascii="Tw Cen MT" w:hAnsi="Tw Cen MT"/>
                      <w:b/>
                      <w:szCs w:val="24"/>
                    </w:rPr>
                  </w:pPr>
                  <w:r w:rsidRPr="00C6777E">
                    <w:rPr>
                      <w:rFonts w:ascii="Tw Cen MT" w:hAnsi="Tw Cen MT"/>
                      <w:szCs w:val="24"/>
                    </w:rPr>
                    <w:t>Chapter 12. STATUTORY AUTHORITY</w:t>
                  </w:r>
                </w:p>
              </w:tc>
              <w:tc>
                <w:tcPr>
                  <w:tcW w:w="540" w:type="dxa"/>
                </w:tcPr>
                <w:p w14:paraId="65F779D1" w14:textId="0453ED67" w:rsidR="002144DA" w:rsidRPr="00C6777E" w:rsidRDefault="000939D1" w:rsidP="00A12C81">
                  <w:pPr>
                    <w:spacing w:after="80" w:line="360" w:lineRule="auto"/>
                    <w:jc w:val="both"/>
                    <w:rPr>
                      <w:rFonts w:ascii="Tw Cen MT" w:hAnsi="Tw Cen MT"/>
                      <w:szCs w:val="24"/>
                    </w:rPr>
                  </w:pPr>
                  <w:r>
                    <w:rPr>
                      <w:rFonts w:ascii="Tw Cen MT" w:hAnsi="Tw Cen MT"/>
                      <w:szCs w:val="24"/>
                    </w:rPr>
                    <w:t>3</w:t>
                  </w:r>
                  <w:r w:rsidR="00B70C2D">
                    <w:rPr>
                      <w:rFonts w:ascii="Tw Cen MT" w:hAnsi="Tw Cen MT"/>
                      <w:szCs w:val="24"/>
                    </w:rPr>
                    <w:t>0</w:t>
                  </w:r>
                </w:p>
              </w:tc>
            </w:tr>
            <w:tr w:rsidR="002144DA" w:rsidRPr="00C6777E" w14:paraId="3590589C" w14:textId="77777777" w:rsidTr="00A12C81">
              <w:tc>
                <w:tcPr>
                  <w:tcW w:w="8005" w:type="dxa"/>
                </w:tcPr>
                <w:p w14:paraId="16656C68" w14:textId="77777777" w:rsidR="002144DA" w:rsidRPr="00C6777E" w:rsidRDefault="002144DA" w:rsidP="00A12C81">
                  <w:pPr>
                    <w:spacing w:after="80" w:line="360" w:lineRule="auto"/>
                    <w:jc w:val="both"/>
                    <w:rPr>
                      <w:rFonts w:ascii="Tw Cen MT" w:hAnsi="Tw Cen MT"/>
                      <w:b/>
                      <w:szCs w:val="24"/>
                    </w:rPr>
                  </w:pPr>
                </w:p>
              </w:tc>
              <w:tc>
                <w:tcPr>
                  <w:tcW w:w="540" w:type="dxa"/>
                </w:tcPr>
                <w:p w14:paraId="4BFC9FEE" w14:textId="77777777" w:rsidR="002144DA" w:rsidRPr="00C6777E" w:rsidRDefault="002144DA" w:rsidP="00A12C81">
                  <w:pPr>
                    <w:spacing w:after="80" w:line="360" w:lineRule="auto"/>
                    <w:jc w:val="both"/>
                    <w:rPr>
                      <w:rFonts w:ascii="Tw Cen MT" w:hAnsi="Tw Cen MT"/>
                      <w:szCs w:val="24"/>
                    </w:rPr>
                  </w:pPr>
                </w:p>
              </w:tc>
            </w:tr>
            <w:tr w:rsidR="002144DA" w:rsidRPr="00C6777E" w14:paraId="740626F1" w14:textId="77777777" w:rsidTr="00A12C81">
              <w:tc>
                <w:tcPr>
                  <w:tcW w:w="8005" w:type="dxa"/>
                </w:tcPr>
                <w:p w14:paraId="7DA428C4" w14:textId="77777777" w:rsidR="002144DA" w:rsidRPr="00C6777E" w:rsidRDefault="002144DA" w:rsidP="00A12C81">
                  <w:pPr>
                    <w:spacing w:after="80" w:line="360" w:lineRule="auto"/>
                    <w:jc w:val="both"/>
                    <w:rPr>
                      <w:rFonts w:ascii="Tw Cen MT" w:hAnsi="Tw Cen MT"/>
                      <w:b/>
                      <w:szCs w:val="24"/>
                    </w:rPr>
                  </w:pPr>
                  <w:r w:rsidRPr="00C6777E">
                    <w:rPr>
                      <w:rFonts w:ascii="Tw Cen MT" w:hAnsi="Tw Cen MT"/>
                      <w:szCs w:val="24"/>
                    </w:rPr>
                    <w:t>APPENDIX A: PROFESSIONAL QUALIFICATIONS STANDARDS, 36 CFR Part 61</w:t>
                  </w:r>
                </w:p>
              </w:tc>
              <w:tc>
                <w:tcPr>
                  <w:tcW w:w="540" w:type="dxa"/>
                </w:tcPr>
                <w:p w14:paraId="1DBCEE14" w14:textId="50AAADDA" w:rsidR="002144DA" w:rsidRPr="00C6777E" w:rsidRDefault="000939D1" w:rsidP="00A12C81">
                  <w:pPr>
                    <w:spacing w:after="80" w:line="360" w:lineRule="auto"/>
                    <w:jc w:val="both"/>
                    <w:rPr>
                      <w:rFonts w:ascii="Tw Cen MT" w:hAnsi="Tw Cen MT"/>
                      <w:szCs w:val="24"/>
                    </w:rPr>
                  </w:pPr>
                  <w:r>
                    <w:rPr>
                      <w:rFonts w:ascii="Tw Cen MT" w:hAnsi="Tw Cen MT"/>
                      <w:szCs w:val="24"/>
                    </w:rPr>
                    <w:t>3</w:t>
                  </w:r>
                  <w:r w:rsidR="00B70C2D">
                    <w:rPr>
                      <w:rFonts w:ascii="Tw Cen MT" w:hAnsi="Tw Cen MT"/>
                      <w:szCs w:val="24"/>
                    </w:rPr>
                    <w:t>1</w:t>
                  </w:r>
                </w:p>
              </w:tc>
            </w:tr>
            <w:tr w:rsidR="002144DA" w:rsidRPr="00C6777E" w14:paraId="1798B230" w14:textId="77777777" w:rsidTr="00A12C81">
              <w:tc>
                <w:tcPr>
                  <w:tcW w:w="8005" w:type="dxa"/>
                </w:tcPr>
                <w:p w14:paraId="2B10D5CD" w14:textId="77777777" w:rsidR="002144DA" w:rsidRPr="00C6777E" w:rsidRDefault="002144DA" w:rsidP="00A12C81">
                  <w:pPr>
                    <w:spacing w:after="80" w:line="360" w:lineRule="auto"/>
                    <w:jc w:val="both"/>
                    <w:rPr>
                      <w:rFonts w:ascii="Tw Cen MT" w:hAnsi="Tw Cen MT"/>
                      <w:szCs w:val="24"/>
                    </w:rPr>
                  </w:pPr>
                  <w:r w:rsidRPr="00C6777E">
                    <w:rPr>
                      <w:rFonts w:ascii="Tw Cen MT" w:hAnsi="Tw Cen MT"/>
                      <w:szCs w:val="24"/>
                    </w:rPr>
                    <w:t>APPENDIX B: SAMPLE HPF CONTRACT</w:t>
                  </w:r>
                  <w:r w:rsidRPr="00C6777E" w:rsidDel="00184328">
                    <w:rPr>
                      <w:rFonts w:ascii="Tw Cen MT" w:hAnsi="Tw Cen MT"/>
                      <w:szCs w:val="24"/>
                    </w:rPr>
                    <w:t xml:space="preserve"> </w:t>
                  </w:r>
                  <w:r w:rsidRPr="00C6777E">
                    <w:rPr>
                      <w:rFonts w:ascii="Tw Cen MT" w:hAnsi="Tw Cen MT"/>
                      <w:szCs w:val="24"/>
                    </w:rPr>
                    <w:t>(WITH RIDERS A-H)</w:t>
                  </w:r>
                </w:p>
              </w:tc>
              <w:tc>
                <w:tcPr>
                  <w:tcW w:w="540" w:type="dxa"/>
                </w:tcPr>
                <w:p w14:paraId="3FE6E2D4" w14:textId="36797F59" w:rsidR="002144DA" w:rsidRPr="00C6777E" w:rsidRDefault="000939D1" w:rsidP="00A12C81">
                  <w:pPr>
                    <w:spacing w:after="80" w:line="360" w:lineRule="auto"/>
                    <w:jc w:val="both"/>
                    <w:rPr>
                      <w:rFonts w:ascii="Tw Cen MT" w:hAnsi="Tw Cen MT"/>
                      <w:szCs w:val="24"/>
                    </w:rPr>
                  </w:pPr>
                  <w:r>
                    <w:rPr>
                      <w:rFonts w:ascii="Tw Cen MT" w:hAnsi="Tw Cen MT"/>
                      <w:szCs w:val="24"/>
                    </w:rPr>
                    <w:t>34</w:t>
                  </w:r>
                </w:p>
              </w:tc>
            </w:tr>
            <w:tr w:rsidR="002144DA" w:rsidRPr="00C6777E" w14:paraId="178D0DD6" w14:textId="77777777" w:rsidTr="00A12C81">
              <w:tc>
                <w:tcPr>
                  <w:tcW w:w="8005" w:type="dxa"/>
                </w:tcPr>
                <w:p w14:paraId="57F8A6BD" w14:textId="77777777" w:rsidR="002144DA" w:rsidRPr="00C6777E" w:rsidRDefault="002144DA" w:rsidP="00A12C81">
                  <w:pPr>
                    <w:tabs>
                      <w:tab w:val="left" w:pos="50"/>
                      <w:tab w:val="left" w:leader="dot" w:pos="744"/>
                      <w:tab w:val="right" w:pos="1188"/>
                    </w:tabs>
                    <w:spacing w:after="80" w:line="360" w:lineRule="auto"/>
                    <w:jc w:val="both"/>
                    <w:rPr>
                      <w:rFonts w:ascii="Tw Cen MT" w:hAnsi="Tw Cen MT"/>
                      <w:szCs w:val="24"/>
                    </w:rPr>
                  </w:pPr>
                  <w:r w:rsidRPr="00C6777E">
                    <w:rPr>
                      <w:rFonts w:ascii="Tw Cen MT" w:hAnsi="Tw Cen MT"/>
                      <w:szCs w:val="24"/>
                    </w:rPr>
                    <w:t>APPENDIX C: SECRETARY OF THE INTERIOR’S STANDARDS</w:t>
                  </w:r>
                </w:p>
              </w:tc>
              <w:tc>
                <w:tcPr>
                  <w:tcW w:w="540" w:type="dxa"/>
                </w:tcPr>
                <w:p w14:paraId="79218F8D" w14:textId="2AD9055C" w:rsidR="002144DA" w:rsidRPr="00C6777E" w:rsidRDefault="000939D1" w:rsidP="00A12C81">
                  <w:pPr>
                    <w:spacing w:after="80" w:line="360" w:lineRule="auto"/>
                    <w:jc w:val="both"/>
                    <w:rPr>
                      <w:rFonts w:ascii="Tw Cen MT" w:hAnsi="Tw Cen MT"/>
                      <w:szCs w:val="24"/>
                    </w:rPr>
                  </w:pPr>
                  <w:r>
                    <w:rPr>
                      <w:rFonts w:ascii="Tw Cen MT" w:hAnsi="Tw Cen MT"/>
                      <w:szCs w:val="24"/>
                    </w:rPr>
                    <w:t>6</w:t>
                  </w:r>
                  <w:r w:rsidR="00B70C2D">
                    <w:rPr>
                      <w:rFonts w:ascii="Tw Cen MT" w:hAnsi="Tw Cen MT"/>
                      <w:szCs w:val="24"/>
                    </w:rPr>
                    <w:t>1</w:t>
                  </w:r>
                </w:p>
              </w:tc>
            </w:tr>
            <w:tr w:rsidR="002144DA" w:rsidRPr="00C6777E" w14:paraId="41C5A1C7" w14:textId="77777777" w:rsidTr="00A12C81">
              <w:tc>
                <w:tcPr>
                  <w:tcW w:w="8005" w:type="dxa"/>
                </w:tcPr>
                <w:p w14:paraId="195876BA" w14:textId="77777777" w:rsidR="002144DA" w:rsidRPr="00C6777E" w:rsidRDefault="002144DA" w:rsidP="00A12C81">
                  <w:pPr>
                    <w:tabs>
                      <w:tab w:val="left" w:pos="50"/>
                      <w:tab w:val="left" w:leader="dot" w:pos="744"/>
                      <w:tab w:val="right" w:pos="1188"/>
                    </w:tabs>
                    <w:spacing w:after="80" w:line="360" w:lineRule="auto"/>
                    <w:jc w:val="both"/>
                    <w:rPr>
                      <w:rFonts w:ascii="Tw Cen MT" w:hAnsi="Tw Cen MT"/>
                      <w:szCs w:val="24"/>
                    </w:rPr>
                  </w:pPr>
                  <w:r w:rsidRPr="00C6777E">
                    <w:rPr>
                      <w:rFonts w:ascii="Tw Cen MT" w:hAnsi="Tw Cen MT"/>
                      <w:szCs w:val="24"/>
                    </w:rPr>
                    <w:t>APPENDIX D: SAMPLE STEWARDSHIP AGREEMENT</w:t>
                  </w:r>
                </w:p>
              </w:tc>
              <w:tc>
                <w:tcPr>
                  <w:tcW w:w="540" w:type="dxa"/>
                </w:tcPr>
                <w:p w14:paraId="71CF88F2" w14:textId="44BE420E" w:rsidR="002144DA" w:rsidRPr="00C6777E" w:rsidRDefault="002144DA" w:rsidP="00A12C81">
                  <w:pPr>
                    <w:spacing w:after="80" w:line="360" w:lineRule="auto"/>
                    <w:jc w:val="both"/>
                    <w:rPr>
                      <w:rFonts w:ascii="Tw Cen MT" w:hAnsi="Tw Cen MT"/>
                      <w:szCs w:val="24"/>
                    </w:rPr>
                  </w:pPr>
                  <w:r w:rsidRPr="00C6777E">
                    <w:rPr>
                      <w:rFonts w:ascii="Tw Cen MT" w:hAnsi="Tw Cen MT"/>
                      <w:szCs w:val="24"/>
                    </w:rPr>
                    <w:t>6</w:t>
                  </w:r>
                  <w:r w:rsidR="00F80DB7">
                    <w:rPr>
                      <w:rFonts w:ascii="Tw Cen MT" w:hAnsi="Tw Cen MT"/>
                      <w:szCs w:val="24"/>
                    </w:rPr>
                    <w:t>6</w:t>
                  </w:r>
                </w:p>
              </w:tc>
            </w:tr>
            <w:tr w:rsidR="002144DA" w:rsidRPr="00C6777E" w14:paraId="795E3618" w14:textId="77777777" w:rsidTr="00A12C81">
              <w:tc>
                <w:tcPr>
                  <w:tcW w:w="8005" w:type="dxa"/>
                </w:tcPr>
                <w:p w14:paraId="55DC1E7E" w14:textId="77777777" w:rsidR="002144DA" w:rsidRPr="00C6777E" w:rsidRDefault="002144DA" w:rsidP="00A12C81">
                  <w:pPr>
                    <w:tabs>
                      <w:tab w:val="left" w:pos="50"/>
                      <w:tab w:val="left" w:leader="dot" w:pos="744"/>
                      <w:tab w:val="right" w:pos="1188"/>
                    </w:tabs>
                    <w:spacing w:after="80" w:line="360" w:lineRule="auto"/>
                    <w:jc w:val="both"/>
                    <w:rPr>
                      <w:rFonts w:ascii="Tw Cen MT" w:hAnsi="Tw Cen MT"/>
                      <w:szCs w:val="24"/>
                    </w:rPr>
                  </w:pPr>
                  <w:r w:rsidRPr="00C6777E">
                    <w:rPr>
                      <w:rFonts w:ascii="Tw Cen MT" w:hAnsi="Tw Cen MT"/>
                      <w:szCs w:val="24"/>
                    </w:rPr>
                    <w:t>APPENDIX E: SAMPLE PRESERVATION AGREEMENT</w:t>
                  </w:r>
                </w:p>
              </w:tc>
              <w:tc>
                <w:tcPr>
                  <w:tcW w:w="540" w:type="dxa"/>
                </w:tcPr>
                <w:p w14:paraId="788AA162" w14:textId="6EE76A5C" w:rsidR="002144DA" w:rsidRPr="00C6777E" w:rsidRDefault="002144DA" w:rsidP="00A12C81">
                  <w:pPr>
                    <w:spacing w:after="80" w:line="360" w:lineRule="auto"/>
                    <w:jc w:val="both"/>
                    <w:rPr>
                      <w:rFonts w:ascii="Tw Cen MT" w:hAnsi="Tw Cen MT"/>
                      <w:szCs w:val="24"/>
                    </w:rPr>
                  </w:pPr>
                  <w:r>
                    <w:rPr>
                      <w:rFonts w:ascii="Tw Cen MT" w:hAnsi="Tw Cen MT"/>
                      <w:szCs w:val="24"/>
                    </w:rPr>
                    <w:t>6</w:t>
                  </w:r>
                  <w:r w:rsidR="001F2CAE">
                    <w:rPr>
                      <w:rFonts w:ascii="Tw Cen MT" w:hAnsi="Tw Cen MT"/>
                      <w:szCs w:val="24"/>
                    </w:rPr>
                    <w:t>8</w:t>
                  </w:r>
                </w:p>
              </w:tc>
            </w:tr>
            <w:tr w:rsidR="002144DA" w:rsidRPr="00C6777E" w14:paraId="650F2E87" w14:textId="77777777" w:rsidTr="00A12C81">
              <w:tc>
                <w:tcPr>
                  <w:tcW w:w="8005" w:type="dxa"/>
                </w:tcPr>
                <w:p w14:paraId="2E4E1C8C" w14:textId="77777777" w:rsidR="002144DA" w:rsidRPr="00C6777E" w:rsidRDefault="002144DA" w:rsidP="00A12C81">
                  <w:pPr>
                    <w:tabs>
                      <w:tab w:val="left" w:pos="50"/>
                      <w:tab w:val="left" w:leader="dot" w:pos="744"/>
                      <w:tab w:val="right" w:pos="1188"/>
                    </w:tabs>
                    <w:spacing w:after="80" w:line="360" w:lineRule="auto"/>
                    <w:jc w:val="both"/>
                    <w:rPr>
                      <w:rFonts w:ascii="Tw Cen MT" w:hAnsi="Tw Cen MT"/>
                      <w:szCs w:val="24"/>
                    </w:rPr>
                  </w:pPr>
                  <w:r w:rsidRPr="00C6777E">
                    <w:rPr>
                      <w:rFonts w:ascii="Tw Cen MT" w:hAnsi="Tw Cen MT"/>
                      <w:szCs w:val="24"/>
                    </w:rPr>
                    <w:t>APPENDIX F: CHARACTER DEFINING FEATURE SCHEDULE</w:t>
                  </w:r>
                </w:p>
              </w:tc>
              <w:tc>
                <w:tcPr>
                  <w:tcW w:w="540" w:type="dxa"/>
                </w:tcPr>
                <w:p w14:paraId="05A9FB02" w14:textId="482E2E1A" w:rsidR="002144DA" w:rsidRPr="00C6777E" w:rsidRDefault="00FB1B4F" w:rsidP="00A12C81">
                  <w:pPr>
                    <w:spacing w:after="80" w:line="360" w:lineRule="auto"/>
                    <w:jc w:val="both"/>
                    <w:rPr>
                      <w:rFonts w:ascii="Tw Cen MT" w:hAnsi="Tw Cen MT"/>
                      <w:szCs w:val="24"/>
                    </w:rPr>
                  </w:pPr>
                  <w:r>
                    <w:rPr>
                      <w:rFonts w:ascii="Tw Cen MT" w:hAnsi="Tw Cen MT"/>
                      <w:szCs w:val="24"/>
                    </w:rPr>
                    <w:t>7</w:t>
                  </w:r>
                  <w:r w:rsidR="00B70C2D">
                    <w:rPr>
                      <w:rFonts w:ascii="Tw Cen MT" w:hAnsi="Tw Cen MT"/>
                      <w:szCs w:val="24"/>
                    </w:rPr>
                    <w:t>3</w:t>
                  </w:r>
                </w:p>
              </w:tc>
            </w:tr>
            <w:tr w:rsidR="002144DA" w:rsidRPr="00C6777E" w14:paraId="6686F5CA" w14:textId="77777777" w:rsidTr="00A12C81">
              <w:tc>
                <w:tcPr>
                  <w:tcW w:w="8005" w:type="dxa"/>
                </w:tcPr>
                <w:p w14:paraId="1278D0BB" w14:textId="77777777" w:rsidR="002144DA" w:rsidRPr="00C6777E" w:rsidRDefault="002144DA" w:rsidP="00A12C81">
                  <w:pPr>
                    <w:tabs>
                      <w:tab w:val="left" w:pos="50"/>
                      <w:tab w:val="left" w:leader="dot" w:pos="744"/>
                      <w:tab w:val="right" w:pos="1188"/>
                    </w:tabs>
                    <w:spacing w:after="80" w:line="360" w:lineRule="auto"/>
                    <w:jc w:val="both"/>
                    <w:rPr>
                      <w:rFonts w:ascii="Tw Cen MT" w:hAnsi="Tw Cen MT"/>
                      <w:b/>
                      <w:szCs w:val="24"/>
                    </w:rPr>
                  </w:pPr>
                  <w:r w:rsidRPr="00C6777E">
                    <w:rPr>
                      <w:rFonts w:ascii="Tw Cen MT" w:hAnsi="Tw Cen MT"/>
                      <w:szCs w:val="24"/>
                    </w:rPr>
                    <w:t>APPENDIX G: FORMAT FOR FINAL REPORT</w:t>
                  </w:r>
                </w:p>
              </w:tc>
              <w:tc>
                <w:tcPr>
                  <w:tcW w:w="540" w:type="dxa"/>
                </w:tcPr>
                <w:p w14:paraId="3FEC47B0" w14:textId="0155137E" w:rsidR="002144DA" w:rsidRPr="00C6777E" w:rsidRDefault="002144DA" w:rsidP="00A12C81">
                  <w:pPr>
                    <w:spacing w:after="80" w:line="360" w:lineRule="auto"/>
                    <w:jc w:val="both"/>
                    <w:rPr>
                      <w:rFonts w:ascii="Tw Cen MT" w:hAnsi="Tw Cen MT"/>
                      <w:szCs w:val="24"/>
                    </w:rPr>
                  </w:pPr>
                  <w:r w:rsidRPr="00C6777E">
                    <w:rPr>
                      <w:rFonts w:ascii="Tw Cen MT" w:hAnsi="Tw Cen MT"/>
                      <w:szCs w:val="24"/>
                    </w:rPr>
                    <w:t>7</w:t>
                  </w:r>
                  <w:r w:rsidR="00B70C2D">
                    <w:rPr>
                      <w:rFonts w:ascii="Tw Cen MT" w:hAnsi="Tw Cen MT"/>
                      <w:szCs w:val="24"/>
                    </w:rPr>
                    <w:t>6</w:t>
                  </w:r>
                </w:p>
              </w:tc>
            </w:tr>
            <w:tr w:rsidR="002144DA" w:rsidRPr="00C6777E" w14:paraId="4A1127CA" w14:textId="77777777" w:rsidTr="00A12C81">
              <w:tc>
                <w:tcPr>
                  <w:tcW w:w="8005" w:type="dxa"/>
                </w:tcPr>
                <w:p w14:paraId="02F222F0" w14:textId="750A4E5A" w:rsidR="002144DA" w:rsidRPr="00C6777E" w:rsidRDefault="002144DA" w:rsidP="00A12C81">
                  <w:pPr>
                    <w:tabs>
                      <w:tab w:val="left" w:pos="50"/>
                      <w:tab w:val="left" w:leader="dot" w:pos="744"/>
                      <w:tab w:val="right" w:pos="1188"/>
                    </w:tabs>
                    <w:spacing w:after="80" w:line="360" w:lineRule="auto"/>
                    <w:jc w:val="both"/>
                    <w:rPr>
                      <w:rFonts w:ascii="Tw Cen MT" w:hAnsi="Tw Cen MT"/>
                      <w:szCs w:val="24"/>
                    </w:rPr>
                  </w:pPr>
                  <w:r w:rsidRPr="00C6777E">
                    <w:rPr>
                      <w:rFonts w:ascii="Tw Cen MT" w:hAnsi="Tw Cen MT"/>
                      <w:szCs w:val="24"/>
                    </w:rPr>
                    <w:t>APPENDIX H: ARCHAEOLOGICAL DOCUMENTATION STANDARDS AND GUIDELINE</w:t>
                  </w:r>
                  <w:r w:rsidR="00701AAF">
                    <w:rPr>
                      <w:rFonts w:ascii="Tw Cen MT" w:hAnsi="Tw Cen MT"/>
                      <w:szCs w:val="24"/>
                    </w:rPr>
                    <w:t>S</w:t>
                  </w:r>
                </w:p>
              </w:tc>
              <w:tc>
                <w:tcPr>
                  <w:tcW w:w="540" w:type="dxa"/>
                </w:tcPr>
                <w:p w14:paraId="1E33045E" w14:textId="3C933DC0" w:rsidR="002144DA" w:rsidRPr="00C6777E" w:rsidRDefault="001F2CAE" w:rsidP="00A12C81">
                  <w:pPr>
                    <w:spacing w:after="80" w:line="360" w:lineRule="auto"/>
                    <w:jc w:val="both"/>
                    <w:rPr>
                      <w:rFonts w:ascii="Tw Cen MT" w:hAnsi="Tw Cen MT"/>
                      <w:szCs w:val="24"/>
                    </w:rPr>
                  </w:pPr>
                  <w:r>
                    <w:rPr>
                      <w:rFonts w:ascii="Tw Cen MT" w:hAnsi="Tw Cen MT"/>
                      <w:szCs w:val="24"/>
                    </w:rPr>
                    <w:t>79</w:t>
                  </w:r>
                </w:p>
                <w:p w14:paraId="263B3FF4" w14:textId="05D3C69D" w:rsidR="002144DA" w:rsidRPr="00C6777E" w:rsidRDefault="002144DA" w:rsidP="00A12C81">
                  <w:pPr>
                    <w:spacing w:after="80" w:line="360" w:lineRule="auto"/>
                    <w:jc w:val="both"/>
                    <w:rPr>
                      <w:rFonts w:ascii="Tw Cen MT" w:hAnsi="Tw Cen MT"/>
                      <w:szCs w:val="24"/>
                    </w:rPr>
                  </w:pPr>
                </w:p>
              </w:tc>
            </w:tr>
          </w:tbl>
          <w:p w14:paraId="190CC892" w14:textId="77777777" w:rsidR="002144DA" w:rsidRPr="00C6777E" w:rsidRDefault="002144DA" w:rsidP="00A12C81">
            <w:pPr>
              <w:spacing w:after="80"/>
              <w:jc w:val="both"/>
              <w:rPr>
                <w:rFonts w:ascii="Tw Cen MT" w:hAnsi="Tw Cen MT"/>
              </w:rPr>
            </w:pPr>
          </w:p>
        </w:tc>
      </w:tr>
    </w:tbl>
    <w:p w14:paraId="08ACBCB8" w14:textId="77777777" w:rsidR="00660CB5" w:rsidRDefault="00660CB5" w:rsidP="002144DA">
      <w:pPr>
        <w:pStyle w:val="ListParagraph"/>
        <w:autoSpaceDE w:val="0"/>
        <w:autoSpaceDN w:val="0"/>
        <w:adjustRightInd w:val="0"/>
        <w:spacing w:after="0" w:line="240" w:lineRule="auto"/>
        <w:ind w:left="0"/>
        <w:rPr>
          <w:rFonts w:ascii="Tw Cen MT" w:hAnsi="Tw Cen MT"/>
          <w:szCs w:val="24"/>
        </w:rPr>
      </w:pPr>
    </w:p>
    <w:p w14:paraId="72FBDC19" w14:textId="77777777" w:rsidR="002144DA" w:rsidRDefault="002144DA" w:rsidP="002144DA">
      <w:pPr>
        <w:pStyle w:val="ListParagraph"/>
        <w:autoSpaceDE w:val="0"/>
        <w:autoSpaceDN w:val="0"/>
        <w:adjustRightInd w:val="0"/>
        <w:spacing w:after="0" w:line="240" w:lineRule="auto"/>
        <w:ind w:left="0"/>
        <w:rPr>
          <w:rFonts w:ascii="Tw Cen MT" w:hAnsi="Tw Cen MT"/>
          <w:szCs w:val="24"/>
        </w:rPr>
      </w:pPr>
    </w:p>
    <w:p w14:paraId="446EF59B" w14:textId="71A31F2D" w:rsidR="002144DA" w:rsidRDefault="00404825" w:rsidP="00A10026">
      <w:pPr>
        <w:spacing w:line="278" w:lineRule="auto"/>
        <w:rPr>
          <w:rFonts w:ascii="Tw Cen MT" w:hAnsi="Tw Cen MT"/>
          <w:szCs w:val="24"/>
        </w:rPr>
      </w:pPr>
      <w:r>
        <w:rPr>
          <w:rFonts w:ascii="Tw Cen MT" w:hAnsi="Tw Cen MT"/>
          <w:szCs w:val="24"/>
        </w:rPr>
        <w:br w:type="page"/>
      </w:r>
    </w:p>
    <w:p w14:paraId="7301E825" w14:textId="77777777" w:rsidR="002144DA" w:rsidRPr="00C6777E" w:rsidRDefault="002144DA" w:rsidP="002144DA">
      <w:pPr>
        <w:rPr>
          <w:rFonts w:ascii="Tw Cen MT" w:hAnsi="Tw Cen MT"/>
          <w:color w:val="BF4E14" w:themeColor="accent2" w:themeShade="BF"/>
          <w:sz w:val="32"/>
        </w:rPr>
      </w:pPr>
      <w:r w:rsidRPr="00C6777E">
        <w:rPr>
          <w:rFonts w:ascii="AvantGarde Md BT" w:hAnsi="AvantGarde Md BT"/>
          <w:b/>
          <w:noProof/>
          <w:sz w:val="28"/>
        </w:rPr>
        <w:lastRenderedPageBreak/>
        <mc:AlternateContent>
          <mc:Choice Requires="wps">
            <w:drawing>
              <wp:anchor distT="0" distB="0" distL="114300" distR="114300" simplePos="0" relativeHeight="251661312" behindDoc="0" locked="0" layoutInCell="1" allowOverlap="1" wp14:anchorId="259DAE98" wp14:editId="2D3FB56B">
                <wp:simplePos x="0" y="0"/>
                <wp:positionH relativeFrom="column">
                  <wp:posOffset>0</wp:posOffset>
                </wp:positionH>
                <wp:positionV relativeFrom="paragraph">
                  <wp:posOffset>250427</wp:posOffset>
                </wp:positionV>
                <wp:extent cx="6356985" cy="0"/>
                <wp:effectExtent l="0" t="19050" r="43815" b="38100"/>
                <wp:wrapNone/>
                <wp:docPr id="1867094884" name="Straight Connector 1867094884"/>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74742" id="Straight Connector 186709488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9.7pt" to="500.5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" strokecolor="#bf4e14 [2405]" strokeweight="5pt">
                <v:stroke linestyle="thinThick" joinstyle="miter"/>
              </v:line>
            </w:pict>
          </mc:Fallback>
        </mc:AlternateContent>
      </w:r>
      <w:r w:rsidRPr="00C6777E">
        <w:rPr>
          <w:rFonts w:ascii="Tw Cen MT" w:hAnsi="Tw Cen MT"/>
          <w:color w:val="BF4E14" w:themeColor="accent2" w:themeShade="BF"/>
          <w:sz w:val="32"/>
        </w:rPr>
        <w:t>INTRODUCTION</w:t>
      </w:r>
    </w:p>
    <w:p w14:paraId="2B33C004" w14:textId="77777777" w:rsidR="002144DA" w:rsidRPr="00C6777E" w:rsidRDefault="002144DA" w:rsidP="002144DA">
      <w:pPr>
        <w:tabs>
          <w:tab w:val="left" w:pos="1025"/>
        </w:tabs>
        <w:spacing w:after="80"/>
        <w:jc w:val="both"/>
        <w:rPr>
          <w:rFonts w:ascii="Tw Cen MT" w:hAnsi="Tw Cen MT"/>
          <w:b/>
        </w:rPr>
      </w:pPr>
      <w:r w:rsidRPr="00C6777E">
        <w:rPr>
          <w:rFonts w:ascii="Tw Cen MT" w:hAnsi="Tw Cen MT"/>
          <w:b/>
        </w:rPr>
        <w:tab/>
      </w:r>
    </w:p>
    <w:p w14:paraId="7B5A1491" w14:textId="77777777" w:rsidR="002144DA" w:rsidRPr="00C6777E" w:rsidRDefault="002144DA" w:rsidP="002144DA">
      <w:pPr>
        <w:tabs>
          <w:tab w:val="left" w:pos="-720"/>
          <w:tab w:val="left" w:pos="-570"/>
        </w:tabs>
        <w:spacing w:after="80"/>
        <w:jc w:val="both"/>
        <w:rPr>
          <w:rFonts w:ascii="Tw Cen MT" w:hAnsi="Tw Cen MT"/>
        </w:rPr>
      </w:pPr>
      <w:r w:rsidRPr="00C6777E">
        <w:rPr>
          <w:rFonts w:ascii="Tw Cen MT" w:hAnsi="Tw Cen MT"/>
        </w:rPr>
        <w:t xml:space="preserve">The Maine Historic Preservation Commission is the State agency responsible for the administration of the National Historic Preservation Act of 1966.  This Act authorizes the National Park Service to grant funds from the Historic Preservation Fund (HPF) to States for historic preservation.  In turn, the State agency may sub-grant funds to eligible recipients </w:t>
      </w:r>
      <w:proofErr w:type="gramStart"/>
      <w:r w:rsidRPr="00C6777E">
        <w:rPr>
          <w:rFonts w:ascii="Tw Cen MT" w:hAnsi="Tw Cen MT"/>
        </w:rPr>
        <w:t>in order for</w:t>
      </w:r>
      <w:proofErr w:type="gramEnd"/>
      <w:r w:rsidRPr="00C6777E">
        <w:rPr>
          <w:rFonts w:ascii="Tw Cen MT" w:hAnsi="Tw Cen MT"/>
        </w:rPr>
        <w:t xml:space="preserve"> other agencies or institutions to conduct allowable activities on its behalf.  </w:t>
      </w:r>
    </w:p>
    <w:p w14:paraId="49D40AF1" w14:textId="3D955789" w:rsidR="002144DA" w:rsidRPr="00C6777E" w:rsidRDefault="002144DA" w:rsidP="002144DA">
      <w:pPr>
        <w:spacing w:after="80"/>
        <w:jc w:val="both"/>
        <w:rPr>
          <w:rFonts w:ascii="Tw Cen MT" w:hAnsi="Tw Cen MT"/>
        </w:rPr>
      </w:pPr>
      <w:r w:rsidRPr="00C6777E">
        <w:rPr>
          <w:rFonts w:ascii="Tw Cen MT" w:hAnsi="Tw Cen MT"/>
        </w:rPr>
        <w:t xml:space="preserve">The purpose of this manual is to familiarize applicants with the policies and requirements of the Historic Preservation Grant programs, and to explain the application procedures for eligible projects.  Grant recipients are required to </w:t>
      </w:r>
      <w:proofErr w:type="gramStart"/>
      <w:r w:rsidRPr="00C6777E">
        <w:rPr>
          <w:rFonts w:ascii="Tw Cen MT" w:hAnsi="Tw Cen MT"/>
        </w:rPr>
        <w:t>be in compliance with</w:t>
      </w:r>
      <w:proofErr w:type="gramEnd"/>
      <w:r w:rsidRPr="00C6777E">
        <w:rPr>
          <w:rFonts w:ascii="Tw Cen MT" w:hAnsi="Tw Cen MT"/>
        </w:rPr>
        <w:t xml:space="preserve"> Federal and State laws and regulations governing administration.  Minimum grant awards are normally $</w:t>
      </w:r>
      <w:r w:rsidR="00A24369">
        <w:rPr>
          <w:rFonts w:ascii="Tw Cen MT" w:hAnsi="Tw Cen MT"/>
        </w:rPr>
        <w:t>5</w:t>
      </w:r>
      <w:r w:rsidRPr="00C6777E">
        <w:rPr>
          <w:rFonts w:ascii="Tw Cen MT" w:hAnsi="Tw Cen MT"/>
        </w:rPr>
        <w:t>,000.</w:t>
      </w:r>
    </w:p>
    <w:p w14:paraId="399B60EE" w14:textId="77777777" w:rsidR="002144DA" w:rsidRPr="00C6777E" w:rsidRDefault="002144DA" w:rsidP="002144DA">
      <w:pPr>
        <w:spacing w:after="80"/>
        <w:jc w:val="both"/>
        <w:rPr>
          <w:rFonts w:ascii="Tw Cen MT" w:hAnsi="Tw Cen MT"/>
        </w:rPr>
      </w:pPr>
    </w:p>
    <w:p w14:paraId="41BB5DCC" w14:textId="7F5E5197" w:rsidR="002144DA" w:rsidRPr="00C6777E" w:rsidRDefault="002144DA" w:rsidP="002144DA">
      <w:pPr>
        <w:pStyle w:val="BodyText"/>
        <w:jc w:val="center"/>
        <w:rPr>
          <w:rFonts w:ascii="Tw Cen MT" w:hAnsi="Tw Cen MT"/>
          <w:sz w:val="28"/>
        </w:rPr>
      </w:pPr>
      <w:r w:rsidRPr="00C6777E">
        <w:rPr>
          <w:rFonts w:ascii="Tw Cen MT" w:hAnsi="Tw Cen MT"/>
          <w:sz w:val="28"/>
        </w:rPr>
        <w:t xml:space="preserve">This manual applies to </w:t>
      </w:r>
      <w:r w:rsidR="00A10026">
        <w:rPr>
          <w:rFonts w:ascii="Tw Cen MT" w:hAnsi="Tw Cen MT"/>
          <w:sz w:val="28"/>
        </w:rPr>
        <w:t>Round 2</w:t>
      </w:r>
      <w:r w:rsidRPr="00C6777E">
        <w:rPr>
          <w:rFonts w:ascii="Tw Cen MT" w:hAnsi="Tw Cen MT"/>
          <w:sz w:val="28"/>
        </w:rPr>
        <w:t xml:space="preserve"> F</w:t>
      </w:r>
      <w:r w:rsidR="00A04F2B">
        <w:rPr>
          <w:rFonts w:ascii="Tw Cen MT" w:hAnsi="Tw Cen MT"/>
          <w:sz w:val="28"/>
        </w:rPr>
        <w:t>Y</w:t>
      </w:r>
      <w:r w:rsidRPr="00C6777E">
        <w:rPr>
          <w:rFonts w:ascii="Tw Cen MT" w:hAnsi="Tw Cen MT"/>
          <w:sz w:val="28"/>
        </w:rPr>
        <w:t>2025 Certified Local Government Grants.</w:t>
      </w:r>
    </w:p>
    <w:p w14:paraId="0A394F46" w14:textId="77777777" w:rsidR="00A10026" w:rsidRDefault="002144DA" w:rsidP="002144DA">
      <w:pPr>
        <w:pStyle w:val="BodyText"/>
        <w:jc w:val="center"/>
        <w:rPr>
          <w:rFonts w:ascii="Tw Cen MT" w:hAnsi="Tw Cen MT"/>
          <w:sz w:val="28"/>
        </w:rPr>
      </w:pPr>
      <w:r w:rsidRPr="00C6777E">
        <w:rPr>
          <w:rFonts w:ascii="Tw Cen MT" w:hAnsi="Tw Cen MT"/>
          <w:sz w:val="28"/>
        </w:rPr>
        <w:t xml:space="preserve">Certified Local Government Applications must be received by 5:00 p.m. on </w:t>
      </w:r>
    </w:p>
    <w:p w14:paraId="4C0A3B3E" w14:textId="28B123BE" w:rsidR="002144DA" w:rsidRPr="00C6777E" w:rsidRDefault="00A10026" w:rsidP="002144DA">
      <w:pPr>
        <w:pStyle w:val="BodyText"/>
        <w:jc w:val="center"/>
        <w:rPr>
          <w:rFonts w:ascii="Tw Cen MT" w:hAnsi="Tw Cen MT"/>
          <w:sz w:val="28"/>
        </w:rPr>
      </w:pPr>
      <w:r>
        <w:rPr>
          <w:rFonts w:ascii="Tw Cen MT" w:hAnsi="Tw Cen MT"/>
          <w:sz w:val="28"/>
        </w:rPr>
        <w:t>April</w:t>
      </w:r>
      <w:r w:rsidR="002144DA">
        <w:rPr>
          <w:rFonts w:ascii="Tw Cen MT" w:hAnsi="Tw Cen MT"/>
          <w:sz w:val="28"/>
        </w:rPr>
        <w:t xml:space="preserve"> </w:t>
      </w:r>
      <w:r>
        <w:rPr>
          <w:rFonts w:ascii="Tw Cen MT" w:hAnsi="Tw Cen MT"/>
          <w:sz w:val="28"/>
        </w:rPr>
        <w:t>03</w:t>
      </w:r>
      <w:r w:rsidR="002144DA" w:rsidRPr="00C6777E">
        <w:rPr>
          <w:rFonts w:ascii="Tw Cen MT" w:hAnsi="Tw Cen MT"/>
          <w:sz w:val="28"/>
        </w:rPr>
        <w:t>, 202</w:t>
      </w:r>
      <w:r w:rsidR="00A04F2B">
        <w:rPr>
          <w:rFonts w:ascii="Tw Cen MT" w:hAnsi="Tw Cen MT"/>
          <w:sz w:val="28"/>
        </w:rPr>
        <w:t>6</w:t>
      </w:r>
      <w:r w:rsidR="002144DA" w:rsidRPr="00C6777E">
        <w:rPr>
          <w:rFonts w:ascii="Tw Cen MT" w:hAnsi="Tw Cen MT"/>
          <w:sz w:val="28"/>
        </w:rPr>
        <w:t xml:space="preserve">.  </w:t>
      </w:r>
    </w:p>
    <w:p w14:paraId="3F8F9516" w14:textId="77777777" w:rsidR="002144DA" w:rsidRPr="00C6777E" w:rsidRDefault="002144DA" w:rsidP="002144DA">
      <w:pPr>
        <w:pStyle w:val="BodyText"/>
        <w:jc w:val="center"/>
        <w:rPr>
          <w:rFonts w:ascii="Tw Cen MT" w:hAnsi="Tw Cen MT"/>
          <w:b w:val="0"/>
          <w:bCs/>
          <w:sz w:val="28"/>
        </w:rPr>
      </w:pPr>
      <w:r w:rsidRPr="00C6777E">
        <w:rPr>
          <w:rFonts w:ascii="Tw Cen MT" w:hAnsi="Tw Cen MT"/>
          <w:b w:val="0"/>
          <w:bCs/>
          <w:sz w:val="28"/>
        </w:rPr>
        <w:t xml:space="preserve">Historic Preservation Fund grants are </w:t>
      </w:r>
      <w:r>
        <w:rPr>
          <w:rFonts w:ascii="Tw Cen MT" w:hAnsi="Tw Cen MT"/>
          <w:b w:val="0"/>
          <w:bCs/>
          <w:sz w:val="28"/>
        </w:rPr>
        <w:t xml:space="preserve">not </w:t>
      </w:r>
      <w:r w:rsidRPr="00C6777E">
        <w:rPr>
          <w:rFonts w:ascii="Tw Cen MT" w:hAnsi="Tw Cen MT"/>
          <w:b w:val="0"/>
          <w:bCs/>
          <w:sz w:val="28"/>
        </w:rPr>
        <w:t xml:space="preserve">being accepted </w:t>
      </w:r>
      <w:proofErr w:type="gramStart"/>
      <w:r w:rsidRPr="00C6777E">
        <w:rPr>
          <w:rFonts w:ascii="Tw Cen MT" w:hAnsi="Tw Cen MT"/>
          <w:b w:val="0"/>
          <w:bCs/>
          <w:sz w:val="28"/>
        </w:rPr>
        <w:t>at this time</w:t>
      </w:r>
      <w:proofErr w:type="gramEnd"/>
      <w:r w:rsidRPr="00C6777E">
        <w:rPr>
          <w:rFonts w:ascii="Tw Cen MT" w:hAnsi="Tw Cen MT"/>
          <w:b w:val="0"/>
          <w:bCs/>
          <w:sz w:val="28"/>
        </w:rPr>
        <w:t>.</w:t>
      </w:r>
    </w:p>
    <w:p w14:paraId="69116D60" w14:textId="66313A8E" w:rsidR="002144DA" w:rsidRPr="00A10026" w:rsidRDefault="002144DA" w:rsidP="00A10026">
      <w:pPr>
        <w:pStyle w:val="BodyText"/>
        <w:jc w:val="center"/>
        <w:rPr>
          <w:rFonts w:ascii="Tw Cen MT" w:hAnsi="Tw Cen MT"/>
          <w:sz w:val="28"/>
        </w:rPr>
      </w:pPr>
      <w:r w:rsidRPr="00C6777E">
        <w:rPr>
          <w:rFonts w:ascii="Tw Cen MT" w:hAnsi="Tw Cen MT"/>
          <w:sz w:val="28"/>
        </w:rPr>
        <w:t>All applications must be submitted via</w:t>
      </w:r>
      <w:r w:rsidR="00A24369">
        <w:rPr>
          <w:rFonts w:ascii="Tw Cen MT" w:hAnsi="Tw Cen MT"/>
          <w:sz w:val="28"/>
        </w:rPr>
        <w:t xml:space="preserve"> the</w:t>
      </w:r>
      <w:r w:rsidRPr="00C6777E">
        <w:rPr>
          <w:rFonts w:ascii="Tw Cen MT" w:hAnsi="Tw Cen MT"/>
          <w:sz w:val="28"/>
        </w:rPr>
        <w:t xml:space="preserve"> </w:t>
      </w:r>
      <w:r w:rsidR="00A10026">
        <w:rPr>
          <w:rFonts w:ascii="Tw Cen MT" w:hAnsi="Tw Cen MT"/>
          <w:sz w:val="28"/>
        </w:rPr>
        <w:t>Power</w:t>
      </w:r>
      <w:r w:rsidR="00DF31CD">
        <w:rPr>
          <w:rFonts w:ascii="Tw Cen MT" w:hAnsi="Tw Cen MT"/>
          <w:sz w:val="28"/>
        </w:rPr>
        <w:t xml:space="preserve"> Pages</w:t>
      </w:r>
      <w:r w:rsidR="00A10026">
        <w:rPr>
          <w:rFonts w:ascii="Tw Cen MT" w:hAnsi="Tw Cen MT"/>
          <w:sz w:val="28"/>
        </w:rPr>
        <w:t xml:space="preserve"> Application</w:t>
      </w:r>
      <w:r w:rsidRPr="00C6777E">
        <w:rPr>
          <w:rFonts w:ascii="Tw Cen MT" w:hAnsi="Tw Cen MT"/>
          <w:sz w:val="28"/>
        </w:rPr>
        <w:t>.</w:t>
      </w:r>
    </w:p>
    <w:p w14:paraId="5C9DF915" w14:textId="77777777" w:rsidR="002144DA" w:rsidRPr="00C6777E" w:rsidRDefault="002144DA" w:rsidP="002144DA">
      <w:pPr>
        <w:spacing w:after="80"/>
        <w:jc w:val="both"/>
        <w:rPr>
          <w:rFonts w:ascii="Tw Cen MT" w:hAnsi="Tw Cen MT"/>
        </w:rPr>
      </w:pPr>
    </w:p>
    <w:p w14:paraId="3369791D" w14:textId="77777777" w:rsidR="002144DA" w:rsidRPr="00C6777E" w:rsidRDefault="002144DA" w:rsidP="002144DA">
      <w:pPr>
        <w:spacing w:after="80"/>
        <w:jc w:val="center"/>
        <w:rPr>
          <w:rFonts w:ascii="Tw Cen MT" w:hAnsi="Tw Cen MT"/>
        </w:rPr>
      </w:pPr>
      <w:r w:rsidRPr="00C6777E">
        <w:rPr>
          <w:rFonts w:ascii="Tw Cen MT" w:hAnsi="Tw Cen MT"/>
          <w:noProof/>
        </w:rPr>
        <w:drawing>
          <wp:inline distT="0" distB="0" distL="0" distR="0" wp14:anchorId="001F91B2" wp14:editId="5624FDE4">
            <wp:extent cx="6104942" cy="2893325"/>
            <wp:effectExtent l="0" t="0" r="0" b="2540"/>
            <wp:docPr id="8197412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41292" name="Picture 81974129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8369" cy="2894949"/>
                    </a:xfrm>
                    <a:prstGeom prst="rect">
                      <a:avLst/>
                    </a:prstGeom>
                  </pic:spPr>
                </pic:pic>
              </a:graphicData>
            </a:graphic>
          </wp:inline>
        </w:drawing>
      </w:r>
    </w:p>
    <w:p w14:paraId="7058293F" w14:textId="54F8BCF3" w:rsidR="002144DA" w:rsidRPr="00C6777E" w:rsidRDefault="002144DA" w:rsidP="002144DA">
      <w:pPr>
        <w:spacing w:after="80"/>
        <w:jc w:val="center"/>
        <w:rPr>
          <w:rFonts w:ascii="Tw Cen MT" w:hAnsi="Tw Cen MT"/>
          <w:i/>
          <w:sz w:val="18"/>
        </w:rPr>
      </w:pPr>
      <w:r w:rsidRPr="00C6777E">
        <w:rPr>
          <w:rFonts w:ascii="Tw Cen MT" w:hAnsi="Tw Cen MT"/>
          <w:i/>
          <w:sz w:val="18"/>
        </w:rPr>
        <w:br/>
      </w:r>
      <w:bookmarkStart w:id="0" w:name="_Hlk219215664"/>
      <w:r w:rsidRPr="00C6777E">
        <w:rPr>
          <w:rFonts w:ascii="Tw Cen MT" w:hAnsi="Tw Cen MT"/>
          <w:i/>
          <w:sz w:val="18"/>
        </w:rPr>
        <w:t>McCurdy Smokehouse, Lubec.  September 2024. Photograph by C. Chapman-Mitchell</w:t>
      </w:r>
      <w:bookmarkEnd w:id="0"/>
    </w:p>
    <w:p w14:paraId="43E16C0B" w14:textId="01333C51" w:rsidR="002144DA" w:rsidRDefault="002144DA" w:rsidP="002144DA">
      <w:pPr>
        <w:pStyle w:val="ListParagraph"/>
        <w:autoSpaceDE w:val="0"/>
        <w:autoSpaceDN w:val="0"/>
        <w:adjustRightInd w:val="0"/>
        <w:spacing w:after="0" w:line="240" w:lineRule="auto"/>
        <w:ind w:left="0"/>
        <w:rPr>
          <w:rFonts w:ascii="Tw Cen MT" w:hAnsi="Tw Cen MT"/>
          <w:szCs w:val="24"/>
        </w:rPr>
      </w:pPr>
      <w:r w:rsidRPr="00C6777E">
        <w:rPr>
          <w:rFonts w:ascii="Tw Cen MT" w:hAnsi="Tw Cen MT"/>
          <w:color w:val="BF4E14" w:themeColor="accent2" w:themeShade="BF"/>
          <w:sz w:val="32"/>
        </w:rPr>
        <w:br w:type="page"/>
      </w:r>
    </w:p>
    <w:p w14:paraId="7AA8F5ED" w14:textId="77777777" w:rsidR="00404825" w:rsidRPr="00C6777E" w:rsidRDefault="00404825" w:rsidP="00404825">
      <w:pPr>
        <w:rPr>
          <w:rFonts w:ascii="Tw Cen MT" w:hAnsi="Tw Cen MT"/>
          <w:color w:val="BF4E14" w:themeColor="accent2" w:themeShade="BF"/>
          <w:sz w:val="32"/>
        </w:rPr>
      </w:pPr>
      <w:r w:rsidRPr="00C6777E">
        <w:rPr>
          <w:rFonts w:ascii="Tw Cen MT" w:hAnsi="Tw Cen MT"/>
          <w:color w:val="BF4E14" w:themeColor="accent2" w:themeShade="BF"/>
          <w:sz w:val="32"/>
        </w:rPr>
        <w:lastRenderedPageBreak/>
        <w:t>CHAPTER 1: DEFINITIONS</w:t>
      </w:r>
    </w:p>
    <w:p w14:paraId="3EEF7437" w14:textId="77777777" w:rsidR="00404825" w:rsidRPr="00C6777E" w:rsidRDefault="00404825" w:rsidP="00404825">
      <w:pPr>
        <w:spacing w:after="120"/>
        <w:rPr>
          <w:rFonts w:ascii="Tw Cen MT" w:hAnsi="Tw Cen MT"/>
        </w:rPr>
      </w:pPr>
      <w:r w:rsidRPr="00A24369">
        <w:rPr>
          <w:rFonts w:ascii="Tw Cen MT" w:hAnsi="Tw Cen MT"/>
        </w:rPr>
        <w:t>Administrative</w:t>
      </w:r>
      <w:r w:rsidRPr="00C6777E">
        <w:rPr>
          <w:rFonts w:ascii="Tw Cen MT" w:hAnsi="Tw Cen MT"/>
        </w:rPr>
        <w:t>:</w:t>
      </w:r>
      <w:r w:rsidRPr="00C6777E">
        <w:rPr>
          <w:rFonts w:ascii="Tw Cen MT" w:hAnsi="Tw Cen MT"/>
          <w:b/>
          <w:bCs/>
        </w:rPr>
        <w:t xml:space="preserve"> </w:t>
      </w:r>
      <w:r w:rsidRPr="00C6777E">
        <w:rPr>
          <w:rFonts w:ascii="Tw Cen MT" w:hAnsi="Tw Cen MT"/>
        </w:rPr>
        <w:t>Functions supporting staff, budgets and office management.</w:t>
      </w:r>
    </w:p>
    <w:p w14:paraId="034A4A36" w14:textId="77777777" w:rsidR="00404825" w:rsidRPr="00C6777E" w:rsidRDefault="00404825" w:rsidP="00404825">
      <w:pPr>
        <w:spacing w:after="120"/>
        <w:rPr>
          <w:rFonts w:ascii="Tw Cen MT" w:hAnsi="Tw Cen MT"/>
          <w:bCs/>
        </w:rPr>
      </w:pPr>
      <w:r w:rsidRPr="00DF31CD">
        <w:rPr>
          <w:rFonts w:ascii="Tw Cen MT" w:hAnsi="Tw Cen MT"/>
          <w:bCs/>
          <w:u w:val="single"/>
        </w:rPr>
        <w:t>Archaeological Site Protection and</w:t>
      </w:r>
      <w:r w:rsidRPr="00DF31CD">
        <w:rPr>
          <w:rFonts w:ascii="Tw Cen MT" w:hAnsi="Tw Cen MT"/>
          <w:b/>
          <w:u w:val="single"/>
        </w:rPr>
        <w:t xml:space="preserve"> </w:t>
      </w:r>
      <w:r w:rsidRPr="00DF31CD">
        <w:rPr>
          <w:rFonts w:ascii="Tw Cen MT" w:hAnsi="Tw Cen MT"/>
          <w:bCs/>
          <w:u w:val="single"/>
        </w:rPr>
        <w:t>Stabilization</w:t>
      </w:r>
      <w:r w:rsidRPr="00C6777E">
        <w:rPr>
          <w:rFonts w:ascii="Tw Cen MT" w:hAnsi="Tw Cen MT"/>
          <w:b/>
        </w:rPr>
        <w:t xml:space="preserve"> </w:t>
      </w:r>
      <w:r w:rsidRPr="00C6777E">
        <w:rPr>
          <w:rFonts w:ascii="Tw Cen MT" w:hAnsi="Tw Cen MT"/>
          <w:bCs/>
        </w:rPr>
        <w:t xml:space="preserve">projects protect or stabilize an </w:t>
      </w:r>
      <w:r w:rsidRPr="00C6777E">
        <w:rPr>
          <w:rFonts w:ascii="Tw Cen MT" w:hAnsi="Tw Cen MT"/>
        </w:rPr>
        <w:t>archaeological site listed in the National Register.</w:t>
      </w:r>
    </w:p>
    <w:p w14:paraId="540DA021" w14:textId="77777777" w:rsidR="00404825" w:rsidRPr="00C6777E" w:rsidRDefault="00404825" w:rsidP="00404825">
      <w:pPr>
        <w:spacing w:after="120"/>
        <w:rPr>
          <w:rFonts w:ascii="Tw Cen MT" w:hAnsi="Tw Cen MT"/>
        </w:rPr>
      </w:pPr>
      <w:r w:rsidRPr="00C6777E">
        <w:rPr>
          <w:rFonts w:ascii="Tw Cen MT" w:hAnsi="Tw Cen MT"/>
          <w:bCs/>
          <w:u w:val="single"/>
        </w:rPr>
        <w:t>Archaeological Testing or Excavation.</w:t>
      </w:r>
      <w:r w:rsidRPr="00C6777E">
        <w:rPr>
          <w:rFonts w:ascii="Tw Cen MT" w:hAnsi="Tw Cen MT"/>
          <w:b/>
        </w:rPr>
        <w:t xml:space="preserve">  </w:t>
      </w:r>
      <w:r w:rsidRPr="00C6777E">
        <w:rPr>
          <w:rFonts w:ascii="Tw Cen MT" w:hAnsi="Tw Cen MT"/>
        </w:rPr>
        <w:t xml:space="preserve">These are projects needed to carry out a treatment project or to mitigate the effects of treatment work, provided that the scope of the investigation is limited to the area affected, and the National Register eligibility of the HPF grant-assisted site is not destroyed. The archeological resources may be the primary focus for the development </w:t>
      </w:r>
      <w:proofErr w:type="gramStart"/>
      <w:r w:rsidRPr="00C6777E">
        <w:rPr>
          <w:rFonts w:ascii="Tw Cen MT" w:hAnsi="Tw Cen MT"/>
        </w:rPr>
        <w:t>project</w:t>
      </w:r>
      <w:proofErr w:type="gramEnd"/>
      <w:r w:rsidRPr="00C6777E">
        <w:rPr>
          <w:rFonts w:ascii="Tw Cen MT" w:hAnsi="Tw Cen MT"/>
        </w:rPr>
        <w:t xml:space="preserve"> or they may be one component of a development project that focuses on a building, structure, or landscape.</w:t>
      </w:r>
    </w:p>
    <w:p w14:paraId="29C4F9C5" w14:textId="77777777" w:rsidR="00404825" w:rsidRPr="00C6777E" w:rsidRDefault="00404825" w:rsidP="00404825">
      <w:pPr>
        <w:tabs>
          <w:tab w:val="left" w:pos="-720"/>
          <w:tab w:val="left" w:pos="-570"/>
        </w:tabs>
        <w:spacing w:after="120"/>
        <w:jc w:val="both"/>
        <w:rPr>
          <w:rFonts w:ascii="Tw Cen MT" w:hAnsi="Tw Cen MT"/>
        </w:rPr>
      </w:pPr>
      <w:r w:rsidRPr="00C6777E">
        <w:rPr>
          <w:rFonts w:ascii="Tw Cen MT" w:hAnsi="Tw Cen MT"/>
          <w:u w:val="single"/>
        </w:rPr>
        <w:t>Architectural Plans and Specifications/Bid Documents</w:t>
      </w:r>
      <w:r w:rsidRPr="00C6777E">
        <w:rPr>
          <w:rFonts w:ascii="Tw Cen MT" w:hAnsi="Tw Cen MT"/>
        </w:rPr>
        <w:t xml:space="preserve"> These were commonly referred to as </w:t>
      </w:r>
      <w:proofErr w:type="gramStart"/>
      <w:r w:rsidRPr="00C6777E">
        <w:rPr>
          <w:rFonts w:ascii="Tw Cen MT" w:hAnsi="Tw Cen MT"/>
        </w:rPr>
        <w:t>blue prints</w:t>
      </w:r>
      <w:proofErr w:type="gramEnd"/>
      <w:r w:rsidRPr="00C6777E">
        <w:rPr>
          <w:rFonts w:ascii="Tw Cen MT" w:hAnsi="Tw Cen MT"/>
        </w:rPr>
        <w:t xml:space="preserve"> in the past and they graphically and narratively describe the specific steps, methods, materials and treatments to be used in the physical alteration of a building, structure or landscape.  Bid Documents refer to a final set of plans and specifications that are ready to send to contractors/consultants for project bidding. Architectural Plans and Specifications/Bid Documents must meet the Secretary of the Interior’s Standards for the Treatment of Historic Properties and be prepared by a 36 CFR Part 61 qualified Historical Architect. </w:t>
      </w:r>
    </w:p>
    <w:p w14:paraId="3D54A24A" w14:textId="77777777" w:rsidR="00404825" w:rsidRDefault="00404825" w:rsidP="00404825">
      <w:pPr>
        <w:tabs>
          <w:tab w:val="left" w:pos="-720"/>
          <w:tab w:val="left" w:pos="-570"/>
        </w:tabs>
        <w:spacing w:after="120"/>
        <w:jc w:val="both"/>
        <w:rPr>
          <w:rFonts w:ascii="Tw Cen MT" w:hAnsi="Tw Cen MT"/>
        </w:rPr>
      </w:pPr>
      <w:r w:rsidRPr="00C6777E">
        <w:rPr>
          <w:rFonts w:ascii="Tw Cen MT" w:hAnsi="Tw Cen MT"/>
          <w:u w:val="single"/>
        </w:rPr>
        <w:t>Building Condition Assessment (BCA)</w:t>
      </w:r>
      <w:r w:rsidRPr="00C6777E">
        <w:rPr>
          <w:rFonts w:ascii="Tw Cen MT" w:hAnsi="Tw Cen MT"/>
        </w:rPr>
        <w:t xml:space="preserve"> assesses a resource’s current, existing conditions on a comprehensive basis.  A condition assessment will prioritize the work necessary to rehabilitate, restore or preserve a property and may also include cost estimates and or a proposed budget.  These reports include a discussion on building materials, failure of these materials, code violations and ADA accessibility.  Condition assessments on buildings should be prepared by a 36 CFR Part 61 qualified Historical Architect and/or engineer.</w:t>
      </w:r>
    </w:p>
    <w:p w14:paraId="623236C3" w14:textId="3AAA98E0" w:rsidR="00171A36" w:rsidRPr="00171A36" w:rsidRDefault="00171A36" w:rsidP="00404825">
      <w:pPr>
        <w:tabs>
          <w:tab w:val="left" w:pos="-720"/>
          <w:tab w:val="left" w:pos="-570"/>
        </w:tabs>
        <w:spacing w:after="120"/>
        <w:jc w:val="both"/>
        <w:rPr>
          <w:rFonts w:ascii="Tw Cen MT" w:hAnsi="Tw Cen MT"/>
          <w:u w:val="single"/>
        </w:rPr>
      </w:pPr>
      <w:r w:rsidRPr="00171A36">
        <w:rPr>
          <w:rFonts w:ascii="Tw Cen MT" w:hAnsi="Tw Cen MT"/>
          <w:u w:val="single"/>
        </w:rPr>
        <w:t>Certified Local Government (CLG)</w:t>
      </w:r>
      <w:r>
        <w:rPr>
          <w:rFonts w:ascii="Tw Cen MT" w:hAnsi="Tw Cen MT"/>
          <w:u w:val="single"/>
        </w:rPr>
        <w:t xml:space="preserve"> </w:t>
      </w:r>
      <w:r w:rsidR="00363D22" w:rsidRPr="00363D22">
        <w:rPr>
          <w:rFonts w:ascii="Tw Cen MT" w:hAnsi="Tw Cen MT"/>
        </w:rPr>
        <w:t xml:space="preserve">A local government whose local historic preservation program has been certified pursuant to Section 101(c) of the National Historic Preservation Act of 1966, as amended. </w:t>
      </w:r>
    </w:p>
    <w:p w14:paraId="78B45FB5" w14:textId="14C101FF" w:rsidR="00A04F2B" w:rsidRPr="00C6777E" w:rsidRDefault="00A04F2B" w:rsidP="00404825">
      <w:pPr>
        <w:tabs>
          <w:tab w:val="left" w:pos="-720"/>
          <w:tab w:val="left" w:pos="-570"/>
        </w:tabs>
        <w:spacing w:after="120"/>
        <w:jc w:val="both"/>
        <w:rPr>
          <w:rFonts w:ascii="Tw Cen MT" w:hAnsi="Tw Cen MT"/>
        </w:rPr>
      </w:pPr>
      <w:r w:rsidRPr="00C6777E">
        <w:rPr>
          <w:rFonts w:ascii="Tw Cen MT" w:hAnsi="Tw Cen MT"/>
          <w:u w:val="single"/>
        </w:rPr>
        <w:t>Commission</w:t>
      </w:r>
      <w:r w:rsidRPr="00C6777E">
        <w:rPr>
          <w:rFonts w:ascii="Tw Cen MT" w:hAnsi="Tw Cen MT"/>
        </w:rPr>
        <w:t>. "Commission" shall mean the Maine Historic Preservation Commission.</w:t>
      </w:r>
    </w:p>
    <w:p w14:paraId="72E2B8E3" w14:textId="77777777" w:rsidR="00404825" w:rsidRPr="00C6777E" w:rsidRDefault="00404825" w:rsidP="00404825">
      <w:pPr>
        <w:spacing w:after="120"/>
        <w:rPr>
          <w:rFonts w:ascii="Tw Cen MT" w:hAnsi="Tw Cen MT"/>
          <w:b/>
          <w:bCs/>
        </w:rPr>
      </w:pPr>
      <w:r w:rsidRPr="00C6777E">
        <w:rPr>
          <w:rFonts w:ascii="Tw Cen MT" w:hAnsi="Tw Cen MT"/>
          <w:u w:val="single"/>
        </w:rPr>
        <w:t>Development</w:t>
      </w:r>
      <w:r w:rsidRPr="00C6777E">
        <w:rPr>
          <w:rFonts w:ascii="Tw Cen MT" w:hAnsi="Tw Cen MT"/>
          <w:b/>
          <w:bCs/>
        </w:rPr>
        <w:t xml:space="preserve"> </w:t>
      </w:r>
      <w:r w:rsidRPr="00C6777E">
        <w:rPr>
          <w:rFonts w:ascii="Tw Cen MT" w:hAnsi="Tw Cen MT"/>
        </w:rPr>
        <w:t xml:space="preserve">projects are activities that physically preserve or restore historic properties or archeological sites, and may include exterior, interior, or historic landscape work, as well as limited updating of HVAC systems. </w:t>
      </w:r>
      <w:r w:rsidRPr="00C6777E">
        <w:rPr>
          <w:rFonts w:ascii="Tw Cen MT" w:hAnsi="Tw Cen MT"/>
          <w:i/>
          <w:iCs/>
        </w:rPr>
        <w:t>The Secretary of the Interior’s Standards for the Treatment of Historic Properties</w:t>
      </w:r>
      <w:r w:rsidRPr="00C6777E">
        <w:rPr>
          <w:rFonts w:ascii="Tw Cen MT" w:hAnsi="Tw Cen MT"/>
        </w:rPr>
        <w:t xml:space="preserve"> define appropriate preservation and restoration treatments for historic properties.</w:t>
      </w:r>
    </w:p>
    <w:p w14:paraId="7EDBCBA8" w14:textId="77777777" w:rsidR="00404825" w:rsidRPr="00C6777E" w:rsidRDefault="00404825" w:rsidP="00404825">
      <w:pPr>
        <w:spacing w:after="120"/>
        <w:jc w:val="both"/>
        <w:rPr>
          <w:rFonts w:ascii="Tw Cen MT" w:hAnsi="Tw Cen MT"/>
        </w:rPr>
      </w:pPr>
      <w:r w:rsidRPr="00C6777E">
        <w:rPr>
          <w:rFonts w:ascii="Tw Cen MT" w:hAnsi="Tw Cen MT"/>
          <w:u w:val="single"/>
        </w:rPr>
        <w:t>Director</w:t>
      </w:r>
      <w:r w:rsidRPr="00C6777E">
        <w:rPr>
          <w:rFonts w:ascii="Tw Cen MT" w:hAnsi="Tw Cen MT"/>
        </w:rPr>
        <w:t>. "Director" shall mean the Director of the Maine Historic Preservation Commission.</w:t>
      </w:r>
    </w:p>
    <w:p w14:paraId="5120DB26" w14:textId="77777777" w:rsidR="00404825" w:rsidRPr="00C6777E" w:rsidRDefault="00404825" w:rsidP="00404825">
      <w:pPr>
        <w:spacing w:after="120"/>
        <w:jc w:val="both"/>
        <w:rPr>
          <w:rFonts w:ascii="Tw Cen MT" w:hAnsi="Tw Cen MT"/>
        </w:rPr>
      </w:pPr>
      <w:r w:rsidRPr="00C6777E">
        <w:rPr>
          <w:rFonts w:ascii="Tw Cen MT" w:hAnsi="Tw Cen MT"/>
          <w:u w:val="single"/>
        </w:rPr>
        <w:t>Governmental Agencies</w:t>
      </w:r>
      <w:r w:rsidRPr="00C6777E">
        <w:rPr>
          <w:rFonts w:ascii="Tw Cen MT" w:hAnsi="Tw Cen MT"/>
        </w:rPr>
        <w:t>. "Governmental agencies" shall mean agencies of State government, counties and other political subdivisions of the state.</w:t>
      </w:r>
    </w:p>
    <w:p w14:paraId="74842907" w14:textId="77777777" w:rsidR="00404825" w:rsidRPr="00C6777E" w:rsidRDefault="00404825" w:rsidP="00404825">
      <w:pPr>
        <w:rPr>
          <w:rFonts w:ascii="Tw Cen MT" w:hAnsi="Tw Cen MT"/>
        </w:rPr>
      </w:pPr>
      <w:r w:rsidRPr="00C6777E">
        <w:rPr>
          <w:rFonts w:ascii="Tw Cen MT" w:hAnsi="Tw Cen MT"/>
          <w:u w:val="single"/>
        </w:rPr>
        <w:t>Grantee</w:t>
      </w:r>
      <w:r w:rsidRPr="00C6777E">
        <w:rPr>
          <w:rFonts w:ascii="Tw Cen MT" w:hAnsi="Tw Cen MT"/>
        </w:rPr>
        <w:t>. “Grantee” refers to those who are the recipients of the grant funds.</w:t>
      </w:r>
    </w:p>
    <w:p w14:paraId="0D26E4C9" w14:textId="77777777" w:rsidR="00404825" w:rsidRPr="00C6777E" w:rsidRDefault="00404825" w:rsidP="00404825">
      <w:pPr>
        <w:spacing w:after="120"/>
        <w:jc w:val="both"/>
        <w:rPr>
          <w:rFonts w:ascii="Tw Cen MT" w:hAnsi="Tw Cen MT"/>
        </w:rPr>
      </w:pPr>
      <w:r w:rsidRPr="00C6777E">
        <w:rPr>
          <w:rFonts w:ascii="Tw Cen MT" w:hAnsi="Tw Cen MT"/>
          <w:u w:val="single"/>
        </w:rPr>
        <w:t>Historic Preservation Fund (HPF)</w:t>
      </w:r>
      <w:r w:rsidRPr="00C6777E">
        <w:rPr>
          <w:rFonts w:ascii="Tw Cen MT" w:hAnsi="Tw Cen MT"/>
        </w:rPr>
        <w:t>.  "Historic Preservation Fund (HPF)" shall mean the source from which federal monies are appropriated to fund the program of matching grants-in-aid to the States (and other authorized grant recipients) for carrying out the Purpose of the National Historic Preservation Act of 1966, as authorized by Section 108 of the Act.</w:t>
      </w:r>
    </w:p>
    <w:p w14:paraId="2823B495" w14:textId="77777777" w:rsidR="00404825" w:rsidRPr="00C6777E" w:rsidRDefault="00404825" w:rsidP="00404825">
      <w:pPr>
        <w:spacing w:after="120"/>
        <w:jc w:val="both"/>
        <w:rPr>
          <w:rFonts w:ascii="Tw Cen MT" w:hAnsi="Tw Cen MT"/>
        </w:rPr>
      </w:pPr>
      <w:r w:rsidRPr="00C6777E">
        <w:rPr>
          <w:rFonts w:ascii="Tw Cen MT" w:hAnsi="Tw Cen MT"/>
          <w:u w:val="single"/>
        </w:rPr>
        <w:t>Historic Property(ies)</w:t>
      </w:r>
      <w:r w:rsidRPr="00C6777E">
        <w:rPr>
          <w:rFonts w:ascii="Tw Cen MT" w:hAnsi="Tw Cen MT"/>
        </w:rPr>
        <w:t>.  "Historic Property(ies)" shall mean any prehistoric or historic district, site, building, structure or object included in the National Register of Historic Places, including artifacts, records, and material remains related to such a property or resource.</w:t>
      </w:r>
    </w:p>
    <w:p w14:paraId="7CD38F7E" w14:textId="77777777" w:rsidR="00404825" w:rsidRPr="00C6777E" w:rsidRDefault="00404825" w:rsidP="00404825">
      <w:pPr>
        <w:tabs>
          <w:tab w:val="left" w:pos="-720"/>
          <w:tab w:val="left" w:pos="-570"/>
        </w:tabs>
        <w:spacing w:after="120"/>
        <w:jc w:val="both"/>
        <w:rPr>
          <w:rFonts w:ascii="Tw Cen MT" w:hAnsi="Tw Cen MT"/>
        </w:rPr>
      </w:pPr>
      <w:r w:rsidRPr="00C6777E">
        <w:rPr>
          <w:rFonts w:ascii="Tw Cen MT" w:hAnsi="Tw Cen MT"/>
          <w:u w:val="single"/>
        </w:rPr>
        <w:t>Historic Structure Report (HSR)</w:t>
      </w:r>
      <w:r w:rsidRPr="00C6777E">
        <w:rPr>
          <w:rFonts w:ascii="Tw Cen MT" w:hAnsi="Tw Cen MT"/>
        </w:rPr>
        <w:t xml:space="preserve"> A historic structure report provides documentary, graphic, and physical information about a property's history and existing condition. Broadly recognized as an effective part of preservation planning, a historic structure report also addresses management or owner goals for the use or re-use of the property. It provides a thoughtfully considered argument for selecting the most appropriate approach to treatment, prior to the commencement of work, and outlines a scope of recommended work. The report serves as an important guide for all changes made to a historic property during a project-repair, rehabilitation, or restoration-and can also provide information for maintenance procedures. Finally, it records </w:t>
      </w:r>
      <w:r w:rsidRPr="00C6777E">
        <w:rPr>
          <w:rFonts w:ascii="Tw Cen MT" w:hAnsi="Tw Cen MT"/>
        </w:rPr>
        <w:lastRenderedPageBreak/>
        <w:t>the findings of research and investigation, as well as the processes of physical work, for future researchers.  A HSR is much more extensive than a Building Condition Assessment (BCA), although its scope may contain a BCA among other subjects.  HSRs should be prepared by a 36 CFR Part 61 qualified Historical Architect or engineer or both, often with the assistance of architectural or landscape historians.</w:t>
      </w:r>
    </w:p>
    <w:p w14:paraId="5B34CD08" w14:textId="77777777" w:rsidR="00404825" w:rsidRPr="00C6777E" w:rsidRDefault="00404825" w:rsidP="00404825">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C6777E">
        <w:rPr>
          <w:rFonts w:ascii="Tw Cen MT" w:hAnsi="Tw Cen MT"/>
          <w:u w:val="single"/>
        </w:rPr>
        <w:t>National Register of Historic Places</w:t>
      </w:r>
      <w:r w:rsidRPr="00C6777E">
        <w:rPr>
          <w:rFonts w:ascii="Tw Cen MT" w:hAnsi="Tw Cen MT"/>
        </w:rPr>
        <w:t>. The National Register of Historic Places is the official list of the Nation's cultural resources worthy of preservation. Authorized under the National Historic Preservation Act of 1966, the National Register is part of a national program to coordinate and support public and private efforts to identify, evaluate, and protect out historic and archeological resources. The Register is administered by the National Park Service under the Secretary of the Interior.</w:t>
      </w:r>
    </w:p>
    <w:p w14:paraId="13AA9A47" w14:textId="77777777" w:rsidR="00404825" w:rsidRPr="00C6777E" w:rsidRDefault="00404825" w:rsidP="00404825">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C6777E">
        <w:rPr>
          <w:rFonts w:ascii="Tw Cen MT" w:hAnsi="Tw Cen MT"/>
          <w:u w:val="single"/>
        </w:rPr>
        <w:t>Non-profit Organizations</w:t>
      </w:r>
      <w:r w:rsidRPr="00C6777E">
        <w:rPr>
          <w:rFonts w:ascii="Tw Cen MT" w:hAnsi="Tw Cen MT"/>
        </w:rPr>
        <w:t xml:space="preserve">. "Non-profit organizations" shall mean organizations granted tax-exempt status by the Internal Revenue Service. </w:t>
      </w:r>
    </w:p>
    <w:p w14:paraId="12ED5EA0" w14:textId="77777777" w:rsidR="00404825" w:rsidRPr="00C6777E" w:rsidRDefault="00404825" w:rsidP="00404825">
      <w:pPr>
        <w:spacing w:after="120"/>
        <w:rPr>
          <w:rFonts w:ascii="Tw Cen MT" w:hAnsi="Tw Cen MT"/>
        </w:rPr>
      </w:pPr>
      <w:r w:rsidRPr="00C6777E">
        <w:rPr>
          <w:rFonts w:ascii="Tw Cen MT" w:hAnsi="Tw Cen MT"/>
          <w:u w:val="single"/>
        </w:rPr>
        <w:t>Planning:</w:t>
      </w:r>
      <w:r w:rsidRPr="00C6777E">
        <w:rPr>
          <w:rFonts w:ascii="Tw Cen MT" w:hAnsi="Tw Cen MT"/>
        </w:rPr>
        <w:t xml:space="preserve"> undertaking planning studies, historic contexts, ordinance or regulation development or guidelines that support local planning goals.</w:t>
      </w:r>
    </w:p>
    <w:p w14:paraId="3753E8E2" w14:textId="77777777" w:rsidR="00404825" w:rsidRPr="00C6777E" w:rsidRDefault="00404825" w:rsidP="00404825">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C6777E">
        <w:rPr>
          <w:rFonts w:ascii="Tw Cen MT" w:hAnsi="Tw Cen MT"/>
          <w:u w:val="single"/>
        </w:rPr>
        <w:t>Predevelopment</w:t>
      </w:r>
      <w:r w:rsidRPr="00C6777E">
        <w:rPr>
          <w:rFonts w:ascii="Tw Cen MT" w:hAnsi="Tw Cen MT"/>
          <w:b/>
          <w:bCs/>
        </w:rPr>
        <w:t xml:space="preserve"> </w:t>
      </w:r>
      <w:r w:rsidRPr="00C6777E">
        <w:rPr>
          <w:rFonts w:ascii="Tw Cen MT" w:hAnsi="Tw Cen MT"/>
        </w:rPr>
        <w:t>projects usually fall into four categories: building condition assessment, historic structure report,</w:t>
      </w:r>
    </w:p>
    <w:p w14:paraId="2919E7E4" w14:textId="77777777" w:rsidR="00404825" w:rsidRPr="00C6777E" w:rsidRDefault="00404825" w:rsidP="00404825">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C6777E">
        <w:rPr>
          <w:rFonts w:ascii="Tw Cen MT" w:hAnsi="Tw Cen MT"/>
          <w:u w:val="single"/>
        </w:rPr>
        <w:t>Preservation</w:t>
      </w:r>
      <w:r w:rsidRPr="00C6777E">
        <w:rPr>
          <w:rFonts w:ascii="Tw Cen MT" w:hAnsi="Tw Cen MT"/>
        </w:rPr>
        <w:t xml:space="preserve">. "Preservation" as defined by the </w:t>
      </w:r>
      <w:r w:rsidRPr="00C6777E">
        <w:rPr>
          <w:rFonts w:ascii="Tw Cen MT" w:hAnsi="Tw Cen MT"/>
          <w:i/>
        </w:rPr>
        <w:t>Secretary of the Interior's Standards</w:t>
      </w:r>
      <w:r w:rsidRPr="00C6777E">
        <w:rPr>
          <w:rFonts w:ascii="Tw Cen MT" w:hAnsi="Tw Cen MT"/>
        </w:rPr>
        <w:t xml:space="preserve"> is the act or process of applying measures necessary to sustain the existing form, integrity, and materials of an historic property.</w:t>
      </w:r>
    </w:p>
    <w:p w14:paraId="61E1DBBC" w14:textId="77777777" w:rsidR="00404825" w:rsidRPr="00C6777E" w:rsidRDefault="00404825" w:rsidP="00404825">
      <w:pPr>
        <w:tabs>
          <w:tab w:val="left" w:pos="540"/>
          <w:tab w:val="left" w:pos="900"/>
          <w:tab w:val="left" w:pos="1620"/>
          <w:tab w:val="left" w:pos="2340"/>
          <w:tab w:val="left" w:pos="3060"/>
          <w:tab w:val="left" w:pos="3780"/>
          <w:tab w:val="left" w:pos="4500"/>
          <w:tab w:val="left" w:pos="5220"/>
          <w:tab w:val="left" w:pos="5940"/>
          <w:tab w:val="left" w:pos="6660"/>
          <w:tab w:val="left" w:pos="7380"/>
          <w:tab w:val="left" w:pos="8100"/>
          <w:tab w:val="left" w:pos="8820"/>
        </w:tabs>
        <w:spacing w:after="120"/>
        <w:jc w:val="both"/>
        <w:rPr>
          <w:rFonts w:ascii="Tw Cen MT" w:hAnsi="Tw Cen MT"/>
        </w:rPr>
      </w:pPr>
      <w:r w:rsidRPr="00C6777E">
        <w:rPr>
          <w:rFonts w:ascii="Tw Cen MT" w:hAnsi="Tw Cen MT"/>
          <w:u w:val="single"/>
        </w:rPr>
        <w:t>Preservation Agreement</w:t>
      </w:r>
      <w:r w:rsidRPr="00C6777E">
        <w:rPr>
          <w:rFonts w:ascii="Tw Cen MT" w:hAnsi="Tw Cen MT"/>
        </w:rPr>
        <w:t xml:space="preserve">. A Preservation Agreement is a legal document executed between the State and the property owner in which the property owner of record encumbers the title of the property with a covenant running with the land, in favor of and legally enforceable by the State. The property owner of record (and, if applicable, the holder of the mortgage) must be the executors of the preservation agreement </w:t>
      </w:r>
      <w:proofErr w:type="gramStart"/>
      <w:r w:rsidRPr="00C6777E">
        <w:rPr>
          <w:rFonts w:ascii="Tw Cen MT" w:hAnsi="Tw Cen MT"/>
        </w:rPr>
        <w:t>whether or not</w:t>
      </w:r>
      <w:proofErr w:type="gramEnd"/>
      <w:r w:rsidRPr="00C6777E">
        <w:rPr>
          <w:rFonts w:ascii="Tw Cen MT" w:hAnsi="Tw Cen MT"/>
        </w:rPr>
        <w:t xml:space="preserve"> the owner is the recipient of the grant award.</w:t>
      </w:r>
    </w:p>
    <w:p w14:paraId="30B7A732" w14:textId="77777777" w:rsidR="00404825" w:rsidRPr="00C6777E" w:rsidRDefault="00404825" w:rsidP="00404825">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C6777E">
        <w:rPr>
          <w:rFonts w:ascii="Tw Cen MT" w:hAnsi="Tw Cen MT"/>
          <w:u w:val="single"/>
        </w:rPr>
        <w:t>Register</w:t>
      </w:r>
      <w:r w:rsidRPr="00C6777E">
        <w:rPr>
          <w:rFonts w:ascii="Tw Cen MT" w:hAnsi="Tw Cen MT"/>
        </w:rPr>
        <w:t>. "Register" shall mean the National Register of Historic Places.</w:t>
      </w:r>
    </w:p>
    <w:p w14:paraId="1095F239" w14:textId="77777777" w:rsidR="00404825" w:rsidRPr="00C6777E" w:rsidRDefault="00404825" w:rsidP="00404825">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C6777E">
        <w:rPr>
          <w:rFonts w:ascii="Tw Cen MT" w:hAnsi="Tw Cen MT"/>
          <w:u w:val="single"/>
        </w:rPr>
        <w:t>Restoration</w:t>
      </w:r>
      <w:r w:rsidRPr="00C6777E">
        <w:rPr>
          <w:rFonts w:ascii="Tw Cen MT" w:hAnsi="Tw Cen MT"/>
        </w:rPr>
        <w:t xml:space="preserve">. "Restoration" as defined by the </w:t>
      </w:r>
      <w:r w:rsidRPr="00C6777E">
        <w:rPr>
          <w:rFonts w:ascii="Tw Cen MT" w:hAnsi="Tw Cen MT"/>
          <w:i/>
        </w:rPr>
        <w:t>Secretary of the Interior's Standards</w:t>
      </w:r>
      <w:r w:rsidRPr="00C6777E">
        <w:rPr>
          <w:rFonts w:ascii="Tw Cen MT" w:hAnsi="Tw Cen MT"/>
        </w:rPr>
        <w:t xml:space="preserve"> is the act or process of accurately depicting the form, features, and character of a property as it appeared at a particular </w:t>
      </w:r>
      <w:proofErr w:type="gramStart"/>
      <w:r w:rsidRPr="00C6777E">
        <w:rPr>
          <w:rFonts w:ascii="Tw Cen MT" w:hAnsi="Tw Cen MT"/>
        </w:rPr>
        <w:t>period of time</w:t>
      </w:r>
      <w:proofErr w:type="gramEnd"/>
      <w:r w:rsidRPr="00C6777E">
        <w:rPr>
          <w:rFonts w:ascii="Tw Cen MT" w:hAnsi="Tw Cen MT"/>
        </w:rPr>
        <w:t xml:space="preserve"> by means of the removal of features from other periods in its history and reconstruction of missing features from the restoration period.</w:t>
      </w:r>
    </w:p>
    <w:p w14:paraId="637A2C01" w14:textId="77777777" w:rsidR="00404825" w:rsidRPr="00C6777E" w:rsidRDefault="00404825" w:rsidP="00404825">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C6777E">
        <w:rPr>
          <w:rFonts w:ascii="Tw Cen MT" w:hAnsi="Tw Cen MT"/>
          <w:u w:val="single"/>
        </w:rPr>
        <w:t>Secretary of the Interior's Standards</w:t>
      </w:r>
      <w:r w:rsidRPr="00C6777E">
        <w:rPr>
          <w:rFonts w:ascii="Tw Cen MT" w:hAnsi="Tw Cen MT"/>
        </w:rPr>
        <w:t xml:space="preserve">. "Secretary of the Interior's Standards" shall mean </w:t>
      </w:r>
      <w:r w:rsidRPr="00C6777E">
        <w:rPr>
          <w:rFonts w:ascii="Tw Cen MT" w:hAnsi="Tw Cen MT"/>
          <w:i/>
        </w:rPr>
        <w:t>The</w:t>
      </w:r>
      <w:r w:rsidRPr="00C6777E">
        <w:rPr>
          <w:rFonts w:ascii="Tw Cen MT" w:hAnsi="Tw Cen MT"/>
        </w:rPr>
        <w:t xml:space="preserve"> </w:t>
      </w:r>
      <w:r w:rsidRPr="00C6777E">
        <w:rPr>
          <w:rFonts w:ascii="Tw Cen MT" w:hAnsi="Tw Cen MT"/>
          <w:i/>
        </w:rPr>
        <w:t>Secretary of the Interior's Standards for the Treatment of Historic Properties</w:t>
      </w:r>
      <w:r w:rsidRPr="00C6777E">
        <w:rPr>
          <w:rFonts w:ascii="Tw Cen MT" w:hAnsi="Tw Cen MT"/>
        </w:rPr>
        <w:t xml:space="preserve"> 1995, 36 CFR Part 68, or </w:t>
      </w:r>
      <w:hyperlink r:id="rId11" w:tgtFrame="_blank" w:history="1">
        <w:r w:rsidRPr="00C6777E">
          <w:rPr>
            <w:rStyle w:val="Hyperlink"/>
            <w:rFonts w:ascii="Tw Cen MT" w:hAnsi="Tw Cen MT"/>
          </w:rPr>
          <w:t xml:space="preserve">the </w:t>
        </w:r>
        <w:r w:rsidRPr="00C6777E">
          <w:rPr>
            <w:rStyle w:val="Hyperlink"/>
            <w:rFonts w:ascii="Tw Cen MT" w:hAnsi="Tw Cen MT"/>
            <w:i/>
          </w:rPr>
          <w:t>Secretary of the Interior's Standards and Guidelines for Archeology and Historic Preservation</w:t>
        </w:r>
      </w:hyperlink>
      <w:r w:rsidRPr="00C6777E">
        <w:rPr>
          <w:rFonts w:ascii="Tw Cen MT" w:hAnsi="Tw Cen MT"/>
        </w:rPr>
        <w:t xml:space="preserve">, 1983, 48 CFR 44716 </w:t>
      </w:r>
      <w:r w:rsidRPr="00C6777E">
        <w:rPr>
          <w:rFonts w:ascii="Tw Cen MT" w:hAnsi="Tw Cen MT"/>
          <w:u w:val="single"/>
        </w:rPr>
        <w:t>and</w:t>
      </w:r>
      <w:r w:rsidRPr="00C6777E">
        <w:rPr>
          <w:rFonts w:ascii="Tw Cen MT" w:hAnsi="Tw Cen MT"/>
        </w:rPr>
        <w:t xml:space="preserve"> the specific standards and guidelines for Preservation Planning, Identification, Evaluation, Registration, and Documentation (historical, architectural and engineering, archaeological) that it encompasses.</w:t>
      </w:r>
    </w:p>
    <w:p w14:paraId="60F6FE26" w14:textId="77777777" w:rsidR="00404825" w:rsidRPr="00C6777E" w:rsidRDefault="00404825" w:rsidP="00404825">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C6777E">
        <w:rPr>
          <w:rFonts w:ascii="Tw Cen MT" w:hAnsi="Tw Cen MT"/>
          <w:u w:val="single"/>
        </w:rPr>
        <w:t>State Historic Preservation Office (SHPO)</w:t>
      </w:r>
      <w:r w:rsidRPr="00C6777E">
        <w:rPr>
          <w:rFonts w:ascii="Tw Cen MT" w:hAnsi="Tw Cen MT"/>
        </w:rPr>
        <w:t>.  The Maine Historic Preservation Commission is the State Historic Preservation Office for Maine.</w:t>
      </w:r>
    </w:p>
    <w:p w14:paraId="7E80E532" w14:textId="77777777" w:rsidR="00404825" w:rsidRPr="00C6777E" w:rsidRDefault="00404825" w:rsidP="00404825">
      <w:pPr>
        <w:tabs>
          <w:tab w:val="left" w:pos="540"/>
          <w:tab w:val="left" w:pos="1260"/>
          <w:tab w:val="left" w:pos="1980"/>
          <w:tab w:val="left" w:pos="2700"/>
          <w:tab w:val="left" w:pos="3420"/>
          <w:tab w:val="left" w:pos="4140"/>
          <w:tab w:val="left" w:pos="4860"/>
          <w:tab w:val="left" w:pos="5580"/>
          <w:tab w:val="left" w:pos="6300"/>
          <w:tab w:val="left" w:pos="7020"/>
          <w:tab w:val="left" w:pos="7740"/>
          <w:tab w:val="left" w:pos="8460"/>
          <w:tab w:val="left" w:pos="9180"/>
        </w:tabs>
        <w:spacing w:after="120"/>
        <w:jc w:val="both"/>
        <w:rPr>
          <w:rFonts w:ascii="Tw Cen MT" w:hAnsi="Tw Cen MT"/>
        </w:rPr>
      </w:pPr>
      <w:r w:rsidRPr="00C6777E">
        <w:rPr>
          <w:rFonts w:ascii="Tw Cen MT" w:hAnsi="Tw Cen MT"/>
          <w:u w:val="single"/>
        </w:rPr>
        <w:t>Stewardship Agreement</w:t>
      </w:r>
      <w:r w:rsidRPr="00C6777E">
        <w:rPr>
          <w:rFonts w:ascii="Tw Cen MT" w:hAnsi="Tw Cen MT"/>
        </w:rPr>
        <w:t xml:space="preserve">. A Stewardship Agreement is a legal document executed between the State and the private property owner. The agreement is a personal contract enforceable in a court of law that binds the owner of a property to assume responsibility for maintenance of the property for </w:t>
      </w:r>
      <w:proofErr w:type="gramStart"/>
      <w:r w:rsidRPr="00C6777E">
        <w:rPr>
          <w:rFonts w:ascii="Tw Cen MT" w:hAnsi="Tw Cen MT"/>
        </w:rPr>
        <w:t>a period of time</w:t>
      </w:r>
      <w:proofErr w:type="gramEnd"/>
      <w:r w:rsidRPr="00C6777E">
        <w:rPr>
          <w:rFonts w:ascii="Tw Cen MT" w:hAnsi="Tw Cen MT"/>
        </w:rPr>
        <w:t xml:space="preserve"> relative to the amount of grant assistance provided. This agreement is not recorded with the deed and therefore is not enforceable on future owners. </w:t>
      </w:r>
    </w:p>
    <w:p w14:paraId="6349CF4F" w14:textId="5CF13AEC" w:rsidR="002144DA" w:rsidRDefault="00404825" w:rsidP="00404825">
      <w:pPr>
        <w:spacing w:after="120"/>
        <w:rPr>
          <w:rFonts w:ascii="Tw Cen MT" w:hAnsi="Tw Cen MT"/>
        </w:rPr>
      </w:pPr>
      <w:r w:rsidRPr="00C6777E">
        <w:rPr>
          <w:rFonts w:ascii="Tw Cen MT" w:hAnsi="Tw Cen MT"/>
          <w:u w:val="single"/>
        </w:rPr>
        <w:t>Survey and Identification</w:t>
      </w:r>
      <w:r w:rsidRPr="00C6777E">
        <w:rPr>
          <w:rFonts w:ascii="Tw Cen MT" w:hAnsi="Tw Cen MT"/>
          <w:b/>
          <w:bCs/>
        </w:rPr>
        <w:t xml:space="preserve"> </w:t>
      </w:r>
      <w:r w:rsidRPr="00C6777E">
        <w:rPr>
          <w:rFonts w:ascii="Tw Cen MT" w:hAnsi="Tw Cen MT"/>
        </w:rPr>
        <w:t>projects inventory either above ground resources such as buildings or below ground resources such as archaeological sites.</w:t>
      </w:r>
    </w:p>
    <w:p w14:paraId="304265FC" w14:textId="77777777" w:rsidR="00404825" w:rsidRDefault="00404825" w:rsidP="00404825">
      <w:pPr>
        <w:spacing w:after="120"/>
        <w:rPr>
          <w:rFonts w:ascii="Tw Cen MT" w:hAnsi="Tw Cen MT"/>
        </w:rPr>
      </w:pPr>
    </w:p>
    <w:p w14:paraId="3FF2A681" w14:textId="77777777" w:rsidR="00404825" w:rsidRDefault="00404825" w:rsidP="00404825">
      <w:pPr>
        <w:spacing w:after="120"/>
        <w:rPr>
          <w:rFonts w:ascii="Tw Cen MT" w:hAnsi="Tw Cen MT"/>
        </w:rPr>
      </w:pPr>
    </w:p>
    <w:p w14:paraId="7062DB33" w14:textId="77777777" w:rsidR="00404825" w:rsidRDefault="00404825" w:rsidP="00404825">
      <w:pPr>
        <w:spacing w:after="120"/>
        <w:rPr>
          <w:rFonts w:ascii="Tw Cen MT" w:hAnsi="Tw Cen MT"/>
        </w:rPr>
      </w:pPr>
    </w:p>
    <w:p w14:paraId="1D0044B4" w14:textId="77777777" w:rsidR="00404825" w:rsidRDefault="00404825" w:rsidP="00404825">
      <w:pPr>
        <w:spacing w:after="120"/>
        <w:rPr>
          <w:rFonts w:ascii="Tw Cen MT" w:hAnsi="Tw Cen MT"/>
        </w:rPr>
      </w:pPr>
    </w:p>
    <w:p w14:paraId="13DBA488" w14:textId="77777777" w:rsidR="00404825" w:rsidRDefault="00404825" w:rsidP="00404825">
      <w:pPr>
        <w:spacing w:after="120"/>
        <w:rPr>
          <w:rFonts w:ascii="Tw Cen MT" w:hAnsi="Tw Cen MT"/>
        </w:rPr>
      </w:pPr>
    </w:p>
    <w:p w14:paraId="44FD2327" w14:textId="5E930ECB" w:rsidR="00404825" w:rsidRPr="00C6777E" w:rsidRDefault="00404825" w:rsidP="00404825">
      <w:pPr>
        <w:spacing w:after="80"/>
        <w:jc w:val="both"/>
        <w:rPr>
          <w:rFonts w:ascii="Tw Cen MT" w:hAnsi="Tw Cen MT"/>
          <w:color w:val="BF4E14" w:themeColor="accent2" w:themeShade="BF"/>
          <w:sz w:val="32"/>
        </w:rPr>
      </w:pPr>
      <w:r w:rsidRPr="00C6777E">
        <w:rPr>
          <w:rFonts w:ascii="Tw Cen MT" w:hAnsi="Tw Cen MT"/>
          <w:color w:val="BF4E14" w:themeColor="accent2" w:themeShade="BF"/>
          <w:sz w:val="32"/>
        </w:rPr>
        <w:t xml:space="preserve">Chapter 2. SHPO FUNDING PRIORITIES </w:t>
      </w:r>
    </w:p>
    <w:p w14:paraId="3E3A6B1B" w14:textId="77777777" w:rsidR="00404825" w:rsidRPr="00C6777E" w:rsidRDefault="00404825" w:rsidP="00404825">
      <w:pPr>
        <w:spacing w:after="120"/>
        <w:rPr>
          <w:rFonts w:ascii="Tw Cen MT" w:hAnsi="Tw Cen MT"/>
          <w:i/>
          <w:iCs/>
        </w:rPr>
      </w:pPr>
      <w:r w:rsidRPr="00C6777E">
        <w:rPr>
          <w:rFonts w:ascii="Tw Cen MT" w:hAnsi="Tw Cen MT"/>
          <w:i/>
          <w:iCs/>
        </w:rPr>
        <w:t>Applications for projects that meet one or more of the SHPO Funding Priorities will receive higher scores.</w:t>
      </w:r>
    </w:p>
    <w:p w14:paraId="622BBFC7" w14:textId="77777777" w:rsidR="00404825" w:rsidRPr="00C6777E" w:rsidRDefault="00404825" w:rsidP="00404825">
      <w:pPr>
        <w:spacing w:after="120"/>
        <w:rPr>
          <w:rFonts w:ascii="Tw Cen MT" w:hAnsi="Tw Cen MT"/>
          <w:b/>
          <w:bCs/>
        </w:rPr>
      </w:pPr>
      <w:r w:rsidRPr="00C6777E">
        <w:rPr>
          <w:rFonts w:ascii="Tw Cen MT" w:hAnsi="Tw Cen MT"/>
          <w:b/>
          <w:bCs/>
        </w:rPr>
        <w:t>Education</w:t>
      </w:r>
    </w:p>
    <w:p w14:paraId="43690E62" w14:textId="77777777" w:rsidR="00404825" w:rsidRPr="00C6777E" w:rsidRDefault="00404825" w:rsidP="00404825">
      <w:pPr>
        <w:pStyle w:val="ListParagraph"/>
        <w:numPr>
          <w:ilvl w:val="0"/>
          <w:numId w:val="2"/>
        </w:numPr>
        <w:spacing w:after="120"/>
        <w:rPr>
          <w:rFonts w:ascii="Tw Cen MT" w:hAnsi="Tw Cen MT"/>
        </w:rPr>
      </w:pPr>
      <w:r w:rsidRPr="00C6777E">
        <w:rPr>
          <w:rFonts w:ascii="Tw Cen MT" w:hAnsi="Tw Cen MT"/>
        </w:rPr>
        <w:t>Explore opportunities for additional statewide convenings, workshops and outreach.</w:t>
      </w:r>
    </w:p>
    <w:p w14:paraId="30599E51" w14:textId="77777777" w:rsidR="00404825" w:rsidRPr="00C6777E" w:rsidRDefault="00404825" w:rsidP="00404825">
      <w:pPr>
        <w:pStyle w:val="ListParagraph"/>
        <w:numPr>
          <w:ilvl w:val="0"/>
          <w:numId w:val="2"/>
        </w:numPr>
        <w:spacing w:after="120"/>
        <w:rPr>
          <w:rFonts w:ascii="Tw Cen MT" w:hAnsi="Tw Cen MT"/>
        </w:rPr>
      </w:pPr>
      <w:r w:rsidRPr="00C6777E">
        <w:rPr>
          <w:rFonts w:ascii="Tw Cen MT" w:hAnsi="Tw Cen MT"/>
        </w:rPr>
        <w:t>Increase the amount and availability of preservation related educational programming and publications in a variety of content and formats.</w:t>
      </w:r>
    </w:p>
    <w:p w14:paraId="791B65A9" w14:textId="77777777" w:rsidR="00404825" w:rsidRPr="00C6777E" w:rsidRDefault="00404825" w:rsidP="00404825">
      <w:pPr>
        <w:pStyle w:val="ListParagraph"/>
        <w:numPr>
          <w:ilvl w:val="0"/>
          <w:numId w:val="2"/>
        </w:numPr>
        <w:spacing w:after="120"/>
        <w:rPr>
          <w:rFonts w:ascii="Tw Cen MT" w:hAnsi="Tw Cen MT"/>
        </w:rPr>
      </w:pPr>
      <w:r w:rsidRPr="00C6777E">
        <w:rPr>
          <w:rFonts w:ascii="Tw Cen MT" w:hAnsi="Tw Cen MT"/>
        </w:rPr>
        <w:t xml:space="preserve">Partner with local educators to develop place-based or heritage curricula that also meets required educational standards. </w:t>
      </w:r>
    </w:p>
    <w:p w14:paraId="2B17F53D" w14:textId="77777777" w:rsidR="00404825" w:rsidRPr="00C6777E" w:rsidRDefault="00404825" w:rsidP="00404825">
      <w:pPr>
        <w:pStyle w:val="ListParagraph"/>
        <w:numPr>
          <w:ilvl w:val="0"/>
          <w:numId w:val="2"/>
        </w:numPr>
        <w:spacing w:after="120"/>
        <w:rPr>
          <w:rFonts w:ascii="Tw Cen MT" w:hAnsi="Tw Cen MT"/>
        </w:rPr>
      </w:pPr>
      <w:r w:rsidRPr="00C6777E">
        <w:rPr>
          <w:rFonts w:ascii="Tw Cen MT" w:hAnsi="Tw Cen MT"/>
        </w:rPr>
        <w:t xml:space="preserve">Continue to explore the establishment of historic building trades training at the high school or community college levels or through continuing education programs. </w:t>
      </w:r>
    </w:p>
    <w:p w14:paraId="5127EDEA" w14:textId="77777777" w:rsidR="00404825" w:rsidRPr="00C6777E" w:rsidRDefault="00404825" w:rsidP="00404825">
      <w:pPr>
        <w:pStyle w:val="ListParagraph"/>
        <w:numPr>
          <w:ilvl w:val="0"/>
          <w:numId w:val="2"/>
        </w:numPr>
        <w:spacing w:after="120"/>
        <w:rPr>
          <w:rFonts w:ascii="Tw Cen MT" w:hAnsi="Tw Cen MT"/>
        </w:rPr>
      </w:pPr>
      <w:r w:rsidRPr="00C6777E">
        <w:rPr>
          <w:rFonts w:ascii="Tw Cen MT" w:hAnsi="Tw Cen MT"/>
        </w:rPr>
        <w:t xml:space="preserve">Align inventory, documentation, and designation data with public programming to increase participation and appreciation for both programs and historic places. </w:t>
      </w:r>
    </w:p>
    <w:p w14:paraId="03DF122A" w14:textId="77777777" w:rsidR="00404825" w:rsidRPr="00C6777E" w:rsidRDefault="00404825" w:rsidP="00404825">
      <w:pPr>
        <w:pStyle w:val="ListParagraph"/>
        <w:numPr>
          <w:ilvl w:val="0"/>
          <w:numId w:val="2"/>
        </w:numPr>
        <w:spacing w:after="120"/>
        <w:rPr>
          <w:rFonts w:ascii="Tw Cen MT" w:hAnsi="Tw Cen MT"/>
        </w:rPr>
      </w:pPr>
      <w:r w:rsidRPr="00C6777E">
        <w:rPr>
          <w:rFonts w:ascii="Tw Cen MT" w:hAnsi="Tw Cen MT"/>
        </w:rPr>
        <w:t>Strengthen the network of local preservation commissions statewide by sponsoring joint training opportunities and information sharing.</w:t>
      </w:r>
    </w:p>
    <w:p w14:paraId="1FC874CE" w14:textId="77777777" w:rsidR="00404825" w:rsidRPr="00C6777E" w:rsidRDefault="00404825" w:rsidP="00404825">
      <w:pPr>
        <w:pStyle w:val="ListParagraph"/>
        <w:numPr>
          <w:ilvl w:val="0"/>
          <w:numId w:val="2"/>
        </w:numPr>
        <w:spacing w:after="120"/>
        <w:rPr>
          <w:rFonts w:ascii="Tw Cen MT" w:hAnsi="Tw Cen MT"/>
        </w:rPr>
      </w:pPr>
      <w:r w:rsidRPr="00C6777E">
        <w:rPr>
          <w:rFonts w:ascii="Tw Cen MT" w:hAnsi="Tw Cen MT"/>
        </w:rPr>
        <w:t>Utilize social media and other outlets to reach those with an interest in preservation statewide.</w:t>
      </w:r>
    </w:p>
    <w:p w14:paraId="6835C85E" w14:textId="77777777" w:rsidR="00404825" w:rsidRPr="00C6777E" w:rsidRDefault="00404825" w:rsidP="00404825">
      <w:pPr>
        <w:pStyle w:val="ListParagraph"/>
        <w:numPr>
          <w:ilvl w:val="0"/>
          <w:numId w:val="2"/>
        </w:numPr>
        <w:spacing w:after="120"/>
        <w:rPr>
          <w:rFonts w:ascii="Tw Cen MT" w:hAnsi="Tw Cen MT"/>
        </w:rPr>
      </w:pPr>
      <w:r>
        <w:rPr>
          <w:rFonts w:ascii="Tw Cen MT" w:hAnsi="Tw Cen MT"/>
        </w:rPr>
        <w:t>Address</w:t>
      </w:r>
      <w:r w:rsidRPr="00C6777E">
        <w:rPr>
          <w:rFonts w:ascii="Tw Cen MT" w:hAnsi="Tw Cen MT"/>
        </w:rPr>
        <w:t xml:space="preserve"> common misconceptions about preservation through more user-friendly and responsive outreach, publications, and programming.</w:t>
      </w:r>
    </w:p>
    <w:p w14:paraId="7254AD90" w14:textId="77777777" w:rsidR="00404825" w:rsidRPr="00C6777E" w:rsidRDefault="00404825" w:rsidP="00404825">
      <w:pPr>
        <w:spacing w:after="120"/>
        <w:rPr>
          <w:rFonts w:ascii="Tw Cen MT" w:hAnsi="Tw Cen MT"/>
          <w:b/>
          <w:bCs/>
        </w:rPr>
      </w:pPr>
      <w:r w:rsidRPr="00C6777E">
        <w:rPr>
          <w:rFonts w:ascii="Tw Cen MT" w:hAnsi="Tw Cen MT"/>
          <w:b/>
          <w:bCs/>
        </w:rPr>
        <w:t>Survey Identification / National Register</w:t>
      </w:r>
    </w:p>
    <w:p w14:paraId="35937156" w14:textId="77777777" w:rsidR="00404825" w:rsidRPr="00C6777E" w:rsidRDefault="00404825" w:rsidP="00404825">
      <w:pPr>
        <w:pStyle w:val="ListParagraph"/>
        <w:numPr>
          <w:ilvl w:val="0"/>
          <w:numId w:val="3"/>
        </w:numPr>
        <w:spacing w:after="120"/>
        <w:rPr>
          <w:rFonts w:ascii="Tw Cen MT" w:hAnsi="Tw Cen MT"/>
        </w:rPr>
      </w:pPr>
      <w:r w:rsidRPr="00C6777E">
        <w:rPr>
          <w:rFonts w:ascii="Tw Cen MT" w:hAnsi="Tw Cen MT"/>
        </w:rPr>
        <w:t xml:space="preserve">Conduct new resource surveys and update existing surveys revisiting survey methods and updating guidance as needed. </w:t>
      </w:r>
    </w:p>
    <w:p w14:paraId="746FCC2D" w14:textId="77777777" w:rsidR="00404825" w:rsidRPr="00C6777E" w:rsidRDefault="00404825" w:rsidP="00404825">
      <w:pPr>
        <w:pStyle w:val="ListParagraph"/>
        <w:numPr>
          <w:ilvl w:val="0"/>
          <w:numId w:val="3"/>
        </w:numPr>
        <w:spacing w:after="120"/>
        <w:rPr>
          <w:rFonts w:ascii="Tw Cen MT" w:hAnsi="Tw Cen MT"/>
        </w:rPr>
      </w:pPr>
      <w:r w:rsidRPr="00C6777E">
        <w:rPr>
          <w:rFonts w:ascii="Tw Cen MT" w:hAnsi="Tw Cen MT"/>
        </w:rPr>
        <w:t xml:space="preserve">Explore the applicability of new or additional mapping and documentation technologies to identify resources more accurately and efficiently, and to increase public access to records, while also protecting sensitive location and resource information. </w:t>
      </w:r>
    </w:p>
    <w:p w14:paraId="7FF8D5AD" w14:textId="77777777" w:rsidR="00404825" w:rsidRPr="00C6777E" w:rsidRDefault="00404825" w:rsidP="00404825">
      <w:pPr>
        <w:pStyle w:val="ListParagraph"/>
        <w:numPr>
          <w:ilvl w:val="0"/>
          <w:numId w:val="3"/>
        </w:numPr>
        <w:spacing w:after="120"/>
        <w:rPr>
          <w:rFonts w:ascii="Tw Cen MT" w:hAnsi="Tw Cen MT"/>
        </w:rPr>
      </w:pPr>
      <w:r w:rsidRPr="00C6777E">
        <w:rPr>
          <w:rFonts w:ascii="Tw Cen MT" w:hAnsi="Tw Cen MT"/>
        </w:rPr>
        <w:t>Continue efforts to revise older National Register nominations, increasing their usefulness as planning tools</w:t>
      </w:r>
    </w:p>
    <w:p w14:paraId="082A4D74" w14:textId="77777777" w:rsidR="00404825" w:rsidRPr="00C6777E" w:rsidRDefault="00404825" w:rsidP="00404825">
      <w:pPr>
        <w:pStyle w:val="ListParagraph"/>
        <w:numPr>
          <w:ilvl w:val="0"/>
          <w:numId w:val="3"/>
        </w:numPr>
        <w:spacing w:after="120"/>
        <w:rPr>
          <w:rFonts w:ascii="Tw Cen MT" w:hAnsi="Tw Cen MT"/>
        </w:rPr>
      </w:pPr>
      <w:r w:rsidRPr="00C6777E">
        <w:rPr>
          <w:rFonts w:ascii="Tw Cen MT" w:hAnsi="Tw Cen MT"/>
        </w:rPr>
        <w:t>Broaden the property types represented in the Maine Historic Resources Inventory and in the National Register of Historic Places listings</w:t>
      </w:r>
      <w:r>
        <w:rPr>
          <w:rFonts w:ascii="Tw Cen MT" w:hAnsi="Tw Cen MT"/>
        </w:rPr>
        <w:t>.</w:t>
      </w:r>
    </w:p>
    <w:p w14:paraId="59EA1B81" w14:textId="77777777" w:rsidR="00404825" w:rsidRPr="00C6777E" w:rsidRDefault="00404825" w:rsidP="00404825">
      <w:pPr>
        <w:pStyle w:val="ListParagraph"/>
        <w:numPr>
          <w:ilvl w:val="0"/>
          <w:numId w:val="3"/>
        </w:numPr>
        <w:spacing w:after="120"/>
        <w:rPr>
          <w:rFonts w:ascii="Tw Cen MT" w:hAnsi="Tw Cen MT"/>
        </w:rPr>
      </w:pPr>
      <w:r w:rsidRPr="00C6777E">
        <w:rPr>
          <w:rFonts w:ascii="Tw Cen MT" w:hAnsi="Tw Cen MT"/>
        </w:rPr>
        <w:t>Focus funding and outreach on less-commonly represented locations and on properties that illustrate underrepresented or less understood themes in Maine’s past.</w:t>
      </w:r>
    </w:p>
    <w:p w14:paraId="052DFED5" w14:textId="77777777" w:rsidR="00404825" w:rsidRPr="00DA38E5" w:rsidRDefault="00404825" w:rsidP="00404825">
      <w:pPr>
        <w:pStyle w:val="ListParagraph"/>
        <w:numPr>
          <w:ilvl w:val="0"/>
          <w:numId w:val="3"/>
        </w:numPr>
        <w:spacing w:after="120"/>
        <w:rPr>
          <w:rFonts w:ascii="Tw Cen MT" w:hAnsi="Tw Cen MT"/>
        </w:rPr>
      </w:pPr>
      <w:r w:rsidRPr="00C6777E">
        <w:rPr>
          <w:rFonts w:ascii="Tw Cen MT" w:hAnsi="Tw Cen MT"/>
        </w:rPr>
        <w:t xml:space="preserve">Continue to improve public access to National Register nominations, surveys, and research collections and develop access to municipal, county, or regional designation and research programs. </w:t>
      </w:r>
    </w:p>
    <w:p w14:paraId="5095D21F" w14:textId="77777777" w:rsidR="00404825" w:rsidRPr="00567601" w:rsidRDefault="00404825" w:rsidP="00404825">
      <w:pPr>
        <w:pStyle w:val="ListParagraph"/>
        <w:numPr>
          <w:ilvl w:val="0"/>
          <w:numId w:val="3"/>
        </w:numPr>
        <w:spacing w:after="120"/>
        <w:rPr>
          <w:rFonts w:ascii="Tw Cen MT" w:hAnsi="Tw Cen MT"/>
        </w:rPr>
      </w:pPr>
      <w:r w:rsidRPr="00C6777E">
        <w:rPr>
          <w:rFonts w:ascii="Tw Cen MT" w:hAnsi="Tw Cen MT"/>
        </w:rPr>
        <w:t>Explore methods to speed up inventorying at-risk resources, using tools such as LIDAR, GPS, 3D scans, citizen science efforts and alternative survey methods.</w:t>
      </w:r>
    </w:p>
    <w:p w14:paraId="1EAAD790" w14:textId="77777777" w:rsidR="00404825" w:rsidRPr="00C6777E" w:rsidRDefault="00404825" w:rsidP="00404825">
      <w:pPr>
        <w:spacing w:after="120"/>
        <w:rPr>
          <w:rFonts w:ascii="Tw Cen MT" w:hAnsi="Tw Cen MT"/>
          <w:b/>
          <w:bCs/>
        </w:rPr>
      </w:pPr>
      <w:r w:rsidRPr="00C6777E">
        <w:rPr>
          <w:rFonts w:ascii="Tw Cen MT" w:hAnsi="Tw Cen MT"/>
          <w:b/>
          <w:bCs/>
        </w:rPr>
        <w:t>Development/Predevelopment</w:t>
      </w:r>
    </w:p>
    <w:p w14:paraId="1B1C8329" w14:textId="77777777" w:rsidR="00404825" w:rsidRPr="00C6777E" w:rsidRDefault="00404825" w:rsidP="00404825">
      <w:pPr>
        <w:pStyle w:val="ListParagraph"/>
        <w:numPr>
          <w:ilvl w:val="0"/>
          <w:numId w:val="4"/>
        </w:numPr>
        <w:spacing w:after="120"/>
        <w:rPr>
          <w:rFonts w:ascii="Tw Cen MT" w:hAnsi="Tw Cen MT"/>
        </w:rPr>
      </w:pPr>
      <w:r w:rsidRPr="00C6777E">
        <w:rPr>
          <w:rFonts w:ascii="Tw Cen MT" w:hAnsi="Tw Cen MT"/>
        </w:rPr>
        <w:t xml:space="preserve">Provide funding for development and pre-development restoration and preservation projects throughout the state. </w:t>
      </w:r>
    </w:p>
    <w:p w14:paraId="2FE07930" w14:textId="215EF1AD" w:rsidR="00404825" w:rsidRPr="00567601" w:rsidRDefault="00404825" w:rsidP="00404825">
      <w:pPr>
        <w:pStyle w:val="ListParagraph"/>
        <w:numPr>
          <w:ilvl w:val="0"/>
          <w:numId w:val="4"/>
        </w:numPr>
        <w:spacing w:after="120"/>
        <w:rPr>
          <w:rFonts w:ascii="Tw Cen MT" w:hAnsi="Tw Cen MT"/>
        </w:rPr>
      </w:pPr>
      <w:r w:rsidRPr="00C6777E">
        <w:rPr>
          <w:rFonts w:ascii="Tw Cen MT" w:hAnsi="Tw Cen MT"/>
        </w:rPr>
        <w:t xml:space="preserve">Provide greater </w:t>
      </w:r>
      <w:r w:rsidR="00604261" w:rsidRPr="00C6777E">
        <w:rPr>
          <w:rFonts w:ascii="Tw Cen MT" w:hAnsi="Tw Cen MT"/>
        </w:rPr>
        <w:t>protection</w:t>
      </w:r>
      <w:r w:rsidRPr="00C6777E">
        <w:rPr>
          <w:rFonts w:ascii="Tw Cen MT" w:hAnsi="Tw Cen MT"/>
        </w:rPr>
        <w:t xml:space="preserve"> for particularly vulnerable resources, including archaeological sites and maritime properties. </w:t>
      </w:r>
    </w:p>
    <w:p w14:paraId="5195F03E" w14:textId="77777777" w:rsidR="00404825" w:rsidRPr="00C6777E" w:rsidRDefault="00404825" w:rsidP="00404825">
      <w:pPr>
        <w:spacing w:after="120"/>
        <w:rPr>
          <w:rFonts w:ascii="Tw Cen MT" w:hAnsi="Tw Cen MT"/>
        </w:rPr>
      </w:pPr>
      <w:r w:rsidRPr="00C6777E">
        <w:rPr>
          <w:rFonts w:ascii="Tw Cen MT" w:hAnsi="Tw Cen MT"/>
          <w:b/>
          <w:bCs/>
        </w:rPr>
        <w:t>Planning</w:t>
      </w:r>
      <w:r w:rsidRPr="00C6777E">
        <w:rPr>
          <w:rFonts w:ascii="Tw Cen MT" w:hAnsi="Tw Cen MT"/>
        </w:rPr>
        <w:t xml:space="preserve"> </w:t>
      </w:r>
    </w:p>
    <w:p w14:paraId="002E5125" w14:textId="77777777" w:rsidR="00404825" w:rsidRPr="00C6777E" w:rsidRDefault="00404825" w:rsidP="00404825">
      <w:pPr>
        <w:pStyle w:val="ListParagraph"/>
        <w:numPr>
          <w:ilvl w:val="0"/>
          <w:numId w:val="5"/>
        </w:numPr>
        <w:spacing w:after="120"/>
        <w:rPr>
          <w:rFonts w:ascii="Tw Cen MT" w:hAnsi="Tw Cen MT"/>
        </w:rPr>
      </w:pPr>
      <w:r w:rsidRPr="00C6777E">
        <w:rPr>
          <w:rFonts w:ascii="Tw Cen MT" w:hAnsi="Tw Cen MT"/>
        </w:rPr>
        <w:t>Encourage and support preservation efforts in rural and smaller communities that have not yet taken advantage of preservation programs and services.</w:t>
      </w:r>
    </w:p>
    <w:p w14:paraId="0BEBAB06" w14:textId="77777777" w:rsidR="00404825" w:rsidRPr="00C6777E" w:rsidRDefault="00404825" w:rsidP="00404825">
      <w:pPr>
        <w:pStyle w:val="ListParagraph"/>
        <w:numPr>
          <w:ilvl w:val="0"/>
          <w:numId w:val="5"/>
        </w:numPr>
        <w:spacing w:after="120"/>
        <w:rPr>
          <w:rFonts w:ascii="Tw Cen MT" w:hAnsi="Tw Cen MT"/>
        </w:rPr>
      </w:pPr>
      <w:r w:rsidRPr="00C6777E">
        <w:rPr>
          <w:rFonts w:ascii="Tw Cen MT" w:hAnsi="Tw Cen MT"/>
        </w:rPr>
        <w:t>Support the preservation efforts of non-profit organizations, Certified Local Governments, municipalities, state agencies and individuals.</w:t>
      </w:r>
    </w:p>
    <w:p w14:paraId="6B0CA998" w14:textId="77777777" w:rsidR="00404825" w:rsidRPr="00C6777E" w:rsidRDefault="00404825" w:rsidP="00404825">
      <w:pPr>
        <w:pStyle w:val="ListParagraph"/>
        <w:numPr>
          <w:ilvl w:val="0"/>
          <w:numId w:val="5"/>
        </w:numPr>
        <w:spacing w:after="120"/>
        <w:rPr>
          <w:rFonts w:ascii="Tw Cen MT" w:hAnsi="Tw Cen MT"/>
        </w:rPr>
      </w:pPr>
      <w:r w:rsidRPr="00C6777E">
        <w:rPr>
          <w:rFonts w:ascii="Tw Cen MT" w:hAnsi="Tw Cen MT"/>
        </w:rPr>
        <w:t>Support preservation planning projects at all levels</w:t>
      </w:r>
    </w:p>
    <w:p w14:paraId="5FD31F13" w14:textId="77777777" w:rsidR="00404825" w:rsidRPr="00DA1F50" w:rsidRDefault="00404825" w:rsidP="00404825">
      <w:pPr>
        <w:pStyle w:val="ListParagraph"/>
        <w:numPr>
          <w:ilvl w:val="0"/>
          <w:numId w:val="5"/>
        </w:numPr>
        <w:spacing w:after="120"/>
        <w:rPr>
          <w:rFonts w:ascii="Tw Cen MT" w:hAnsi="Tw Cen MT"/>
        </w:rPr>
      </w:pPr>
      <w:r w:rsidRPr="00C6777E">
        <w:rPr>
          <w:rFonts w:ascii="Tw Cen MT" w:hAnsi="Tw Cen MT"/>
        </w:rPr>
        <w:lastRenderedPageBreak/>
        <w:t xml:space="preserve">Focus programming and information sharing on topics such as laws and regulations protecting Maine’s historic and archaeological resources; the irreplaceable nature of Maine’s culturally significant properties and the laws and regulations protecting them, </w:t>
      </w:r>
      <w:proofErr w:type="gramStart"/>
      <w:r w:rsidRPr="00C6777E">
        <w:rPr>
          <w:rFonts w:ascii="Tw Cen MT" w:hAnsi="Tw Cen MT"/>
        </w:rPr>
        <w:t>and;</w:t>
      </w:r>
      <w:proofErr w:type="gramEnd"/>
      <w:r w:rsidRPr="00C6777E">
        <w:rPr>
          <w:rFonts w:ascii="Tw Cen MT" w:hAnsi="Tw Cen MT"/>
        </w:rPr>
        <w:t xml:space="preserve"> municipal preservation tools and effective processes for adopting and implementing them. </w:t>
      </w:r>
    </w:p>
    <w:p w14:paraId="7E532DFF" w14:textId="0A014FAB" w:rsidR="00404825" w:rsidRPr="001975BF" w:rsidRDefault="00404825" w:rsidP="00404825">
      <w:pPr>
        <w:pStyle w:val="ListParagraph"/>
        <w:numPr>
          <w:ilvl w:val="0"/>
          <w:numId w:val="5"/>
        </w:numPr>
        <w:spacing w:after="120"/>
        <w:rPr>
          <w:rFonts w:ascii="Tw Cen MT" w:hAnsi="Tw Cen MT"/>
        </w:rPr>
      </w:pPr>
      <w:r w:rsidRPr="00C6777E">
        <w:rPr>
          <w:rFonts w:ascii="Tw Cen MT" w:hAnsi="Tw Cen MT"/>
        </w:rPr>
        <w:t>Work with planning professionals, government offices, and environmental and land trust groups to ensure historic resources are visible and included in all planning projects.</w:t>
      </w:r>
    </w:p>
    <w:p w14:paraId="5CB16D03" w14:textId="77777777" w:rsidR="00404825" w:rsidRPr="00C6777E" w:rsidRDefault="00404825" w:rsidP="00404825">
      <w:pPr>
        <w:spacing w:after="120"/>
        <w:rPr>
          <w:rFonts w:ascii="Tw Cen MT" w:hAnsi="Tw Cen MT"/>
          <w:color w:val="BF4E14" w:themeColor="accent2" w:themeShade="BF"/>
          <w:sz w:val="32"/>
        </w:rPr>
      </w:pPr>
      <w:r w:rsidRPr="00C6777E">
        <w:rPr>
          <w:rFonts w:ascii="Tw Cen MT" w:hAnsi="Tw Cen MT"/>
          <w:color w:val="BF4E14" w:themeColor="accent2" w:themeShade="BF"/>
          <w:sz w:val="32"/>
        </w:rPr>
        <w:t>Chapter 3. ELIGIBLE APPLICANTS and PROJECTS</w:t>
      </w:r>
    </w:p>
    <w:p w14:paraId="1DAFE734" w14:textId="77777777" w:rsidR="00404825" w:rsidRPr="00C6777E" w:rsidRDefault="00404825" w:rsidP="00404825">
      <w:pPr>
        <w:spacing w:after="120"/>
        <w:rPr>
          <w:rFonts w:ascii="Tw Cen MT" w:hAnsi="Tw Cen MT"/>
          <w:u w:val="single"/>
        </w:rPr>
      </w:pPr>
      <w:r w:rsidRPr="00C6777E">
        <w:rPr>
          <w:rFonts w:ascii="Tw Cen MT" w:hAnsi="Tw Cen MT"/>
          <w:u w:val="single"/>
        </w:rPr>
        <w:t xml:space="preserve">ELIGIBLE APPLICANTS: </w:t>
      </w:r>
    </w:p>
    <w:p w14:paraId="00458AF0" w14:textId="7BEA3130" w:rsidR="00404825" w:rsidRPr="00C6777E" w:rsidRDefault="00404825" w:rsidP="00404825">
      <w:pPr>
        <w:tabs>
          <w:tab w:val="left" w:pos="1080"/>
        </w:tabs>
        <w:rPr>
          <w:rFonts w:ascii="Tw Cen MT" w:hAnsi="Tw Cen MT"/>
        </w:rPr>
      </w:pPr>
      <w:r w:rsidRPr="00C6777E">
        <w:rPr>
          <w:rFonts w:ascii="Tw Cen MT" w:hAnsi="Tw Cen MT"/>
        </w:rPr>
        <w:t xml:space="preserve">Eligible applicants for </w:t>
      </w:r>
      <w:r w:rsidRPr="00C6777E">
        <w:rPr>
          <w:rFonts w:ascii="Tw Cen MT" w:hAnsi="Tw Cen MT"/>
          <w:b/>
          <w:bCs/>
        </w:rPr>
        <w:t>Historic Preservation Fund Grants</w:t>
      </w:r>
      <w:r w:rsidRPr="00C6777E">
        <w:rPr>
          <w:rFonts w:ascii="Tw Cen MT" w:hAnsi="Tw Cen MT"/>
        </w:rPr>
        <w:t xml:space="preserve"> are limited to state agencies, county governments, municipal governments</w:t>
      </w:r>
      <w:r w:rsidR="009C7E7C">
        <w:rPr>
          <w:rFonts w:ascii="Tw Cen MT" w:hAnsi="Tw Cen MT"/>
        </w:rPr>
        <w:t xml:space="preserve"> </w:t>
      </w:r>
      <w:r w:rsidR="006E369B">
        <w:rPr>
          <w:rFonts w:ascii="Tw Cen MT" w:hAnsi="Tw Cen MT"/>
        </w:rPr>
        <w:t>(</w:t>
      </w:r>
      <w:r w:rsidR="009C7E7C">
        <w:rPr>
          <w:rFonts w:ascii="Tw Cen MT" w:hAnsi="Tw Cen MT"/>
        </w:rPr>
        <w:t>including CLG</w:t>
      </w:r>
      <w:r w:rsidR="006E369B">
        <w:rPr>
          <w:rFonts w:ascii="Tw Cen MT" w:hAnsi="Tw Cen MT"/>
        </w:rPr>
        <w:t>s)</w:t>
      </w:r>
      <w:r w:rsidRPr="00C6777E">
        <w:rPr>
          <w:rFonts w:ascii="Tw Cen MT" w:hAnsi="Tw Cen MT"/>
        </w:rPr>
        <w:t>, educational institutions, and private non-profit institutions as defined by the Internal Revenue Service.</w:t>
      </w:r>
      <w:r>
        <w:rPr>
          <w:rFonts w:ascii="Tw Cen MT" w:hAnsi="Tw Cen MT"/>
        </w:rPr>
        <w:t xml:space="preserve">  </w:t>
      </w:r>
      <w:r w:rsidRPr="009B5444">
        <w:rPr>
          <w:rFonts w:ascii="Tw Cen MT" w:hAnsi="Tw Cen MT"/>
          <w:b/>
          <w:bCs/>
        </w:rPr>
        <w:t>N</w:t>
      </w:r>
      <w:r>
        <w:rPr>
          <w:rFonts w:ascii="Tw Cen MT" w:hAnsi="Tw Cen MT"/>
          <w:b/>
          <w:bCs/>
        </w:rPr>
        <w:t xml:space="preserve">OTE: </w:t>
      </w:r>
      <w:r w:rsidR="00D045F6">
        <w:rPr>
          <w:rFonts w:ascii="Tw Cen MT" w:hAnsi="Tw Cen MT"/>
          <w:b/>
          <w:bCs/>
        </w:rPr>
        <w:t>ONLY APPLICATIONS FROM CLG</w:t>
      </w:r>
      <w:r w:rsidR="001A6D3A">
        <w:rPr>
          <w:rFonts w:ascii="Tw Cen MT" w:hAnsi="Tw Cen MT"/>
          <w:b/>
          <w:bCs/>
        </w:rPr>
        <w:t>s</w:t>
      </w:r>
      <w:r w:rsidR="00D045F6">
        <w:rPr>
          <w:rFonts w:ascii="Tw Cen MT" w:hAnsi="Tw Cen MT"/>
          <w:b/>
          <w:bCs/>
        </w:rPr>
        <w:t xml:space="preserve"> ARE BEING ACCEPTED AT THIS TIME</w:t>
      </w:r>
    </w:p>
    <w:p w14:paraId="06EFD2E3" w14:textId="29100338" w:rsidR="00404825" w:rsidRPr="00C6777E" w:rsidRDefault="00582556" w:rsidP="00404825">
      <w:pPr>
        <w:spacing w:after="120"/>
        <w:rPr>
          <w:rFonts w:ascii="Tw Cen MT" w:hAnsi="Tw Cen MT"/>
        </w:rPr>
      </w:pPr>
      <w:r>
        <w:rPr>
          <w:rFonts w:ascii="Tw Cen MT" w:hAnsi="Tw Cen MT"/>
        </w:rPr>
        <w:t>CLGs</w:t>
      </w:r>
      <w:r w:rsidR="00404825" w:rsidRPr="00C6777E">
        <w:rPr>
          <w:rFonts w:ascii="Tw Cen MT" w:hAnsi="Tw Cen MT"/>
        </w:rPr>
        <w:t xml:space="preserve"> are eligible to apply for a portion of the minimum ten percent of Maine's annual HPF apportionment which is reserved exclusively for these communities. Municipalities may apply on behalf of nonprofit organizations within their community. </w:t>
      </w:r>
    </w:p>
    <w:p w14:paraId="3979FCB3" w14:textId="77777777" w:rsidR="00404825" w:rsidRDefault="00404825" w:rsidP="00404825">
      <w:pPr>
        <w:autoSpaceDE w:val="0"/>
        <w:autoSpaceDN w:val="0"/>
        <w:adjustRightInd w:val="0"/>
        <w:spacing w:after="0" w:line="240" w:lineRule="auto"/>
        <w:rPr>
          <w:rFonts w:ascii="Tw Cen MT" w:hAnsi="Tw Cen MT"/>
        </w:rPr>
      </w:pPr>
      <w:r w:rsidRPr="00C6777E">
        <w:rPr>
          <w:rFonts w:ascii="Tw Cen MT" w:hAnsi="Tw Cen MT"/>
        </w:rPr>
        <w:t xml:space="preserve">Subgrants can be pooled by CLGs for specific purposes. For example, several CLGs could pool a subgrant to share the services of a preservation professional who could travel among the CLGs as a "circuit rider," or provide administrative assistance to the CLG Preservation Commissions. Such an arrangement is permissible when the following conditions are </w:t>
      </w:r>
      <w:proofErr w:type="gramStart"/>
      <w:r w:rsidRPr="00C6777E">
        <w:rPr>
          <w:rFonts w:ascii="Tw Cen MT" w:hAnsi="Tw Cen MT"/>
        </w:rPr>
        <w:t>met</w:t>
      </w:r>
      <w:proofErr w:type="gramEnd"/>
      <w:r w:rsidRPr="00C6777E">
        <w:rPr>
          <w:rFonts w:ascii="Tw Cen MT" w:hAnsi="Tw Cen MT"/>
        </w:rPr>
        <w:t xml:space="preserve">: </w:t>
      </w:r>
    </w:p>
    <w:p w14:paraId="4D2E0E3B" w14:textId="77777777" w:rsidR="004C4E4A" w:rsidRPr="00C6777E" w:rsidRDefault="004C4E4A" w:rsidP="00404825">
      <w:pPr>
        <w:autoSpaceDE w:val="0"/>
        <w:autoSpaceDN w:val="0"/>
        <w:adjustRightInd w:val="0"/>
        <w:spacing w:after="0" w:line="240" w:lineRule="auto"/>
        <w:rPr>
          <w:rFonts w:ascii="Tw Cen MT" w:hAnsi="Tw Cen MT"/>
        </w:rPr>
      </w:pPr>
    </w:p>
    <w:p w14:paraId="17E023A8" w14:textId="77777777" w:rsidR="00404825" w:rsidRPr="00C6777E" w:rsidRDefault="00404825" w:rsidP="00404825">
      <w:pPr>
        <w:spacing w:after="120"/>
        <w:ind w:left="360"/>
        <w:rPr>
          <w:rFonts w:ascii="Tw Cen MT" w:hAnsi="Tw Cen MT"/>
          <w:bCs/>
        </w:rPr>
      </w:pPr>
      <w:r w:rsidRPr="00C6777E">
        <w:rPr>
          <w:rFonts w:ascii="Tw Cen MT" w:hAnsi="Tw Cen MT"/>
          <w:bCs/>
        </w:rPr>
        <w:t xml:space="preserve">A. All local governments involved in pooling are </w:t>
      </w:r>
      <w:proofErr w:type="gramStart"/>
      <w:r w:rsidRPr="00C6777E">
        <w:rPr>
          <w:rFonts w:ascii="Tw Cen MT" w:hAnsi="Tw Cen MT"/>
          <w:bCs/>
        </w:rPr>
        <w:t>certified;</w:t>
      </w:r>
      <w:proofErr w:type="gramEnd"/>
    </w:p>
    <w:p w14:paraId="0CC496E9" w14:textId="77777777" w:rsidR="00404825" w:rsidRPr="00C6777E" w:rsidRDefault="00404825" w:rsidP="00404825">
      <w:pPr>
        <w:spacing w:after="120"/>
        <w:ind w:left="360"/>
        <w:rPr>
          <w:rFonts w:ascii="Tw Cen MT" w:hAnsi="Tw Cen MT"/>
          <w:bCs/>
        </w:rPr>
      </w:pPr>
      <w:r w:rsidRPr="00C6777E">
        <w:rPr>
          <w:rFonts w:ascii="Tw Cen MT" w:hAnsi="Tw Cen MT"/>
          <w:bCs/>
        </w:rPr>
        <w:t xml:space="preserve">B. One CLG is designated as the administrator of the subgrant and identifies itself as such in its request for CLG </w:t>
      </w:r>
      <w:proofErr w:type="gramStart"/>
      <w:r w:rsidRPr="00C6777E">
        <w:rPr>
          <w:rFonts w:ascii="Tw Cen MT" w:hAnsi="Tw Cen MT"/>
          <w:bCs/>
        </w:rPr>
        <w:t>funding;</w:t>
      </w:r>
      <w:proofErr w:type="gramEnd"/>
      <w:r w:rsidRPr="00C6777E">
        <w:rPr>
          <w:rFonts w:ascii="Tw Cen MT" w:hAnsi="Tw Cen MT"/>
          <w:bCs/>
        </w:rPr>
        <w:t xml:space="preserve"> </w:t>
      </w:r>
    </w:p>
    <w:p w14:paraId="6CDE28EE" w14:textId="77777777" w:rsidR="00404825" w:rsidRPr="00C6777E" w:rsidRDefault="00404825" w:rsidP="00404825">
      <w:pPr>
        <w:spacing w:after="120"/>
        <w:ind w:left="360"/>
        <w:rPr>
          <w:rFonts w:ascii="Tw Cen MT" w:hAnsi="Tw Cen MT"/>
          <w:bCs/>
        </w:rPr>
      </w:pPr>
      <w:r w:rsidRPr="00C6777E">
        <w:rPr>
          <w:rFonts w:ascii="Tw Cen MT" w:hAnsi="Tw Cen MT"/>
          <w:bCs/>
        </w:rPr>
        <w:t xml:space="preserve">C. The CLG designated as the administrator of the subgrant has consented and demonstrates such agreement by </w:t>
      </w:r>
      <w:proofErr w:type="gramStart"/>
      <w:r w:rsidRPr="00C6777E">
        <w:rPr>
          <w:rFonts w:ascii="Tw Cen MT" w:hAnsi="Tw Cen MT"/>
          <w:bCs/>
        </w:rPr>
        <w:t>submittal of</w:t>
      </w:r>
      <w:proofErr w:type="gramEnd"/>
      <w:r w:rsidRPr="00C6777E">
        <w:rPr>
          <w:rFonts w:ascii="Tw Cen MT" w:hAnsi="Tw Cen MT"/>
          <w:bCs/>
        </w:rPr>
        <w:t xml:space="preserve"> a letter to the SHPO in conjunction with its request to the State for CLG funds. State records and, if required, Project Notifications submitted by the State to NPS must include the following information: </w:t>
      </w:r>
    </w:p>
    <w:p w14:paraId="21D52CD2" w14:textId="77777777" w:rsidR="00404825" w:rsidRPr="00C6777E" w:rsidRDefault="00404825" w:rsidP="00404825">
      <w:pPr>
        <w:spacing w:after="120"/>
        <w:ind w:left="720"/>
        <w:rPr>
          <w:rFonts w:ascii="Tw Cen MT" w:hAnsi="Tw Cen MT"/>
          <w:bCs/>
        </w:rPr>
      </w:pPr>
      <w:r w:rsidRPr="00C6777E">
        <w:rPr>
          <w:rFonts w:ascii="Tw Cen MT" w:hAnsi="Tw Cen MT"/>
          <w:bCs/>
        </w:rPr>
        <w:t xml:space="preserve">1) Names of all CLGs involved in the pooling of CLG subgrants and signatures of each CLG's chief elected local official or </w:t>
      </w:r>
      <w:proofErr w:type="gramStart"/>
      <w:r w:rsidRPr="00C6777E">
        <w:rPr>
          <w:rFonts w:ascii="Tw Cen MT" w:hAnsi="Tw Cen MT"/>
          <w:bCs/>
        </w:rPr>
        <w:t>designee;</w:t>
      </w:r>
      <w:proofErr w:type="gramEnd"/>
      <w:r w:rsidRPr="00C6777E">
        <w:rPr>
          <w:rFonts w:ascii="Tw Cen MT" w:hAnsi="Tw Cen MT"/>
          <w:bCs/>
        </w:rPr>
        <w:t xml:space="preserve"> </w:t>
      </w:r>
    </w:p>
    <w:p w14:paraId="0A253F98" w14:textId="77777777" w:rsidR="00404825" w:rsidRPr="00C6777E" w:rsidRDefault="00404825" w:rsidP="00404825">
      <w:pPr>
        <w:spacing w:after="120"/>
        <w:ind w:left="720"/>
        <w:rPr>
          <w:rFonts w:ascii="Tw Cen MT" w:hAnsi="Tw Cen MT"/>
          <w:bCs/>
        </w:rPr>
      </w:pPr>
      <w:r w:rsidRPr="00C6777E">
        <w:rPr>
          <w:rFonts w:ascii="Tw Cen MT" w:hAnsi="Tw Cen MT"/>
          <w:bCs/>
        </w:rPr>
        <w:t xml:space="preserve">2) The amount of HPF funds requested to be used in the </w:t>
      </w:r>
      <w:proofErr w:type="gramStart"/>
      <w:r w:rsidRPr="00C6777E">
        <w:rPr>
          <w:rFonts w:ascii="Tw Cen MT" w:hAnsi="Tw Cen MT"/>
          <w:bCs/>
        </w:rPr>
        <w:t>pool;</w:t>
      </w:r>
      <w:proofErr w:type="gramEnd"/>
      <w:r w:rsidRPr="00C6777E">
        <w:rPr>
          <w:rFonts w:ascii="Tw Cen MT" w:hAnsi="Tw Cen MT"/>
          <w:bCs/>
        </w:rPr>
        <w:t xml:space="preserve"> </w:t>
      </w:r>
    </w:p>
    <w:p w14:paraId="520572C0" w14:textId="77777777" w:rsidR="00404825" w:rsidRPr="00C6777E" w:rsidRDefault="00404825" w:rsidP="00404825">
      <w:pPr>
        <w:spacing w:after="120"/>
        <w:ind w:left="720"/>
        <w:rPr>
          <w:rFonts w:ascii="Tw Cen MT" w:hAnsi="Tw Cen MT"/>
          <w:bCs/>
        </w:rPr>
      </w:pPr>
      <w:r w:rsidRPr="00C6777E">
        <w:rPr>
          <w:rFonts w:ascii="Tw Cen MT" w:hAnsi="Tw Cen MT"/>
          <w:bCs/>
        </w:rPr>
        <w:t xml:space="preserve">3) The donor, source, kind, and amount of each CLG’s matching share commitment to the total subgrant, if State procedures require the CLG subgrant to be </w:t>
      </w:r>
      <w:proofErr w:type="gramStart"/>
      <w:r w:rsidRPr="00C6777E">
        <w:rPr>
          <w:rFonts w:ascii="Tw Cen MT" w:hAnsi="Tw Cen MT"/>
          <w:bCs/>
        </w:rPr>
        <w:t>matched;</w:t>
      </w:r>
      <w:proofErr w:type="gramEnd"/>
      <w:r w:rsidRPr="00C6777E">
        <w:rPr>
          <w:rFonts w:ascii="Tw Cen MT" w:hAnsi="Tw Cen MT"/>
          <w:bCs/>
        </w:rPr>
        <w:t xml:space="preserve"> </w:t>
      </w:r>
    </w:p>
    <w:p w14:paraId="361F55B5" w14:textId="65FBEEDE" w:rsidR="004C4E4A" w:rsidRDefault="00404825" w:rsidP="00404825">
      <w:pPr>
        <w:spacing w:after="120"/>
        <w:ind w:left="720"/>
        <w:rPr>
          <w:rFonts w:ascii="Tw Cen MT" w:hAnsi="Tw Cen MT"/>
          <w:bCs/>
        </w:rPr>
      </w:pPr>
      <w:r w:rsidRPr="00C6777E">
        <w:rPr>
          <w:rFonts w:ascii="Tw Cen MT" w:hAnsi="Tw Cen MT"/>
          <w:bCs/>
        </w:rPr>
        <w:t>4) The proposed product(s) of the subgrant.</w:t>
      </w:r>
    </w:p>
    <w:p w14:paraId="5846976C" w14:textId="77777777" w:rsidR="00746C82" w:rsidRPr="00404825" w:rsidRDefault="00746C82" w:rsidP="00404825">
      <w:pPr>
        <w:spacing w:after="120"/>
        <w:ind w:left="720"/>
        <w:rPr>
          <w:rFonts w:ascii="Tw Cen MT" w:hAnsi="Tw Cen MT"/>
          <w:bCs/>
        </w:rPr>
      </w:pPr>
    </w:p>
    <w:p w14:paraId="51F5290E" w14:textId="77777777" w:rsidR="00404825" w:rsidRPr="004C4E4A" w:rsidRDefault="00404825" w:rsidP="00404825">
      <w:pPr>
        <w:spacing w:after="120"/>
        <w:rPr>
          <w:rFonts w:ascii="Tw Cen MT" w:hAnsi="Tw Cen MT"/>
          <w:b/>
          <w:bCs/>
        </w:rPr>
      </w:pPr>
      <w:r w:rsidRPr="004C4E4A">
        <w:rPr>
          <w:rFonts w:ascii="Tw Cen MT" w:hAnsi="Tw Cen MT"/>
          <w:b/>
          <w:bCs/>
          <w:u w:val="single"/>
        </w:rPr>
        <w:t>ELIGIBLE PROJECTS</w:t>
      </w:r>
      <w:r w:rsidRPr="004C4E4A">
        <w:rPr>
          <w:rFonts w:ascii="Tw Cen MT" w:hAnsi="Tw Cen MT"/>
          <w:b/>
          <w:bCs/>
        </w:rPr>
        <w:t>:</w:t>
      </w:r>
    </w:p>
    <w:p w14:paraId="4534D1B5" w14:textId="77777777" w:rsidR="00404825" w:rsidRPr="00C6777E" w:rsidRDefault="00404825" w:rsidP="00404825">
      <w:pPr>
        <w:spacing w:after="120"/>
        <w:ind w:left="360"/>
        <w:rPr>
          <w:rFonts w:ascii="Tw Cen MT" w:hAnsi="Tw Cen MT"/>
          <w:b/>
        </w:rPr>
      </w:pPr>
      <w:r w:rsidRPr="00C6777E">
        <w:rPr>
          <w:rFonts w:ascii="Tw Cen MT" w:hAnsi="Tw Cen MT"/>
          <w:b/>
        </w:rPr>
        <w:t>A</w:t>
      </w:r>
      <w:proofErr w:type="gramStart"/>
      <w:r w:rsidRPr="00C6777E">
        <w:rPr>
          <w:rFonts w:ascii="Tw Cen MT" w:hAnsi="Tw Cen MT"/>
          <w:b/>
        </w:rPr>
        <w:t xml:space="preserve">. </w:t>
      </w:r>
      <w:r w:rsidRPr="00C6777E">
        <w:rPr>
          <w:rFonts w:ascii="Tw Cen MT" w:hAnsi="Tw Cen MT"/>
          <w:b/>
        </w:rPr>
        <w:tab/>
        <w:t>Survey</w:t>
      </w:r>
      <w:proofErr w:type="gramEnd"/>
      <w:r w:rsidRPr="00C6777E">
        <w:rPr>
          <w:rFonts w:ascii="Tw Cen MT" w:hAnsi="Tw Cen MT"/>
          <w:b/>
        </w:rPr>
        <w:t xml:space="preserve"> and Planning   </w:t>
      </w:r>
    </w:p>
    <w:p w14:paraId="165DDB82" w14:textId="77777777" w:rsidR="00404825" w:rsidRPr="00C6777E" w:rsidRDefault="00404825" w:rsidP="00404825">
      <w:pPr>
        <w:spacing w:after="120"/>
        <w:ind w:left="720"/>
        <w:rPr>
          <w:rFonts w:ascii="Tw Cen MT" w:hAnsi="Tw Cen MT"/>
        </w:rPr>
      </w:pPr>
      <w:r w:rsidRPr="00C6777E">
        <w:rPr>
          <w:rFonts w:ascii="Tw Cen MT" w:hAnsi="Tw Cen MT"/>
          <w:i/>
        </w:rPr>
        <w:t>Survey</w:t>
      </w:r>
      <w:r w:rsidRPr="00C6777E">
        <w:rPr>
          <w:rFonts w:ascii="Tw Cen MT" w:hAnsi="Tw Cen MT"/>
        </w:rPr>
        <w:t xml:space="preserve"> projects directly pertinent to the location, identification, documentation, and evaluation of historic or archaeological resources. </w:t>
      </w:r>
    </w:p>
    <w:p w14:paraId="29BABA08" w14:textId="77777777" w:rsidR="00404825" w:rsidRDefault="00404825" w:rsidP="00404825">
      <w:pPr>
        <w:spacing w:after="120"/>
        <w:ind w:left="720"/>
        <w:rPr>
          <w:rFonts w:ascii="Tw Cen MT" w:hAnsi="Tw Cen MT"/>
        </w:rPr>
      </w:pPr>
      <w:r w:rsidRPr="00C6777E">
        <w:rPr>
          <w:rFonts w:ascii="Tw Cen MT" w:hAnsi="Tw Cen MT"/>
          <w:i/>
        </w:rPr>
        <w:t>Planning</w:t>
      </w:r>
      <w:r w:rsidRPr="00C6777E">
        <w:rPr>
          <w:rFonts w:ascii="Tw Cen MT" w:hAnsi="Tw Cen MT"/>
        </w:rPr>
        <w:t xml:space="preserve"> projects include the development of or providing support for the development of planning studies and historic contexts, as well as ordinances, regulations and guidelines that support local plan goals.</w:t>
      </w:r>
    </w:p>
    <w:p w14:paraId="63575C77" w14:textId="77777777" w:rsidR="0049683F" w:rsidRDefault="0049683F" w:rsidP="00404825">
      <w:pPr>
        <w:spacing w:after="120"/>
        <w:ind w:left="720"/>
        <w:rPr>
          <w:rFonts w:ascii="Tw Cen MT" w:hAnsi="Tw Cen MT"/>
        </w:rPr>
      </w:pPr>
    </w:p>
    <w:p w14:paraId="297DE780" w14:textId="77777777" w:rsidR="0049683F" w:rsidRDefault="0049683F" w:rsidP="00404825">
      <w:pPr>
        <w:spacing w:after="120"/>
        <w:ind w:left="720"/>
        <w:rPr>
          <w:rFonts w:ascii="Tw Cen MT" w:hAnsi="Tw Cen MT"/>
        </w:rPr>
      </w:pPr>
    </w:p>
    <w:p w14:paraId="7B7F9A65" w14:textId="77777777" w:rsidR="00404825" w:rsidRPr="00C6777E" w:rsidRDefault="00404825" w:rsidP="00404825">
      <w:pPr>
        <w:spacing w:after="120"/>
        <w:ind w:left="360"/>
        <w:rPr>
          <w:rFonts w:ascii="Tw Cen MT" w:hAnsi="Tw Cen MT"/>
          <w:b/>
        </w:rPr>
      </w:pPr>
      <w:r w:rsidRPr="00C6777E">
        <w:rPr>
          <w:rFonts w:ascii="Tw Cen MT" w:hAnsi="Tw Cen MT"/>
          <w:b/>
        </w:rPr>
        <w:lastRenderedPageBreak/>
        <w:t>B.</w:t>
      </w:r>
      <w:r w:rsidRPr="00C6777E">
        <w:rPr>
          <w:rFonts w:ascii="Tw Cen MT" w:hAnsi="Tw Cen MT"/>
          <w:b/>
        </w:rPr>
        <w:tab/>
        <w:t xml:space="preserve">Public Education  </w:t>
      </w:r>
    </w:p>
    <w:p w14:paraId="69531E8F" w14:textId="77777777" w:rsidR="00404825" w:rsidRPr="00C6777E" w:rsidRDefault="00404825" w:rsidP="00404825">
      <w:pPr>
        <w:spacing w:after="120"/>
        <w:ind w:left="360" w:firstLine="360"/>
        <w:jc w:val="both"/>
        <w:rPr>
          <w:rFonts w:ascii="Tw Cen MT" w:hAnsi="Tw Cen MT"/>
          <w:szCs w:val="24"/>
        </w:rPr>
      </w:pPr>
      <w:r w:rsidRPr="00C6777E">
        <w:rPr>
          <w:rFonts w:ascii="Tw Cen MT" w:hAnsi="Tw Cen MT"/>
          <w:i/>
          <w:szCs w:val="24"/>
        </w:rPr>
        <w:t>Public Education</w:t>
      </w:r>
      <w:r w:rsidRPr="00C6777E">
        <w:rPr>
          <w:rFonts w:ascii="Tw Cen MT" w:hAnsi="Tw Cen MT"/>
          <w:szCs w:val="24"/>
        </w:rPr>
        <w:t xml:space="preserve"> projects include, but are not limited to: </w:t>
      </w:r>
    </w:p>
    <w:p w14:paraId="34C8362E" w14:textId="77777777" w:rsidR="00404825" w:rsidRPr="00C6777E" w:rsidRDefault="00404825" w:rsidP="00404825">
      <w:pPr>
        <w:pStyle w:val="ListParagraph"/>
        <w:numPr>
          <w:ilvl w:val="0"/>
          <w:numId w:val="6"/>
        </w:numPr>
        <w:spacing w:after="120"/>
        <w:ind w:left="1080"/>
        <w:jc w:val="both"/>
        <w:rPr>
          <w:rFonts w:ascii="Tw Cen MT" w:hAnsi="Tw Cen MT"/>
          <w:szCs w:val="24"/>
        </w:rPr>
      </w:pPr>
      <w:r w:rsidRPr="00C6777E">
        <w:rPr>
          <w:rFonts w:ascii="Tw Cen MT" w:hAnsi="Tw Cen MT"/>
          <w:szCs w:val="24"/>
        </w:rPr>
        <w:t>Activities to increase overall public awareness of technical preservation methods and techniques having application to historic properties</w:t>
      </w:r>
    </w:p>
    <w:p w14:paraId="7FD36191" w14:textId="77777777" w:rsidR="00404825" w:rsidRPr="00C6777E" w:rsidRDefault="00404825" w:rsidP="00404825">
      <w:pPr>
        <w:pStyle w:val="ListParagraph"/>
        <w:numPr>
          <w:ilvl w:val="0"/>
          <w:numId w:val="6"/>
        </w:numPr>
        <w:spacing w:after="120"/>
        <w:ind w:left="1080"/>
        <w:jc w:val="both"/>
        <w:rPr>
          <w:rFonts w:ascii="Tw Cen MT" w:hAnsi="Tw Cen MT"/>
          <w:szCs w:val="24"/>
        </w:rPr>
      </w:pPr>
      <w:r w:rsidRPr="00C6777E">
        <w:rPr>
          <w:rFonts w:ascii="Tw Cen MT" w:hAnsi="Tw Cen MT"/>
          <w:szCs w:val="24"/>
        </w:rPr>
        <w:t xml:space="preserve">Dissemination of information to promote working relationships with the public and private sectors to achieve HPF </w:t>
      </w:r>
      <w:proofErr w:type="gramStart"/>
      <w:r w:rsidRPr="00C6777E">
        <w:rPr>
          <w:rFonts w:ascii="Tw Cen MT" w:hAnsi="Tw Cen MT"/>
          <w:szCs w:val="24"/>
        </w:rPr>
        <w:t>objectives;</w:t>
      </w:r>
      <w:proofErr w:type="gramEnd"/>
      <w:r w:rsidRPr="00C6777E">
        <w:rPr>
          <w:rFonts w:ascii="Tw Cen MT" w:hAnsi="Tw Cen MT"/>
          <w:szCs w:val="24"/>
        </w:rPr>
        <w:t xml:space="preserve"> </w:t>
      </w:r>
    </w:p>
    <w:p w14:paraId="6B52F63A" w14:textId="77777777" w:rsidR="00404825" w:rsidRPr="00C6777E" w:rsidRDefault="00404825" w:rsidP="00404825">
      <w:pPr>
        <w:pStyle w:val="ListParagraph"/>
        <w:numPr>
          <w:ilvl w:val="0"/>
          <w:numId w:val="6"/>
        </w:numPr>
        <w:spacing w:after="120"/>
        <w:ind w:left="1080"/>
        <w:jc w:val="both"/>
        <w:rPr>
          <w:rFonts w:ascii="Tw Cen MT" w:hAnsi="Tw Cen MT"/>
          <w:szCs w:val="24"/>
        </w:rPr>
      </w:pPr>
      <w:r w:rsidRPr="00C6777E">
        <w:rPr>
          <w:rFonts w:ascii="Tw Cen MT" w:hAnsi="Tw Cen MT"/>
          <w:szCs w:val="24"/>
        </w:rPr>
        <w:t xml:space="preserve">Explanation of historic preservation planning and/or the goals of the State Plan to State and local governments and to public or private audiences throughout the State; and </w:t>
      </w:r>
    </w:p>
    <w:p w14:paraId="68BD0754" w14:textId="77777777" w:rsidR="00404825" w:rsidRPr="00C6777E" w:rsidRDefault="00404825" w:rsidP="00404825">
      <w:pPr>
        <w:pStyle w:val="ListParagraph"/>
        <w:numPr>
          <w:ilvl w:val="0"/>
          <w:numId w:val="6"/>
        </w:numPr>
        <w:spacing w:after="120"/>
        <w:ind w:left="1080"/>
        <w:jc w:val="both"/>
        <w:rPr>
          <w:rFonts w:ascii="Tw Cen MT" w:hAnsi="Tw Cen MT"/>
          <w:szCs w:val="24"/>
        </w:rPr>
      </w:pPr>
      <w:r w:rsidRPr="00C6777E">
        <w:rPr>
          <w:rFonts w:ascii="Tw Cen MT" w:hAnsi="Tw Cen MT"/>
          <w:szCs w:val="24"/>
        </w:rPr>
        <w:t xml:space="preserve">Dissemination of the results of grant-funded work, including explanation of accomplishments, problems, and issues directly related to grant-assisted activities to the State preservation constituency.  </w:t>
      </w:r>
    </w:p>
    <w:p w14:paraId="36CF0FE3" w14:textId="77777777" w:rsidR="00404825" w:rsidRPr="00C6777E" w:rsidRDefault="00404825" w:rsidP="00404825">
      <w:pPr>
        <w:spacing w:after="120"/>
        <w:ind w:left="720"/>
        <w:jc w:val="both"/>
        <w:rPr>
          <w:rFonts w:ascii="Tw Cen MT" w:hAnsi="Tw Cen MT"/>
          <w:szCs w:val="24"/>
        </w:rPr>
      </w:pPr>
      <w:r w:rsidRPr="00C6777E">
        <w:rPr>
          <w:rFonts w:ascii="Tw Cen MT" w:hAnsi="Tw Cen MT"/>
          <w:szCs w:val="24"/>
        </w:rPr>
        <w:t>Examples: window restoration workshop; brochures or publication explaining local historic districts; creation of a website highlighting local historic properties or advancing preservation planning.</w:t>
      </w:r>
    </w:p>
    <w:p w14:paraId="40A1404C" w14:textId="77777777" w:rsidR="00404825" w:rsidRPr="00C6777E" w:rsidRDefault="00404825" w:rsidP="00404825">
      <w:pPr>
        <w:spacing w:after="120"/>
        <w:ind w:left="360"/>
        <w:rPr>
          <w:rFonts w:ascii="Tw Cen MT" w:hAnsi="Tw Cen MT"/>
          <w:b/>
        </w:rPr>
      </w:pPr>
      <w:r w:rsidRPr="00C6777E">
        <w:rPr>
          <w:rFonts w:ascii="Tw Cen MT" w:hAnsi="Tw Cen MT"/>
          <w:b/>
        </w:rPr>
        <w:t>C.</w:t>
      </w:r>
      <w:r w:rsidRPr="00C6777E">
        <w:rPr>
          <w:rFonts w:ascii="Tw Cen MT" w:hAnsi="Tw Cen MT"/>
          <w:b/>
        </w:rPr>
        <w:tab/>
        <w:t>National Register Listing</w:t>
      </w:r>
    </w:p>
    <w:p w14:paraId="052C6C5E" w14:textId="77777777" w:rsidR="00404825" w:rsidRPr="00C6777E" w:rsidRDefault="00404825" w:rsidP="00404825">
      <w:pPr>
        <w:spacing w:after="120"/>
        <w:ind w:left="720"/>
        <w:rPr>
          <w:rFonts w:ascii="Tw Cen MT" w:hAnsi="Tw Cen MT"/>
        </w:rPr>
      </w:pPr>
      <w:r w:rsidRPr="00C6777E">
        <w:rPr>
          <w:rFonts w:ascii="Tw Cen MT" w:hAnsi="Tw Cen MT"/>
          <w:i/>
        </w:rPr>
        <w:t>National Register Listing</w:t>
      </w:r>
      <w:r w:rsidRPr="00C6777E">
        <w:rPr>
          <w:rFonts w:ascii="Tw Cen MT" w:hAnsi="Tw Cen MT"/>
        </w:rPr>
        <w:t xml:space="preserve"> projects are those that lead to the preparation of nominations to the National Register of Historic Places. </w:t>
      </w:r>
    </w:p>
    <w:p w14:paraId="144613F0" w14:textId="77777777" w:rsidR="00404825" w:rsidRPr="00447762" w:rsidRDefault="00404825" w:rsidP="00404825">
      <w:pPr>
        <w:pStyle w:val="ListParagraph"/>
        <w:numPr>
          <w:ilvl w:val="0"/>
          <w:numId w:val="4"/>
        </w:numPr>
        <w:spacing w:after="120"/>
        <w:rPr>
          <w:rFonts w:ascii="Tw Cen MT" w:hAnsi="Tw Cen MT"/>
          <w:b/>
        </w:rPr>
      </w:pPr>
      <w:r w:rsidRPr="009654ED">
        <w:rPr>
          <w:rFonts w:ascii="Tw Cen MT" w:hAnsi="Tw Cen MT"/>
          <w:b/>
        </w:rPr>
        <w:t>Administrative Support</w:t>
      </w:r>
      <w:r>
        <w:rPr>
          <w:rFonts w:ascii="Tw Cen MT" w:hAnsi="Tw Cen MT"/>
          <w:b/>
        </w:rPr>
        <w:t>.</w:t>
      </w:r>
      <w:r w:rsidRPr="009654ED">
        <w:rPr>
          <w:rFonts w:ascii="Tw Cen MT" w:hAnsi="Tw Cen MT"/>
          <w:b/>
        </w:rPr>
        <w:t xml:space="preserve"> </w:t>
      </w:r>
      <w:r>
        <w:rPr>
          <w:rFonts w:ascii="Tw Cen MT" w:hAnsi="Tw Cen MT"/>
          <w:bCs/>
        </w:rPr>
        <w:t>F</w:t>
      </w:r>
      <w:r w:rsidRPr="00447762">
        <w:rPr>
          <w:rFonts w:ascii="Tw Cen MT" w:hAnsi="Tw Cen MT"/>
          <w:bCs/>
        </w:rPr>
        <w:t>or professional services related to the administration or management of municipal historic preservation services.</w:t>
      </w:r>
    </w:p>
    <w:p w14:paraId="5F77A418" w14:textId="77777777" w:rsidR="00404825" w:rsidRPr="00C6777E" w:rsidRDefault="00404825" w:rsidP="00404825">
      <w:pPr>
        <w:spacing w:after="120"/>
        <w:ind w:left="720" w:hanging="360"/>
        <w:rPr>
          <w:rFonts w:ascii="Tw Cen MT" w:hAnsi="Tw Cen MT"/>
          <w:b/>
        </w:rPr>
      </w:pPr>
      <w:r w:rsidRPr="00C6777E">
        <w:rPr>
          <w:rFonts w:ascii="Tw Cen MT" w:hAnsi="Tw Cen MT"/>
          <w:b/>
        </w:rPr>
        <w:t>E</w:t>
      </w:r>
      <w:proofErr w:type="gramStart"/>
      <w:r w:rsidRPr="00C6777E">
        <w:rPr>
          <w:rFonts w:ascii="Tw Cen MT" w:hAnsi="Tw Cen MT"/>
          <w:b/>
        </w:rPr>
        <w:t xml:space="preserve">. </w:t>
      </w:r>
      <w:r w:rsidRPr="00C6777E">
        <w:rPr>
          <w:rFonts w:ascii="Tw Cen MT" w:hAnsi="Tw Cen MT"/>
          <w:b/>
        </w:rPr>
        <w:tab/>
        <w:t>Pre</w:t>
      </w:r>
      <w:proofErr w:type="gramEnd"/>
      <w:r>
        <w:rPr>
          <w:rFonts w:ascii="Tw Cen MT" w:hAnsi="Tw Cen MT"/>
          <w:b/>
        </w:rPr>
        <w:t>-</w:t>
      </w:r>
      <w:r w:rsidRPr="00C6777E">
        <w:rPr>
          <w:rFonts w:ascii="Tw Cen MT" w:hAnsi="Tw Cen MT"/>
          <w:b/>
        </w:rPr>
        <w:t>development</w:t>
      </w:r>
      <w:r>
        <w:rPr>
          <w:rFonts w:ascii="Tw Cen MT" w:hAnsi="Tw Cen MT"/>
          <w:b/>
        </w:rPr>
        <w:t>.</w:t>
      </w:r>
      <w:r w:rsidRPr="00C6777E">
        <w:rPr>
          <w:rFonts w:ascii="Tw Cen MT" w:hAnsi="Tw Cen MT"/>
          <w:u w:val="single"/>
        </w:rPr>
        <w:t xml:space="preserve"> Pre</w:t>
      </w:r>
      <w:r>
        <w:rPr>
          <w:rFonts w:ascii="Tw Cen MT" w:hAnsi="Tw Cen MT"/>
          <w:u w:val="single"/>
        </w:rPr>
        <w:t>-</w:t>
      </w:r>
      <w:r w:rsidRPr="00C6777E">
        <w:rPr>
          <w:rFonts w:ascii="Tw Cen MT" w:hAnsi="Tw Cen MT"/>
          <w:u w:val="single"/>
        </w:rPr>
        <w:t>development must be completed before development work can be grant funded</w:t>
      </w:r>
      <w:r w:rsidRPr="00C6777E">
        <w:rPr>
          <w:rFonts w:ascii="Tw Cen MT" w:hAnsi="Tw Cen MT"/>
        </w:rPr>
        <w:t>.</w:t>
      </w:r>
    </w:p>
    <w:p w14:paraId="0BDF189E" w14:textId="7ED31819" w:rsidR="00404825" w:rsidRPr="00C6777E" w:rsidRDefault="00404825" w:rsidP="00404825">
      <w:pPr>
        <w:tabs>
          <w:tab w:val="left" w:pos="720"/>
        </w:tabs>
        <w:spacing w:after="120"/>
        <w:ind w:left="1080"/>
        <w:rPr>
          <w:rFonts w:ascii="Tw Cen MT" w:hAnsi="Tw Cen MT"/>
        </w:rPr>
      </w:pPr>
      <w:r w:rsidRPr="00C6777E">
        <w:rPr>
          <w:rFonts w:ascii="Tw Cen MT" w:hAnsi="Tw Cen MT"/>
          <w:i/>
        </w:rPr>
        <w:t>Pre</w:t>
      </w:r>
      <w:r>
        <w:rPr>
          <w:rFonts w:ascii="Tw Cen MT" w:hAnsi="Tw Cen MT"/>
          <w:i/>
        </w:rPr>
        <w:t>-</w:t>
      </w:r>
      <w:r w:rsidRPr="00C6777E">
        <w:rPr>
          <w:rFonts w:ascii="Tw Cen MT" w:hAnsi="Tw Cen MT"/>
          <w:i/>
        </w:rPr>
        <w:t>development</w:t>
      </w:r>
      <w:r w:rsidRPr="00C6777E">
        <w:rPr>
          <w:rFonts w:ascii="Tw Cen MT" w:hAnsi="Tw Cen MT"/>
        </w:rPr>
        <w:t xml:space="preserve"> is the historical, architectural, and/or archaeological research necessary to properly and adequately document the historic significance and the existing physical condition of the materials and features of a property or site.  Predevelopment projects usually fall into four categories</w:t>
      </w:r>
      <w:r w:rsidR="00A65C66" w:rsidRPr="00C6777E">
        <w:rPr>
          <w:rFonts w:ascii="Tw Cen MT" w:hAnsi="Tw Cen MT"/>
        </w:rPr>
        <w:t>: Building</w:t>
      </w:r>
      <w:r w:rsidRPr="00C6777E">
        <w:rPr>
          <w:rFonts w:ascii="Tw Cen MT" w:hAnsi="Tw Cen MT"/>
        </w:rPr>
        <w:t xml:space="preserve"> Condition Assessment, Historic Structure Report, Plans and Specifications/Bid Documents or Archaeological Stabilization Plans. Two or more of these may be required before a development project </w:t>
      </w:r>
      <w:r w:rsidR="00A65C66" w:rsidRPr="00C6777E">
        <w:rPr>
          <w:rFonts w:ascii="Tw Cen MT" w:hAnsi="Tw Cen MT"/>
        </w:rPr>
        <w:t>is</w:t>
      </w:r>
      <w:r w:rsidRPr="00C6777E">
        <w:rPr>
          <w:rFonts w:ascii="Tw Cen MT" w:hAnsi="Tw Cen MT"/>
        </w:rPr>
        <w:t xml:space="preserve"> funded.</w:t>
      </w:r>
    </w:p>
    <w:p w14:paraId="08C02E75" w14:textId="60B0F3B9" w:rsidR="00404825" w:rsidRPr="00C6777E" w:rsidRDefault="00404825" w:rsidP="00404825">
      <w:pPr>
        <w:tabs>
          <w:tab w:val="left" w:pos="720"/>
        </w:tabs>
        <w:spacing w:after="120"/>
        <w:ind w:left="1080"/>
        <w:rPr>
          <w:rFonts w:ascii="Tw Cen MT" w:hAnsi="Tw Cen MT"/>
          <w:iCs/>
        </w:rPr>
      </w:pPr>
      <w:r w:rsidRPr="00C6777E">
        <w:rPr>
          <w:rFonts w:ascii="Tw Cen MT" w:hAnsi="Tw Cen MT"/>
          <w:iCs/>
        </w:rPr>
        <w:t>Pre-development grants are</w:t>
      </w:r>
      <w:r w:rsidR="0037154A">
        <w:rPr>
          <w:rFonts w:ascii="Tw Cen MT" w:hAnsi="Tw Cen MT"/>
          <w:iCs/>
        </w:rPr>
        <w:t xml:space="preserve"> only</w:t>
      </w:r>
      <w:r w:rsidRPr="00C6777E">
        <w:rPr>
          <w:rFonts w:ascii="Tw Cen MT" w:hAnsi="Tw Cen MT"/>
          <w:iCs/>
        </w:rPr>
        <w:t xml:space="preserve"> available for buildings listed in the National Register of Historic Places.</w:t>
      </w:r>
    </w:p>
    <w:p w14:paraId="097977FB" w14:textId="70290782" w:rsidR="00AD3B6E" w:rsidRPr="00AD3B6E" w:rsidRDefault="00404825" w:rsidP="00AD3B6E">
      <w:pPr>
        <w:pStyle w:val="ListParagraph"/>
        <w:numPr>
          <w:ilvl w:val="0"/>
          <w:numId w:val="7"/>
        </w:numPr>
        <w:spacing w:after="120"/>
        <w:rPr>
          <w:rFonts w:ascii="Tw Cen MT" w:hAnsi="Tw Cen MT"/>
          <w:b/>
        </w:rPr>
      </w:pPr>
      <w:r w:rsidRPr="00C6777E">
        <w:rPr>
          <w:rFonts w:ascii="Tw Cen MT" w:hAnsi="Tw Cen MT"/>
          <w:b/>
        </w:rPr>
        <w:t>Development</w:t>
      </w:r>
      <w:r>
        <w:rPr>
          <w:rFonts w:ascii="Tw Cen MT" w:hAnsi="Tw Cen MT"/>
          <w:b/>
        </w:rPr>
        <w:t>.</w:t>
      </w:r>
      <w:r w:rsidRPr="00C6777E">
        <w:rPr>
          <w:rFonts w:ascii="Tw Cen MT" w:hAnsi="Tw Cen MT"/>
          <w:u w:val="single"/>
        </w:rPr>
        <w:t xml:space="preserve"> Development projects must have already completed pre</w:t>
      </w:r>
      <w:r>
        <w:rPr>
          <w:rFonts w:ascii="Tw Cen MT" w:hAnsi="Tw Cen MT"/>
          <w:u w:val="single"/>
        </w:rPr>
        <w:t>-</w:t>
      </w:r>
      <w:r w:rsidRPr="00C6777E">
        <w:rPr>
          <w:rFonts w:ascii="Tw Cen MT" w:hAnsi="Tw Cen MT"/>
          <w:u w:val="single"/>
        </w:rPr>
        <w:t>development work.</w:t>
      </w:r>
    </w:p>
    <w:p w14:paraId="055C9544" w14:textId="77777777" w:rsidR="00404825" w:rsidRPr="0037154A" w:rsidRDefault="00404825" w:rsidP="00404825">
      <w:pPr>
        <w:pStyle w:val="ListParagraph"/>
        <w:numPr>
          <w:ilvl w:val="0"/>
          <w:numId w:val="8"/>
        </w:numPr>
        <w:spacing w:after="120"/>
        <w:rPr>
          <w:rFonts w:ascii="Tw Cen MT" w:hAnsi="Tw Cen MT" w:cs="Times New Roman"/>
        </w:rPr>
      </w:pPr>
      <w:r w:rsidRPr="0037154A">
        <w:rPr>
          <w:rFonts w:ascii="Tw Cen MT" w:hAnsi="Tw Cen MT"/>
        </w:rPr>
        <w:t xml:space="preserve">Buildings, structures, sites and objects listed in the National register deteriorate over time; therefore, these properties require periodic work to preserve and protect their historic significance and integrity. </w:t>
      </w:r>
      <w:r w:rsidRPr="0037154A">
        <w:rPr>
          <w:rFonts w:ascii="Tw Cen MT" w:hAnsi="Tw Cen MT"/>
          <w:i/>
          <w:iCs/>
        </w:rPr>
        <w:t>Development</w:t>
      </w:r>
      <w:r w:rsidRPr="0037154A">
        <w:rPr>
          <w:rFonts w:ascii="Tw Cen MT" w:hAnsi="Tw Cen MT"/>
        </w:rPr>
        <w:t xml:space="preserve"> projects are activities that physically preserve or restore historic properties, and may include exterior, interior, or historic landscape work, as well as limited updatin</w:t>
      </w:r>
      <w:r w:rsidRPr="0037154A">
        <w:rPr>
          <w:rFonts w:ascii="Tw Cen MT" w:hAnsi="Tw Cen MT" w:cs="Times New Roman"/>
        </w:rPr>
        <w:t xml:space="preserve">g of HVAC systems The Secretary of the Interior’s Standards for the Treatment of Historic Properties (Appendix C) define appropriate treatments for historic properties. </w:t>
      </w:r>
    </w:p>
    <w:p w14:paraId="4BD6F25F" w14:textId="794EA37F" w:rsidR="00404825" w:rsidRPr="0037154A" w:rsidRDefault="00404825" w:rsidP="00404825">
      <w:pPr>
        <w:tabs>
          <w:tab w:val="left" w:pos="720"/>
        </w:tabs>
        <w:spacing w:after="120"/>
        <w:ind w:left="1440"/>
        <w:rPr>
          <w:rFonts w:ascii="Tw Cen MT" w:hAnsi="Tw Cen MT" w:cs="Times New Roman"/>
          <w:iCs/>
        </w:rPr>
      </w:pPr>
      <w:r w:rsidRPr="0037154A">
        <w:rPr>
          <w:rFonts w:ascii="Tw Cen MT" w:hAnsi="Tw Cen MT" w:cs="Times New Roman"/>
          <w:iCs/>
        </w:rPr>
        <w:t>Development grants are</w:t>
      </w:r>
      <w:r w:rsidR="0037154A" w:rsidRPr="0037154A">
        <w:rPr>
          <w:rFonts w:ascii="Tw Cen MT" w:hAnsi="Tw Cen MT" w:cs="Times New Roman"/>
          <w:iCs/>
        </w:rPr>
        <w:t xml:space="preserve"> only</w:t>
      </w:r>
      <w:r w:rsidRPr="0037154A">
        <w:rPr>
          <w:rFonts w:ascii="Tw Cen MT" w:hAnsi="Tw Cen MT" w:cs="Times New Roman"/>
          <w:iCs/>
        </w:rPr>
        <w:t xml:space="preserve"> available for buildings listed in the National Register of Historic Places.</w:t>
      </w:r>
    </w:p>
    <w:p w14:paraId="101D07D9" w14:textId="77777777" w:rsidR="00404825" w:rsidRPr="00C6777E" w:rsidRDefault="00404825" w:rsidP="00404825">
      <w:pPr>
        <w:pStyle w:val="ListParagraph"/>
        <w:numPr>
          <w:ilvl w:val="0"/>
          <w:numId w:val="8"/>
        </w:numPr>
        <w:tabs>
          <w:tab w:val="left" w:pos="720"/>
        </w:tabs>
        <w:spacing w:after="120"/>
        <w:rPr>
          <w:rFonts w:ascii="Tw Cen MT" w:hAnsi="Tw Cen MT"/>
          <w:iCs/>
        </w:rPr>
      </w:pPr>
      <w:r w:rsidRPr="00C6777E">
        <w:rPr>
          <w:rFonts w:ascii="Tw Cen MT" w:hAnsi="Tw Cen MT"/>
          <w:b/>
        </w:rPr>
        <w:t>Archaeological Site Protection and Stabilization</w:t>
      </w:r>
    </w:p>
    <w:p w14:paraId="44C2C16F" w14:textId="77777777" w:rsidR="00404825" w:rsidRDefault="00404825" w:rsidP="00404825">
      <w:pPr>
        <w:autoSpaceDE w:val="0"/>
        <w:autoSpaceDN w:val="0"/>
        <w:adjustRightInd w:val="0"/>
        <w:spacing w:after="0" w:line="240" w:lineRule="auto"/>
        <w:ind w:left="1440"/>
        <w:rPr>
          <w:rFonts w:ascii="Tw Cen MT" w:hAnsi="Tw Cen MT"/>
        </w:rPr>
      </w:pPr>
      <w:r w:rsidRPr="00C6777E">
        <w:rPr>
          <w:rFonts w:ascii="Tw Cen MT" w:hAnsi="Tw Cen MT"/>
        </w:rPr>
        <w:t xml:space="preserve">The protection and stabilization of an archaeological site listed in the National Register, either individually or as a contributing element to a National Register property, is an eligible Development grant activity. </w:t>
      </w:r>
    </w:p>
    <w:p w14:paraId="093E6379" w14:textId="77777777" w:rsidR="00404825" w:rsidRDefault="00404825" w:rsidP="00404825">
      <w:pPr>
        <w:autoSpaceDE w:val="0"/>
        <w:autoSpaceDN w:val="0"/>
        <w:adjustRightInd w:val="0"/>
        <w:spacing w:after="0" w:line="240" w:lineRule="auto"/>
        <w:ind w:left="1440"/>
        <w:rPr>
          <w:rFonts w:ascii="Tw Cen MT" w:hAnsi="Tw Cen MT"/>
        </w:rPr>
      </w:pPr>
    </w:p>
    <w:p w14:paraId="37C7E713" w14:textId="77777777" w:rsidR="00404825" w:rsidRDefault="00404825" w:rsidP="00404825">
      <w:pPr>
        <w:autoSpaceDE w:val="0"/>
        <w:autoSpaceDN w:val="0"/>
        <w:adjustRightInd w:val="0"/>
        <w:spacing w:after="0" w:line="240" w:lineRule="auto"/>
        <w:ind w:left="1440"/>
        <w:rPr>
          <w:rFonts w:ascii="Tw Cen MT" w:hAnsi="Tw Cen MT"/>
        </w:rPr>
      </w:pPr>
    </w:p>
    <w:p w14:paraId="7C588FC1" w14:textId="77777777" w:rsidR="00404825" w:rsidRDefault="00404825" w:rsidP="00404825">
      <w:pPr>
        <w:autoSpaceDE w:val="0"/>
        <w:autoSpaceDN w:val="0"/>
        <w:adjustRightInd w:val="0"/>
        <w:spacing w:after="0" w:line="240" w:lineRule="auto"/>
        <w:ind w:left="1440"/>
        <w:rPr>
          <w:rFonts w:ascii="Tw Cen MT" w:hAnsi="Tw Cen MT"/>
        </w:rPr>
      </w:pPr>
    </w:p>
    <w:p w14:paraId="682EC44F" w14:textId="77777777" w:rsidR="00404825" w:rsidRDefault="00404825" w:rsidP="00404825">
      <w:pPr>
        <w:autoSpaceDE w:val="0"/>
        <w:autoSpaceDN w:val="0"/>
        <w:adjustRightInd w:val="0"/>
        <w:spacing w:after="0" w:line="240" w:lineRule="auto"/>
        <w:ind w:left="1440"/>
        <w:rPr>
          <w:rFonts w:ascii="Tw Cen MT" w:hAnsi="Tw Cen MT"/>
        </w:rPr>
      </w:pPr>
    </w:p>
    <w:p w14:paraId="6DEC1A30" w14:textId="77777777" w:rsidR="00404825" w:rsidRPr="00C6777E" w:rsidRDefault="00404825" w:rsidP="00404825">
      <w:pPr>
        <w:autoSpaceDE w:val="0"/>
        <w:autoSpaceDN w:val="0"/>
        <w:adjustRightInd w:val="0"/>
        <w:spacing w:after="0" w:line="240" w:lineRule="auto"/>
        <w:ind w:left="1440"/>
        <w:rPr>
          <w:rFonts w:ascii="Tw Cen MT" w:hAnsi="Tw Cen MT"/>
        </w:rPr>
      </w:pPr>
    </w:p>
    <w:p w14:paraId="7E83A29A" w14:textId="77777777" w:rsidR="00404825" w:rsidRPr="00C6777E" w:rsidRDefault="00404825" w:rsidP="00404825">
      <w:pPr>
        <w:autoSpaceDE w:val="0"/>
        <w:autoSpaceDN w:val="0"/>
        <w:adjustRightInd w:val="0"/>
        <w:spacing w:after="0" w:line="240" w:lineRule="auto"/>
        <w:ind w:left="1440"/>
        <w:rPr>
          <w:rFonts w:ascii="Tw Cen MT" w:hAnsi="Tw Cen MT"/>
        </w:rPr>
      </w:pPr>
    </w:p>
    <w:p w14:paraId="1B01E1A3" w14:textId="77777777" w:rsidR="00404825" w:rsidRPr="00C6777E" w:rsidRDefault="00404825" w:rsidP="00404825">
      <w:pPr>
        <w:pStyle w:val="ListParagraph"/>
        <w:numPr>
          <w:ilvl w:val="0"/>
          <w:numId w:val="8"/>
        </w:numPr>
        <w:autoSpaceDE w:val="0"/>
        <w:autoSpaceDN w:val="0"/>
        <w:adjustRightInd w:val="0"/>
        <w:spacing w:after="0" w:line="240" w:lineRule="auto"/>
        <w:rPr>
          <w:rFonts w:ascii="Tw Cen MT" w:hAnsi="Tw Cen MT"/>
        </w:rPr>
      </w:pPr>
      <w:r w:rsidRPr="00C6777E">
        <w:rPr>
          <w:rFonts w:ascii="Tw Cen MT" w:hAnsi="Tw Cen MT"/>
          <w:b/>
        </w:rPr>
        <w:t>Archaeological Testing or Excavation</w:t>
      </w:r>
    </w:p>
    <w:p w14:paraId="3239EF13" w14:textId="77777777" w:rsidR="00404825" w:rsidRDefault="00404825" w:rsidP="00404825">
      <w:pPr>
        <w:autoSpaceDE w:val="0"/>
        <w:autoSpaceDN w:val="0"/>
        <w:adjustRightInd w:val="0"/>
        <w:spacing w:after="0" w:line="240" w:lineRule="auto"/>
        <w:ind w:left="1440"/>
        <w:rPr>
          <w:rFonts w:ascii="Tw Cen MT" w:hAnsi="Tw Cen MT"/>
        </w:rPr>
      </w:pPr>
      <w:r w:rsidRPr="00C6777E">
        <w:rPr>
          <w:noProof/>
        </w:rPr>
        <w:drawing>
          <wp:anchor distT="0" distB="0" distL="114300" distR="114300" simplePos="0" relativeHeight="251663360" behindDoc="0" locked="0" layoutInCell="1" allowOverlap="1" wp14:anchorId="739582F7" wp14:editId="4BAD3DFD">
            <wp:simplePos x="0" y="0"/>
            <wp:positionH relativeFrom="column">
              <wp:posOffset>18415</wp:posOffset>
            </wp:positionH>
            <wp:positionV relativeFrom="paragraph">
              <wp:posOffset>509270</wp:posOffset>
            </wp:positionV>
            <wp:extent cx="3193415" cy="2462530"/>
            <wp:effectExtent l="0" t="0" r="6985" b="0"/>
            <wp:wrapSquare wrapText="bothSides"/>
            <wp:docPr id="16" name="Picture 16" descr="A picture containing grass, gravestone, building, out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ss, gravestone, building, outdoo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415" cy="246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777E">
        <w:rPr>
          <w:rFonts w:ascii="Tw Cen MT" w:hAnsi="Tw Cen MT"/>
        </w:rPr>
        <w:t>These are projects needed to carry out a treatment (i.e. a preservation or restoration) project or to mitigate the effects of treatment work, provided that the scope of the investigation is limited to the area affected, and the National Register eligibility of the HPF grant-assisted site is not destroyed. The archeological resources may be the primary focus for the development project</w:t>
      </w:r>
      <w:r>
        <w:rPr>
          <w:rFonts w:ascii="Tw Cen MT" w:hAnsi="Tw Cen MT"/>
        </w:rPr>
        <w:t>,</w:t>
      </w:r>
      <w:r w:rsidRPr="00C6777E">
        <w:rPr>
          <w:rFonts w:ascii="Tw Cen MT" w:hAnsi="Tw Cen MT"/>
        </w:rPr>
        <w:t xml:space="preserve"> or they may be one component of a development project that focuses on a building, structure, or landscape.</w:t>
      </w:r>
    </w:p>
    <w:p w14:paraId="502FF3FC" w14:textId="77777777" w:rsidR="00404825" w:rsidRDefault="00404825" w:rsidP="00404825">
      <w:pPr>
        <w:autoSpaceDE w:val="0"/>
        <w:autoSpaceDN w:val="0"/>
        <w:adjustRightInd w:val="0"/>
        <w:spacing w:after="0" w:line="240" w:lineRule="auto"/>
        <w:ind w:left="1440"/>
        <w:rPr>
          <w:rFonts w:ascii="Tw Cen MT" w:hAnsi="Tw Cen MT"/>
        </w:rPr>
      </w:pPr>
    </w:p>
    <w:p w14:paraId="2966554D" w14:textId="77777777" w:rsidR="00404825" w:rsidRPr="00C6777E" w:rsidRDefault="00404825" w:rsidP="00404825">
      <w:pPr>
        <w:autoSpaceDE w:val="0"/>
        <w:autoSpaceDN w:val="0"/>
        <w:adjustRightInd w:val="0"/>
        <w:spacing w:after="0" w:line="240" w:lineRule="auto"/>
        <w:ind w:left="1440"/>
        <w:rPr>
          <w:rFonts w:ascii="Tw Cen MT" w:hAnsi="Tw Cen MT"/>
        </w:rPr>
      </w:pPr>
    </w:p>
    <w:p w14:paraId="0F224275" w14:textId="77777777" w:rsidR="00404825" w:rsidRPr="00C6777E" w:rsidRDefault="00404825" w:rsidP="00404825">
      <w:pPr>
        <w:spacing w:after="120"/>
        <w:ind w:left="720"/>
        <w:rPr>
          <w:rFonts w:ascii="Tw Cen MT" w:hAnsi="Tw Cen MT" w:cs="Arial"/>
          <w:i/>
          <w:sz w:val="18"/>
          <w:szCs w:val="18"/>
        </w:rPr>
      </w:pPr>
      <w:r w:rsidRPr="00C6777E">
        <w:rPr>
          <w:rFonts w:ascii="Tw Cen MT" w:hAnsi="Tw Cen MT"/>
          <w:i/>
          <w:sz w:val="18"/>
        </w:rPr>
        <w:t>Tombstone of Mary Young.  Rendezvous Point Burying Ground National Register of Historic Places nomination form, 2021.  Photograph by Erin Ware.</w:t>
      </w:r>
    </w:p>
    <w:p w14:paraId="43022974" w14:textId="77777777" w:rsidR="00404825" w:rsidRDefault="00404825" w:rsidP="00404825">
      <w:pPr>
        <w:spacing w:after="120"/>
        <w:rPr>
          <w:rFonts w:ascii="Tw Cen MT" w:hAnsi="Tw Cen MT"/>
        </w:rPr>
      </w:pPr>
    </w:p>
    <w:p w14:paraId="749E58F6" w14:textId="77777777" w:rsidR="00404825" w:rsidRDefault="00404825" w:rsidP="00404825">
      <w:pPr>
        <w:spacing w:after="120"/>
        <w:rPr>
          <w:rFonts w:ascii="Tw Cen MT" w:hAnsi="Tw Cen MT"/>
        </w:rPr>
      </w:pPr>
    </w:p>
    <w:p w14:paraId="7EC41CF6" w14:textId="77777777" w:rsidR="00404825" w:rsidRDefault="00404825" w:rsidP="00404825">
      <w:pPr>
        <w:spacing w:after="120"/>
        <w:rPr>
          <w:rFonts w:ascii="Tw Cen MT" w:hAnsi="Tw Cen MT"/>
        </w:rPr>
      </w:pPr>
    </w:p>
    <w:p w14:paraId="5195401B" w14:textId="77777777" w:rsidR="00404825" w:rsidRDefault="00404825" w:rsidP="00404825">
      <w:pPr>
        <w:spacing w:after="120"/>
        <w:rPr>
          <w:rFonts w:ascii="Tw Cen MT" w:hAnsi="Tw Cen MT"/>
        </w:rPr>
      </w:pPr>
    </w:p>
    <w:p w14:paraId="555B412E" w14:textId="77777777" w:rsidR="00404825" w:rsidRPr="00C6777E" w:rsidRDefault="00404825" w:rsidP="00404825">
      <w:pPr>
        <w:rPr>
          <w:rFonts w:ascii="Tw Cen MT" w:hAnsi="Tw Cen MT"/>
          <w:b/>
        </w:rPr>
      </w:pPr>
      <w:r w:rsidRPr="00C6777E">
        <w:rPr>
          <w:rFonts w:ascii="Tw Cen MT" w:hAnsi="Tw Cen MT"/>
          <w:color w:val="BF4E14" w:themeColor="accent2" w:themeShade="BF"/>
          <w:sz w:val="32"/>
        </w:rPr>
        <w:t>Chapter 4. APPLICATION PROCESS</w:t>
      </w:r>
      <w:r w:rsidRPr="00C6777E">
        <w:rPr>
          <w:rFonts w:ascii="Tw Cen MT" w:hAnsi="Tw Cen MT"/>
          <w:b/>
        </w:rPr>
        <w:t xml:space="preserve">    </w:t>
      </w:r>
    </w:p>
    <w:p w14:paraId="28E06165" w14:textId="55E9C5B4" w:rsidR="00404825" w:rsidRPr="00C6777E" w:rsidRDefault="00404825" w:rsidP="00404825">
      <w:pPr>
        <w:rPr>
          <w:rFonts w:ascii="Tw Cen MT" w:hAnsi="Tw Cen MT"/>
        </w:rPr>
      </w:pPr>
      <w:r w:rsidRPr="00C6777E">
        <w:rPr>
          <w:rFonts w:ascii="Tw Cen MT" w:hAnsi="Tw Cen MT"/>
        </w:rPr>
        <w:t xml:space="preserve">Applications will be submitted electronically via </w:t>
      </w:r>
      <w:r w:rsidR="000B3C1F">
        <w:rPr>
          <w:rFonts w:ascii="Tw Cen MT" w:hAnsi="Tw Cen MT"/>
        </w:rPr>
        <w:t>Power Application</w:t>
      </w:r>
      <w:r w:rsidRPr="00C6777E">
        <w:rPr>
          <w:rFonts w:ascii="Tw Cen MT" w:hAnsi="Tw Cen MT"/>
        </w:rPr>
        <w:t>.  To submit the application</w:t>
      </w:r>
      <w:r>
        <w:rPr>
          <w:rFonts w:ascii="Tw Cen MT" w:hAnsi="Tw Cen MT"/>
        </w:rPr>
        <w:t>,</w:t>
      </w:r>
      <w:r w:rsidRPr="00C6777E">
        <w:rPr>
          <w:rFonts w:ascii="Tw Cen MT" w:hAnsi="Tw Cen MT"/>
        </w:rPr>
        <w:t xml:space="preserve"> </w:t>
      </w:r>
      <w:r w:rsidR="000B3C1F">
        <w:rPr>
          <w:rFonts w:ascii="Tw Cen MT" w:hAnsi="Tw Cen MT"/>
        </w:rPr>
        <w:t xml:space="preserve">follow the link on our website </w:t>
      </w:r>
      <w:hyperlink r:id="rId13" w:history="1">
        <w:r w:rsidR="000B3C1F" w:rsidRPr="003046DE">
          <w:rPr>
            <w:rStyle w:val="Hyperlink"/>
            <w:rFonts w:ascii="Tw Cen MT" w:hAnsi="Tw Cen MT"/>
          </w:rPr>
          <w:t>www.maine.gov/mhpc/grants</w:t>
        </w:r>
      </w:hyperlink>
      <w:r w:rsidR="000B3C1F">
        <w:rPr>
          <w:rFonts w:ascii="Tw Cen MT" w:hAnsi="Tw Cen MT"/>
        </w:rPr>
        <w:t xml:space="preserve"> </w:t>
      </w:r>
      <w:r w:rsidR="00000266">
        <w:rPr>
          <w:rFonts w:ascii="Tw Cen MT" w:hAnsi="Tw Cen MT"/>
        </w:rPr>
        <w:t>to navigate to the Power Application site. From there</w:t>
      </w:r>
      <w:r w:rsidR="007000BB">
        <w:rPr>
          <w:rFonts w:ascii="Tw Cen MT" w:hAnsi="Tw Cen MT"/>
        </w:rPr>
        <w:t>,</w:t>
      </w:r>
      <w:r w:rsidR="00000266">
        <w:rPr>
          <w:rFonts w:ascii="Tw Cen MT" w:hAnsi="Tw Cen MT"/>
        </w:rPr>
        <w:t xml:space="preserve"> follow the </w:t>
      </w:r>
      <w:r w:rsidR="007000BB">
        <w:rPr>
          <w:rFonts w:ascii="Tw Cen MT" w:hAnsi="Tw Cen MT"/>
        </w:rPr>
        <w:t xml:space="preserve">instructions listed to submit application and necessary required materials. </w:t>
      </w:r>
    </w:p>
    <w:p w14:paraId="7C8C9D2B" w14:textId="7C3FA80B" w:rsidR="00404825" w:rsidRPr="00C6777E" w:rsidRDefault="00404825" w:rsidP="00404825">
      <w:pPr>
        <w:ind w:left="360"/>
        <w:rPr>
          <w:rFonts w:ascii="Tw Cen MT" w:hAnsi="Tw Cen MT"/>
        </w:rPr>
      </w:pPr>
      <w:r w:rsidRPr="00C6777E">
        <w:rPr>
          <w:rFonts w:ascii="Tw Cen MT" w:hAnsi="Tw Cen MT"/>
        </w:rPr>
        <w:t xml:space="preserve">Applicants are encouraged to take advantage of an optional review of draft applications. Commission staff will review all draft submissions for technical completeness and compliance with SOIS and will notify applicants of any errors and/or omissions. </w:t>
      </w:r>
      <w:r w:rsidRPr="0037154A">
        <w:rPr>
          <w:rFonts w:ascii="Tw Cen MT" w:hAnsi="Tw Cen MT"/>
        </w:rPr>
        <w:t>The last day to</w:t>
      </w:r>
      <w:r w:rsidR="00101D0C">
        <w:rPr>
          <w:rFonts w:ascii="Tw Cen MT" w:hAnsi="Tw Cen MT"/>
        </w:rPr>
        <w:t xml:space="preserve"> request an optional</w:t>
      </w:r>
      <w:r w:rsidRPr="0037154A">
        <w:rPr>
          <w:rFonts w:ascii="Tw Cen MT" w:hAnsi="Tw Cen MT"/>
        </w:rPr>
        <w:t xml:space="preserve"> draft review is </w:t>
      </w:r>
      <w:r w:rsidR="000B3C1F" w:rsidRPr="0037154A">
        <w:rPr>
          <w:rFonts w:ascii="Tw Cen MT" w:hAnsi="Tw Cen MT"/>
        </w:rPr>
        <w:t>March</w:t>
      </w:r>
      <w:r w:rsidRPr="0037154A">
        <w:rPr>
          <w:rFonts w:ascii="Tw Cen MT" w:hAnsi="Tw Cen MT"/>
        </w:rPr>
        <w:t xml:space="preserve"> 1</w:t>
      </w:r>
      <w:r w:rsidR="000B3C1F" w:rsidRPr="0037154A">
        <w:rPr>
          <w:rFonts w:ascii="Tw Cen MT" w:hAnsi="Tw Cen MT"/>
        </w:rPr>
        <w:t>3</w:t>
      </w:r>
      <w:r w:rsidRPr="0037154A">
        <w:rPr>
          <w:rFonts w:ascii="Tw Cen MT" w:hAnsi="Tw Cen MT"/>
        </w:rPr>
        <w:t>, 202</w:t>
      </w:r>
      <w:r w:rsidR="000B3C1F" w:rsidRPr="0037154A">
        <w:rPr>
          <w:rFonts w:ascii="Tw Cen MT" w:hAnsi="Tw Cen MT"/>
        </w:rPr>
        <w:t>6</w:t>
      </w:r>
      <w:r w:rsidRPr="0037154A">
        <w:rPr>
          <w:rFonts w:ascii="Tw Cen MT" w:hAnsi="Tw Cen MT"/>
        </w:rPr>
        <w:t>.</w:t>
      </w:r>
      <w:r w:rsidR="00C97CAD" w:rsidRPr="0037154A">
        <w:rPr>
          <w:rFonts w:ascii="Tw Cen MT" w:hAnsi="Tw Cen MT"/>
        </w:rPr>
        <w:t xml:space="preserve"> If you are requesting a draft review, please complete the online application and </w:t>
      </w:r>
      <w:r w:rsidR="00D7592B" w:rsidRPr="0037154A">
        <w:rPr>
          <w:rFonts w:ascii="Tw Cen MT" w:hAnsi="Tw Cen MT"/>
        </w:rPr>
        <w:t xml:space="preserve">required attachments, then email </w:t>
      </w:r>
      <w:hyperlink r:id="rId14" w:history="1">
        <w:r w:rsidR="00D7592B" w:rsidRPr="0037154A">
          <w:rPr>
            <w:rStyle w:val="Hyperlink"/>
            <w:rFonts w:ascii="Tw Cen MT" w:hAnsi="Tw Cen MT"/>
          </w:rPr>
          <w:t>Lauren.Swain@maine.gov</w:t>
        </w:r>
      </w:hyperlink>
      <w:r w:rsidR="00D7592B" w:rsidRPr="0037154A">
        <w:rPr>
          <w:rFonts w:ascii="Tw Cen MT" w:hAnsi="Tw Cen MT"/>
        </w:rPr>
        <w:t xml:space="preserve"> requesting a review of the submission prior to March 13</w:t>
      </w:r>
      <w:r w:rsidR="00D7592B" w:rsidRPr="0037154A">
        <w:rPr>
          <w:rFonts w:ascii="Tw Cen MT" w:hAnsi="Tw Cen MT"/>
          <w:vertAlign w:val="superscript"/>
        </w:rPr>
        <w:t>th</w:t>
      </w:r>
      <w:r w:rsidR="00D7592B" w:rsidRPr="0037154A">
        <w:rPr>
          <w:rFonts w:ascii="Tw Cen MT" w:hAnsi="Tw Cen MT"/>
        </w:rPr>
        <w:t>. Any application submitted prior to March 13</w:t>
      </w:r>
      <w:r w:rsidR="00D7592B" w:rsidRPr="0037154A">
        <w:rPr>
          <w:rFonts w:ascii="Tw Cen MT" w:hAnsi="Tw Cen MT"/>
          <w:vertAlign w:val="superscript"/>
        </w:rPr>
        <w:t>th</w:t>
      </w:r>
      <w:r w:rsidR="00D7592B" w:rsidRPr="0037154A">
        <w:rPr>
          <w:rFonts w:ascii="Tw Cen MT" w:hAnsi="Tw Cen MT"/>
        </w:rPr>
        <w:t xml:space="preserve"> with no </w:t>
      </w:r>
      <w:r w:rsidR="00181A17" w:rsidRPr="0037154A">
        <w:rPr>
          <w:rFonts w:ascii="Tw Cen MT" w:hAnsi="Tw Cen MT"/>
        </w:rPr>
        <w:t xml:space="preserve">draft review request will be considered </w:t>
      </w:r>
      <w:r w:rsidR="0037154A">
        <w:rPr>
          <w:rFonts w:ascii="Tw Cen MT" w:hAnsi="Tw Cen MT"/>
        </w:rPr>
        <w:t>final</w:t>
      </w:r>
      <w:r w:rsidR="00181A17" w:rsidRPr="0037154A">
        <w:rPr>
          <w:rFonts w:ascii="Tw Cen MT" w:hAnsi="Tw Cen MT"/>
        </w:rPr>
        <w:t>.</w:t>
      </w:r>
      <w:r w:rsidR="00181A17">
        <w:rPr>
          <w:rFonts w:ascii="Tw Cen MT" w:hAnsi="Tw Cen MT"/>
        </w:rPr>
        <w:t xml:space="preserve"> </w:t>
      </w:r>
    </w:p>
    <w:p w14:paraId="39766698" w14:textId="55E4CC0D" w:rsidR="00404825" w:rsidRPr="00C6777E" w:rsidRDefault="00101D0C" w:rsidP="00404825">
      <w:pPr>
        <w:ind w:left="360"/>
        <w:rPr>
          <w:rFonts w:ascii="Tw Cen MT" w:hAnsi="Tw Cen MT"/>
          <w:b/>
          <w:i/>
        </w:rPr>
      </w:pPr>
      <w:r>
        <w:rPr>
          <w:rFonts w:ascii="Tw Cen MT" w:hAnsi="Tw Cen MT"/>
          <w:b/>
          <w:i/>
        </w:rPr>
        <w:t xml:space="preserve">Final </w:t>
      </w:r>
      <w:r w:rsidR="00404825" w:rsidRPr="00C6777E">
        <w:rPr>
          <w:rFonts w:ascii="Tw Cen MT" w:hAnsi="Tw Cen MT"/>
          <w:b/>
          <w:i/>
        </w:rPr>
        <w:t xml:space="preserve">Application Submission: </w:t>
      </w:r>
      <w:r w:rsidR="00716B37">
        <w:rPr>
          <w:rFonts w:ascii="Tw Cen MT" w:hAnsi="Tw Cen MT"/>
          <w:b/>
          <w:i/>
        </w:rPr>
        <w:t>April</w:t>
      </w:r>
      <w:r w:rsidR="00404825">
        <w:rPr>
          <w:rFonts w:ascii="Tw Cen MT" w:hAnsi="Tw Cen MT"/>
          <w:b/>
          <w:i/>
        </w:rPr>
        <w:t xml:space="preserve"> </w:t>
      </w:r>
      <w:r w:rsidR="00716B37">
        <w:rPr>
          <w:rFonts w:ascii="Tw Cen MT" w:hAnsi="Tw Cen MT"/>
          <w:b/>
          <w:i/>
        </w:rPr>
        <w:t>03</w:t>
      </w:r>
      <w:r w:rsidR="00404825" w:rsidRPr="00C6777E">
        <w:rPr>
          <w:rFonts w:ascii="Tw Cen MT" w:hAnsi="Tw Cen MT"/>
          <w:b/>
          <w:i/>
        </w:rPr>
        <w:t>, 202</w:t>
      </w:r>
      <w:r w:rsidR="00716B37">
        <w:rPr>
          <w:rFonts w:ascii="Tw Cen MT" w:hAnsi="Tw Cen MT"/>
          <w:b/>
          <w:i/>
        </w:rPr>
        <w:t>6</w:t>
      </w:r>
      <w:r w:rsidR="00404825" w:rsidRPr="00C6777E">
        <w:rPr>
          <w:rFonts w:ascii="Tw Cen MT" w:hAnsi="Tw Cen MT"/>
          <w:b/>
          <w:i/>
        </w:rPr>
        <w:t xml:space="preserve"> </w:t>
      </w:r>
    </w:p>
    <w:p w14:paraId="0E4AA552" w14:textId="77777777" w:rsidR="00404825" w:rsidRPr="00C6777E" w:rsidRDefault="00404825" w:rsidP="00404825">
      <w:pPr>
        <w:ind w:left="360"/>
        <w:rPr>
          <w:rFonts w:ascii="Tw Cen MT" w:hAnsi="Tw Cen MT"/>
        </w:rPr>
      </w:pPr>
      <w:r w:rsidRPr="00C6777E">
        <w:rPr>
          <w:rFonts w:ascii="Tw Cen MT" w:hAnsi="Tw Cen MT"/>
          <w:b/>
        </w:rPr>
        <w:t xml:space="preserve">Completeness. </w:t>
      </w:r>
      <w:r w:rsidRPr="00C6777E">
        <w:rPr>
          <w:rFonts w:ascii="Tw Cen MT" w:hAnsi="Tw Cen MT"/>
        </w:rPr>
        <w:t xml:space="preserve">All applications will be reviewed for completeness. Incomplete applications will not be considered for funding. </w:t>
      </w:r>
    </w:p>
    <w:p w14:paraId="60B4F4EF" w14:textId="150B2F71" w:rsidR="00404825" w:rsidRPr="00C6777E" w:rsidRDefault="00404825" w:rsidP="00404825">
      <w:pPr>
        <w:ind w:left="360"/>
        <w:rPr>
          <w:rFonts w:ascii="Tw Cen MT" w:hAnsi="Tw Cen MT"/>
          <w:b/>
        </w:rPr>
      </w:pPr>
      <w:r w:rsidRPr="00C6777E">
        <w:rPr>
          <w:rFonts w:ascii="Tw Cen MT" w:hAnsi="Tw Cen MT"/>
          <w:b/>
        </w:rPr>
        <w:t>Compliance.</w:t>
      </w:r>
      <w:r w:rsidR="00181A17">
        <w:rPr>
          <w:rFonts w:ascii="Tw Cen MT" w:hAnsi="Tw Cen MT"/>
          <w:b/>
        </w:rPr>
        <w:t xml:space="preserve"> </w:t>
      </w:r>
      <w:r w:rsidRPr="00C6777E">
        <w:rPr>
          <w:rFonts w:ascii="Tw Cen MT" w:hAnsi="Tw Cen MT"/>
        </w:rPr>
        <w:t>All grant applications will be reviewed for compliance with the following Federal regulations</w:t>
      </w:r>
      <w:r w:rsidRPr="00C6777E">
        <w:rPr>
          <w:rFonts w:ascii="Tw Cen MT" w:hAnsi="Tw Cen MT"/>
          <w:b/>
        </w:rPr>
        <w:t>.</w:t>
      </w:r>
    </w:p>
    <w:p w14:paraId="19254CDE" w14:textId="77777777" w:rsidR="00404825" w:rsidRPr="00C6777E" w:rsidRDefault="00404825" w:rsidP="00404825">
      <w:pPr>
        <w:pStyle w:val="ListParagraph"/>
        <w:numPr>
          <w:ilvl w:val="0"/>
          <w:numId w:val="9"/>
        </w:numPr>
        <w:ind w:left="1080"/>
        <w:rPr>
          <w:rFonts w:ascii="Tw Cen MT" w:hAnsi="Tw Cen MT"/>
          <w:b/>
          <w:u w:val="single"/>
        </w:rPr>
      </w:pPr>
      <w:r w:rsidRPr="00C6777E">
        <w:rPr>
          <w:rFonts w:ascii="Tw Cen MT" w:hAnsi="Tw Cen MT"/>
          <w:b/>
          <w:u w:val="single"/>
        </w:rPr>
        <w:t>Federal Review: Section 106</w:t>
      </w:r>
    </w:p>
    <w:p w14:paraId="4702A489" w14:textId="77777777" w:rsidR="00404825" w:rsidRPr="00C6777E" w:rsidRDefault="00404825" w:rsidP="00404825">
      <w:pPr>
        <w:ind w:left="720"/>
        <w:rPr>
          <w:rFonts w:ascii="Tw Cen MT" w:hAnsi="Tw Cen MT"/>
        </w:rPr>
      </w:pPr>
      <w:r w:rsidRPr="00C6777E">
        <w:rPr>
          <w:rFonts w:ascii="Tw Cen MT" w:hAnsi="Tw Cen MT"/>
        </w:rPr>
        <w:t xml:space="preserve">Grant applications will be reviewed for compliance with Section 106 of the National Historic Preservation Act (54 U.S.C.306108) which requires Federal agencies to consider effects to historic properties.  Projects that are determined to have an “adverse effect” will not be considered for grant funding.  The consultation process stipulated in the regulations issued by the Advisory Council for Historic Preservation in 36 CFR 800 must be completed prior to the commencement of all grant-assisted construction or ground disturbance on a property.  </w:t>
      </w:r>
    </w:p>
    <w:p w14:paraId="4B6EE4F9" w14:textId="77777777" w:rsidR="00404825" w:rsidRPr="00C6777E" w:rsidRDefault="00404825" w:rsidP="00404825">
      <w:pPr>
        <w:pStyle w:val="ListParagraph"/>
        <w:numPr>
          <w:ilvl w:val="0"/>
          <w:numId w:val="9"/>
        </w:numPr>
        <w:ind w:left="1080"/>
        <w:rPr>
          <w:rFonts w:ascii="Tw Cen MT" w:hAnsi="Tw Cen MT"/>
          <w:b/>
          <w:u w:val="single"/>
        </w:rPr>
      </w:pPr>
      <w:r w:rsidRPr="00C6777E">
        <w:rPr>
          <w:rFonts w:ascii="Tw Cen MT" w:hAnsi="Tw Cen MT"/>
          <w:b/>
          <w:u w:val="single"/>
        </w:rPr>
        <w:t>Federal Review: Section 110(f)</w:t>
      </w:r>
    </w:p>
    <w:p w14:paraId="7853100D" w14:textId="6AE5A912" w:rsidR="00404825" w:rsidRPr="00C6777E" w:rsidRDefault="00404825" w:rsidP="00404825">
      <w:pPr>
        <w:ind w:left="720"/>
        <w:rPr>
          <w:rFonts w:ascii="Tw Cen MT" w:hAnsi="Tw Cen MT"/>
        </w:rPr>
      </w:pPr>
      <w:r w:rsidRPr="00C6777E">
        <w:rPr>
          <w:rFonts w:ascii="Tw Cen MT" w:hAnsi="Tw Cen MT"/>
        </w:rPr>
        <w:t xml:space="preserve">Grant applications for projects involving a National Historic Landmark (NHL) will be sent to the National Park Service for compliance with Section 110(f) of the National Historic Preservation Act </w:t>
      </w:r>
      <w:r w:rsidRPr="00C6777E">
        <w:rPr>
          <w:rFonts w:ascii="Tw Cen MT" w:hAnsi="Tw Cen MT"/>
        </w:rPr>
        <w:lastRenderedPageBreak/>
        <w:t>(54 U.S.C.306107) which requires Federal agencies to protect NHLs from harm. Projects that are determined to have an “adverse effect” will not be considered for grant funding.</w:t>
      </w:r>
      <w:r w:rsidR="00504E29">
        <w:rPr>
          <w:rFonts w:ascii="Tw Cen MT" w:hAnsi="Tw Cen MT"/>
        </w:rPr>
        <w:t xml:space="preserve"> </w:t>
      </w:r>
      <w:r w:rsidRPr="00C6777E">
        <w:rPr>
          <w:rFonts w:ascii="Tw Cen MT" w:hAnsi="Tw Cen MT"/>
        </w:rPr>
        <w:t xml:space="preserve">The consultation process stipulated in the regulations issued by the Advisory Council for Historic Preservation in 36 CFR 800 must be completed prior to the commencement of all grant-assisted construction or ground disturbance on a property.   </w:t>
      </w:r>
    </w:p>
    <w:p w14:paraId="259BBCA2" w14:textId="77777777" w:rsidR="00404825" w:rsidRPr="00C6777E" w:rsidRDefault="00404825" w:rsidP="00404825">
      <w:pPr>
        <w:pStyle w:val="ListParagraph"/>
        <w:numPr>
          <w:ilvl w:val="0"/>
          <w:numId w:val="9"/>
        </w:numPr>
        <w:ind w:left="1080"/>
        <w:rPr>
          <w:rFonts w:ascii="Tw Cen MT" w:hAnsi="Tw Cen MT"/>
          <w:b/>
          <w:u w:val="single"/>
        </w:rPr>
      </w:pPr>
      <w:r w:rsidRPr="00C6777E">
        <w:rPr>
          <w:rFonts w:ascii="Tw Cen MT" w:hAnsi="Tw Cen MT"/>
          <w:b/>
          <w:u w:val="single"/>
        </w:rPr>
        <w:t>Compliance with NEPA</w:t>
      </w:r>
    </w:p>
    <w:p w14:paraId="6D9E04FF" w14:textId="3C314836" w:rsidR="00404825" w:rsidRPr="00C6777E" w:rsidRDefault="00404825" w:rsidP="00404825">
      <w:pPr>
        <w:ind w:left="720"/>
        <w:rPr>
          <w:rFonts w:ascii="Tw Cen MT" w:hAnsi="Tw Cen MT"/>
        </w:rPr>
      </w:pPr>
      <w:r w:rsidRPr="00C6777E">
        <w:rPr>
          <w:rFonts w:ascii="Tw Cen MT" w:hAnsi="Tw Cen MT"/>
        </w:rPr>
        <w:t>All HPF funded grants are subject to the requirements of the National Environmental Policy Act (NEPA) of 1969, as amended, to determine if the grant projects will have a significant impact on the environment.  The Commission will review the applicant-completed NPS Environmental Screening Worksheet, attach the Section 106 findings and forward to the NPS to determine if a Categorical Exclusion found in NPS Director’s Order 12 can be utilized.</w:t>
      </w:r>
    </w:p>
    <w:p w14:paraId="205AD6B7" w14:textId="77777777" w:rsidR="00404825" w:rsidRPr="00C6777E" w:rsidRDefault="00404825" w:rsidP="00404825">
      <w:pPr>
        <w:spacing w:after="120"/>
        <w:rPr>
          <w:rFonts w:ascii="Tw Cen MT" w:hAnsi="Tw Cen MT"/>
          <w:color w:val="BF4E14" w:themeColor="accent2" w:themeShade="BF"/>
          <w:sz w:val="32"/>
        </w:rPr>
      </w:pPr>
      <w:r w:rsidRPr="00C6777E">
        <w:rPr>
          <w:rFonts w:ascii="Tw Cen MT" w:hAnsi="Tw Cen MT"/>
          <w:color w:val="BF4E14" w:themeColor="accent2" w:themeShade="BF"/>
          <w:sz w:val="32"/>
        </w:rPr>
        <w:t>Chapter 5. SELECTION PROCESS</w:t>
      </w:r>
    </w:p>
    <w:p w14:paraId="57EBE12D" w14:textId="7C0CE60C" w:rsidR="00404825" w:rsidRPr="00C6777E" w:rsidRDefault="00404825" w:rsidP="00404825">
      <w:pPr>
        <w:pStyle w:val="BodyTextIndent"/>
        <w:ind w:left="0"/>
        <w:rPr>
          <w:rFonts w:ascii="Tw Cen MT" w:hAnsi="Tw Cen MT"/>
          <w:szCs w:val="24"/>
        </w:rPr>
      </w:pPr>
      <w:r w:rsidRPr="00C6777E">
        <w:rPr>
          <w:rFonts w:ascii="Tw Cen MT" w:hAnsi="Tw Cen MT"/>
          <w:b/>
          <w:noProof/>
          <w:szCs w:val="24"/>
        </w:rPr>
        <w:drawing>
          <wp:anchor distT="0" distB="0" distL="114300" distR="114300" simplePos="0" relativeHeight="251665408" behindDoc="0" locked="0" layoutInCell="1" allowOverlap="1" wp14:anchorId="1C564396" wp14:editId="346B99CD">
            <wp:simplePos x="0" y="0"/>
            <wp:positionH relativeFrom="column">
              <wp:posOffset>3365500</wp:posOffset>
            </wp:positionH>
            <wp:positionV relativeFrom="paragraph">
              <wp:posOffset>386715</wp:posOffset>
            </wp:positionV>
            <wp:extent cx="2863850" cy="2868295"/>
            <wp:effectExtent l="0" t="0" r="0" b="8255"/>
            <wp:wrapThrough wrapText="bothSides">
              <wp:wrapPolygon edited="0">
                <wp:start x="0" y="0"/>
                <wp:lineTo x="0" y="21519"/>
                <wp:lineTo x="21408" y="21519"/>
                <wp:lineTo x="21408" y="0"/>
                <wp:lineTo x="0" y="0"/>
              </wp:wrapPolygon>
            </wp:wrapThrough>
            <wp:docPr id="1" name="Picture 1" descr="A picture containing indoor, building,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building, ceiling, floo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3850" cy="2868295"/>
                    </a:xfrm>
                    <a:prstGeom prst="rect">
                      <a:avLst/>
                    </a:prstGeom>
                  </pic:spPr>
                </pic:pic>
              </a:graphicData>
            </a:graphic>
            <wp14:sizeRelH relativeFrom="margin">
              <wp14:pctWidth>0</wp14:pctWidth>
            </wp14:sizeRelH>
            <wp14:sizeRelV relativeFrom="margin">
              <wp14:pctHeight>0</wp14:pctHeight>
            </wp14:sizeRelV>
          </wp:anchor>
        </w:drawing>
      </w:r>
      <w:r w:rsidRPr="00C6777E">
        <w:rPr>
          <w:rFonts w:ascii="Tw Cen MT" w:hAnsi="Tw Cen MT"/>
          <w:szCs w:val="24"/>
        </w:rPr>
        <w:t xml:space="preserve">The Commission annually seeks to undertake a range of project types through applications that variously address </w:t>
      </w:r>
      <w:r w:rsidR="00D2682F" w:rsidRPr="00C6777E">
        <w:rPr>
          <w:rFonts w:ascii="Tw Cen MT" w:hAnsi="Tw Cen MT"/>
          <w:szCs w:val="24"/>
        </w:rPr>
        <w:t>pre-</w:t>
      </w:r>
      <w:r w:rsidRPr="00C6777E">
        <w:rPr>
          <w:rFonts w:ascii="Tw Cen MT" w:hAnsi="Tw Cen MT"/>
          <w:szCs w:val="24"/>
        </w:rPr>
        <w:t xml:space="preserve"> or post-contact archaeological sites, above-ground buildings, structures, and objects, or any combination thereof. </w:t>
      </w:r>
    </w:p>
    <w:p w14:paraId="0F2A6C1E" w14:textId="181CDE3B" w:rsidR="00404825" w:rsidRPr="00C6777E" w:rsidRDefault="00404825" w:rsidP="00404825">
      <w:pPr>
        <w:spacing w:after="120"/>
        <w:rPr>
          <w:rFonts w:ascii="Tw Cen MT" w:hAnsi="Tw Cen MT"/>
          <w:szCs w:val="24"/>
        </w:rPr>
      </w:pPr>
      <w:r w:rsidRPr="00C6777E">
        <w:rPr>
          <w:rFonts w:ascii="Tw Cen MT" w:hAnsi="Tw Cen MT"/>
          <w:szCs w:val="24"/>
        </w:rPr>
        <w:t xml:space="preserve">Incomplete applications that have been received by the Commission </w:t>
      </w:r>
      <w:r w:rsidRPr="00C6777E">
        <w:rPr>
          <w:rFonts w:ascii="Tw Cen MT" w:hAnsi="Tw Cen MT"/>
          <w:szCs w:val="24"/>
          <w:u w:val="single"/>
        </w:rPr>
        <w:t>prior</w:t>
      </w:r>
      <w:r w:rsidRPr="00C6777E">
        <w:rPr>
          <w:rFonts w:ascii="Tw Cen MT" w:hAnsi="Tw Cen MT"/>
          <w:szCs w:val="24"/>
        </w:rPr>
        <w:t xml:space="preserve"> to the application submission deadline may be corrected and re-submitted if time permits before the deadline.</w:t>
      </w:r>
      <w:r w:rsidR="00EA1E21">
        <w:rPr>
          <w:rFonts w:ascii="Tw Cen MT" w:hAnsi="Tw Cen MT"/>
          <w:szCs w:val="24"/>
        </w:rPr>
        <w:t xml:space="preserve"> </w:t>
      </w:r>
      <w:r w:rsidRPr="00C6777E">
        <w:rPr>
          <w:rFonts w:ascii="Tw Cen MT" w:hAnsi="Tw Cen MT"/>
          <w:szCs w:val="24"/>
        </w:rPr>
        <w:t xml:space="preserve">Once the applications have been received by the administrative staff, they are passed on to the relevant program specialists for review and scoring.  Applications for projects which are cross-disciplinary are rated jointly by appropriate program specialists. </w:t>
      </w:r>
    </w:p>
    <w:p w14:paraId="69827C89" w14:textId="77777777" w:rsidR="00404825" w:rsidRPr="00C6777E" w:rsidRDefault="00404825" w:rsidP="00404825">
      <w:pPr>
        <w:tabs>
          <w:tab w:val="left" w:pos="1080"/>
        </w:tabs>
        <w:rPr>
          <w:rFonts w:ascii="Tw Cen MT" w:hAnsi="Tw Cen MT"/>
          <w:szCs w:val="24"/>
        </w:rPr>
      </w:pPr>
      <w:r w:rsidRPr="00C6777E">
        <w:rPr>
          <w:rFonts w:ascii="Tw Cen MT" w:hAnsi="Tw Cen MT"/>
          <w:szCs w:val="24"/>
        </w:rPr>
        <w:t>After all applications have been scored they are ranked by a selection committee comprised of Commission staff</w:t>
      </w:r>
      <w:r>
        <w:rPr>
          <w:rFonts w:ascii="Tw Cen MT" w:hAnsi="Tw Cen MT"/>
          <w:szCs w:val="24"/>
        </w:rPr>
        <w:t xml:space="preserve">.  </w:t>
      </w:r>
      <w:r w:rsidRPr="00C6777E">
        <w:rPr>
          <w:rFonts w:ascii="Tw Cen MT" w:hAnsi="Tw Cen MT"/>
          <w:szCs w:val="24"/>
        </w:rPr>
        <w:t>This committee also makes recommendations for grant awards.</w:t>
      </w:r>
    </w:p>
    <w:p w14:paraId="46B98847" w14:textId="0E755708" w:rsidR="00404825" w:rsidRDefault="00404825" w:rsidP="0063346A">
      <w:pPr>
        <w:spacing w:after="120"/>
        <w:rPr>
          <w:rFonts w:ascii="Tw Cen MT" w:hAnsi="Tw Cen MT"/>
          <w:b/>
          <w:noProof/>
          <w:szCs w:val="24"/>
        </w:rPr>
      </w:pPr>
      <w:r w:rsidRPr="00B13AC7">
        <w:rPr>
          <w:rFonts w:ascii="Tw Cen MT" w:hAnsi="Tw Cen MT"/>
          <w:noProof/>
          <w:szCs w:val="24"/>
        </w:rPr>
        <mc:AlternateContent>
          <mc:Choice Requires="wps">
            <w:drawing>
              <wp:anchor distT="45720" distB="45720" distL="114300" distR="114300" simplePos="0" relativeHeight="251666432" behindDoc="0" locked="0" layoutInCell="1" allowOverlap="1" wp14:anchorId="1EF80BD1" wp14:editId="2CEA0933">
                <wp:simplePos x="0" y="0"/>
                <wp:positionH relativeFrom="column">
                  <wp:posOffset>3365500</wp:posOffset>
                </wp:positionH>
                <wp:positionV relativeFrom="paragraph">
                  <wp:posOffset>210820</wp:posOffset>
                </wp:positionV>
                <wp:extent cx="2921000" cy="1404620"/>
                <wp:effectExtent l="0" t="0" r="0" b="5715"/>
                <wp:wrapSquare wrapText="bothSides"/>
                <wp:docPr id="27747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1404620"/>
                        </a:xfrm>
                        <a:prstGeom prst="rect">
                          <a:avLst/>
                        </a:prstGeom>
                        <a:solidFill>
                          <a:srgbClr val="FFFFFF"/>
                        </a:solidFill>
                        <a:ln w="9525">
                          <a:noFill/>
                          <a:miter lim="800000"/>
                          <a:headEnd/>
                          <a:tailEnd/>
                        </a:ln>
                      </wps:spPr>
                      <wps:txbx>
                        <w:txbxContent>
                          <w:p w14:paraId="3C459799" w14:textId="77777777" w:rsidR="00404825" w:rsidRDefault="00404825" w:rsidP="00404825">
                            <w:r w:rsidRPr="00C6777E">
                              <w:rPr>
                                <w:rFonts w:ascii="Tw Cen MT" w:hAnsi="Tw Cen MT"/>
                                <w:i/>
                                <w:sz w:val="18"/>
                                <w:szCs w:val="24"/>
                              </w:rPr>
                              <w:t>Jonathan Fisher House, Blue Hill</w:t>
                            </w:r>
                            <w:r>
                              <w:rPr>
                                <w:rFonts w:ascii="Tw Cen MT" w:hAnsi="Tw Cen MT"/>
                                <w:i/>
                                <w:sz w:val="18"/>
                                <w:szCs w:val="24"/>
                              </w:rPr>
                              <w:t xml:space="preserve">. Photograph by </w:t>
                            </w:r>
                            <w:r w:rsidRPr="000967A5">
                              <w:rPr>
                                <w:rFonts w:ascii="Tw Cen MT" w:hAnsi="Tw Cen MT"/>
                                <w:i/>
                                <w:sz w:val="18"/>
                                <w:szCs w:val="24"/>
                              </w:rPr>
                              <w:t>Brian Vandenbrink</w:t>
                            </w:r>
                            <w:r>
                              <w:rPr>
                                <w:rFonts w:ascii="Tw Cen MT" w:hAnsi="Tw Cen MT"/>
                                <w:i/>
                                <w:sz w:val="18"/>
                                <w:szCs w:val="24"/>
                              </w:rPr>
                              <w:t>, Courtesy of Jonathan Fisher House Memorial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F80BD1" id="_x0000_t202" coordsize="21600,21600" o:spt="202" path="m,l,21600r21600,l21600,xe">
                <v:stroke joinstyle="miter"/>
                <v:path gradientshapeok="t" o:connecttype="rect"/>
              </v:shapetype>
              <v:shape id="Text Box 2" o:spid="_x0000_s1026" type="#_x0000_t202" style="position:absolute;margin-left:265pt;margin-top:16.6pt;width:230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" stroked="f">
                <v:textbox style="mso-fit-shape-to-text:t">
                  <w:txbxContent>
                    <w:p w14:paraId="3C459799" w14:textId="77777777" w:rsidR="00404825" w:rsidRDefault="00404825" w:rsidP="00404825">
                      <w:r w:rsidRPr="00C6777E">
                        <w:rPr>
                          <w:rFonts w:ascii="Tw Cen MT" w:hAnsi="Tw Cen MT"/>
                          <w:i/>
                          <w:sz w:val="18"/>
                          <w:szCs w:val="24"/>
                        </w:rPr>
                        <w:t>Jonathan Fisher House, Blue Hill</w:t>
                      </w:r>
                      <w:r>
                        <w:rPr>
                          <w:rFonts w:ascii="Tw Cen MT" w:hAnsi="Tw Cen MT"/>
                          <w:i/>
                          <w:sz w:val="18"/>
                          <w:szCs w:val="24"/>
                        </w:rPr>
                        <w:t xml:space="preserve">. Photograph by </w:t>
                      </w:r>
                      <w:r w:rsidRPr="000967A5">
                        <w:rPr>
                          <w:rFonts w:ascii="Tw Cen MT" w:hAnsi="Tw Cen MT"/>
                          <w:i/>
                          <w:sz w:val="18"/>
                          <w:szCs w:val="24"/>
                        </w:rPr>
                        <w:t>Brian Vandenbrink</w:t>
                      </w:r>
                      <w:r>
                        <w:rPr>
                          <w:rFonts w:ascii="Tw Cen MT" w:hAnsi="Tw Cen MT"/>
                          <w:i/>
                          <w:sz w:val="18"/>
                          <w:szCs w:val="24"/>
                        </w:rPr>
                        <w:t>, Courtesy of Jonathan Fisher House Memorial</w:t>
                      </w:r>
                    </w:p>
                  </w:txbxContent>
                </v:textbox>
                <w10:wrap type="square"/>
              </v:shape>
            </w:pict>
          </mc:Fallback>
        </mc:AlternateContent>
      </w:r>
      <w:r w:rsidRPr="00C6777E">
        <w:rPr>
          <w:rFonts w:ascii="Tw Cen MT" w:hAnsi="Tw Cen MT"/>
          <w:szCs w:val="24"/>
        </w:rPr>
        <w:t xml:space="preserve">The final selections of grant awards are reviewed by the entire Commission at a quarterly Review Board </w:t>
      </w:r>
      <w:proofErr w:type="gramStart"/>
      <w:r w:rsidRPr="00C6777E">
        <w:rPr>
          <w:rFonts w:ascii="Tw Cen MT" w:hAnsi="Tw Cen MT"/>
          <w:szCs w:val="24"/>
        </w:rPr>
        <w:t>Meeting</w:t>
      </w:r>
      <w:proofErr w:type="gramEnd"/>
      <w:r w:rsidRPr="00C6777E">
        <w:rPr>
          <w:rFonts w:ascii="Tw Cen MT" w:hAnsi="Tw Cen MT"/>
          <w:szCs w:val="24"/>
        </w:rPr>
        <w:t xml:space="preserve"> and they then vote </w:t>
      </w:r>
      <w:r w:rsidR="007F632F" w:rsidRPr="00C6777E">
        <w:rPr>
          <w:rFonts w:ascii="Tw Cen MT" w:hAnsi="Tw Cen MT"/>
          <w:szCs w:val="24"/>
        </w:rPr>
        <w:t>whether</w:t>
      </w:r>
      <w:r w:rsidRPr="00C6777E">
        <w:rPr>
          <w:rFonts w:ascii="Tw Cen MT" w:hAnsi="Tw Cen MT"/>
          <w:szCs w:val="24"/>
        </w:rPr>
        <w:t xml:space="preserve"> to accept the recommendations and award the grants</w:t>
      </w:r>
      <w:r w:rsidR="007F632F">
        <w:rPr>
          <w:rFonts w:ascii="Tw Cen MT" w:hAnsi="Tw Cen MT"/>
          <w:szCs w:val="24"/>
        </w:rPr>
        <w:t xml:space="preserve"> or not</w:t>
      </w:r>
      <w:r w:rsidRPr="00C6777E">
        <w:rPr>
          <w:rFonts w:ascii="Tw Cen MT" w:hAnsi="Tw Cen MT"/>
          <w:szCs w:val="24"/>
        </w:rPr>
        <w:t>.</w:t>
      </w:r>
      <w:r w:rsidRPr="00C6777E">
        <w:rPr>
          <w:rFonts w:ascii="Tw Cen MT" w:hAnsi="Tw Cen MT"/>
          <w:b/>
          <w:noProof/>
          <w:szCs w:val="24"/>
        </w:rPr>
        <w:t xml:space="preserve">     </w:t>
      </w:r>
    </w:p>
    <w:p w14:paraId="0FB754AC" w14:textId="0E4CFDE3" w:rsidR="0063346A" w:rsidRPr="004E45C3" w:rsidRDefault="0063346A" w:rsidP="0063346A">
      <w:pPr>
        <w:spacing w:after="80"/>
        <w:jc w:val="both"/>
        <w:rPr>
          <w:rFonts w:ascii="Tw Cen MT" w:hAnsi="Tw Cen MT"/>
          <w:color w:val="BF4E14" w:themeColor="accent2" w:themeShade="BF"/>
          <w:sz w:val="32"/>
        </w:rPr>
      </w:pPr>
      <w:r w:rsidRPr="00C6777E">
        <w:rPr>
          <w:rFonts w:ascii="Tw Cen MT" w:hAnsi="Tw Cen MT"/>
          <w:color w:val="BF4E14" w:themeColor="accent2" w:themeShade="BF"/>
          <w:sz w:val="32"/>
        </w:rPr>
        <w:t>Chapter 6. SELECTION CRITERIA</w:t>
      </w:r>
    </w:p>
    <w:p w14:paraId="07380F92" w14:textId="77777777" w:rsidR="0063346A" w:rsidRPr="00C6777E" w:rsidRDefault="0063346A" w:rsidP="0063346A">
      <w:pPr>
        <w:tabs>
          <w:tab w:val="left" w:pos="360"/>
        </w:tabs>
        <w:spacing w:after="120"/>
        <w:ind w:left="360" w:hanging="360"/>
        <w:jc w:val="both"/>
        <w:rPr>
          <w:rFonts w:ascii="Tw Cen MT" w:hAnsi="Tw Cen MT"/>
          <w:szCs w:val="24"/>
        </w:rPr>
      </w:pPr>
      <w:r w:rsidRPr="00C6777E">
        <w:rPr>
          <w:rFonts w:ascii="Tw Cen MT" w:hAnsi="Tw Cen MT"/>
          <w:szCs w:val="24"/>
        </w:rPr>
        <w:t>Applications will be reviewed by the Commission and ranked for funding in accordance with the following criteria.</w:t>
      </w:r>
    </w:p>
    <w:p w14:paraId="0CBA19A7" w14:textId="77777777" w:rsidR="0063346A" w:rsidRPr="00C6777E" w:rsidRDefault="0063346A" w:rsidP="0063346A">
      <w:pPr>
        <w:tabs>
          <w:tab w:val="left" w:pos="360"/>
        </w:tabs>
        <w:spacing w:after="120"/>
        <w:ind w:left="360" w:hanging="360"/>
        <w:jc w:val="both"/>
        <w:rPr>
          <w:rFonts w:ascii="Tw Cen MT" w:hAnsi="Tw Cen MT"/>
          <w:b/>
        </w:rPr>
      </w:pPr>
      <w:r w:rsidRPr="00C6777E">
        <w:rPr>
          <w:rFonts w:ascii="Tw Cen MT" w:hAnsi="Tw Cen MT"/>
          <w:b/>
        </w:rPr>
        <w:t>A. Survey, Planning, Public Education and National Register Listing Projects</w:t>
      </w:r>
    </w:p>
    <w:p w14:paraId="5A76C554" w14:textId="77777777" w:rsidR="0063346A" w:rsidRPr="00C6777E" w:rsidRDefault="0063346A" w:rsidP="0063346A">
      <w:pPr>
        <w:pStyle w:val="ListParagraph"/>
        <w:numPr>
          <w:ilvl w:val="0"/>
          <w:numId w:val="10"/>
        </w:numPr>
        <w:spacing w:after="120"/>
        <w:rPr>
          <w:rFonts w:ascii="Tw Cen MT" w:hAnsi="Tw Cen MT"/>
          <w:b/>
          <w:szCs w:val="24"/>
        </w:rPr>
      </w:pPr>
      <w:r w:rsidRPr="00C6777E">
        <w:rPr>
          <w:rFonts w:ascii="Tw Cen MT" w:hAnsi="Tw Cen MT"/>
          <w:b/>
          <w:szCs w:val="24"/>
        </w:rPr>
        <w:t xml:space="preserve">Focus </w:t>
      </w:r>
    </w:p>
    <w:p w14:paraId="197D010F" w14:textId="77777777" w:rsidR="0063346A" w:rsidRPr="00C6777E" w:rsidRDefault="0063346A" w:rsidP="0063346A">
      <w:pPr>
        <w:pStyle w:val="ListParagraph"/>
        <w:spacing w:after="120"/>
        <w:rPr>
          <w:rFonts w:ascii="Tw Cen MT" w:hAnsi="Tw Cen MT"/>
          <w:szCs w:val="24"/>
        </w:rPr>
      </w:pPr>
      <w:r w:rsidRPr="00C6777E">
        <w:rPr>
          <w:rFonts w:ascii="Tw Cen MT" w:hAnsi="Tw Cen MT"/>
          <w:szCs w:val="24"/>
        </w:rPr>
        <w:t xml:space="preserve">The project focus should identify the target audience or target property and describe why the project is necessary. Points will be </w:t>
      </w:r>
      <w:proofErr w:type="gramStart"/>
      <w:r w:rsidRPr="00C6777E">
        <w:rPr>
          <w:rFonts w:ascii="Tw Cen MT" w:hAnsi="Tw Cen MT"/>
          <w:szCs w:val="24"/>
        </w:rPr>
        <w:t>awarded</w:t>
      </w:r>
      <w:proofErr w:type="gramEnd"/>
      <w:r w:rsidRPr="00C6777E">
        <w:rPr>
          <w:rFonts w:ascii="Tw Cen MT" w:hAnsi="Tw Cen MT"/>
          <w:szCs w:val="24"/>
        </w:rPr>
        <w:t xml:space="preserve"> based on 1. how well defined and thought out the project is and 2. how closely it reflects SHPO funding priorities.</w:t>
      </w:r>
      <w:r w:rsidRPr="00EB25F6">
        <w:rPr>
          <w:rFonts w:ascii="Tw Cen MT" w:hAnsi="Tw Cen MT"/>
          <w:szCs w:val="24"/>
        </w:rPr>
        <w:t xml:space="preserve"> 1-10 points</w:t>
      </w:r>
    </w:p>
    <w:p w14:paraId="6B9E523F" w14:textId="77777777" w:rsidR="0063346A" w:rsidRPr="00C6777E" w:rsidRDefault="0063346A" w:rsidP="0063346A">
      <w:pPr>
        <w:pStyle w:val="ListParagraph"/>
        <w:spacing w:after="120"/>
        <w:rPr>
          <w:rFonts w:ascii="Tw Cen MT" w:hAnsi="Tw Cen MT"/>
          <w:szCs w:val="24"/>
        </w:rPr>
      </w:pPr>
    </w:p>
    <w:p w14:paraId="33C624C3" w14:textId="77777777" w:rsidR="0063346A" w:rsidRPr="00C6777E" w:rsidRDefault="0063346A" w:rsidP="0063346A">
      <w:pPr>
        <w:pStyle w:val="ListParagraph"/>
        <w:numPr>
          <w:ilvl w:val="0"/>
          <w:numId w:val="10"/>
        </w:numPr>
        <w:spacing w:after="120"/>
        <w:rPr>
          <w:rFonts w:ascii="Tw Cen MT" w:hAnsi="Tw Cen MT"/>
          <w:b/>
          <w:szCs w:val="24"/>
        </w:rPr>
      </w:pPr>
      <w:r w:rsidRPr="00C6777E">
        <w:rPr>
          <w:rFonts w:ascii="Tw Cen MT" w:hAnsi="Tw Cen MT"/>
          <w:b/>
          <w:szCs w:val="24"/>
        </w:rPr>
        <w:t>Methodology</w:t>
      </w:r>
    </w:p>
    <w:p w14:paraId="537D19A4" w14:textId="71540BD2" w:rsidR="0063346A" w:rsidRPr="00C6777E" w:rsidRDefault="0063346A" w:rsidP="0063346A">
      <w:pPr>
        <w:pStyle w:val="ListParagraph"/>
        <w:spacing w:after="120"/>
        <w:rPr>
          <w:rFonts w:ascii="Tw Cen MT" w:hAnsi="Tw Cen MT"/>
          <w:szCs w:val="24"/>
        </w:rPr>
      </w:pPr>
      <w:r w:rsidRPr="00C6777E">
        <w:rPr>
          <w:rFonts w:ascii="Tw Cen MT" w:hAnsi="Tw Cen MT"/>
          <w:szCs w:val="24"/>
        </w:rPr>
        <w:t xml:space="preserve">Applicants will outline the project methodology that will be used to address the project focus and result in the products outlined above.  Points will be </w:t>
      </w:r>
      <w:proofErr w:type="gramStart"/>
      <w:r w:rsidRPr="00C6777E">
        <w:rPr>
          <w:rFonts w:ascii="Tw Cen MT" w:hAnsi="Tw Cen MT"/>
          <w:szCs w:val="24"/>
        </w:rPr>
        <w:t>awarded</w:t>
      </w:r>
      <w:proofErr w:type="gramEnd"/>
      <w:r w:rsidRPr="00C6777E">
        <w:rPr>
          <w:rFonts w:ascii="Tw Cen MT" w:hAnsi="Tw Cen MT"/>
          <w:szCs w:val="24"/>
        </w:rPr>
        <w:t xml:space="preserve"> based on 1. how fully the methodology has been developed, and 2. the extent to which the Secretary of the Interior’s Standards </w:t>
      </w:r>
      <w:r w:rsidR="0023205C" w:rsidRPr="00C6777E">
        <w:rPr>
          <w:rFonts w:ascii="Tw Cen MT" w:hAnsi="Tw Cen MT"/>
          <w:szCs w:val="24"/>
        </w:rPr>
        <w:t>has</w:t>
      </w:r>
      <w:r w:rsidRPr="00C6777E">
        <w:rPr>
          <w:rFonts w:ascii="Tw Cen MT" w:hAnsi="Tw Cen MT"/>
          <w:szCs w:val="24"/>
        </w:rPr>
        <w:t xml:space="preserve"> been identified and will be met.</w:t>
      </w:r>
      <w:r w:rsidR="002F1344">
        <w:rPr>
          <w:rFonts w:ascii="Tw Cen MT" w:hAnsi="Tw Cen MT"/>
          <w:szCs w:val="24"/>
        </w:rPr>
        <w:t xml:space="preserve"> </w:t>
      </w:r>
      <w:r w:rsidRPr="00C6777E">
        <w:rPr>
          <w:rFonts w:ascii="Tw Cen MT" w:hAnsi="Tw Cen MT"/>
          <w:szCs w:val="24"/>
        </w:rPr>
        <w:t xml:space="preserve">Reference should be made to the appropriate </w:t>
      </w:r>
      <w:r w:rsidRPr="00C6777E">
        <w:rPr>
          <w:rFonts w:ascii="Tw Cen MT" w:hAnsi="Tw Cen MT"/>
          <w:szCs w:val="24"/>
        </w:rPr>
        <w:lastRenderedPageBreak/>
        <w:t>Standards (Planning, Identification, Evaluation, Registration) as set forth in The Secretary of the Interior’s Standards for Archaeology and Historic Preservation.  1-15 points.</w:t>
      </w:r>
    </w:p>
    <w:p w14:paraId="014D8964" w14:textId="77777777" w:rsidR="0063346A" w:rsidRPr="00C6777E" w:rsidRDefault="0063346A" w:rsidP="0063346A">
      <w:pPr>
        <w:spacing w:after="120"/>
        <w:ind w:firstLine="360"/>
        <w:rPr>
          <w:rFonts w:ascii="Tw Cen MT" w:hAnsi="Tw Cen MT"/>
          <w:b/>
          <w:bCs/>
          <w:szCs w:val="24"/>
        </w:rPr>
      </w:pPr>
      <w:r w:rsidRPr="00C6777E">
        <w:rPr>
          <w:rFonts w:ascii="Tw Cen MT" w:hAnsi="Tw Cen MT"/>
          <w:b/>
          <w:bCs/>
          <w:szCs w:val="24"/>
        </w:rPr>
        <w:t>3</w:t>
      </w:r>
      <w:proofErr w:type="gramStart"/>
      <w:r w:rsidRPr="00C6777E">
        <w:rPr>
          <w:rFonts w:ascii="Tw Cen MT" w:hAnsi="Tw Cen MT"/>
          <w:szCs w:val="24"/>
        </w:rPr>
        <w:t xml:space="preserve">. </w:t>
      </w:r>
      <w:r w:rsidRPr="00C6777E">
        <w:rPr>
          <w:rFonts w:ascii="Tw Cen MT" w:hAnsi="Tw Cen MT"/>
          <w:szCs w:val="24"/>
        </w:rPr>
        <w:tab/>
      </w:r>
      <w:r w:rsidRPr="00C6777E">
        <w:rPr>
          <w:rFonts w:ascii="Tw Cen MT" w:hAnsi="Tw Cen MT"/>
          <w:b/>
          <w:bCs/>
          <w:szCs w:val="24"/>
        </w:rPr>
        <w:t>Products</w:t>
      </w:r>
      <w:proofErr w:type="gramEnd"/>
    </w:p>
    <w:p w14:paraId="169C6885" w14:textId="70E4E551" w:rsidR="0063346A" w:rsidRPr="00C6777E" w:rsidRDefault="0063346A" w:rsidP="0063346A">
      <w:pPr>
        <w:spacing w:after="0"/>
        <w:ind w:left="720"/>
        <w:rPr>
          <w:rFonts w:ascii="Tw Cen MT" w:hAnsi="Tw Cen MT"/>
          <w:szCs w:val="24"/>
        </w:rPr>
      </w:pPr>
      <w:r w:rsidRPr="00C6777E">
        <w:rPr>
          <w:rFonts w:ascii="Tw Cen MT" w:hAnsi="Tw Cen MT"/>
          <w:szCs w:val="24"/>
        </w:rPr>
        <w:t xml:space="preserve">The project product should be clearly identified </w:t>
      </w:r>
      <w:r w:rsidR="0023205C" w:rsidRPr="00C6777E">
        <w:rPr>
          <w:rFonts w:ascii="Tw Cen MT" w:hAnsi="Tw Cen MT"/>
          <w:szCs w:val="24"/>
        </w:rPr>
        <w:t>(. e.</w:t>
      </w:r>
      <w:r w:rsidRPr="00C6777E">
        <w:rPr>
          <w:rFonts w:ascii="Tw Cen MT" w:hAnsi="Tw Cen MT"/>
          <w:szCs w:val="24"/>
        </w:rPr>
        <w:t xml:space="preserve"> preservation plan” or “repaired siding” or “archaeological survey report”) and discuss how the products will be accessible to the public. </w:t>
      </w:r>
    </w:p>
    <w:p w14:paraId="1F7E8E0D" w14:textId="47347CA1" w:rsidR="0063346A" w:rsidRPr="00C6777E" w:rsidRDefault="0063346A" w:rsidP="00BA0792">
      <w:pPr>
        <w:spacing w:after="120"/>
        <w:ind w:left="720"/>
        <w:rPr>
          <w:rFonts w:ascii="Tw Cen MT" w:hAnsi="Tw Cen MT"/>
          <w:szCs w:val="24"/>
        </w:rPr>
      </w:pPr>
      <w:r w:rsidRPr="00C6777E">
        <w:rPr>
          <w:rFonts w:ascii="Tw Cen MT" w:hAnsi="Tw Cen MT"/>
          <w:szCs w:val="24"/>
        </w:rPr>
        <w:t>1-5 points.</w:t>
      </w:r>
    </w:p>
    <w:p w14:paraId="551C4E84" w14:textId="77777777" w:rsidR="0063346A" w:rsidRPr="00C6777E" w:rsidRDefault="0063346A" w:rsidP="0063346A">
      <w:pPr>
        <w:pStyle w:val="ListParagraph"/>
        <w:numPr>
          <w:ilvl w:val="0"/>
          <w:numId w:val="12"/>
        </w:numPr>
        <w:spacing w:after="240"/>
        <w:rPr>
          <w:rFonts w:ascii="Tw Cen MT" w:hAnsi="Tw Cen MT"/>
          <w:b/>
          <w:szCs w:val="24"/>
        </w:rPr>
      </w:pPr>
      <w:r w:rsidRPr="00C6777E">
        <w:rPr>
          <w:rFonts w:ascii="Tw Cen MT" w:hAnsi="Tw Cen MT"/>
          <w:b/>
          <w:szCs w:val="24"/>
        </w:rPr>
        <w:t>Public Benefit</w:t>
      </w:r>
    </w:p>
    <w:p w14:paraId="39FD1294" w14:textId="77777777" w:rsidR="0063346A" w:rsidRPr="00C6777E" w:rsidRDefault="0063346A" w:rsidP="0063346A">
      <w:pPr>
        <w:pStyle w:val="ListParagraph"/>
        <w:spacing w:after="240"/>
        <w:rPr>
          <w:rFonts w:ascii="Tw Cen MT" w:hAnsi="Tw Cen MT"/>
          <w:szCs w:val="24"/>
        </w:rPr>
      </w:pPr>
      <w:r w:rsidRPr="00C6777E">
        <w:rPr>
          <w:rFonts w:ascii="Tw Cen MT" w:hAnsi="Tw Cen MT"/>
          <w:szCs w:val="24"/>
        </w:rPr>
        <w:t>Applicants should include a statement about the nature and extent of the public benefit that a grant would make possible. 1-5 points.</w:t>
      </w:r>
    </w:p>
    <w:p w14:paraId="3CBE9A39" w14:textId="77777777" w:rsidR="0063346A" w:rsidRPr="00C6777E" w:rsidRDefault="0063346A" w:rsidP="0063346A">
      <w:pPr>
        <w:pStyle w:val="ListParagraph"/>
        <w:spacing w:after="240"/>
        <w:rPr>
          <w:rFonts w:ascii="Tw Cen MT" w:hAnsi="Tw Cen MT"/>
          <w:szCs w:val="24"/>
        </w:rPr>
      </w:pPr>
    </w:p>
    <w:p w14:paraId="772F4A1B" w14:textId="77777777" w:rsidR="0063346A" w:rsidRPr="00C6777E" w:rsidRDefault="0063346A" w:rsidP="0063346A">
      <w:pPr>
        <w:pStyle w:val="ListParagraph"/>
        <w:numPr>
          <w:ilvl w:val="0"/>
          <w:numId w:val="12"/>
        </w:numPr>
        <w:spacing w:after="240"/>
        <w:rPr>
          <w:rFonts w:ascii="Tw Cen MT" w:hAnsi="Tw Cen MT"/>
          <w:b/>
          <w:szCs w:val="24"/>
        </w:rPr>
      </w:pPr>
      <w:r w:rsidRPr="00C6777E">
        <w:rPr>
          <w:rFonts w:ascii="Tw Cen MT" w:hAnsi="Tw Cen MT"/>
          <w:b/>
          <w:szCs w:val="24"/>
        </w:rPr>
        <w:t xml:space="preserve">Continuing Project   </w:t>
      </w:r>
    </w:p>
    <w:p w14:paraId="29B032F3" w14:textId="550E5DE4" w:rsidR="0063346A" w:rsidRDefault="0063346A" w:rsidP="0063346A">
      <w:pPr>
        <w:pStyle w:val="ListParagraph"/>
        <w:spacing w:after="120"/>
        <w:rPr>
          <w:rFonts w:ascii="Tw Cen MT" w:hAnsi="Tw Cen MT"/>
          <w:szCs w:val="24"/>
        </w:rPr>
      </w:pPr>
      <w:r w:rsidRPr="00C6777E">
        <w:rPr>
          <w:rFonts w:ascii="Tw Cen MT" w:hAnsi="Tw Cen MT"/>
          <w:szCs w:val="24"/>
        </w:rPr>
        <w:t xml:space="preserve">The Commission will sometimes award partial funding for a project, if a scaled-down focus or products will lead to useful results, or if a project lends itself to a phased, multi-year approach.  Some projects might be phased due to the </w:t>
      </w:r>
      <w:r w:rsidR="0023205C" w:rsidRPr="00C6777E">
        <w:rPr>
          <w:rFonts w:ascii="Tw Cen MT" w:hAnsi="Tw Cen MT"/>
          <w:szCs w:val="24"/>
        </w:rPr>
        <w:t>applicants’</w:t>
      </w:r>
      <w:r w:rsidRPr="00C6777E">
        <w:rPr>
          <w:rFonts w:ascii="Tw Cen MT" w:hAnsi="Tw Cen MT"/>
          <w:szCs w:val="24"/>
        </w:rPr>
        <w:t xml:space="preserve"> or the Commission's fiscal constraints, availability of personnel, or other legitimate reasons.  Subsequent phases will score additional points, since the Commission's goal is to see projects to their successful conclusion.  0-1 point.</w:t>
      </w:r>
    </w:p>
    <w:p w14:paraId="5487DA86" w14:textId="77777777" w:rsidR="00885A1E" w:rsidRPr="00C6777E" w:rsidRDefault="00885A1E" w:rsidP="0063346A">
      <w:pPr>
        <w:pStyle w:val="ListParagraph"/>
        <w:spacing w:after="120"/>
        <w:rPr>
          <w:rFonts w:ascii="Tw Cen MT" w:hAnsi="Tw Cen MT"/>
          <w:szCs w:val="24"/>
        </w:rPr>
      </w:pPr>
    </w:p>
    <w:p w14:paraId="679F4AC0" w14:textId="77777777" w:rsidR="0063346A" w:rsidRPr="00C6777E" w:rsidRDefault="0063346A" w:rsidP="0063346A">
      <w:pPr>
        <w:pStyle w:val="ListParagraph"/>
        <w:numPr>
          <w:ilvl w:val="0"/>
          <w:numId w:val="12"/>
        </w:numPr>
        <w:spacing w:after="120"/>
        <w:rPr>
          <w:rFonts w:ascii="Tw Cen MT" w:hAnsi="Tw Cen MT"/>
          <w:b/>
          <w:szCs w:val="24"/>
        </w:rPr>
      </w:pPr>
      <w:r w:rsidRPr="00C6777E">
        <w:rPr>
          <w:rFonts w:ascii="Tw Cen MT" w:hAnsi="Tw Cen MT"/>
          <w:b/>
          <w:szCs w:val="24"/>
        </w:rPr>
        <w:t>Ability of Applicant to Complete Project</w:t>
      </w:r>
    </w:p>
    <w:p w14:paraId="6503839C" w14:textId="77777777" w:rsidR="0063346A" w:rsidRPr="00C6777E" w:rsidRDefault="0063346A" w:rsidP="0063346A">
      <w:pPr>
        <w:pStyle w:val="ListParagraph"/>
        <w:spacing w:after="120"/>
        <w:rPr>
          <w:rFonts w:ascii="Tw Cen MT" w:hAnsi="Tw Cen MT"/>
          <w:szCs w:val="24"/>
        </w:rPr>
      </w:pPr>
      <w:r w:rsidRPr="00C6777E">
        <w:rPr>
          <w:rFonts w:ascii="Tw Cen MT" w:hAnsi="Tw Cen MT"/>
          <w:szCs w:val="24"/>
        </w:rPr>
        <w:t>The proposed schedule of work will be used to assess the ability of the applicant to complete the project by the contract deadline. 0-2 points.</w:t>
      </w:r>
    </w:p>
    <w:p w14:paraId="52DCEC09" w14:textId="77777777" w:rsidR="0063346A" w:rsidRPr="00C6777E" w:rsidRDefault="0063346A" w:rsidP="0063346A">
      <w:pPr>
        <w:spacing w:after="0"/>
        <w:ind w:firstLine="360"/>
        <w:rPr>
          <w:rFonts w:ascii="Tw Cen MT" w:hAnsi="Tw Cen MT"/>
          <w:b/>
          <w:szCs w:val="24"/>
        </w:rPr>
      </w:pPr>
      <w:r w:rsidRPr="00C6777E">
        <w:rPr>
          <w:rFonts w:ascii="Tw Cen MT" w:hAnsi="Tw Cen MT"/>
          <w:b/>
          <w:szCs w:val="24"/>
        </w:rPr>
        <w:t>7</w:t>
      </w:r>
      <w:proofErr w:type="gramStart"/>
      <w:r w:rsidRPr="00C6777E">
        <w:rPr>
          <w:rFonts w:ascii="Tw Cen MT" w:hAnsi="Tw Cen MT"/>
          <w:b/>
          <w:szCs w:val="24"/>
        </w:rPr>
        <w:t xml:space="preserve">. </w:t>
      </w:r>
      <w:r w:rsidRPr="00C6777E">
        <w:rPr>
          <w:rFonts w:ascii="Tw Cen MT" w:hAnsi="Tw Cen MT"/>
          <w:b/>
          <w:szCs w:val="24"/>
        </w:rPr>
        <w:tab/>
        <w:t>Availability</w:t>
      </w:r>
      <w:proofErr w:type="gramEnd"/>
      <w:r w:rsidRPr="00C6777E">
        <w:rPr>
          <w:rFonts w:ascii="Tw Cen MT" w:hAnsi="Tw Cen MT"/>
          <w:b/>
          <w:szCs w:val="24"/>
        </w:rPr>
        <w:t xml:space="preserve"> of Adequate Match</w:t>
      </w:r>
    </w:p>
    <w:p w14:paraId="0057F27C" w14:textId="77777777" w:rsidR="0063346A" w:rsidRPr="00C6777E" w:rsidRDefault="0063346A" w:rsidP="0063346A">
      <w:pPr>
        <w:pStyle w:val="ListParagraph"/>
        <w:spacing w:after="120"/>
        <w:rPr>
          <w:rFonts w:ascii="Tw Cen MT" w:hAnsi="Tw Cen MT"/>
          <w:szCs w:val="24"/>
        </w:rPr>
      </w:pPr>
      <w:r w:rsidRPr="00C6777E">
        <w:rPr>
          <w:rFonts w:ascii="Tw Cen MT" w:hAnsi="Tw Cen MT"/>
          <w:szCs w:val="24"/>
        </w:rPr>
        <w:t xml:space="preserve">Projects for which all necessary </w:t>
      </w:r>
      <w:proofErr w:type="gramStart"/>
      <w:r w:rsidRPr="00C6777E">
        <w:rPr>
          <w:rFonts w:ascii="Tw Cen MT" w:hAnsi="Tw Cen MT"/>
          <w:szCs w:val="24"/>
        </w:rPr>
        <w:t>match has</w:t>
      </w:r>
      <w:proofErr w:type="gramEnd"/>
      <w:r w:rsidRPr="00C6777E">
        <w:rPr>
          <w:rFonts w:ascii="Tw Cen MT" w:hAnsi="Tw Cen MT"/>
          <w:szCs w:val="24"/>
        </w:rPr>
        <w:t xml:space="preserve"> been secured will be ranked higher than those for which fundraising is ongoing or has not started.  0-2 points.</w:t>
      </w:r>
    </w:p>
    <w:p w14:paraId="48FE3106" w14:textId="77777777" w:rsidR="0063346A" w:rsidRPr="00C6777E" w:rsidRDefault="0063346A" w:rsidP="0063346A">
      <w:pPr>
        <w:spacing w:after="0"/>
        <w:ind w:firstLine="360"/>
        <w:rPr>
          <w:rFonts w:ascii="Tw Cen MT" w:hAnsi="Tw Cen MT"/>
          <w:b/>
          <w:szCs w:val="24"/>
        </w:rPr>
      </w:pPr>
      <w:r w:rsidRPr="00C6777E">
        <w:rPr>
          <w:rFonts w:ascii="Tw Cen MT" w:hAnsi="Tw Cen MT"/>
          <w:b/>
          <w:szCs w:val="24"/>
        </w:rPr>
        <w:t>8</w:t>
      </w:r>
      <w:proofErr w:type="gramStart"/>
      <w:r w:rsidRPr="00C6777E">
        <w:rPr>
          <w:rFonts w:ascii="Tw Cen MT" w:hAnsi="Tw Cen MT"/>
          <w:b/>
          <w:szCs w:val="24"/>
        </w:rPr>
        <w:t xml:space="preserve">. </w:t>
      </w:r>
      <w:r w:rsidRPr="00C6777E">
        <w:rPr>
          <w:rFonts w:ascii="Tw Cen MT" w:hAnsi="Tw Cen MT"/>
          <w:b/>
          <w:szCs w:val="24"/>
        </w:rPr>
        <w:tab/>
        <w:t>Budget</w:t>
      </w:r>
      <w:proofErr w:type="gramEnd"/>
    </w:p>
    <w:p w14:paraId="5AAB92F0" w14:textId="77777777" w:rsidR="0063346A" w:rsidRPr="00C6777E" w:rsidRDefault="0063346A" w:rsidP="0063346A">
      <w:pPr>
        <w:spacing w:after="120"/>
        <w:ind w:left="720"/>
        <w:rPr>
          <w:rFonts w:ascii="Tw Cen MT" w:hAnsi="Tw Cen MT"/>
          <w:szCs w:val="24"/>
        </w:rPr>
      </w:pPr>
      <w:r w:rsidRPr="00C6777E">
        <w:rPr>
          <w:rFonts w:ascii="Tw Cen MT" w:hAnsi="Tw Cen MT"/>
          <w:szCs w:val="24"/>
        </w:rPr>
        <w:t xml:space="preserve">Applicants will describe what steps they have taken to determine the project budget and ensure its accuracy.  Applicants who can demonstrate they have followed the steps recommended in Chapter 8, as applicable, will score higher than those who have not.  See Chapter 8 for more information.  1-5 points. </w:t>
      </w:r>
    </w:p>
    <w:p w14:paraId="0330EEA9" w14:textId="77777777" w:rsidR="0063346A" w:rsidRPr="00C6777E" w:rsidRDefault="0063346A" w:rsidP="0063346A">
      <w:pPr>
        <w:spacing w:after="0"/>
        <w:ind w:firstLine="360"/>
        <w:rPr>
          <w:rFonts w:ascii="Tw Cen MT" w:hAnsi="Tw Cen MT"/>
          <w:b/>
          <w:szCs w:val="24"/>
        </w:rPr>
      </w:pPr>
      <w:r w:rsidRPr="00C6777E">
        <w:rPr>
          <w:rFonts w:ascii="Tw Cen MT" w:hAnsi="Tw Cen MT"/>
          <w:b/>
          <w:szCs w:val="24"/>
        </w:rPr>
        <w:t>9</w:t>
      </w:r>
      <w:proofErr w:type="gramStart"/>
      <w:r w:rsidRPr="00C6777E">
        <w:rPr>
          <w:rFonts w:ascii="Tw Cen MT" w:hAnsi="Tw Cen MT"/>
          <w:b/>
          <w:szCs w:val="24"/>
        </w:rPr>
        <w:t xml:space="preserve">. </w:t>
      </w:r>
      <w:r w:rsidRPr="00C6777E">
        <w:rPr>
          <w:rFonts w:ascii="Tw Cen MT" w:hAnsi="Tw Cen MT"/>
          <w:b/>
          <w:szCs w:val="24"/>
        </w:rPr>
        <w:tab/>
        <w:t>Administrative</w:t>
      </w:r>
      <w:proofErr w:type="gramEnd"/>
      <w:r w:rsidRPr="00C6777E">
        <w:rPr>
          <w:rFonts w:ascii="Tw Cen MT" w:hAnsi="Tw Cen MT"/>
          <w:b/>
          <w:szCs w:val="24"/>
        </w:rPr>
        <w:t xml:space="preserve"> Capability  </w:t>
      </w:r>
    </w:p>
    <w:p w14:paraId="07408B56" w14:textId="77777777" w:rsidR="0063346A" w:rsidRPr="00C6777E" w:rsidRDefault="0063346A" w:rsidP="0063346A">
      <w:pPr>
        <w:pStyle w:val="ListParagraph"/>
        <w:spacing w:after="120"/>
        <w:rPr>
          <w:rFonts w:ascii="Tw Cen MT" w:hAnsi="Tw Cen MT"/>
          <w:szCs w:val="24"/>
        </w:rPr>
      </w:pPr>
      <w:r w:rsidRPr="00C6777E">
        <w:rPr>
          <w:rFonts w:ascii="Tw Cen MT" w:hAnsi="Tw Cen MT"/>
          <w:szCs w:val="24"/>
        </w:rPr>
        <w:t xml:space="preserve">Applications are rated </w:t>
      </w:r>
      <w:proofErr w:type="gramStart"/>
      <w:r w:rsidRPr="00C6777E">
        <w:rPr>
          <w:rFonts w:ascii="Tw Cen MT" w:hAnsi="Tw Cen MT"/>
          <w:szCs w:val="24"/>
        </w:rPr>
        <w:t>on the basis of</w:t>
      </w:r>
      <w:proofErr w:type="gramEnd"/>
      <w:r w:rsidRPr="00C6777E">
        <w:rPr>
          <w:rFonts w:ascii="Tw Cen MT" w:hAnsi="Tw Cen MT"/>
          <w:szCs w:val="24"/>
        </w:rPr>
        <w:t xml:space="preserve"> the applicant’s record of past accountability in administering Commission and/or other State or Federal grants.  Applicants with no such record will be assumed to not have administrative capability.  0-5 points.</w:t>
      </w:r>
    </w:p>
    <w:p w14:paraId="47F28BD5" w14:textId="6C8995EB" w:rsidR="007E6A34" w:rsidRDefault="0063346A" w:rsidP="0063346A">
      <w:pPr>
        <w:spacing w:after="120"/>
        <w:ind w:firstLine="360"/>
        <w:rPr>
          <w:rFonts w:ascii="Tw Cen MT" w:hAnsi="Tw Cen MT"/>
          <w:szCs w:val="24"/>
        </w:rPr>
      </w:pPr>
      <w:r w:rsidRPr="00C6777E">
        <w:rPr>
          <w:rFonts w:ascii="Tw Cen MT" w:hAnsi="Tw Cen MT"/>
          <w:b/>
          <w:bCs/>
          <w:szCs w:val="24"/>
        </w:rPr>
        <w:t>10</w:t>
      </w:r>
      <w:proofErr w:type="gramStart"/>
      <w:r w:rsidRPr="00C6777E">
        <w:rPr>
          <w:rFonts w:ascii="Tw Cen MT" w:hAnsi="Tw Cen MT"/>
          <w:szCs w:val="24"/>
        </w:rPr>
        <w:t xml:space="preserve">. </w:t>
      </w:r>
      <w:r w:rsidRPr="00C6777E">
        <w:rPr>
          <w:rFonts w:ascii="Tw Cen MT" w:hAnsi="Tw Cen MT"/>
          <w:szCs w:val="24"/>
        </w:rPr>
        <w:tab/>
      </w:r>
      <w:r w:rsidRPr="00C6777E">
        <w:rPr>
          <w:rFonts w:ascii="Tw Cen MT" w:hAnsi="Tw Cen MT"/>
          <w:b/>
          <w:szCs w:val="24"/>
        </w:rPr>
        <w:t>Geographic</w:t>
      </w:r>
      <w:proofErr w:type="gramEnd"/>
      <w:r w:rsidRPr="00C6777E">
        <w:rPr>
          <w:rFonts w:ascii="Tw Cen MT" w:hAnsi="Tw Cen MT"/>
          <w:b/>
          <w:szCs w:val="24"/>
        </w:rPr>
        <w:t xml:space="preserve"> distribution</w:t>
      </w:r>
      <w:r w:rsidRPr="00C6777E">
        <w:rPr>
          <w:rFonts w:ascii="Tw Cen MT" w:hAnsi="Tw Cen MT"/>
          <w:szCs w:val="24"/>
        </w:rPr>
        <w:t xml:space="preserve"> of applications may be considered. No points.</w:t>
      </w:r>
    </w:p>
    <w:p w14:paraId="37307379" w14:textId="77777777" w:rsidR="0063346A" w:rsidRPr="00C6777E" w:rsidRDefault="0063346A" w:rsidP="0063346A">
      <w:pPr>
        <w:spacing w:after="120"/>
        <w:jc w:val="both"/>
        <w:rPr>
          <w:rFonts w:ascii="Tw Cen MT" w:hAnsi="Tw Cen MT"/>
          <w:b/>
        </w:rPr>
      </w:pPr>
      <w:r w:rsidRPr="00C6777E">
        <w:rPr>
          <w:rFonts w:ascii="Tw Cen MT" w:hAnsi="Tw Cen MT"/>
          <w:b/>
        </w:rPr>
        <w:t>B. Development, Pre-development and Archaeological Stabilization Projects (National Register listed properties only).</w:t>
      </w:r>
    </w:p>
    <w:p w14:paraId="58CAAA98" w14:textId="77777777" w:rsidR="0063346A" w:rsidRPr="00C6777E" w:rsidRDefault="0063346A" w:rsidP="0063346A">
      <w:pPr>
        <w:pStyle w:val="ListParagraph"/>
        <w:numPr>
          <w:ilvl w:val="0"/>
          <w:numId w:val="11"/>
        </w:numPr>
        <w:spacing w:after="0"/>
        <w:rPr>
          <w:rFonts w:ascii="Tw Cen MT" w:hAnsi="Tw Cen MT"/>
          <w:b/>
          <w:szCs w:val="24"/>
        </w:rPr>
      </w:pPr>
      <w:r w:rsidRPr="00C6777E">
        <w:rPr>
          <w:rFonts w:ascii="Tw Cen MT" w:hAnsi="Tw Cen MT"/>
          <w:b/>
          <w:szCs w:val="24"/>
        </w:rPr>
        <w:t>Historic Significance</w:t>
      </w:r>
    </w:p>
    <w:p w14:paraId="71FF678D" w14:textId="2246B2FD" w:rsidR="0063346A" w:rsidRPr="00C6777E" w:rsidRDefault="0063346A" w:rsidP="0063346A">
      <w:pPr>
        <w:spacing w:after="120"/>
        <w:ind w:left="720"/>
        <w:rPr>
          <w:rFonts w:ascii="Tw Cen MT" w:hAnsi="Tw Cen MT"/>
          <w:szCs w:val="24"/>
        </w:rPr>
      </w:pPr>
      <w:r w:rsidRPr="00C6777E">
        <w:rPr>
          <w:rFonts w:ascii="Tw Cen MT" w:hAnsi="Tw Cen MT"/>
          <w:szCs w:val="24"/>
        </w:rPr>
        <w:t xml:space="preserve">The level of Register significance of the historic property or archaeological site, (local, state, national, or National Historic Landmark) will determine the number of points it receives for </w:t>
      </w:r>
      <w:r w:rsidR="00765DE2" w:rsidRPr="00C6777E">
        <w:rPr>
          <w:rFonts w:ascii="Tw Cen MT" w:hAnsi="Tw Cen MT"/>
          <w:szCs w:val="24"/>
        </w:rPr>
        <w:t>this criterion</w:t>
      </w:r>
      <w:r w:rsidRPr="00C6777E">
        <w:rPr>
          <w:rFonts w:ascii="Tw Cen MT" w:hAnsi="Tw Cen MT"/>
          <w:szCs w:val="24"/>
        </w:rPr>
        <w:t>. 1-4 points.</w:t>
      </w:r>
    </w:p>
    <w:p w14:paraId="6E34805C" w14:textId="77777777" w:rsidR="0063346A" w:rsidRPr="00C6777E" w:rsidRDefault="0063346A" w:rsidP="0063346A">
      <w:pPr>
        <w:pStyle w:val="ListParagraph"/>
        <w:numPr>
          <w:ilvl w:val="0"/>
          <w:numId w:val="11"/>
        </w:numPr>
        <w:spacing w:after="120"/>
        <w:rPr>
          <w:rFonts w:ascii="Tw Cen MT" w:hAnsi="Tw Cen MT"/>
          <w:b/>
          <w:szCs w:val="24"/>
        </w:rPr>
      </w:pPr>
      <w:r w:rsidRPr="00C6777E">
        <w:rPr>
          <w:rFonts w:ascii="Tw Cen MT" w:hAnsi="Tw Cen MT"/>
          <w:b/>
          <w:szCs w:val="24"/>
        </w:rPr>
        <w:t xml:space="preserve">Focus </w:t>
      </w:r>
    </w:p>
    <w:p w14:paraId="34D36EE0" w14:textId="614E0F9F" w:rsidR="0063346A" w:rsidRDefault="0063346A" w:rsidP="0063346A">
      <w:pPr>
        <w:pStyle w:val="ListParagraph"/>
        <w:spacing w:after="120"/>
        <w:rPr>
          <w:rFonts w:ascii="Tw Cen MT" w:hAnsi="Tw Cen MT"/>
          <w:szCs w:val="24"/>
        </w:rPr>
      </w:pPr>
      <w:r w:rsidRPr="00C6777E">
        <w:rPr>
          <w:rFonts w:ascii="Tw Cen MT" w:hAnsi="Tw Cen MT"/>
          <w:szCs w:val="24"/>
        </w:rPr>
        <w:t xml:space="preserve">The project focus should identify the target audience or target property and describe why the project is necessary. Points will be </w:t>
      </w:r>
      <w:proofErr w:type="gramStart"/>
      <w:r w:rsidRPr="00C6777E">
        <w:rPr>
          <w:rFonts w:ascii="Tw Cen MT" w:hAnsi="Tw Cen MT"/>
          <w:szCs w:val="24"/>
        </w:rPr>
        <w:t>awarded</w:t>
      </w:r>
      <w:proofErr w:type="gramEnd"/>
      <w:r w:rsidRPr="00C6777E">
        <w:rPr>
          <w:rFonts w:ascii="Tw Cen MT" w:hAnsi="Tw Cen MT"/>
          <w:szCs w:val="24"/>
        </w:rPr>
        <w:t xml:space="preserve"> based on 1. how well defined and thought out the project is and 2. how closely it reflects SHPO funding priorities. 1-10 points</w:t>
      </w:r>
    </w:p>
    <w:p w14:paraId="21F48072" w14:textId="77777777" w:rsidR="00B935ED" w:rsidRPr="00C6777E" w:rsidRDefault="00B935ED" w:rsidP="0063346A">
      <w:pPr>
        <w:pStyle w:val="ListParagraph"/>
        <w:spacing w:after="120"/>
        <w:rPr>
          <w:rFonts w:ascii="Tw Cen MT" w:hAnsi="Tw Cen MT"/>
          <w:szCs w:val="24"/>
        </w:rPr>
      </w:pPr>
    </w:p>
    <w:p w14:paraId="2E5164D0" w14:textId="77777777" w:rsidR="0063346A" w:rsidRPr="00C6777E" w:rsidRDefault="0063346A" w:rsidP="0063346A">
      <w:pPr>
        <w:pStyle w:val="ListParagraph"/>
        <w:numPr>
          <w:ilvl w:val="0"/>
          <w:numId w:val="11"/>
        </w:numPr>
        <w:spacing w:after="120"/>
        <w:rPr>
          <w:rFonts w:ascii="Tw Cen MT" w:hAnsi="Tw Cen MT"/>
          <w:b/>
          <w:szCs w:val="24"/>
        </w:rPr>
      </w:pPr>
      <w:r w:rsidRPr="00C6777E">
        <w:rPr>
          <w:rFonts w:ascii="Tw Cen MT" w:hAnsi="Tw Cen MT"/>
          <w:b/>
          <w:szCs w:val="24"/>
        </w:rPr>
        <w:t>Methodology</w:t>
      </w:r>
    </w:p>
    <w:p w14:paraId="03954673" w14:textId="28A377B1" w:rsidR="0063346A" w:rsidRPr="00C6777E" w:rsidRDefault="0063346A" w:rsidP="0063346A">
      <w:pPr>
        <w:pStyle w:val="ListParagraph"/>
        <w:spacing w:after="120"/>
        <w:rPr>
          <w:rFonts w:ascii="Tw Cen MT" w:hAnsi="Tw Cen MT"/>
          <w:szCs w:val="24"/>
        </w:rPr>
      </w:pPr>
      <w:r w:rsidRPr="00C6777E">
        <w:rPr>
          <w:rFonts w:ascii="Tw Cen MT" w:hAnsi="Tw Cen MT"/>
          <w:szCs w:val="24"/>
        </w:rPr>
        <w:t>Applicants will outline the project methodology that will be used to address the project focus and result in the products outlined above.</w:t>
      </w:r>
      <w:r w:rsidR="007E6A34">
        <w:rPr>
          <w:rFonts w:ascii="Tw Cen MT" w:hAnsi="Tw Cen MT"/>
          <w:szCs w:val="24"/>
        </w:rPr>
        <w:t xml:space="preserve"> </w:t>
      </w:r>
      <w:r w:rsidRPr="00C6777E">
        <w:rPr>
          <w:rFonts w:ascii="Tw Cen MT" w:hAnsi="Tw Cen MT"/>
          <w:szCs w:val="24"/>
        </w:rPr>
        <w:t xml:space="preserve">Points will be </w:t>
      </w:r>
      <w:proofErr w:type="gramStart"/>
      <w:r w:rsidRPr="00C6777E">
        <w:rPr>
          <w:rFonts w:ascii="Tw Cen MT" w:hAnsi="Tw Cen MT"/>
          <w:szCs w:val="24"/>
        </w:rPr>
        <w:t>awarded</w:t>
      </w:r>
      <w:proofErr w:type="gramEnd"/>
      <w:r w:rsidRPr="00C6777E">
        <w:rPr>
          <w:rFonts w:ascii="Tw Cen MT" w:hAnsi="Tw Cen MT"/>
          <w:szCs w:val="24"/>
        </w:rPr>
        <w:t xml:space="preserve"> based on 1. how fully the methodology has been developed, and 2. the extent to which the Secretary of the Interior’s </w:t>
      </w:r>
      <w:r w:rsidRPr="00C6777E">
        <w:rPr>
          <w:rFonts w:ascii="Tw Cen MT" w:hAnsi="Tw Cen MT"/>
          <w:szCs w:val="24"/>
        </w:rPr>
        <w:lastRenderedPageBreak/>
        <w:t xml:space="preserve">Standards </w:t>
      </w:r>
      <w:r w:rsidR="00765DE2" w:rsidRPr="00C6777E">
        <w:rPr>
          <w:rFonts w:ascii="Tw Cen MT" w:hAnsi="Tw Cen MT"/>
          <w:szCs w:val="24"/>
        </w:rPr>
        <w:t>has</w:t>
      </w:r>
      <w:r w:rsidRPr="00C6777E">
        <w:rPr>
          <w:rFonts w:ascii="Tw Cen MT" w:hAnsi="Tw Cen MT"/>
          <w:szCs w:val="24"/>
        </w:rPr>
        <w:t xml:space="preserve"> been identified and will be met.  Reference should be made to the appropriate Standards (Planning, Identification, Evaluation, Registration) as set forth in The Secretary of the Interior’s Standards for Archaeology and Historic Preservation.</w:t>
      </w:r>
      <w:r w:rsidR="007E6A34">
        <w:rPr>
          <w:rFonts w:ascii="Tw Cen MT" w:hAnsi="Tw Cen MT"/>
          <w:szCs w:val="24"/>
        </w:rPr>
        <w:t xml:space="preserve"> </w:t>
      </w:r>
      <w:r w:rsidRPr="00C6777E">
        <w:rPr>
          <w:rFonts w:ascii="Tw Cen MT" w:hAnsi="Tw Cen MT"/>
          <w:szCs w:val="24"/>
        </w:rPr>
        <w:t>1-15 points.</w:t>
      </w:r>
    </w:p>
    <w:p w14:paraId="10BC56D0" w14:textId="77777777" w:rsidR="0063346A" w:rsidRPr="00C6777E" w:rsidRDefault="0063346A" w:rsidP="0063346A">
      <w:pPr>
        <w:spacing w:after="0"/>
        <w:ind w:firstLine="360"/>
        <w:rPr>
          <w:rFonts w:ascii="Tw Cen MT" w:hAnsi="Tw Cen MT"/>
          <w:b/>
          <w:bCs/>
          <w:szCs w:val="24"/>
        </w:rPr>
      </w:pPr>
      <w:r w:rsidRPr="00C6777E">
        <w:rPr>
          <w:rFonts w:ascii="Tw Cen MT" w:hAnsi="Tw Cen MT"/>
          <w:b/>
          <w:bCs/>
          <w:szCs w:val="24"/>
        </w:rPr>
        <w:t>4</w:t>
      </w:r>
      <w:proofErr w:type="gramStart"/>
      <w:r w:rsidRPr="00C6777E">
        <w:rPr>
          <w:rFonts w:ascii="Tw Cen MT" w:hAnsi="Tw Cen MT"/>
          <w:szCs w:val="24"/>
        </w:rPr>
        <w:t xml:space="preserve">. </w:t>
      </w:r>
      <w:r w:rsidRPr="00C6777E">
        <w:rPr>
          <w:rFonts w:ascii="Tw Cen MT" w:hAnsi="Tw Cen MT"/>
          <w:szCs w:val="24"/>
        </w:rPr>
        <w:tab/>
      </w:r>
      <w:r w:rsidRPr="00C6777E">
        <w:rPr>
          <w:rFonts w:ascii="Tw Cen MT" w:hAnsi="Tw Cen MT"/>
          <w:b/>
          <w:bCs/>
          <w:szCs w:val="24"/>
        </w:rPr>
        <w:t>Products</w:t>
      </w:r>
      <w:proofErr w:type="gramEnd"/>
    </w:p>
    <w:p w14:paraId="245B2369" w14:textId="5F64B709" w:rsidR="0063346A" w:rsidRPr="00C6777E" w:rsidRDefault="0063346A" w:rsidP="0063346A">
      <w:pPr>
        <w:spacing w:after="0"/>
        <w:ind w:left="720"/>
        <w:rPr>
          <w:rFonts w:ascii="Tw Cen MT" w:hAnsi="Tw Cen MT"/>
          <w:szCs w:val="24"/>
        </w:rPr>
      </w:pPr>
      <w:r w:rsidRPr="00C6777E">
        <w:rPr>
          <w:rFonts w:ascii="Tw Cen MT" w:hAnsi="Tw Cen MT"/>
          <w:szCs w:val="24"/>
        </w:rPr>
        <w:t xml:space="preserve">The project product should be clearly identified </w:t>
      </w:r>
      <w:r w:rsidR="007E6A34" w:rsidRPr="00C6777E">
        <w:rPr>
          <w:rFonts w:ascii="Tw Cen MT" w:hAnsi="Tw Cen MT"/>
          <w:szCs w:val="24"/>
        </w:rPr>
        <w:t>(. e.</w:t>
      </w:r>
      <w:r w:rsidRPr="00C6777E">
        <w:rPr>
          <w:rFonts w:ascii="Tw Cen MT" w:hAnsi="Tw Cen MT"/>
          <w:szCs w:val="24"/>
        </w:rPr>
        <w:t xml:space="preserve"> preservation plan” or “repaired siding” or “archaeological survey report”) and discuss how the products will be accessible to the public. </w:t>
      </w:r>
    </w:p>
    <w:p w14:paraId="576A2F50" w14:textId="77777777" w:rsidR="0063346A" w:rsidRPr="00C6777E" w:rsidRDefault="0063346A" w:rsidP="0063346A">
      <w:pPr>
        <w:spacing w:after="0"/>
        <w:ind w:left="720"/>
        <w:rPr>
          <w:rFonts w:ascii="Tw Cen MT" w:hAnsi="Tw Cen MT"/>
          <w:szCs w:val="24"/>
        </w:rPr>
      </w:pPr>
      <w:r w:rsidRPr="00C6777E">
        <w:rPr>
          <w:rFonts w:ascii="Tw Cen MT" w:hAnsi="Tw Cen MT"/>
          <w:szCs w:val="24"/>
        </w:rPr>
        <w:t>1-5 points.</w:t>
      </w:r>
    </w:p>
    <w:p w14:paraId="1FA5E46F" w14:textId="77777777" w:rsidR="0063346A" w:rsidRPr="00C6777E" w:rsidRDefault="0063346A" w:rsidP="0063346A">
      <w:pPr>
        <w:pStyle w:val="ListParagraph"/>
        <w:spacing w:after="120"/>
        <w:rPr>
          <w:rFonts w:ascii="Tw Cen MT" w:hAnsi="Tw Cen MT"/>
          <w:szCs w:val="24"/>
        </w:rPr>
      </w:pPr>
    </w:p>
    <w:p w14:paraId="3A393E08" w14:textId="77777777" w:rsidR="0063346A" w:rsidRPr="00C6777E" w:rsidRDefault="0063346A" w:rsidP="0063346A">
      <w:pPr>
        <w:pStyle w:val="ListParagraph"/>
        <w:numPr>
          <w:ilvl w:val="0"/>
          <w:numId w:val="13"/>
        </w:numPr>
        <w:spacing w:after="240"/>
        <w:rPr>
          <w:rFonts w:ascii="Tw Cen MT" w:hAnsi="Tw Cen MT"/>
          <w:b/>
          <w:szCs w:val="24"/>
        </w:rPr>
      </w:pPr>
      <w:r w:rsidRPr="00C6777E">
        <w:rPr>
          <w:rFonts w:ascii="Tw Cen MT" w:hAnsi="Tw Cen MT"/>
          <w:b/>
          <w:szCs w:val="24"/>
        </w:rPr>
        <w:t>Public Benefit</w:t>
      </w:r>
    </w:p>
    <w:p w14:paraId="410D8C3A" w14:textId="77777777" w:rsidR="0063346A" w:rsidRPr="00C6777E" w:rsidRDefault="0063346A" w:rsidP="0063346A">
      <w:pPr>
        <w:pStyle w:val="ListParagraph"/>
        <w:spacing w:after="0"/>
        <w:rPr>
          <w:rFonts w:ascii="Tw Cen MT" w:hAnsi="Tw Cen MT"/>
          <w:szCs w:val="24"/>
        </w:rPr>
      </w:pPr>
      <w:r w:rsidRPr="00C6777E">
        <w:rPr>
          <w:rFonts w:ascii="Tw Cen MT" w:hAnsi="Tw Cen MT"/>
          <w:szCs w:val="24"/>
        </w:rPr>
        <w:t>Applicants should include a statement about the nature and extent of the public benefit that a grant would make possible. 1-5 points.</w:t>
      </w:r>
    </w:p>
    <w:p w14:paraId="3FC9664F" w14:textId="77777777" w:rsidR="0063346A" w:rsidRPr="00C6777E" w:rsidRDefault="0063346A" w:rsidP="0063346A">
      <w:pPr>
        <w:pStyle w:val="ListParagraph"/>
        <w:spacing w:after="240"/>
        <w:rPr>
          <w:rFonts w:ascii="Tw Cen MT" w:hAnsi="Tw Cen MT"/>
          <w:szCs w:val="24"/>
        </w:rPr>
      </w:pPr>
    </w:p>
    <w:p w14:paraId="2C66CB5A" w14:textId="77777777" w:rsidR="0063346A" w:rsidRPr="00C6777E" w:rsidRDefault="0063346A" w:rsidP="0063346A">
      <w:pPr>
        <w:pStyle w:val="ListParagraph"/>
        <w:numPr>
          <w:ilvl w:val="0"/>
          <w:numId w:val="13"/>
        </w:numPr>
        <w:spacing w:after="240"/>
        <w:rPr>
          <w:rFonts w:ascii="Tw Cen MT" w:hAnsi="Tw Cen MT"/>
          <w:b/>
          <w:szCs w:val="24"/>
        </w:rPr>
      </w:pPr>
      <w:r w:rsidRPr="00C6777E">
        <w:rPr>
          <w:rFonts w:ascii="Tw Cen MT" w:hAnsi="Tw Cen MT"/>
          <w:b/>
          <w:szCs w:val="24"/>
        </w:rPr>
        <w:t xml:space="preserve">Continuing Project   </w:t>
      </w:r>
    </w:p>
    <w:p w14:paraId="7E940FB0" w14:textId="77777777" w:rsidR="0063346A" w:rsidRPr="00C6777E" w:rsidRDefault="0063346A" w:rsidP="0063346A">
      <w:pPr>
        <w:pStyle w:val="ListParagraph"/>
        <w:spacing w:after="0"/>
        <w:rPr>
          <w:rFonts w:ascii="Tw Cen MT" w:hAnsi="Tw Cen MT"/>
          <w:szCs w:val="24"/>
        </w:rPr>
      </w:pPr>
      <w:r w:rsidRPr="00C6777E">
        <w:rPr>
          <w:rFonts w:ascii="Tw Cen MT" w:hAnsi="Tw Cen MT"/>
          <w:szCs w:val="24"/>
        </w:rPr>
        <w:t xml:space="preserve">The Commission will sometimes award partial funding for a project, if a scaled-down focus or products will lead to useful results, or if a project lends itself to a phased, multi-year approach.  Some projects might be phased due to the </w:t>
      </w:r>
      <w:proofErr w:type="gramStart"/>
      <w:r w:rsidRPr="00C6777E">
        <w:rPr>
          <w:rFonts w:ascii="Tw Cen MT" w:hAnsi="Tw Cen MT"/>
          <w:szCs w:val="24"/>
        </w:rPr>
        <w:t>applicant’s</w:t>
      </w:r>
      <w:proofErr w:type="gramEnd"/>
      <w:r w:rsidRPr="00C6777E">
        <w:rPr>
          <w:rFonts w:ascii="Tw Cen MT" w:hAnsi="Tw Cen MT"/>
          <w:szCs w:val="24"/>
        </w:rPr>
        <w:t xml:space="preserve"> or the Commission's fiscal constraints, availability of personnel, or other legitimate reasons.  Subsequent phases will score additional points, since the Commission's goal is to see projects to their successful conclusion.  0-1 point.</w:t>
      </w:r>
    </w:p>
    <w:p w14:paraId="112AC488" w14:textId="77777777" w:rsidR="0063346A" w:rsidRPr="00C6777E" w:rsidRDefault="0063346A" w:rsidP="0063346A">
      <w:pPr>
        <w:pStyle w:val="ListParagraph"/>
        <w:spacing w:after="120"/>
        <w:rPr>
          <w:rFonts w:ascii="Tw Cen MT" w:hAnsi="Tw Cen MT"/>
          <w:szCs w:val="24"/>
        </w:rPr>
      </w:pPr>
    </w:p>
    <w:p w14:paraId="30C256F8" w14:textId="77777777" w:rsidR="0063346A" w:rsidRPr="00C6777E" w:rsidRDefault="0063346A" w:rsidP="0063346A">
      <w:pPr>
        <w:pStyle w:val="ListParagraph"/>
        <w:numPr>
          <w:ilvl w:val="0"/>
          <w:numId w:val="13"/>
        </w:numPr>
        <w:spacing w:after="120"/>
        <w:rPr>
          <w:rFonts w:ascii="Tw Cen MT" w:hAnsi="Tw Cen MT"/>
          <w:b/>
          <w:szCs w:val="24"/>
        </w:rPr>
      </w:pPr>
      <w:r w:rsidRPr="00C6777E">
        <w:rPr>
          <w:rFonts w:ascii="Tw Cen MT" w:hAnsi="Tw Cen MT"/>
          <w:b/>
          <w:szCs w:val="24"/>
        </w:rPr>
        <w:t>Ability of Applicant to Complete Project</w:t>
      </w:r>
    </w:p>
    <w:p w14:paraId="2A8F3F76" w14:textId="77777777" w:rsidR="0063346A" w:rsidRPr="00C6777E" w:rsidRDefault="0063346A" w:rsidP="0063346A">
      <w:pPr>
        <w:pStyle w:val="ListParagraph"/>
        <w:spacing w:after="0"/>
        <w:rPr>
          <w:rFonts w:ascii="Tw Cen MT" w:hAnsi="Tw Cen MT"/>
          <w:szCs w:val="24"/>
        </w:rPr>
      </w:pPr>
      <w:r w:rsidRPr="00C6777E">
        <w:rPr>
          <w:rFonts w:ascii="Tw Cen MT" w:hAnsi="Tw Cen MT"/>
          <w:szCs w:val="24"/>
        </w:rPr>
        <w:t>The proposed schedule of work will be used to assess the ability of the applicant to complete the project by the contract deadline. 0-2 points.</w:t>
      </w:r>
    </w:p>
    <w:p w14:paraId="548263C3" w14:textId="77777777" w:rsidR="0063346A" w:rsidRPr="00C6777E" w:rsidRDefault="0063346A" w:rsidP="0063346A">
      <w:pPr>
        <w:pStyle w:val="ListParagraph"/>
        <w:spacing w:after="0"/>
        <w:rPr>
          <w:rFonts w:ascii="Tw Cen MT" w:hAnsi="Tw Cen MT"/>
          <w:szCs w:val="24"/>
        </w:rPr>
      </w:pPr>
    </w:p>
    <w:p w14:paraId="293A1E23" w14:textId="77777777" w:rsidR="0063346A" w:rsidRPr="00C6777E" w:rsidRDefault="0063346A" w:rsidP="0063346A">
      <w:pPr>
        <w:spacing w:after="0"/>
        <w:ind w:firstLine="360"/>
        <w:rPr>
          <w:rFonts w:ascii="Tw Cen MT" w:hAnsi="Tw Cen MT"/>
          <w:b/>
          <w:szCs w:val="24"/>
        </w:rPr>
      </w:pPr>
      <w:r w:rsidRPr="00C6777E">
        <w:rPr>
          <w:rFonts w:ascii="Tw Cen MT" w:hAnsi="Tw Cen MT"/>
          <w:b/>
          <w:szCs w:val="24"/>
        </w:rPr>
        <w:t>8</w:t>
      </w:r>
      <w:proofErr w:type="gramStart"/>
      <w:r w:rsidRPr="00C6777E">
        <w:rPr>
          <w:rFonts w:ascii="Tw Cen MT" w:hAnsi="Tw Cen MT"/>
          <w:b/>
          <w:szCs w:val="24"/>
        </w:rPr>
        <w:t xml:space="preserve">. </w:t>
      </w:r>
      <w:r w:rsidRPr="00C6777E">
        <w:rPr>
          <w:rFonts w:ascii="Tw Cen MT" w:hAnsi="Tw Cen MT"/>
          <w:b/>
          <w:szCs w:val="24"/>
        </w:rPr>
        <w:tab/>
        <w:t>Availability</w:t>
      </w:r>
      <w:proofErr w:type="gramEnd"/>
      <w:r w:rsidRPr="00C6777E">
        <w:rPr>
          <w:rFonts w:ascii="Tw Cen MT" w:hAnsi="Tw Cen MT"/>
          <w:b/>
          <w:szCs w:val="24"/>
        </w:rPr>
        <w:t xml:space="preserve"> of Adequate Match</w:t>
      </w:r>
    </w:p>
    <w:p w14:paraId="457488A4" w14:textId="18824E0D" w:rsidR="0063346A" w:rsidRPr="00C6777E" w:rsidRDefault="0063346A" w:rsidP="0063346A">
      <w:pPr>
        <w:pStyle w:val="ListParagraph"/>
        <w:spacing w:after="0"/>
        <w:rPr>
          <w:rFonts w:ascii="Tw Cen MT" w:hAnsi="Tw Cen MT"/>
          <w:szCs w:val="24"/>
        </w:rPr>
      </w:pPr>
      <w:r w:rsidRPr="00C6777E">
        <w:rPr>
          <w:rFonts w:ascii="Tw Cen MT" w:hAnsi="Tw Cen MT"/>
          <w:szCs w:val="24"/>
        </w:rPr>
        <w:t xml:space="preserve">Projects for which all necessary </w:t>
      </w:r>
      <w:proofErr w:type="gramStart"/>
      <w:r w:rsidRPr="00C6777E">
        <w:rPr>
          <w:rFonts w:ascii="Tw Cen MT" w:hAnsi="Tw Cen MT"/>
          <w:szCs w:val="24"/>
        </w:rPr>
        <w:t>match has</w:t>
      </w:r>
      <w:proofErr w:type="gramEnd"/>
      <w:r w:rsidRPr="00C6777E">
        <w:rPr>
          <w:rFonts w:ascii="Tw Cen MT" w:hAnsi="Tw Cen MT"/>
          <w:szCs w:val="24"/>
        </w:rPr>
        <w:t xml:space="preserve"> been secured will be ranked higher than those for which fundraising is ongoing or has not started.  0-2 points.</w:t>
      </w:r>
    </w:p>
    <w:p w14:paraId="22AAE35B" w14:textId="77777777" w:rsidR="0063346A" w:rsidRPr="00C6777E" w:rsidRDefault="0063346A" w:rsidP="0063346A">
      <w:pPr>
        <w:spacing w:after="0"/>
        <w:ind w:firstLine="360"/>
        <w:rPr>
          <w:rFonts w:ascii="Tw Cen MT" w:hAnsi="Tw Cen MT"/>
          <w:b/>
          <w:szCs w:val="24"/>
        </w:rPr>
      </w:pPr>
    </w:p>
    <w:p w14:paraId="10E0E37E" w14:textId="77777777" w:rsidR="0063346A" w:rsidRPr="00C6777E" w:rsidRDefault="0063346A" w:rsidP="0063346A">
      <w:pPr>
        <w:spacing w:after="0"/>
        <w:ind w:firstLine="360"/>
        <w:rPr>
          <w:rFonts w:ascii="Tw Cen MT" w:hAnsi="Tw Cen MT"/>
          <w:b/>
          <w:szCs w:val="24"/>
        </w:rPr>
      </w:pPr>
      <w:r w:rsidRPr="00C6777E">
        <w:rPr>
          <w:rFonts w:ascii="Tw Cen MT" w:hAnsi="Tw Cen MT"/>
          <w:b/>
          <w:szCs w:val="24"/>
        </w:rPr>
        <w:t>9</w:t>
      </w:r>
      <w:proofErr w:type="gramStart"/>
      <w:r w:rsidRPr="00C6777E">
        <w:rPr>
          <w:rFonts w:ascii="Tw Cen MT" w:hAnsi="Tw Cen MT"/>
          <w:b/>
          <w:szCs w:val="24"/>
        </w:rPr>
        <w:t xml:space="preserve">. </w:t>
      </w:r>
      <w:r w:rsidRPr="00C6777E">
        <w:rPr>
          <w:rFonts w:ascii="Tw Cen MT" w:hAnsi="Tw Cen MT"/>
          <w:b/>
          <w:szCs w:val="24"/>
        </w:rPr>
        <w:tab/>
        <w:t>Budget</w:t>
      </w:r>
      <w:proofErr w:type="gramEnd"/>
    </w:p>
    <w:p w14:paraId="1E840C8D" w14:textId="77777777" w:rsidR="0063346A" w:rsidRPr="00C6777E" w:rsidRDefault="0063346A" w:rsidP="0063346A">
      <w:pPr>
        <w:spacing w:after="0"/>
        <w:ind w:left="720"/>
        <w:rPr>
          <w:rFonts w:ascii="Tw Cen MT" w:hAnsi="Tw Cen MT"/>
          <w:szCs w:val="24"/>
        </w:rPr>
      </w:pPr>
      <w:r w:rsidRPr="00C6777E">
        <w:rPr>
          <w:rFonts w:ascii="Tw Cen MT" w:hAnsi="Tw Cen MT"/>
          <w:szCs w:val="24"/>
        </w:rPr>
        <w:t xml:space="preserve">Applicants will describe what steps they have taken to determine the project budget and ensure its accuracy.  Applicants who can demonstrate they have followed the steps recommended in Chapter 8, as applicable, will score higher than those who have not.  See Chapter 8 for more information.  1-5 points. </w:t>
      </w:r>
    </w:p>
    <w:p w14:paraId="4AE24467" w14:textId="77777777" w:rsidR="0063346A" w:rsidRPr="00C6777E" w:rsidRDefault="0063346A" w:rsidP="0063346A">
      <w:pPr>
        <w:spacing w:after="0"/>
        <w:ind w:left="720"/>
        <w:rPr>
          <w:rFonts w:ascii="Tw Cen MT" w:hAnsi="Tw Cen MT"/>
          <w:szCs w:val="24"/>
        </w:rPr>
      </w:pPr>
    </w:p>
    <w:p w14:paraId="656712AF" w14:textId="77777777" w:rsidR="0063346A" w:rsidRPr="00C6777E" w:rsidRDefault="0063346A" w:rsidP="0063346A">
      <w:pPr>
        <w:spacing w:after="0"/>
        <w:ind w:firstLine="360"/>
        <w:rPr>
          <w:rFonts w:ascii="Tw Cen MT" w:hAnsi="Tw Cen MT"/>
          <w:b/>
          <w:szCs w:val="24"/>
        </w:rPr>
      </w:pPr>
      <w:r w:rsidRPr="00C6777E">
        <w:rPr>
          <w:rFonts w:ascii="Tw Cen MT" w:hAnsi="Tw Cen MT"/>
          <w:b/>
          <w:szCs w:val="24"/>
        </w:rPr>
        <w:t>10</w:t>
      </w:r>
      <w:proofErr w:type="gramStart"/>
      <w:r w:rsidRPr="00C6777E">
        <w:rPr>
          <w:rFonts w:ascii="Tw Cen MT" w:hAnsi="Tw Cen MT"/>
          <w:b/>
          <w:szCs w:val="24"/>
        </w:rPr>
        <w:t xml:space="preserve">. </w:t>
      </w:r>
      <w:r w:rsidRPr="00C6777E">
        <w:rPr>
          <w:rFonts w:ascii="Tw Cen MT" w:hAnsi="Tw Cen MT"/>
          <w:b/>
          <w:szCs w:val="24"/>
        </w:rPr>
        <w:tab/>
        <w:t>Administrative</w:t>
      </w:r>
      <w:proofErr w:type="gramEnd"/>
      <w:r w:rsidRPr="00C6777E">
        <w:rPr>
          <w:rFonts w:ascii="Tw Cen MT" w:hAnsi="Tw Cen MT"/>
          <w:b/>
          <w:szCs w:val="24"/>
        </w:rPr>
        <w:t xml:space="preserve"> Capability  </w:t>
      </w:r>
    </w:p>
    <w:p w14:paraId="3E44B9A9" w14:textId="77777777" w:rsidR="0063346A" w:rsidRPr="00C6777E" w:rsidRDefault="0063346A" w:rsidP="0063346A">
      <w:pPr>
        <w:pStyle w:val="ListParagraph"/>
        <w:spacing w:after="120"/>
        <w:rPr>
          <w:rFonts w:ascii="Tw Cen MT" w:hAnsi="Tw Cen MT"/>
          <w:szCs w:val="24"/>
        </w:rPr>
      </w:pPr>
      <w:r w:rsidRPr="00C6777E">
        <w:rPr>
          <w:rFonts w:ascii="Tw Cen MT" w:hAnsi="Tw Cen MT"/>
          <w:szCs w:val="24"/>
        </w:rPr>
        <w:t xml:space="preserve">Applications are rated </w:t>
      </w:r>
      <w:proofErr w:type="gramStart"/>
      <w:r w:rsidRPr="00C6777E">
        <w:rPr>
          <w:rFonts w:ascii="Tw Cen MT" w:hAnsi="Tw Cen MT"/>
          <w:szCs w:val="24"/>
        </w:rPr>
        <w:t>on the basis of</w:t>
      </w:r>
      <w:proofErr w:type="gramEnd"/>
      <w:r w:rsidRPr="00C6777E">
        <w:rPr>
          <w:rFonts w:ascii="Tw Cen MT" w:hAnsi="Tw Cen MT"/>
          <w:szCs w:val="24"/>
        </w:rPr>
        <w:t xml:space="preserve"> the applicant’s record of past accountability in administering Commission and/or other State or Federal grants.  Applicants with no such record will be assumed to not have administrative capability.  0-5 points.</w:t>
      </w:r>
    </w:p>
    <w:p w14:paraId="6D936C6C" w14:textId="77777777" w:rsidR="0063346A" w:rsidRPr="00C6777E" w:rsidRDefault="0063346A" w:rsidP="0063346A">
      <w:pPr>
        <w:pStyle w:val="ListParagraph"/>
        <w:spacing w:after="120"/>
        <w:rPr>
          <w:rFonts w:ascii="Tw Cen MT" w:hAnsi="Tw Cen MT"/>
          <w:szCs w:val="24"/>
        </w:rPr>
      </w:pPr>
    </w:p>
    <w:p w14:paraId="4BB357E1" w14:textId="77777777" w:rsidR="0063346A" w:rsidRPr="00C6777E" w:rsidRDefault="0063346A" w:rsidP="0063346A">
      <w:pPr>
        <w:pStyle w:val="ListParagraph"/>
        <w:spacing w:after="120"/>
        <w:ind w:left="360"/>
        <w:rPr>
          <w:rFonts w:ascii="Tw Cen MT" w:hAnsi="Tw Cen MT"/>
          <w:szCs w:val="24"/>
        </w:rPr>
      </w:pPr>
      <w:r w:rsidRPr="00C6777E">
        <w:rPr>
          <w:rFonts w:ascii="Tw Cen MT" w:hAnsi="Tw Cen MT"/>
          <w:b/>
          <w:bCs/>
          <w:szCs w:val="24"/>
        </w:rPr>
        <w:t>11</w:t>
      </w:r>
      <w:proofErr w:type="gramStart"/>
      <w:r w:rsidRPr="00C6777E">
        <w:rPr>
          <w:rFonts w:ascii="Tw Cen MT" w:hAnsi="Tw Cen MT"/>
          <w:szCs w:val="24"/>
        </w:rPr>
        <w:t xml:space="preserve">. </w:t>
      </w:r>
      <w:r w:rsidRPr="00C6777E">
        <w:rPr>
          <w:rFonts w:ascii="Tw Cen MT" w:hAnsi="Tw Cen MT"/>
          <w:szCs w:val="24"/>
        </w:rPr>
        <w:tab/>
      </w:r>
      <w:r w:rsidRPr="00C6777E">
        <w:rPr>
          <w:rFonts w:ascii="Tw Cen MT" w:hAnsi="Tw Cen MT"/>
          <w:b/>
          <w:szCs w:val="24"/>
        </w:rPr>
        <w:t>Geographic</w:t>
      </w:r>
      <w:proofErr w:type="gramEnd"/>
      <w:r w:rsidRPr="00C6777E">
        <w:rPr>
          <w:rFonts w:ascii="Tw Cen MT" w:hAnsi="Tw Cen MT"/>
          <w:b/>
          <w:szCs w:val="24"/>
        </w:rPr>
        <w:t xml:space="preserve"> distribution</w:t>
      </w:r>
      <w:r w:rsidRPr="00C6777E">
        <w:rPr>
          <w:rFonts w:ascii="Tw Cen MT" w:hAnsi="Tw Cen MT"/>
          <w:szCs w:val="24"/>
        </w:rPr>
        <w:t xml:space="preserve"> of applications may be considered. No points.</w:t>
      </w:r>
    </w:p>
    <w:p w14:paraId="52057A44" w14:textId="77777777" w:rsidR="0063346A" w:rsidRPr="00C6777E" w:rsidRDefault="0063346A" w:rsidP="0063346A">
      <w:pPr>
        <w:spacing w:after="120"/>
        <w:ind w:firstLine="360"/>
        <w:rPr>
          <w:rFonts w:ascii="Tw Cen MT" w:hAnsi="Tw Cen MT"/>
          <w:szCs w:val="24"/>
        </w:rPr>
      </w:pPr>
    </w:p>
    <w:p w14:paraId="6A490155" w14:textId="77777777" w:rsidR="0063346A" w:rsidRDefault="0063346A" w:rsidP="0063346A">
      <w:pPr>
        <w:spacing w:after="120"/>
        <w:rPr>
          <w:rFonts w:ascii="Tw Cen MT" w:hAnsi="Tw Cen MT"/>
          <w:color w:val="3A7C22" w:themeColor="accent6" w:themeShade="BF"/>
          <w:sz w:val="32"/>
        </w:rPr>
      </w:pPr>
    </w:p>
    <w:p w14:paraId="42E9BFEE" w14:textId="77777777" w:rsidR="0063346A" w:rsidRDefault="0063346A" w:rsidP="0063346A">
      <w:pPr>
        <w:spacing w:after="120"/>
        <w:rPr>
          <w:rFonts w:ascii="Tw Cen MT" w:hAnsi="Tw Cen MT"/>
          <w:color w:val="3A7C22" w:themeColor="accent6" w:themeShade="BF"/>
          <w:sz w:val="32"/>
        </w:rPr>
      </w:pPr>
    </w:p>
    <w:p w14:paraId="491A0654" w14:textId="77777777" w:rsidR="0063346A" w:rsidRDefault="0063346A" w:rsidP="0063346A">
      <w:pPr>
        <w:spacing w:after="120"/>
        <w:rPr>
          <w:rFonts w:ascii="Tw Cen MT" w:hAnsi="Tw Cen MT"/>
          <w:color w:val="3A7C22" w:themeColor="accent6" w:themeShade="BF"/>
          <w:sz w:val="32"/>
        </w:rPr>
      </w:pPr>
    </w:p>
    <w:p w14:paraId="1022B6B9" w14:textId="77777777" w:rsidR="00B935ED" w:rsidRDefault="00B935ED" w:rsidP="0063346A">
      <w:pPr>
        <w:spacing w:after="120"/>
        <w:rPr>
          <w:rFonts w:ascii="Tw Cen MT" w:hAnsi="Tw Cen MT"/>
          <w:color w:val="3A7C22" w:themeColor="accent6" w:themeShade="BF"/>
          <w:sz w:val="32"/>
        </w:rPr>
      </w:pPr>
    </w:p>
    <w:p w14:paraId="0E43AFD6" w14:textId="77777777" w:rsidR="00B935ED" w:rsidRDefault="00B935ED" w:rsidP="0063346A">
      <w:pPr>
        <w:spacing w:after="120"/>
        <w:rPr>
          <w:rFonts w:ascii="Tw Cen MT" w:hAnsi="Tw Cen MT"/>
          <w:color w:val="3A7C22" w:themeColor="accent6" w:themeShade="BF"/>
          <w:sz w:val="32"/>
        </w:rPr>
      </w:pPr>
    </w:p>
    <w:p w14:paraId="4001AF71" w14:textId="1FDEA23E" w:rsidR="0063346A" w:rsidRPr="0063346A" w:rsidRDefault="0063346A" w:rsidP="0063346A">
      <w:pPr>
        <w:spacing w:after="80"/>
        <w:rPr>
          <w:rFonts w:ascii="Tw Cen MT" w:hAnsi="Tw Cen MT"/>
          <w:color w:val="BF4E14" w:themeColor="accent2" w:themeShade="BF"/>
          <w:sz w:val="32"/>
        </w:rPr>
      </w:pPr>
      <w:r w:rsidRPr="00C6777E">
        <w:rPr>
          <w:rFonts w:ascii="Tw Cen MT" w:hAnsi="Tw Cen MT"/>
          <w:color w:val="BF4E14" w:themeColor="accent2" w:themeShade="BF"/>
          <w:sz w:val="32"/>
        </w:rPr>
        <w:t>Chapter 7. PROGRAM REQUIREMENTS</w:t>
      </w:r>
    </w:p>
    <w:p w14:paraId="1BB468B5" w14:textId="77777777" w:rsidR="0063346A" w:rsidRDefault="0063346A" w:rsidP="0063346A">
      <w:pPr>
        <w:spacing w:after="120"/>
        <w:rPr>
          <w:rFonts w:ascii="Tw Cen MT" w:hAnsi="Tw Cen MT"/>
          <w:b/>
        </w:rPr>
      </w:pPr>
      <w:r>
        <w:rPr>
          <w:rFonts w:ascii="Tw Cen MT" w:hAnsi="Tw Cen MT"/>
          <w:b/>
        </w:rPr>
        <w:lastRenderedPageBreak/>
        <w:t>Pre-Application Requirements</w:t>
      </w:r>
    </w:p>
    <w:p w14:paraId="73219562" w14:textId="77777777" w:rsidR="0063346A" w:rsidRPr="00381B3B" w:rsidRDefault="0063346A" w:rsidP="0063346A">
      <w:pPr>
        <w:spacing w:after="120"/>
        <w:ind w:left="360"/>
        <w:rPr>
          <w:rFonts w:ascii="Tw Cen MT" w:hAnsi="Tw Cen MT"/>
          <w:bCs/>
        </w:rPr>
      </w:pPr>
      <w:r w:rsidRPr="00381B3B">
        <w:rPr>
          <w:rFonts w:ascii="Tw Cen MT" w:hAnsi="Tw Cen MT"/>
          <w:bCs/>
        </w:rPr>
        <w:t xml:space="preserve">Prior to </w:t>
      </w:r>
      <w:proofErr w:type="gramStart"/>
      <w:r w:rsidRPr="00381B3B">
        <w:rPr>
          <w:rFonts w:ascii="Tw Cen MT" w:hAnsi="Tw Cen MT"/>
          <w:bCs/>
        </w:rPr>
        <w:t>submitting an application</w:t>
      </w:r>
      <w:proofErr w:type="gramEnd"/>
      <w:r w:rsidRPr="00381B3B">
        <w:rPr>
          <w:rFonts w:ascii="Tw Cen MT" w:hAnsi="Tw Cen MT"/>
          <w:bCs/>
        </w:rPr>
        <w:t xml:space="preserve">, applicants should review presidential actions found at: https://www.whitehouse.gov/presidential-actions/ and DOI Secretary’s Orders found at: https://www.doi.gov/document-library/secretary-order. By </w:t>
      </w:r>
      <w:proofErr w:type="gramStart"/>
      <w:r w:rsidRPr="00381B3B">
        <w:rPr>
          <w:rFonts w:ascii="Tw Cen MT" w:hAnsi="Tw Cen MT"/>
          <w:bCs/>
        </w:rPr>
        <w:t>submitting an application</w:t>
      </w:r>
      <w:proofErr w:type="gramEnd"/>
      <w:r w:rsidRPr="00381B3B">
        <w:rPr>
          <w:rFonts w:ascii="Tw Cen MT" w:hAnsi="Tw Cen MT"/>
          <w:bCs/>
        </w:rPr>
        <w:t xml:space="preserve"> </w:t>
      </w:r>
      <w:r>
        <w:rPr>
          <w:rFonts w:ascii="Tw Cen MT" w:hAnsi="Tw Cen MT"/>
          <w:bCs/>
        </w:rPr>
        <w:t>for an HPF grant</w:t>
      </w:r>
      <w:r w:rsidRPr="00381B3B">
        <w:rPr>
          <w:rFonts w:ascii="Tw Cen MT" w:hAnsi="Tw Cen MT"/>
          <w:bCs/>
        </w:rPr>
        <w:t xml:space="preserve">, the applicant certifies awareness and compliance with all currently effective and applicable executive orders and secretary’s orders, including but not limited to the executive order titled </w:t>
      </w:r>
      <w:r w:rsidRPr="00381B3B">
        <w:rPr>
          <w:rFonts w:ascii="Tw Cen MT" w:hAnsi="Tw Cen MT"/>
          <w:bCs/>
          <w:i/>
          <w:iCs/>
        </w:rPr>
        <w:t xml:space="preserve">Ending Radical and Wasteful Government DEI Programs and Preferencing, </w:t>
      </w:r>
      <w:r w:rsidRPr="00381B3B">
        <w:rPr>
          <w:rFonts w:ascii="Tw Cen MT" w:hAnsi="Tw Cen MT"/>
          <w:bCs/>
        </w:rPr>
        <w:t xml:space="preserve">as well as the executive order and Secretary’s order titled </w:t>
      </w:r>
      <w:r w:rsidRPr="00381B3B">
        <w:rPr>
          <w:rFonts w:ascii="Tw Cen MT" w:hAnsi="Tw Cen MT"/>
          <w:bCs/>
          <w:i/>
          <w:iCs/>
        </w:rPr>
        <w:t>Restoring Truth and Sanity to American History</w:t>
      </w:r>
      <w:r w:rsidRPr="00381B3B">
        <w:rPr>
          <w:rFonts w:ascii="Tw Cen MT" w:hAnsi="Tw Cen MT"/>
          <w:bCs/>
        </w:rPr>
        <w:t>. Applicants are responsible for ensuring their proposed activities are consistent with the intent and requirements of these directives.</w:t>
      </w:r>
    </w:p>
    <w:p w14:paraId="6A6CC231" w14:textId="77777777" w:rsidR="0063346A" w:rsidRPr="00F62E6B" w:rsidRDefault="0063346A" w:rsidP="0063346A">
      <w:pPr>
        <w:spacing w:after="120"/>
        <w:rPr>
          <w:rFonts w:ascii="Tw Cen MT" w:hAnsi="Tw Cen MT"/>
          <w:b/>
          <w:bCs/>
        </w:rPr>
      </w:pPr>
      <w:r w:rsidRPr="00F62E6B">
        <w:rPr>
          <w:rFonts w:ascii="Tw Cen MT" w:hAnsi="Tw Cen MT"/>
          <w:b/>
          <w:bCs/>
        </w:rPr>
        <w:t>Consultants &amp; Contractors</w:t>
      </w:r>
    </w:p>
    <w:p w14:paraId="6962B9B9" w14:textId="77777777" w:rsidR="0063346A" w:rsidRPr="002472BB" w:rsidRDefault="0063346A" w:rsidP="0063346A">
      <w:pPr>
        <w:spacing w:after="120" w:line="240" w:lineRule="auto"/>
        <w:ind w:left="360"/>
        <w:rPr>
          <w:rFonts w:ascii="Tw Cen MT" w:hAnsi="Tw Cen MT"/>
          <w:bCs/>
        </w:rPr>
      </w:pPr>
      <w:r w:rsidRPr="00F62E6B">
        <w:rPr>
          <w:rFonts w:ascii="Tw Cen MT" w:hAnsi="Tw Cen MT"/>
          <w:bCs/>
        </w:rPr>
        <w:t xml:space="preserve">Consultant/contractor(s) must have the requisite experience and training in historic preservation or relevant field to oversee the project work. All consultants and contractors must be competitively </w:t>
      </w:r>
      <w:proofErr w:type="gramStart"/>
      <w:r w:rsidRPr="00F62E6B">
        <w:rPr>
          <w:rFonts w:ascii="Tw Cen MT" w:hAnsi="Tw Cen MT"/>
          <w:bCs/>
        </w:rPr>
        <w:t>selected</w:t>
      </w:r>
      <w:proofErr w:type="gramEnd"/>
      <w:r w:rsidRPr="00F62E6B">
        <w:rPr>
          <w:rFonts w:ascii="Tw Cen MT" w:hAnsi="Tw Cen MT"/>
          <w:bCs/>
        </w:rPr>
        <w:t xml:space="preserve"> and documentation </w:t>
      </w:r>
      <w:proofErr w:type="gramStart"/>
      <w:r w:rsidRPr="00F62E6B">
        <w:rPr>
          <w:rFonts w:ascii="Tw Cen MT" w:hAnsi="Tw Cen MT"/>
          <w:bCs/>
        </w:rPr>
        <w:t>of</w:t>
      </w:r>
      <w:proofErr w:type="gramEnd"/>
      <w:r w:rsidRPr="00F62E6B">
        <w:rPr>
          <w:rFonts w:ascii="Tw Cen MT" w:hAnsi="Tw Cen MT"/>
          <w:bCs/>
        </w:rPr>
        <w:t xml:space="preserve"> this selection must be maintained by the grantee and be made </w:t>
      </w:r>
      <w:proofErr w:type="gramStart"/>
      <w:r w:rsidRPr="00F62E6B">
        <w:rPr>
          <w:rFonts w:ascii="Tw Cen MT" w:hAnsi="Tw Cen MT"/>
          <w:bCs/>
        </w:rPr>
        <w:t>readily available</w:t>
      </w:r>
      <w:proofErr w:type="gramEnd"/>
      <w:r w:rsidRPr="00F62E6B">
        <w:rPr>
          <w:rFonts w:ascii="Tw Cen MT" w:hAnsi="Tw Cen MT"/>
          <w:bCs/>
        </w:rPr>
        <w:t xml:space="preserve"> for examination by the NPS. Federal contracting and procurement guidance can be found in 2 CFR 200.318</w:t>
      </w:r>
    </w:p>
    <w:p w14:paraId="0B7BEBF1" w14:textId="77777777" w:rsidR="0063346A" w:rsidRPr="00C6777E" w:rsidRDefault="0063346A" w:rsidP="0063346A">
      <w:pPr>
        <w:spacing w:after="120"/>
        <w:rPr>
          <w:rFonts w:ascii="Tw Cen MT" w:hAnsi="Tw Cen MT"/>
          <w:b/>
        </w:rPr>
      </w:pPr>
      <w:r w:rsidRPr="00C6777E">
        <w:rPr>
          <w:rFonts w:ascii="Tw Cen MT" w:hAnsi="Tw Cen MT"/>
          <w:b/>
        </w:rPr>
        <w:t>Contract</w:t>
      </w:r>
    </w:p>
    <w:p w14:paraId="2C172816" w14:textId="77777777" w:rsidR="0063346A" w:rsidRPr="00C6777E" w:rsidRDefault="0063346A" w:rsidP="009979D8">
      <w:pPr>
        <w:numPr>
          <w:ilvl w:val="0"/>
          <w:numId w:val="15"/>
        </w:numPr>
        <w:tabs>
          <w:tab w:val="clear" w:pos="1080"/>
          <w:tab w:val="num" w:pos="720"/>
        </w:tabs>
        <w:spacing w:after="120"/>
        <w:ind w:left="720"/>
        <w:rPr>
          <w:rFonts w:ascii="Tw Cen MT" w:hAnsi="Tw Cen MT"/>
        </w:rPr>
      </w:pPr>
      <w:r w:rsidRPr="00C6777E">
        <w:rPr>
          <w:rFonts w:ascii="Tw Cen MT" w:hAnsi="Tw Cen MT"/>
        </w:rPr>
        <w:t xml:space="preserve">A successful grant recipient shall </w:t>
      </w:r>
      <w:proofErr w:type="gramStart"/>
      <w:r w:rsidRPr="00C6777E">
        <w:rPr>
          <w:rFonts w:ascii="Tw Cen MT" w:hAnsi="Tw Cen MT"/>
        </w:rPr>
        <w:t>enter into</w:t>
      </w:r>
      <w:proofErr w:type="gramEnd"/>
      <w:r w:rsidRPr="00C6777E">
        <w:rPr>
          <w:rFonts w:ascii="Tw Cen MT" w:hAnsi="Tw Cen MT"/>
        </w:rPr>
        <w:t xml:space="preserve"> a Contract with the State that shall include the amount of the grant award, the project schedule, the scope of work for the project, a total project budget and general requirements of the grant award.</w:t>
      </w:r>
    </w:p>
    <w:p w14:paraId="0F699BED" w14:textId="77777777" w:rsidR="0063346A" w:rsidRPr="00C6777E" w:rsidRDefault="0063346A" w:rsidP="009979D8">
      <w:pPr>
        <w:numPr>
          <w:ilvl w:val="0"/>
          <w:numId w:val="15"/>
        </w:numPr>
        <w:tabs>
          <w:tab w:val="clear" w:pos="1080"/>
          <w:tab w:val="num" w:pos="720"/>
        </w:tabs>
        <w:spacing w:after="120"/>
        <w:ind w:left="720"/>
        <w:rPr>
          <w:rFonts w:ascii="Tw Cen MT" w:hAnsi="Tw Cen MT"/>
        </w:rPr>
      </w:pPr>
      <w:r w:rsidRPr="00C6777E">
        <w:rPr>
          <w:rFonts w:ascii="Tw Cen MT" w:hAnsi="Tw Cen MT"/>
        </w:rPr>
        <w:t xml:space="preserve">A copy of the Contract with original signatures from the Commission and the grant recipient must be received by the Commission </w:t>
      </w:r>
      <w:r w:rsidRPr="00C6777E">
        <w:rPr>
          <w:rFonts w:ascii="Tw Cen MT" w:hAnsi="Tw Cen MT"/>
          <w:i/>
        </w:rPr>
        <w:t>and</w:t>
      </w:r>
      <w:r w:rsidRPr="00C6777E">
        <w:rPr>
          <w:rFonts w:ascii="Tw Cen MT" w:hAnsi="Tw Cen MT"/>
        </w:rPr>
        <w:t xml:space="preserve"> approved by the State of Maine </w:t>
      </w:r>
      <w:r w:rsidRPr="00C6777E">
        <w:rPr>
          <w:rFonts w:ascii="Tw Cen MT" w:hAnsi="Tw Cen MT"/>
          <w:b/>
        </w:rPr>
        <w:t>before</w:t>
      </w:r>
      <w:r w:rsidRPr="00C6777E">
        <w:rPr>
          <w:rFonts w:ascii="Tw Cen MT" w:hAnsi="Tw Cen MT"/>
        </w:rPr>
        <w:t xml:space="preserve"> any work can begin on the project.  </w:t>
      </w:r>
    </w:p>
    <w:p w14:paraId="618F94F5" w14:textId="77777777" w:rsidR="0063346A" w:rsidRPr="00C6777E" w:rsidRDefault="0063346A" w:rsidP="009979D8">
      <w:pPr>
        <w:numPr>
          <w:ilvl w:val="0"/>
          <w:numId w:val="15"/>
        </w:numPr>
        <w:tabs>
          <w:tab w:val="clear" w:pos="1080"/>
          <w:tab w:val="num" w:pos="720"/>
        </w:tabs>
        <w:spacing w:after="120"/>
        <w:ind w:left="720"/>
        <w:rPr>
          <w:rFonts w:ascii="Tw Cen MT" w:hAnsi="Tw Cen MT"/>
        </w:rPr>
      </w:pPr>
      <w:r w:rsidRPr="00C6777E">
        <w:rPr>
          <w:rFonts w:ascii="Tw Cen MT" w:hAnsi="Tw Cen MT"/>
        </w:rPr>
        <w:t>This contract shall substantially conform to the sample HPF Contract in Appendix B.</w:t>
      </w:r>
    </w:p>
    <w:p w14:paraId="5C526E3E" w14:textId="77777777" w:rsidR="0063346A" w:rsidRPr="00C6777E" w:rsidRDefault="0063346A" w:rsidP="0063346A">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C6777E">
        <w:rPr>
          <w:rFonts w:ascii="Tw Cen MT" w:hAnsi="Tw Cen MT"/>
          <w:b/>
        </w:rPr>
        <w:t>Environmental Screening Worksheet</w:t>
      </w:r>
    </w:p>
    <w:p w14:paraId="615C284C" w14:textId="12C3F744" w:rsidR="0063346A" w:rsidRPr="002812DD" w:rsidRDefault="0063346A" w:rsidP="0063346A">
      <w:pPr>
        <w:pStyle w:val="Level1"/>
        <w:numPr>
          <w:ilvl w:val="0"/>
          <w:numId w:val="0"/>
        </w:numPr>
        <w:tabs>
          <w:tab w:val="left" w:pos="-1440"/>
        </w:tabs>
        <w:autoSpaceDE w:val="0"/>
        <w:autoSpaceDN w:val="0"/>
        <w:adjustRightInd w:val="0"/>
        <w:spacing w:after="120" w:line="240" w:lineRule="auto"/>
        <w:ind w:left="360" w:hanging="270"/>
        <w:rPr>
          <w:rFonts w:ascii="Tw Cen MT" w:hAnsi="Tw Cen MT"/>
          <w:bCs/>
        </w:rPr>
      </w:pPr>
      <w:r w:rsidRPr="00C6777E">
        <w:rPr>
          <w:rFonts w:ascii="Tw Cen MT" w:hAnsi="Tw Cen MT"/>
        </w:rPr>
        <w:tab/>
        <w:t xml:space="preserve">Applicants for development, including pre-development and </w:t>
      </w:r>
      <w:r w:rsidR="00024DF6" w:rsidRPr="00C6777E">
        <w:rPr>
          <w:rFonts w:ascii="Tw Cen MT" w:hAnsi="Tw Cen MT"/>
        </w:rPr>
        <w:t>archaeology,</w:t>
      </w:r>
      <w:r w:rsidRPr="00C6777E">
        <w:rPr>
          <w:rFonts w:ascii="Tw Cen MT" w:hAnsi="Tw Cen MT"/>
        </w:rPr>
        <w:t xml:space="preserve"> must complete the </w:t>
      </w:r>
      <w:r w:rsidRPr="00C6777E">
        <w:rPr>
          <w:rFonts w:ascii="Tw Cen MT" w:hAnsi="Tw Cen MT"/>
          <w:i/>
        </w:rPr>
        <w:t xml:space="preserve">environmental screening worksheet </w:t>
      </w:r>
      <w:r w:rsidRPr="00C6777E">
        <w:rPr>
          <w:rFonts w:ascii="Tw Cen MT" w:hAnsi="Tw Cen MT"/>
        </w:rPr>
        <w:t xml:space="preserve">and the </w:t>
      </w:r>
      <w:r w:rsidRPr="00C6777E">
        <w:rPr>
          <w:rFonts w:ascii="Tw Cen MT" w:hAnsi="Tw Cen MT"/>
          <w:i/>
        </w:rPr>
        <w:t>categorical exclusion form</w:t>
      </w:r>
      <w:r w:rsidRPr="00C6777E">
        <w:rPr>
          <w:rFonts w:ascii="Tw Cen MT" w:hAnsi="Tw Cen MT"/>
        </w:rPr>
        <w:t xml:space="preserve"> attached to the application. Archaeological surveys involving only surface collection or small-scale test excavations are excluded from this requirement</w:t>
      </w:r>
      <w:r>
        <w:rPr>
          <w:rFonts w:ascii="AvantGarde Md BT" w:hAnsi="AvantGarde Md BT"/>
          <w:b/>
        </w:rPr>
        <w:t xml:space="preserve">. </w:t>
      </w:r>
      <w:r w:rsidRPr="002812DD">
        <w:rPr>
          <w:rFonts w:ascii="Tw Cen MT" w:hAnsi="Tw Cen MT"/>
          <w:bCs/>
        </w:rPr>
        <w:t>Compliance activities must be completed prior to the commencement of any ground disturbance, pre-construction and or construction activities.</w:t>
      </w:r>
    </w:p>
    <w:p w14:paraId="2782DB67" w14:textId="77777777" w:rsidR="0063346A" w:rsidRPr="00C6777E" w:rsidRDefault="0063346A" w:rsidP="0063346A">
      <w:pPr>
        <w:tabs>
          <w:tab w:val="left" w:pos="360"/>
          <w:tab w:val="left" w:pos="720"/>
        </w:tabs>
        <w:spacing w:after="120"/>
        <w:rPr>
          <w:rFonts w:ascii="Tw Cen MT" w:hAnsi="Tw Cen MT"/>
          <w:b/>
        </w:rPr>
      </w:pPr>
      <w:r w:rsidRPr="00C6777E">
        <w:rPr>
          <w:rFonts w:ascii="Tw Cen MT" w:hAnsi="Tw Cen MT"/>
          <w:b/>
        </w:rPr>
        <w:t>Federal and State Laws and Regulations</w:t>
      </w:r>
    </w:p>
    <w:p w14:paraId="2DABAD22" w14:textId="0D6A4045" w:rsidR="0063346A" w:rsidRPr="0063346A" w:rsidRDefault="00E32AE5" w:rsidP="0063346A">
      <w:pPr>
        <w:pStyle w:val="ListParagraph"/>
        <w:spacing w:after="120"/>
        <w:ind w:left="360"/>
        <w:rPr>
          <w:rFonts w:ascii="Tw Cen MT" w:hAnsi="Tw Cen MT"/>
        </w:rPr>
      </w:pPr>
      <w:r>
        <w:rPr>
          <w:rFonts w:ascii="Tw Cen MT" w:hAnsi="Tw Cen MT"/>
        </w:rPr>
        <w:t xml:space="preserve">The </w:t>
      </w:r>
      <w:r w:rsidR="0063346A" w:rsidRPr="00C6777E">
        <w:rPr>
          <w:rFonts w:ascii="Tw Cen MT" w:hAnsi="Tw Cen MT"/>
        </w:rPr>
        <w:t xml:space="preserve">Historic Preservation Fund </w:t>
      </w:r>
      <w:r>
        <w:rPr>
          <w:rFonts w:ascii="Tw Cen MT" w:hAnsi="Tw Cen MT"/>
        </w:rPr>
        <w:t>P</w:t>
      </w:r>
      <w:r w:rsidR="0063346A" w:rsidRPr="00C6777E">
        <w:rPr>
          <w:rFonts w:ascii="Tw Cen MT" w:hAnsi="Tw Cen MT"/>
        </w:rPr>
        <w:t>rogram funds are subject to the provisions of the National Historic Preservation Act of 1966, as well as other Federal, State and local laws and regulations.  See the sample contract in Appendix A for more information.</w:t>
      </w:r>
    </w:p>
    <w:p w14:paraId="2E1DBA42" w14:textId="77777777" w:rsidR="0063346A" w:rsidRPr="00C6777E" w:rsidRDefault="0063346A" w:rsidP="0063346A">
      <w:pPr>
        <w:pStyle w:val="Level1"/>
        <w:numPr>
          <w:ilvl w:val="0"/>
          <w:numId w:val="0"/>
        </w:numPr>
        <w:tabs>
          <w:tab w:val="left" w:pos="-1440"/>
          <w:tab w:val="left" w:pos="360"/>
        </w:tabs>
        <w:autoSpaceDE w:val="0"/>
        <w:autoSpaceDN w:val="0"/>
        <w:adjustRightInd w:val="0"/>
        <w:spacing w:after="120"/>
        <w:ind w:left="450" w:hanging="450"/>
        <w:rPr>
          <w:rFonts w:ascii="Tw Cen MT" w:hAnsi="Tw Cen MT"/>
          <w:b/>
        </w:rPr>
      </w:pPr>
      <w:r w:rsidRPr="00C6777E">
        <w:rPr>
          <w:rFonts w:ascii="Tw Cen MT" w:hAnsi="Tw Cen MT"/>
          <w:b/>
        </w:rPr>
        <w:t>Final Report</w:t>
      </w:r>
    </w:p>
    <w:p w14:paraId="457F45B3" w14:textId="77777777" w:rsidR="0063346A" w:rsidRPr="00537AE0" w:rsidRDefault="0063346A" w:rsidP="0063346A">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sidRPr="00C6777E">
        <w:rPr>
          <w:rFonts w:ascii="Tw Cen MT" w:hAnsi="Tw Cen MT"/>
          <w:b/>
        </w:rPr>
        <w:tab/>
      </w:r>
      <w:r w:rsidRPr="00C6777E">
        <w:rPr>
          <w:rFonts w:ascii="Tw Cen MT" w:hAnsi="Tw Cen MT"/>
        </w:rPr>
        <w:t>All Grantees must complete a final project report at the conclusion of the project, in addition to any technical report which may be a grant product, before final reimbursement. The products and reporting requirements are specified in Appendix G and in the Grant Agreement.</w:t>
      </w:r>
    </w:p>
    <w:p w14:paraId="3EA1C80F" w14:textId="77777777" w:rsidR="0063346A" w:rsidRPr="00C6777E" w:rsidRDefault="0063346A" w:rsidP="0063346A">
      <w:pPr>
        <w:spacing w:after="120"/>
        <w:rPr>
          <w:rFonts w:ascii="Tw Cen MT" w:hAnsi="Tw Cen MT"/>
          <w:b/>
        </w:rPr>
      </w:pPr>
      <w:r w:rsidRPr="00C6777E">
        <w:rPr>
          <w:rFonts w:ascii="Tw Cen MT" w:hAnsi="Tw Cen MT"/>
          <w:b/>
        </w:rPr>
        <w:t>Grant Orientation Meeting</w:t>
      </w:r>
    </w:p>
    <w:p w14:paraId="5F84ADBB" w14:textId="77777777" w:rsidR="0063346A" w:rsidRDefault="0063346A" w:rsidP="0063346A">
      <w:pPr>
        <w:spacing w:after="120"/>
        <w:ind w:left="360"/>
        <w:rPr>
          <w:rFonts w:ascii="Tw Cen MT" w:hAnsi="Tw Cen MT"/>
        </w:rPr>
      </w:pPr>
      <w:r w:rsidRPr="00C6777E">
        <w:rPr>
          <w:rFonts w:ascii="Tw Cen MT" w:hAnsi="Tw Cen MT"/>
        </w:rPr>
        <w:t>All grant recipients (consisting of the local project manager and the grant recipient’s fiscal officer) shall schedule and participate in a grant orientation meeting with the Grant Manager upon receipt of a formal grant notification award letter from the Commission.  The purpose of the orientation meeting is to confirm the budget and the timetable for completion and discuss procurement requirements and reimbursement procedures.</w:t>
      </w:r>
    </w:p>
    <w:p w14:paraId="1732AD79" w14:textId="77777777" w:rsidR="00E32AE5" w:rsidRPr="00C6777E" w:rsidRDefault="00E32AE5" w:rsidP="0063346A">
      <w:pPr>
        <w:spacing w:after="120"/>
        <w:ind w:left="360"/>
        <w:rPr>
          <w:rFonts w:ascii="Tw Cen MT" w:hAnsi="Tw Cen MT"/>
        </w:rPr>
      </w:pPr>
    </w:p>
    <w:p w14:paraId="0009C750" w14:textId="77777777" w:rsidR="0063346A" w:rsidRPr="00C6777E" w:rsidRDefault="0063346A" w:rsidP="0063346A">
      <w:pPr>
        <w:tabs>
          <w:tab w:val="left" w:pos="360"/>
          <w:tab w:val="left" w:pos="720"/>
        </w:tabs>
        <w:spacing w:after="120"/>
        <w:rPr>
          <w:rFonts w:ascii="Tw Cen MT" w:hAnsi="Tw Cen MT"/>
        </w:rPr>
      </w:pPr>
      <w:r w:rsidRPr="00C6777E">
        <w:rPr>
          <w:rFonts w:ascii="Tw Cen MT" w:hAnsi="Tw Cen MT"/>
          <w:b/>
        </w:rPr>
        <w:t>Interim Reporting</w:t>
      </w:r>
      <w:r w:rsidRPr="00C6777E">
        <w:rPr>
          <w:rFonts w:ascii="Tw Cen MT" w:hAnsi="Tw Cen MT"/>
        </w:rPr>
        <w:t xml:space="preserve"> </w:t>
      </w:r>
    </w:p>
    <w:p w14:paraId="122FFC84" w14:textId="77777777" w:rsidR="0063346A" w:rsidRPr="00C6777E" w:rsidRDefault="0063346A" w:rsidP="0063346A">
      <w:pPr>
        <w:spacing w:after="120"/>
        <w:ind w:left="360"/>
        <w:rPr>
          <w:rFonts w:ascii="Tw Cen MT" w:hAnsi="Tw Cen MT"/>
        </w:rPr>
      </w:pPr>
      <w:r w:rsidRPr="00C6777E">
        <w:rPr>
          <w:rFonts w:ascii="Tw Cen MT" w:hAnsi="Tw Cen MT"/>
        </w:rPr>
        <w:lastRenderedPageBreak/>
        <w:t xml:space="preserve">As stipulated in the project contract, interim reports are required of all projects, even if no work has been done or costs incurred by the interim report due date.  The schedule of due dates for Interim Reports may be found in the project contract under the Scope of Work. Interim reporting forms will be provided to grant recipients for their use.    </w:t>
      </w:r>
    </w:p>
    <w:p w14:paraId="55F70D20" w14:textId="282F2F78" w:rsidR="0063346A" w:rsidRPr="00C6777E" w:rsidRDefault="0063346A" w:rsidP="0063346A">
      <w:pPr>
        <w:spacing w:after="120"/>
        <w:ind w:left="360" w:hanging="360"/>
        <w:rPr>
          <w:rFonts w:ascii="Tw Cen MT" w:hAnsi="Tw Cen MT"/>
        </w:rPr>
      </w:pPr>
      <w:r w:rsidRPr="00C6777E">
        <w:rPr>
          <w:rFonts w:ascii="Tw Cen MT" w:hAnsi="Tw Cen MT"/>
          <w:b/>
        </w:rPr>
        <w:t>Maine Human Rights Act of 1972 (</w:t>
      </w:r>
      <w:r w:rsidRPr="00C6777E">
        <w:rPr>
          <w:rFonts w:ascii="Tw Cen MT" w:hAnsi="Tw Cen MT"/>
        </w:rPr>
        <w:t>5 M.R.S.A § 4551, et. seq.) prohibits discrimination on the grounds of religion or gender.</w:t>
      </w:r>
      <w:r w:rsidR="002C0180">
        <w:rPr>
          <w:rFonts w:ascii="Tw Cen MT" w:hAnsi="Tw Cen MT"/>
        </w:rPr>
        <w:t xml:space="preserve"> </w:t>
      </w:r>
      <w:r w:rsidRPr="00C6777E">
        <w:rPr>
          <w:rFonts w:ascii="Tw Cen MT" w:hAnsi="Tw Cen MT"/>
        </w:rPr>
        <w:t>Any person who believes he or she has been discriminated against on these or the above grounds in any program, activity, or facility operated by a recipient of Federal or State assistance should write to: Maine Human Rights Commission, State House Station 51, Augusta, Maine 04333-0051.</w:t>
      </w:r>
    </w:p>
    <w:p w14:paraId="01BF5C77" w14:textId="77777777" w:rsidR="0063346A" w:rsidRPr="00C6777E" w:rsidRDefault="0063346A" w:rsidP="0063346A">
      <w:pPr>
        <w:tabs>
          <w:tab w:val="left" w:pos="360"/>
          <w:tab w:val="left" w:pos="720"/>
        </w:tabs>
        <w:spacing w:after="120"/>
        <w:rPr>
          <w:rFonts w:ascii="Tw Cen MT" w:hAnsi="Tw Cen MT"/>
        </w:rPr>
      </w:pPr>
      <w:r w:rsidRPr="00C6777E">
        <w:rPr>
          <w:rFonts w:ascii="Tw Cen MT" w:hAnsi="Tw Cen MT"/>
          <w:b/>
        </w:rPr>
        <w:t>Method of Payment</w:t>
      </w:r>
      <w:r w:rsidRPr="00C6777E">
        <w:rPr>
          <w:rFonts w:ascii="Tw Cen MT" w:hAnsi="Tw Cen MT"/>
        </w:rPr>
        <w:t xml:space="preserve">  </w:t>
      </w:r>
    </w:p>
    <w:p w14:paraId="254AE858" w14:textId="77777777" w:rsidR="0063346A" w:rsidRPr="00C6777E" w:rsidRDefault="0063346A" w:rsidP="0063346A">
      <w:pPr>
        <w:tabs>
          <w:tab w:val="left" w:pos="360"/>
        </w:tabs>
        <w:spacing w:after="120"/>
        <w:ind w:left="360"/>
        <w:rPr>
          <w:rFonts w:ascii="Tw Cen MT" w:hAnsi="Tw Cen MT"/>
        </w:rPr>
      </w:pPr>
      <w:r w:rsidRPr="00C6777E">
        <w:rPr>
          <w:rFonts w:ascii="Tw Cen MT" w:hAnsi="Tw Cen MT"/>
          <w:b/>
          <w:bCs/>
        </w:rPr>
        <w:t>All grant funds are paid on a reimbursement basis only.</w:t>
      </w:r>
      <w:r w:rsidRPr="00C6777E">
        <w:rPr>
          <w:rFonts w:ascii="Tw Cen MT" w:hAnsi="Tw Cen MT"/>
        </w:rPr>
        <w:t xml:space="preserve">  Documentation of all expenditures (Grant, State, and local matching share) must be submitted to and audited by the Commission. Separate reports must be filed for costs within each Federal or State fiscal year.  All expenses must be documented with copies of bills and photocopies of both sides of canceled checks.  All matching </w:t>
      </w:r>
      <w:proofErr w:type="gramStart"/>
      <w:r w:rsidRPr="00C6777E">
        <w:rPr>
          <w:rFonts w:ascii="Tw Cen MT" w:hAnsi="Tw Cen MT"/>
        </w:rPr>
        <w:t>share</w:t>
      </w:r>
      <w:proofErr w:type="gramEnd"/>
      <w:r w:rsidRPr="00C6777E">
        <w:rPr>
          <w:rFonts w:ascii="Tw Cen MT" w:hAnsi="Tw Cen MT"/>
        </w:rPr>
        <w:t xml:space="preserve"> must also be documented.  Time sheets signed by the employee or volunteer and supervisor are required for volunteer and in-kind services, showing the Commission pre-approved rate and total dollar value of the donated or in-kind time. The dollar value of donated equipment and donated space must also be documented for approval as match.  Reimbursement may be made in installments, although a percentage will be withheld for final payment pending approval of the project products by the Commission.  </w:t>
      </w:r>
    </w:p>
    <w:p w14:paraId="45C04AC4" w14:textId="77777777" w:rsidR="0063346A" w:rsidRPr="00C6777E" w:rsidRDefault="0063346A" w:rsidP="0063346A">
      <w:pPr>
        <w:spacing w:after="120"/>
        <w:rPr>
          <w:rFonts w:ascii="Tw Cen MT" w:hAnsi="Tw Cen MT"/>
          <w:b/>
          <w:bCs/>
        </w:rPr>
      </w:pPr>
      <w:r w:rsidRPr="00C6777E">
        <w:rPr>
          <w:rFonts w:ascii="Tw Cen MT" w:hAnsi="Tw Cen MT"/>
          <w:b/>
          <w:bCs/>
        </w:rPr>
        <w:t xml:space="preserve">National Park Service Historic Preservation Fund Grant Manual </w:t>
      </w:r>
    </w:p>
    <w:p w14:paraId="7D012707" w14:textId="77777777" w:rsidR="0063346A" w:rsidRPr="00C6777E" w:rsidRDefault="0063346A" w:rsidP="0063346A">
      <w:pPr>
        <w:spacing w:after="120"/>
        <w:ind w:left="360"/>
        <w:rPr>
          <w:rFonts w:ascii="Tw Cen MT" w:hAnsi="Tw Cen MT"/>
          <w:b/>
        </w:rPr>
      </w:pPr>
      <w:r w:rsidRPr="00C6777E">
        <w:rPr>
          <w:rFonts w:ascii="Tw Cen MT" w:hAnsi="Tw Cen MT"/>
        </w:rPr>
        <w:t xml:space="preserve">The federal funding for the Commission’s HP Grants is governed by the National Park Services Historic Preservation Fund Grant Manual.  That document is available at: </w:t>
      </w:r>
      <w:hyperlink r:id="rId16" w:history="1">
        <w:r w:rsidRPr="00C6777E">
          <w:rPr>
            <w:rStyle w:val="Hyperlink"/>
            <w:rFonts w:ascii="Tw Cen MT" w:hAnsi="Tw Cen MT"/>
          </w:rPr>
          <w:t>https://www.nps.gov/subjects/historicpreservationfund/historic-preservation-fund-grant-manual.htm</w:t>
        </w:r>
      </w:hyperlink>
    </w:p>
    <w:p w14:paraId="304331FA" w14:textId="77777777" w:rsidR="0063346A" w:rsidRPr="00C6777E" w:rsidRDefault="0063346A" w:rsidP="0063346A">
      <w:pPr>
        <w:pStyle w:val="Level1"/>
        <w:numPr>
          <w:ilvl w:val="0"/>
          <w:numId w:val="0"/>
        </w:numPr>
        <w:tabs>
          <w:tab w:val="left" w:pos="-1440"/>
          <w:tab w:val="left" w:pos="360"/>
        </w:tabs>
        <w:autoSpaceDE w:val="0"/>
        <w:autoSpaceDN w:val="0"/>
        <w:adjustRightInd w:val="0"/>
        <w:spacing w:after="120"/>
        <w:rPr>
          <w:rFonts w:ascii="Tw Cen MT" w:hAnsi="Tw Cen MT"/>
          <w:b/>
        </w:rPr>
      </w:pPr>
      <w:r w:rsidRPr="00C6777E">
        <w:rPr>
          <w:rFonts w:ascii="Tw Cen MT" w:hAnsi="Tw Cen MT"/>
          <w:b/>
        </w:rPr>
        <w:t>Photographs</w:t>
      </w:r>
    </w:p>
    <w:p w14:paraId="1CE1162B" w14:textId="77777777" w:rsidR="0063346A" w:rsidRPr="00C6777E" w:rsidRDefault="0063346A" w:rsidP="0063346A">
      <w:pPr>
        <w:pStyle w:val="Level1"/>
        <w:numPr>
          <w:ilvl w:val="0"/>
          <w:numId w:val="0"/>
        </w:numPr>
        <w:tabs>
          <w:tab w:val="left" w:pos="-1440"/>
          <w:tab w:val="left" w:pos="360"/>
        </w:tabs>
        <w:autoSpaceDE w:val="0"/>
        <w:autoSpaceDN w:val="0"/>
        <w:adjustRightInd w:val="0"/>
        <w:spacing w:after="120"/>
        <w:ind w:left="360" w:hanging="360"/>
        <w:rPr>
          <w:rFonts w:ascii="Tw Cen MT" w:hAnsi="Tw Cen MT"/>
        </w:rPr>
      </w:pPr>
      <w:r w:rsidRPr="00C6777E">
        <w:rPr>
          <w:rFonts w:ascii="Tw Cen MT" w:hAnsi="Tw Cen MT"/>
        </w:rPr>
        <w:tab/>
        <w:t>Photographs may be required at three stages in the application/grant project:</w:t>
      </w:r>
    </w:p>
    <w:p w14:paraId="021C3B01" w14:textId="0CABB204" w:rsidR="0063346A" w:rsidRDefault="0063346A" w:rsidP="00AA30E4">
      <w:pPr>
        <w:pStyle w:val="Level1"/>
        <w:numPr>
          <w:ilvl w:val="0"/>
          <w:numId w:val="71"/>
        </w:numPr>
        <w:tabs>
          <w:tab w:val="left" w:pos="-1440"/>
          <w:tab w:val="left" w:pos="360"/>
        </w:tabs>
        <w:autoSpaceDE w:val="0"/>
        <w:autoSpaceDN w:val="0"/>
        <w:adjustRightInd w:val="0"/>
        <w:spacing w:after="120"/>
        <w:rPr>
          <w:rFonts w:ascii="Tw Cen MT" w:hAnsi="Tw Cen MT"/>
        </w:rPr>
      </w:pPr>
      <w:r w:rsidRPr="00C6777E">
        <w:rPr>
          <w:rFonts w:ascii="Tw Cen MT" w:hAnsi="Tw Cen MT"/>
        </w:rPr>
        <w:t>Application photographs. Photographs of the subject property showing the location(s) of the proposed project work. These photographs can be taken by the applicant.</w:t>
      </w:r>
    </w:p>
    <w:p w14:paraId="10AB0A02" w14:textId="637DD8CD" w:rsidR="00AA30E4" w:rsidRPr="00C6777E" w:rsidRDefault="00AA30E4" w:rsidP="00AA30E4">
      <w:pPr>
        <w:pStyle w:val="Level1"/>
        <w:numPr>
          <w:ilvl w:val="1"/>
          <w:numId w:val="71"/>
        </w:numPr>
        <w:tabs>
          <w:tab w:val="left" w:pos="-1440"/>
          <w:tab w:val="left" w:pos="360"/>
        </w:tabs>
        <w:autoSpaceDE w:val="0"/>
        <w:autoSpaceDN w:val="0"/>
        <w:adjustRightInd w:val="0"/>
        <w:spacing w:after="120"/>
        <w:rPr>
          <w:rFonts w:ascii="Tw Cen MT" w:hAnsi="Tw Cen MT"/>
        </w:rPr>
      </w:pPr>
      <w:r>
        <w:rPr>
          <w:rFonts w:ascii="Tw Cen MT" w:hAnsi="Tw Cen MT"/>
        </w:rPr>
        <w:t xml:space="preserve">Photos should be contained in a separate </w:t>
      </w:r>
      <w:r w:rsidR="00A82881">
        <w:rPr>
          <w:rFonts w:ascii="Tw Cen MT" w:hAnsi="Tw Cen MT"/>
        </w:rPr>
        <w:t xml:space="preserve">PDF file with no more than two photos per page, and with a minimum photo size of 4” x 6” per photo. The property name, address, and date of photo must be listed at the top of each page. </w:t>
      </w:r>
      <w:r w:rsidR="00337EB9">
        <w:rPr>
          <w:rFonts w:ascii="Tw Cen MT" w:hAnsi="Tw Cen MT"/>
        </w:rPr>
        <w:t xml:space="preserve">The photo number and brief caption description must be listed under each photo. </w:t>
      </w:r>
    </w:p>
    <w:p w14:paraId="10103E81" w14:textId="77777777" w:rsidR="0063346A" w:rsidRPr="00C6777E" w:rsidRDefault="0063346A" w:rsidP="0063346A">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C6777E">
        <w:rPr>
          <w:rFonts w:ascii="Tw Cen MT" w:hAnsi="Tw Cen MT"/>
        </w:rPr>
        <w:tab/>
        <w:t>2.</w:t>
      </w:r>
      <w:r w:rsidRPr="00C6777E">
        <w:rPr>
          <w:rFonts w:ascii="Tw Cen MT" w:hAnsi="Tw Cen MT"/>
        </w:rPr>
        <w:tab/>
        <w:t>Documentation photographs for Stewardship and Preservation Agreements (development projects only).   Photographs will be taken of the property’s existing character defining features and condition at the conclusion of the project.  This shall include the interior as well as grounds and significant landscape features if present.  Grant recipients should consult with Commission staff in advance about the subject and quantity of the required documentation.  Photographs will follow the size requirements, naming conventions and size specifications in the Attachment to Rider D of the contract entitled “Digital Product Submission Guidelines.”  The cost for a consultant to prepare the Character Defining Feature form, which includes photography, can be included in the budget.</w:t>
      </w:r>
    </w:p>
    <w:p w14:paraId="5A3A83A0" w14:textId="77777777" w:rsidR="0063346A" w:rsidRPr="00C6777E" w:rsidRDefault="0063346A" w:rsidP="0063346A">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C6777E">
        <w:rPr>
          <w:rFonts w:ascii="Tw Cen MT" w:hAnsi="Tw Cen MT"/>
        </w:rPr>
        <w:tab/>
        <w:t>3.</w:t>
      </w:r>
      <w:r w:rsidRPr="00C6777E">
        <w:rPr>
          <w:rFonts w:ascii="Tw Cen MT" w:hAnsi="Tw Cen MT"/>
        </w:rPr>
        <w:tab/>
        <w:t xml:space="preserve">Project photography (development projects only). These photographs can be taken by the applicant. Photographs will follow the size requirements, naming conventions and size specifications in Appendix E Digital Product Submission Guidelines.   </w:t>
      </w:r>
    </w:p>
    <w:p w14:paraId="11D87AC7" w14:textId="77777777" w:rsidR="0063346A" w:rsidRPr="00C6777E" w:rsidRDefault="0063346A" w:rsidP="009979D8">
      <w:pPr>
        <w:pStyle w:val="Level1"/>
        <w:numPr>
          <w:ilvl w:val="0"/>
          <w:numId w:val="16"/>
        </w:numPr>
        <w:tabs>
          <w:tab w:val="left" w:pos="-1440"/>
          <w:tab w:val="left" w:pos="360"/>
        </w:tabs>
        <w:autoSpaceDE w:val="0"/>
        <w:autoSpaceDN w:val="0"/>
        <w:adjustRightInd w:val="0"/>
        <w:spacing w:after="120"/>
        <w:rPr>
          <w:rFonts w:ascii="Tw Cen MT" w:hAnsi="Tw Cen MT"/>
        </w:rPr>
      </w:pPr>
      <w:r w:rsidRPr="00C6777E">
        <w:rPr>
          <w:rFonts w:ascii="Tw Cen MT" w:hAnsi="Tw Cen MT"/>
        </w:rPr>
        <w:t>At least one (1) photograph of the condition of each work category prior to grant funded work.</w:t>
      </w:r>
    </w:p>
    <w:p w14:paraId="38EADC1E" w14:textId="77777777" w:rsidR="0063346A" w:rsidRPr="00C6777E" w:rsidRDefault="0063346A" w:rsidP="009979D8">
      <w:pPr>
        <w:pStyle w:val="Level1"/>
        <w:numPr>
          <w:ilvl w:val="0"/>
          <w:numId w:val="16"/>
        </w:numPr>
        <w:tabs>
          <w:tab w:val="left" w:pos="-1440"/>
          <w:tab w:val="left" w:pos="360"/>
        </w:tabs>
        <w:autoSpaceDE w:val="0"/>
        <w:autoSpaceDN w:val="0"/>
        <w:adjustRightInd w:val="0"/>
        <w:spacing w:after="120"/>
        <w:rPr>
          <w:rFonts w:ascii="Tw Cen MT" w:hAnsi="Tw Cen MT"/>
        </w:rPr>
      </w:pPr>
      <w:r w:rsidRPr="00C6777E">
        <w:rPr>
          <w:rFonts w:ascii="Tw Cen MT" w:hAnsi="Tw Cen MT"/>
        </w:rPr>
        <w:t>At least one (1) photograph of work in progress for each work category.</w:t>
      </w:r>
    </w:p>
    <w:p w14:paraId="250B2ABD" w14:textId="77777777" w:rsidR="0063346A" w:rsidRPr="00C6777E" w:rsidRDefault="0063346A" w:rsidP="009979D8">
      <w:pPr>
        <w:pStyle w:val="Level1"/>
        <w:numPr>
          <w:ilvl w:val="0"/>
          <w:numId w:val="16"/>
        </w:numPr>
        <w:tabs>
          <w:tab w:val="left" w:pos="-1440"/>
          <w:tab w:val="left" w:pos="360"/>
        </w:tabs>
        <w:autoSpaceDE w:val="0"/>
        <w:autoSpaceDN w:val="0"/>
        <w:adjustRightInd w:val="0"/>
        <w:spacing w:after="120"/>
        <w:rPr>
          <w:rFonts w:ascii="Tw Cen MT" w:hAnsi="Tw Cen MT"/>
        </w:rPr>
      </w:pPr>
      <w:r w:rsidRPr="00C6777E">
        <w:rPr>
          <w:rFonts w:ascii="Tw Cen MT" w:hAnsi="Tw Cen MT"/>
        </w:rPr>
        <w:lastRenderedPageBreak/>
        <w:t>At least one (1) photograph of work completed for each work category.</w:t>
      </w:r>
    </w:p>
    <w:p w14:paraId="38736535" w14:textId="77777777" w:rsidR="0063346A" w:rsidRPr="00C6777E" w:rsidRDefault="0063346A" w:rsidP="009979D8">
      <w:pPr>
        <w:pStyle w:val="Level1"/>
        <w:numPr>
          <w:ilvl w:val="0"/>
          <w:numId w:val="16"/>
        </w:numPr>
        <w:tabs>
          <w:tab w:val="left" w:pos="-1440"/>
          <w:tab w:val="left" w:pos="360"/>
        </w:tabs>
        <w:autoSpaceDE w:val="0"/>
        <w:autoSpaceDN w:val="0"/>
        <w:adjustRightInd w:val="0"/>
        <w:spacing w:after="120"/>
        <w:rPr>
          <w:rFonts w:ascii="Tw Cen MT" w:hAnsi="Tw Cen MT"/>
        </w:rPr>
      </w:pPr>
      <w:r w:rsidRPr="00C6777E">
        <w:rPr>
          <w:rFonts w:ascii="Tw Cen MT" w:hAnsi="Tw Cen MT"/>
        </w:rPr>
        <w:t>At least three (3) views of the overall building.</w:t>
      </w:r>
    </w:p>
    <w:p w14:paraId="3DFE8635" w14:textId="6F279A30" w:rsidR="0063346A" w:rsidRPr="00C6777E" w:rsidRDefault="0063346A" w:rsidP="0063346A">
      <w:pPr>
        <w:pStyle w:val="Level1"/>
        <w:numPr>
          <w:ilvl w:val="0"/>
          <w:numId w:val="0"/>
        </w:numPr>
        <w:tabs>
          <w:tab w:val="left" w:pos="-1440"/>
          <w:tab w:val="left" w:pos="360"/>
        </w:tabs>
        <w:autoSpaceDE w:val="0"/>
        <w:autoSpaceDN w:val="0"/>
        <w:adjustRightInd w:val="0"/>
        <w:spacing w:after="120"/>
        <w:ind w:left="720" w:hanging="720"/>
        <w:rPr>
          <w:rFonts w:ascii="Tw Cen MT" w:hAnsi="Tw Cen MT"/>
        </w:rPr>
      </w:pPr>
      <w:r w:rsidRPr="00C6777E">
        <w:rPr>
          <w:rFonts w:ascii="Tw Cen MT" w:hAnsi="Tw Cen MT"/>
        </w:rPr>
        <w:tab/>
        <w:t>4.</w:t>
      </w:r>
      <w:r w:rsidRPr="00C6777E">
        <w:rPr>
          <w:rFonts w:ascii="Tw Cen MT" w:hAnsi="Tw Cen MT"/>
        </w:rPr>
        <w:tab/>
      </w:r>
      <w:r w:rsidRPr="00C6777E">
        <w:rPr>
          <w:rFonts w:ascii="Tw Cen MT" w:hAnsi="Tw Cen MT"/>
          <w:u w:val="single"/>
        </w:rPr>
        <w:t>Survey, Planning, National Register Listing Projects and Public Education Projects</w:t>
      </w:r>
      <w:r w:rsidRPr="00C6777E">
        <w:rPr>
          <w:rFonts w:ascii="Tw Cen MT" w:hAnsi="Tw Cen MT"/>
        </w:rPr>
        <w:t xml:space="preserve"> are encouraged to take photographs of the project “underway” or “in-action”.  Be certain to have people depicted in the photographs sign the Photographic Release form provided. Photographs will follow the size requirements, naming conventions and size specifications in </w:t>
      </w:r>
      <w:r w:rsidR="00047380">
        <w:rPr>
          <w:rFonts w:ascii="Tw Cen MT" w:hAnsi="Tw Cen MT"/>
        </w:rPr>
        <w:t xml:space="preserve">Rider E. </w:t>
      </w:r>
    </w:p>
    <w:p w14:paraId="1758A723" w14:textId="77777777" w:rsidR="0063346A" w:rsidRPr="00C6777E" w:rsidRDefault="0063346A" w:rsidP="0063346A">
      <w:pPr>
        <w:pStyle w:val="Level1"/>
        <w:numPr>
          <w:ilvl w:val="0"/>
          <w:numId w:val="0"/>
        </w:numPr>
        <w:tabs>
          <w:tab w:val="left" w:pos="-1440"/>
          <w:tab w:val="left" w:pos="360"/>
        </w:tabs>
        <w:autoSpaceDE w:val="0"/>
        <w:autoSpaceDN w:val="0"/>
        <w:adjustRightInd w:val="0"/>
        <w:spacing w:after="120"/>
        <w:ind w:left="360"/>
        <w:rPr>
          <w:rFonts w:ascii="Tw Cen MT" w:hAnsi="Tw Cen MT"/>
          <w:b/>
          <w:bCs/>
        </w:rPr>
      </w:pPr>
      <w:r w:rsidRPr="00C6777E">
        <w:rPr>
          <w:rFonts w:ascii="Tw Cen MT" w:hAnsi="Tw Cen MT"/>
          <w:b/>
          <w:bCs/>
        </w:rPr>
        <w:t>BE SURE TO PLAN FOR PHOTOGRAPHIC DOCUMENTATION IN THE BUDGET.</w:t>
      </w:r>
    </w:p>
    <w:p w14:paraId="29E5DD9C" w14:textId="77777777" w:rsidR="0063346A" w:rsidRPr="00C6777E" w:rsidRDefault="0063346A" w:rsidP="0063346A">
      <w:pPr>
        <w:tabs>
          <w:tab w:val="left" w:pos="720"/>
        </w:tabs>
        <w:spacing w:after="120"/>
        <w:rPr>
          <w:rFonts w:ascii="Tw Cen MT" w:hAnsi="Tw Cen MT"/>
        </w:rPr>
      </w:pPr>
      <w:r w:rsidRPr="00C6777E">
        <w:rPr>
          <w:rFonts w:ascii="Tw Cen MT" w:hAnsi="Tw Cen MT"/>
          <w:b/>
        </w:rPr>
        <w:t>Procurement Actions</w:t>
      </w:r>
      <w:r w:rsidRPr="00C6777E">
        <w:rPr>
          <w:rFonts w:ascii="Tw Cen MT" w:hAnsi="Tw Cen MT"/>
        </w:rPr>
        <w:t xml:space="preserve"> </w:t>
      </w:r>
    </w:p>
    <w:p w14:paraId="72736F51" w14:textId="77777777" w:rsidR="0063346A" w:rsidRPr="00C6777E" w:rsidRDefault="0063346A" w:rsidP="0063346A">
      <w:pPr>
        <w:spacing w:after="120"/>
        <w:ind w:left="360"/>
        <w:rPr>
          <w:rFonts w:ascii="Tw Cen MT" w:hAnsi="Tw Cen MT"/>
        </w:rPr>
      </w:pPr>
      <w:r w:rsidRPr="00C6777E">
        <w:rPr>
          <w:rFonts w:ascii="Tw Cen MT" w:hAnsi="Tw Cen MT"/>
        </w:rPr>
        <w:t xml:space="preserve">Procurement of goods and services must be conducted in a manner that provides for maximum open and free competition in compliance with program requirements, including OMB Circular A-102 (43 CFR 12).  Under State of Maine law, procurements of goods and services exceeding a </w:t>
      </w:r>
      <w:r w:rsidRPr="00BE3B8A">
        <w:rPr>
          <w:rFonts w:ascii="Tw Cen MT" w:hAnsi="Tw Cen MT"/>
        </w:rPr>
        <w:t>$10,000.00</w:t>
      </w:r>
      <w:r w:rsidRPr="00C6777E">
        <w:rPr>
          <w:rFonts w:ascii="Tw Cen MT" w:hAnsi="Tw Cen MT"/>
        </w:rPr>
        <w:t xml:space="preserve"> unit price are subject to the solicitation of bids from at least three different sources.  For procurements with a lower unit price, small purchase procedures apply.  However, in all cases procurements are subject to Commission approval before they are made.</w:t>
      </w:r>
    </w:p>
    <w:p w14:paraId="51825D1D" w14:textId="77777777" w:rsidR="0063346A" w:rsidRPr="00C6777E" w:rsidRDefault="0063346A" w:rsidP="0063346A">
      <w:pPr>
        <w:tabs>
          <w:tab w:val="left" w:pos="360"/>
          <w:tab w:val="left" w:pos="720"/>
        </w:tabs>
        <w:spacing w:after="120"/>
        <w:rPr>
          <w:rFonts w:ascii="Tw Cen MT" w:hAnsi="Tw Cen MT"/>
        </w:rPr>
      </w:pPr>
      <w:r w:rsidRPr="00C6777E">
        <w:rPr>
          <w:rFonts w:ascii="Tw Cen MT" w:hAnsi="Tw Cen MT"/>
          <w:b/>
        </w:rPr>
        <w:t>Project Budget</w:t>
      </w:r>
      <w:r w:rsidRPr="00C6777E">
        <w:rPr>
          <w:rFonts w:ascii="Tw Cen MT" w:hAnsi="Tw Cen MT"/>
        </w:rPr>
        <w:t xml:space="preserve">  </w:t>
      </w:r>
    </w:p>
    <w:p w14:paraId="113B0C50" w14:textId="77777777" w:rsidR="0063346A" w:rsidRPr="00C6777E" w:rsidRDefault="0063346A" w:rsidP="0063346A">
      <w:pPr>
        <w:spacing w:after="120"/>
        <w:ind w:left="360"/>
        <w:rPr>
          <w:rFonts w:ascii="Tw Cen MT" w:hAnsi="Tw Cen MT"/>
        </w:rPr>
      </w:pPr>
      <w:r w:rsidRPr="00C6777E">
        <w:rPr>
          <w:rFonts w:ascii="Tw Cen MT" w:hAnsi="Tw Cen MT"/>
        </w:rPr>
        <w:t xml:space="preserve">The grant recipient must notify the Commission in writing of any major changes in the budget prior to implementing the change.  As a guideline, any increase or decrease of a budget item by more than five percent is a major change.  Grant recipients are requested to notify the Commission of under-expenditure of the HPF or match share </w:t>
      </w:r>
      <w:proofErr w:type="gramStart"/>
      <w:r w:rsidRPr="00C6777E">
        <w:rPr>
          <w:rFonts w:ascii="Tw Cen MT" w:hAnsi="Tw Cen MT"/>
        </w:rPr>
        <w:t>at the earliest possible date</w:t>
      </w:r>
      <w:proofErr w:type="gramEnd"/>
      <w:r w:rsidRPr="00C6777E">
        <w:rPr>
          <w:rFonts w:ascii="Tw Cen MT" w:hAnsi="Tw Cen MT"/>
        </w:rPr>
        <w:t xml:space="preserve">, so that if </w:t>
      </w:r>
      <w:proofErr w:type="gramStart"/>
      <w:r w:rsidRPr="00C6777E">
        <w:rPr>
          <w:rFonts w:ascii="Tw Cen MT" w:hAnsi="Tw Cen MT"/>
        </w:rPr>
        <w:t>possible</w:t>
      </w:r>
      <w:proofErr w:type="gramEnd"/>
      <w:r w:rsidRPr="00C6777E">
        <w:rPr>
          <w:rFonts w:ascii="Tw Cen MT" w:hAnsi="Tw Cen MT"/>
        </w:rPr>
        <w:t xml:space="preserve"> the Commission can re-allocate the excess funds to another activity.</w:t>
      </w:r>
    </w:p>
    <w:p w14:paraId="21540652" w14:textId="77777777" w:rsidR="0063346A" w:rsidRPr="00C6777E" w:rsidRDefault="0063346A" w:rsidP="0063346A">
      <w:pPr>
        <w:tabs>
          <w:tab w:val="left" w:pos="360"/>
          <w:tab w:val="left" w:pos="720"/>
        </w:tabs>
        <w:spacing w:after="120"/>
        <w:rPr>
          <w:rFonts w:ascii="Tw Cen MT" w:hAnsi="Tw Cen MT"/>
        </w:rPr>
      </w:pPr>
      <w:r w:rsidRPr="00C6777E">
        <w:rPr>
          <w:rFonts w:ascii="Tw Cen MT" w:hAnsi="Tw Cen MT"/>
          <w:b/>
        </w:rPr>
        <w:t>Project Extensions</w:t>
      </w:r>
      <w:r w:rsidRPr="00C6777E">
        <w:rPr>
          <w:rFonts w:ascii="Tw Cen MT" w:hAnsi="Tw Cen MT"/>
        </w:rPr>
        <w:t xml:space="preserve">  </w:t>
      </w:r>
    </w:p>
    <w:p w14:paraId="2F83468A" w14:textId="77777777" w:rsidR="0063346A" w:rsidRPr="00C6777E" w:rsidRDefault="0063346A" w:rsidP="0063346A">
      <w:pPr>
        <w:tabs>
          <w:tab w:val="left" w:pos="360"/>
        </w:tabs>
        <w:spacing w:after="120"/>
        <w:rPr>
          <w:rFonts w:ascii="Tw Cen MT" w:hAnsi="Tw Cen MT"/>
        </w:rPr>
      </w:pPr>
      <w:r w:rsidRPr="00C6777E">
        <w:rPr>
          <w:rFonts w:ascii="Tw Cen MT" w:hAnsi="Tw Cen MT"/>
        </w:rPr>
        <w:tab/>
        <w:t>No project extensions will be given.</w:t>
      </w:r>
    </w:p>
    <w:p w14:paraId="5A35F24D" w14:textId="77777777" w:rsidR="0063346A" w:rsidRPr="00C6777E" w:rsidRDefault="0063346A" w:rsidP="0063346A">
      <w:pPr>
        <w:tabs>
          <w:tab w:val="left" w:pos="720"/>
        </w:tabs>
        <w:spacing w:after="120"/>
        <w:rPr>
          <w:rFonts w:ascii="Tw Cen MT" w:hAnsi="Tw Cen MT"/>
        </w:rPr>
      </w:pPr>
      <w:r w:rsidRPr="00C6777E">
        <w:rPr>
          <w:rFonts w:ascii="Tw Cen MT" w:hAnsi="Tw Cen MT"/>
          <w:b/>
        </w:rPr>
        <w:t xml:space="preserve">Project Period  </w:t>
      </w:r>
    </w:p>
    <w:p w14:paraId="629D4977" w14:textId="77777777" w:rsidR="0063346A" w:rsidRPr="00C6777E" w:rsidRDefault="0063346A" w:rsidP="0063346A">
      <w:pPr>
        <w:spacing w:after="120"/>
        <w:ind w:left="360"/>
        <w:rPr>
          <w:rFonts w:ascii="Tw Cen MT" w:hAnsi="Tw Cen MT"/>
        </w:rPr>
      </w:pPr>
      <w:r w:rsidRPr="00C6777E">
        <w:rPr>
          <w:rFonts w:ascii="Tw Cen MT" w:hAnsi="Tw Cen MT"/>
        </w:rPr>
        <w:t>Project costs must be incurred between the date by which the contract is executed (signed, dated, and notarized by both the Commission and the grant recipient) and the project end</w:t>
      </w:r>
      <w:r>
        <w:rPr>
          <w:rFonts w:ascii="Tw Cen MT" w:hAnsi="Tw Cen MT"/>
        </w:rPr>
        <w:t xml:space="preserve"> </w:t>
      </w:r>
      <w:r w:rsidRPr="00C6777E">
        <w:rPr>
          <w:rFonts w:ascii="Tw Cen MT" w:hAnsi="Tw Cen MT"/>
        </w:rPr>
        <w:t>date as stipulated by the contract.  Costs incurred prior to the execution of the project contract or following the end-date are not allowable project costs and cannot be used as part of the HP matching share.</w:t>
      </w:r>
    </w:p>
    <w:p w14:paraId="47183DBC" w14:textId="77777777" w:rsidR="0063346A" w:rsidRPr="00C6777E" w:rsidRDefault="0063346A" w:rsidP="0063346A">
      <w:pPr>
        <w:tabs>
          <w:tab w:val="left" w:pos="720"/>
        </w:tabs>
        <w:spacing w:after="120"/>
        <w:rPr>
          <w:rFonts w:ascii="Tw Cen MT" w:hAnsi="Tw Cen MT"/>
        </w:rPr>
      </w:pPr>
      <w:r w:rsidRPr="00C6777E">
        <w:rPr>
          <w:rFonts w:ascii="Tw Cen MT" w:hAnsi="Tw Cen MT"/>
          <w:b/>
        </w:rPr>
        <w:t>Project Scope</w:t>
      </w:r>
      <w:r w:rsidRPr="00C6777E">
        <w:rPr>
          <w:rFonts w:ascii="Tw Cen MT" w:hAnsi="Tw Cen MT"/>
        </w:rPr>
        <w:t xml:space="preserve"> </w:t>
      </w:r>
    </w:p>
    <w:p w14:paraId="08053788" w14:textId="77777777" w:rsidR="0063346A" w:rsidRPr="00C6777E" w:rsidRDefault="0063346A" w:rsidP="0063346A">
      <w:pPr>
        <w:spacing w:after="120"/>
        <w:ind w:left="360"/>
        <w:rPr>
          <w:rFonts w:ascii="Tw Cen MT" w:hAnsi="Tw Cen MT"/>
        </w:rPr>
      </w:pPr>
      <w:r w:rsidRPr="00C6777E">
        <w:rPr>
          <w:rFonts w:ascii="Tw Cen MT" w:hAnsi="Tw Cen MT"/>
        </w:rPr>
        <w:t xml:space="preserve">The scope of the project work is stipulated in the contract.  Prior to implementing any change, the grant recipient must notify the Commission in writing when such changes to the scope of work are necessary.  Some changes may be minor in nature and will be </w:t>
      </w:r>
      <w:proofErr w:type="gramStart"/>
      <w:r w:rsidRPr="00C6777E">
        <w:rPr>
          <w:rFonts w:ascii="Tw Cen MT" w:hAnsi="Tw Cen MT"/>
        </w:rPr>
        <w:t>allowable</w:t>
      </w:r>
      <w:proofErr w:type="gramEnd"/>
      <w:r w:rsidRPr="00C6777E">
        <w:rPr>
          <w:rFonts w:ascii="Tw Cen MT" w:hAnsi="Tw Cen MT"/>
        </w:rPr>
        <w:t xml:space="preserve"> by written permission of the Commission; most changes will require a contract amendment. In some cases, Federal approval of scope changes will be required, and obtaining this approval will cause delays.  So that funding is not jeopardized, the grant recipient shall notify the Commission of requested changes immediately.</w:t>
      </w:r>
    </w:p>
    <w:p w14:paraId="4B3014E7" w14:textId="77777777" w:rsidR="0063346A" w:rsidRPr="00C6777E" w:rsidRDefault="0063346A" w:rsidP="0063346A">
      <w:pPr>
        <w:spacing w:after="120"/>
        <w:rPr>
          <w:rFonts w:ascii="Tw Cen MT" w:hAnsi="Tw Cen MT"/>
          <w:b/>
          <w:szCs w:val="24"/>
        </w:rPr>
      </w:pPr>
      <w:r w:rsidRPr="00C6777E">
        <w:rPr>
          <w:rFonts w:ascii="Tw Cen MT" w:hAnsi="Tw Cen MT"/>
          <w:b/>
          <w:szCs w:val="24"/>
        </w:rPr>
        <w:t>Project Sign</w:t>
      </w:r>
    </w:p>
    <w:p w14:paraId="08EA9B37" w14:textId="7B1B02A0" w:rsidR="0063346A" w:rsidRPr="00725871" w:rsidRDefault="0063346A" w:rsidP="00725871">
      <w:pPr>
        <w:spacing w:after="120"/>
        <w:ind w:left="360"/>
        <w:rPr>
          <w:rFonts w:ascii="Tw Cen MT" w:hAnsi="Tw Cen MT"/>
          <w:szCs w:val="24"/>
        </w:rPr>
      </w:pPr>
      <w:r w:rsidRPr="00C6777E">
        <w:rPr>
          <w:rFonts w:ascii="Tw Cen MT" w:hAnsi="Tw Cen MT"/>
          <w:szCs w:val="24"/>
        </w:rPr>
        <w:t>Any Grantee undertaking a development project must erect and maintain a project sign at the project site.  This sign must</w:t>
      </w:r>
      <w:r w:rsidR="00A67B48" w:rsidRPr="00C6777E">
        <w:rPr>
          <w:rFonts w:ascii="Tw Cen MT" w:hAnsi="Tw Cen MT"/>
          <w:szCs w:val="24"/>
        </w:rPr>
        <w:t>: be</w:t>
      </w:r>
      <w:r w:rsidRPr="00C6777E">
        <w:rPr>
          <w:rFonts w:ascii="Tw Cen MT" w:hAnsi="Tw Cen MT"/>
          <w:szCs w:val="24"/>
        </w:rPr>
        <w:t xml:space="preserve"> of reasonable and adequate design and construction to withstand weather exposure; be of a size that can be easily read from the public right-of-way; and be maintained in place throughout the project term as stipulated in this Grant Agreement.  At a minimum, the sign must contain the following statement: “Construction of the [name of property] is being supported in part by a grant administered by the National Park Service, Department of the Interior.”  Additional information briefly identifying the historical significance of the </w:t>
      </w:r>
      <w:r w:rsidR="00A67B48" w:rsidRPr="00C6777E">
        <w:rPr>
          <w:rFonts w:ascii="Tw Cen MT" w:hAnsi="Tw Cen MT"/>
          <w:szCs w:val="24"/>
        </w:rPr>
        <w:t>property or</w:t>
      </w:r>
      <w:r w:rsidRPr="00C6777E">
        <w:rPr>
          <w:rFonts w:ascii="Tw Cen MT" w:hAnsi="Tw Cen MT"/>
          <w:szCs w:val="24"/>
        </w:rPr>
        <w:t xml:space="preserve"> recognizing other contributors is encouraged and permissible.  Photographs of the sign must be submitted to the Commission at the start of the construction process.  The cost of fabricating and erecting this sign is an eligible cost for this grant.</w:t>
      </w:r>
    </w:p>
    <w:p w14:paraId="4D2859BE" w14:textId="77777777" w:rsidR="0063346A" w:rsidRPr="00C6777E" w:rsidRDefault="0063346A" w:rsidP="0063346A">
      <w:pPr>
        <w:tabs>
          <w:tab w:val="left" w:pos="720"/>
        </w:tabs>
        <w:spacing w:after="120"/>
        <w:rPr>
          <w:rFonts w:ascii="Tw Cen MT" w:hAnsi="Tw Cen MT"/>
        </w:rPr>
      </w:pPr>
      <w:r w:rsidRPr="00C6777E">
        <w:rPr>
          <w:rFonts w:ascii="Tw Cen MT" w:hAnsi="Tw Cen MT"/>
          <w:b/>
        </w:rPr>
        <w:lastRenderedPageBreak/>
        <w:t>Project Work for Development Projects</w:t>
      </w:r>
    </w:p>
    <w:p w14:paraId="2007AD56" w14:textId="77777777" w:rsidR="0063346A" w:rsidRPr="00C6777E" w:rsidRDefault="0063346A" w:rsidP="009979D8">
      <w:pPr>
        <w:numPr>
          <w:ilvl w:val="0"/>
          <w:numId w:val="17"/>
        </w:numPr>
        <w:tabs>
          <w:tab w:val="clear" w:pos="1080"/>
          <w:tab w:val="num" w:pos="720"/>
        </w:tabs>
        <w:spacing w:after="120"/>
        <w:ind w:left="720"/>
        <w:rPr>
          <w:rFonts w:ascii="Tw Cen MT" w:hAnsi="Tw Cen MT"/>
        </w:rPr>
      </w:pPr>
      <w:r w:rsidRPr="00C6777E">
        <w:rPr>
          <w:rFonts w:ascii="Tw Cen MT" w:hAnsi="Tw Cen MT"/>
        </w:rPr>
        <w:t xml:space="preserve">All project work shall be accomplished by </w:t>
      </w:r>
      <w:proofErr w:type="gramStart"/>
      <w:r w:rsidRPr="00C6777E">
        <w:rPr>
          <w:rFonts w:ascii="Tw Cen MT" w:hAnsi="Tw Cen MT"/>
        </w:rPr>
        <w:t>persons</w:t>
      </w:r>
      <w:proofErr w:type="gramEnd"/>
      <w:r w:rsidRPr="00C6777E">
        <w:rPr>
          <w:rFonts w:ascii="Tw Cen MT" w:hAnsi="Tw Cen MT"/>
        </w:rPr>
        <w:t xml:space="preserve"> licensed in the State of Maine to practice their profession or trade. </w:t>
      </w:r>
    </w:p>
    <w:p w14:paraId="61917CFA" w14:textId="77777777" w:rsidR="0063346A" w:rsidRPr="00C6777E" w:rsidRDefault="0063346A" w:rsidP="009979D8">
      <w:pPr>
        <w:numPr>
          <w:ilvl w:val="0"/>
          <w:numId w:val="17"/>
        </w:numPr>
        <w:tabs>
          <w:tab w:val="left" w:pos="1080"/>
        </w:tabs>
        <w:spacing w:after="120"/>
        <w:ind w:left="720"/>
        <w:rPr>
          <w:rFonts w:ascii="Tw Cen MT" w:hAnsi="Tw Cen MT"/>
        </w:rPr>
      </w:pPr>
      <w:r w:rsidRPr="00C6777E">
        <w:rPr>
          <w:rFonts w:ascii="Tw Cen MT" w:hAnsi="Tw Cen MT"/>
        </w:rPr>
        <w:t xml:space="preserve">Plans and specifications </w:t>
      </w:r>
      <w:r w:rsidRPr="00C6777E">
        <w:rPr>
          <w:rFonts w:ascii="Tw Cen MT" w:hAnsi="Tw Cen MT"/>
          <w:b/>
          <w:bCs/>
        </w:rPr>
        <w:t>must</w:t>
      </w:r>
      <w:r w:rsidRPr="00C6777E">
        <w:rPr>
          <w:rFonts w:ascii="Tw Cen MT" w:hAnsi="Tw Cen MT"/>
        </w:rPr>
        <w:t xml:space="preserve"> be developed by a licensed architect or engineer prior to preservation or restoration work.</w:t>
      </w:r>
    </w:p>
    <w:p w14:paraId="257480A0" w14:textId="77777777" w:rsidR="0063346A" w:rsidRPr="00C6777E" w:rsidRDefault="0063346A" w:rsidP="009979D8">
      <w:pPr>
        <w:numPr>
          <w:ilvl w:val="0"/>
          <w:numId w:val="17"/>
        </w:numPr>
        <w:tabs>
          <w:tab w:val="left" w:pos="1080"/>
        </w:tabs>
        <w:spacing w:after="120"/>
        <w:ind w:left="720"/>
        <w:rPr>
          <w:rFonts w:ascii="Tw Cen MT" w:hAnsi="Tw Cen MT"/>
        </w:rPr>
      </w:pPr>
      <w:r w:rsidRPr="00C6777E">
        <w:rPr>
          <w:rFonts w:ascii="Tw Cen MT" w:hAnsi="Tw Cen MT"/>
        </w:rPr>
        <w:t>A final report of the project, including photography, shall be submitted to the Director upon completion of the project. See Appendix F for Final Report Format.</w:t>
      </w:r>
    </w:p>
    <w:p w14:paraId="017752FE" w14:textId="77777777" w:rsidR="0063346A" w:rsidRPr="00C6777E" w:rsidRDefault="0063346A" w:rsidP="009979D8">
      <w:pPr>
        <w:numPr>
          <w:ilvl w:val="0"/>
          <w:numId w:val="17"/>
        </w:numPr>
        <w:tabs>
          <w:tab w:val="left" w:pos="1080"/>
        </w:tabs>
        <w:spacing w:after="120"/>
        <w:ind w:left="720"/>
        <w:rPr>
          <w:rFonts w:ascii="Tw Cen MT" w:hAnsi="Tw Cen MT"/>
        </w:rPr>
      </w:pPr>
      <w:r w:rsidRPr="00C6777E">
        <w:rPr>
          <w:rFonts w:ascii="Tw Cen MT" w:hAnsi="Tw Cen MT"/>
        </w:rPr>
        <w:t xml:space="preserve">Project work shall conform to </w:t>
      </w:r>
      <w:r w:rsidRPr="00C6777E">
        <w:rPr>
          <w:rFonts w:ascii="Tw Cen MT" w:hAnsi="Tw Cen MT"/>
          <w:i/>
        </w:rPr>
        <w:t>The Secretary of the Interior's Standards</w:t>
      </w:r>
      <w:r w:rsidRPr="00C6777E">
        <w:rPr>
          <w:rFonts w:ascii="Tw Cen MT" w:hAnsi="Tw Cen MT"/>
        </w:rPr>
        <w:t>.</w:t>
      </w:r>
    </w:p>
    <w:p w14:paraId="59B79E15" w14:textId="77777777" w:rsidR="0063346A" w:rsidRPr="00C6777E" w:rsidRDefault="0063346A" w:rsidP="0063346A">
      <w:pPr>
        <w:spacing w:after="120"/>
        <w:rPr>
          <w:rFonts w:ascii="Tw Cen MT" w:hAnsi="Tw Cen MT"/>
          <w:b/>
        </w:rPr>
      </w:pPr>
      <w:r w:rsidRPr="00C6777E">
        <w:rPr>
          <w:rFonts w:ascii="Tw Cen MT" w:hAnsi="Tw Cen MT"/>
          <w:b/>
        </w:rPr>
        <w:t>Religious Properties</w:t>
      </w:r>
    </w:p>
    <w:p w14:paraId="7438743A" w14:textId="77777777" w:rsidR="0063346A" w:rsidRPr="00C6777E" w:rsidRDefault="0063346A" w:rsidP="0063346A">
      <w:pPr>
        <w:spacing w:after="120"/>
        <w:ind w:left="360"/>
        <w:rPr>
          <w:rFonts w:ascii="Tw Cen MT" w:hAnsi="Tw Cen MT"/>
        </w:rPr>
      </w:pPr>
      <w:r w:rsidRPr="00C6777E">
        <w:rPr>
          <w:rFonts w:ascii="Tw Cen MT" w:hAnsi="Tw Cen MT"/>
        </w:rPr>
        <w:t>Religious institutions may participate in the HPF grant fund program consistent with the National Historic Preservation Act Section 101(e)(</w:t>
      </w:r>
      <w:proofErr w:type="gramStart"/>
      <w:r w:rsidRPr="00C6777E">
        <w:rPr>
          <w:rFonts w:ascii="Tw Cen MT" w:hAnsi="Tw Cen MT"/>
        </w:rPr>
        <w:t>4)(</w:t>
      </w:r>
      <w:proofErr w:type="gramEnd"/>
      <w:r w:rsidRPr="00C6777E">
        <w:rPr>
          <w:rFonts w:ascii="Tw Cen MT" w:hAnsi="Tw Cen MT"/>
        </w:rPr>
        <w:t>16 U.S.C. §470a(e)(4)), which authorizes certain grants for religious properties listed in the National Register of Historic Places.  Religious properties listed in the National Register are eligible to participate in this grant assistance program because the federal government has a strong interest in preserving all sites of historic significance regardless of their religious or secular character; because eligibility for this program extends to a broad class of beneficiaries defined without reference to religion; and because the criteria for funding must be applied neutrally.  These elements show that this grant program is aimed solely at preserving historic structures and does not constitute an endorsement of religion by the government.</w:t>
      </w:r>
    </w:p>
    <w:p w14:paraId="34CFD041" w14:textId="77777777" w:rsidR="0063346A" w:rsidRPr="00C6777E" w:rsidRDefault="0063346A" w:rsidP="0063346A">
      <w:pPr>
        <w:tabs>
          <w:tab w:val="left" w:pos="360"/>
          <w:tab w:val="left" w:pos="720"/>
        </w:tabs>
        <w:spacing w:after="120"/>
        <w:rPr>
          <w:rFonts w:ascii="Tw Cen MT" w:hAnsi="Tw Cen MT"/>
          <w:u w:val="single"/>
        </w:rPr>
      </w:pPr>
      <w:r w:rsidRPr="00C6777E">
        <w:rPr>
          <w:rFonts w:ascii="Tw Cen MT" w:hAnsi="Tw Cen MT"/>
          <w:b/>
        </w:rPr>
        <w:t>Stewardship Agreements and Preservation Agreements for Development Projects</w:t>
      </w:r>
    </w:p>
    <w:p w14:paraId="237518C5" w14:textId="77777777" w:rsidR="0063346A" w:rsidRPr="00C6777E" w:rsidRDefault="0063346A" w:rsidP="009979D8">
      <w:pPr>
        <w:numPr>
          <w:ilvl w:val="0"/>
          <w:numId w:val="18"/>
        </w:numPr>
        <w:tabs>
          <w:tab w:val="clear" w:pos="1080"/>
          <w:tab w:val="num" w:pos="720"/>
        </w:tabs>
        <w:spacing w:after="120"/>
        <w:ind w:left="720"/>
        <w:rPr>
          <w:rFonts w:ascii="Tw Cen MT" w:hAnsi="Tw Cen MT"/>
        </w:rPr>
      </w:pPr>
      <w:r w:rsidRPr="00C6777E">
        <w:rPr>
          <w:rFonts w:ascii="Tw Cen MT" w:hAnsi="Tw Cen MT"/>
        </w:rPr>
        <w:t xml:space="preserve">A successful grant recipient shall enter into a Stewardship Agreement or a Preservation Agreement to guarantee maintenance of the building or structure and public benefit requirements. Requirements will vary, depending on the nature of the work to be accomplished with grant </w:t>
      </w:r>
      <w:proofErr w:type="gramStart"/>
      <w:r w:rsidRPr="00C6777E">
        <w:rPr>
          <w:rFonts w:ascii="Tw Cen MT" w:hAnsi="Tw Cen MT"/>
        </w:rPr>
        <w:t>monies</w:t>
      </w:r>
      <w:proofErr w:type="gramEnd"/>
      <w:r w:rsidRPr="00C6777E">
        <w:rPr>
          <w:rFonts w:ascii="Tw Cen MT" w:hAnsi="Tw Cen MT"/>
        </w:rPr>
        <w:t>. Duration of the Agreement for each building or structure will be determined by the amount of the grant award, as follows:</w:t>
      </w:r>
    </w:p>
    <w:p w14:paraId="5E43F829" w14:textId="7DBD9923" w:rsidR="0063346A" w:rsidRPr="00C6777E" w:rsidRDefault="0063346A" w:rsidP="009979D8">
      <w:pPr>
        <w:pStyle w:val="ListParagraph"/>
        <w:numPr>
          <w:ilvl w:val="0"/>
          <w:numId w:val="19"/>
        </w:numPr>
        <w:spacing w:after="120"/>
        <w:rPr>
          <w:rFonts w:ascii="Tw Cen MT" w:hAnsi="Tw Cen MT"/>
        </w:rPr>
      </w:pPr>
      <w:r w:rsidRPr="00C6777E">
        <w:rPr>
          <w:rFonts w:ascii="Tw Cen MT" w:hAnsi="Tw Cen MT"/>
        </w:rPr>
        <w:t>Grant assistance from $1 to $50,000</w:t>
      </w:r>
      <w:proofErr w:type="gramStart"/>
      <w:r w:rsidRPr="00C6777E">
        <w:rPr>
          <w:rFonts w:ascii="Tw Cen MT" w:hAnsi="Tw Cen MT"/>
        </w:rPr>
        <w:t>:</w:t>
      </w:r>
      <w:r w:rsidRPr="00C6777E">
        <w:rPr>
          <w:rFonts w:ascii="Tw Cen MT" w:hAnsi="Tw Cen MT"/>
        </w:rPr>
        <w:tab/>
      </w:r>
      <w:r w:rsidRPr="00C6777E">
        <w:rPr>
          <w:rFonts w:ascii="Tw Cen MT" w:hAnsi="Tw Cen MT"/>
        </w:rPr>
        <w:tab/>
        <w:t>5</w:t>
      </w:r>
      <w:proofErr w:type="gramEnd"/>
      <w:r w:rsidRPr="00C6777E">
        <w:rPr>
          <w:rFonts w:ascii="Tw Cen MT" w:hAnsi="Tw Cen MT"/>
        </w:rPr>
        <w:t xml:space="preserve">-year minimum Stewardship </w:t>
      </w:r>
      <w:proofErr w:type="gramStart"/>
      <w:r w:rsidRPr="00C6777E">
        <w:rPr>
          <w:rFonts w:ascii="Tw Cen MT" w:hAnsi="Tw Cen MT"/>
        </w:rPr>
        <w:t>Agreement;</w:t>
      </w:r>
      <w:proofErr w:type="gramEnd"/>
    </w:p>
    <w:p w14:paraId="70941861" w14:textId="77777777" w:rsidR="0063346A" w:rsidRPr="00C6777E" w:rsidRDefault="0063346A" w:rsidP="009979D8">
      <w:pPr>
        <w:pStyle w:val="ListParagraph"/>
        <w:numPr>
          <w:ilvl w:val="0"/>
          <w:numId w:val="19"/>
        </w:numPr>
        <w:spacing w:after="120"/>
        <w:rPr>
          <w:rFonts w:ascii="Tw Cen MT" w:hAnsi="Tw Cen MT"/>
        </w:rPr>
      </w:pPr>
      <w:r w:rsidRPr="00C6777E">
        <w:rPr>
          <w:rFonts w:ascii="Tw Cen MT" w:hAnsi="Tw Cen MT"/>
        </w:rPr>
        <w:t xml:space="preserve">Grant assistance from $50,001 to $250.000: </w:t>
      </w:r>
      <w:r w:rsidRPr="00C6777E">
        <w:rPr>
          <w:rFonts w:ascii="Tw Cen MT" w:hAnsi="Tw Cen MT"/>
        </w:rPr>
        <w:tab/>
        <w:t xml:space="preserve">10-year minimum Preservation </w:t>
      </w:r>
      <w:proofErr w:type="gramStart"/>
      <w:r w:rsidRPr="00C6777E">
        <w:rPr>
          <w:rFonts w:ascii="Tw Cen MT" w:hAnsi="Tw Cen MT"/>
        </w:rPr>
        <w:t>Agreement;</w:t>
      </w:r>
      <w:proofErr w:type="gramEnd"/>
    </w:p>
    <w:p w14:paraId="7C78391F" w14:textId="77777777" w:rsidR="0063346A" w:rsidRPr="00C6777E" w:rsidRDefault="0063346A" w:rsidP="009979D8">
      <w:pPr>
        <w:pStyle w:val="ListParagraph"/>
        <w:numPr>
          <w:ilvl w:val="0"/>
          <w:numId w:val="19"/>
        </w:numPr>
        <w:spacing w:after="120"/>
        <w:rPr>
          <w:rFonts w:ascii="Tw Cen MT" w:hAnsi="Tw Cen MT"/>
        </w:rPr>
      </w:pPr>
      <w:r w:rsidRPr="00C6777E">
        <w:rPr>
          <w:rFonts w:ascii="Tw Cen MT" w:hAnsi="Tw Cen MT"/>
        </w:rPr>
        <w:t>Grant assistance from $250,001 to $500,000</w:t>
      </w:r>
      <w:proofErr w:type="gramStart"/>
      <w:r w:rsidRPr="00C6777E">
        <w:rPr>
          <w:rFonts w:ascii="Tw Cen MT" w:hAnsi="Tw Cen MT"/>
        </w:rPr>
        <w:t xml:space="preserve">: </w:t>
      </w:r>
      <w:r w:rsidRPr="00C6777E">
        <w:rPr>
          <w:rFonts w:ascii="Tw Cen MT" w:hAnsi="Tw Cen MT"/>
        </w:rPr>
        <w:tab/>
        <w:t>15</w:t>
      </w:r>
      <w:proofErr w:type="gramEnd"/>
      <w:r w:rsidRPr="00C6777E">
        <w:rPr>
          <w:rFonts w:ascii="Tw Cen MT" w:hAnsi="Tw Cen MT"/>
        </w:rPr>
        <w:t xml:space="preserve">-year minimum Preservation </w:t>
      </w:r>
      <w:proofErr w:type="gramStart"/>
      <w:r w:rsidRPr="00C6777E">
        <w:rPr>
          <w:rFonts w:ascii="Tw Cen MT" w:hAnsi="Tw Cen MT"/>
        </w:rPr>
        <w:t>Agreement;</w:t>
      </w:r>
      <w:proofErr w:type="gramEnd"/>
    </w:p>
    <w:p w14:paraId="2B344C14" w14:textId="77777777" w:rsidR="0063346A" w:rsidRPr="00C6777E" w:rsidRDefault="0063346A" w:rsidP="009979D8">
      <w:pPr>
        <w:pStyle w:val="ListParagraph"/>
        <w:numPr>
          <w:ilvl w:val="0"/>
          <w:numId w:val="19"/>
        </w:numPr>
        <w:spacing w:after="120"/>
        <w:rPr>
          <w:rFonts w:ascii="Tw Cen MT" w:hAnsi="Tw Cen MT"/>
        </w:rPr>
      </w:pPr>
      <w:r w:rsidRPr="00C6777E">
        <w:rPr>
          <w:rFonts w:ascii="Tw Cen MT" w:hAnsi="Tw Cen MT"/>
        </w:rPr>
        <w:t>Grant assistance from $500,001 to $750,000</w:t>
      </w:r>
      <w:proofErr w:type="gramStart"/>
      <w:r w:rsidRPr="00C6777E">
        <w:rPr>
          <w:rFonts w:ascii="Tw Cen MT" w:hAnsi="Tw Cen MT"/>
        </w:rPr>
        <w:t xml:space="preserve">: </w:t>
      </w:r>
      <w:r w:rsidRPr="00C6777E">
        <w:rPr>
          <w:rFonts w:ascii="Tw Cen MT" w:hAnsi="Tw Cen MT"/>
        </w:rPr>
        <w:tab/>
        <w:t>20</w:t>
      </w:r>
      <w:proofErr w:type="gramEnd"/>
      <w:r w:rsidRPr="00C6777E">
        <w:rPr>
          <w:rFonts w:ascii="Tw Cen MT" w:hAnsi="Tw Cen MT"/>
        </w:rPr>
        <w:t xml:space="preserve">-year minimum Preservation </w:t>
      </w:r>
      <w:proofErr w:type="gramStart"/>
      <w:r w:rsidRPr="00C6777E">
        <w:rPr>
          <w:rFonts w:ascii="Tw Cen MT" w:hAnsi="Tw Cen MT"/>
        </w:rPr>
        <w:t>Agreement;</w:t>
      </w:r>
      <w:proofErr w:type="gramEnd"/>
    </w:p>
    <w:p w14:paraId="105771D0" w14:textId="77777777" w:rsidR="0063346A" w:rsidRPr="00C6777E" w:rsidRDefault="0063346A" w:rsidP="009979D8">
      <w:pPr>
        <w:pStyle w:val="ListParagraph"/>
        <w:numPr>
          <w:ilvl w:val="0"/>
          <w:numId w:val="19"/>
        </w:numPr>
        <w:spacing w:after="120"/>
        <w:rPr>
          <w:rFonts w:ascii="Tw Cen MT" w:hAnsi="Tw Cen MT"/>
        </w:rPr>
      </w:pPr>
      <w:r w:rsidRPr="00C6777E">
        <w:rPr>
          <w:rFonts w:ascii="Tw Cen MT" w:hAnsi="Tw Cen MT"/>
        </w:rPr>
        <w:t>Grant assistance from $750,001 and above</w:t>
      </w:r>
      <w:proofErr w:type="gramStart"/>
      <w:r w:rsidRPr="00C6777E">
        <w:rPr>
          <w:rFonts w:ascii="Tw Cen MT" w:hAnsi="Tw Cen MT"/>
        </w:rPr>
        <w:t xml:space="preserve">: </w:t>
      </w:r>
      <w:r w:rsidRPr="00C6777E">
        <w:rPr>
          <w:rFonts w:ascii="Tw Cen MT" w:hAnsi="Tw Cen MT"/>
        </w:rPr>
        <w:tab/>
        <w:t>25</w:t>
      </w:r>
      <w:proofErr w:type="gramEnd"/>
      <w:r w:rsidRPr="00C6777E">
        <w:rPr>
          <w:rFonts w:ascii="Tw Cen MT" w:hAnsi="Tw Cen MT"/>
        </w:rPr>
        <w:t>-year minimum Preservation Agreement.</w:t>
      </w:r>
    </w:p>
    <w:p w14:paraId="05B5E42D" w14:textId="77777777" w:rsidR="0063346A" w:rsidRPr="00C6777E" w:rsidRDefault="0063346A" w:rsidP="009979D8">
      <w:pPr>
        <w:numPr>
          <w:ilvl w:val="0"/>
          <w:numId w:val="18"/>
        </w:numPr>
        <w:tabs>
          <w:tab w:val="clear" w:pos="1080"/>
          <w:tab w:val="num" w:pos="720"/>
        </w:tabs>
        <w:spacing w:after="120"/>
        <w:ind w:left="720"/>
        <w:rPr>
          <w:rFonts w:ascii="Tw Cen MT" w:hAnsi="Tw Cen MT"/>
        </w:rPr>
      </w:pPr>
      <w:r w:rsidRPr="00C6777E">
        <w:rPr>
          <w:rFonts w:ascii="Tw Cen MT" w:hAnsi="Tw Cen MT"/>
        </w:rPr>
        <w:t xml:space="preserve">This agreement shall substantially conform to the sample Stewardship Agreement in Appendix H or the sample Preservation Agreement in Appendix I. </w:t>
      </w:r>
    </w:p>
    <w:p w14:paraId="6B6D1055" w14:textId="77777777" w:rsidR="000B2157" w:rsidRDefault="0063346A" w:rsidP="000B2157">
      <w:pPr>
        <w:numPr>
          <w:ilvl w:val="0"/>
          <w:numId w:val="18"/>
        </w:numPr>
        <w:tabs>
          <w:tab w:val="clear" w:pos="1080"/>
          <w:tab w:val="num" w:pos="720"/>
        </w:tabs>
        <w:spacing w:after="120"/>
        <w:ind w:left="720"/>
        <w:rPr>
          <w:rFonts w:ascii="Tw Cen MT" w:hAnsi="Tw Cen MT"/>
        </w:rPr>
      </w:pPr>
      <w:r w:rsidRPr="00C6777E">
        <w:rPr>
          <w:rFonts w:ascii="Tw Cen MT" w:hAnsi="Tw Cen MT"/>
        </w:rPr>
        <w:t xml:space="preserve">Preservation Agreements must be recorded at the appropriate Registry of Deeds. </w:t>
      </w:r>
    </w:p>
    <w:p w14:paraId="3382D435" w14:textId="17DF452A" w:rsidR="0063346A" w:rsidRPr="000B2157" w:rsidRDefault="0063346A" w:rsidP="000B2157">
      <w:pPr>
        <w:numPr>
          <w:ilvl w:val="0"/>
          <w:numId w:val="18"/>
        </w:numPr>
        <w:tabs>
          <w:tab w:val="clear" w:pos="1080"/>
          <w:tab w:val="num" w:pos="720"/>
        </w:tabs>
        <w:spacing w:after="120"/>
        <w:ind w:left="720"/>
        <w:rPr>
          <w:rFonts w:ascii="Tw Cen MT" w:hAnsi="Tw Cen MT"/>
        </w:rPr>
      </w:pPr>
      <w:r w:rsidRPr="00C6777E">
        <w:rPr>
          <w:rFonts w:ascii="Tw Cen MT" w:hAnsi="Tw Cen MT"/>
          <w:b/>
          <w:noProof/>
          <w:szCs w:val="24"/>
        </w:rPr>
        <w:lastRenderedPageBreak/>
        <w:drawing>
          <wp:anchor distT="0" distB="0" distL="114300" distR="114300" simplePos="0" relativeHeight="251669504" behindDoc="1" locked="0" layoutInCell="1" allowOverlap="1" wp14:anchorId="06F96117" wp14:editId="280E6502">
            <wp:simplePos x="0" y="0"/>
            <wp:positionH relativeFrom="column">
              <wp:posOffset>2384425</wp:posOffset>
            </wp:positionH>
            <wp:positionV relativeFrom="paragraph">
              <wp:posOffset>102235</wp:posOffset>
            </wp:positionV>
            <wp:extent cx="3590925" cy="2019300"/>
            <wp:effectExtent l="0" t="0" r="9525" b="0"/>
            <wp:wrapTight wrapText="bothSides">
              <wp:wrapPolygon edited="0">
                <wp:start x="0" y="0"/>
                <wp:lineTo x="0" y="21396"/>
                <wp:lineTo x="21543" y="21396"/>
                <wp:lineTo x="21543" y="0"/>
                <wp:lineTo x="0" y="0"/>
              </wp:wrapPolygon>
            </wp:wrapTight>
            <wp:docPr id="9" name="Picture 9" descr="A picture containing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wooden, woo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092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2157">
        <w:rPr>
          <w:rFonts w:ascii="Tw Cen MT" w:hAnsi="Tw Cen MT"/>
        </w:rPr>
        <w:t>As part of the Preservation or Stewardship Agreement a Baseline Condition and Character Defining Feature form will be completed for the property.  This form requires photography and may be prepared by a preservation consultant.  Include this item in your budget! See Appendix F for an example of the form.</w:t>
      </w:r>
      <w:r w:rsidRPr="000B2157">
        <w:rPr>
          <w:rFonts w:ascii="Tw Cen MT" w:hAnsi="Tw Cen MT"/>
          <w:b/>
          <w:noProof/>
          <w:szCs w:val="24"/>
        </w:rPr>
        <w:t xml:space="preserve"> </w:t>
      </w:r>
    </w:p>
    <w:p w14:paraId="4899DE68" w14:textId="77777777" w:rsidR="0063346A" w:rsidRPr="00C6777E" w:rsidRDefault="0063346A" w:rsidP="0063346A">
      <w:pPr>
        <w:spacing w:after="120"/>
        <w:ind w:left="720"/>
        <w:rPr>
          <w:rFonts w:ascii="Tw Cen MT" w:hAnsi="Tw Cen MT"/>
        </w:rPr>
      </w:pPr>
    </w:p>
    <w:p w14:paraId="3D13C281" w14:textId="6DAF8834" w:rsidR="0063346A" w:rsidRPr="00C6777E" w:rsidRDefault="0063346A" w:rsidP="0063346A">
      <w:pPr>
        <w:spacing w:after="80"/>
        <w:jc w:val="center"/>
        <w:rPr>
          <w:rFonts w:ascii="Tw Cen MT" w:hAnsi="Tw Cen MT"/>
          <w:b/>
          <w:i/>
          <w:sz w:val="16"/>
        </w:rPr>
      </w:pPr>
      <w:r w:rsidRPr="00C6777E">
        <w:rPr>
          <w:rFonts w:ascii="Tw Cen MT" w:hAnsi="Tw Cen MT"/>
          <w:b/>
          <w:i/>
          <w:sz w:val="16"/>
        </w:rPr>
        <w:t xml:space="preserve">        </w:t>
      </w:r>
      <w:r>
        <w:rPr>
          <w:rFonts w:ascii="Tw Cen MT" w:hAnsi="Tw Cen MT"/>
          <w:b/>
          <w:i/>
          <w:sz w:val="16"/>
        </w:rPr>
        <w:t xml:space="preserve">                                                                               </w:t>
      </w:r>
      <w:r w:rsidRPr="00C6777E">
        <w:rPr>
          <w:rFonts w:ascii="Tw Cen MT" w:hAnsi="Tw Cen MT"/>
          <w:b/>
          <w:i/>
          <w:sz w:val="16"/>
        </w:rPr>
        <w:t xml:space="preserve">   Trompe l’oeil ceiling repair, Union Meeting House, Readfield, 2020</w:t>
      </w:r>
    </w:p>
    <w:p w14:paraId="3A19B31E" w14:textId="65F6F1DC" w:rsidR="0063346A" w:rsidRPr="00C6777E" w:rsidRDefault="0063346A" w:rsidP="0063346A">
      <w:pPr>
        <w:spacing w:after="120"/>
        <w:rPr>
          <w:rFonts w:ascii="Tw Cen MT" w:hAnsi="Tw Cen MT"/>
          <w:color w:val="BF4E14" w:themeColor="accent2" w:themeShade="BF"/>
          <w:sz w:val="32"/>
        </w:rPr>
      </w:pPr>
      <w:r w:rsidRPr="00C6777E">
        <w:rPr>
          <w:rFonts w:ascii="Tw Cen MT" w:hAnsi="Tw Cen MT"/>
          <w:color w:val="BF4E14" w:themeColor="accent2" w:themeShade="BF"/>
          <w:sz w:val="32"/>
        </w:rPr>
        <w:t>Chapter 8. BUDGETS</w:t>
      </w:r>
    </w:p>
    <w:p w14:paraId="25C19161" w14:textId="15FF4DC6" w:rsidR="0063346A" w:rsidRPr="00C6777E" w:rsidRDefault="0063346A" w:rsidP="0063346A">
      <w:pPr>
        <w:spacing w:after="120"/>
        <w:rPr>
          <w:rFonts w:ascii="Tw Cen MT" w:hAnsi="Tw Cen MT"/>
        </w:rPr>
      </w:pPr>
      <w:proofErr w:type="gramStart"/>
      <w:r w:rsidRPr="00C6777E">
        <w:rPr>
          <w:rFonts w:ascii="Tw Cen MT" w:hAnsi="Tw Cen MT"/>
        </w:rPr>
        <w:t>Advance planning</w:t>
      </w:r>
      <w:proofErr w:type="gramEnd"/>
      <w:r w:rsidRPr="00C6777E">
        <w:rPr>
          <w:rFonts w:ascii="Tw Cen MT" w:hAnsi="Tw Cen MT"/>
        </w:rPr>
        <w:t xml:space="preserve"> that yields accurate estimates and reliable budgets </w:t>
      </w:r>
      <w:r>
        <w:rPr>
          <w:rFonts w:ascii="Tw Cen MT" w:hAnsi="Tw Cen MT"/>
        </w:rPr>
        <w:t>lead to</w:t>
      </w:r>
      <w:r w:rsidRPr="00C6777E">
        <w:rPr>
          <w:rFonts w:ascii="Tw Cen MT" w:hAnsi="Tw Cen MT"/>
        </w:rPr>
        <w:t xml:space="preserve"> successful projects.</w:t>
      </w:r>
      <w:r w:rsidR="00733B04">
        <w:rPr>
          <w:rFonts w:ascii="Tw Cen MT" w:hAnsi="Tw Cen MT"/>
        </w:rPr>
        <w:t xml:space="preserve"> </w:t>
      </w:r>
      <w:r w:rsidRPr="00C6777E">
        <w:rPr>
          <w:rFonts w:ascii="Tw Cen MT" w:hAnsi="Tw Cen MT"/>
        </w:rPr>
        <w:t xml:space="preserve">This is especially true for development projects – “bricks and mortar projects”- where the costs of services and materials can fluctuate greatly between contractors and suppliers. Applicants should take the following recommended steps </w:t>
      </w:r>
      <w:proofErr w:type="gramStart"/>
      <w:r w:rsidRPr="00C6777E">
        <w:rPr>
          <w:rFonts w:ascii="Tw Cen MT" w:hAnsi="Tw Cen MT"/>
        </w:rPr>
        <w:t>in order to</w:t>
      </w:r>
      <w:proofErr w:type="gramEnd"/>
      <w:r w:rsidRPr="00C6777E">
        <w:rPr>
          <w:rFonts w:ascii="Tw Cen MT" w:hAnsi="Tw Cen MT"/>
        </w:rPr>
        <w:t xml:space="preserve"> generate a budget for the project.  (Not all steps will be applicable to every project.)</w:t>
      </w:r>
    </w:p>
    <w:p w14:paraId="0DF300B8" w14:textId="77777777" w:rsidR="0063346A" w:rsidRPr="00C6777E" w:rsidRDefault="0063346A" w:rsidP="009979D8">
      <w:pPr>
        <w:pStyle w:val="ListParagraph"/>
        <w:numPr>
          <w:ilvl w:val="0"/>
          <w:numId w:val="20"/>
        </w:numPr>
        <w:spacing w:after="120"/>
        <w:rPr>
          <w:rFonts w:ascii="Tw Cen MT" w:hAnsi="Tw Cen MT"/>
        </w:rPr>
      </w:pPr>
      <w:r w:rsidRPr="00C6777E">
        <w:rPr>
          <w:rFonts w:ascii="Tw Cen MT" w:hAnsi="Tw Cen MT"/>
        </w:rPr>
        <w:t>Make sure background documentation, including Historic Structure Reports or Building Condition Surveys, is up to date.</w:t>
      </w:r>
    </w:p>
    <w:p w14:paraId="3E6F5B73" w14:textId="77777777" w:rsidR="0063346A" w:rsidRPr="00C6777E" w:rsidRDefault="0063346A" w:rsidP="0063346A">
      <w:pPr>
        <w:pStyle w:val="ListParagraph"/>
        <w:spacing w:after="120"/>
        <w:ind w:left="360"/>
        <w:rPr>
          <w:rFonts w:ascii="Tw Cen MT" w:hAnsi="Tw Cen MT"/>
        </w:rPr>
      </w:pPr>
    </w:p>
    <w:p w14:paraId="511424FE" w14:textId="77777777" w:rsidR="0063346A" w:rsidRPr="00C6777E" w:rsidRDefault="0063346A" w:rsidP="009979D8">
      <w:pPr>
        <w:pStyle w:val="ListParagraph"/>
        <w:numPr>
          <w:ilvl w:val="0"/>
          <w:numId w:val="20"/>
        </w:numPr>
        <w:spacing w:after="120"/>
        <w:rPr>
          <w:rFonts w:ascii="Tw Cen MT" w:hAnsi="Tw Cen MT"/>
        </w:rPr>
      </w:pPr>
      <w:r w:rsidRPr="00C6777E">
        <w:rPr>
          <w:rFonts w:ascii="Tw Cen MT" w:hAnsi="Tw Cen MT"/>
        </w:rPr>
        <w:t>Have a final set of drawings, plans and specifications for the project.</w:t>
      </w:r>
    </w:p>
    <w:p w14:paraId="0CDBF26D" w14:textId="77777777" w:rsidR="0063346A" w:rsidRPr="00C6777E" w:rsidRDefault="0063346A" w:rsidP="0063346A">
      <w:pPr>
        <w:pStyle w:val="ListParagraph"/>
        <w:spacing w:after="120"/>
        <w:ind w:left="360"/>
        <w:rPr>
          <w:rFonts w:ascii="Tw Cen MT" w:hAnsi="Tw Cen MT"/>
        </w:rPr>
      </w:pPr>
    </w:p>
    <w:p w14:paraId="6CF00461" w14:textId="4E73C305" w:rsidR="0063346A" w:rsidRPr="00C6777E" w:rsidRDefault="0063346A" w:rsidP="009979D8">
      <w:pPr>
        <w:pStyle w:val="ListParagraph"/>
        <w:numPr>
          <w:ilvl w:val="0"/>
          <w:numId w:val="20"/>
        </w:numPr>
        <w:spacing w:after="120"/>
        <w:rPr>
          <w:rFonts w:ascii="Tw Cen MT" w:hAnsi="Tw Cen MT"/>
        </w:rPr>
      </w:pPr>
      <w:r w:rsidRPr="00C6777E">
        <w:rPr>
          <w:rFonts w:ascii="Tw Cen MT" w:hAnsi="Tw Cen MT"/>
        </w:rPr>
        <w:t xml:space="preserve">Consult with the Commission in advance to ensure that the drawings, plans and specifications for the project meet the </w:t>
      </w:r>
      <w:r w:rsidRPr="00771DD9">
        <w:rPr>
          <w:rFonts w:ascii="Tw Cen MT" w:hAnsi="Tw Cen MT"/>
          <w:i/>
          <w:iCs/>
        </w:rPr>
        <w:t>Secretary of the Interior’s Standards</w:t>
      </w:r>
      <w:r w:rsidR="00733B04">
        <w:rPr>
          <w:rFonts w:ascii="Tw Cen MT" w:hAnsi="Tw Cen MT"/>
        </w:rPr>
        <w:t xml:space="preserve"> if applicable. </w:t>
      </w:r>
    </w:p>
    <w:p w14:paraId="4EE4F3B3" w14:textId="77777777" w:rsidR="0063346A" w:rsidRPr="00C6777E" w:rsidRDefault="0063346A" w:rsidP="0063346A">
      <w:pPr>
        <w:pStyle w:val="ListParagraph"/>
        <w:spacing w:after="120"/>
        <w:ind w:left="360"/>
        <w:rPr>
          <w:rFonts w:ascii="Tw Cen MT" w:hAnsi="Tw Cen MT"/>
        </w:rPr>
      </w:pPr>
    </w:p>
    <w:p w14:paraId="4065FA9C" w14:textId="65686689" w:rsidR="0063346A" w:rsidRPr="00C6777E" w:rsidRDefault="0063346A" w:rsidP="009979D8">
      <w:pPr>
        <w:pStyle w:val="ListParagraph"/>
        <w:numPr>
          <w:ilvl w:val="0"/>
          <w:numId w:val="20"/>
        </w:numPr>
        <w:spacing w:after="120"/>
        <w:rPr>
          <w:rFonts w:ascii="Tw Cen MT" w:hAnsi="Tw Cen MT"/>
        </w:rPr>
      </w:pPr>
      <w:r w:rsidRPr="00C6777E">
        <w:rPr>
          <w:rFonts w:ascii="Tw Cen MT" w:hAnsi="Tw Cen MT"/>
        </w:rPr>
        <w:t>Make background documentation and drawings, plans and specifications available for review when soliciting estimates.</w:t>
      </w:r>
      <w:r w:rsidR="00D44EBD">
        <w:rPr>
          <w:rFonts w:ascii="Tw Cen MT" w:hAnsi="Tw Cen MT"/>
        </w:rPr>
        <w:t xml:space="preserve"> </w:t>
      </w:r>
      <w:r w:rsidRPr="00C6777E">
        <w:rPr>
          <w:rFonts w:ascii="Tw Cen MT" w:hAnsi="Tw Cen MT"/>
        </w:rPr>
        <w:t>Provide an opportunity for on-site walkthrough.</w:t>
      </w:r>
    </w:p>
    <w:p w14:paraId="234C11AF" w14:textId="77777777" w:rsidR="0063346A" w:rsidRPr="00C6777E" w:rsidRDefault="0063346A" w:rsidP="0063346A">
      <w:pPr>
        <w:pStyle w:val="ListParagraph"/>
        <w:spacing w:after="120"/>
        <w:ind w:left="360"/>
        <w:rPr>
          <w:rFonts w:ascii="Tw Cen MT" w:hAnsi="Tw Cen MT"/>
        </w:rPr>
      </w:pPr>
    </w:p>
    <w:p w14:paraId="384F2657" w14:textId="77777777" w:rsidR="0063346A" w:rsidRPr="00C6777E" w:rsidRDefault="0063346A" w:rsidP="009979D8">
      <w:pPr>
        <w:pStyle w:val="ListParagraph"/>
        <w:numPr>
          <w:ilvl w:val="0"/>
          <w:numId w:val="20"/>
        </w:numPr>
        <w:spacing w:after="120"/>
        <w:rPr>
          <w:rFonts w:ascii="Tw Cen MT" w:hAnsi="Tw Cen MT"/>
        </w:rPr>
      </w:pPr>
      <w:r w:rsidRPr="00C6777E">
        <w:rPr>
          <w:rFonts w:ascii="Tw Cen MT" w:hAnsi="Tw Cen MT"/>
        </w:rPr>
        <w:t xml:space="preserve">Solicit estimates from as many qualified providers as possible before completing the project budget in the application. Submit all estimates with the application. Remember, consultants and contractors cannot be hired until after a signed and approved grant award contract has been executed with the Commission. </w:t>
      </w:r>
    </w:p>
    <w:p w14:paraId="4F7EA12F" w14:textId="77777777" w:rsidR="0063346A" w:rsidRPr="00C6777E" w:rsidRDefault="0063346A" w:rsidP="0063346A">
      <w:pPr>
        <w:pStyle w:val="ListParagraph"/>
        <w:spacing w:after="120"/>
        <w:ind w:left="360"/>
        <w:rPr>
          <w:rFonts w:ascii="Tw Cen MT" w:hAnsi="Tw Cen MT"/>
        </w:rPr>
      </w:pPr>
    </w:p>
    <w:p w14:paraId="47FA7026" w14:textId="384B2707" w:rsidR="0063346A" w:rsidRPr="00C6777E" w:rsidRDefault="0063346A" w:rsidP="009979D8">
      <w:pPr>
        <w:pStyle w:val="ListParagraph"/>
        <w:numPr>
          <w:ilvl w:val="0"/>
          <w:numId w:val="20"/>
        </w:numPr>
        <w:spacing w:after="120"/>
        <w:rPr>
          <w:rFonts w:ascii="Tw Cen MT" w:hAnsi="Tw Cen MT"/>
        </w:rPr>
      </w:pPr>
      <w:proofErr w:type="gramStart"/>
      <w:r w:rsidRPr="00C6777E">
        <w:rPr>
          <w:rFonts w:ascii="Tw Cen MT" w:hAnsi="Tw Cen MT"/>
        </w:rPr>
        <w:t>Carefully calculate</w:t>
      </w:r>
      <w:proofErr w:type="gramEnd"/>
      <w:r w:rsidRPr="00C6777E">
        <w:rPr>
          <w:rFonts w:ascii="Tw Cen MT" w:hAnsi="Tw Cen MT"/>
        </w:rPr>
        <w:t xml:space="preserve"> labor costs.</w:t>
      </w:r>
      <w:r w:rsidR="00D44EBD">
        <w:rPr>
          <w:rFonts w:ascii="Tw Cen MT" w:hAnsi="Tw Cen MT"/>
        </w:rPr>
        <w:t xml:space="preserve"> </w:t>
      </w:r>
      <w:r w:rsidRPr="00C6777E">
        <w:rPr>
          <w:rFonts w:ascii="Tw Cen MT" w:hAnsi="Tw Cen MT"/>
        </w:rPr>
        <w:t xml:space="preserve">Any minimum wage labor (paid or donated) must be calculated at the </w:t>
      </w:r>
      <w:r>
        <w:rPr>
          <w:rFonts w:ascii="Tw Cen MT" w:hAnsi="Tw Cen MT"/>
        </w:rPr>
        <w:t>federal</w:t>
      </w:r>
      <w:r w:rsidRPr="00C6777E">
        <w:rPr>
          <w:rFonts w:ascii="Tw Cen MT" w:hAnsi="Tw Cen MT"/>
        </w:rPr>
        <w:t xml:space="preserve"> minimum wage rate, or at the state minimum wage rate, whichever is higher. The Maine Minimum Wage for 202</w:t>
      </w:r>
      <w:r w:rsidR="005B3842">
        <w:rPr>
          <w:rFonts w:ascii="Tw Cen MT" w:hAnsi="Tw Cen MT"/>
        </w:rPr>
        <w:t>6</w:t>
      </w:r>
      <w:r w:rsidRPr="00C6777E">
        <w:rPr>
          <w:rFonts w:ascii="Tw Cen MT" w:hAnsi="Tw Cen MT"/>
        </w:rPr>
        <w:t xml:space="preserve"> is $1</w:t>
      </w:r>
      <w:r w:rsidR="00725871">
        <w:rPr>
          <w:rFonts w:ascii="Tw Cen MT" w:hAnsi="Tw Cen MT"/>
        </w:rPr>
        <w:t>5.10</w:t>
      </w:r>
      <w:r w:rsidRPr="00C6777E">
        <w:rPr>
          <w:rFonts w:ascii="Tw Cen MT" w:hAnsi="Tw Cen MT"/>
        </w:rPr>
        <w:t xml:space="preserve"> per hour.  </w:t>
      </w:r>
    </w:p>
    <w:p w14:paraId="6DAD471B" w14:textId="77777777" w:rsidR="0063346A" w:rsidRPr="00C6777E" w:rsidRDefault="0063346A" w:rsidP="0063346A">
      <w:pPr>
        <w:pStyle w:val="ListParagraph"/>
        <w:spacing w:after="120"/>
        <w:ind w:left="360"/>
        <w:rPr>
          <w:rFonts w:ascii="Tw Cen MT" w:hAnsi="Tw Cen MT"/>
        </w:rPr>
      </w:pPr>
    </w:p>
    <w:p w14:paraId="2B8DC6D4" w14:textId="77777777" w:rsidR="0063346A" w:rsidRPr="00C6777E" w:rsidRDefault="0063346A" w:rsidP="009979D8">
      <w:pPr>
        <w:pStyle w:val="ListParagraph"/>
        <w:numPr>
          <w:ilvl w:val="0"/>
          <w:numId w:val="20"/>
        </w:numPr>
        <w:spacing w:after="120"/>
        <w:rPr>
          <w:rFonts w:ascii="Tw Cen MT" w:hAnsi="Tw Cen MT"/>
        </w:rPr>
      </w:pPr>
      <w:r w:rsidRPr="00C6777E">
        <w:rPr>
          <w:rFonts w:ascii="Tw Cen MT" w:hAnsi="Tw Cen MT"/>
        </w:rPr>
        <w:t>Be certain to include donated time or services as costs.</w:t>
      </w:r>
    </w:p>
    <w:p w14:paraId="79117BC5" w14:textId="77777777" w:rsidR="0063346A" w:rsidRPr="00C6777E" w:rsidRDefault="0063346A" w:rsidP="0063346A">
      <w:pPr>
        <w:pStyle w:val="ListParagraph"/>
        <w:tabs>
          <w:tab w:val="left" w:pos="4950"/>
        </w:tabs>
        <w:spacing w:after="120"/>
        <w:ind w:left="360"/>
        <w:rPr>
          <w:rFonts w:ascii="Tw Cen MT" w:hAnsi="Tw Cen MT"/>
        </w:rPr>
      </w:pPr>
    </w:p>
    <w:p w14:paraId="2EC61CB8" w14:textId="77777777" w:rsidR="0063346A" w:rsidRDefault="0063346A" w:rsidP="009979D8">
      <w:pPr>
        <w:pStyle w:val="ListParagraph"/>
        <w:numPr>
          <w:ilvl w:val="0"/>
          <w:numId w:val="20"/>
        </w:numPr>
        <w:spacing w:after="120"/>
        <w:rPr>
          <w:rFonts w:ascii="Tw Cen MT" w:hAnsi="Tw Cen MT"/>
        </w:rPr>
      </w:pPr>
      <w:r w:rsidRPr="00C6777E">
        <w:rPr>
          <w:rFonts w:ascii="Tw Cen MT" w:hAnsi="Tw Cen MT"/>
        </w:rPr>
        <w:t>Have a process in place to track costs and payments and a person responsible for this process so that any changes to the budget can be identified as early as possible.</w:t>
      </w:r>
    </w:p>
    <w:p w14:paraId="671C1B0C" w14:textId="77777777" w:rsidR="00A15FCF" w:rsidRPr="00A15FCF" w:rsidRDefault="00A15FCF" w:rsidP="00A15FCF">
      <w:pPr>
        <w:pStyle w:val="ListParagraph"/>
        <w:rPr>
          <w:rFonts w:ascii="Tw Cen MT" w:hAnsi="Tw Cen MT"/>
        </w:rPr>
      </w:pPr>
    </w:p>
    <w:p w14:paraId="78441665" w14:textId="0B268FB9" w:rsidR="00A15FCF" w:rsidRPr="00C6777E" w:rsidRDefault="001D77C7" w:rsidP="009979D8">
      <w:pPr>
        <w:pStyle w:val="ListParagraph"/>
        <w:numPr>
          <w:ilvl w:val="0"/>
          <w:numId w:val="20"/>
        </w:numPr>
        <w:spacing w:after="120"/>
        <w:rPr>
          <w:rFonts w:ascii="Tw Cen MT" w:hAnsi="Tw Cen MT"/>
        </w:rPr>
      </w:pPr>
      <w:r>
        <w:rPr>
          <w:rFonts w:ascii="Tw Cen MT" w:hAnsi="Tw Cen MT"/>
        </w:rPr>
        <w:t xml:space="preserve">Ensure Budget Worksheet is as detailed as </w:t>
      </w:r>
      <w:r w:rsidR="00E316D3">
        <w:rPr>
          <w:rFonts w:ascii="Tw Cen MT" w:hAnsi="Tw Cen MT"/>
        </w:rPr>
        <w:t>possible</w:t>
      </w:r>
      <w:r w:rsidR="00E401DB">
        <w:rPr>
          <w:rFonts w:ascii="Tw Cen MT" w:hAnsi="Tw Cen MT"/>
        </w:rPr>
        <w:t>. L</w:t>
      </w:r>
      <w:r>
        <w:rPr>
          <w:rFonts w:ascii="Tw Cen MT" w:hAnsi="Tw Cen MT"/>
        </w:rPr>
        <w:t>ine items should</w:t>
      </w:r>
      <w:r w:rsidR="00E316D3">
        <w:rPr>
          <w:rFonts w:ascii="Tw Cen MT" w:hAnsi="Tw Cen MT"/>
        </w:rPr>
        <w:t xml:space="preserve"> have a </w:t>
      </w:r>
      <w:r w:rsidR="00E401DB">
        <w:rPr>
          <w:rFonts w:ascii="Tw Cen MT" w:hAnsi="Tw Cen MT"/>
        </w:rPr>
        <w:t>maximum of</w:t>
      </w:r>
      <w:r w:rsidR="00E316D3">
        <w:rPr>
          <w:rFonts w:ascii="Tw Cen MT" w:hAnsi="Tw Cen MT"/>
        </w:rPr>
        <w:t xml:space="preserve"> 90% covered by HPF Grant</w:t>
      </w:r>
      <w:r w:rsidR="00D954E8">
        <w:rPr>
          <w:rFonts w:ascii="Tw Cen MT" w:hAnsi="Tw Cen MT"/>
        </w:rPr>
        <w:t xml:space="preserve"> for </w:t>
      </w:r>
      <w:r w:rsidR="001F41ED">
        <w:rPr>
          <w:rFonts w:ascii="Tw Cen MT" w:hAnsi="Tw Cen MT"/>
        </w:rPr>
        <w:t xml:space="preserve">all </w:t>
      </w:r>
      <w:r w:rsidR="00D954E8">
        <w:rPr>
          <w:rFonts w:ascii="Tw Cen MT" w:hAnsi="Tw Cen MT"/>
        </w:rPr>
        <w:t>allowable costs</w:t>
      </w:r>
      <w:r w:rsidR="00E401DB">
        <w:rPr>
          <w:rFonts w:ascii="Tw Cen MT" w:hAnsi="Tw Cen MT"/>
        </w:rPr>
        <w:t>,</w:t>
      </w:r>
      <w:r w:rsidR="00E316D3">
        <w:rPr>
          <w:rFonts w:ascii="Tw Cen MT" w:hAnsi="Tw Cen MT"/>
        </w:rPr>
        <w:t xml:space="preserve"> and</w:t>
      </w:r>
      <w:r w:rsidR="00EA5138">
        <w:rPr>
          <w:rFonts w:ascii="Tw Cen MT" w:hAnsi="Tw Cen MT"/>
        </w:rPr>
        <w:t xml:space="preserve"> a minimum of</w:t>
      </w:r>
      <w:r w:rsidR="001F41ED">
        <w:rPr>
          <w:rFonts w:ascii="Tw Cen MT" w:hAnsi="Tw Cen MT"/>
        </w:rPr>
        <w:t xml:space="preserve"> </w:t>
      </w:r>
      <w:r w:rsidR="00E316D3">
        <w:rPr>
          <w:rFonts w:ascii="Tw Cen MT" w:hAnsi="Tw Cen MT"/>
        </w:rPr>
        <w:t>10% covered by Match or In-Kind work.</w:t>
      </w:r>
      <w:r w:rsidR="00D954E8">
        <w:rPr>
          <w:rFonts w:ascii="Tw Cen MT" w:hAnsi="Tw Cen MT"/>
        </w:rPr>
        <w:t xml:space="preserve"> Double check each total. </w:t>
      </w:r>
      <w:r w:rsidR="00B94B62">
        <w:rPr>
          <w:rFonts w:ascii="Tw Cen MT" w:hAnsi="Tw Cen MT"/>
        </w:rPr>
        <w:t>O</w:t>
      </w:r>
      <w:r w:rsidR="00012782">
        <w:rPr>
          <w:rFonts w:ascii="Tw Cen MT" w:hAnsi="Tw Cen MT"/>
        </w:rPr>
        <w:t>ne worksheet should include all project costs being requested</w:t>
      </w:r>
      <w:r w:rsidR="00B94B62">
        <w:rPr>
          <w:rFonts w:ascii="Tw Cen MT" w:hAnsi="Tw Cen MT"/>
        </w:rPr>
        <w:t xml:space="preserve">, add more lines </w:t>
      </w:r>
      <w:r w:rsidR="001F41ED">
        <w:rPr>
          <w:rFonts w:ascii="Tw Cen MT" w:hAnsi="Tw Cen MT"/>
        </w:rPr>
        <w:t xml:space="preserve">per section if needed. </w:t>
      </w:r>
    </w:p>
    <w:p w14:paraId="257B1975" w14:textId="77777777" w:rsidR="00EA6805" w:rsidRDefault="00EA6805" w:rsidP="0063346A">
      <w:pPr>
        <w:spacing w:after="120"/>
        <w:rPr>
          <w:rFonts w:ascii="Tw Cen MT" w:hAnsi="Tw Cen MT"/>
          <w:color w:val="3A7C22" w:themeColor="accent6" w:themeShade="BF"/>
          <w:sz w:val="32"/>
        </w:rPr>
      </w:pPr>
    </w:p>
    <w:p w14:paraId="23A65FED" w14:textId="6CD794FA" w:rsidR="0063346A" w:rsidRPr="00C6777E" w:rsidRDefault="0063346A" w:rsidP="0063346A">
      <w:pPr>
        <w:spacing w:after="120"/>
        <w:rPr>
          <w:rFonts w:ascii="Tw Cen MT" w:hAnsi="Tw Cen MT"/>
          <w:b/>
          <w:sz w:val="28"/>
        </w:rPr>
      </w:pPr>
      <w:r w:rsidRPr="00C6777E">
        <w:rPr>
          <w:rFonts w:ascii="AvantGarde Md BT" w:hAnsi="AvantGarde Md BT"/>
          <w:b/>
          <w:noProof/>
          <w:sz w:val="28"/>
        </w:rPr>
        <w:lastRenderedPageBreak/>
        <mc:AlternateContent>
          <mc:Choice Requires="wps">
            <w:drawing>
              <wp:anchor distT="0" distB="0" distL="114300" distR="114300" simplePos="0" relativeHeight="251671552" behindDoc="0" locked="0" layoutInCell="1" allowOverlap="1" wp14:anchorId="1AE8B58C" wp14:editId="6C898A28">
                <wp:simplePos x="0" y="0"/>
                <wp:positionH relativeFrom="column">
                  <wp:posOffset>0</wp:posOffset>
                </wp:positionH>
                <wp:positionV relativeFrom="paragraph">
                  <wp:posOffset>183953</wp:posOffset>
                </wp:positionV>
                <wp:extent cx="6356985" cy="0"/>
                <wp:effectExtent l="0" t="19050" r="43815" b="38100"/>
                <wp:wrapNone/>
                <wp:docPr id="28" name="Straight Connector 28"/>
                <wp:cNvGraphicFramePr/>
                <a:graphic xmlns:a="http://schemas.openxmlformats.org/drawingml/2006/main">
                  <a:graphicData uri="http://schemas.microsoft.com/office/word/2010/wordprocessingShape">
                    <wps:wsp>
                      <wps:cNvCnPr/>
                      <wps:spPr>
                        <a:xfrm>
                          <a:off x="0" y="0"/>
                          <a:ext cx="6356985" cy="0"/>
                        </a:xfrm>
                        <a:prstGeom prst="line">
                          <a:avLst/>
                        </a:prstGeom>
                        <a:ln w="63500" cmpd="thinThick">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07E7D" id="Straight Connector 2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50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" strokecolor="#bf4e14 [2405]" strokeweight="5pt">
                <v:stroke linestyle="thinThick" joinstyle="miter"/>
              </v:line>
            </w:pict>
          </mc:Fallback>
        </mc:AlternateContent>
      </w:r>
    </w:p>
    <w:p w14:paraId="40BABFAB" w14:textId="77777777" w:rsidR="0063346A" w:rsidRPr="004E45C3" w:rsidRDefault="0063346A" w:rsidP="0063346A">
      <w:pPr>
        <w:spacing w:after="120"/>
        <w:rPr>
          <w:rFonts w:ascii="Tw Cen MT" w:hAnsi="Tw Cen MT"/>
          <w:color w:val="BF4E14" w:themeColor="accent2" w:themeShade="BF"/>
          <w:sz w:val="32"/>
        </w:rPr>
      </w:pPr>
      <w:r w:rsidRPr="00C6777E">
        <w:rPr>
          <w:rFonts w:ascii="Tw Cen MT" w:hAnsi="Tw Cen MT"/>
          <w:color w:val="BF4E14" w:themeColor="accent2" w:themeShade="BF"/>
          <w:sz w:val="32"/>
        </w:rPr>
        <w:t>Chapter 9. FUNDING REQUIREMENTS</w:t>
      </w:r>
    </w:p>
    <w:p w14:paraId="6190B1DB" w14:textId="5B4F2DBF" w:rsidR="0063346A" w:rsidRPr="0063346A" w:rsidRDefault="0063346A" w:rsidP="0063346A">
      <w:pPr>
        <w:spacing w:after="120"/>
        <w:rPr>
          <w:rFonts w:ascii="Tw Cen MT" w:hAnsi="Tw Cen MT"/>
          <w:szCs w:val="24"/>
        </w:rPr>
      </w:pPr>
      <w:r w:rsidRPr="00C6777E">
        <w:rPr>
          <w:rFonts w:ascii="Tw Cen MT" w:hAnsi="Tw Cen MT"/>
          <w:szCs w:val="24"/>
        </w:rPr>
        <w:t xml:space="preserve">Projects will normally be funded on a </w:t>
      </w:r>
      <w:r w:rsidR="00006E0E">
        <w:rPr>
          <w:rFonts w:ascii="Tw Cen MT" w:hAnsi="Tw Cen MT"/>
          <w:szCs w:val="24"/>
        </w:rPr>
        <w:t>90</w:t>
      </w:r>
      <w:r w:rsidRPr="00C6777E">
        <w:rPr>
          <w:rFonts w:ascii="Tw Cen MT" w:hAnsi="Tw Cen MT"/>
          <w:szCs w:val="24"/>
        </w:rPr>
        <w:t xml:space="preserve"> percent grant, </w:t>
      </w:r>
      <w:r w:rsidR="00006E0E">
        <w:rPr>
          <w:rFonts w:ascii="Tw Cen MT" w:hAnsi="Tw Cen MT"/>
          <w:szCs w:val="24"/>
        </w:rPr>
        <w:t>10</w:t>
      </w:r>
      <w:r w:rsidRPr="00C6777E">
        <w:rPr>
          <w:rFonts w:ascii="Tw Cen MT" w:hAnsi="Tw Cen MT"/>
          <w:szCs w:val="24"/>
        </w:rPr>
        <w:t xml:space="preserve"> percent non-Federal basis. Minimum grant awards for projects will normally be $</w:t>
      </w:r>
      <w:r w:rsidR="00006E0E">
        <w:rPr>
          <w:rFonts w:ascii="Tw Cen MT" w:hAnsi="Tw Cen MT"/>
          <w:szCs w:val="24"/>
        </w:rPr>
        <w:t>5</w:t>
      </w:r>
      <w:r w:rsidRPr="00C6777E">
        <w:rPr>
          <w:rFonts w:ascii="Tw Cen MT" w:hAnsi="Tw Cen MT"/>
          <w:szCs w:val="24"/>
        </w:rPr>
        <w:t>,000.00. For all project types, eligible matching share can be cash (preferable, but not required), donated labor (volunteers), and in-kind services.</w:t>
      </w:r>
      <w:r w:rsidR="00006E0E">
        <w:rPr>
          <w:rFonts w:ascii="Tw Cen MT" w:hAnsi="Tw Cen MT"/>
          <w:szCs w:val="24"/>
        </w:rPr>
        <w:t xml:space="preserve"> </w:t>
      </w:r>
      <w:r w:rsidRPr="00C6777E">
        <w:rPr>
          <w:rFonts w:ascii="Tw Cen MT" w:hAnsi="Tw Cen MT"/>
          <w:szCs w:val="24"/>
        </w:rPr>
        <w:t xml:space="preserve">In some cases, donated equipment or donated space, if a significant and essential component of the project, may be used as matching share. All HPF </w:t>
      </w:r>
      <w:proofErr w:type="gramStart"/>
      <w:r w:rsidRPr="00C6777E">
        <w:rPr>
          <w:rFonts w:ascii="Tw Cen MT" w:hAnsi="Tw Cen MT"/>
          <w:szCs w:val="24"/>
        </w:rPr>
        <w:t>match</w:t>
      </w:r>
      <w:proofErr w:type="gramEnd"/>
      <w:r w:rsidRPr="00C6777E">
        <w:rPr>
          <w:rFonts w:ascii="Tw Cen MT" w:hAnsi="Tw Cen MT"/>
          <w:szCs w:val="24"/>
        </w:rPr>
        <w:t xml:space="preserve"> must be from non-Federal sources, except for Community Development Block Grants.</w:t>
      </w:r>
      <w:r w:rsidR="00006E0E">
        <w:rPr>
          <w:rFonts w:ascii="Tw Cen MT" w:hAnsi="Tw Cen MT"/>
          <w:szCs w:val="24"/>
        </w:rPr>
        <w:t xml:space="preserve"> </w:t>
      </w:r>
      <w:r w:rsidRPr="00C6777E">
        <w:rPr>
          <w:rFonts w:ascii="Tw Cen MT" w:hAnsi="Tw Cen MT"/>
          <w:szCs w:val="24"/>
        </w:rPr>
        <w:t>Expenditures will be reimbursed only if they are part of the contracted budget and: a) are in payment of an obligation incurred during the grant period; b) are necessary for the accomplishment of approved project objectives; c) conform to appropriate Federal cost principals (OMB Circulars A-87 and A-122) and State requirements; and d) are approved in advance by the Commission and the Department of the Interior as necessary.</w:t>
      </w:r>
    </w:p>
    <w:p w14:paraId="07040643" w14:textId="77777777" w:rsidR="0063346A" w:rsidRPr="00C6777E" w:rsidRDefault="0063346A" w:rsidP="0063346A">
      <w:pPr>
        <w:pStyle w:val="Default"/>
        <w:spacing w:after="120"/>
        <w:rPr>
          <w:rFonts w:ascii="Tw Cen MT" w:hAnsi="Tw Cen MT"/>
          <w:b/>
          <w:sz w:val="22"/>
          <w:szCs w:val="22"/>
        </w:rPr>
      </w:pPr>
      <w:r w:rsidRPr="00C6777E">
        <w:rPr>
          <w:rFonts w:ascii="Tw Cen MT" w:hAnsi="Tw Cen MT"/>
          <w:b/>
          <w:sz w:val="22"/>
          <w:szCs w:val="22"/>
        </w:rPr>
        <w:t xml:space="preserve">A. Allowable Costs </w:t>
      </w:r>
    </w:p>
    <w:p w14:paraId="4070FACD" w14:textId="77777777" w:rsidR="0063346A" w:rsidRPr="00C6777E" w:rsidRDefault="0063346A" w:rsidP="0063346A">
      <w:pPr>
        <w:pStyle w:val="Default"/>
        <w:spacing w:after="120"/>
        <w:rPr>
          <w:rFonts w:ascii="Tw Cen MT" w:hAnsi="Tw Cen MT"/>
          <w:sz w:val="22"/>
          <w:szCs w:val="22"/>
        </w:rPr>
      </w:pPr>
      <w:r w:rsidRPr="00C6777E">
        <w:rPr>
          <w:rFonts w:ascii="Tw Cen MT" w:hAnsi="Tw Cen MT"/>
          <w:sz w:val="22"/>
          <w:szCs w:val="22"/>
        </w:rPr>
        <w:t xml:space="preserve">This list of allowable costs is excerpted from the Historic Preservation Fund Grants Manual, Chapter 13 Standards for Allowability of Costs available </w:t>
      </w:r>
      <w:hyperlink r:id="rId18" w:history="1">
        <w:r w:rsidRPr="00C6777E">
          <w:rPr>
            <w:rStyle w:val="Hyperlink"/>
            <w:rFonts w:ascii="Tw Cen MT" w:hAnsi="Tw Cen MT"/>
            <w:sz w:val="22"/>
            <w:szCs w:val="22"/>
          </w:rPr>
          <w:t>https://www.nps.gov/subjects/historicpreservationfund/historic-preservation-fund-grant-manual.htm</w:t>
        </w:r>
      </w:hyperlink>
      <w:r w:rsidRPr="00C6777E">
        <w:rPr>
          <w:rFonts w:ascii="Tw Cen MT" w:hAnsi="Tw Cen MT"/>
          <w:sz w:val="22"/>
          <w:szCs w:val="22"/>
        </w:rPr>
        <w:t xml:space="preserve"> .</w:t>
      </w:r>
      <w:r w:rsidRPr="00C6777E">
        <w:rPr>
          <w:rFonts w:ascii="Tw Cen MT" w:hAnsi="Tw Cen MT"/>
          <w:sz w:val="22"/>
          <w:szCs w:val="22"/>
        </w:rPr>
        <w:tab/>
      </w:r>
    </w:p>
    <w:p w14:paraId="495268BB"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w:t>
      </w:r>
      <w:r w:rsidRPr="00C6777E">
        <w:rPr>
          <w:rFonts w:ascii="Tw Cen MT" w:hAnsi="Tw Cen MT"/>
          <w:b/>
          <w:sz w:val="22"/>
          <w:szCs w:val="22"/>
        </w:rPr>
        <w:tab/>
        <w:t>Accounting Costs.</w:t>
      </w:r>
    </w:p>
    <w:p w14:paraId="7988BB1A" w14:textId="77777777" w:rsidR="0063346A" w:rsidRPr="00C6777E" w:rsidRDefault="0063346A" w:rsidP="0063346A">
      <w:pPr>
        <w:pStyle w:val="Default"/>
        <w:tabs>
          <w:tab w:val="left" w:pos="360"/>
        </w:tabs>
        <w:spacing w:after="120"/>
        <w:ind w:left="720"/>
        <w:rPr>
          <w:rFonts w:ascii="Tw Cen MT" w:hAnsi="Tw Cen MT"/>
          <w:sz w:val="22"/>
          <w:szCs w:val="22"/>
        </w:rPr>
      </w:pPr>
      <w:r w:rsidRPr="00C6777E">
        <w:rPr>
          <w:rFonts w:ascii="Tw Cen MT" w:hAnsi="Tw Cen MT"/>
          <w:sz w:val="22"/>
          <w:szCs w:val="22"/>
        </w:rPr>
        <w:t xml:space="preserve">The cost of establishing and maintaining accounting and other fiscal information systems is allowable. </w:t>
      </w:r>
    </w:p>
    <w:p w14:paraId="0D7EC73D" w14:textId="77777777" w:rsidR="0063346A" w:rsidRPr="00C6777E" w:rsidRDefault="0063346A" w:rsidP="0063346A">
      <w:pPr>
        <w:pStyle w:val="Default"/>
        <w:tabs>
          <w:tab w:val="left" w:pos="360"/>
        </w:tabs>
        <w:spacing w:after="120"/>
        <w:rPr>
          <w:rFonts w:ascii="Tw Cen MT" w:hAnsi="Tw Cen MT"/>
          <w:b/>
          <w:sz w:val="22"/>
          <w:szCs w:val="22"/>
        </w:rPr>
      </w:pPr>
      <w:r w:rsidRPr="00C6777E">
        <w:rPr>
          <w:rFonts w:ascii="Tw Cen MT" w:hAnsi="Tw Cen MT"/>
          <w:b/>
          <w:sz w:val="22"/>
          <w:szCs w:val="22"/>
        </w:rPr>
        <w:tab/>
        <w:t>2.</w:t>
      </w:r>
      <w:r w:rsidRPr="00C6777E">
        <w:rPr>
          <w:rFonts w:ascii="Tw Cen MT" w:hAnsi="Tw Cen MT"/>
          <w:b/>
          <w:sz w:val="22"/>
          <w:szCs w:val="22"/>
        </w:rPr>
        <w:tab/>
        <w:t xml:space="preserve">Advertising and Public Relations Costs </w:t>
      </w:r>
    </w:p>
    <w:p w14:paraId="53AE2D20" w14:textId="77777777" w:rsidR="0063346A" w:rsidRPr="00C6777E" w:rsidRDefault="0063346A" w:rsidP="0063346A">
      <w:pPr>
        <w:pStyle w:val="Default"/>
        <w:tabs>
          <w:tab w:val="left" w:pos="360"/>
        </w:tabs>
        <w:spacing w:after="120"/>
        <w:ind w:left="720"/>
        <w:rPr>
          <w:rFonts w:ascii="Tw Cen MT" w:hAnsi="Tw Cen MT"/>
          <w:sz w:val="22"/>
          <w:szCs w:val="22"/>
        </w:rPr>
      </w:pPr>
      <w:r w:rsidRPr="00C6777E">
        <w:rPr>
          <w:rFonts w:ascii="Tw Cen MT" w:hAnsi="Tw Cen MT"/>
          <w:sz w:val="22"/>
          <w:szCs w:val="22"/>
        </w:rPr>
        <w:t xml:space="preserve">Advertising media include newspapers, magazines, radio and television programs, direct mail, exhibits, and the like. Historic Preservation Fund Grants Manual Chapter A. Allowable advertising costs are those which are solely for: recruitment of personnel necessary for the grant program; the procurement of goods and services required for the performance of the HPF grant agreement; and notices required by Federal or State regulations pertaining to the HPF program. </w:t>
      </w:r>
    </w:p>
    <w:p w14:paraId="5C0606C8" w14:textId="77777777" w:rsidR="0063346A" w:rsidRPr="00C6777E" w:rsidRDefault="0063346A" w:rsidP="0063346A">
      <w:pPr>
        <w:pStyle w:val="Default"/>
        <w:tabs>
          <w:tab w:val="left" w:pos="360"/>
        </w:tabs>
        <w:spacing w:after="120"/>
        <w:ind w:left="720"/>
        <w:rPr>
          <w:rFonts w:ascii="Tw Cen MT" w:hAnsi="Tw Cen MT"/>
          <w:sz w:val="22"/>
          <w:szCs w:val="22"/>
        </w:rPr>
      </w:pPr>
      <w:r w:rsidRPr="00C6777E">
        <w:rPr>
          <w:rFonts w:ascii="Tw Cen MT" w:hAnsi="Tw Cen MT"/>
          <w:sz w:val="22"/>
          <w:szCs w:val="22"/>
        </w:rPr>
        <w:t xml:space="preserve">Public Relations costs are allowable when: (1) specifically required by the Federal award and then only as a direct cost; (2) incurred to communicate with the public and press pertaining to specific activities or accomplishments that result from performance of the Federal award and then only as a direct cost; or (3) necessary to conduct general liaison with news media and government public relations officers, to the extent that such activities are limited to communication and liaison necessary to keep the public informed on matters of public concern, such as notices of Federal contract/grant awards, financial matters, etc. (Also see Public Information Costs, Section B.36, below.) </w:t>
      </w:r>
    </w:p>
    <w:p w14:paraId="6E3EFE8B"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3.</w:t>
      </w:r>
      <w:r w:rsidRPr="00C6777E">
        <w:rPr>
          <w:rFonts w:ascii="Tw Cen MT" w:hAnsi="Tw Cen MT"/>
          <w:b/>
          <w:sz w:val="22"/>
          <w:szCs w:val="22"/>
        </w:rPr>
        <w:tab/>
        <w:t xml:space="preserve">Automatic Electronic Data Processing </w:t>
      </w:r>
    </w:p>
    <w:p w14:paraId="01B81D2D"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The cost of data processing services is allowable (also see Section B.17, regarding Equipment). </w:t>
      </w:r>
    </w:p>
    <w:p w14:paraId="0F43F26F"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4.</w:t>
      </w:r>
      <w:r w:rsidRPr="00C6777E">
        <w:rPr>
          <w:rFonts w:ascii="Tw Cen MT" w:hAnsi="Tw Cen MT"/>
          <w:b/>
          <w:sz w:val="22"/>
          <w:szCs w:val="22"/>
        </w:rPr>
        <w:tab/>
        <w:t xml:space="preserve">Communications </w:t>
      </w:r>
    </w:p>
    <w:p w14:paraId="3CB850D0"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Communication costs incurred for telephone calls or service, mail, messenger, and similar communication expenses necessary for and directly related to HPF grant program operations are allowable. </w:t>
      </w:r>
    </w:p>
    <w:p w14:paraId="060106CB"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5.</w:t>
      </w:r>
      <w:r w:rsidRPr="00C6777E">
        <w:rPr>
          <w:rFonts w:ascii="Tw Cen MT" w:hAnsi="Tw Cen MT"/>
          <w:b/>
          <w:sz w:val="22"/>
          <w:szCs w:val="22"/>
        </w:rPr>
        <w:tab/>
        <w:t>Compensation for Personal Services (including Fringe Benefits)</w:t>
      </w:r>
    </w:p>
    <w:p w14:paraId="706E5B4E" w14:textId="77777777" w:rsidR="0063346A" w:rsidRPr="00C6777E" w:rsidRDefault="0063346A" w:rsidP="009979D8">
      <w:pPr>
        <w:pStyle w:val="Default"/>
        <w:numPr>
          <w:ilvl w:val="0"/>
          <w:numId w:val="21"/>
        </w:numPr>
        <w:spacing w:after="120"/>
        <w:rPr>
          <w:rFonts w:ascii="Tw Cen MT" w:hAnsi="Tw Cen MT"/>
          <w:sz w:val="22"/>
          <w:szCs w:val="22"/>
        </w:rPr>
      </w:pPr>
      <w:r w:rsidRPr="00C6777E">
        <w:rPr>
          <w:rFonts w:ascii="Tw Cen MT" w:hAnsi="Tw Cen MT"/>
          <w:sz w:val="22"/>
          <w:szCs w:val="22"/>
        </w:rPr>
        <w:t xml:space="preserve">General. For State and local governments, compensation for personal services includes all remuneration, paid currently or accrued, for services rendered during the period of performance under the grant agreement, including but not necessarily limited to wages, salaries and fringe benefits. Such compensation is </w:t>
      </w:r>
      <w:proofErr w:type="gramStart"/>
      <w:r w:rsidRPr="00C6777E">
        <w:rPr>
          <w:rFonts w:ascii="Tw Cen MT" w:hAnsi="Tw Cen MT"/>
          <w:sz w:val="22"/>
          <w:szCs w:val="22"/>
        </w:rPr>
        <w:t>allowable</w:t>
      </w:r>
      <w:proofErr w:type="gramEnd"/>
      <w:r w:rsidRPr="00C6777E">
        <w:rPr>
          <w:rFonts w:ascii="Tw Cen MT" w:hAnsi="Tw Cen MT"/>
          <w:sz w:val="22"/>
          <w:szCs w:val="22"/>
        </w:rPr>
        <w:t xml:space="preserve"> to the extent that it satisfies the </w:t>
      </w:r>
      <w:r w:rsidRPr="00C6777E">
        <w:rPr>
          <w:rFonts w:ascii="Tw Cen MT" w:hAnsi="Tw Cen MT"/>
          <w:sz w:val="22"/>
          <w:szCs w:val="22"/>
        </w:rPr>
        <w:lastRenderedPageBreak/>
        <w:t xml:space="preserve">specific requirements of the OMB Cost Principles and that the total compensation for individual employees: </w:t>
      </w:r>
    </w:p>
    <w:p w14:paraId="54B1BD11" w14:textId="77777777" w:rsidR="0063346A" w:rsidRPr="00C6777E" w:rsidRDefault="0063346A" w:rsidP="009979D8">
      <w:pPr>
        <w:pStyle w:val="ListParagraph"/>
        <w:numPr>
          <w:ilvl w:val="0"/>
          <w:numId w:val="22"/>
        </w:numPr>
        <w:spacing w:after="120"/>
        <w:ind w:left="1440"/>
        <w:rPr>
          <w:rFonts w:ascii="Tw Cen MT" w:hAnsi="Tw Cen MT"/>
        </w:rPr>
      </w:pPr>
      <w:proofErr w:type="gramStart"/>
      <w:r w:rsidRPr="00C6777E">
        <w:rPr>
          <w:rFonts w:ascii="Tw Cen MT" w:hAnsi="Tw Cen MT"/>
        </w:rPr>
        <w:t>Is</w:t>
      </w:r>
      <w:proofErr w:type="gramEnd"/>
      <w:r w:rsidRPr="00C6777E">
        <w:rPr>
          <w:rFonts w:ascii="Tw Cen MT" w:hAnsi="Tw Cen MT"/>
        </w:rPr>
        <w:t xml:space="preserve"> reasonable for the services rendered, and conforms to the established policy of the governmental unit consistently applied to both Federal and nonfederal </w:t>
      </w:r>
      <w:proofErr w:type="gramStart"/>
      <w:r w:rsidRPr="00C6777E">
        <w:rPr>
          <w:rFonts w:ascii="Tw Cen MT" w:hAnsi="Tw Cen MT"/>
        </w:rPr>
        <w:t>activities;</w:t>
      </w:r>
      <w:proofErr w:type="gramEnd"/>
      <w:r w:rsidRPr="00C6777E">
        <w:rPr>
          <w:rFonts w:ascii="Tw Cen MT" w:hAnsi="Tw Cen MT"/>
        </w:rPr>
        <w:t xml:space="preserve"> </w:t>
      </w:r>
    </w:p>
    <w:p w14:paraId="41AF0739" w14:textId="77777777" w:rsidR="0063346A" w:rsidRPr="00C6777E" w:rsidRDefault="0063346A" w:rsidP="009979D8">
      <w:pPr>
        <w:pStyle w:val="ListParagraph"/>
        <w:numPr>
          <w:ilvl w:val="0"/>
          <w:numId w:val="22"/>
        </w:numPr>
        <w:spacing w:after="120"/>
        <w:ind w:left="1440"/>
        <w:rPr>
          <w:rFonts w:ascii="Tw Cen MT" w:hAnsi="Tw Cen MT"/>
        </w:rPr>
      </w:pPr>
      <w:r w:rsidRPr="00C6777E">
        <w:rPr>
          <w:rFonts w:ascii="Tw Cen MT" w:hAnsi="Tw Cen MT"/>
        </w:rPr>
        <w:t xml:space="preserve">Follows an appointment made in accordance with State, local, or Indian tribal government laws and rules and which meets other requirements required by Federal </w:t>
      </w:r>
      <w:r w:rsidRPr="00C6777E">
        <w:rPr>
          <w:rFonts w:ascii="Tw Cen MT" w:hAnsi="Tw Cen MT"/>
        </w:rPr>
        <w:tab/>
        <w:t>law, where applicable.</w:t>
      </w:r>
    </w:p>
    <w:p w14:paraId="72B4EB92" w14:textId="77777777" w:rsidR="0063346A" w:rsidRPr="00F16A6E" w:rsidRDefault="0063346A" w:rsidP="0063346A">
      <w:pPr>
        <w:pStyle w:val="Default"/>
        <w:spacing w:after="120"/>
        <w:ind w:left="1440"/>
        <w:rPr>
          <w:rFonts w:ascii="Tw Cen MT" w:hAnsi="Tw Cen MT"/>
          <w:i/>
          <w:sz w:val="22"/>
          <w:szCs w:val="22"/>
        </w:rPr>
      </w:pPr>
      <w:r w:rsidRPr="00C6777E">
        <w:rPr>
          <w:rFonts w:ascii="Tw Cen MT" w:hAnsi="Tw Cen MT"/>
          <w:i/>
          <w:sz w:val="22"/>
          <w:szCs w:val="22"/>
        </w:rPr>
        <w:t>See HPF Grants Manual Chapter 13, pages 13-3 to 13-7 for complete discussion of Compensation and Personal Services costs.</w:t>
      </w:r>
    </w:p>
    <w:p w14:paraId="21BE4663"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6.</w:t>
      </w:r>
      <w:r w:rsidRPr="00C6777E">
        <w:rPr>
          <w:rFonts w:ascii="Tw Cen MT" w:hAnsi="Tw Cen MT"/>
          <w:b/>
          <w:sz w:val="22"/>
          <w:szCs w:val="22"/>
        </w:rPr>
        <w:tab/>
        <w:t>Development Costs</w:t>
      </w:r>
    </w:p>
    <w:p w14:paraId="1B9F11AB"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Development costs incurred by subgrant, contract or force account as follows are allowable when such work complies with the Secretary of the Interior's Standards for the Treatment of Historic Properties and with the provisions of Section K of Chapter 6 of the Historic Preservation Fund Grants Manual: </w:t>
      </w:r>
    </w:p>
    <w:p w14:paraId="40758E75" w14:textId="77777777" w:rsidR="0063346A" w:rsidRPr="00C6777E" w:rsidRDefault="0063346A" w:rsidP="009979D8">
      <w:pPr>
        <w:pStyle w:val="Default"/>
        <w:numPr>
          <w:ilvl w:val="0"/>
          <w:numId w:val="23"/>
        </w:numPr>
        <w:spacing w:after="120"/>
        <w:rPr>
          <w:rFonts w:ascii="Tw Cen MT" w:hAnsi="Tw Cen MT"/>
          <w:sz w:val="22"/>
          <w:szCs w:val="22"/>
        </w:rPr>
      </w:pPr>
      <w:r w:rsidRPr="00C6777E">
        <w:rPr>
          <w:rFonts w:ascii="Tw Cen MT" w:hAnsi="Tw Cen MT"/>
          <w:sz w:val="22"/>
          <w:szCs w:val="22"/>
        </w:rPr>
        <w:t xml:space="preserve">Costs of exterior work, structural work, and necessary improvements in wiring, plumbing, and other </w:t>
      </w:r>
      <w:proofErr w:type="gramStart"/>
      <w:r w:rsidRPr="00C6777E">
        <w:rPr>
          <w:rFonts w:ascii="Tw Cen MT" w:hAnsi="Tw Cen MT"/>
          <w:sz w:val="22"/>
          <w:szCs w:val="22"/>
        </w:rPr>
        <w:t>utilities;</w:t>
      </w:r>
      <w:proofErr w:type="gramEnd"/>
      <w:r w:rsidRPr="00C6777E">
        <w:rPr>
          <w:rFonts w:ascii="Tw Cen MT" w:hAnsi="Tw Cen MT"/>
          <w:sz w:val="22"/>
          <w:szCs w:val="22"/>
        </w:rPr>
        <w:t xml:space="preserve"> </w:t>
      </w:r>
    </w:p>
    <w:p w14:paraId="78E70753" w14:textId="77777777" w:rsidR="0063346A" w:rsidRPr="00C6777E" w:rsidRDefault="0063346A" w:rsidP="009979D8">
      <w:pPr>
        <w:pStyle w:val="Default"/>
        <w:numPr>
          <w:ilvl w:val="0"/>
          <w:numId w:val="23"/>
        </w:numPr>
        <w:spacing w:after="120"/>
        <w:rPr>
          <w:rFonts w:ascii="Tw Cen MT" w:hAnsi="Tw Cen MT"/>
          <w:sz w:val="22"/>
          <w:szCs w:val="22"/>
        </w:rPr>
      </w:pPr>
      <w:r w:rsidRPr="00C6777E">
        <w:rPr>
          <w:rFonts w:ascii="Tw Cen MT" w:hAnsi="Tw Cen MT"/>
          <w:sz w:val="22"/>
          <w:szCs w:val="22"/>
        </w:rPr>
        <w:t xml:space="preserve">Costs of interior restoration if the public is to have access to the interior in accordance with public benefit policies. </w:t>
      </w:r>
    </w:p>
    <w:p w14:paraId="5210FFC6"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7.</w:t>
      </w:r>
      <w:r w:rsidRPr="00C6777E">
        <w:rPr>
          <w:rFonts w:ascii="Tw Cen MT" w:hAnsi="Tw Cen MT"/>
          <w:b/>
          <w:sz w:val="22"/>
          <w:szCs w:val="22"/>
        </w:rPr>
        <w:tab/>
        <w:t xml:space="preserve">Equipment and Other Capital Expenditures </w:t>
      </w:r>
    </w:p>
    <w:p w14:paraId="71313C3F"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Any article of nonexpendable tangible personal property having a useful life of more than one (1) year and an acquisition cost of $5,000 or less is defined as supplies, and is allowable as a direct cost, without specific prior NPS approval, if necessary for the performance of the HPF grant. (See Section C.2 of this Chapter for prior approval of items costing more than $5,000.) When replacing equipment purchased with Federal funds, the grantee may use the equipment to be replaced as a trade-in or sell the property and use the proceeds to offset the cost of the replacement equipment. Capital expenditures which are not charged directly to a Federal award may be recovered </w:t>
      </w:r>
      <w:proofErr w:type="gramStart"/>
      <w:r w:rsidRPr="00C6777E">
        <w:rPr>
          <w:rFonts w:ascii="Tw Cen MT" w:hAnsi="Tw Cen MT"/>
          <w:sz w:val="22"/>
          <w:szCs w:val="22"/>
        </w:rPr>
        <w:t>through use</w:t>
      </w:r>
      <w:proofErr w:type="gramEnd"/>
      <w:r w:rsidRPr="00C6777E">
        <w:rPr>
          <w:rFonts w:ascii="Tw Cen MT" w:hAnsi="Tw Cen MT"/>
          <w:sz w:val="22"/>
          <w:szCs w:val="22"/>
        </w:rPr>
        <w:t xml:space="preserve"> allowances, or depreciation (see Section B.13). </w:t>
      </w:r>
    </w:p>
    <w:p w14:paraId="08E13D9E"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8.</w:t>
      </w:r>
      <w:r w:rsidRPr="00C6777E">
        <w:rPr>
          <w:rFonts w:ascii="Tw Cen MT" w:hAnsi="Tw Cen MT"/>
          <w:b/>
          <w:sz w:val="22"/>
          <w:szCs w:val="22"/>
        </w:rPr>
        <w:tab/>
        <w:t xml:space="preserve">Exhibits </w:t>
      </w:r>
    </w:p>
    <w:p w14:paraId="44058C46"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temporary exhibits relating specifically to HPF grant assisted program operations, accomplishments, or results are allowable. (See Section D.29 for unallowable exhibition costs.) </w:t>
      </w:r>
    </w:p>
    <w:p w14:paraId="23E323E9"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9.</w:t>
      </w:r>
      <w:r w:rsidRPr="00C6777E">
        <w:rPr>
          <w:rFonts w:ascii="Tw Cen MT" w:hAnsi="Tw Cen MT"/>
          <w:b/>
          <w:sz w:val="22"/>
          <w:szCs w:val="22"/>
        </w:rPr>
        <w:tab/>
        <w:t xml:space="preserve">General Conditions for Construction Contracts </w:t>
      </w:r>
    </w:p>
    <w:p w14:paraId="5BE56A40"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This term, used in construction cost estimates, bids, and construction administration documents, refers to provisions by the general contractor of miscellaneous requirements to other contractors and subcontractors, thereby eliminating the duplication and expense of each trade providing its own temporary facilities. General conditions </w:t>
      </w:r>
      <w:proofErr w:type="gramStart"/>
      <w:r w:rsidRPr="00C6777E">
        <w:rPr>
          <w:rFonts w:ascii="Tw Cen MT" w:hAnsi="Tw Cen MT"/>
          <w:sz w:val="22"/>
          <w:szCs w:val="22"/>
        </w:rPr>
        <w:t>including</w:t>
      </w:r>
      <w:proofErr w:type="gramEnd"/>
      <w:r w:rsidRPr="00C6777E">
        <w:rPr>
          <w:rFonts w:ascii="Tw Cen MT" w:hAnsi="Tw Cen MT"/>
          <w:sz w:val="22"/>
          <w:szCs w:val="22"/>
        </w:rPr>
        <w:t xml:space="preserve">, but not limited to, temporary heat, power, lighting, water, sanitary facilities, scaffolding, elevators, walkways and railings, construction office space and storage, as well as cleanup, security, and required insurance, permits, and surety bonds, are allowable when identified as a line item in the project application. (See Section D.9. for contingency costs, and D.22 for insurance costs, which are unallowable.) </w:t>
      </w:r>
    </w:p>
    <w:p w14:paraId="0B29F378"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10.</w:t>
      </w:r>
      <w:r w:rsidRPr="00C6777E">
        <w:rPr>
          <w:rFonts w:ascii="Tw Cen MT" w:hAnsi="Tw Cen MT"/>
          <w:b/>
          <w:sz w:val="22"/>
          <w:szCs w:val="22"/>
        </w:rPr>
        <w:tab/>
        <w:t xml:space="preserve">Indirect Costs </w:t>
      </w:r>
    </w:p>
    <w:p w14:paraId="50002851" w14:textId="4D4532A4" w:rsidR="0063346A"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Indirect costs are allowable only in accordance with the applicable indirect cost principles and when based on a current approved or provisional rate awarded by the cognizant Federal agency. (See Chapter 12; also see Section D.21 of Chapter 13.) </w:t>
      </w:r>
    </w:p>
    <w:p w14:paraId="299AA720" w14:textId="77777777" w:rsidR="00B24BB9" w:rsidRDefault="00B24BB9" w:rsidP="0063346A">
      <w:pPr>
        <w:pStyle w:val="Default"/>
        <w:spacing w:after="120"/>
        <w:ind w:left="720"/>
        <w:rPr>
          <w:rFonts w:ascii="Tw Cen MT" w:hAnsi="Tw Cen MT"/>
          <w:sz w:val="22"/>
          <w:szCs w:val="22"/>
        </w:rPr>
      </w:pPr>
    </w:p>
    <w:p w14:paraId="7AC73010" w14:textId="77777777" w:rsidR="00B24BB9" w:rsidRPr="00C6777E" w:rsidRDefault="00B24BB9" w:rsidP="0063346A">
      <w:pPr>
        <w:pStyle w:val="Default"/>
        <w:spacing w:after="120"/>
        <w:ind w:left="720"/>
        <w:rPr>
          <w:rFonts w:ascii="Tw Cen MT" w:hAnsi="Tw Cen MT"/>
          <w:sz w:val="22"/>
          <w:szCs w:val="22"/>
        </w:rPr>
      </w:pPr>
    </w:p>
    <w:p w14:paraId="0AC57664"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lastRenderedPageBreak/>
        <w:t>11.</w:t>
      </w:r>
      <w:r w:rsidRPr="00C6777E">
        <w:rPr>
          <w:rFonts w:ascii="Tw Cen MT" w:hAnsi="Tw Cen MT"/>
          <w:b/>
          <w:sz w:val="22"/>
          <w:szCs w:val="22"/>
        </w:rPr>
        <w:tab/>
        <w:t xml:space="preserve">Insurance and Indemnification </w:t>
      </w:r>
    </w:p>
    <w:p w14:paraId="545B8410" w14:textId="77777777" w:rsidR="0063346A" w:rsidRPr="00F16A6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hazard and liability insurance to cover personnel or property directly connected with the HPF-assisted program or project site required or approved and maintained pursuant to the grant agreement are allowable during the grant period. Costs of other insurance in connection with the general conduct of activities are allowable if maintained in accordance with sound business practice, except that the types and extent and cost of coverage or of contributions to any reserve covering the risk of loss of, or damage to, Federal Government property are unallowable except to the extent that the NPS has specifically required or approved such costs. (See OMB Circular A-87, Item B.25, for the allowability of self-insurance reserves.) For nonprofit grantees, see OMB Circular A-122, Item 18. (Also see Section D.22 for certain unallowable insurance costs.) </w:t>
      </w:r>
    </w:p>
    <w:p w14:paraId="55E63A52"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12.</w:t>
      </w:r>
      <w:r w:rsidRPr="00C6777E">
        <w:rPr>
          <w:rFonts w:ascii="Tw Cen MT" w:hAnsi="Tw Cen MT"/>
          <w:b/>
          <w:sz w:val="22"/>
          <w:szCs w:val="22"/>
        </w:rPr>
        <w:tab/>
        <w:t xml:space="preserve">Interpretive Signs </w:t>
      </w:r>
    </w:p>
    <w:p w14:paraId="7C5833D4"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The costs of purchasing and installing (but not maintaining) a minimum number of interpretive or informational markers or signs at grant-assisted historic buildings and structures and archeological sites are allowable. (See Section D.24, below.) </w:t>
      </w:r>
    </w:p>
    <w:p w14:paraId="5EC93643"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13. Landscaping </w:t>
      </w:r>
    </w:p>
    <w:p w14:paraId="6833980E" w14:textId="77777777" w:rsidR="0063346A" w:rsidRPr="00C6777E" w:rsidRDefault="0063346A" w:rsidP="0063346A">
      <w:pPr>
        <w:pStyle w:val="Default"/>
        <w:spacing w:after="120"/>
        <w:ind w:left="360" w:firstLine="360"/>
        <w:rPr>
          <w:rFonts w:ascii="Tw Cen MT" w:hAnsi="Tw Cen MT"/>
          <w:sz w:val="22"/>
          <w:szCs w:val="22"/>
        </w:rPr>
      </w:pPr>
      <w:r w:rsidRPr="00C6777E">
        <w:rPr>
          <w:rFonts w:ascii="Tw Cen MT" w:hAnsi="Tw Cen MT"/>
          <w:sz w:val="22"/>
          <w:szCs w:val="22"/>
        </w:rPr>
        <w:t xml:space="preserve">Costs of landscaping are allowable as follows: </w:t>
      </w:r>
    </w:p>
    <w:p w14:paraId="1E5D4A9F" w14:textId="77777777" w:rsidR="0063346A" w:rsidRPr="00C6777E" w:rsidRDefault="0063346A" w:rsidP="009979D8">
      <w:pPr>
        <w:pStyle w:val="Default"/>
        <w:numPr>
          <w:ilvl w:val="0"/>
          <w:numId w:val="24"/>
        </w:numPr>
        <w:spacing w:after="120"/>
        <w:rPr>
          <w:rFonts w:ascii="Tw Cen MT" w:hAnsi="Tw Cen MT"/>
          <w:sz w:val="22"/>
          <w:szCs w:val="22"/>
        </w:rPr>
      </w:pPr>
      <w:r w:rsidRPr="00C6777E">
        <w:rPr>
          <w:rFonts w:ascii="Tw Cen MT" w:hAnsi="Tw Cen MT"/>
          <w:sz w:val="22"/>
          <w:szCs w:val="22"/>
        </w:rPr>
        <w:t xml:space="preserve">Restoration, rehabilitation, stabilization, or protection of a well-documented historic landscape listed in the National Register of Historic Places either individually, or as a contributing element to a National Register </w:t>
      </w:r>
      <w:proofErr w:type="gramStart"/>
      <w:r w:rsidRPr="00C6777E">
        <w:rPr>
          <w:rFonts w:ascii="Tw Cen MT" w:hAnsi="Tw Cen MT"/>
          <w:sz w:val="22"/>
          <w:szCs w:val="22"/>
        </w:rPr>
        <w:t>property;</w:t>
      </w:r>
      <w:proofErr w:type="gramEnd"/>
      <w:r w:rsidRPr="00C6777E">
        <w:rPr>
          <w:rFonts w:ascii="Tw Cen MT" w:hAnsi="Tw Cen MT"/>
          <w:sz w:val="22"/>
          <w:szCs w:val="22"/>
        </w:rPr>
        <w:t xml:space="preserve"> </w:t>
      </w:r>
    </w:p>
    <w:p w14:paraId="7C048110" w14:textId="77777777" w:rsidR="0063346A" w:rsidRPr="00C6777E" w:rsidRDefault="0063346A" w:rsidP="009979D8">
      <w:pPr>
        <w:pStyle w:val="Default"/>
        <w:numPr>
          <w:ilvl w:val="0"/>
          <w:numId w:val="24"/>
        </w:numPr>
        <w:spacing w:after="120"/>
        <w:rPr>
          <w:rFonts w:ascii="Tw Cen MT" w:hAnsi="Tw Cen MT"/>
          <w:sz w:val="22"/>
          <w:szCs w:val="22"/>
        </w:rPr>
      </w:pPr>
      <w:r w:rsidRPr="00C6777E">
        <w:rPr>
          <w:rFonts w:ascii="Tw Cen MT" w:hAnsi="Tw Cen MT"/>
          <w:sz w:val="22"/>
          <w:szCs w:val="22"/>
        </w:rPr>
        <w:t xml:space="preserve">Grading for purposes of drainage, building or site safety, and protection of a National Register listed </w:t>
      </w:r>
      <w:proofErr w:type="gramStart"/>
      <w:r w:rsidRPr="00C6777E">
        <w:rPr>
          <w:rFonts w:ascii="Tw Cen MT" w:hAnsi="Tw Cen MT"/>
          <w:sz w:val="22"/>
          <w:szCs w:val="22"/>
        </w:rPr>
        <w:t>property;</w:t>
      </w:r>
      <w:proofErr w:type="gramEnd"/>
      <w:r w:rsidRPr="00C6777E">
        <w:rPr>
          <w:rFonts w:ascii="Tw Cen MT" w:hAnsi="Tw Cen MT"/>
          <w:sz w:val="22"/>
          <w:szCs w:val="22"/>
        </w:rPr>
        <w:t xml:space="preserve"> </w:t>
      </w:r>
    </w:p>
    <w:p w14:paraId="53D831B5" w14:textId="77777777" w:rsidR="0063346A" w:rsidRPr="00C6777E" w:rsidRDefault="0063346A" w:rsidP="009979D8">
      <w:pPr>
        <w:pStyle w:val="Default"/>
        <w:numPr>
          <w:ilvl w:val="0"/>
          <w:numId w:val="24"/>
        </w:numPr>
        <w:spacing w:after="120"/>
        <w:rPr>
          <w:rFonts w:ascii="Tw Cen MT" w:hAnsi="Tw Cen MT"/>
          <w:sz w:val="22"/>
          <w:szCs w:val="22"/>
        </w:rPr>
      </w:pPr>
      <w:r w:rsidRPr="00C6777E">
        <w:rPr>
          <w:rFonts w:ascii="Tw Cen MT" w:hAnsi="Tw Cen MT"/>
          <w:sz w:val="22"/>
          <w:szCs w:val="22"/>
        </w:rPr>
        <w:t xml:space="preserve">Improvements necessary to facilitate access for the disabled to a National Register listed property; or </w:t>
      </w:r>
    </w:p>
    <w:p w14:paraId="27F7C000" w14:textId="77777777" w:rsidR="0063346A" w:rsidRPr="00C6777E" w:rsidRDefault="0063346A" w:rsidP="009979D8">
      <w:pPr>
        <w:pStyle w:val="Default"/>
        <w:numPr>
          <w:ilvl w:val="0"/>
          <w:numId w:val="24"/>
        </w:numPr>
        <w:spacing w:after="120"/>
        <w:rPr>
          <w:rFonts w:ascii="Tw Cen MT" w:hAnsi="Tw Cen MT"/>
          <w:sz w:val="22"/>
          <w:szCs w:val="22"/>
        </w:rPr>
      </w:pPr>
      <w:r w:rsidRPr="00C6777E">
        <w:rPr>
          <w:rFonts w:ascii="Tw Cen MT" w:hAnsi="Tw Cen MT"/>
          <w:sz w:val="22"/>
          <w:szCs w:val="22"/>
        </w:rPr>
        <w:t xml:space="preserve">Revegetation to stabilize and protect an archeological site or other National Register property. </w:t>
      </w:r>
    </w:p>
    <w:p w14:paraId="668D9245"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(Note: Non-historic features such as parking lots, street paving, </w:t>
      </w:r>
      <w:proofErr w:type="gramStart"/>
      <w:r w:rsidRPr="00C6777E">
        <w:rPr>
          <w:rFonts w:ascii="Tw Cen MT" w:hAnsi="Tw Cen MT"/>
          <w:sz w:val="22"/>
          <w:szCs w:val="22"/>
        </w:rPr>
        <w:t>street lamps</w:t>
      </w:r>
      <w:proofErr w:type="gramEnd"/>
      <w:r w:rsidRPr="00C6777E">
        <w:rPr>
          <w:rFonts w:ascii="Tw Cen MT" w:hAnsi="Tw Cen MT"/>
          <w:sz w:val="22"/>
          <w:szCs w:val="22"/>
        </w:rPr>
        <w:t xml:space="preserve">, and benches are not eligible for HPF grant assistance.) </w:t>
      </w:r>
    </w:p>
    <w:p w14:paraId="60314BD6"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14. Materials and Supplies </w:t>
      </w:r>
    </w:p>
    <w:p w14:paraId="5E374AB9"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The cost of materials and supplies necessary to carry out the HPF grant program is allowable. Purchases made specifically for the grant program should be charged at their actual prices after deducting all cash discounts, trade discounts, rebates, and allowances received. Withdrawals from general stores or stockrooms should be charged at cost under any recognized method of pricing, consistently applied. Incoming transportation charges are a proper part of materials and supplies costs. </w:t>
      </w:r>
    </w:p>
    <w:p w14:paraId="0A3A9053"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15. Page Charges in Scientific or Professional Journals </w:t>
      </w:r>
    </w:p>
    <w:p w14:paraId="03BF6FF6"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Page charges for scientific or professional publications are allowable as a necessary part of grant cost where: the papers report work supported by the HPF grant and acknowledge the grant; the charges are levied impartially on all papers published by the journal, whether by non-government or by Government authors; and there will be a significant and direct benefit to the achievement of HPF grant program objectives. </w:t>
      </w:r>
    </w:p>
    <w:p w14:paraId="6236DF7F"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16. Plans and Specifications </w:t>
      </w:r>
    </w:p>
    <w:p w14:paraId="43DB7CDB" w14:textId="5F53B5F2" w:rsidR="0063346A"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architectural plans and specifications, shop drawings, and/or other materials required to document and plan development project work according to the Secretary's Standards for the Treatment of Historic Properties are allowable. </w:t>
      </w:r>
    </w:p>
    <w:p w14:paraId="21029BD0" w14:textId="77777777" w:rsidR="001B6E6A" w:rsidRPr="00C6777E" w:rsidRDefault="001B6E6A" w:rsidP="0063346A">
      <w:pPr>
        <w:pStyle w:val="Default"/>
        <w:spacing w:after="120"/>
        <w:ind w:left="720"/>
        <w:rPr>
          <w:rFonts w:ascii="Tw Cen MT" w:hAnsi="Tw Cen MT"/>
          <w:sz w:val="22"/>
          <w:szCs w:val="22"/>
        </w:rPr>
      </w:pPr>
    </w:p>
    <w:p w14:paraId="3357EBCF"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lastRenderedPageBreak/>
        <w:t>17. Professional and Consultant Service Costs</w:t>
      </w:r>
    </w:p>
    <w:p w14:paraId="4EFE4322" w14:textId="77777777" w:rsidR="0063346A" w:rsidRPr="00C6777E" w:rsidRDefault="0063346A" w:rsidP="009979D8">
      <w:pPr>
        <w:pStyle w:val="Default"/>
        <w:numPr>
          <w:ilvl w:val="0"/>
          <w:numId w:val="25"/>
        </w:numPr>
        <w:spacing w:after="120"/>
        <w:rPr>
          <w:rFonts w:ascii="Tw Cen MT" w:hAnsi="Tw Cen MT"/>
          <w:sz w:val="22"/>
          <w:szCs w:val="22"/>
        </w:rPr>
      </w:pPr>
      <w:r w:rsidRPr="00C6777E">
        <w:rPr>
          <w:rFonts w:ascii="Tw Cen MT" w:hAnsi="Tw Cen MT"/>
          <w:sz w:val="22"/>
          <w:szCs w:val="22"/>
        </w:rPr>
        <w:t xml:space="preserve">Costs of professional and consultant services rendered by persons or organizations that are members of a particular profession or possess a special skill, whether or not officers or employees of the grantee, are allowable, subject to the provisions of Chapter 5 of the Historic Preservation Fund Grants Manual and subject to the subsections below, when reasonable in relation to the services rendered, and when not contingent upon recovery of the costs from the Government (i.e., contingent fees are prohibited). </w:t>
      </w:r>
    </w:p>
    <w:p w14:paraId="0B624E84" w14:textId="77777777" w:rsidR="0063346A" w:rsidRPr="00C6777E" w:rsidRDefault="0063346A" w:rsidP="009979D8">
      <w:pPr>
        <w:pStyle w:val="Default"/>
        <w:numPr>
          <w:ilvl w:val="0"/>
          <w:numId w:val="25"/>
        </w:numPr>
        <w:spacing w:after="120"/>
        <w:rPr>
          <w:rFonts w:ascii="Tw Cen MT" w:hAnsi="Tw Cen MT"/>
          <w:sz w:val="22"/>
          <w:szCs w:val="22"/>
        </w:rPr>
      </w:pPr>
      <w:r w:rsidRPr="00C6777E">
        <w:rPr>
          <w:rFonts w:ascii="Tw Cen MT" w:hAnsi="Tw Cen MT"/>
          <w:sz w:val="22"/>
          <w:szCs w:val="22"/>
        </w:rPr>
        <w:t xml:space="preserve">Factors to be considered in determining the allowability of costs in a particular case include: 1) the nature and scope of the service rendered in relation to the service required; 2) the necessity of contracting for the service, considering the grantee organization's capability in a particular area; 3) the impact of HPF grants on the grantee organization; (4) the qualifications of the individual or concern rendering the service and the customary fees charged, especially on non-government contracts and grants; and 5) the adequacy of the contractual agreement for the service (i.e., description of the service and products to be provided, estimate of time required, rate of compensation, and termination provisions). </w:t>
      </w:r>
    </w:p>
    <w:p w14:paraId="556AC54A" w14:textId="77777777" w:rsidR="0063346A" w:rsidRPr="00C6777E" w:rsidRDefault="0063346A" w:rsidP="009979D8">
      <w:pPr>
        <w:pStyle w:val="Default"/>
        <w:numPr>
          <w:ilvl w:val="0"/>
          <w:numId w:val="25"/>
        </w:numPr>
        <w:spacing w:after="120"/>
        <w:rPr>
          <w:rFonts w:ascii="Tw Cen MT" w:hAnsi="Tw Cen MT"/>
          <w:sz w:val="22"/>
          <w:szCs w:val="22"/>
        </w:rPr>
      </w:pPr>
      <w:r w:rsidRPr="00C6777E">
        <w:rPr>
          <w:rFonts w:ascii="Tw Cen MT" w:hAnsi="Tw Cen MT"/>
          <w:sz w:val="22"/>
          <w:szCs w:val="22"/>
        </w:rPr>
        <w:t xml:space="preserve">Retainer fees supported by evidence of bona fide services available or rendered are allowable. </w:t>
      </w:r>
    </w:p>
    <w:p w14:paraId="7C1F8F95" w14:textId="77777777" w:rsidR="0063346A" w:rsidRPr="00C6777E" w:rsidRDefault="0063346A" w:rsidP="009979D8">
      <w:pPr>
        <w:pStyle w:val="Default"/>
        <w:numPr>
          <w:ilvl w:val="0"/>
          <w:numId w:val="25"/>
        </w:numPr>
        <w:spacing w:after="120"/>
        <w:rPr>
          <w:rFonts w:ascii="Tw Cen MT" w:hAnsi="Tw Cen MT"/>
          <w:sz w:val="22"/>
          <w:szCs w:val="22"/>
        </w:rPr>
      </w:pPr>
      <w:r w:rsidRPr="00C6777E">
        <w:rPr>
          <w:rFonts w:ascii="Tw Cen MT" w:hAnsi="Tw Cen MT"/>
          <w:sz w:val="22"/>
          <w:szCs w:val="22"/>
        </w:rPr>
        <w:t xml:space="preserve">c. Costs of legal, accounting, and consulting services, and related costs incurred in the prosecution of claims against the Government are </w:t>
      </w:r>
      <w:proofErr w:type="gramStart"/>
      <w:r w:rsidRPr="00C6777E">
        <w:rPr>
          <w:rFonts w:ascii="Tw Cen MT" w:hAnsi="Tw Cen MT"/>
          <w:sz w:val="22"/>
          <w:szCs w:val="22"/>
        </w:rPr>
        <w:t>unallowable</w:t>
      </w:r>
      <w:proofErr w:type="gramEnd"/>
      <w:r w:rsidRPr="00C6777E">
        <w:rPr>
          <w:rFonts w:ascii="Tw Cen MT" w:hAnsi="Tw Cen MT"/>
          <w:sz w:val="22"/>
          <w:szCs w:val="22"/>
        </w:rPr>
        <w:t xml:space="preserve">. (See Section D.33.) </w:t>
      </w:r>
    </w:p>
    <w:p w14:paraId="61D42FF4" w14:textId="77777777" w:rsidR="0063346A" w:rsidRPr="00C6777E" w:rsidRDefault="0063346A" w:rsidP="009979D8">
      <w:pPr>
        <w:pStyle w:val="Default"/>
        <w:numPr>
          <w:ilvl w:val="0"/>
          <w:numId w:val="25"/>
        </w:numPr>
        <w:spacing w:after="120"/>
        <w:rPr>
          <w:rFonts w:ascii="Tw Cen MT" w:hAnsi="Tw Cen MT"/>
          <w:sz w:val="22"/>
          <w:szCs w:val="22"/>
        </w:rPr>
      </w:pPr>
      <w:r w:rsidRPr="00C6777E">
        <w:rPr>
          <w:rFonts w:ascii="Tw Cen MT" w:hAnsi="Tw Cen MT"/>
          <w:sz w:val="22"/>
          <w:szCs w:val="22"/>
        </w:rPr>
        <w:t xml:space="preserve">d. Written agreements shall be </w:t>
      </w:r>
      <w:proofErr w:type="gramStart"/>
      <w:r w:rsidRPr="00C6777E">
        <w:rPr>
          <w:rFonts w:ascii="Tw Cen MT" w:hAnsi="Tw Cen MT"/>
          <w:sz w:val="22"/>
          <w:szCs w:val="22"/>
        </w:rPr>
        <w:t>executed</w:t>
      </w:r>
      <w:proofErr w:type="gramEnd"/>
      <w:r w:rsidRPr="00C6777E">
        <w:rPr>
          <w:rFonts w:ascii="Tw Cen MT" w:hAnsi="Tw Cen MT"/>
          <w:sz w:val="22"/>
          <w:szCs w:val="22"/>
        </w:rPr>
        <w:t xml:space="preserve"> between the parties which detail the responsibilities, standards, and fees. </w:t>
      </w:r>
    </w:p>
    <w:p w14:paraId="244081FA" w14:textId="77777777" w:rsidR="0063346A" w:rsidRPr="000829DB" w:rsidRDefault="0063346A" w:rsidP="0063346A">
      <w:pPr>
        <w:pStyle w:val="Default"/>
        <w:spacing w:after="120"/>
        <w:ind w:firstLine="360"/>
        <w:rPr>
          <w:rFonts w:ascii="Tw Cen MT" w:hAnsi="Tw Cen MT"/>
          <w:b/>
          <w:sz w:val="22"/>
          <w:szCs w:val="22"/>
        </w:rPr>
      </w:pPr>
      <w:r w:rsidRPr="000829DB">
        <w:rPr>
          <w:rFonts w:ascii="Tw Cen MT" w:hAnsi="Tw Cen MT"/>
          <w:b/>
          <w:sz w:val="22"/>
          <w:szCs w:val="22"/>
        </w:rPr>
        <w:t>18. Compensation for Consultants</w:t>
      </w:r>
    </w:p>
    <w:p w14:paraId="59C72198" w14:textId="1D57A08B" w:rsidR="0063346A" w:rsidRPr="000829DB" w:rsidRDefault="0063346A" w:rsidP="0063346A">
      <w:pPr>
        <w:pStyle w:val="Default"/>
        <w:spacing w:after="120"/>
        <w:ind w:left="720"/>
        <w:rPr>
          <w:rFonts w:ascii="Tw Cen MT" w:hAnsi="Tw Cen MT"/>
          <w:sz w:val="22"/>
          <w:szCs w:val="22"/>
        </w:rPr>
      </w:pPr>
      <w:r w:rsidRPr="000829DB">
        <w:rPr>
          <w:rFonts w:ascii="Tw Cen MT" w:hAnsi="Tw Cen MT"/>
          <w:sz w:val="22"/>
          <w:szCs w:val="22"/>
        </w:rPr>
        <w:t>No person employed as a consultant, or by a firm providing consultant services, shall receive more than a reasonable rate of compensation for personal services paid with HPF funds, or when such services are contributed as nonfederal share. This rate shall not exceed the maximum daily rate of compensation in the Federal Civil Service equal to 120 percent of a GS-15, step 10 salary (as of January 202</w:t>
      </w:r>
      <w:r w:rsidR="00DC1A15">
        <w:rPr>
          <w:rFonts w:ascii="Tw Cen MT" w:hAnsi="Tw Cen MT"/>
          <w:sz w:val="22"/>
          <w:szCs w:val="22"/>
        </w:rPr>
        <w:t>6</w:t>
      </w:r>
      <w:r w:rsidRPr="000829DB">
        <w:rPr>
          <w:rFonts w:ascii="Tw Cen MT" w:hAnsi="Tw Cen MT"/>
          <w:sz w:val="22"/>
          <w:szCs w:val="22"/>
        </w:rPr>
        <w:t xml:space="preserve"> the adjusted rate is $1</w:t>
      </w:r>
      <w:r w:rsidR="00C23F9F">
        <w:rPr>
          <w:rFonts w:ascii="Tw Cen MT" w:hAnsi="Tw Cen MT"/>
          <w:sz w:val="22"/>
          <w:szCs w:val="22"/>
        </w:rPr>
        <w:t>13.38</w:t>
      </w:r>
      <w:r w:rsidRPr="000829DB">
        <w:rPr>
          <w:rFonts w:ascii="Tw Cen MT" w:hAnsi="Tw Cen MT"/>
          <w:sz w:val="22"/>
          <w:szCs w:val="22"/>
        </w:rPr>
        <w:t>/hour in York, Cumberland, Androscoggin, and Sagadahoc Counties and $1</w:t>
      </w:r>
      <w:r w:rsidR="00C23F9F">
        <w:rPr>
          <w:rFonts w:ascii="Tw Cen MT" w:hAnsi="Tw Cen MT"/>
          <w:sz w:val="22"/>
          <w:szCs w:val="22"/>
        </w:rPr>
        <w:t>10.59</w:t>
      </w:r>
      <w:r w:rsidRPr="000829DB">
        <w:rPr>
          <w:rFonts w:ascii="Tw Cen MT" w:hAnsi="Tw Cen MT"/>
          <w:sz w:val="22"/>
          <w:szCs w:val="22"/>
        </w:rPr>
        <w:t xml:space="preserve">/hour in the remaining counties). When consultant services rates exceed this rate, only the amount up to that rate can be charged to the HPF </w:t>
      </w:r>
      <w:r w:rsidR="00C23F9F" w:rsidRPr="000829DB">
        <w:rPr>
          <w:rFonts w:ascii="Tw Cen MT" w:hAnsi="Tw Cen MT"/>
          <w:sz w:val="22"/>
          <w:szCs w:val="22"/>
        </w:rPr>
        <w:t>grant or</w:t>
      </w:r>
      <w:r w:rsidRPr="000829DB">
        <w:rPr>
          <w:rFonts w:ascii="Tw Cen MT" w:hAnsi="Tw Cen MT"/>
          <w:sz w:val="22"/>
          <w:szCs w:val="22"/>
        </w:rPr>
        <w:t xml:space="preserve"> be claimed as nonfederal matching share costs. Where consultants are hired at salaries above that rate, the excess costs must be paid outside the historic preservation grant (and nonfederal share). The Federal Civil Service Rate for Maine is at </w:t>
      </w:r>
      <w:hyperlink r:id="rId19" w:history="1">
        <w:r w:rsidR="0036330F" w:rsidRPr="005E35C7">
          <w:rPr>
            <w:rStyle w:val="Hyperlink"/>
            <w:rFonts w:ascii="Tw Cen MT" w:hAnsi="Tw Cen MT"/>
            <w:sz w:val="22"/>
            <w:szCs w:val="22"/>
          </w:rPr>
          <w:t>https://www.federalpay.org/gs/2026/maine</w:t>
        </w:r>
      </w:hyperlink>
      <w:r w:rsidRPr="000829DB">
        <w:rPr>
          <w:rFonts w:ascii="Tw Cen MT" w:hAnsi="Tw Cen MT"/>
          <w:sz w:val="22"/>
          <w:szCs w:val="22"/>
        </w:rPr>
        <w:t xml:space="preserve"> .</w:t>
      </w:r>
    </w:p>
    <w:p w14:paraId="4760B2E3" w14:textId="77777777" w:rsidR="0063346A" w:rsidRPr="00C6777E" w:rsidRDefault="0063346A" w:rsidP="0063346A">
      <w:pPr>
        <w:pStyle w:val="Default"/>
        <w:spacing w:after="120"/>
        <w:ind w:left="720"/>
        <w:rPr>
          <w:rFonts w:ascii="Tw Cen MT" w:hAnsi="Tw Cen MT"/>
          <w:sz w:val="22"/>
          <w:szCs w:val="22"/>
        </w:rPr>
      </w:pPr>
      <w:r w:rsidRPr="000829DB">
        <w:rPr>
          <w:rFonts w:ascii="Tw Cen MT" w:hAnsi="Tw Cen MT"/>
          <w:sz w:val="22"/>
          <w:szCs w:val="22"/>
        </w:rPr>
        <w:t>For nonprofit grantees, also see OMB Circular A-122, Item 37.</w:t>
      </w:r>
    </w:p>
    <w:p w14:paraId="63BB932B"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19. Public Information Services Costs </w:t>
      </w:r>
    </w:p>
    <w:p w14:paraId="2E09B742"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Public information services costs include the costs associated with newsletters, pamphlets, news releases, films, videotapes, and other forms of historic preservation related information services. </w:t>
      </w:r>
    </w:p>
    <w:p w14:paraId="45C82243" w14:textId="77777777" w:rsidR="0063346A" w:rsidRPr="00C6777E" w:rsidRDefault="0063346A" w:rsidP="009979D8">
      <w:pPr>
        <w:pStyle w:val="Default"/>
        <w:numPr>
          <w:ilvl w:val="0"/>
          <w:numId w:val="26"/>
        </w:numPr>
        <w:spacing w:after="120"/>
        <w:rPr>
          <w:rFonts w:ascii="Tw Cen MT" w:hAnsi="Tw Cen MT"/>
          <w:sz w:val="22"/>
          <w:szCs w:val="22"/>
        </w:rPr>
      </w:pPr>
      <w:r w:rsidRPr="00C6777E">
        <w:rPr>
          <w:rFonts w:ascii="Tw Cen MT" w:hAnsi="Tw Cen MT"/>
          <w:sz w:val="22"/>
          <w:szCs w:val="22"/>
        </w:rPr>
        <w:t xml:space="preserve">Allowable costs are those normally incurred to: 1) inform or instruct individuals, groups, or the general public about specific historic preservation activities, accomplishments, and issues that result from performance of the HPF grant; 2) interest individuals and organizations in participating in HPF grant supported programs of the grantee and the achievement of NPS approved work program objectives; 3) provide necessary stewardship reports to State and local government agencies, contributing organizations, and the like; or to 4) disseminate the results of grantee sponsored activities to preservation professionals, interested organizations, and the general public. </w:t>
      </w:r>
    </w:p>
    <w:p w14:paraId="29D74287" w14:textId="77777777" w:rsidR="0063346A" w:rsidRPr="00C6777E" w:rsidRDefault="0063346A" w:rsidP="009979D8">
      <w:pPr>
        <w:pStyle w:val="Default"/>
        <w:numPr>
          <w:ilvl w:val="0"/>
          <w:numId w:val="26"/>
        </w:numPr>
        <w:spacing w:after="120"/>
        <w:rPr>
          <w:rFonts w:ascii="Tw Cen MT" w:hAnsi="Tw Cen MT"/>
          <w:sz w:val="22"/>
          <w:szCs w:val="22"/>
        </w:rPr>
      </w:pPr>
      <w:r w:rsidRPr="00C6777E">
        <w:rPr>
          <w:rFonts w:ascii="Tw Cen MT" w:hAnsi="Tw Cen MT"/>
          <w:sz w:val="22"/>
          <w:szCs w:val="22"/>
        </w:rPr>
        <w:t xml:space="preserve">Within the foregoing parameters, public information services which (1) are not directly related to historic preservation or NPS approved activities, or (2) are costs related to fundraising </w:t>
      </w:r>
      <w:r w:rsidRPr="00C6777E">
        <w:rPr>
          <w:rFonts w:ascii="Tw Cen MT" w:hAnsi="Tw Cen MT"/>
          <w:sz w:val="22"/>
          <w:szCs w:val="22"/>
        </w:rPr>
        <w:lastRenderedPageBreak/>
        <w:t xml:space="preserve">appeals are unallowable. Public information costs are allowable as direct costs only. For nonprofit organizations, see OMB Circular A-122, Item 37. </w:t>
      </w:r>
    </w:p>
    <w:p w14:paraId="421FF4E2"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20</w:t>
      </w:r>
      <w:proofErr w:type="gramStart"/>
      <w:r w:rsidRPr="00C6777E">
        <w:rPr>
          <w:rFonts w:ascii="Tw Cen MT" w:hAnsi="Tw Cen MT"/>
          <w:b/>
          <w:sz w:val="22"/>
          <w:szCs w:val="22"/>
        </w:rPr>
        <w:t xml:space="preserve">. </w:t>
      </w:r>
      <w:r w:rsidRPr="00C6777E">
        <w:rPr>
          <w:rFonts w:ascii="Tw Cen MT" w:hAnsi="Tw Cen MT"/>
          <w:b/>
          <w:sz w:val="22"/>
          <w:szCs w:val="22"/>
        </w:rPr>
        <w:tab/>
        <w:t>Publication</w:t>
      </w:r>
      <w:proofErr w:type="gramEnd"/>
      <w:r w:rsidRPr="00C6777E">
        <w:rPr>
          <w:rFonts w:ascii="Tw Cen MT" w:hAnsi="Tw Cen MT"/>
          <w:b/>
          <w:sz w:val="22"/>
          <w:szCs w:val="22"/>
        </w:rPr>
        <w:t xml:space="preserve"> and Printing Costs </w:t>
      </w:r>
    </w:p>
    <w:p w14:paraId="5F0252A6"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printing and reproduction services necessary for grant administration, including but not limited to forms, manuals, the Statewide Historic Preservation Plan, annual subgrant application instructions, and informational literature, are allowable. Publication costs of reports or other media relating to HPF grant program accomplishments or results are allowable when necessary to comply with grant supported program or project requirements, such as Final Project reports, publications undertaken at the written direction of NPS, as well as other publications necessary for grant assisted program administration. See Chapter 3, Section D.3. In addition, for nonprofit organizations, see OMB Circular A-122, Item 38. </w:t>
      </w:r>
    </w:p>
    <w:p w14:paraId="77298E42"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21. Rental Costs </w:t>
      </w:r>
    </w:p>
    <w:p w14:paraId="10435FA8" w14:textId="7E3790AD"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Rental of office space is allowable, subject to the provisions of Chapter 12, Section C, and OMB Circular A-87, Item B.38. The cost of office space in privately or publicly owned buildings used for the benefit of the grant program is allowable subject to the following conditions: (1) the total cost of space, in a privately or publicly owned building, may not exceed the rental cost of comparable space and facilities in a privately owned building in the same locality; (2) the cost of space procured for grant program usage may not be charged to the program for periods of no</w:t>
      </w:r>
      <w:r>
        <w:rPr>
          <w:rFonts w:ascii="Tw Cen MT" w:hAnsi="Tw Cen MT"/>
          <w:sz w:val="22"/>
          <w:szCs w:val="22"/>
        </w:rPr>
        <w:t>n-o</w:t>
      </w:r>
      <w:r w:rsidRPr="00C6777E">
        <w:rPr>
          <w:rFonts w:ascii="Tw Cen MT" w:hAnsi="Tw Cen MT"/>
          <w:sz w:val="22"/>
          <w:szCs w:val="22"/>
        </w:rPr>
        <w:t xml:space="preserve">ccupancy without authorization of NPS. For nonprofit organizations, see OMB Circular A-122, Item 43. </w:t>
      </w:r>
    </w:p>
    <w:p w14:paraId="03B9763E" w14:textId="0592F10A"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Equipment rental is </w:t>
      </w:r>
      <w:proofErr w:type="gramStart"/>
      <w:r w:rsidRPr="00C6777E">
        <w:rPr>
          <w:rFonts w:ascii="Tw Cen MT" w:hAnsi="Tw Cen MT"/>
          <w:sz w:val="22"/>
          <w:szCs w:val="22"/>
        </w:rPr>
        <w:t>allowable</w:t>
      </w:r>
      <w:proofErr w:type="gramEnd"/>
      <w:r w:rsidRPr="00C6777E">
        <w:rPr>
          <w:rFonts w:ascii="Tw Cen MT" w:hAnsi="Tw Cen MT"/>
          <w:sz w:val="22"/>
          <w:szCs w:val="22"/>
        </w:rPr>
        <w:t xml:space="preserve"> only to the extent that the equipment is needed for a short time and it would not be more cost effective to purchase the equipment. </w:t>
      </w:r>
    </w:p>
    <w:p w14:paraId="7CF9E390"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22. Research </w:t>
      </w:r>
    </w:p>
    <w:p w14:paraId="199C109D"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historical, architectural, and archeological research necessary for project accomplishment are allowable. Purely archival research is unallowable. (See Section D.1, below.) </w:t>
      </w:r>
    </w:p>
    <w:p w14:paraId="13360FE9"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23. Sign</w:t>
      </w:r>
      <w:r>
        <w:rPr>
          <w:rFonts w:ascii="Tw Cen MT" w:hAnsi="Tw Cen MT"/>
          <w:b/>
          <w:sz w:val="22"/>
          <w:szCs w:val="22"/>
        </w:rPr>
        <w:t>s</w:t>
      </w:r>
      <w:r w:rsidRPr="00C6777E">
        <w:rPr>
          <w:rFonts w:ascii="Tw Cen MT" w:hAnsi="Tw Cen MT"/>
          <w:b/>
          <w:sz w:val="22"/>
          <w:szCs w:val="22"/>
        </w:rPr>
        <w:t xml:space="preserve"> </w:t>
      </w:r>
    </w:p>
    <w:p w14:paraId="1C0D0BF4"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signs acknowledging HPF assistance at construction project sites during the grant period are allowable. [See Chapter 6, Section K.2.b.3)] </w:t>
      </w:r>
    </w:p>
    <w:p w14:paraId="3B904CDC"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 xml:space="preserve">24. Travel </w:t>
      </w:r>
    </w:p>
    <w:p w14:paraId="29E156C2"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Travel costs are allowable for expenses for transportation, lodging, subsistence, and related items incurred by employees traveling on official business incident to the HPF grant program. Such costs may be charged on an actual basis, on a per diem or mileage basis in lieu of actual costs incurred, or on a combination of the two, provided the method used is applied to an entire trip, and results in charges consistent with those normally allowed in like circumstances in non-Federally sponsored activities. Lodging costs must be documented by a receipt </w:t>
      </w:r>
      <w:proofErr w:type="gramStart"/>
      <w:r w:rsidRPr="00C6777E">
        <w:rPr>
          <w:rFonts w:ascii="Tw Cen MT" w:hAnsi="Tw Cen MT"/>
          <w:sz w:val="22"/>
          <w:szCs w:val="22"/>
        </w:rPr>
        <w:t>in order to</w:t>
      </w:r>
      <w:proofErr w:type="gramEnd"/>
      <w:r w:rsidRPr="00C6777E">
        <w:rPr>
          <w:rFonts w:ascii="Tw Cen MT" w:hAnsi="Tw Cen MT"/>
          <w:sz w:val="22"/>
          <w:szCs w:val="22"/>
        </w:rPr>
        <w:t xml:space="preserve"> be eligible for reimbursement under the HPF grant. </w:t>
      </w:r>
    </w:p>
    <w:p w14:paraId="505B1FF9" w14:textId="60B9836F" w:rsidR="007D25FA" w:rsidRDefault="0063346A" w:rsidP="002756EA">
      <w:pPr>
        <w:pStyle w:val="Default"/>
        <w:spacing w:after="120"/>
        <w:ind w:left="720" w:hanging="360"/>
        <w:rPr>
          <w:rFonts w:ascii="Tw Cen MT" w:hAnsi="Tw Cen MT"/>
          <w:i/>
          <w:sz w:val="22"/>
          <w:szCs w:val="22"/>
        </w:rPr>
      </w:pPr>
      <w:r w:rsidRPr="00C6777E">
        <w:rPr>
          <w:rFonts w:ascii="Tw Cen MT" w:hAnsi="Tw Cen MT"/>
          <w:i/>
          <w:sz w:val="22"/>
          <w:szCs w:val="22"/>
        </w:rPr>
        <w:tab/>
        <w:t xml:space="preserve">The maximum rate for use of privately-owned vehicles is </w:t>
      </w:r>
      <w:r>
        <w:rPr>
          <w:rFonts w:ascii="Tw Cen MT" w:hAnsi="Tw Cen MT"/>
          <w:i/>
          <w:sz w:val="22"/>
          <w:szCs w:val="22"/>
        </w:rPr>
        <w:t>$0</w:t>
      </w:r>
      <w:r w:rsidRPr="00C6777E">
        <w:rPr>
          <w:rFonts w:ascii="Tw Cen MT" w:hAnsi="Tw Cen MT"/>
          <w:i/>
          <w:sz w:val="22"/>
          <w:szCs w:val="22"/>
        </w:rPr>
        <w:t>.5</w:t>
      </w:r>
      <w:r w:rsidR="007D25FA">
        <w:rPr>
          <w:rFonts w:ascii="Tw Cen MT" w:hAnsi="Tw Cen MT"/>
          <w:i/>
          <w:sz w:val="22"/>
          <w:szCs w:val="22"/>
        </w:rPr>
        <w:t>6</w:t>
      </w:r>
      <w:r w:rsidRPr="00C6777E">
        <w:rPr>
          <w:rFonts w:ascii="Tw Cen MT" w:hAnsi="Tw Cen MT"/>
          <w:i/>
          <w:sz w:val="22"/>
          <w:szCs w:val="22"/>
        </w:rPr>
        <w:t xml:space="preserve"> cents per mile for </w:t>
      </w:r>
      <w:proofErr w:type="gramStart"/>
      <w:r w:rsidRPr="00C6777E">
        <w:rPr>
          <w:rFonts w:ascii="Tw Cen MT" w:hAnsi="Tw Cen MT"/>
          <w:i/>
          <w:sz w:val="22"/>
          <w:szCs w:val="22"/>
        </w:rPr>
        <w:t>persons</w:t>
      </w:r>
      <w:proofErr w:type="gramEnd"/>
      <w:r w:rsidRPr="00C6777E">
        <w:rPr>
          <w:rFonts w:ascii="Tw Cen MT" w:hAnsi="Tw Cen MT"/>
          <w:i/>
          <w:sz w:val="22"/>
          <w:szCs w:val="22"/>
        </w:rPr>
        <w:t xml:space="preserve"> on official travel status relating to the project.</w:t>
      </w:r>
      <w:r w:rsidR="007D25FA">
        <w:rPr>
          <w:rFonts w:ascii="Tw Cen MT" w:hAnsi="Tw Cen MT"/>
          <w:i/>
          <w:sz w:val="22"/>
          <w:szCs w:val="22"/>
        </w:rPr>
        <w:t xml:space="preserve"> </w:t>
      </w:r>
      <w:r w:rsidRPr="00C6777E">
        <w:rPr>
          <w:rFonts w:ascii="Tw Cen MT" w:hAnsi="Tw Cen MT"/>
          <w:i/>
          <w:sz w:val="22"/>
          <w:szCs w:val="22"/>
        </w:rPr>
        <w:t xml:space="preserve">Commuting costs are not </w:t>
      </w:r>
      <w:proofErr w:type="gramStart"/>
      <w:r w:rsidRPr="00C6777E">
        <w:rPr>
          <w:rFonts w:ascii="Tw Cen MT" w:hAnsi="Tw Cen MT"/>
          <w:i/>
          <w:sz w:val="22"/>
          <w:szCs w:val="22"/>
        </w:rPr>
        <w:t>allowable</w:t>
      </w:r>
      <w:proofErr w:type="gramEnd"/>
      <w:r w:rsidRPr="00C6777E">
        <w:rPr>
          <w:rFonts w:ascii="Tw Cen MT" w:hAnsi="Tw Cen MT"/>
          <w:i/>
          <w:sz w:val="22"/>
          <w:szCs w:val="22"/>
        </w:rPr>
        <w:t>.  The costs of lodging and per diem are not normally allowed by the Commission, but in extraordinary circumstances may be allowed for projects which are located more than 5</w:t>
      </w:r>
      <w:r>
        <w:rPr>
          <w:rFonts w:ascii="Tw Cen MT" w:hAnsi="Tw Cen MT"/>
          <w:i/>
          <w:sz w:val="22"/>
          <w:szCs w:val="22"/>
        </w:rPr>
        <w:t>0</w:t>
      </w:r>
      <w:r w:rsidRPr="00C6777E">
        <w:rPr>
          <w:rFonts w:ascii="Tw Cen MT" w:hAnsi="Tw Cen MT"/>
          <w:i/>
          <w:sz w:val="22"/>
          <w:szCs w:val="22"/>
        </w:rPr>
        <w:t xml:space="preserve"> miles from the grant recipient’s offices. </w:t>
      </w:r>
    </w:p>
    <w:p w14:paraId="30DD1A2F" w14:textId="77777777" w:rsidR="00E55BF1" w:rsidRDefault="00E55BF1" w:rsidP="002756EA">
      <w:pPr>
        <w:pStyle w:val="Default"/>
        <w:spacing w:after="120"/>
        <w:ind w:left="720" w:hanging="360"/>
        <w:rPr>
          <w:rFonts w:ascii="Tw Cen MT" w:hAnsi="Tw Cen MT"/>
          <w:i/>
          <w:sz w:val="22"/>
          <w:szCs w:val="22"/>
        </w:rPr>
      </w:pPr>
    </w:p>
    <w:p w14:paraId="61AED2FA" w14:textId="77777777" w:rsidR="00E55BF1" w:rsidRDefault="00E55BF1" w:rsidP="002756EA">
      <w:pPr>
        <w:pStyle w:val="Default"/>
        <w:spacing w:after="120"/>
        <w:ind w:left="720" w:hanging="360"/>
        <w:rPr>
          <w:rFonts w:ascii="Tw Cen MT" w:hAnsi="Tw Cen MT"/>
          <w:i/>
          <w:sz w:val="22"/>
          <w:szCs w:val="22"/>
        </w:rPr>
      </w:pPr>
    </w:p>
    <w:p w14:paraId="69083F98" w14:textId="77777777" w:rsidR="00E55BF1" w:rsidRDefault="00E55BF1" w:rsidP="002756EA">
      <w:pPr>
        <w:pStyle w:val="Default"/>
        <w:spacing w:after="120"/>
        <w:ind w:left="720" w:hanging="360"/>
        <w:rPr>
          <w:rFonts w:ascii="Tw Cen MT" w:hAnsi="Tw Cen MT"/>
          <w:i/>
          <w:sz w:val="22"/>
          <w:szCs w:val="22"/>
        </w:rPr>
      </w:pPr>
    </w:p>
    <w:p w14:paraId="516433CA" w14:textId="77777777" w:rsidR="00E55BF1" w:rsidRDefault="00E55BF1" w:rsidP="002756EA">
      <w:pPr>
        <w:pStyle w:val="Default"/>
        <w:spacing w:after="120"/>
        <w:ind w:left="720" w:hanging="360"/>
        <w:rPr>
          <w:rFonts w:ascii="Tw Cen MT" w:hAnsi="Tw Cen MT"/>
          <w:i/>
          <w:sz w:val="22"/>
          <w:szCs w:val="22"/>
        </w:rPr>
      </w:pPr>
    </w:p>
    <w:p w14:paraId="52168310" w14:textId="77777777" w:rsidR="00E55BF1" w:rsidRPr="002756EA" w:rsidRDefault="00E55BF1" w:rsidP="002756EA">
      <w:pPr>
        <w:pStyle w:val="Default"/>
        <w:spacing w:after="120"/>
        <w:ind w:left="720" w:hanging="360"/>
        <w:rPr>
          <w:rFonts w:ascii="Tw Cen MT" w:hAnsi="Tw Cen MT"/>
          <w:i/>
          <w:sz w:val="22"/>
          <w:szCs w:val="22"/>
        </w:rPr>
      </w:pPr>
    </w:p>
    <w:p w14:paraId="43A68574" w14:textId="21D4FE34" w:rsidR="0063346A" w:rsidRPr="00C6777E" w:rsidRDefault="0063346A" w:rsidP="0063346A">
      <w:pPr>
        <w:pStyle w:val="Default"/>
        <w:spacing w:after="120"/>
        <w:rPr>
          <w:rFonts w:ascii="Tw Cen MT" w:hAnsi="Tw Cen MT"/>
          <w:b/>
          <w:sz w:val="22"/>
          <w:szCs w:val="22"/>
        </w:rPr>
      </w:pPr>
      <w:r>
        <w:rPr>
          <w:rFonts w:ascii="Tw Cen MT" w:hAnsi="Tw Cen MT"/>
          <w:b/>
          <w:sz w:val="22"/>
          <w:szCs w:val="22"/>
        </w:rPr>
        <w:lastRenderedPageBreak/>
        <w:t>B</w:t>
      </w:r>
      <w:r w:rsidRPr="00C6777E">
        <w:rPr>
          <w:rFonts w:ascii="Tw Cen MT" w:hAnsi="Tw Cen MT"/>
          <w:b/>
          <w:sz w:val="22"/>
          <w:szCs w:val="22"/>
        </w:rPr>
        <w:t xml:space="preserve">. Unallowable Costs </w:t>
      </w:r>
    </w:p>
    <w:p w14:paraId="665A8389" w14:textId="77777777" w:rsidR="0063346A" w:rsidRPr="00C6777E" w:rsidRDefault="0063346A" w:rsidP="0063346A">
      <w:pPr>
        <w:pStyle w:val="Default"/>
        <w:spacing w:after="120"/>
        <w:ind w:left="720" w:hanging="360"/>
        <w:rPr>
          <w:rFonts w:ascii="Tw Cen MT" w:hAnsi="Tw Cen MT"/>
          <w:b/>
          <w:i/>
          <w:sz w:val="22"/>
          <w:szCs w:val="22"/>
        </w:rPr>
      </w:pPr>
      <w:r w:rsidRPr="00C6777E">
        <w:rPr>
          <w:rFonts w:ascii="Tw Cen MT" w:hAnsi="Tw Cen MT"/>
          <w:b/>
          <w:i/>
          <w:sz w:val="22"/>
          <w:szCs w:val="22"/>
        </w:rPr>
        <w:t>This list of allowable costs is excerpted from the Historic Preservation Fund Grants Manual, Chapter 13</w:t>
      </w:r>
    </w:p>
    <w:p w14:paraId="6B679AF4" w14:textId="42CF4556" w:rsidR="0063346A" w:rsidRPr="00C6777E" w:rsidRDefault="0063346A" w:rsidP="0063346A">
      <w:pPr>
        <w:pStyle w:val="Default"/>
        <w:spacing w:after="120"/>
        <w:ind w:left="720" w:hanging="360"/>
        <w:rPr>
          <w:rFonts w:ascii="Tw Cen MT" w:hAnsi="Tw Cen MT"/>
          <w:b/>
          <w:sz w:val="22"/>
          <w:szCs w:val="22"/>
        </w:rPr>
      </w:pPr>
      <w:r w:rsidRPr="00C6777E">
        <w:rPr>
          <w:rFonts w:ascii="Tw Cen MT" w:hAnsi="Tw Cen MT"/>
          <w:b/>
          <w:i/>
          <w:sz w:val="22"/>
          <w:szCs w:val="22"/>
        </w:rPr>
        <w:t>Standards for Allowability of Costs</w:t>
      </w:r>
    </w:p>
    <w:p w14:paraId="00B06420"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w:t>
      </w:r>
      <w:r w:rsidRPr="00C6777E">
        <w:rPr>
          <w:rFonts w:ascii="Tw Cen MT" w:hAnsi="Tw Cen MT"/>
          <w:b/>
          <w:sz w:val="22"/>
          <w:szCs w:val="22"/>
        </w:rPr>
        <w:tab/>
        <w:t xml:space="preserve">Archival Research </w:t>
      </w:r>
    </w:p>
    <w:p w14:paraId="09FDDF3E"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purely archival research are unallowable. Grant-assisted research must directly relate to achieving the purposes of the grant program. </w:t>
      </w:r>
    </w:p>
    <w:p w14:paraId="6B6A092A" w14:textId="77777777" w:rsidR="0063346A" w:rsidRPr="00C6777E" w:rsidRDefault="0063346A" w:rsidP="0063346A">
      <w:pPr>
        <w:pStyle w:val="Default"/>
        <w:spacing w:after="120"/>
        <w:ind w:left="720" w:hanging="360"/>
        <w:rPr>
          <w:rFonts w:ascii="Tw Cen MT" w:hAnsi="Tw Cen MT"/>
          <w:b/>
          <w:sz w:val="22"/>
          <w:szCs w:val="22"/>
        </w:rPr>
      </w:pPr>
      <w:r w:rsidRPr="00C6777E">
        <w:rPr>
          <w:rFonts w:ascii="Tw Cen MT" w:hAnsi="Tw Cen MT"/>
          <w:b/>
          <w:sz w:val="22"/>
          <w:szCs w:val="22"/>
        </w:rPr>
        <w:t>2.</w:t>
      </w:r>
      <w:r w:rsidRPr="00C6777E">
        <w:rPr>
          <w:rFonts w:ascii="Tw Cen MT" w:hAnsi="Tw Cen MT"/>
          <w:b/>
          <w:sz w:val="22"/>
          <w:szCs w:val="22"/>
        </w:rPr>
        <w:tab/>
        <w:t xml:space="preserve">Alcoholic Beverages </w:t>
      </w:r>
    </w:p>
    <w:p w14:paraId="3B930863" w14:textId="561EECBF" w:rsidR="00EB757D"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Alcoholic Beverages are unallowable. </w:t>
      </w:r>
    </w:p>
    <w:p w14:paraId="2380A838" w14:textId="77777777" w:rsidR="0063346A" w:rsidRPr="00C6777E" w:rsidRDefault="0063346A" w:rsidP="0063346A">
      <w:pPr>
        <w:pStyle w:val="Default"/>
        <w:spacing w:after="120"/>
        <w:ind w:left="720" w:hanging="360"/>
        <w:rPr>
          <w:rFonts w:ascii="Tw Cen MT" w:hAnsi="Tw Cen MT"/>
          <w:b/>
          <w:sz w:val="22"/>
          <w:szCs w:val="22"/>
        </w:rPr>
      </w:pPr>
      <w:r w:rsidRPr="00C6777E">
        <w:rPr>
          <w:rFonts w:ascii="Tw Cen MT" w:hAnsi="Tw Cen MT"/>
          <w:b/>
          <w:sz w:val="22"/>
          <w:szCs w:val="22"/>
        </w:rPr>
        <w:t>3.</w:t>
      </w:r>
      <w:r w:rsidRPr="00C6777E">
        <w:rPr>
          <w:rFonts w:ascii="Tw Cen MT" w:hAnsi="Tw Cen MT"/>
          <w:b/>
          <w:sz w:val="22"/>
          <w:szCs w:val="22"/>
        </w:rPr>
        <w:tab/>
        <w:t xml:space="preserve">Archeological Salvage </w:t>
      </w:r>
    </w:p>
    <w:p w14:paraId="19C234BA"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data recovery unrelated to increasing an understanding of a National Register property are unallowable. (See Chapter 6, Section K.4.d </w:t>
      </w:r>
    </w:p>
    <w:p w14:paraId="4A6D88E1" w14:textId="77777777" w:rsidR="0063346A" w:rsidRPr="00C6777E" w:rsidRDefault="0063346A" w:rsidP="0063346A">
      <w:pPr>
        <w:pStyle w:val="Default"/>
        <w:spacing w:after="120"/>
        <w:ind w:left="720" w:hanging="360"/>
        <w:rPr>
          <w:rFonts w:ascii="Tw Cen MT" w:hAnsi="Tw Cen MT"/>
          <w:b/>
          <w:sz w:val="22"/>
          <w:szCs w:val="22"/>
        </w:rPr>
      </w:pPr>
      <w:r w:rsidRPr="00C6777E">
        <w:rPr>
          <w:rFonts w:ascii="Tw Cen MT" w:hAnsi="Tw Cen MT"/>
          <w:b/>
          <w:sz w:val="22"/>
          <w:szCs w:val="22"/>
        </w:rPr>
        <w:t>4.</w:t>
      </w:r>
      <w:r w:rsidRPr="00C6777E">
        <w:rPr>
          <w:rFonts w:ascii="Tw Cen MT" w:hAnsi="Tw Cen MT"/>
          <w:b/>
          <w:sz w:val="22"/>
          <w:szCs w:val="22"/>
        </w:rPr>
        <w:tab/>
        <w:t xml:space="preserve">Conditional Donations </w:t>
      </w:r>
    </w:p>
    <w:p w14:paraId="6728FA40"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Any donation of real property containing a reversionary provision to the donor which can be exercised during the term of the covenant is not eligible as matching share. </w:t>
      </w:r>
    </w:p>
    <w:p w14:paraId="2A155346"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5.</w:t>
      </w:r>
      <w:r w:rsidRPr="00C6777E">
        <w:rPr>
          <w:rFonts w:ascii="Tw Cen MT" w:hAnsi="Tw Cen MT"/>
          <w:b/>
          <w:sz w:val="22"/>
          <w:szCs w:val="22"/>
        </w:rPr>
        <w:tab/>
        <w:t xml:space="preserve">Contingencies </w:t>
      </w:r>
    </w:p>
    <w:p w14:paraId="0F287F19"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Contributions to a contingency reserve or any similar provision made for events the occurrence of which cannot be foretold with certainty as to time, or intensity, or with an assurance of their happening, are unallowable. (The term "contingency reserve" excludes self-insurance, pension plan, and post-retirement health benefit reserves computed using acceptable actuarial cost methods; see Section B.12.)</w:t>
      </w:r>
    </w:p>
    <w:p w14:paraId="1FA08D51"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6.</w:t>
      </w:r>
      <w:r w:rsidRPr="00C6777E">
        <w:rPr>
          <w:rFonts w:ascii="Tw Cen MT" w:hAnsi="Tw Cen MT"/>
          <w:b/>
          <w:sz w:val="22"/>
          <w:szCs w:val="22"/>
        </w:rPr>
        <w:tab/>
        <w:t xml:space="preserve">Contributions and Donations </w:t>
      </w:r>
    </w:p>
    <w:p w14:paraId="6D5A2ED8" w14:textId="77777777" w:rsidR="0063346A" w:rsidRPr="00C6777E" w:rsidRDefault="0063346A" w:rsidP="009979D8">
      <w:pPr>
        <w:pStyle w:val="Default"/>
        <w:numPr>
          <w:ilvl w:val="0"/>
          <w:numId w:val="27"/>
        </w:numPr>
        <w:spacing w:after="120"/>
        <w:rPr>
          <w:rFonts w:ascii="Tw Cen MT" w:hAnsi="Tw Cen MT"/>
          <w:sz w:val="22"/>
          <w:szCs w:val="22"/>
        </w:rPr>
      </w:pPr>
      <w:r w:rsidRPr="00C6777E">
        <w:rPr>
          <w:rFonts w:ascii="Tw Cen MT" w:hAnsi="Tw Cen MT"/>
          <w:sz w:val="22"/>
          <w:szCs w:val="22"/>
        </w:rPr>
        <w:t xml:space="preserve">Charitable contributions and donations of grant funds, property, or grant-assisted services are unallowable. For nonprofit grantees, see OMB Circular A-122, Item 8, and see discussion of donations in A-122, Item 10. </w:t>
      </w:r>
    </w:p>
    <w:p w14:paraId="37C40D2E" w14:textId="77777777" w:rsidR="0063346A" w:rsidRPr="00C6777E" w:rsidRDefault="0063346A" w:rsidP="009979D8">
      <w:pPr>
        <w:pStyle w:val="Default"/>
        <w:numPr>
          <w:ilvl w:val="0"/>
          <w:numId w:val="27"/>
        </w:numPr>
        <w:spacing w:after="120"/>
        <w:rPr>
          <w:rFonts w:ascii="Tw Cen MT" w:hAnsi="Tw Cen MT"/>
          <w:sz w:val="22"/>
          <w:szCs w:val="22"/>
        </w:rPr>
      </w:pPr>
      <w:r w:rsidRPr="00C6777E">
        <w:rPr>
          <w:rFonts w:ascii="Tw Cen MT" w:hAnsi="Tw Cen MT"/>
          <w:sz w:val="22"/>
          <w:szCs w:val="22"/>
        </w:rPr>
        <w:t xml:space="preserve">The value of services donated by employees or other </w:t>
      </w:r>
      <w:proofErr w:type="gramStart"/>
      <w:r w:rsidRPr="00C6777E">
        <w:rPr>
          <w:rFonts w:ascii="Tw Cen MT" w:hAnsi="Tw Cen MT"/>
          <w:sz w:val="22"/>
          <w:szCs w:val="22"/>
        </w:rPr>
        <w:t>persons</w:t>
      </w:r>
      <w:proofErr w:type="gramEnd"/>
      <w:r w:rsidRPr="00C6777E">
        <w:rPr>
          <w:rFonts w:ascii="Tw Cen MT" w:hAnsi="Tw Cen MT"/>
          <w:sz w:val="22"/>
          <w:szCs w:val="22"/>
        </w:rPr>
        <w:t xml:space="preserve"> paid with HPF grant funds or other Federal funds is unallowable. </w:t>
      </w:r>
    </w:p>
    <w:p w14:paraId="773A6929" w14:textId="77777777" w:rsidR="0063346A" w:rsidRPr="00C6777E" w:rsidRDefault="0063346A" w:rsidP="009979D8">
      <w:pPr>
        <w:pStyle w:val="Default"/>
        <w:numPr>
          <w:ilvl w:val="0"/>
          <w:numId w:val="27"/>
        </w:numPr>
        <w:spacing w:after="120"/>
        <w:rPr>
          <w:rFonts w:ascii="Tw Cen MT" w:hAnsi="Tw Cen MT"/>
          <w:sz w:val="22"/>
          <w:szCs w:val="22"/>
        </w:rPr>
      </w:pPr>
      <w:r w:rsidRPr="00C6777E">
        <w:rPr>
          <w:rFonts w:ascii="Tw Cen MT" w:hAnsi="Tw Cen MT"/>
          <w:sz w:val="22"/>
          <w:szCs w:val="22"/>
        </w:rPr>
        <w:t xml:space="preserve">Donated goods (i.e., expendable personal property/supplies and donated use of space) may be furnished to a grantee, subgrantee, or grant supported contractor. The value of the goods and space is not reimbursable as a direct or indirect cost. However, the value of the donations may be used to meet matching share requirements when determined in accordance with the conditions described in Chapter 14. </w:t>
      </w:r>
    </w:p>
    <w:p w14:paraId="16E146BA"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7.</w:t>
      </w:r>
      <w:r w:rsidRPr="00C6777E">
        <w:rPr>
          <w:rFonts w:ascii="Tw Cen MT" w:hAnsi="Tw Cen MT"/>
          <w:b/>
          <w:sz w:val="22"/>
          <w:szCs w:val="22"/>
        </w:rPr>
        <w:tab/>
        <w:t xml:space="preserve">Curation </w:t>
      </w:r>
    </w:p>
    <w:p w14:paraId="5B6318B9"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curation or exhibition of artifacts or other materials after the project end date are unallowable. </w:t>
      </w:r>
    </w:p>
    <w:p w14:paraId="03B8522B"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8.</w:t>
      </w:r>
      <w:r w:rsidRPr="00C6777E">
        <w:rPr>
          <w:rFonts w:ascii="Tw Cen MT" w:hAnsi="Tw Cen MT"/>
          <w:b/>
          <w:sz w:val="22"/>
          <w:szCs w:val="22"/>
        </w:rPr>
        <w:tab/>
        <w:t xml:space="preserve">Entertainment </w:t>
      </w:r>
    </w:p>
    <w:p w14:paraId="690B0D4D" w14:textId="6940BE2A" w:rsidR="0063346A" w:rsidRPr="00EB757D" w:rsidRDefault="0063346A" w:rsidP="00EB757D">
      <w:pPr>
        <w:pStyle w:val="Default"/>
        <w:spacing w:after="120"/>
        <w:ind w:left="720"/>
        <w:rPr>
          <w:rFonts w:ascii="Tw Cen MT" w:hAnsi="Tw Cen MT"/>
          <w:sz w:val="22"/>
          <w:szCs w:val="22"/>
        </w:rPr>
      </w:pPr>
      <w:r w:rsidRPr="00C6777E">
        <w:rPr>
          <w:rFonts w:ascii="Tw Cen MT" w:hAnsi="Tw Cen MT"/>
          <w:sz w:val="22"/>
          <w:szCs w:val="22"/>
        </w:rPr>
        <w:t xml:space="preserve">Costs of entertainment, including amusements, social activities, and any costs directly associated with such costs (such as tickets to shows or sports events, meals, lodgings, rentals, transportation, and gratuities) are unallowable. For nonprofit grantees, see OMB Circular A-122, Item 12. </w:t>
      </w:r>
      <w:r w:rsidRPr="00C6777E">
        <w:rPr>
          <w:rFonts w:ascii="Tw Cen MT" w:hAnsi="Tw Cen MT"/>
          <w:sz w:val="22"/>
          <w:szCs w:val="22"/>
        </w:rPr>
        <w:tab/>
      </w:r>
    </w:p>
    <w:p w14:paraId="7704A0E8" w14:textId="7298C002" w:rsidR="0063346A" w:rsidRPr="0063346A"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9.</w:t>
      </w:r>
      <w:r w:rsidRPr="00C6777E">
        <w:rPr>
          <w:rFonts w:ascii="Tw Cen MT" w:hAnsi="Tw Cen MT"/>
          <w:b/>
          <w:sz w:val="22"/>
          <w:szCs w:val="22"/>
        </w:rPr>
        <w:tab/>
        <w:t xml:space="preserve">Equipment </w:t>
      </w:r>
    </w:p>
    <w:p w14:paraId="4D2B53A0" w14:textId="680A377C"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Equipment and other capital expenditures are unallowable as indirect costs. (See Section B.13, for the allowability of use allowances or depreciation on buildings, capital improvement, and equipment.) </w:t>
      </w:r>
    </w:p>
    <w:p w14:paraId="1233F31A"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lastRenderedPageBreak/>
        <w:t>10.</w:t>
      </w:r>
      <w:r w:rsidRPr="00C6777E">
        <w:rPr>
          <w:rFonts w:ascii="Tw Cen MT" w:hAnsi="Tw Cen MT"/>
          <w:b/>
          <w:sz w:val="22"/>
          <w:szCs w:val="22"/>
        </w:rPr>
        <w:tab/>
        <w:t xml:space="preserve">Federal Properties </w:t>
      </w:r>
    </w:p>
    <w:p w14:paraId="6E01D4FB"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related to federally owned properties are not eligible for HPF assistance. (However, see Chapter 6, Section H.3.i., for allowable costs for surveys on Federal lands.) Note that the Consolidated Rail Corporation is not an instrumentality of the Federal Government and is therefore eligible for grant assistance. (See 45 U.S.C. 741b.) </w:t>
      </w:r>
    </w:p>
    <w:p w14:paraId="57548549"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11.</w:t>
      </w:r>
      <w:r w:rsidRPr="00C6777E">
        <w:rPr>
          <w:rFonts w:ascii="Tw Cen MT" w:hAnsi="Tw Cen MT"/>
          <w:b/>
          <w:sz w:val="22"/>
          <w:szCs w:val="22"/>
        </w:rPr>
        <w:tab/>
        <w:t xml:space="preserve">Fines and Penalties </w:t>
      </w:r>
    </w:p>
    <w:p w14:paraId="608A3522"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Fines, penalties, damages, and other settlements resulting from violations (or alleged violations) of, or failure of the grantee to comply with, Federal, State, local, or Indian tribal laws and regulations are unallowable, except when incurred as a result of compliance with specific provisions of the Federal award or written instructions by NPS authorizing in advance such payments. For nonprofit grantees, see OMB Circular A-122, Item 14. </w:t>
      </w:r>
    </w:p>
    <w:p w14:paraId="31253D9B"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12.</w:t>
      </w:r>
      <w:r w:rsidRPr="00C6777E">
        <w:rPr>
          <w:rFonts w:ascii="Tw Cen MT" w:hAnsi="Tw Cen MT"/>
          <w:b/>
          <w:sz w:val="22"/>
          <w:szCs w:val="22"/>
        </w:rPr>
        <w:tab/>
        <w:t xml:space="preserve">Fundraising and Investment Management Costs </w:t>
      </w:r>
    </w:p>
    <w:p w14:paraId="7CB93E7E"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Expenses and costs of organized fundraising, including financial campaigns, endowment drives, solicitation of gifts and bequests, investment counsel, and similar expenses incurred to raise capital or obtain contributions are unallowable. For </w:t>
      </w:r>
      <w:proofErr w:type="gramStart"/>
      <w:r w:rsidRPr="00C6777E">
        <w:rPr>
          <w:rFonts w:ascii="Tw Cen MT" w:hAnsi="Tw Cen MT"/>
          <w:sz w:val="22"/>
          <w:szCs w:val="22"/>
        </w:rPr>
        <w:t>nonprofit</w:t>
      </w:r>
      <w:proofErr w:type="gramEnd"/>
      <w:r w:rsidRPr="00C6777E">
        <w:rPr>
          <w:rFonts w:ascii="Tw Cen MT" w:hAnsi="Tw Cen MT"/>
          <w:sz w:val="22"/>
          <w:szCs w:val="22"/>
        </w:rPr>
        <w:t xml:space="preserve"> grantees, see OMB Circular A-122, Item 19 for other unallowable fundraising costs. </w:t>
      </w:r>
    </w:p>
    <w:p w14:paraId="699F6A25"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13.</w:t>
      </w:r>
      <w:r w:rsidRPr="00C6777E">
        <w:rPr>
          <w:rFonts w:ascii="Tw Cen MT" w:hAnsi="Tw Cen MT"/>
          <w:b/>
          <w:sz w:val="22"/>
          <w:szCs w:val="22"/>
        </w:rPr>
        <w:tab/>
        <w:t>Honoraria</w:t>
      </w:r>
    </w:p>
    <w:p w14:paraId="23B80FBE"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Payments of HPF grant funds for honoraria are not allowable when the primary intent is to confer distinction on, or to symbolize respect, esteem, or admiration for, a recipient. (Payments for services rendered, such as a speaker’s fee at a grant-assisted workshop, are allowable.) </w:t>
      </w:r>
    </w:p>
    <w:p w14:paraId="6740C0FD"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14.</w:t>
      </w:r>
      <w:r w:rsidRPr="00C6777E">
        <w:rPr>
          <w:rFonts w:ascii="Tw Cen MT" w:hAnsi="Tw Cen MT"/>
          <w:b/>
          <w:sz w:val="22"/>
          <w:szCs w:val="22"/>
        </w:rPr>
        <w:tab/>
        <w:t xml:space="preserve">Idle Facilities and Idle Capacity </w:t>
      </w:r>
    </w:p>
    <w:p w14:paraId="3A38A95D"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For State and local government grantees, the provisions of OMB Circular A-87, Item B.</w:t>
      </w:r>
      <w:proofErr w:type="gramStart"/>
      <w:r w:rsidRPr="00C6777E">
        <w:rPr>
          <w:rFonts w:ascii="Tw Cen MT" w:hAnsi="Tw Cen MT"/>
          <w:sz w:val="22"/>
          <w:szCs w:val="22"/>
        </w:rPr>
        <w:t>24</w:t>
      </w:r>
      <w:proofErr w:type="gramEnd"/>
      <w:r w:rsidRPr="00C6777E">
        <w:rPr>
          <w:rFonts w:ascii="Tw Cen MT" w:hAnsi="Tw Cen MT"/>
          <w:sz w:val="22"/>
          <w:szCs w:val="22"/>
        </w:rPr>
        <w:t xml:space="preserve"> are applicable. For nonprofit grantees, the provisions of OMB Circular A-122, Item 16, are applicable. </w:t>
      </w:r>
    </w:p>
    <w:p w14:paraId="2AC62D80"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15.</w:t>
      </w:r>
      <w:r w:rsidRPr="00C6777E">
        <w:rPr>
          <w:rFonts w:ascii="Tw Cen MT" w:hAnsi="Tw Cen MT"/>
          <w:b/>
          <w:sz w:val="22"/>
          <w:szCs w:val="22"/>
        </w:rPr>
        <w:tab/>
        <w:t xml:space="preserve">Indirect Costs to Individuals </w:t>
      </w:r>
    </w:p>
    <w:p w14:paraId="0FCC63BD"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Indirect costs to individuals under grantee awarded subgrants and contracts are not allowable. “Overhead” or administrative support costs must be charged on a direct cost basis and documented by appropriate supporting documentation. </w:t>
      </w:r>
    </w:p>
    <w:p w14:paraId="2F1B1424"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16.</w:t>
      </w:r>
      <w:r w:rsidRPr="00C6777E">
        <w:rPr>
          <w:rFonts w:ascii="Tw Cen MT" w:hAnsi="Tw Cen MT"/>
          <w:b/>
          <w:sz w:val="22"/>
          <w:szCs w:val="22"/>
        </w:rPr>
        <w:tab/>
        <w:t>Insurance and Indemnification</w:t>
      </w:r>
    </w:p>
    <w:p w14:paraId="3CE071AF" w14:textId="3233291A"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Actual losses which could have been covered by permissible insurance (through an approved </w:t>
      </w:r>
      <w:r w:rsidR="00EA7BCB" w:rsidRPr="00C6777E">
        <w:rPr>
          <w:rFonts w:ascii="Tw Cen MT" w:hAnsi="Tw Cen MT"/>
          <w:sz w:val="22"/>
          <w:szCs w:val="22"/>
        </w:rPr>
        <w:t>self-insurance</w:t>
      </w:r>
      <w:r w:rsidRPr="00C6777E">
        <w:rPr>
          <w:rFonts w:ascii="Tw Cen MT" w:hAnsi="Tw Cen MT"/>
          <w:sz w:val="22"/>
          <w:szCs w:val="22"/>
        </w:rPr>
        <w:t xml:space="preserve"> program or otherwise) are unallowable unless expressly provided for in the grant agreement. </w:t>
      </w:r>
    </w:p>
    <w:p w14:paraId="097620CB"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17.</w:t>
      </w:r>
      <w:r w:rsidRPr="00C6777E">
        <w:rPr>
          <w:rFonts w:ascii="Tw Cen MT" w:hAnsi="Tw Cen MT"/>
          <w:b/>
          <w:sz w:val="22"/>
          <w:szCs w:val="22"/>
        </w:rPr>
        <w:tab/>
        <w:t xml:space="preserve">Interest and Other Financial Costs </w:t>
      </w:r>
    </w:p>
    <w:p w14:paraId="13D4B389"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incurred for interest on borrowed capital or the use of a grantee's own funds, however represented, are unallowable, except as specifically provided in Item B.23 of this Chapter, or when authorized by Federal legislation. </w:t>
      </w:r>
    </w:p>
    <w:p w14:paraId="61F8538D"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18.</w:t>
      </w:r>
      <w:r w:rsidRPr="00C6777E">
        <w:rPr>
          <w:rFonts w:ascii="Tw Cen MT" w:hAnsi="Tw Cen MT"/>
          <w:b/>
          <w:sz w:val="22"/>
          <w:szCs w:val="22"/>
        </w:rPr>
        <w:tab/>
        <w:t>Interpretive Expenses</w:t>
      </w:r>
    </w:p>
    <w:p w14:paraId="3B911DAC" w14:textId="6AFF7B31"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Interpretive expenses, such as staff salaries or maintenance of interpretive devices (</w:t>
      </w:r>
      <w:proofErr w:type="gramStart"/>
      <w:r w:rsidRPr="00C6777E">
        <w:rPr>
          <w:rFonts w:ascii="Tw Cen MT" w:hAnsi="Tw Cen MT"/>
          <w:sz w:val="22"/>
          <w:szCs w:val="22"/>
        </w:rPr>
        <w:t>with the exception of</w:t>
      </w:r>
      <w:proofErr w:type="gramEnd"/>
      <w:r w:rsidRPr="00C6777E">
        <w:rPr>
          <w:rFonts w:ascii="Tw Cen MT" w:hAnsi="Tw Cen MT"/>
          <w:sz w:val="22"/>
          <w:szCs w:val="22"/>
        </w:rPr>
        <w:t xml:space="preserve"> purchase and installation costs for such devices in accordance with Section B.24 above) are unallowable. </w:t>
      </w:r>
    </w:p>
    <w:p w14:paraId="492C135F"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19.</w:t>
      </w:r>
      <w:r w:rsidRPr="00C6777E">
        <w:rPr>
          <w:rFonts w:ascii="Tw Cen MT" w:hAnsi="Tw Cen MT"/>
          <w:b/>
          <w:sz w:val="22"/>
          <w:szCs w:val="22"/>
        </w:rPr>
        <w:tab/>
        <w:t xml:space="preserve">Lobbying </w:t>
      </w:r>
    </w:p>
    <w:p w14:paraId="3AEFECB8"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The cost of certain activities associated with obtaining grants, contracts, cooperative agreements, or loans is an unallowable cost. </w:t>
      </w:r>
    </w:p>
    <w:p w14:paraId="21591414"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lastRenderedPageBreak/>
        <w:t>20.</w:t>
      </w:r>
      <w:r w:rsidRPr="00C6777E">
        <w:rPr>
          <w:rFonts w:ascii="Tw Cen MT" w:hAnsi="Tw Cen MT"/>
          <w:b/>
          <w:sz w:val="22"/>
          <w:szCs w:val="22"/>
        </w:rPr>
        <w:tab/>
        <w:t xml:space="preserve">Maintenance and Administration </w:t>
      </w:r>
    </w:p>
    <w:p w14:paraId="716416CF"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ongoing maintenance and administration of properties following HPF grant assistance are not allowable, in accordance with Section 102(a)(5) of the Act, as amended. This prohibition is not applicable to the National Trust. </w:t>
      </w:r>
    </w:p>
    <w:p w14:paraId="27CBF158"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21.</w:t>
      </w:r>
      <w:r w:rsidRPr="00C6777E">
        <w:rPr>
          <w:rFonts w:ascii="Tw Cen MT" w:hAnsi="Tw Cen MT"/>
          <w:b/>
          <w:sz w:val="22"/>
          <w:szCs w:val="22"/>
        </w:rPr>
        <w:tab/>
        <w:t xml:space="preserve">Meals </w:t>
      </w:r>
    </w:p>
    <w:p w14:paraId="7D0833F2" w14:textId="2E525DD0" w:rsidR="00EB757D"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meals for </w:t>
      </w:r>
      <w:proofErr w:type="gramStart"/>
      <w:r w:rsidRPr="00C6777E">
        <w:rPr>
          <w:rFonts w:ascii="Tw Cen MT" w:hAnsi="Tw Cen MT"/>
          <w:sz w:val="22"/>
          <w:szCs w:val="22"/>
        </w:rPr>
        <w:t>grantee</w:t>
      </w:r>
      <w:proofErr w:type="gramEnd"/>
      <w:r w:rsidRPr="00C6777E">
        <w:rPr>
          <w:rFonts w:ascii="Tw Cen MT" w:hAnsi="Tw Cen MT"/>
          <w:sz w:val="22"/>
          <w:szCs w:val="22"/>
        </w:rPr>
        <w:t xml:space="preserve"> employees, Review Board members (including any other State oversight or advisory boards), or CLG Commission members are unallowable except as per diem when such </w:t>
      </w:r>
      <w:proofErr w:type="gramStart"/>
      <w:r w:rsidRPr="00C6777E">
        <w:rPr>
          <w:rFonts w:ascii="Tw Cen MT" w:hAnsi="Tw Cen MT"/>
          <w:sz w:val="22"/>
          <w:szCs w:val="22"/>
        </w:rPr>
        <w:t>persons</w:t>
      </w:r>
      <w:proofErr w:type="gramEnd"/>
      <w:r w:rsidRPr="00C6777E">
        <w:rPr>
          <w:rFonts w:ascii="Tw Cen MT" w:hAnsi="Tw Cen MT"/>
          <w:sz w:val="22"/>
          <w:szCs w:val="22"/>
        </w:rPr>
        <w:t xml:space="preserve"> are on travel status in conjunction with activities eligible for HPF assistance. </w:t>
      </w:r>
    </w:p>
    <w:p w14:paraId="701B53D5"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22.</w:t>
      </w:r>
      <w:r w:rsidRPr="00C6777E">
        <w:rPr>
          <w:rFonts w:ascii="Tw Cen MT" w:hAnsi="Tw Cen MT"/>
          <w:b/>
          <w:sz w:val="22"/>
          <w:szCs w:val="22"/>
        </w:rPr>
        <w:tab/>
        <w:t xml:space="preserve">Mitigation Expenses </w:t>
      </w:r>
    </w:p>
    <w:p w14:paraId="636C1786"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mitigation activities performed as a condition or pre-condition for obtaining a </w:t>
      </w:r>
      <w:proofErr w:type="gramStart"/>
      <w:r w:rsidRPr="00C6777E">
        <w:rPr>
          <w:rFonts w:ascii="Tw Cen MT" w:hAnsi="Tw Cen MT"/>
          <w:sz w:val="22"/>
          <w:szCs w:val="22"/>
        </w:rPr>
        <w:t>Federal</w:t>
      </w:r>
      <w:proofErr w:type="gramEnd"/>
      <w:r w:rsidRPr="00C6777E">
        <w:rPr>
          <w:rFonts w:ascii="Tw Cen MT" w:hAnsi="Tw Cen MT"/>
          <w:sz w:val="22"/>
          <w:szCs w:val="22"/>
        </w:rPr>
        <w:t xml:space="preserve"> permit or license or funding by other Federal programs are not allowable. </w:t>
      </w:r>
    </w:p>
    <w:p w14:paraId="44CF6757"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23.</w:t>
      </w:r>
      <w:r w:rsidRPr="00C6777E">
        <w:rPr>
          <w:rFonts w:ascii="Tw Cen MT" w:hAnsi="Tw Cen MT"/>
          <w:b/>
          <w:sz w:val="22"/>
          <w:szCs w:val="22"/>
        </w:rPr>
        <w:tab/>
        <w:t>Museums</w:t>
      </w:r>
    </w:p>
    <w:p w14:paraId="63BC5184"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Costs of museum exhibits, staff salaries, and other administrative expenses, including maintenance, are unallowable, if they are not directly related to HPF eligible activities. (See Section B.18.) </w:t>
      </w:r>
    </w:p>
    <w:p w14:paraId="4A9017C9"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24.</w:t>
      </w:r>
      <w:r w:rsidRPr="00C6777E">
        <w:rPr>
          <w:rFonts w:ascii="Tw Cen MT" w:hAnsi="Tw Cen MT"/>
          <w:b/>
          <w:sz w:val="22"/>
          <w:szCs w:val="22"/>
        </w:rPr>
        <w:tab/>
        <w:t xml:space="preserve">Nonconformance with Applicable Secretary of the Interior's Standards </w:t>
      </w:r>
    </w:p>
    <w:p w14:paraId="14ED43E7" w14:textId="77777777" w:rsidR="0063346A" w:rsidRPr="00C6777E" w:rsidRDefault="0063346A" w:rsidP="0063346A">
      <w:pPr>
        <w:pStyle w:val="Default"/>
        <w:spacing w:after="120"/>
        <w:ind w:left="720"/>
        <w:rPr>
          <w:rFonts w:ascii="Tw Cen MT" w:hAnsi="Tw Cen MT"/>
          <w:sz w:val="22"/>
          <w:szCs w:val="22"/>
        </w:rPr>
      </w:pPr>
      <w:r w:rsidRPr="00C6777E">
        <w:rPr>
          <w:rFonts w:ascii="Tw Cen MT" w:hAnsi="Tw Cen MT"/>
          <w:sz w:val="22"/>
          <w:szCs w:val="22"/>
        </w:rPr>
        <w:t xml:space="preserve">Work performed under grants, subgrants, or other contractual arrangements that do not conform to the applicable Secretary's Standards are unallowable costs. </w:t>
      </w:r>
    </w:p>
    <w:p w14:paraId="6D52AC23" w14:textId="77777777" w:rsidR="0063346A" w:rsidRPr="00C6777E" w:rsidRDefault="0063346A" w:rsidP="0063346A">
      <w:pPr>
        <w:pStyle w:val="Default"/>
        <w:spacing w:after="120"/>
        <w:ind w:firstLine="360"/>
        <w:rPr>
          <w:rFonts w:ascii="Tw Cen MT" w:hAnsi="Tw Cen MT"/>
          <w:b/>
          <w:sz w:val="22"/>
          <w:szCs w:val="22"/>
        </w:rPr>
      </w:pPr>
      <w:r w:rsidRPr="00C6777E">
        <w:rPr>
          <w:rFonts w:ascii="Tw Cen MT" w:hAnsi="Tw Cen MT"/>
          <w:b/>
          <w:sz w:val="22"/>
          <w:szCs w:val="22"/>
        </w:rPr>
        <w:t>25.</w:t>
      </w:r>
      <w:r w:rsidRPr="00C6777E">
        <w:rPr>
          <w:rFonts w:ascii="Tw Cen MT" w:hAnsi="Tw Cen MT"/>
          <w:b/>
          <w:sz w:val="22"/>
          <w:szCs w:val="22"/>
        </w:rPr>
        <w:tab/>
        <w:t>Organization Costs</w:t>
      </w:r>
    </w:p>
    <w:p w14:paraId="17A2B5E6" w14:textId="77777777" w:rsidR="0063346A" w:rsidRPr="00C6777E" w:rsidRDefault="0063346A" w:rsidP="009979D8">
      <w:pPr>
        <w:pStyle w:val="ListParagraph"/>
        <w:numPr>
          <w:ilvl w:val="0"/>
          <w:numId w:val="28"/>
        </w:numPr>
        <w:spacing w:after="120"/>
        <w:rPr>
          <w:rFonts w:ascii="Tw Cen MT" w:hAnsi="Tw Cen MT"/>
        </w:rPr>
      </w:pPr>
      <w:r w:rsidRPr="00C6777E">
        <w:rPr>
          <w:rFonts w:ascii="Tw Cen MT" w:hAnsi="Tw Cen MT"/>
        </w:rPr>
        <w:t xml:space="preserve">For nonprofit grantees, see OMB Circular A-122, Item 27. </w:t>
      </w:r>
    </w:p>
    <w:p w14:paraId="582903B5" w14:textId="77777777" w:rsidR="0063346A" w:rsidRPr="00C6777E" w:rsidRDefault="0063346A" w:rsidP="009979D8">
      <w:pPr>
        <w:pStyle w:val="ListParagraph"/>
        <w:numPr>
          <w:ilvl w:val="0"/>
          <w:numId w:val="28"/>
        </w:numPr>
        <w:spacing w:after="120"/>
        <w:rPr>
          <w:rFonts w:ascii="Tw Cen MT" w:hAnsi="Tw Cen MT"/>
        </w:rPr>
      </w:pPr>
      <w:r w:rsidRPr="00C6777E">
        <w:rPr>
          <w:rFonts w:ascii="Tw Cen MT" w:hAnsi="Tw Cen MT"/>
        </w:rPr>
        <w:t xml:space="preserve">Profits and Losses on Disposition of Depreciable Property or Other Capital Assets. </w:t>
      </w:r>
    </w:p>
    <w:p w14:paraId="388017B6" w14:textId="77777777" w:rsidR="0063346A" w:rsidRPr="00C6777E" w:rsidRDefault="0063346A" w:rsidP="009979D8">
      <w:pPr>
        <w:pStyle w:val="ListParagraph"/>
        <w:numPr>
          <w:ilvl w:val="0"/>
          <w:numId w:val="28"/>
        </w:numPr>
        <w:spacing w:after="120"/>
        <w:rPr>
          <w:rFonts w:ascii="Tw Cen MT" w:hAnsi="Tw Cen MT"/>
        </w:rPr>
      </w:pPr>
      <w:r w:rsidRPr="00C6777E">
        <w:rPr>
          <w:rFonts w:ascii="Tw Cen MT" w:hAnsi="Tw Cen MT"/>
        </w:rPr>
        <w:t xml:space="preserve">For State and local government and Indian tribe grantees, see OMB Circular A-87, Item B.22. For nonprofit grantees, see OMB Circular A-122, Item 36. </w:t>
      </w:r>
    </w:p>
    <w:p w14:paraId="251A7C9B" w14:textId="77777777" w:rsidR="0063346A" w:rsidRPr="00C6777E" w:rsidRDefault="0063346A" w:rsidP="009979D8">
      <w:pPr>
        <w:pStyle w:val="ListParagraph"/>
        <w:numPr>
          <w:ilvl w:val="0"/>
          <w:numId w:val="28"/>
        </w:numPr>
        <w:spacing w:after="120"/>
        <w:rPr>
          <w:rFonts w:ascii="Tw Cen MT" w:hAnsi="Tw Cen MT"/>
        </w:rPr>
      </w:pPr>
      <w:r w:rsidRPr="00C6777E">
        <w:rPr>
          <w:rFonts w:ascii="Tw Cen MT" w:hAnsi="Tw Cen MT"/>
        </w:rPr>
        <w:t xml:space="preserve">Prohibition on Compensating Intervenors. </w:t>
      </w:r>
    </w:p>
    <w:p w14:paraId="5FE0F226" w14:textId="77777777" w:rsidR="0063346A" w:rsidRDefault="0063346A" w:rsidP="009979D8">
      <w:pPr>
        <w:pStyle w:val="ListParagraph"/>
        <w:numPr>
          <w:ilvl w:val="0"/>
          <w:numId w:val="28"/>
        </w:numPr>
        <w:spacing w:after="120"/>
        <w:rPr>
          <w:rFonts w:ascii="Tw Cen MT" w:hAnsi="Tw Cen MT"/>
        </w:rPr>
      </w:pPr>
      <w:r w:rsidRPr="00C6777E">
        <w:rPr>
          <w:rFonts w:ascii="Tw Cen MT" w:hAnsi="Tw Cen MT"/>
        </w:rPr>
        <w:t xml:space="preserve">Compensation to any person intervening in any proceeding under the Act is unallowable due to the provisions of Section 101(f) of the National Historic Preservation Act. (See Legal Expenses in Section B.27.) </w:t>
      </w:r>
    </w:p>
    <w:p w14:paraId="11BB3C55" w14:textId="28F51650" w:rsidR="0063346A" w:rsidRDefault="0063346A" w:rsidP="0063346A">
      <w:pPr>
        <w:pStyle w:val="ListParagraph"/>
        <w:spacing w:after="120"/>
        <w:ind w:left="1080"/>
        <w:rPr>
          <w:rFonts w:ascii="Tw Cen MT" w:hAnsi="Tw Cen MT"/>
        </w:rPr>
      </w:pPr>
    </w:p>
    <w:p w14:paraId="1DBCD627" w14:textId="4A9CA8FB" w:rsidR="0063346A" w:rsidRPr="0063346A" w:rsidRDefault="0063346A" w:rsidP="0063346A">
      <w:pPr>
        <w:pStyle w:val="ListParagraph"/>
        <w:spacing w:after="120"/>
        <w:ind w:left="0"/>
        <w:rPr>
          <w:rFonts w:ascii="Tw Cen MT" w:hAnsi="Tw Cen MT"/>
        </w:rPr>
      </w:pPr>
      <w:r>
        <w:rPr>
          <w:rFonts w:ascii="Tw Cen MT" w:hAnsi="Tw Cen MT"/>
          <w:b/>
        </w:rPr>
        <w:t xml:space="preserve">C. </w:t>
      </w:r>
      <w:r w:rsidRPr="0063346A">
        <w:rPr>
          <w:rFonts w:ascii="Tw Cen MT" w:hAnsi="Tw Cen MT"/>
          <w:b/>
        </w:rPr>
        <w:t>Allowable Match</w:t>
      </w:r>
    </w:p>
    <w:p w14:paraId="0BDCAA7A" w14:textId="175E6975" w:rsidR="0063346A" w:rsidRDefault="0063346A" w:rsidP="009979D8">
      <w:pPr>
        <w:pStyle w:val="Default"/>
        <w:numPr>
          <w:ilvl w:val="0"/>
          <w:numId w:val="29"/>
        </w:numPr>
        <w:spacing w:after="120"/>
        <w:rPr>
          <w:rFonts w:ascii="Tw Cen MT" w:hAnsi="Tw Cen MT"/>
          <w:sz w:val="22"/>
          <w:szCs w:val="22"/>
        </w:rPr>
      </w:pPr>
      <w:r w:rsidRPr="00C6777E">
        <w:rPr>
          <w:rFonts w:ascii="Tw Cen MT" w:hAnsi="Tw Cen MT"/>
          <w:sz w:val="22"/>
          <w:szCs w:val="22"/>
        </w:rPr>
        <w:t xml:space="preserve">Cash. </w:t>
      </w:r>
    </w:p>
    <w:p w14:paraId="512D4FA9" w14:textId="22ED8E70" w:rsidR="0082616D" w:rsidRPr="0082616D" w:rsidRDefault="0063346A" w:rsidP="0082616D">
      <w:pPr>
        <w:pStyle w:val="Default"/>
        <w:numPr>
          <w:ilvl w:val="0"/>
          <w:numId w:val="29"/>
        </w:numPr>
        <w:spacing w:after="120"/>
        <w:rPr>
          <w:rFonts w:ascii="Tw Cen MT" w:hAnsi="Tw Cen MT"/>
          <w:sz w:val="22"/>
          <w:szCs w:val="22"/>
        </w:rPr>
      </w:pPr>
      <w:r w:rsidRPr="00C6777E">
        <w:rPr>
          <w:rFonts w:ascii="Tw Cen MT" w:hAnsi="Tw Cen MT"/>
          <w:sz w:val="22"/>
          <w:szCs w:val="22"/>
        </w:rPr>
        <w:t>Donated services by volunteers who are necessary for the completion of the project will be</w:t>
      </w:r>
      <w:r>
        <w:rPr>
          <w:rFonts w:ascii="Tw Cen MT" w:hAnsi="Tw Cen MT"/>
          <w:sz w:val="22"/>
          <w:szCs w:val="22"/>
        </w:rPr>
        <w:t xml:space="preserve"> </w:t>
      </w:r>
      <w:r w:rsidRPr="00C6777E">
        <w:rPr>
          <w:rFonts w:ascii="Tw Cen MT" w:hAnsi="Tw Cen MT"/>
          <w:sz w:val="22"/>
          <w:szCs w:val="22"/>
        </w:rPr>
        <w:t xml:space="preserve">valued at the Executive Order Minimum Wage or the state minimum wage, whichever is higher.  Except for </w:t>
      </w:r>
      <w:proofErr w:type="gramStart"/>
      <w:r w:rsidRPr="00C6777E">
        <w:rPr>
          <w:rFonts w:ascii="Tw Cen MT" w:hAnsi="Tw Cen MT"/>
          <w:sz w:val="22"/>
          <w:szCs w:val="22"/>
        </w:rPr>
        <w:t>persons</w:t>
      </w:r>
      <w:proofErr w:type="gramEnd"/>
      <w:r w:rsidRPr="00C6777E">
        <w:rPr>
          <w:rFonts w:ascii="Tw Cen MT" w:hAnsi="Tw Cen MT"/>
          <w:sz w:val="22"/>
          <w:szCs w:val="22"/>
        </w:rPr>
        <w:t xml:space="preserve"> valued at minimum wage, documentation in the form of resumés and/or other information is required for volunteers.  In-kind services performed by full-time staff of the grant recipient within the scope of their normal responsibilities </w:t>
      </w:r>
      <w:proofErr w:type="gramStart"/>
      <w:r w:rsidRPr="00C6777E">
        <w:rPr>
          <w:rFonts w:ascii="Tw Cen MT" w:hAnsi="Tw Cen MT"/>
          <w:sz w:val="22"/>
          <w:szCs w:val="22"/>
        </w:rPr>
        <w:t>in excess of</w:t>
      </w:r>
      <w:proofErr w:type="gramEnd"/>
      <w:r w:rsidRPr="00C6777E">
        <w:rPr>
          <w:rFonts w:ascii="Tw Cen MT" w:hAnsi="Tw Cen MT"/>
          <w:sz w:val="22"/>
          <w:szCs w:val="22"/>
        </w:rPr>
        <w:t xml:space="preserve"> their normal working hours is not allowable as match.</w:t>
      </w:r>
    </w:p>
    <w:p w14:paraId="3B38A192" w14:textId="04332CDA" w:rsidR="000E0565" w:rsidRPr="00C6777E" w:rsidRDefault="000E0565" w:rsidP="000E0565">
      <w:pPr>
        <w:spacing w:after="80"/>
        <w:rPr>
          <w:rFonts w:ascii="Tw Cen MT" w:hAnsi="Tw Cen MT"/>
          <w:color w:val="BF4E14" w:themeColor="accent2" w:themeShade="BF"/>
          <w:sz w:val="32"/>
        </w:rPr>
      </w:pPr>
      <w:r w:rsidRPr="00C6777E">
        <w:rPr>
          <w:rFonts w:ascii="Tw Cen MT" w:hAnsi="Tw Cen MT"/>
          <w:color w:val="BF4E14" w:themeColor="accent2" w:themeShade="BF"/>
          <w:sz w:val="32"/>
        </w:rPr>
        <w:t xml:space="preserve">Chapter 10. ADMINISTRATION </w:t>
      </w:r>
    </w:p>
    <w:p w14:paraId="069B22D4" w14:textId="77777777" w:rsidR="000E0565" w:rsidRPr="00C6777E" w:rsidRDefault="000E0565" w:rsidP="000E0565">
      <w:pPr>
        <w:tabs>
          <w:tab w:val="left" w:pos="360"/>
          <w:tab w:val="left" w:pos="720"/>
        </w:tabs>
        <w:spacing w:after="80"/>
        <w:rPr>
          <w:rFonts w:ascii="Tw Cen MT" w:hAnsi="Tw Cen MT"/>
          <w:u w:val="single"/>
        </w:rPr>
      </w:pPr>
      <w:r w:rsidRPr="00C6777E">
        <w:rPr>
          <w:rFonts w:ascii="Tw Cen MT" w:hAnsi="Tw Cen MT"/>
          <w:b/>
        </w:rPr>
        <w:t>A.</w:t>
      </w:r>
      <w:r w:rsidRPr="00C6777E">
        <w:rPr>
          <w:rFonts w:ascii="Tw Cen MT" w:hAnsi="Tw Cen MT"/>
          <w:b/>
        </w:rPr>
        <w:tab/>
        <w:t>General Supervision</w:t>
      </w:r>
    </w:p>
    <w:p w14:paraId="0893C8C1" w14:textId="77777777" w:rsidR="000E0565" w:rsidRPr="00C6777E" w:rsidRDefault="000E0565" w:rsidP="000E0565">
      <w:pPr>
        <w:tabs>
          <w:tab w:val="left" w:pos="360"/>
        </w:tabs>
        <w:spacing w:after="80"/>
        <w:rPr>
          <w:rFonts w:ascii="Tw Cen MT" w:hAnsi="Tw Cen MT"/>
        </w:rPr>
      </w:pPr>
      <w:r w:rsidRPr="00C6777E">
        <w:rPr>
          <w:rFonts w:ascii="Tw Cen MT" w:hAnsi="Tw Cen MT"/>
        </w:rPr>
        <w:tab/>
        <w:t>The Director shall supervise all grant awards and the projects financed by such awards.</w:t>
      </w:r>
    </w:p>
    <w:p w14:paraId="28894E42" w14:textId="77777777" w:rsidR="000E0565" w:rsidRPr="00C6777E" w:rsidRDefault="000E0565" w:rsidP="000E0565">
      <w:pPr>
        <w:tabs>
          <w:tab w:val="left" w:pos="360"/>
          <w:tab w:val="left" w:pos="720"/>
        </w:tabs>
        <w:spacing w:after="80"/>
        <w:rPr>
          <w:rFonts w:ascii="Tw Cen MT" w:hAnsi="Tw Cen MT"/>
          <w:u w:val="single"/>
        </w:rPr>
      </w:pPr>
      <w:r w:rsidRPr="00C6777E">
        <w:rPr>
          <w:rFonts w:ascii="Tw Cen MT" w:hAnsi="Tw Cen MT"/>
          <w:b/>
        </w:rPr>
        <w:t>B.</w:t>
      </w:r>
      <w:r w:rsidRPr="00C6777E">
        <w:rPr>
          <w:rFonts w:ascii="Tw Cen MT" w:hAnsi="Tw Cen MT"/>
        </w:rPr>
        <w:tab/>
      </w:r>
      <w:r w:rsidRPr="00C6777E">
        <w:rPr>
          <w:rFonts w:ascii="Tw Cen MT" w:hAnsi="Tw Cen MT"/>
          <w:b/>
        </w:rPr>
        <w:t>Applications</w:t>
      </w:r>
    </w:p>
    <w:p w14:paraId="368C1205" w14:textId="77777777" w:rsidR="000E0565" w:rsidRPr="00C6777E" w:rsidRDefault="000E0565" w:rsidP="000E0565">
      <w:pPr>
        <w:tabs>
          <w:tab w:val="left" w:pos="360"/>
          <w:tab w:val="left" w:pos="720"/>
        </w:tabs>
        <w:spacing w:after="80"/>
        <w:rPr>
          <w:rFonts w:ascii="Tw Cen MT" w:hAnsi="Tw Cen MT"/>
        </w:rPr>
      </w:pPr>
      <w:r w:rsidRPr="00C6777E">
        <w:rPr>
          <w:rFonts w:ascii="Tw Cen MT" w:hAnsi="Tw Cen MT"/>
        </w:rPr>
        <w:tab/>
        <w:t>Applications shall be processed according to the procedures set forth in this manual.</w:t>
      </w:r>
    </w:p>
    <w:p w14:paraId="369C0DB4" w14:textId="77777777" w:rsidR="000E0565" w:rsidRPr="00C6777E" w:rsidRDefault="000E0565" w:rsidP="000E0565">
      <w:pPr>
        <w:tabs>
          <w:tab w:val="left" w:pos="360"/>
        </w:tabs>
        <w:spacing w:after="80"/>
        <w:rPr>
          <w:rFonts w:ascii="Tw Cen MT" w:hAnsi="Tw Cen MT"/>
          <w:u w:val="single"/>
        </w:rPr>
      </w:pPr>
      <w:r w:rsidRPr="00C6777E">
        <w:rPr>
          <w:rFonts w:ascii="Tw Cen MT" w:hAnsi="Tw Cen MT"/>
          <w:b/>
        </w:rPr>
        <w:t>C.</w:t>
      </w:r>
      <w:r w:rsidRPr="00C6777E">
        <w:rPr>
          <w:rFonts w:ascii="Tw Cen MT" w:hAnsi="Tw Cen MT"/>
          <w:b/>
        </w:rPr>
        <w:tab/>
        <w:t>Enforcement</w:t>
      </w:r>
    </w:p>
    <w:p w14:paraId="1BC67B99" w14:textId="77777777" w:rsidR="000E0565" w:rsidRPr="00C6777E" w:rsidRDefault="000E0565" w:rsidP="000E0565">
      <w:pPr>
        <w:tabs>
          <w:tab w:val="left" w:pos="360"/>
        </w:tabs>
        <w:spacing w:after="80"/>
        <w:ind w:left="360"/>
        <w:rPr>
          <w:rFonts w:ascii="Tw Cen MT" w:hAnsi="Tw Cen MT"/>
        </w:rPr>
      </w:pPr>
      <w:r w:rsidRPr="00C6777E">
        <w:rPr>
          <w:rFonts w:ascii="Tw Cen MT" w:hAnsi="Tw Cen MT"/>
        </w:rPr>
        <w:t xml:space="preserve">Where it is </w:t>
      </w:r>
      <w:proofErr w:type="gramStart"/>
      <w:r w:rsidRPr="00C6777E">
        <w:rPr>
          <w:rFonts w:ascii="Tw Cen MT" w:hAnsi="Tw Cen MT"/>
        </w:rPr>
        <w:t>determined</w:t>
      </w:r>
      <w:proofErr w:type="gramEnd"/>
      <w:r w:rsidRPr="00C6777E">
        <w:rPr>
          <w:rFonts w:ascii="Tw Cen MT" w:hAnsi="Tw Cen MT"/>
        </w:rPr>
        <w:t xml:space="preserve"> that any grant recipient has not fulfilled the terms of the Grant Agreement, and administrative efforts to obtain compliance are unsuccessful, the Director shall refer the matter to the Attorney General for enforcement action.</w:t>
      </w:r>
    </w:p>
    <w:p w14:paraId="64462E7B" w14:textId="77777777" w:rsidR="000E0565" w:rsidRPr="00C6777E" w:rsidRDefault="000E0565" w:rsidP="000E0565">
      <w:pPr>
        <w:spacing w:after="120"/>
        <w:rPr>
          <w:rFonts w:ascii="Tw Cen MT" w:hAnsi="Tw Cen MT"/>
          <w:color w:val="BF4E14" w:themeColor="accent2" w:themeShade="BF"/>
          <w:sz w:val="32"/>
        </w:rPr>
      </w:pPr>
      <w:r w:rsidRPr="00C6777E">
        <w:rPr>
          <w:rFonts w:ascii="Tw Cen MT" w:hAnsi="Tw Cen MT"/>
          <w:color w:val="BF4E14" w:themeColor="accent2" w:themeShade="BF"/>
          <w:sz w:val="32"/>
        </w:rPr>
        <w:lastRenderedPageBreak/>
        <w:t>Chapter 11. GRANT AWARD PROCEDURES</w:t>
      </w:r>
    </w:p>
    <w:p w14:paraId="73721333" w14:textId="77777777" w:rsidR="000E0565" w:rsidRPr="00C6777E" w:rsidRDefault="000E0565" w:rsidP="000E0565">
      <w:pPr>
        <w:tabs>
          <w:tab w:val="left" w:pos="360"/>
          <w:tab w:val="left" w:pos="720"/>
        </w:tabs>
        <w:spacing w:after="120"/>
        <w:rPr>
          <w:rFonts w:ascii="Tw Cen MT" w:hAnsi="Tw Cen MT"/>
          <w:u w:val="single"/>
        </w:rPr>
      </w:pPr>
      <w:r w:rsidRPr="00C6777E">
        <w:rPr>
          <w:rFonts w:ascii="Tw Cen MT" w:hAnsi="Tw Cen MT"/>
          <w:b/>
        </w:rPr>
        <w:t>A</w:t>
      </w:r>
      <w:proofErr w:type="gramStart"/>
      <w:r w:rsidRPr="00C6777E">
        <w:rPr>
          <w:rFonts w:ascii="Tw Cen MT" w:hAnsi="Tw Cen MT"/>
          <w:b/>
        </w:rPr>
        <w:t xml:space="preserve">. </w:t>
      </w:r>
      <w:r w:rsidRPr="00C6777E">
        <w:rPr>
          <w:rFonts w:ascii="Tw Cen MT" w:hAnsi="Tw Cen MT"/>
          <w:b/>
        </w:rPr>
        <w:tab/>
        <w:t>Grant</w:t>
      </w:r>
      <w:proofErr w:type="gramEnd"/>
      <w:r w:rsidRPr="00C6777E">
        <w:rPr>
          <w:rFonts w:ascii="Tw Cen MT" w:hAnsi="Tw Cen MT"/>
          <w:b/>
        </w:rPr>
        <w:t xml:space="preserve"> Application Information</w:t>
      </w:r>
    </w:p>
    <w:p w14:paraId="7A5788A8" w14:textId="3AF432B8" w:rsidR="000E0565" w:rsidRPr="00C6777E" w:rsidRDefault="000E0565" w:rsidP="000E0565">
      <w:pPr>
        <w:tabs>
          <w:tab w:val="left" w:pos="360"/>
        </w:tabs>
        <w:spacing w:after="120"/>
        <w:ind w:left="360"/>
        <w:rPr>
          <w:rFonts w:ascii="Tw Cen MT" w:hAnsi="Tw Cen MT"/>
        </w:rPr>
      </w:pPr>
      <w:r w:rsidRPr="00C6777E">
        <w:rPr>
          <w:rFonts w:ascii="Tw Cen MT" w:hAnsi="Tw Cen MT"/>
        </w:rPr>
        <w:t>The Director will distribute grant applications and grants manuals containing the rules and other information pertaining to the administration of HP Grants. Announcements will be made annually through email notices and posting on the Commission's website (</w:t>
      </w:r>
      <w:hyperlink r:id="rId20" w:history="1">
        <w:r w:rsidRPr="00C6777E">
          <w:rPr>
            <w:rStyle w:val="Hyperlink"/>
            <w:rFonts w:ascii="Tw Cen MT" w:hAnsi="Tw Cen MT"/>
          </w:rPr>
          <w:t>http://www.maine.gov/mhpc/grants</w:t>
        </w:r>
      </w:hyperlink>
      <w:r w:rsidRPr="00C6777E">
        <w:rPr>
          <w:rFonts w:ascii="Tw Cen MT" w:hAnsi="Tw Cen MT"/>
        </w:rPr>
        <w:t>)  as long as grant funds remain available.</w:t>
      </w:r>
    </w:p>
    <w:p w14:paraId="0B227C10" w14:textId="77777777" w:rsidR="000E0565" w:rsidRPr="00C6777E" w:rsidRDefault="000E0565" w:rsidP="000E0565">
      <w:pPr>
        <w:tabs>
          <w:tab w:val="left" w:pos="360"/>
        </w:tabs>
        <w:spacing w:after="120"/>
        <w:rPr>
          <w:rFonts w:ascii="Tw Cen MT" w:hAnsi="Tw Cen MT"/>
        </w:rPr>
      </w:pPr>
      <w:r w:rsidRPr="00C6777E">
        <w:rPr>
          <w:rFonts w:ascii="Tw Cen MT" w:hAnsi="Tw Cen MT"/>
          <w:b/>
        </w:rPr>
        <w:t>B</w:t>
      </w:r>
      <w:proofErr w:type="gramStart"/>
      <w:r w:rsidRPr="00C6777E">
        <w:rPr>
          <w:rFonts w:ascii="Tw Cen MT" w:hAnsi="Tw Cen MT"/>
          <w:b/>
        </w:rPr>
        <w:t>.</w:t>
      </w:r>
      <w:r w:rsidRPr="00C6777E">
        <w:rPr>
          <w:rFonts w:ascii="Tw Cen MT" w:hAnsi="Tw Cen MT"/>
        </w:rPr>
        <w:t xml:space="preserve"> </w:t>
      </w:r>
      <w:r w:rsidRPr="00C6777E">
        <w:rPr>
          <w:rFonts w:ascii="Tw Cen MT" w:hAnsi="Tw Cen MT"/>
        </w:rPr>
        <w:tab/>
      </w:r>
      <w:r w:rsidRPr="00C6777E">
        <w:rPr>
          <w:rFonts w:ascii="Tw Cen MT" w:hAnsi="Tw Cen MT"/>
          <w:b/>
        </w:rPr>
        <w:t>Grant</w:t>
      </w:r>
      <w:proofErr w:type="gramEnd"/>
      <w:r w:rsidRPr="00C6777E">
        <w:rPr>
          <w:rFonts w:ascii="Tw Cen MT" w:hAnsi="Tw Cen MT"/>
          <w:b/>
        </w:rPr>
        <w:t xml:space="preserve"> Review and Implementation Schedule</w:t>
      </w:r>
      <w:r w:rsidRPr="00C6777E">
        <w:rPr>
          <w:rFonts w:ascii="Tw Cen MT" w:hAnsi="Tw Cen MT"/>
        </w:rPr>
        <w:t xml:space="preserve"> </w:t>
      </w:r>
    </w:p>
    <w:p w14:paraId="44FE1BFF" w14:textId="3BBF0C25" w:rsidR="000E0565" w:rsidRPr="0048082E" w:rsidRDefault="00866005" w:rsidP="000E0565">
      <w:pPr>
        <w:tabs>
          <w:tab w:val="left" w:pos="360"/>
        </w:tabs>
        <w:spacing w:after="120"/>
        <w:ind w:firstLine="360"/>
        <w:rPr>
          <w:rFonts w:ascii="Tw Cen MT" w:hAnsi="Tw Cen MT"/>
          <w:szCs w:val="24"/>
        </w:rPr>
      </w:pPr>
      <w:r>
        <w:rPr>
          <w:rFonts w:ascii="Tw Cen MT" w:hAnsi="Tw Cen MT"/>
          <w:szCs w:val="24"/>
        </w:rPr>
        <w:t>March</w:t>
      </w:r>
      <w:r w:rsidR="000E0565" w:rsidRPr="0048082E">
        <w:rPr>
          <w:rFonts w:ascii="Tw Cen MT" w:hAnsi="Tw Cen MT"/>
          <w:szCs w:val="24"/>
        </w:rPr>
        <w:t xml:space="preserve"> </w:t>
      </w:r>
      <w:r>
        <w:rPr>
          <w:rFonts w:ascii="Tw Cen MT" w:hAnsi="Tw Cen MT"/>
          <w:szCs w:val="24"/>
        </w:rPr>
        <w:t>13</w:t>
      </w:r>
      <w:r w:rsidR="000E0565" w:rsidRPr="0048082E">
        <w:rPr>
          <w:rFonts w:ascii="Tw Cen MT" w:hAnsi="Tw Cen MT"/>
          <w:szCs w:val="24"/>
        </w:rPr>
        <w:t xml:space="preserve">, </w:t>
      </w:r>
      <w:proofErr w:type="gramStart"/>
      <w:r w:rsidR="000E0565" w:rsidRPr="0048082E">
        <w:rPr>
          <w:rFonts w:ascii="Tw Cen MT" w:hAnsi="Tw Cen MT"/>
          <w:szCs w:val="24"/>
        </w:rPr>
        <w:t>202</w:t>
      </w:r>
      <w:r>
        <w:rPr>
          <w:rFonts w:ascii="Tw Cen MT" w:hAnsi="Tw Cen MT"/>
          <w:szCs w:val="24"/>
        </w:rPr>
        <w:t>6</w:t>
      </w:r>
      <w:proofErr w:type="gramEnd"/>
      <w:r w:rsidR="000E0565" w:rsidRPr="0048082E">
        <w:rPr>
          <w:rFonts w:ascii="Tw Cen MT" w:hAnsi="Tw Cen MT"/>
          <w:szCs w:val="24"/>
        </w:rPr>
        <w:tab/>
      </w:r>
      <w:r w:rsidR="000E0565" w:rsidRPr="0048082E">
        <w:rPr>
          <w:rFonts w:ascii="Tw Cen MT" w:hAnsi="Tw Cen MT"/>
          <w:szCs w:val="24"/>
        </w:rPr>
        <w:tab/>
      </w:r>
      <w:r>
        <w:rPr>
          <w:rFonts w:ascii="Tw Cen MT" w:hAnsi="Tw Cen MT"/>
          <w:szCs w:val="24"/>
        </w:rPr>
        <w:tab/>
      </w:r>
      <w:r w:rsidR="000E0565" w:rsidRPr="0048082E">
        <w:rPr>
          <w:rFonts w:ascii="Tw Cen MT" w:hAnsi="Tw Cen MT"/>
          <w:szCs w:val="24"/>
        </w:rPr>
        <w:t>Draft Applications due (optional)</w:t>
      </w:r>
    </w:p>
    <w:p w14:paraId="6384E997" w14:textId="47D2B798" w:rsidR="000E0565" w:rsidRPr="0048082E" w:rsidRDefault="00866005" w:rsidP="000E0565">
      <w:pPr>
        <w:tabs>
          <w:tab w:val="left" w:pos="360"/>
        </w:tabs>
        <w:spacing w:after="120"/>
        <w:ind w:firstLine="360"/>
        <w:rPr>
          <w:rFonts w:ascii="Tw Cen MT" w:hAnsi="Tw Cen MT"/>
          <w:szCs w:val="24"/>
        </w:rPr>
      </w:pPr>
      <w:r>
        <w:rPr>
          <w:rFonts w:ascii="Tw Cen MT" w:hAnsi="Tw Cen MT"/>
          <w:szCs w:val="24"/>
        </w:rPr>
        <w:t>April</w:t>
      </w:r>
      <w:r w:rsidR="000E0565" w:rsidRPr="0048082E">
        <w:rPr>
          <w:rFonts w:ascii="Tw Cen MT" w:hAnsi="Tw Cen MT"/>
          <w:szCs w:val="24"/>
        </w:rPr>
        <w:t xml:space="preserve"> </w:t>
      </w:r>
      <w:r>
        <w:rPr>
          <w:rFonts w:ascii="Tw Cen MT" w:hAnsi="Tw Cen MT"/>
          <w:szCs w:val="24"/>
        </w:rPr>
        <w:t>03</w:t>
      </w:r>
      <w:r w:rsidR="000E0565" w:rsidRPr="0048082E">
        <w:rPr>
          <w:rFonts w:ascii="Tw Cen MT" w:hAnsi="Tw Cen MT"/>
          <w:szCs w:val="24"/>
        </w:rPr>
        <w:t xml:space="preserve">, </w:t>
      </w:r>
      <w:proofErr w:type="gramStart"/>
      <w:r w:rsidR="000E0565" w:rsidRPr="0048082E">
        <w:rPr>
          <w:rFonts w:ascii="Tw Cen MT" w:hAnsi="Tw Cen MT"/>
          <w:szCs w:val="24"/>
        </w:rPr>
        <w:t>202</w:t>
      </w:r>
      <w:r>
        <w:rPr>
          <w:rFonts w:ascii="Tw Cen MT" w:hAnsi="Tw Cen MT"/>
          <w:szCs w:val="24"/>
        </w:rPr>
        <w:t>6</w:t>
      </w:r>
      <w:proofErr w:type="gramEnd"/>
      <w:r w:rsidR="000E0565" w:rsidRPr="0048082E">
        <w:rPr>
          <w:rFonts w:ascii="Tw Cen MT" w:hAnsi="Tw Cen MT"/>
          <w:szCs w:val="24"/>
        </w:rPr>
        <w:tab/>
      </w:r>
      <w:r w:rsidR="000E0565" w:rsidRPr="0048082E">
        <w:rPr>
          <w:rFonts w:ascii="Tw Cen MT" w:hAnsi="Tw Cen MT"/>
          <w:szCs w:val="24"/>
        </w:rPr>
        <w:tab/>
      </w:r>
      <w:r w:rsidR="000E0565" w:rsidRPr="0048082E">
        <w:rPr>
          <w:rFonts w:ascii="Tw Cen MT" w:hAnsi="Tw Cen MT"/>
          <w:szCs w:val="24"/>
        </w:rPr>
        <w:tab/>
        <w:t xml:space="preserve">Final applications due </w:t>
      </w:r>
      <w:r>
        <w:rPr>
          <w:rFonts w:ascii="Tw Cen MT" w:hAnsi="Tw Cen MT"/>
          <w:szCs w:val="24"/>
        </w:rPr>
        <w:t>(Power Application)</w:t>
      </w:r>
    </w:p>
    <w:p w14:paraId="7D022B88" w14:textId="5352151B" w:rsidR="000E0565" w:rsidRPr="0048082E" w:rsidRDefault="00866005" w:rsidP="000E0565">
      <w:pPr>
        <w:tabs>
          <w:tab w:val="left" w:pos="360"/>
        </w:tabs>
        <w:spacing w:after="120"/>
        <w:ind w:firstLine="360"/>
        <w:rPr>
          <w:rFonts w:ascii="Tw Cen MT" w:hAnsi="Tw Cen MT"/>
          <w:szCs w:val="24"/>
        </w:rPr>
      </w:pPr>
      <w:r>
        <w:rPr>
          <w:rFonts w:ascii="Tw Cen MT" w:hAnsi="Tw Cen MT"/>
          <w:szCs w:val="24"/>
        </w:rPr>
        <w:t>April</w:t>
      </w:r>
      <w:r w:rsidR="000E0565" w:rsidRPr="0048082E">
        <w:rPr>
          <w:rFonts w:ascii="Tw Cen MT" w:hAnsi="Tw Cen MT"/>
          <w:szCs w:val="24"/>
        </w:rPr>
        <w:t xml:space="preserve"> 2</w:t>
      </w:r>
      <w:r>
        <w:rPr>
          <w:rFonts w:ascii="Tw Cen MT" w:hAnsi="Tw Cen MT"/>
          <w:szCs w:val="24"/>
        </w:rPr>
        <w:t>3</w:t>
      </w:r>
      <w:r w:rsidR="000E0565" w:rsidRPr="0048082E">
        <w:rPr>
          <w:rFonts w:ascii="Tw Cen MT" w:hAnsi="Tw Cen MT"/>
          <w:szCs w:val="24"/>
        </w:rPr>
        <w:t xml:space="preserve">, </w:t>
      </w:r>
      <w:proofErr w:type="gramStart"/>
      <w:r w:rsidR="000E0565" w:rsidRPr="0048082E">
        <w:rPr>
          <w:rFonts w:ascii="Tw Cen MT" w:hAnsi="Tw Cen MT"/>
          <w:szCs w:val="24"/>
        </w:rPr>
        <w:t>202</w:t>
      </w:r>
      <w:r>
        <w:rPr>
          <w:rFonts w:ascii="Tw Cen MT" w:hAnsi="Tw Cen MT"/>
          <w:szCs w:val="24"/>
        </w:rPr>
        <w:t>6</w:t>
      </w:r>
      <w:proofErr w:type="gramEnd"/>
      <w:r w:rsidR="000E0565" w:rsidRPr="0048082E">
        <w:rPr>
          <w:rFonts w:ascii="Tw Cen MT" w:hAnsi="Tw Cen MT"/>
          <w:szCs w:val="24"/>
        </w:rPr>
        <w:tab/>
      </w:r>
      <w:r w:rsidR="000E0565" w:rsidRPr="0048082E">
        <w:rPr>
          <w:rFonts w:ascii="Tw Cen MT" w:hAnsi="Tw Cen MT"/>
          <w:szCs w:val="24"/>
        </w:rPr>
        <w:tab/>
      </w:r>
      <w:r w:rsidR="000E0565" w:rsidRPr="0048082E">
        <w:rPr>
          <w:rFonts w:ascii="Tw Cen MT" w:hAnsi="Tw Cen MT"/>
          <w:szCs w:val="24"/>
        </w:rPr>
        <w:tab/>
        <w:t>Review of projects by Commission</w:t>
      </w:r>
    </w:p>
    <w:p w14:paraId="574CECE7" w14:textId="3623C631" w:rsidR="000E0565" w:rsidRPr="00C6777E" w:rsidRDefault="00866005" w:rsidP="000E0565">
      <w:pPr>
        <w:tabs>
          <w:tab w:val="left" w:pos="360"/>
        </w:tabs>
        <w:spacing w:after="120"/>
        <w:ind w:left="2880" w:hanging="2520"/>
        <w:rPr>
          <w:rFonts w:ascii="Tw Cen MT" w:hAnsi="Tw Cen MT"/>
        </w:rPr>
      </w:pPr>
      <w:r>
        <w:rPr>
          <w:rFonts w:ascii="Tw Cen MT" w:hAnsi="Tw Cen MT"/>
          <w:szCs w:val="24"/>
        </w:rPr>
        <w:t>May</w:t>
      </w:r>
      <w:r w:rsidR="000E0565" w:rsidRPr="0048082E">
        <w:rPr>
          <w:rFonts w:ascii="Tw Cen MT" w:hAnsi="Tw Cen MT"/>
          <w:szCs w:val="24"/>
        </w:rPr>
        <w:t>-</w:t>
      </w:r>
      <w:r>
        <w:rPr>
          <w:rFonts w:ascii="Tw Cen MT" w:hAnsi="Tw Cen MT"/>
          <w:szCs w:val="24"/>
        </w:rPr>
        <w:t>June</w:t>
      </w:r>
      <w:r w:rsidR="000E0565" w:rsidRPr="0048082E">
        <w:rPr>
          <w:rFonts w:ascii="Tw Cen MT" w:hAnsi="Tw Cen MT"/>
          <w:szCs w:val="24"/>
        </w:rPr>
        <w:t>. 202</w:t>
      </w:r>
      <w:r>
        <w:rPr>
          <w:rFonts w:ascii="Tw Cen MT" w:hAnsi="Tw Cen MT"/>
          <w:szCs w:val="24"/>
        </w:rPr>
        <w:t>6</w:t>
      </w:r>
      <w:r w:rsidR="000E0565" w:rsidRPr="0048082E">
        <w:rPr>
          <w:rFonts w:ascii="Tw Cen MT" w:hAnsi="Tw Cen MT"/>
          <w:szCs w:val="24"/>
        </w:rPr>
        <w:tab/>
      </w:r>
      <w:r w:rsidR="000E0565">
        <w:rPr>
          <w:rFonts w:ascii="Tw Cen MT" w:hAnsi="Tw Cen MT"/>
          <w:szCs w:val="24"/>
        </w:rPr>
        <w:tab/>
      </w:r>
      <w:r w:rsidR="000E0565" w:rsidRPr="0048082E">
        <w:rPr>
          <w:rFonts w:ascii="Tw Cen MT" w:hAnsi="Tw Cen MT"/>
          <w:szCs w:val="24"/>
        </w:rPr>
        <w:t>Commission develops contract documents</w:t>
      </w:r>
      <w:r w:rsidR="000E0565" w:rsidRPr="0048082E">
        <w:rPr>
          <w:rFonts w:ascii="Tw Cen MT" w:hAnsi="Tw Cen MT"/>
        </w:rPr>
        <w:t xml:space="preserve"> and Stewardship or </w:t>
      </w:r>
      <w:r w:rsidR="000E0565">
        <w:rPr>
          <w:rFonts w:ascii="Tw Cen MT" w:hAnsi="Tw Cen MT"/>
        </w:rPr>
        <w:tab/>
      </w:r>
      <w:r w:rsidR="000E0565" w:rsidRPr="0048082E">
        <w:rPr>
          <w:rFonts w:ascii="Tw Cen MT" w:hAnsi="Tw Cen MT"/>
        </w:rPr>
        <w:t xml:space="preserve">Preservation Agreements as necessary; Grant Review Meeting </w:t>
      </w:r>
      <w:r w:rsidR="000E0565">
        <w:rPr>
          <w:rFonts w:ascii="Tw Cen MT" w:hAnsi="Tw Cen MT"/>
        </w:rPr>
        <w:tab/>
      </w:r>
      <w:r w:rsidR="000E0565" w:rsidRPr="0048082E">
        <w:rPr>
          <w:rFonts w:ascii="Tw Cen MT" w:hAnsi="Tw Cen MT"/>
        </w:rPr>
        <w:t>with recipients; work begins.</w:t>
      </w:r>
    </w:p>
    <w:p w14:paraId="70CA6A1C" w14:textId="53B0B698" w:rsidR="000E0565" w:rsidRPr="00430FE5" w:rsidRDefault="000E0565" w:rsidP="00430FE5">
      <w:pPr>
        <w:pBdr>
          <w:top w:val="double" w:sz="12" w:space="1" w:color="BF4E14" w:themeColor="accent2" w:themeShade="BF"/>
          <w:left w:val="double" w:sz="12" w:space="4" w:color="BF4E14" w:themeColor="accent2" w:themeShade="BF"/>
          <w:bottom w:val="double" w:sz="12" w:space="1" w:color="BF4E14" w:themeColor="accent2" w:themeShade="BF"/>
          <w:right w:val="double" w:sz="12" w:space="4" w:color="BF4E14" w:themeColor="accent2" w:themeShade="BF"/>
        </w:pBdr>
        <w:tabs>
          <w:tab w:val="left" w:pos="360"/>
        </w:tabs>
        <w:spacing w:after="120"/>
        <w:ind w:left="360"/>
        <w:rPr>
          <w:rFonts w:ascii="Tw Cen MT" w:hAnsi="Tw Cen MT"/>
          <w:color w:val="BF4E14" w:themeColor="accent2" w:themeShade="BF"/>
        </w:rPr>
      </w:pPr>
      <w:r w:rsidRPr="00C6777E">
        <w:rPr>
          <w:rFonts w:ascii="Tw Cen MT" w:hAnsi="Tw Cen MT"/>
          <w:color w:val="BF4E14" w:themeColor="accent2" w:themeShade="BF"/>
        </w:rPr>
        <w:t>NO PROJECT EXPENSES MAY BE INCURRED PRIOR TO COMMISSION NOTIFICATION OF APPLICANT THAT THE LAST STEP ABOVE HAS BEEN SATISFACTORILY COMPLETED.</w:t>
      </w:r>
    </w:p>
    <w:p w14:paraId="2055B952" w14:textId="77777777" w:rsidR="000E0565" w:rsidRPr="00C6777E" w:rsidRDefault="000E0565" w:rsidP="000E0565">
      <w:pPr>
        <w:tabs>
          <w:tab w:val="left" w:pos="360"/>
        </w:tabs>
        <w:spacing w:after="120"/>
        <w:rPr>
          <w:rFonts w:ascii="Tw Cen MT" w:hAnsi="Tw Cen MT"/>
          <w:b/>
        </w:rPr>
      </w:pPr>
      <w:r w:rsidRPr="00C6777E">
        <w:rPr>
          <w:rFonts w:ascii="Tw Cen MT" w:hAnsi="Tw Cen MT"/>
          <w:b/>
        </w:rPr>
        <w:t>C.  Grievance Procedure</w:t>
      </w:r>
    </w:p>
    <w:p w14:paraId="13B35017" w14:textId="77777777" w:rsidR="000E0565" w:rsidRPr="00C6777E" w:rsidRDefault="000E0565" w:rsidP="009979D8">
      <w:pPr>
        <w:numPr>
          <w:ilvl w:val="0"/>
          <w:numId w:val="30"/>
        </w:numPr>
        <w:tabs>
          <w:tab w:val="clear" w:pos="1080"/>
          <w:tab w:val="num" w:pos="720"/>
        </w:tabs>
        <w:spacing w:after="120"/>
        <w:ind w:left="720"/>
        <w:rPr>
          <w:rFonts w:ascii="Tw Cen MT" w:hAnsi="Tw Cen MT"/>
        </w:rPr>
      </w:pPr>
      <w:r w:rsidRPr="00C6777E">
        <w:rPr>
          <w:rFonts w:ascii="Tw Cen MT" w:hAnsi="Tw Cen MT"/>
        </w:rPr>
        <w:t xml:space="preserve">Any applicant aggrieved by the grant award decision of the Director and the Commission may appeal to the Director for a review. Any such appeal must be in writing and shall set forth the </w:t>
      </w:r>
      <w:proofErr w:type="gramStart"/>
      <w:r w:rsidRPr="00C6777E">
        <w:rPr>
          <w:rFonts w:ascii="Tw Cen MT" w:hAnsi="Tw Cen MT"/>
        </w:rPr>
        <w:t>manner in which</w:t>
      </w:r>
      <w:proofErr w:type="gramEnd"/>
      <w:r w:rsidRPr="00C6777E">
        <w:rPr>
          <w:rFonts w:ascii="Tw Cen MT" w:hAnsi="Tw Cen MT"/>
        </w:rPr>
        <w:t xml:space="preserve"> the aggrieved claims a decision was arbitrary or unreasonable. An appeal must be made within 10 days of receipt of notification of adverse decision.</w:t>
      </w:r>
    </w:p>
    <w:p w14:paraId="611438E7" w14:textId="21E53F6C" w:rsidR="000E0565" w:rsidRPr="00C6777E" w:rsidRDefault="000E0565" w:rsidP="009979D8">
      <w:pPr>
        <w:numPr>
          <w:ilvl w:val="0"/>
          <w:numId w:val="30"/>
        </w:numPr>
        <w:tabs>
          <w:tab w:val="left" w:pos="1080"/>
        </w:tabs>
        <w:spacing w:after="120"/>
        <w:ind w:left="720"/>
        <w:rPr>
          <w:rFonts w:ascii="Tw Cen MT" w:hAnsi="Tw Cen MT"/>
        </w:rPr>
      </w:pPr>
      <w:r w:rsidRPr="00C6777E">
        <w:rPr>
          <w:rFonts w:ascii="Tw Cen MT" w:hAnsi="Tw Cen MT"/>
        </w:rPr>
        <w:t xml:space="preserve">The Director may, at his discretion, hold a meeting with the aggrieved applicant. </w:t>
      </w:r>
      <w:r w:rsidR="0082616D" w:rsidRPr="00C6777E">
        <w:rPr>
          <w:rFonts w:ascii="Tw Cen MT" w:hAnsi="Tw Cen MT"/>
        </w:rPr>
        <w:t>The Director</w:t>
      </w:r>
      <w:r w:rsidRPr="00C6777E">
        <w:rPr>
          <w:rFonts w:ascii="Tw Cen MT" w:hAnsi="Tw Cen MT"/>
        </w:rPr>
        <w:t xml:space="preserve"> shall appoint a grievance committee of three </w:t>
      </w:r>
      <w:proofErr w:type="gramStart"/>
      <w:r w:rsidRPr="00C6777E">
        <w:rPr>
          <w:rFonts w:ascii="Tw Cen MT" w:hAnsi="Tw Cen MT"/>
        </w:rPr>
        <w:t>persons</w:t>
      </w:r>
      <w:proofErr w:type="gramEnd"/>
      <w:r w:rsidRPr="00C6777E">
        <w:rPr>
          <w:rFonts w:ascii="Tw Cen MT" w:hAnsi="Tw Cen MT"/>
        </w:rPr>
        <w:t xml:space="preserve"> to conduct a review of the appeal. The committee will include representatives from the Commission. The Committee shall, within 21 days, issue a report to the Director which addresses whether the original decision was arbitrary or unreasonable.  </w:t>
      </w:r>
    </w:p>
    <w:p w14:paraId="5FD7D8BF" w14:textId="4948E3EE" w:rsidR="000E0565" w:rsidRPr="00C6777E" w:rsidRDefault="000E0565" w:rsidP="009979D8">
      <w:pPr>
        <w:numPr>
          <w:ilvl w:val="0"/>
          <w:numId w:val="30"/>
        </w:numPr>
        <w:tabs>
          <w:tab w:val="left" w:pos="1080"/>
        </w:tabs>
        <w:spacing w:after="120"/>
        <w:ind w:left="720"/>
        <w:rPr>
          <w:rFonts w:ascii="Tw Cen MT" w:hAnsi="Tw Cen MT"/>
        </w:rPr>
      </w:pPr>
      <w:r w:rsidRPr="00C6777E">
        <w:rPr>
          <w:rFonts w:ascii="Tw Cen MT" w:hAnsi="Tw Cen MT"/>
        </w:rPr>
        <w:t xml:space="preserve">The final decision of the Director, with approval of the Commission, shall be made in accordance with the selection criteria, after considering the recommendations of the    grievance committee. Such a decision shall be final agency action on the matter. </w:t>
      </w:r>
    </w:p>
    <w:p w14:paraId="76A307A0" w14:textId="2AECE489" w:rsidR="000E0565" w:rsidRPr="00C6777E" w:rsidRDefault="000E0565" w:rsidP="009979D8">
      <w:pPr>
        <w:numPr>
          <w:ilvl w:val="0"/>
          <w:numId w:val="30"/>
        </w:numPr>
        <w:tabs>
          <w:tab w:val="left" w:pos="1080"/>
        </w:tabs>
        <w:spacing w:after="120"/>
        <w:ind w:left="720"/>
        <w:jc w:val="both"/>
        <w:rPr>
          <w:rFonts w:ascii="Tw Cen MT" w:hAnsi="Tw Cen MT"/>
        </w:rPr>
      </w:pPr>
      <w:r w:rsidRPr="00C6777E">
        <w:rPr>
          <w:rFonts w:ascii="Tw Cen MT" w:hAnsi="Tw Cen MT"/>
        </w:rPr>
        <w:t>An aggrieved applicant may be awarded a grant or an increased grant amount where   previously denied or limited to a lower figure only when the grant would not require the denial or decrease in a grant award of other eligible applicants which have already executed contracts or covenants.</w:t>
      </w:r>
      <w:r w:rsidRPr="00C6777E">
        <w:rPr>
          <w:rFonts w:ascii="Tw Cen MT" w:hAnsi="Tw Cen MT"/>
          <w:noProof/>
        </w:rPr>
        <w:t xml:space="preserve"> </w:t>
      </w:r>
    </w:p>
    <w:p w14:paraId="67688912" w14:textId="74694455" w:rsidR="000E0565" w:rsidRPr="00C6777E" w:rsidRDefault="000E0565" w:rsidP="000E0565">
      <w:pPr>
        <w:spacing w:after="120"/>
        <w:rPr>
          <w:rFonts w:ascii="Tw Cen MT" w:hAnsi="Tw Cen MT"/>
          <w:b/>
        </w:rPr>
      </w:pPr>
      <w:r w:rsidRPr="00C6777E">
        <w:rPr>
          <w:rFonts w:ascii="Tw Cen MT" w:hAnsi="Tw Cen MT"/>
          <w:b/>
        </w:rPr>
        <w:t>D.  Pre-project Sub-Recipient Responsibilities</w:t>
      </w:r>
    </w:p>
    <w:p w14:paraId="305F72CC" w14:textId="1D2E777F" w:rsidR="000E0565" w:rsidRPr="00C6777E" w:rsidRDefault="000E0565" w:rsidP="000E0565">
      <w:pPr>
        <w:ind w:firstLine="360"/>
        <w:rPr>
          <w:rFonts w:ascii="Tw Cen MT" w:hAnsi="Tw Cen MT"/>
        </w:rPr>
      </w:pPr>
      <w:r w:rsidRPr="00C6777E">
        <w:rPr>
          <w:rFonts w:ascii="Tw Cen MT" w:hAnsi="Tw Cen MT"/>
        </w:rPr>
        <w:t>Before work can commence on the grant-funded project the following activities must be completed:</w:t>
      </w:r>
    </w:p>
    <w:p w14:paraId="58C3CE3B" w14:textId="62B2FB78" w:rsidR="000E0565" w:rsidRPr="00C6777E" w:rsidRDefault="000E0565" w:rsidP="009979D8">
      <w:pPr>
        <w:numPr>
          <w:ilvl w:val="0"/>
          <w:numId w:val="31"/>
        </w:numPr>
        <w:tabs>
          <w:tab w:val="left" w:pos="1080"/>
        </w:tabs>
        <w:spacing w:after="120"/>
        <w:ind w:left="720"/>
        <w:rPr>
          <w:rFonts w:ascii="Tw Cen MT" w:hAnsi="Tw Cen MT"/>
        </w:rPr>
      </w:pPr>
      <w:r w:rsidRPr="00C6777E">
        <w:rPr>
          <w:rFonts w:ascii="Tw Cen MT" w:hAnsi="Tw Cen MT"/>
        </w:rPr>
        <w:t xml:space="preserve">The scope of work for the project must be approved by the Commission and revisions </w:t>
      </w:r>
      <w:proofErr w:type="gramStart"/>
      <w:r w:rsidRPr="00C6777E">
        <w:rPr>
          <w:rFonts w:ascii="Tw Cen MT" w:hAnsi="Tw Cen MT"/>
        </w:rPr>
        <w:t>made</w:t>
      </w:r>
      <w:proofErr w:type="gramEnd"/>
      <w:r w:rsidRPr="00C6777E">
        <w:rPr>
          <w:rFonts w:ascii="Tw Cen MT" w:hAnsi="Tw Cen MT"/>
        </w:rPr>
        <w:t xml:space="preserve"> if necessary. </w:t>
      </w:r>
    </w:p>
    <w:p w14:paraId="6ACB8A44" w14:textId="1AE43804" w:rsidR="000E0565" w:rsidRPr="00C6777E" w:rsidRDefault="000E0565" w:rsidP="009979D8">
      <w:pPr>
        <w:numPr>
          <w:ilvl w:val="0"/>
          <w:numId w:val="31"/>
        </w:numPr>
        <w:tabs>
          <w:tab w:val="left" w:pos="1080"/>
        </w:tabs>
        <w:spacing w:after="120"/>
        <w:ind w:left="720"/>
        <w:rPr>
          <w:rFonts w:ascii="Tw Cen MT" w:hAnsi="Tw Cen MT"/>
        </w:rPr>
      </w:pPr>
      <w:r w:rsidRPr="00C6777E">
        <w:rPr>
          <w:rFonts w:ascii="Tw Cen MT" w:hAnsi="Tw Cen MT"/>
        </w:rPr>
        <w:t>The NEPA documentation must be approved by the NPS (development projects only).</w:t>
      </w:r>
    </w:p>
    <w:p w14:paraId="1D8454EE" w14:textId="11D2AABD" w:rsidR="000E0565" w:rsidRPr="00C6777E" w:rsidRDefault="000E0565" w:rsidP="009979D8">
      <w:pPr>
        <w:numPr>
          <w:ilvl w:val="0"/>
          <w:numId w:val="31"/>
        </w:numPr>
        <w:tabs>
          <w:tab w:val="left" w:pos="1080"/>
        </w:tabs>
        <w:spacing w:after="120"/>
        <w:ind w:left="720"/>
        <w:rPr>
          <w:rFonts w:ascii="Tw Cen MT" w:hAnsi="Tw Cen MT"/>
        </w:rPr>
      </w:pPr>
      <w:r w:rsidRPr="00C6777E">
        <w:rPr>
          <w:rFonts w:ascii="Tw Cen MT" w:hAnsi="Tw Cen MT"/>
        </w:rPr>
        <w:t>The baseline documentation for the Stewardship or Preservation Agreement must be conducted and submitted to the Commission (development projects only).</w:t>
      </w:r>
    </w:p>
    <w:p w14:paraId="78BAFC9C" w14:textId="7387B906" w:rsidR="000E0565" w:rsidRPr="00C6777E" w:rsidRDefault="000E0565" w:rsidP="009979D8">
      <w:pPr>
        <w:numPr>
          <w:ilvl w:val="0"/>
          <w:numId w:val="31"/>
        </w:numPr>
        <w:tabs>
          <w:tab w:val="left" w:pos="1080"/>
        </w:tabs>
        <w:spacing w:after="120"/>
        <w:ind w:left="720"/>
        <w:rPr>
          <w:rFonts w:ascii="Tw Cen MT" w:hAnsi="Tw Cen MT"/>
        </w:rPr>
      </w:pPr>
      <w:r w:rsidRPr="00C6777E">
        <w:rPr>
          <w:rFonts w:ascii="Tw Cen MT" w:hAnsi="Tw Cen MT"/>
        </w:rPr>
        <w:t>The Stewardship or Preservation Agreement must be signed, notarized and recorded (development).</w:t>
      </w:r>
    </w:p>
    <w:p w14:paraId="3879D7D2" w14:textId="778FE730" w:rsidR="000E0565" w:rsidRPr="00C6777E" w:rsidRDefault="000E0565" w:rsidP="009979D8">
      <w:pPr>
        <w:numPr>
          <w:ilvl w:val="0"/>
          <w:numId w:val="31"/>
        </w:numPr>
        <w:tabs>
          <w:tab w:val="left" w:pos="1080"/>
        </w:tabs>
        <w:spacing w:after="120"/>
        <w:ind w:left="720"/>
        <w:rPr>
          <w:rFonts w:ascii="Tw Cen MT" w:hAnsi="Tw Cen MT"/>
        </w:rPr>
      </w:pPr>
      <w:r w:rsidRPr="00C6777E">
        <w:rPr>
          <w:rFonts w:ascii="Tw Cen MT" w:hAnsi="Tw Cen MT"/>
        </w:rPr>
        <w:t>The HPF Grant must be signed.</w:t>
      </w:r>
    </w:p>
    <w:p w14:paraId="3559638A" w14:textId="6AE73317" w:rsidR="000E0565" w:rsidRPr="00C6777E" w:rsidRDefault="000E0565" w:rsidP="009979D8">
      <w:pPr>
        <w:numPr>
          <w:ilvl w:val="0"/>
          <w:numId w:val="31"/>
        </w:numPr>
        <w:tabs>
          <w:tab w:val="left" w:pos="1080"/>
        </w:tabs>
        <w:spacing w:after="120"/>
        <w:ind w:left="720"/>
        <w:rPr>
          <w:rFonts w:ascii="Tw Cen MT" w:hAnsi="Tw Cen MT"/>
        </w:rPr>
      </w:pPr>
      <w:r w:rsidRPr="00C6777E">
        <w:rPr>
          <w:rFonts w:ascii="Tw Cen MT" w:hAnsi="Tw Cen MT"/>
        </w:rPr>
        <w:lastRenderedPageBreak/>
        <w:t>A Request for Proposals (RFP) for grant funded work will be generated by the Grantee based on the approved scope of work and then reviewed by MHPC.</w:t>
      </w:r>
    </w:p>
    <w:p w14:paraId="414C6D37" w14:textId="09E0C38C" w:rsidR="000E0565" w:rsidRPr="00C6777E" w:rsidRDefault="000E0565" w:rsidP="009979D8">
      <w:pPr>
        <w:numPr>
          <w:ilvl w:val="0"/>
          <w:numId w:val="31"/>
        </w:numPr>
        <w:tabs>
          <w:tab w:val="left" w:pos="1080"/>
        </w:tabs>
        <w:spacing w:after="120"/>
        <w:ind w:left="720"/>
        <w:rPr>
          <w:rFonts w:ascii="Tw Cen MT" w:hAnsi="Tw Cen MT"/>
        </w:rPr>
      </w:pPr>
      <w:r w:rsidRPr="00C6777E">
        <w:rPr>
          <w:rFonts w:ascii="Tw Cen MT" w:hAnsi="Tw Cen MT"/>
        </w:rPr>
        <w:t xml:space="preserve">The Procurement Documentation form will be completed and submitted to the Commission before contracts are signed with consultants, tradespeople, contractors, etc.  </w:t>
      </w:r>
    </w:p>
    <w:p w14:paraId="2C06A6C8" w14:textId="0EBA74DB" w:rsidR="000E0565" w:rsidRPr="00C6777E" w:rsidRDefault="00C074A4" w:rsidP="000E0565">
      <w:pPr>
        <w:spacing w:after="120"/>
        <w:rPr>
          <w:rFonts w:ascii="Tw Cen MT" w:hAnsi="Tw Cen MT"/>
          <w:b/>
        </w:rPr>
      </w:pPr>
      <w:r w:rsidRPr="00C6777E">
        <w:rPr>
          <w:noProof/>
        </w:rPr>
        <w:drawing>
          <wp:anchor distT="0" distB="0" distL="114300" distR="114300" simplePos="0" relativeHeight="251675648" behindDoc="1" locked="0" layoutInCell="1" allowOverlap="1" wp14:anchorId="4796C488" wp14:editId="06E22BC3">
            <wp:simplePos x="0" y="0"/>
            <wp:positionH relativeFrom="margin">
              <wp:posOffset>905630</wp:posOffset>
            </wp:positionH>
            <wp:positionV relativeFrom="paragraph">
              <wp:posOffset>141773</wp:posOffset>
            </wp:positionV>
            <wp:extent cx="3939540" cy="3182620"/>
            <wp:effectExtent l="0" t="0" r="3810" b="0"/>
            <wp:wrapTight wrapText="bothSides">
              <wp:wrapPolygon edited="0">
                <wp:start x="0" y="0"/>
                <wp:lineTo x="0" y="21462"/>
                <wp:lineTo x="21516" y="21462"/>
                <wp:lineTo x="21516" y="0"/>
                <wp:lineTo x="0" y="0"/>
              </wp:wrapPolygon>
            </wp:wrapTight>
            <wp:docPr id="19" name="Picture 19" descr="A sign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ign in front of a building&#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9540" cy="318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9DCA2" w14:textId="18B4A665" w:rsidR="000E0565" w:rsidRDefault="000E0565" w:rsidP="0063346A">
      <w:pPr>
        <w:spacing w:after="120"/>
        <w:rPr>
          <w:rFonts w:ascii="Tw Cen MT" w:hAnsi="Tw Cen MT"/>
          <w:color w:val="3A7C22" w:themeColor="accent6" w:themeShade="BF"/>
          <w:sz w:val="32"/>
        </w:rPr>
      </w:pPr>
    </w:p>
    <w:p w14:paraId="75627218" w14:textId="77777777" w:rsidR="000E0565" w:rsidRDefault="000E0565" w:rsidP="0063346A">
      <w:pPr>
        <w:spacing w:after="120"/>
        <w:rPr>
          <w:rFonts w:ascii="Tw Cen MT" w:hAnsi="Tw Cen MT"/>
          <w:color w:val="3A7C22" w:themeColor="accent6" w:themeShade="BF"/>
          <w:sz w:val="32"/>
        </w:rPr>
      </w:pPr>
    </w:p>
    <w:p w14:paraId="4A90C843" w14:textId="77777777" w:rsidR="000E0565" w:rsidRDefault="000E0565" w:rsidP="0063346A">
      <w:pPr>
        <w:spacing w:after="120"/>
        <w:rPr>
          <w:rFonts w:ascii="Tw Cen MT" w:hAnsi="Tw Cen MT"/>
          <w:color w:val="3A7C22" w:themeColor="accent6" w:themeShade="BF"/>
          <w:sz w:val="32"/>
        </w:rPr>
      </w:pPr>
    </w:p>
    <w:p w14:paraId="7E0D83D7" w14:textId="77777777" w:rsidR="000E0565" w:rsidRDefault="000E0565" w:rsidP="0063346A">
      <w:pPr>
        <w:spacing w:after="120"/>
        <w:rPr>
          <w:rFonts w:ascii="Tw Cen MT" w:hAnsi="Tw Cen MT"/>
          <w:color w:val="3A7C22" w:themeColor="accent6" w:themeShade="BF"/>
          <w:sz w:val="32"/>
        </w:rPr>
      </w:pPr>
    </w:p>
    <w:p w14:paraId="5D3A9D46" w14:textId="77777777" w:rsidR="000E0565" w:rsidRDefault="000E0565" w:rsidP="0063346A">
      <w:pPr>
        <w:spacing w:after="120"/>
        <w:rPr>
          <w:rFonts w:ascii="Tw Cen MT" w:hAnsi="Tw Cen MT"/>
          <w:color w:val="3A7C22" w:themeColor="accent6" w:themeShade="BF"/>
          <w:sz w:val="32"/>
        </w:rPr>
      </w:pPr>
    </w:p>
    <w:p w14:paraId="21694932" w14:textId="77777777" w:rsidR="000E0565" w:rsidRDefault="000E0565" w:rsidP="000E0565">
      <w:pPr>
        <w:spacing w:after="120"/>
        <w:rPr>
          <w:rFonts w:ascii="Tw Cen MT" w:hAnsi="Tw Cen MT"/>
          <w:color w:val="BF4E14" w:themeColor="accent2" w:themeShade="BF"/>
          <w:sz w:val="32"/>
        </w:rPr>
      </w:pPr>
    </w:p>
    <w:p w14:paraId="62B470AF" w14:textId="3A97871A" w:rsidR="000E0565" w:rsidRDefault="000E0565" w:rsidP="000E0565">
      <w:pPr>
        <w:spacing w:after="120"/>
        <w:rPr>
          <w:rFonts w:ascii="Tw Cen MT" w:hAnsi="Tw Cen MT"/>
          <w:color w:val="BF4E14" w:themeColor="accent2" w:themeShade="BF"/>
          <w:sz w:val="32"/>
        </w:rPr>
      </w:pPr>
    </w:p>
    <w:p w14:paraId="0B686C17" w14:textId="1A289909" w:rsidR="000E0565" w:rsidRDefault="000E0565" w:rsidP="000E0565">
      <w:pPr>
        <w:spacing w:after="120"/>
        <w:rPr>
          <w:rFonts w:ascii="Tw Cen MT" w:hAnsi="Tw Cen MT"/>
          <w:color w:val="BF4E14" w:themeColor="accent2" w:themeShade="BF"/>
          <w:sz w:val="32"/>
        </w:rPr>
      </w:pPr>
    </w:p>
    <w:p w14:paraId="2EC0CB54" w14:textId="697CCF50" w:rsidR="00C074A4" w:rsidRDefault="00C074A4" w:rsidP="000E0565">
      <w:pPr>
        <w:spacing w:after="120"/>
        <w:rPr>
          <w:rFonts w:ascii="Tw Cen MT" w:hAnsi="Tw Cen MT"/>
          <w:color w:val="BF4E14" w:themeColor="accent2" w:themeShade="BF"/>
          <w:sz w:val="32"/>
        </w:rPr>
      </w:pPr>
    </w:p>
    <w:p w14:paraId="35E99943" w14:textId="742A2CBE" w:rsidR="00C074A4" w:rsidRDefault="00C074A4" w:rsidP="000E0565">
      <w:pPr>
        <w:spacing w:after="120"/>
        <w:rPr>
          <w:rFonts w:ascii="Tw Cen MT" w:hAnsi="Tw Cen MT"/>
          <w:color w:val="BF4E14" w:themeColor="accent2" w:themeShade="BF"/>
          <w:sz w:val="32"/>
        </w:rPr>
      </w:pPr>
      <w:r w:rsidRPr="00C6777E">
        <w:rPr>
          <w:rFonts w:ascii="Tw Cen MT" w:hAnsi="Tw Cen MT"/>
          <w:b/>
          <w:noProof/>
        </w:rPr>
        <mc:AlternateContent>
          <mc:Choice Requires="wps">
            <w:drawing>
              <wp:anchor distT="45720" distB="45720" distL="114300" distR="114300" simplePos="0" relativeHeight="251676672" behindDoc="0" locked="0" layoutInCell="1" allowOverlap="1" wp14:anchorId="16390B4B" wp14:editId="0E83D0EA">
                <wp:simplePos x="0" y="0"/>
                <wp:positionH relativeFrom="column">
                  <wp:posOffset>-246380</wp:posOffset>
                </wp:positionH>
                <wp:positionV relativeFrom="paragraph">
                  <wp:posOffset>472440</wp:posOffset>
                </wp:positionV>
                <wp:extent cx="6257290" cy="1404620"/>
                <wp:effectExtent l="0" t="0" r="10160" b="203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1404620"/>
                        </a:xfrm>
                        <a:prstGeom prst="rect">
                          <a:avLst/>
                        </a:prstGeom>
                        <a:solidFill>
                          <a:srgbClr val="FFFFFF"/>
                        </a:solidFill>
                        <a:ln w="9525">
                          <a:solidFill>
                            <a:srgbClr val="000000"/>
                          </a:solidFill>
                          <a:miter lim="800000"/>
                          <a:headEnd/>
                          <a:tailEnd/>
                        </a:ln>
                      </wps:spPr>
                      <wps:txbx>
                        <w:txbxContent>
                          <w:p w14:paraId="0B097054" w14:textId="77777777" w:rsidR="000E0565" w:rsidRPr="00625A7E" w:rsidRDefault="000E0565" w:rsidP="000E0565">
                            <w:pPr>
                              <w:rPr>
                                <w:b/>
                                <w:bCs/>
                              </w:rPr>
                            </w:pPr>
                            <w:r>
                              <w:rPr>
                                <w:b/>
                                <w:bCs/>
                                <w:i/>
                                <w:iCs/>
                              </w:rPr>
                              <w:t>Readfield Union Meeting House project Sign, 2016.  Photograph by John Perry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90B4B" id="_x0000_s1027" type="#_x0000_t202" style="position:absolute;margin-left:-19.4pt;margin-top:37.2pt;width:492.7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">
                <v:textbox style="mso-fit-shape-to-text:t">
                  <w:txbxContent>
                    <w:p w14:paraId="0B097054" w14:textId="77777777" w:rsidR="000E0565" w:rsidRPr="00625A7E" w:rsidRDefault="000E0565" w:rsidP="000E0565">
                      <w:pPr>
                        <w:rPr>
                          <w:b/>
                          <w:bCs/>
                        </w:rPr>
                      </w:pPr>
                      <w:r>
                        <w:rPr>
                          <w:b/>
                          <w:bCs/>
                          <w:i/>
                          <w:iCs/>
                        </w:rPr>
                        <w:t>Readfield Union Meeting House project Sign, 2016.  Photograph by John Perry</w:t>
                      </w:r>
                    </w:p>
                  </w:txbxContent>
                </v:textbox>
                <w10:wrap type="square"/>
              </v:shape>
            </w:pict>
          </mc:Fallback>
        </mc:AlternateContent>
      </w:r>
    </w:p>
    <w:p w14:paraId="0C0946D0" w14:textId="77777777" w:rsidR="00AB49A6" w:rsidRDefault="00AB49A6" w:rsidP="000E0565">
      <w:pPr>
        <w:spacing w:after="120"/>
        <w:rPr>
          <w:rFonts w:ascii="Tw Cen MT" w:hAnsi="Tw Cen MT"/>
          <w:color w:val="BF4E14" w:themeColor="accent2" w:themeShade="BF"/>
          <w:sz w:val="32"/>
        </w:rPr>
      </w:pPr>
    </w:p>
    <w:p w14:paraId="04E5B519" w14:textId="77777777" w:rsidR="00AB49A6" w:rsidRDefault="00AB49A6" w:rsidP="000E0565">
      <w:pPr>
        <w:spacing w:after="120"/>
        <w:rPr>
          <w:rFonts w:ascii="Tw Cen MT" w:hAnsi="Tw Cen MT"/>
          <w:color w:val="BF4E14" w:themeColor="accent2" w:themeShade="BF"/>
          <w:sz w:val="32"/>
        </w:rPr>
      </w:pPr>
    </w:p>
    <w:p w14:paraId="5D25EE0C" w14:textId="77777777" w:rsidR="00AB49A6" w:rsidRDefault="00AB49A6" w:rsidP="000E0565">
      <w:pPr>
        <w:spacing w:after="120"/>
        <w:rPr>
          <w:rFonts w:ascii="Tw Cen MT" w:hAnsi="Tw Cen MT"/>
          <w:color w:val="BF4E14" w:themeColor="accent2" w:themeShade="BF"/>
          <w:sz w:val="32"/>
        </w:rPr>
      </w:pPr>
    </w:p>
    <w:p w14:paraId="54DB7BEB" w14:textId="77777777" w:rsidR="00AB49A6" w:rsidRDefault="00AB49A6" w:rsidP="000E0565">
      <w:pPr>
        <w:spacing w:after="120"/>
        <w:rPr>
          <w:rFonts w:ascii="Tw Cen MT" w:hAnsi="Tw Cen MT"/>
          <w:color w:val="BF4E14" w:themeColor="accent2" w:themeShade="BF"/>
          <w:sz w:val="32"/>
        </w:rPr>
      </w:pPr>
    </w:p>
    <w:p w14:paraId="0E4D5C9E" w14:textId="77777777" w:rsidR="00AB49A6" w:rsidRDefault="00AB49A6" w:rsidP="000E0565">
      <w:pPr>
        <w:spacing w:after="120"/>
        <w:rPr>
          <w:rFonts w:ascii="Tw Cen MT" w:hAnsi="Tw Cen MT"/>
          <w:color w:val="BF4E14" w:themeColor="accent2" w:themeShade="BF"/>
          <w:sz w:val="32"/>
        </w:rPr>
      </w:pPr>
    </w:p>
    <w:p w14:paraId="5BF4F787" w14:textId="77777777" w:rsidR="00AB49A6" w:rsidRDefault="00AB49A6" w:rsidP="000E0565">
      <w:pPr>
        <w:spacing w:after="120"/>
        <w:rPr>
          <w:rFonts w:ascii="Tw Cen MT" w:hAnsi="Tw Cen MT"/>
          <w:color w:val="BF4E14" w:themeColor="accent2" w:themeShade="BF"/>
          <w:sz w:val="32"/>
        </w:rPr>
      </w:pPr>
    </w:p>
    <w:p w14:paraId="38292843" w14:textId="77777777" w:rsidR="00AB49A6" w:rsidRDefault="00AB49A6" w:rsidP="000E0565">
      <w:pPr>
        <w:spacing w:after="120"/>
        <w:rPr>
          <w:rFonts w:ascii="Tw Cen MT" w:hAnsi="Tw Cen MT"/>
          <w:color w:val="BF4E14" w:themeColor="accent2" w:themeShade="BF"/>
          <w:sz w:val="32"/>
        </w:rPr>
      </w:pPr>
    </w:p>
    <w:p w14:paraId="2AE41495" w14:textId="77777777" w:rsidR="00AB49A6" w:rsidRDefault="00AB49A6" w:rsidP="000E0565">
      <w:pPr>
        <w:spacing w:after="120"/>
        <w:rPr>
          <w:rFonts w:ascii="Tw Cen MT" w:hAnsi="Tw Cen MT"/>
          <w:color w:val="BF4E14" w:themeColor="accent2" w:themeShade="BF"/>
          <w:sz w:val="32"/>
        </w:rPr>
      </w:pPr>
    </w:p>
    <w:p w14:paraId="2A6DF50E" w14:textId="77777777" w:rsidR="00AB49A6" w:rsidRDefault="00AB49A6" w:rsidP="000E0565">
      <w:pPr>
        <w:spacing w:after="120"/>
        <w:rPr>
          <w:rFonts w:ascii="Tw Cen MT" w:hAnsi="Tw Cen MT"/>
          <w:color w:val="BF4E14" w:themeColor="accent2" w:themeShade="BF"/>
          <w:sz w:val="32"/>
        </w:rPr>
      </w:pPr>
    </w:p>
    <w:p w14:paraId="6C1D722E" w14:textId="77777777" w:rsidR="00AB49A6" w:rsidRDefault="00AB49A6" w:rsidP="000E0565">
      <w:pPr>
        <w:spacing w:after="120"/>
        <w:rPr>
          <w:rFonts w:ascii="Tw Cen MT" w:hAnsi="Tw Cen MT"/>
          <w:color w:val="BF4E14" w:themeColor="accent2" w:themeShade="BF"/>
          <w:sz w:val="32"/>
        </w:rPr>
      </w:pPr>
    </w:p>
    <w:p w14:paraId="0FD2C37D" w14:textId="77777777" w:rsidR="00AB49A6" w:rsidRDefault="00AB49A6" w:rsidP="000E0565">
      <w:pPr>
        <w:spacing w:after="120"/>
        <w:rPr>
          <w:rFonts w:ascii="Tw Cen MT" w:hAnsi="Tw Cen MT"/>
          <w:color w:val="BF4E14" w:themeColor="accent2" w:themeShade="BF"/>
          <w:sz w:val="32"/>
        </w:rPr>
      </w:pPr>
    </w:p>
    <w:p w14:paraId="2681E30F" w14:textId="77777777" w:rsidR="00AB49A6" w:rsidRDefault="00AB49A6" w:rsidP="000E0565">
      <w:pPr>
        <w:spacing w:after="120"/>
        <w:rPr>
          <w:rFonts w:ascii="Tw Cen MT" w:hAnsi="Tw Cen MT"/>
          <w:color w:val="BF4E14" w:themeColor="accent2" w:themeShade="BF"/>
          <w:sz w:val="32"/>
        </w:rPr>
      </w:pPr>
    </w:p>
    <w:p w14:paraId="1D652997" w14:textId="23A25ACB" w:rsidR="000E0565" w:rsidRPr="00C6777E" w:rsidRDefault="000E0565" w:rsidP="000E0565">
      <w:pPr>
        <w:spacing w:after="120"/>
        <w:rPr>
          <w:rFonts w:ascii="Tw Cen MT" w:hAnsi="Tw Cen MT"/>
          <w:color w:val="3A7C22" w:themeColor="accent6" w:themeShade="BF"/>
          <w:sz w:val="32"/>
        </w:rPr>
      </w:pPr>
      <w:r w:rsidRPr="00C6777E">
        <w:rPr>
          <w:rFonts w:ascii="Tw Cen MT" w:hAnsi="Tw Cen MT"/>
          <w:color w:val="BF4E14" w:themeColor="accent2" w:themeShade="BF"/>
          <w:sz w:val="32"/>
        </w:rPr>
        <w:lastRenderedPageBreak/>
        <w:t>Chapter 12. STATUTORY AUTHORITY</w:t>
      </w:r>
    </w:p>
    <w:p w14:paraId="4CF94120" w14:textId="50B064BC" w:rsidR="000E0565" w:rsidRPr="00C6777E" w:rsidRDefault="000E0565" w:rsidP="000E0565">
      <w:pPr>
        <w:spacing w:after="120"/>
        <w:rPr>
          <w:rFonts w:ascii="Tw Cen MT" w:hAnsi="Tw Cen MT"/>
          <w:color w:val="3A7C22" w:themeColor="accent6" w:themeShade="BF"/>
          <w:sz w:val="32"/>
        </w:rPr>
      </w:pPr>
    </w:p>
    <w:p w14:paraId="1144361B" w14:textId="77777777" w:rsidR="000E0565" w:rsidRPr="00C6777E" w:rsidRDefault="000E0565" w:rsidP="000E0565">
      <w:pPr>
        <w:spacing w:after="120"/>
        <w:ind w:left="414"/>
        <w:rPr>
          <w:rFonts w:ascii="Tw Cen MT" w:hAnsi="Tw Cen MT"/>
        </w:rPr>
      </w:pPr>
      <w:r w:rsidRPr="00C6777E">
        <w:rPr>
          <w:rFonts w:ascii="Tw Cen MT" w:hAnsi="Tw Cen MT"/>
        </w:rPr>
        <w:t>27 M.R.S.A. §§504, 505, 506; 27 M.R.S.A. §558; and 33 M.R.S.A. §§ 1551-1555.</w:t>
      </w:r>
    </w:p>
    <w:p w14:paraId="00DC563F" w14:textId="77777777" w:rsidR="000E0565" w:rsidRPr="00C6777E" w:rsidRDefault="000E0565" w:rsidP="000E0565">
      <w:pPr>
        <w:rPr>
          <w:rFonts w:ascii="Tw Cen MT" w:hAnsi="Tw Cen MT"/>
          <w:color w:val="BF4E14" w:themeColor="accent2" w:themeShade="BF"/>
          <w:sz w:val="28"/>
        </w:rPr>
      </w:pPr>
      <w:r w:rsidRPr="00C6777E">
        <w:rPr>
          <w:rFonts w:ascii="Tw Cen MT" w:hAnsi="Tw Cen MT"/>
          <w:color w:val="BF4E14" w:themeColor="accent2" w:themeShade="BF"/>
          <w:sz w:val="28"/>
        </w:rPr>
        <w:br w:type="page"/>
      </w:r>
    </w:p>
    <w:p w14:paraId="461A6175" w14:textId="2CBCA592" w:rsidR="000E0565" w:rsidRPr="000E0565" w:rsidRDefault="000E0565" w:rsidP="000E0565">
      <w:pPr>
        <w:spacing w:after="120"/>
        <w:rPr>
          <w:rFonts w:ascii="Tw Cen MT" w:hAnsi="Tw Cen MT"/>
          <w:color w:val="BF4E14" w:themeColor="accent2" w:themeShade="BF"/>
          <w:sz w:val="28"/>
        </w:rPr>
      </w:pPr>
      <w:r w:rsidRPr="00C6777E">
        <w:rPr>
          <w:rFonts w:ascii="Tw Cen MT" w:hAnsi="Tw Cen MT"/>
          <w:color w:val="BF4E14" w:themeColor="accent2" w:themeShade="BF"/>
          <w:sz w:val="28"/>
        </w:rPr>
        <w:lastRenderedPageBreak/>
        <w:t>APPENDIX A: PROFESSIONAL QUALIFICATIONS STANDARDS, 36 CFR Part 61</w:t>
      </w:r>
    </w:p>
    <w:p w14:paraId="7D19B033" w14:textId="77777777" w:rsidR="000E0565" w:rsidRPr="00C6777E" w:rsidRDefault="000E0565" w:rsidP="000E0565">
      <w:pPr>
        <w:spacing w:after="120"/>
        <w:rPr>
          <w:rFonts w:ascii="Tw Cen MT" w:hAnsi="Tw Cen MT"/>
        </w:rPr>
      </w:pPr>
      <w:r w:rsidRPr="00C6777E">
        <w:rPr>
          <w:rFonts w:ascii="Tw Cen MT" w:hAnsi="Tw Cen MT"/>
        </w:rPr>
        <w:t>In the following definitions, a year of full</w:t>
      </w:r>
      <w:r w:rsidRPr="00C6777E">
        <w:rPr>
          <w:rFonts w:ascii="Tw Cen MT" w:hAnsi="Tw Cen MT"/>
        </w:rPr>
        <w:noBreakHyphen/>
        <w:t>time professional experience need not consist of a continuous year of full</w:t>
      </w:r>
      <w:r w:rsidRPr="00C6777E">
        <w:rPr>
          <w:rFonts w:ascii="Tw Cen MT" w:hAnsi="Tw Cen MT"/>
        </w:rPr>
        <w:noBreakHyphen/>
        <w:t>time work but may be made up of discontinuous periods of full</w:t>
      </w:r>
      <w:r w:rsidRPr="00C6777E">
        <w:rPr>
          <w:rFonts w:ascii="Tw Cen MT" w:hAnsi="Tw Cen MT"/>
        </w:rPr>
        <w:noBreakHyphen/>
        <w:t>time or part</w:t>
      </w:r>
      <w:r w:rsidRPr="00C6777E">
        <w:rPr>
          <w:rFonts w:ascii="Tw Cen MT" w:hAnsi="Tw Cen MT"/>
        </w:rPr>
        <w:noBreakHyphen/>
        <w:t>time work adding up to the equivalent of a year of full</w:t>
      </w:r>
      <w:r w:rsidRPr="00C6777E">
        <w:rPr>
          <w:rFonts w:ascii="Tw Cen MT" w:hAnsi="Tw Cen MT"/>
        </w:rPr>
        <w:noBreakHyphen/>
        <w:t>time experience.</w:t>
      </w:r>
    </w:p>
    <w:p w14:paraId="5D89878A" w14:textId="77777777" w:rsidR="000E0565" w:rsidRPr="00C6777E" w:rsidRDefault="000E0565" w:rsidP="000E0565">
      <w:pPr>
        <w:spacing w:after="120"/>
        <w:ind w:left="360" w:hanging="360"/>
        <w:rPr>
          <w:rFonts w:ascii="Tw Cen MT" w:hAnsi="Tw Cen MT"/>
        </w:rPr>
      </w:pPr>
      <w:r w:rsidRPr="00C6777E">
        <w:rPr>
          <w:rFonts w:ascii="Tw Cen MT" w:hAnsi="Tw Cen MT"/>
          <w:b/>
        </w:rPr>
        <w:t>A.</w:t>
      </w:r>
      <w:r w:rsidRPr="00C6777E">
        <w:rPr>
          <w:rFonts w:ascii="Tw Cen MT" w:hAnsi="Tw Cen MT"/>
        </w:rPr>
        <w:tab/>
      </w:r>
      <w:r w:rsidRPr="00C6777E">
        <w:rPr>
          <w:rFonts w:ascii="Tw Cen MT" w:hAnsi="Tw Cen MT"/>
          <w:b/>
        </w:rPr>
        <w:t>History.</w:t>
      </w:r>
      <w:r w:rsidRPr="00C6777E">
        <w:rPr>
          <w:rFonts w:ascii="Tw Cen MT" w:hAnsi="Tw Cen MT"/>
        </w:rPr>
        <w:t xml:space="preserve">  The minimum professional qualifications in history are a graduate degree in history or closely related field; or a bachelor's degree in history or closely related field plus one of the following: </w:t>
      </w:r>
    </w:p>
    <w:p w14:paraId="0021B272" w14:textId="77777777" w:rsidR="000E0565" w:rsidRPr="00C6777E" w:rsidRDefault="000E0565" w:rsidP="009979D8">
      <w:pPr>
        <w:numPr>
          <w:ilvl w:val="0"/>
          <w:numId w:val="32"/>
        </w:numPr>
        <w:tabs>
          <w:tab w:val="clear" w:pos="1080"/>
          <w:tab w:val="num" w:pos="720"/>
        </w:tabs>
        <w:spacing w:after="120"/>
        <w:ind w:left="720"/>
        <w:rPr>
          <w:rFonts w:ascii="Tw Cen MT" w:hAnsi="Tw Cen MT"/>
        </w:rPr>
      </w:pPr>
      <w:r w:rsidRPr="00C6777E">
        <w:rPr>
          <w:rFonts w:ascii="Tw Cen MT" w:hAnsi="Tw Cen MT"/>
        </w:rPr>
        <w:t>At least two years of full</w:t>
      </w:r>
      <w:r w:rsidRPr="00C6777E">
        <w:rPr>
          <w:rFonts w:ascii="Tw Cen MT" w:hAnsi="Tw Cen MT"/>
        </w:rPr>
        <w:noBreakHyphen/>
        <w:t>time experience in research, writing, teaching, interpretation, or other demonstrable professional activity with an academic institution, historical organization or agency, museum, or other professional institution; or</w:t>
      </w:r>
    </w:p>
    <w:p w14:paraId="27C775D0" w14:textId="77777777" w:rsidR="000E0565" w:rsidRPr="00C6777E" w:rsidRDefault="000E0565" w:rsidP="009979D8">
      <w:pPr>
        <w:numPr>
          <w:ilvl w:val="0"/>
          <w:numId w:val="32"/>
        </w:numPr>
        <w:tabs>
          <w:tab w:val="left" w:pos="1080"/>
        </w:tabs>
        <w:spacing w:after="120"/>
        <w:ind w:left="720"/>
        <w:rPr>
          <w:rFonts w:ascii="Tw Cen MT" w:hAnsi="Tw Cen MT"/>
        </w:rPr>
      </w:pPr>
      <w:r w:rsidRPr="00C6777E">
        <w:rPr>
          <w:rFonts w:ascii="Tw Cen MT" w:hAnsi="Tw Cen MT"/>
        </w:rPr>
        <w:t>Substantial contribution through research and publication to the body of scholarly knowledge in the field of history.</w:t>
      </w:r>
    </w:p>
    <w:p w14:paraId="29FF8176" w14:textId="77777777" w:rsidR="000E0565" w:rsidRPr="00C6777E" w:rsidRDefault="000E0565" w:rsidP="000E0565">
      <w:pPr>
        <w:spacing w:after="120"/>
        <w:ind w:left="360" w:hanging="360"/>
        <w:rPr>
          <w:rFonts w:ascii="Tw Cen MT" w:hAnsi="Tw Cen MT"/>
        </w:rPr>
      </w:pPr>
      <w:r w:rsidRPr="00C6777E">
        <w:rPr>
          <w:rFonts w:ascii="Tw Cen MT" w:hAnsi="Tw Cen MT"/>
          <w:b/>
        </w:rPr>
        <w:t>B.</w:t>
      </w:r>
      <w:r w:rsidRPr="00C6777E">
        <w:rPr>
          <w:rFonts w:ascii="Tw Cen MT" w:hAnsi="Tw Cen MT"/>
          <w:b/>
        </w:rPr>
        <w:tab/>
        <w:t>Architectural History.</w:t>
      </w:r>
      <w:r w:rsidRPr="00C6777E">
        <w:rPr>
          <w:rFonts w:ascii="Tw Cen MT" w:hAnsi="Tw Cen MT"/>
        </w:rPr>
        <w:t xml:space="preserve">  The minimum professional qualifications in architectural history are a graduate degree in architectural history, art history, historic preservation, or closely related field, with coursework in American architectural history; or a bachelor's degree in architectural history with concentration in American architecture; or a bachelor's degree in architectural history, art history, historic preservation, or closely related field plus one of the following:</w:t>
      </w:r>
    </w:p>
    <w:p w14:paraId="4A164603" w14:textId="77777777" w:rsidR="000E0565" w:rsidRPr="00C6777E" w:rsidRDefault="000E0565" w:rsidP="009979D8">
      <w:pPr>
        <w:numPr>
          <w:ilvl w:val="0"/>
          <w:numId w:val="33"/>
        </w:numPr>
        <w:tabs>
          <w:tab w:val="clear" w:pos="1080"/>
          <w:tab w:val="num" w:pos="720"/>
        </w:tabs>
        <w:spacing w:after="120"/>
        <w:ind w:left="720"/>
        <w:rPr>
          <w:rFonts w:ascii="Tw Cen MT" w:hAnsi="Tw Cen MT"/>
        </w:rPr>
      </w:pPr>
      <w:r w:rsidRPr="00C6777E">
        <w:rPr>
          <w:rFonts w:ascii="Tw Cen MT" w:hAnsi="Tw Cen MT"/>
        </w:rPr>
        <w:t>At least two years of full</w:t>
      </w:r>
      <w:r w:rsidRPr="00C6777E">
        <w:rPr>
          <w:rFonts w:ascii="Tw Cen MT" w:hAnsi="Tw Cen MT"/>
        </w:rPr>
        <w:noBreakHyphen/>
        <w:t>time experience in research, writing, or teaching in American architectural history or restoration architecture with an academic institution, historical organization or agency, museum, or other professional institution; or</w:t>
      </w:r>
    </w:p>
    <w:p w14:paraId="5388B921" w14:textId="77777777" w:rsidR="000E0565" w:rsidRPr="00C6777E" w:rsidRDefault="000E0565" w:rsidP="009979D8">
      <w:pPr>
        <w:numPr>
          <w:ilvl w:val="0"/>
          <w:numId w:val="33"/>
        </w:numPr>
        <w:tabs>
          <w:tab w:val="clear" w:pos="1080"/>
          <w:tab w:val="num" w:pos="720"/>
        </w:tabs>
        <w:spacing w:after="120"/>
        <w:ind w:left="720"/>
        <w:rPr>
          <w:rFonts w:ascii="Tw Cen MT" w:hAnsi="Tw Cen MT"/>
        </w:rPr>
      </w:pPr>
      <w:r w:rsidRPr="00C6777E">
        <w:rPr>
          <w:rFonts w:ascii="Tw Cen MT" w:hAnsi="Tw Cen MT"/>
        </w:rPr>
        <w:t>Substantial contribution through research and publication to the body of scholarly knowledge in the field of American architectural history.</w:t>
      </w:r>
    </w:p>
    <w:p w14:paraId="3F33113D" w14:textId="77777777" w:rsidR="000E0565" w:rsidRPr="00C6777E" w:rsidRDefault="000E0565" w:rsidP="000E0565">
      <w:pPr>
        <w:spacing w:after="120"/>
        <w:ind w:left="360" w:hanging="360"/>
        <w:rPr>
          <w:rFonts w:ascii="Tw Cen MT" w:hAnsi="Tw Cen MT"/>
        </w:rPr>
      </w:pPr>
      <w:r w:rsidRPr="00C6777E">
        <w:rPr>
          <w:rFonts w:ascii="Tw Cen MT" w:hAnsi="Tw Cen MT"/>
          <w:b/>
        </w:rPr>
        <w:t>C.</w:t>
      </w:r>
      <w:r w:rsidRPr="00C6777E">
        <w:rPr>
          <w:rFonts w:ascii="Tw Cen MT" w:hAnsi="Tw Cen MT"/>
          <w:b/>
        </w:rPr>
        <w:tab/>
        <w:t>Architecture.</w:t>
      </w:r>
      <w:r w:rsidRPr="00C6777E">
        <w:rPr>
          <w:rFonts w:ascii="Tw Cen MT" w:hAnsi="Tw Cen MT"/>
        </w:rPr>
        <w:t xml:space="preserve">  The minimum professional qualifications in architecture are a professional degree in architecture plus at least two years of full</w:t>
      </w:r>
      <w:r w:rsidRPr="00C6777E">
        <w:rPr>
          <w:rFonts w:ascii="Tw Cen MT" w:hAnsi="Tw Cen MT"/>
        </w:rPr>
        <w:noBreakHyphen/>
        <w:t xml:space="preserve">time professional experience in architecture; or a </w:t>
      </w:r>
      <w:proofErr w:type="gramStart"/>
      <w:r w:rsidRPr="00C6777E">
        <w:rPr>
          <w:rFonts w:ascii="Tw Cen MT" w:hAnsi="Tw Cen MT"/>
        </w:rPr>
        <w:t>State</w:t>
      </w:r>
      <w:proofErr w:type="gramEnd"/>
      <w:r w:rsidRPr="00C6777E">
        <w:rPr>
          <w:rFonts w:ascii="Tw Cen MT" w:hAnsi="Tw Cen MT"/>
        </w:rPr>
        <w:t xml:space="preserve"> license to practice architecture.</w:t>
      </w:r>
    </w:p>
    <w:p w14:paraId="25291A5E" w14:textId="77777777" w:rsidR="000E0565" w:rsidRPr="00C6777E" w:rsidRDefault="000E0565" w:rsidP="000E0565">
      <w:pPr>
        <w:spacing w:after="120"/>
        <w:ind w:left="360" w:hanging="360"/>
        <w:rPr>
          <w:rFonts w:ascii="Tw Cen MT" w:hAnsi="Tw Cen MT"/>
        </w:rPr>
      </w:pPr>
      <w:r w:rsidRPr="00C6777E">
        <w:rPr>
          <w:rFonts w:ascii="Tw Cen MT" w:hAnsi="Tw Cen MT"/>
          <w:b/>
        </w:rPr>
        <w:t>D.</w:t>
      </w:r>
      <w:r w:rsidRPr="00C6777E">
        <w:rPr>
          <w:rFonts w:ascii="Tw Cen MT" w:hAnsi="Tw Cen MT"/>
          <w:b/>
        </w:rPr>
        <w:tab/>
        <w:t>Historical Architecture.</w:t>
      </w:r>
      <w:r w:rsidRPr="00C6777E">
        <w:rPr>
          <w:rFonts w:ascii="Tw Cen MT" w:hAnsi="Tw Cen MT"/>
        </w:rPr>
        <w:t xml:space="preserve">  The minimum professional qualifications in historical architecture are a professional degree in architecture or State license to practice architecture, plus one of the following:</w:t>
      </w:r>
    </w:p>
    <w:p w14:paraId="34E54D62" w14:textId="77777777" w:rsidR="000E0565" w:rsidRPr="00C6777E" w:rsidRDefault="000E0565" w:rsidP="009979D8">
      <w:pPr>
        <w:numPr>
          <w:ilvl w:val="0"/>
          <w:numId w:val="34"/>
        </w:numPr>
        <w:tabs>
          <w:tab w:val="clear" w:pos="1080"/>
          <w:tab w:val="num" w:pos="720"/>
        </w:tabs>
        <w:spacing w:after="120"/>
        <w:ind w:left="720"/>
        <w:rPr>
          <w:rFonts w:ascii="Tw Cen MT" w:hAnsi="Tw Cen MT"/>
        </w:rPr>
      </w:pPr>
      <w:r w:rsidRPr="00C6777E">
        <w:rPr>
          <w:rFonts w:ascii="Tw Cen MT" w:hAnsi="Tw Cen MT"/>
        </w:rPr>
        <w:t>At least one year of graduate study in architectural preservation, American architectural history, preservation planning, or closely related field, and at least one year of full</w:t>
      </w:r>
      <w:r w:rsidRPr="00C6777E">
        <w:rPr>
          <w:rFonts w:ascii="Tw Cen MT" w:hAnsi="Tw Cen MT"/>
        </w:rPr>
        <w:noBreakHyphen/>
        <w:t xml:space="preserve">time professional experience on preservation and restoration projects; or </w:t>
      </w:r>
    </w:p>
    <w:p w14:paraId="5BD67C25" w14:textId="77777777" w:rsidR="000E0565" w:rsidRPr="00C6777E" w:rsidRDefault="000E0565" w:rsidP="009979D8">
      <w:pPr>
        <w:numPr>
          <w:ilvl w:val="0"/>
          <w:numId w:val="34"/>
        </w:numPr>
        <w:tabs>
          <w:tab w:val="left" w:pos="1080"/>
        </w:tabs>
        <w:spacing w:after="120"/>
        <w:ind w:left="720"/>
        <w:rPr>
          <w:rFonts w:ascii="Tw Cen MT" w:hAnsi="Tw Cen MT"/>
        </w:rPr>
      </w:pPr>
      <w:r w:rsidRPr="00C6777E">
        <w:rPr>
          <w:rFonts w:ascii="Tw Cen MT" w:hAnsi="Tw Cen MT"/>
        </w:rPr>
        <w:t>At least two years of full</w:t>
      </w:r>
      <w:r w:rsidRPr="00C6777E">
        <w:rPr>
          <w:rFonts w:ascii="Tw Cen MT" w:hAnsi="Tw Cen MT"/>
        </w:rPr>
        <w:noBreakHyphen/>
        <w:t>time, professional experience on preservation and restoration projects.  Experience on preservation and restoration projects shall include detailed investigations of historic structures, preparation of historic structures research reports, and preparation of plans and specifications for preservation projects.</w:t>
      </w:r>
    </w:p>
    <w:p w14:paraId="4E658596" w14:textId="77777777" w:rsidR="000E0565" w:rsidRPr="00C6777E" w:rsidRDefault="000E0565" w:rsidP="000E0565">
      <w:pPr>
        <w:spacing w:after="120"/>
        <w:ind w:left="360" w:hanging="360"/>
        <w:rPr>
          <w:rFonts w:ascii="Tw Cen MT" w:hAnsi="Tw Cen MT"/>
        </w:rPr>
      </w:pPr>
      <w:r w:rsidRPr="00C6777E">
        <w:rPr>
          <w:rFonts w:ascii="Tw Cen MT" w:hAnsi="Tw Cen MT"/>
          <w:b/>
        </w:rPr>
        <w:t>E.</w:t>
      </w:r>
      <w:r w:rsidRPr="00C6777E">
        <w:rPr>
          <w:rFonts w:ascii="Tw Cen MT" w:hAnsi="Tw Cen MT"/>
          <w:b/>
        </w:rPr>
        <w:tab/>
        <w:t>Archaeology.</w:t>
      </w:r>
      <w:r w:rsidRPr="00C6777E">
        <w:rPr>
          <w:rFonts w:ascii="Tw Cen MT" w:hAnsi="Tw Cen MT"/>
        </w:rPr>
        <w:t xml:space="preserve">  The minimum professional qualifications in archaeology are a graduate degree in archaeology, anthropology, or closely related field plus:</w:t>
      </w:r>
    </w:p>
    <w:p w14:paraId="27C2A5C8" w14:textId="77777777" w:rsidR="000E0565" w:rsidRPr="00C6777E" w:rsidRDefault="000E0565" w:rsidP="009979D8">
      <w:pPr>
        <w:numPr>
          <w:ilvl w:val="0"/>
          <w:numId w:val="35"/>
        </w:numPr>
        <w:tabs>
          <w:tab w:val="clear" w:pos="1080"/>
          <w:tab w:val="num" w:pos="720"/>
        </w:tabs>
        <w:spacing w:after="120"/>
        <w:ind w:left="720"/>
        <w:rPr>
          <w:rFonts w:ascii="Tw Cen MT" w:hAnsi="Tw Cen MT"/>
        </w:rPr>
      </w:pPr>
      <w:r w:rsidRPr="00C6777E">
        <w:rPr>
          <w:rFonts w:ascii="Tw Cen MT" w:hAnsi="Tw Cen MT"/>
        </w:rPr>
        <w:t>At least one year of full</w:t>
      </w:r>
      <w:r w:rsidRPr="00C6777E">
        <w:rPr>
          <w:rFonts w:ascii="Tw Cen MT" w:hAnsi="Tw Cen MT"/>
        </w:rPr>
        <w:noBreakHyphen/>
        <w:t xml:space="preserve">time professional experience or equivalent specialized training in archaeological research, administration, or </w:t>
      </w:r>
      <w:proofErr w:type="gramStart"/>
      <w:r w:rsidRPr="00C6777E">
        <w:rPr>
          <w:rFonts w:ascii="Tw Cen MT" w:hAnsi="Tw Cen MT"/>
        </w:rPr>
        <w:t>management;</w:t>
      </w:r>
      <w:proofErr w:type="gramEnd"/>
    </w:p>
    <w:p w14:paraId="715EBEC6" w14:textId="77777777" w:rsidR="000E0565" w:rsidRPr="00C6777E" w:rsidRDefault="000E0565" w:rsidP="009979D8">
      <w:pPr>
        <w:numPr>
          <w:ilvl w:val="0"/>
          <w:numId w:val="35"/>
        </w:numPr>
        <w:tabs>
          <w:tab w:val="clear" w:pos="1080"/>
          <w:tab w:val="num" w:pos="720"/>
        </w:tabs>
        <w:spacing w:after="120"/>
        <w:ind w:left="720"/>
        <w:rPr>
          <w:rFonts w:ascii="Tw Cen MT" w:hAnsi="Tw Cen MT"/>
        </w:rPr>
      </w:pPr>
      <w:r w:rsidRPr="00C6777E">
        <w:rPr>
          <w:rFonts w:ascii="Tw Cen MT" w:hAnsi="Tw Cen MT"/>
        </w:rPr>
        <w:t xml:space="preserve">At least four months of supervised field and analytic experience in general North American </w:t>
      </w:r>
      <w:proofErr w:type="gramStart"/>
      <w:r w:rsidRPr="00C6777E">
        <w:rPr>
          <w:rFonts w:ascii="Tw Cen MT" w:hAnsi="Tw Cen MT"/>
        </w:rPr>
        <w:t>archaeology;</w:t>
      </w:r>
      <w:proofErr w:type="gramEnd"/>
      <w:r w:rsidRPr="00C6777E">
        <w:rPr>
          <w:rFonts w:ascii="Tw Cen MT" w:hAnsi="Tw Cen MT"/>
        </w:rPr>
        <w:t xml:space="preserve"> </w:t>
      </w:r>
    </w:p>
    <w:p w14:paraId="5AC998F4" w14:textId="77777777" w:rsidR="000E0565" w:rsidRPr="00C6777E" w:rsidRDefault="000E0565" w:rsidP="009979D8">
      <w:pPr>
        <w:numPr>
          <w:ilvl w:val="0"/>
          <w:numId w:val="35"/>
        </w:numPr>
        <w:tabs>
          <w:tab w:val="clear" w:pos="1080"/>
          <w:tab w:val="num" w:pos="720"/>
        </w:tabs>
        <w:spacing w:after="120"/>
        <w:ind w:left="720"/>
        <w:rPr>
          <w:rFonts w:ascii="Tw Cen MT" w:hAnsi="Tw Cen MT"/>
        </w:rPr>
      </w:pPr>
      <w:r w:rsidRPr="00C6777E">
        <w:rPr>
          <w:rFonts w:ascii="Tw Cen MT" w:hAnsi="Tw Cen MT"/>
        </w:rPr>
        <w:t>Demonstrated ability to carry research to completion; and</w:t>
      </w:r>
    </w:p>
    <w:p w14:paraId="02FDBF8E" w14:textId="77777777" w:rsidR="000E0565" w:rsidRPr="00C6777E" w:rsidRDefault="000E0565" w:rsidP="009979D8">
      <w:pPr>
        <w:numPr>
          <w:ilvl w:val="0"/>
          <w:numId w:val="35"/>
        </w:numPr>
        <w:tabs>
          <w:tab w:val="clear" w:pos="1080"/>
          <w:tab w:val="num" w:pos="720"/>
        </w:tabs>
        <w:spacing w:after="120"/>
        <w:ind w:left="720"/>
        <w:rPr>
          <w:rFonts w:ascii="Tw Cen MT" w:hAnsi="Tw Cen MT"/>
        </w:rPr>
      </w:pPr>
      <w:r w:rsidRPr="00C6777E">
        <w:rPr>
          <w:rFonts w:ascii="Tw Cen MT" w:hAnsi="Tw Cen MT"/>
        </w:rPr>
        <w:t>At least one year of full</w:t>
      </w:r>
      <w:r w:rsidRPr="00C6777E">
        <w:rPr>
          <w:rFonts w:ascii="Tw Cen MT" w:hAnsi="Tw Cen MT"/>
        </w:rPr>
        <w:noBreakHyphen/>
        <w:t>time professional experience at a supervisory level in the study of archaeological resources of the prehistoric or historic period for, respectively, professionals in prehistoric or historical archaeology.</w:t>
      </w:r>
    </w:p>
    <w:p w14:paraId="5BAA682D" w14:textId="77777777" w:rsidR="000E0565" w:rsidRPr="00C6777E" w:rsidRDefault="000E0565" w:rsidP="000E0565">
      <w:pPr>
        <w:spacing w:after="120"/>
        <w:ind w:left="360"/>
        <w:rPr>
          <w:rFonts w:ascii="Tw Cen MT" w:hAnsi="Tw Cen MT"/>
        </w:rPr>
      </w:pPr>
    </w:p>
    <w:p w14:paraId="336B6C07" w14:textId="77777777" w:rsidR="000E0565" w:rsidRPr="00C6777E" w:rsidRDefault="000E0565" w:rsidP="000E0565">
      <w:pPr>
        <w:spacing w:after="120"/>
        <w:ind w:left="720"/>
        <w:rPr>
          <w:rFonts w:ascii="Tw Cen MT" w:hAnsi="Tw Cen MT"/>
        </w:rPr>
      </w:pPr>
      <w:r w:rsidRPr="00C6777E">
        <w:rPr>
          <w:rFonts w:ascii="Tw Cen MT" w:hAnsi="Tw Cen MT"/>
        </w:rPr>
        <w:lastRenderedPageBreak/>
        <w:t>In addition, the Commission has established the following requirements:</w:t>
      </w:r>
    </w:p>
    <w:p w14:paraId="3B1C25AE" w14:textId="77777777" w:rsidR="000E0565" w:rsidRPr="00C6777E" w:rsidRDefault="000E0565" w:rsidP="009979D8">
      <w:pPr>
        <w:numPr>
          <w:ilvl w:val="0"/>
          <w:numId w:val="36"/>
        </w:numPr>
        <w:spacing w:after="120"/>
        <w:rPr>
          <w:rFonts w:ascii="Tw Cen MT" w:hAnsi="Tw Cen MT"/>
        </w:rPr>
      </w:pPr>
      <w:r w:rsidRPr="00C6777E">
        <w:rPr>
          <w:rFonts w:ascii="Tw Cen MT" w:hAnsi="Tw Cen MT"/>
        </w:rPr>
        <w:t xml:space="preserve">Professional experience in prehistoric and/or historic archaeology in northern New </w:t>
      </w:r>
      <w:proofErr w:type="gramStart"/>
      <w:r w:rsidRPr="00C6777E">
        <w:rPr>
          <w:rFonts w:ascii="Tw Cen MT" w:hAnsi="Tw Cen MT"/>
        </w:rPr>
        <w:t>England;</w:t>
      </w:r>
      <w:proofErr w:type="gramEnd"/>
    </w:p>
    <w:p w14:paraId="41DE5595" w14:textId="77777777" w:rsidR="000E0565" w:rsidRPr="00C6777E" w:rsidRDefault="000E0565" w:rsidP="009979D8">
      <w:pPr>
        <w:numPr>
          <w:ilvl w:val="0"/>
          <w:numId w:val="36"/>
        </w:numPr>
        <w:spacing w:after="120"/>
        <w:rPr>
          <w:rFonts w:ascii="Tw Cen MT" w:hAnsi="Tw Cen MT"/>
        </w:rPr>
      </w:pPr>
      <w:r w:rsidRPr="00C6777E">
        <w:rPr>
          <w:rFonts w:ascii="Tw Cen MT" w:hAnsi="Tw Cen MT"/>
        </w:rPr>
        <w:t>Institutional or corporate affiliation to ensure fiscal accountability; and</w:t>
      </w:r>
    </w:p>
    <w:p w14:paraId="09861903" w14:textId="77777777" w:rsidR="000E0565" w:rsidRPr="00C6777E" w:rsidRDefault="000E0565" w:rsidP="009979D8">
      <w:pPr>
        <w:numPr>
          <w:ilvl w:val="0"/>
          <w:numId w:val="36"/>
        </w:numPr>
        <w:spacing w:after="120"/>
        <w:rPr>
          <w:rFonts w:ascii="Tw Cen MT" w:hAnsi="Tw Cen MT"/>
        </w:rPr>
      </w:pPr>
      <w:r w:rsidRPr="00C6777E">
        <w:rPr>
          <w:rFonts w:ascii="Tw Cen MT" w:hAnsi="Tw Cen MT"/>
        </w:rPr>
        <w:t>Commitment from an institution or agency for proper curation of recovered materials.</w:t>
      </w:r>
    </w:p>
    <w:p w14:paraId="07A60F02" w14:textId="77777777" w:rsidR="000E0565" w:rsidRDefault="000E0565" w:rsidP="0063346A">
      <w:pPr>
        <w:spacing w:after="120"/>
        <w:rPr>
          <w:rFonts w:ascii="Tw Cen MT" w:hAnsi="Tw Cen MT"/>
          <w:color w:val="3A7C22" w:themeColor="accent6" w:themeShade="BF"/>
          <w:sz w:val="32"/>
        </w:rPr>
      </w:pPr>
    </w:p>
    <w:p w14:paraId="76D2C0DF" w14:textId="77777777" w:rsidR="000E0565" w:rsidRDefault="000E0565" w:rsidP="0063346A">
      <w:pPr>
        <w:spacing w:after="120"/>
        <w:rPr>
          <w:rFonts w:ascii="Tw Cen MT" w:hAnsi="Tw Cen MT"/>
          <w:color w:val="3A7C22" w:themeColor="accent6" w:themeShade="BF"/>
          <w:sz w:val="32"/>
        </w:rPr>
      </w:pPr>
    </w:p>
    <w:p w14:paraId="02C4A674" w14:textId="77777777" w:rsidR="000E0565" w:rsidRDefault="000E0565" w:rsidP="0063346A">
      <w:pPr>
        <w:spacing w:after="120"/>
        <w:rPr>
          <w:rFonts w:ascii="Tw Cen MT" w:hAnsi="Tw Cen MT"/>
          <w:color w:val="3A7C22" w:themeColor="accent6" w:themeShade="BF"/>
          <w:sz w:val="32"/>
        </w:rPr>
      </w:pPr>
    </w:p>
    <w:p w14:paraId="22D6828C" w14:textId="77777777" w:rsidR="000E0565" w:rsidRDefault="000E0565" w:rsidP="0063346A">
      <w:pPr>
        <w:spacing w:after="120"/>
        <w:rPr>
          <w:rFonts w:ascii="Tw Cen MT" w:hAnsi="Tw Cen MT"/>
          <w:color w:val="3A7C22" w:themeColor="accent6" w:themeShade="BF"/>
          <w:sz w:val="32"/>
        </w:rPr>
      </w:pPr>
    </w:p>
    <w:p w14:paraId="2EAC649A" w14:textId="77777777" w:rsidR="000E0565" w:rsidRDefault="000E0565" w:rsidP="0063346A">
      <w:pPr>
        <w:spacing w:after="120"/>
        <w:rPr>
          <w:rFonts w:ascii="Tw Cen MT" w:hAnsi="Tw Cen MT"/>
          <w:color w:val="3A7C22" w:themeColor="accent6" w:themeShade="BF"/>
          <w:sz w:val="32"/>
        </w:rPr>
      </w:pPr>
    </w:p>
    <w:p w14:paraId="5263DB66" w14:textId="77777777" w:rsidR="000E0565" w:rsidRDefault="000E0565" w:rsidP="0063346A">
      <w:pPr>
        <w:spacing w:after="120"/>
        <w:rPr>
          <w:rFonts w:ascii="Tw Cen MT" w:hAnsi="Tw Cen MT"/>
          <w:color w:val="3A7C22" w:themeColor="accent6" w:themeShade="BF"/>
          <w:sz w:val="32"/>
        </w:rPr>
      </w:pPr>
    </w:p>
    <w:p w14:paraId="71B15708" w14:textId="77777777" w:rsidR="000E0565" w:rsidRDefault="000E0565" w:rsidP="0063346A">
      <w:pPr>
        <w:spacing w:after="120"/>
        <w:rPr>
          <w:rFonts w:ascii="Tw Cen MT" w:hAnsi="Tw Cen MT"/>
          <w:color w:val="3A7C22" w:themeColor="accent6" w:themeShade="BF"/>
          <w:sz w:val="32"/>
        </w:rPr>
      </w:pPr>
    </w:p>
    <w:p w14:paraId="219AC415" w14:textId="77777777" w:rsidR="000E0565" w:rsidRDefault="000E0565" w:rsidP="0063346A">
      <w:pPr>
        <w:spacing w:after="120"/>
        <w:rPr>
          <w:rFonts w:ascii="Tw Cen MT" w:hAnsi="Tw Cen MT"/>
          <w:color w:val="3A7C22" w:themeColor="accent6" w:themeShade="BF"/>
          <w:sz w:val="32"/>
        </w:rPr>
      </w:pPr>
    </w:p>
    <w:p w14:paraId="2C5769F0" w14:textId="77777777" w:rsidR="000E0565" w:rsidRDefault="000E0565" w:rsidP="0063346A">
      <w:pPr>
        <w:spacing w:after="120"/>
        <w:rPr>
          <w:rFonts w:ascii="Tw Cen MT" w:hAnsi="Tw Cen MT"/>
          <w:color w:val="3A7C22" w:themeColor="accent6" w:themeShade="BF"/>
          <w:sz w:val="32"/>
        </w:rPr>
      </w:pPr>
    </w:p>
    <w:p w14:paraId="687AF8CB" w14:textId="77777777" w:rsidR="000E0565" w:rsidRDefault="000E0565" w:rsidP="0063346A">
      <w:pPr>
        <w:spacing w:after="120"/>
        <w:rPr>
          <w:rFonts w:ascii="Tw Cen MT" w:hAnsi="Tw Cen MT"/>
          <w:color w:val="3A7C22" w:themeColor="accent6" w:themeShade="BF"/>
          <w:sz w:val="32"/>
        </w:rPr>
      </w:pPr>
    </w:p>
    <w:p w14:paraId="43EE44ED" w14:textId="77777777" w:rsidR="000E0565" w:rsidRDefault="000E0565" w:rsidP="0063346A">
      <w:pPr>
        <w:spacing w:after="120"/>
        <w:rPr>
          <w:rFonts w:ascii="Tw Cen MT" w:hAnsi="Tw Cen MT"/>
          <w:color w:val="3A7C22" w:themeColor="accent6" w:themeShade="BF"/>
          <w:sz w:val="32"/>
        </w:rPr>
      </w:pPr>
    </w:p>
    <w:p w14:paraId="23621B2A" w14:textId="77777777" w:rsidR="000E0565" w:rsidRDefault="000E0565" w:rsidP="0063346A">
      <w:pPr>
        <w:spacing w:after="120"/>
        <w:rPr>
          <w:rFonts w:ascii="Tw Cen MT" w:hAnsi="Tw Cen MT"/>
          <w:color w:val="3A7C22" w:themeColor="accent6" w:themeShade="BF"/>
          <w:sz w:val="32"/>
        </w:rPr>
      </w:pPr>
    </w:p>
    <w:p w14:paraId="1FFB3CFA" w14:textId="77777777" w:rsidR="000E0565" w:rsidRDefault="000E0565" w:rsidP="0063346A">
      <w:pPr>
        <w:spacing w:after="120"/>
        <w:rPr>
          <w:rFonts w:ascii="Tw Cen MT" w:hAnsi="Tw Cen MT"/>
          <w:color w:val="3A7C22" w:themeColor="accent6" w:themeShade="BF"/>
          <w:sz w:val="32"/>
        </w:rPr>
      </w:pPr>
    </w:p>
    <w:p w14:paraId="4C631907" w14:textId="77777777" w:rsidR="000E0565" w:rsidRDefault="000E0565" w:rsidP="0063346A">
      <w:pPr>
        <w:spacing w:after="120"/>
        <w:rPr>
          <w:rFonts w:ascii="Tw Cen MT" w:hAnsi="Tw Cen MT"/>
          <w:color w:val="3A7C22" w:themeColor="accent6" w:themeShade="BF"/>
          <w:sz w:val="32"/>
        </w:rPr>
      </w:pPr>
    </w:p>
    <w:p w14:paraId="4A9B043F" w14:textId="77777777" w:rsidR="000E0565" w:rsidRDefault="000E0565" w:rsidP="0063346A">
      <w:pPr>
        <w:spacing w:after="120"/>
        <w:rPr>
          <w:rFonts w:ascii="Tw Cen MT" w:hAnsi="Tw Cen MT"/>
          <w:color w:val="3A7C22" w:themeColor="accent6" w:themeShade="BF"/>
          <w:sz w:val="32"/>
        </w:rPr>
      </w:pPr>
    </w:p>
    <w:p w14:paraId="42E4D75F" w14:textId="77777777" w:rsidR="000E0565" w:rsidRDefault="000E0565" w:rsidP="0063346A">
      <w:pPr>
        <w:spacing w:after="120"/>
        <w:rPr>
          <w:rFonts w:ascii="Tw Cen MT" w:hAnsi="Tw Cen MT"/>
          <w:color w:val="3A7C22" w:themeColor="accent6" w:themeShade="BF"/>
          <w:sz w:val="32"/>
        </w:rPr>
      </w:pPr>
    </w:p>
    <w:p w14:paraId="5B29F507" w14:textId="77777777" w:rsidR="000E0565" w:rsidRDefault="000E0565" w:rsidP="0063346A">
      <w:pPr>
        <w:spacing w:after="120"/>
        <w:rPr>
          <w:rFonts w:ascii="Tw Cen MT" w:hAnsi="Tw Cen MT"/>
          <w:color w:val="3A7C22" w:themeColor="accent6" w:themeShade="BF"/>
          <w:sz w:val="32"/>
        </w:rPr>
      </w:pPr>
    </w:p>
    <w:p w14:paraId="5C48DC4B" w14:textId="77777777" w:rsidR="000E0565" w:rsidRDefault="000E0565" w:rsidP="0063346A">
      <w:pPr>
        <w:spacing w:after="120"/>
        <w:rPr>
          <w:rFonts w:ascii="Tw Cen MT" w:hAnsi="Tw Cen MT"/>
          <w:color w:val="3A7C22" w:themeColor="accent6" w:themeShade="BF"/>
          <w:sz w:val="32"/>
        </w:rPr>
      </w:pPr>
    </w:p>
    <w:p w14:paraId="6AA46B9C" w14:textId="77777777" w:rsidR="000E0565" w:rsidRDefault="000E0565" w:rsidP="0063346A">
      <w:pPr>
        <w:spacing w:after="120"/>
        <w:rPr>
          <w:rFonts w:ascii="Tw Cen MT" w:hAnsi="Tw Cen MT"/>
          <w:color w:val="3A7C22" w:themeColor="accent6" w:themeShade="BF"/>
          <w:sz w:val="32"/>
        </w:rPr>
      </w:pPr>
    </w:p>
    <w:p w14:paraId="4DAE6939" w14:textId="77777777" w:rsidR="000E0565" w:rsidRDefault="000E0565" w:rsidP="0063346A">
      <w:pPr>
        <w:spacing w:after="120"/>
        <w:rPr>
          <w:rFonts w:ascii="Tw Cen MT" w:hAnsi="Tw Cen MT"/>
          <w:color w:val="3A7C22" w:themeColor="accent6" w:themeShade="BF"/>
          <w:sz w:val="32"/>
        </w:rPr>
      </w:pPr>
    </w:p>
    <w:p w14:paraId="386543D3" w14:textId="77777777" w:rsidR="000E0565" w:rsidRDefault="000E0565" w:rsidP="0063346A">
      <w:pPr>
        <w:spacing w:after="120"/>
        <w:rPr>
          <w:rFonts w:ascii="Tw Cen MT" w:hAnsi="Tw Cen MT"/>
          <w:color w:val="3A7C22" w:themeColor="accent6" w:themeShade="BF"/>
          <w:sz w:val="32"/>
        </w:rPr>
      </w:pPr>
    </w:p>
    <w:p w14:paraId="18C580D5" w14:textId="77777777" w:rsidR="000E0565" w:rsidRDefault="000E0565" w:rsidP="0063346A">
      <w:pPr>
        <w:spacing w:after="120"/>
        <w:rPr>
          <w:rFonts w:ascii="Tw Cen MT" w:hAnsi="Tw Cen MT"/>
          <w:color w:val="3A7C22" w:themeColor="accent6" w:themeShade="BF"/>
          <w:sz w:val="32"/>
        </w:rPr>
      </w:pPr>
    </w:p>
    <w:p w14:paraId="5BD8CFB2" w14:textId="77777777" w:rsidR="000E0565" w:rsidRDefault="000E0565" w:rsidP="0063346A">
      <w:pPr>
        <w:spacing w:after="120"/>
        <w:rPr>
          <w:rFonts w:ascii="Tw Cen MT" w:hAnsi="Tw Cen MT"/>
          <w:color w:val="3A7C22" w:themeColor="accent6" w:themeShade="BF"/>
          <w:sz w:val="32"/>
        </w:rPr>
      </w:pPr>
    </w:p>
    <w:p w14:paraId="777E43BC" w14:textId="77777777" w:rsidR="000E0565" w:rsidRDefault="000E0565" w:rsidP="0063346A">
      <w:pPr>
        <w:spacing w:after="120"/>
        <w:rPr>
          <w:rFonts w:ascii="Tw Cen MT" w:hAnsi="Tw Cen MT"/>
          <w:color w:val="3A7C22" w:themeColor="accent6" w:themeShade="BF"/>
          <w:sz w:val="32"/>
        </w:rPr>
      </w:pPr>
    </w:p>
    <w:p w14:paraId="0A70EA46" w14:textId="77777777" w:rsidR="000E0565" w:rsidRPr="00C6777E" w:rsidRDefault="000E0565" w:rsidP="000E0565">
      <w:pPr>
        <w:rPr>
          <w:rFonts w:ascii="Tw Cen MT" w:hAnsi="Tw Cen MT"/>
          <w:color w:val="BF4E14" w:themeColor="accent2" w:themeShade="BF"/>
          <w:sz w:val="32"/>
        </w:rPr>
      </w:pPr>
      <w:r w:rsidRPr="00C6777E">
        <w:rPr>
          <w:rFonts w:ascii="Tw Cen MT" w:hAnsi="Tw Cen MT"/>
          <w:color w:val="BF4E14" w:themeColor="accent2" w:themeShade="BF"/>
          <w:sz w:val="32"/>
        </w:rPr>
        <w:lastRenderedPageBreak/>
        <w:t>APPENDIX B: SAMPLE HPF CONTRACT</w:t>
      </w:r>
    </w:p>
    <w:tbl>
      <w:tblPr>
        <w:tblW w:w="10496" w:type="dxa"/>
        <w:jc w:val="center"/>
        <w:tblLook w:val="04A0" w:firstRow="1" w:lastRow="0" w:firstColumn="1" w:lastColumn="0" w:noHBand="0" w:noVBand="1"/>
      </w:tblPr>
      <w:tblGrid>
        <w:gridCol w:w="10260"/>
        <w:gridCol w:w="236"/>
      </w:tblGrid>
      <w:tr w:rsidR="000E0565" w:rsidRPr="00C6777E" w14:paraId="16249078" w14:textId="77777777" w:rsidTr="00A12C81">
        <w:trPr>
          <w:gridAfter w:val="1"/>
          <w:wAfter w:w="236" w:type="dxa"/>
          <w:trHeight w:val="2340"/>
          <w:jc w:val="center"/>
        </w:trPr>
        <w:tc>
          <w:tcPr>
            <w:tcW w:w="10260" w:type="dxa"/>
          </w:tcPr>
          <w:p w14:paraId="28D83515" w14:textId="77777777" w:rsidR="000E0565" w:rsidRPr="00C6777E" w:rsidRDefault="000E0565" w:rsidP="00A12C81">
            <w:pPr>
              <w:spacing w:before="80"/>
              <w:jc w:val="center"/>
              <w:rPr>
                <w:rFonts w:ascii="Arial" w:hAnsi="Arial" w:cs="Arial"/>
                <w:b/>
                <w:sz w:val="20"/>
                <w:szCs w:val="20"/>
              </w:rPr>
            </w:pPr>
            <w:r w:rsidRPr="00C6777E">
              <w:rPr>
                <w:rFonts w:ascii="Arial" w:hAnsi="Arial" w:cs="Arial"/>
                <w:noProof/>
                <w:sz w:val="32"/>
                <w:szCs w:val="32"/>
              </w:rPr>
              <w:drawing>
                <wp:inline distT="0" distB="0" distL="0" distR="0" wp14:anchorId="0853E648" wp14:editId="15B60F3B">
                  <wp:extent cx="657225" cy="742950"/>
                  <wp:effectExtent l="0" t="0" r="9525" b="0"/>
                  <wp:docPr id="17" name="Picture 17" descr="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742950"/>
                          </a:xfrm>
                          <a:prstGeom prst="rect">
                            <a:avLst/>
                          </a:prstGeom>
                          <a:noFill/>
                          <a:ln>
                            <a:noFill/>
                          </a:ln>
                        </pic:spPr>
                      </pic:pic>
                    </a:graphicData>
                  </a:graphic>
                </wp:inline>
              </w:drawing>
            </w:r>
          </w:p>
          <w:p w14:paraId="09791C35" w14:textId="77777777" w:rsidR="000E0565" w:rsidRPr="00C6777E" w:rsidRDefault="000E0565" w:rsidP="00A12C81">
            <w:pPr>
              <w:spacing w:before="80"/>
              <w:jc w:val="center"/>
              <w:rPr>
                <w:rFonts w:ascii="Arial" w:hAnsi="Arial" w:cs="Arial"/>
                <w:b/>
                <w:sz w:val="20"/>
                <w:szCs w:val="20"/>
              </w:rPr>
            </w:pPr>
            <w:r w:rsidRPr="00C6777E">
              <w:rPr>
                <w:rFonts w:ascii="Arial" w:hAnsi="Arial" w:cs="Arial"/>
                <w:b/>
                <w:sz w:val="20"/>
                <w:szCs w:val="20"/>
              </w:rPr>
              <w:t>SERVICE CONTRACT</w:t>
            </w:r>
          </w:p>
          <w:p w14:paraId="063BCBDD" w14:textId="77777777" w:rsidR="000E0565" w:rsidRPr="00C6777E" w:rsidRDefault="000E0565" w:rsidP="00A12C81">
            <w:pPr>
              <w:spacing w:before="80"/>
              <w:rPr>
                <w:rFonts w:ascii="Arial" w:hAnsi="Arial" w:cs="Arial"/>
                <w:b/>
                <w:sz w:val="20"/>
                <w:szCs w:val="20"/>
              </w:rPr>
            </w:pPr>
            <w:bookmarkStart w:id="1" w:name="_Hlk5270044"/>
            <w:r w:rsidRPr="00C6777E">
              <w:rPr>
                <w:rFonts w:ascii="Arial" w:hAnsi="Arial" w:cs="Arial"/>
                <w:b/>
                <w:sz w:val="20"/>
                <w:szCs w:val="20"/>
              </w:rPr>
              <w:t xml:space="preserve">DATE:    </w:t>
            </w:r>
            <w:sdt>
              <w:sdtPr>
                <w:rPr>
                  <w:rFonts w:ascii="Arial" w:hAnsi="Arial" w:cs="Arial"/>
                  <w:sz w:val="20"/>
                  <w:szCs w:val="20"/>
                </w:rPr>
                <w:id w:val="1074313154"/>
                <w:placeholder>
                  <w:docPart w:val="84CD30AD94B6461382979045F7662590"/>
                </w:placeholder>
                <w:date>
                  <w:dateFormat w:val="M/d/yyyy"/>
                  <w:lid w:val="en-US"/>
                  <w:storeMappedDataAs w:val="dateTime"/>
                  <w:calendar w:val="gregorian"/>
                </w:date>
              </w:sdtPr>
              <w:sdtEndPr/>
              <w:sdtContent>
                <w:r w:rsidRPr="00C6777E">
                  <w:rPr>
                    <w:rFonts w:ascii="Arial" w:hAnsi="Arial" w:cs="Arial"/>
                    <w:sz w:val="20"/>
                    <w:szCs w:val="20"/>
                  </w:rPr>
                  <w:t xml:space="preserve"> Enter todays Date </w:t>
                </w:r>
              </w:sdtContent>
            </w:sdt>
            <w:r w:rsidRPr="00C6777E">
              <w:rPr>
                <w:rFonts w:ascii="Arial" w:hAnsi="Arial" w:cs="Arial"/>
                <w:b/>
                <w:sz w:val="20"/>
                <w:szCs w:val="20"/>
              </w:rPr>
              <w:t xml:space="preserve">                      </w:t>
            </w:r>
          </w:p>
          <w:p w14:paraId="3F089003" w14:textId="77777777" w:rsidR="000E0565" w:rsidRPr="00C6777E" w:rsidRDefault="000E0565" w:rsidP="00A12C81">
            <w:pPr>
              <w:spacing w:before="80"/>
              <w:rPr>
                <w:rFonts w:ascii="Arial" w:hAnsi="Arial" w:cs="Arial"/>
                <w:b/>
                <w:sz w:val="20"/>
                <w:szCs w:val="20"/>
              </w:rPr>
            </w:pPr>
            <w:r w:rsidRPr="00C6777E">
              <w:rPr>
                <w:rFonts w:ascii="Arial" w:hAnsi="Arial" w:cs="Arial"/>
                <w:b/>
                <w:sz w:val="20"/>
                <w:szCs w:val="20"/>
              </w:rPr>
              <w:t xml:space="preserve">ADVANTAGE CONTRACT #:  </w:t>
            </w:r>
            <w:sdt>
              <w:sdtPr>
                <w:rPr>
                  <w:rFonts w:ascii="Arial" w:hAnsi="Arial" w:cs="Arial"/>
                  <w:sz w:val="20"/>
                  <w:szCs w:val="20"/>
                </w:rPr>
                <w:id w:val="-1276014723"/>
                <w:placeholder>
                  <w:docPart w:val="50910E2E4F894CE0AF6A0EF7715BA2EA"/>
                </w:placeholder>
                <w:text/>
              </w:sdtPr>
              <w:sdtEndPr/>
              <w:sdtContent>
                <w:r w:rsidRPr="00C6777E">
                  <w:rPr>
                    <w:rFonts w:ascii="Arial" w:hAnsi="Arial" w:cs="Arial"/>
                    <w:sz w:val="20"/>
                    <w:szCs w:val="20"/>
                  </w:rPr>
                  <w:t xml:space="preserve"> Enter Contract Number </w:t>
                </w:r>
              </w:sdtContent>
            </w:sdt>
          </w:p>
          <w:p w14:paraId="46899BCE" w14:textId="77777777" w:rsidR="000E0565" w:rsidRPr="00C6777E" w:rsidRDefault="000E0565" w:rsidP="00A12C81">
            <w:pPr>
              <w:spacing w:before="80"/>
              <w:rPr>
                <w:rFonts w:ascii="Arial" w:hAnsi="Arial" w:cs="Arial"/>
                <w:b/>
                <w:sz w:val="20"/>
                <w:szCs w:val="20"/>
              </w:rPr>
            </w:pPr>
            <w:r w:rsidRPr="00C6777E">
              <w:rPr>
                <w:rFonts w:ascii="Arial" w:hAnsi="Arial" w:cs="Arial"/>
                <w:b/>
                <w:sz w:val="20"/>
                <w:szCs w:val="20"/>
              </w:rPr>
              <w:t xml:space="preserve">DEPARTMENT AGREEMENT #:  </w:t>
            </w:r>
            <w:sdt>
              <w:sdtPr>
                <w:rPr>
                  <w:rFonts w:ascii="Arial" w:hAnsi="Arial" w:cs="Arial"/>
                  <w:sz w:val="20"/>
                  <w:szCs w:val="20"/>
                </w:rPr>
                <w:id w:val="162140494"/>
                <w:placeholder>
                  <w:docPart w:val="50910E2E4F894CE0AF6A0EF7715BA2EA"/>
                </w:placeholder>
                <w:text/>
              </w:sdtPr>
              <w:sdtEndPr/>
              <w:sdtContent>
                <w:r w:rsidRPr="00C6777E">
                  <w:rPr>
                    <w:rFonts w:ascii="Arial" w:hAnsi="Arial" w:cs="Arial"/>
                    <w:sz w:val="20"/>
                    <w:szCs w:val="20"/>
                  </w:rPr>
                  <w:t xml:space="preserve"> Enter internal agreement number if applicable.  If not applicable, enter NA </w:t>
                </w:r>
              </w:sdtContent>
            </w:sdt>
          </w:p>
          <w:p w14:paraId="282B0A13" w14:textId="77777777" w:rsidR="000E0565" w:rsidRPr="00C6777E" w:rsidRDefault="000E0565" w:rsidP="00A12C81">
            <w:pPr>
              <w:spacing w:before="80"/>
              <w:rPr>
                <w:rFonts w:ascii="Arial" w:hAnsi="Arial" w:cs="Arial"/>
                <w:b/>
                <w:sz w:val="20"/>
                <w:szCs w:val="20"/>
              </w:rPr>
            </w:pPr>
            <w:bookmarkStart w:id="2" w:name="_Hlk5270064"/>
            <w:bookmarkEnd w:id="1"/>
            <w:r w:rsidRPr="00C6777E">
              <w:rPr>
                <w:rFonts w:ascii="Arial" w:hAnsi="Arial" w:cs="Arial"/>
                <w:b/>
                <w:sz w:val="20"/>
                <w:szCs w:val="20"/>
              </w:rPr>
              <w:t xml:space="preserve">CONTRACT AMOUNT: $ </w:t>
            </w:r>
            <w:sdt>
              <w:sdtPr>
                <w:rPr>
                  <w:rFonts w:ascii="Arial" w:hAnsi="Arial" w:cs="Arial"/>
                  <w:sz w:val="20"/>
                  <w:szCs w:val="20"/>
                </w:rPr>
                <w:id w:val="489912885"/>
                <w:placeholder>
                  <w:docPart w:val="50910E2E4F894CE0AF6A0EF7715BA2EA"/>
                </w:placeholder>
                <w:text/>
              </w:sdtPr>
              <w:sdtEndPr/>
              <w:sdtContent>
                <w:r w:rsidRPr="00C6777E">
                  <w:rPr>
                    <w:rFonts w:ascii="Arial" w:hAnsi="Arial" w:cs="Arial"/>
                    <w:sz w:val="20"/>
                    <w:szCs w:val="20"/>
                  </w:rPr>
                  <w:t xml:space="preserve">                   </w:t>
                </w:r>
              </w:sdtContent>
            </w:sdt>
          </w:p>
          <w:bookmarkEnd w:id="2"/>
          <w:p w14:paraId="162E4562" w14:textId="77777777" w:rsidR="000E0565" w:rsidRPr="00C6777E" w:rsidRDefault="000E0565" w:rsidP="00A12C81">
            <w:pPr>
              <w:spacing w:before="80"/>
              <w:rPr>
                <w:rFonts w:ascii="Arial" w:hAnsi="Arial" w:cs="Arial"/>
                <w:b/>
                <w:sz w:val="20"/>
                <w:szCs w:val="20"/>
              </w:rPr>
            </w:pPr>
            <w:r w:rsidRPr="00C6777E">
              <w:rPr>
                <w:rFonts w:ascii="Arial" w:hAnsi="Arial" w:cs="Arial"/>
                <w:b/>
                <w:sz w:val="20"/>
                <w:szCs w:val="20"/>
              </w:rPr>
              <w:t xml:space="preserve">START DATE:  </w:t>
            </w:r>
            <w:sdt>
              <w:sdtPr>
                <w:rPr>
                  <w:rFonts w:ascii="Arial" w:hAnsi="Arial" w:cs="Arial"/>
                  <w:sz w:val="20"/>
                  <w:szCs w:val="20"/>
                </w:rPr>
                <w:id w:val="-1810010079"/>
                <w:placeholder>
                  <w:docPart w:val="84CD30AD94B6461382979045F7662590"/>
                </w:placeholder>
                <w:date>
                  <w:dateFormat w:val="M/d/yyyy"/>
                  <w:lid w:val="en-US"/>
                  <w:storeMappedDataAs w:val="dateTime"/>
                  <w:calendar w:val="gregorian"/>
                </w:date>
              </w:sdtPr>
              <w:sdtEndPr/>
              <w:sdtContent>
                <w:r w:rsidRPr="00C6777E">
                  <w:rPr>
                    <w:rFonts w:ascii="Arial" w:hAnsi="Arial" w:cs="Arial"/>
                    <w:sz w:val="20"/>
                    <w:szCs w:val="20"/>
                  </w:rPr>
                  <w:t xml:space="preserve">Enter Contract Start Date </w:t>
                </w:r>
              </w:sdtContent>
            </w:sdt>
            <w:r w:rsidRPr="00C6777E">
              <w:rPr>
                <w:rFonts w:ascii="Arial" w:hAnsi="Arial" w:cs="Arial"/>
                <w:b/>
                <w:sz w:val="20"/>
                <w:szCs w:val="20"/>
              </w:rPr>
              <w:t xml:space="preserve">                 END DATE: </w:t>
            </w:r>
            <w:sdt>
              <w:sdtPr>
                <w:rPr>
                  <w:rFonts w:ascii="Arial" w:hAnsi="Arial" w:cs="Arial"/>
                  <w:sz w:val="20"/>
                  <w:szCs w:val="20"/>
                </w:rPr>
                <w:id w:val="-479306247"/>
                <w:placeholder>
                  <w:docPart w:val="84CD30AD94B6461382979045F7662590"/>
                </w:placeholder>
                <w:date>
                  <w:dateFormat w:val="M/d/yyyy"/>
                  <w:lid w:val="en-US"/>
                  <w:storeMappedDataAs w:val="dateTime"/>
                  <w:calendar w:val="gregorian"/>
                </w:date>
              </w:sdtPr>
              <w:sdtEndPr/>
              <w:sdtContent>
                <w:r w:rsidRPr="00C6777E">
                  <w:rPr>
                    <w:rFonts w:ascii="Arial" w:hAnsi="Arial" w:cs="Arial"/>
                    <w:sz w:val="20"/>
                    <w:szCs w:val="20"/>
                  </w:rPr>
                  <w:t xml:space="preserve">Enter Contract End Date </w:t>
                </w:r>
              </w:sdtContent>
            </w:sdt>
          </w:p>
          <w:p w14:paraId="08288936" w14:textId="77777777" w:rsidR="000E0565" w:rsidRPr="00C6777E" w:rsidRDefault="000E0565" w:rsidP="00A12C81">
            <w:pPr>
              <w:spacing w:before="80"/>
              <w:rPr>
                <w:rFonts w:ascii="Arial" w:hAnsi="Arial" w:cs="Arial"/>
                <w:sz w:val="20"/>
                <w:szCs w:val="20"/>
              </w:rPr>
            </w:pPr>
            <w:bookmarkStart w:id="3" w:name="_Hlk5271293"/>
            <w:r w:rsidRPr="00C6777E">
              <w:rPr>
                <w:rFonts w:ascii="Arial" w:hAnsi="Arial" w:cs="Arial"/>
                <w:b/>
                <w:sz w:val="20"/>
                <w:szCs w:val="20"/>
              </w:rPr>
              <w:t>This Contract, is between the following Department of the State of Maine and Provider:</w:t>
            </w:r>
            <w:bookmarkEnd w:id="3"/>
          </w:p>
        </w:tc>
      </w:tr>
      <w:tr w:rsidR="000E0565" w:rsidRPr="00C6777E" w14:paraId="5833792B" w14:textId="77777777" w:rsidTr="00A12C81">
        <w:trPr>
          <w:gridAfter w:val="1"/>
          <w:wAfter w:w="236" w:type="dxa"/>
          <w:trHeight w:val="162"/>
          <w:jc w:val="center"/>
        </w:trPr>
        <w:tc>
          <w:tcPr>
            <w:tcW w:w="10260" w:type="dxa"/>
            <w:shd w:val="clear" w:color="auto" w:fill="D9D9D9" w:themeFill="background1" w:themeFillShade="D9"/>
            <w:vAlign w:val="center"/>
          </w:tcPr>
          <w:p w14:paraId="13C719BF" w14:textId="77777777" w:rsidR="000E0565" w:rsidRPr="00C6777E" w:rsidRDefault="000E0565" w:rsidP="00A12C81">
            <w:pPr>
              <w:spacing w:before="80"/>
              <w:jc w:val="center"/>
              <w:rPr>
                <w:rFonts w:ascii="Arial" w:hAnsi="Arial" w:cs="Arial"/>
                <w:b/>
                <w:sz w:val="20"/>
                <w:szCs w:val="20"/>
              </w:rPr>
            </w:pPr>
            <w:r w:rsidRPr="00C6777E">
              <w:rPr>
                <w:rFonts w:ascii="Arial" w:hAnsi="Arial" w:cs="Arial"/>
                <w:b/>
                <w:sz w:val="20"/>
                <w:szCs w:val="20"/>
              </w:rPr>
              <w:t>State of Maine DEPARTMENT</w:t>
            </w:r>
          </w:p>
        </w:tc>
      </w:tr>
      <w:tr w:rsidR="000E0565" w:rsidRPr="00C6777E" w14:paraId="5A4BCF23" w14:textId="77777777" w:rsidTr="00A12C81">
        <w:trPr>
          <w:gridAfter w:val="1"/>
          <w:wAfter w:w="236" w:type="dxa"/>
          <w:trHeight w:val="468"/>
          <w:jc w:val="center"/>
        </w:trPr>
        <w:tc>
          <w:tcPr>
            <w:tcW w:w="10260" w:type="dxa"/>
          </w:tcPr>
          <w:p w14:paraId="49BC5D15" w14:textId="77777777" w:rsidR="000E0565" w:rsidRPr="00C6777E" w:rsidRDefault="000E0565" w:rsidP="00A12C81">
            <w:pPr>
              <w:spacing w:before="80"/>
              <w:rPr>
                <w:rFonts w:ascii="Arial" w:hAnsi="Arial" w:cs="Arial"/>
                <w:sz w:val="20"/>
                <w:szCs w:val="20"/>
              </w:rPr>
            </w:pPr>
            <w:r w:rsidRPr="00C6777E">
              <w:rPr>
                <w:rFonts w:ascii="Arial" w:hAnsi="Arial" w:cs="Arial"/>
                <w:b/>
                <w:sz w:val="20"/>
                <w:szCs w:val="20"/>
              </w:rPr>
              <w:t xml:space="preserve">DEPARTMENT: </w:t>
            </w:r>
            <w:sdt>
              <w:sdtPr>
                <w:rPr>
                  <w:rFonts w:ascii="Arial" w:hAnsi="Arial" w:cs="Arial"/>
                  <w:sz w:val="20"/>
                  <w:szCs w:val="20"/>
                </w:rPr>
                <w:id w:val="-477529223"/>
                <w:placeholder>
                  <w:docPart w:val="50910E2E4F894CE0AF6A0EF7715BA2EA"/>
                </w:placeholder>
                <w:text/>
              </w:sdtPr>
              <w:sdtEndPr/>
              <w:sdtContent>
                <w:r w:rsidRPr="00C6777E">
                  <w:rPr>
                    <w:rFonts w:ascii="Arial" w:hAnsi="Arial" w:cs="Arial"/>
                    <w:sz w:val="20"/>
                    <w:szCs w:val="20"/>
                  </w:rPr>
                  <w:t>Maine Historic Preservation Commission</w:t>
                </w:r>
              </w:sdtContent>
            </w:sdt>
            <w:r w:rsidRPr="00C6777E">
              <w:rPr>
                <w:rFonts w:ascii="Arial" w:hAnsi="Arial" w:cs="Arial"/>
                <w:sz w:val="20"/>
                <w:szCs w:val="20"/>
              </w:rPr>
              <w:t xml:space="preserve">   </w:t>
            </w:r>
          </w:p>
        </w:tc>
      </w:tr>
      <w:tr w:rsidR="000E0565" w:rsidRPr="00C6777E" w14:paraId="2EC62095" w14:textId="77777777" w:rsidTr="00A12C81">
        <w:trPr>
          <w:trHeight w:val="585"/>
          <w:jc w:val="center"/>
        </w:trPr>
        <w:tc>
          <w:tcPr>
            <w:tcW w:w="10260" w:type="dxa"/>
          </w:tcPr>
          <w:p w14:paraId="295649C2" w14:textId="73D3E301" w:rsidR="000E0565" w:rsidRPr="00C6777E" w:rsidRDefault="000E0565" w:rsidP="00A12C81">
            <w:pPr>
              <w:spacing w:before="80"/>
              <w:rPr>
                <w:rFonts w:ascii="Arial" w:hAnsi="Arial" w:cs="Arial"/>
                <w:sz w:val="20"/>
                <w:szCs w:val="20"/>
              </w:rPr>
            </w:pPr>
            <w:r w:rsidRPr="00C6777E">
              <w:rPr>
                <w:rFonts w:ascii="Arial" w:eastAsia="Times New Roman" w:hAnsi="Arial" w:cs="Arial"/>
                <w:b/>
                <w:sz w:val="20"/>
                <w:szCs w:val="20"/>
              </w:rPr>
              <w:t>Address</w:t>
            </w:r>
            <w:r w:rsidRPr="00C6777E">
              <w:rPr>
                <w:rFonts w:ascii="Arial" w:eastAsia="Times New Roman" w:hAnsi="Arial" w:cs="Arial"/>
                <w:sz w:val="20"/>
                <w:szCs w:val="20"/>
              </w:rPr>
              <w:t>:</w:t>
            </w:r>
            <w:r w:rsidRPr="00C6777E">
              <w:rPr>
                <w:rFonts w:ascii="Arial" w:hAnsi="Arial" w:cs="Arial"/>
                <w:sz w:val="20"/>
                <w:szCs w:val="20"/>
              </w:rPr>
              <w:t xml:space="preserve"> </w:t>
            </w:r>
            <w:sdt>
              <w:sdtPr>
                <w:rPr>
                  <w:rFonts w:ascii="Arial" w:hAnsi="Arial" w:cs="Arial"/>
                  <w:sz w:val="20"/>
                  <w:szCs w:val="20"/>
                </w:rPr>
                <w:id w:val="813297005"/>
                <w:placeholder>
                  <w:docPart w:val="50910E2E4F894CE0AF6A0EF7715BA2EA"/>
                </w:placeholder>
                <w:text/>
              </w:sdtPr>
              <w:sdtEndPr/>
              <w:sdtContent>
                <w:r w:rsidR="00F51CCA">
                  <w:rPr>
                    <w:rFonts w:ascii="Arial" w:hAnsi="Arial" w:cs="Arial"/>
                    <w:sz w:val="20"/>
                    <w:szCs w:val="20"/>
                  </w:rPr>
                  <w:t>10 Water Street</w:t>
                </w:r>
                <w:r w:rsidRPr="00C6777E">
                  <w:rPr>
                    <w:rFonts w:ascii="Arial" w:hAnsi="Arial" w:cs="Arial"/>
                    <w:sz w:val="20"/>
                    <w:szCs w:val="20"/>
                  </w:rPr>
                  <w:t>, State House Station 65</w:t>
                </w:r>
              </w:sdtContent>
            </w:sdt>
          </w:p>
          <w:p w14:paraId="6E585B5C" w14:textId="096E3A07" w:rsidR="000E0565" w:rsidRPr="00C6777E" w:rsidRDefault="000E0565" w:rsidP="00A12C81">
            <w:pPr>
              <w:spacing w:before="80"/>
              <w:rPr>
                <w:rFonts w:ascii="Arial" w:hAnsi="Arial" w:cs="Arial"/>
                <w:b/>
                <w:sz w:val="20"/>
                <w:szCs w:val="20"/>
              </w:rPr>
            </w:pPr>
            <w:r w:rsidRPr="00C6777E">
              <w:rPr>
                <w:rFonts w:ascii="Arial" w:hAnsi="Arial" w:cs="Arial"/>
                <w:b/>
                <w:sz w:val="20"/>
                <w:szCs w:val="20"/>
              </w:rPr>
              <w:t xml:space="preserve">City: </w:t>
            </w:r>
            <w:r w:rsidR="00F51CCA">
              <w:rPr>
                <w:rFonts w:ascii="Arial" w:hAnsi="Arial" w:cs="Arial"/>
                <w:sz w:val="20"/>
                <w:szCs w:val="20"/>
              </w:rPr>
              <w:t>Hallowell</w:t>
            </w:r>
            <w:r w:rsidRPr="00C6777E">
              <w:rPr>
                <w:rFonts w:ascii="Arial" w:hAnsi="Arial" w:cs="Arial"/>
                <w:sz w:val="20"/>
                <w:szCs w:val="20"/>
              </w:rPr>
              <w:t xml:space="preserve">                                       </w:t>
            </w:r>
            <w:r w:rsidRPr="00C6777E">
              <w:rPr>
                <w:rFonts w:ascii="Arial" w:hAnsi="Arial" w:cs="Arial"/>
                <w:b/>
                <w:sz w:val="20"/>
                <w:szCs w:val="20"/>
              </w:rPr>
              <w:t xml:space="preserve">State: </w:t>
            </w:r>
            <w:sdt>
              <w:sdtPr>
                <w:rPr>
                  <w:rFonts w:ascii="Arial" w:hAnsi="Arial" w:cs="Arial"/>
                  <w:sz w:val="20"/>
                  <w:szCs w:val="20"/>
                </w:rPr>
                <w:id w:val="1944567680"/>
                <w:placeholder>
                  <w:docPart w:val="50910E2E4F894CE0AF6A0EF7715BA2EA"/>
                </w:placeholder>
                <w:text/>
              </w:sdtPr>
              <w:sdtEndPr/>
              <w:sdtContent>
                <w:r w:rsidRPr="00C6777E">
                  <w:rPr>
                    <w:rFonts w:ascii="Arial" w:hAnsi="Arial" w:cs="Arial"/>
                    <w:sz w:val="20"/>
                    <w:szCs w:val="20"/>
                  </w:rPr>
                  <w:t>Maine</w:t>
                </w:r>
              </w:sdtContent>
            </w:sdt>
            <w:r w:rsidRPr="00C6777E">
              <w:rPr>
                <w:rFonts w:ascii="Arial" w:hAnsi="Arial" w:cs="Arial"/>
                <w:sz w:val="20"/>
                <w:szCs w:val="20"/>
              </w:rPr>
              <w:t xml:space="preserve">          Zip Code: </w:t>
            </w:r>
            <w:sdt>
              <w:sdtPr>
                <w:rPr>
                  <w:rFonts w:ascii="Arial" w:hAnsi="Arial" w:cs="Arial"/>
                  <w:sz w:val="20"/>
                  <w:szCs w:val="20"/>
                </w:rPr>
                <w:id w:val="-1186746938"/>
                <w:placeholder>
                  <w:docPart w:val="6F3DA1D30B3646E8B48CADC0EF7226C5"/>
                </w:placeholder>
                <w:text/>
              </w:sdtPr>
              <w:sdtEndPr/>
              <w:sdtContent>
                <w:r w:rsidRPr="00C6777E">
                  <w:rPr>
                    <w:rFonts w:ascii="Arial" w:hAnsi="Arial" w:cs="Arial"/>
                    <w:sz w:val="20"/>
                    <w:szCs w:val="20"/>
                  </w:rPr>
                  <w:t>043</w:t>
                </w:r>
                <w:r w:rsidR="00F51CCA">
                  <w:rPr>
                    <w:rFonts w:ascii="Arial" w:hAnsi="Arial" w:cs="Arial"/>
                    <w:sz w:val="20"/>
                    <w:szCs w:val="20"/>
                  </w:rPr>
                  <w:t>47</w:t>
                </w:r>
              </w:sdtContent>
            </w:sdt>
          </w:p>
        </w:tc>
        <w:tc>
          <w:tcPr>
            <w:tcW w:w="236" w:type="dxa"/>
          </w:tcPr>
          <w:p w14:paraId="4EB5C7FD" w14:textId="77777777" w:rsidR="000E0565" w:rsidRPr="00C6777E" w:rsidRDefault="000E0565" w:rsidP="00A12C81">
            <w:pPr>
              <w:spacing w:before="80"/>
              <w:rPr>
                <w:rFonts w:ascii="Arial" w:hAnsi="Arial" w:cs="Arial"/>
                <w:sz w:val="20"/>
                <w:szCs w:val="20"/>
              </w:rPr>
            </w:pPr>
          </w:p>
        </w:tc>
      </w:tr>
      <w:tr w:rsidR="000E0565" w:rsidRPr="00C6777E" w14:paraId="0EF0539B" w14:textId="77777777" w:rsidTr="00A12C81">
        <w:trPr>
          <w:gridAfter w:val="1"/>
          <w:wAfter w:w="236" w:type="dxa"/>
          <w:jc w:val="center"/>
        </w:trPr>
        <w:tc>
          <w:tcPr>
            <w:tcW w:w="10260" w:type="dxa"/>
            <w:shd w:val="clear" w:color="auto" w:fill="D9D9D9" w:themeFill="background1" w:themeFillShade="D9"/>
            <w:vAlign w:val="center"/>
          </w:tcPr>
          <w:p w14:paraId="01DCCEA5" w14:textId="77777777" w:rsidR="000E0565" w:rsidRPr="00C6777E" w:rsidRDefault="000E0565" w:rsidP="00A12C81">
            <w:pPr>
              <w:pStyle w:val="ListParagraph"/>
              <w:spacing w:before="80"/>
              <w:ind w:left="4215"/>
              <w:contextualSpacing w:val="0"/>
              <w:rPr>
                <w:rFonts w:ascii="Arial" w:hAnsi="Arial" w:cs="Arial"/>
                <w:b/>
                <w:sz w:val="20"/>
                <w:szCs w:val="20"/>
              </w:rPr>
            </w:pPr>
            <w:bookmarkStart w:id="4" w:name="_Hlk5272085"/>
            <w:r w:rsidRPr="00C6777E">
              <w:rPr>
                <w:rFonts w:ascii="Arial" w:hAnsi="Arial" w:cs="Arial"/>
                <w:b/>
                <w:sz w:val="20"/>
                <w:szCs w:val="20"/>
              </w:rPr>
              <w:t>PROVIDER</w:t>
            </w:r>
          </w:p>
        </w:tc>
      </w:tr>
      <w:tr w:rsidR="000E0565" w:rsidRPr="00C6777E" w14:paraId="6F0BF569" w14:textId="77777777" w:rsidTr="00A12C81">
        <w:trPr>
          <w:gridAfter w:val="1"/>
          <w:wAfter w:w="236" w:type="dxa"/>
          <w:trHeight w:val="2448"/>
          <w:jc w:val="center"/>
        </w:trPr>
        <w:tc>
          <w:tcPr>
            <w:tcW w:w="10260" w:type="dxa"/>
          </w:tcPr>
          <w:p w14:paraId="34C4159D" w14:textId="77777777" w:rsidR="000E0565" w:rsidRPr="00C6777E" w:rsidRDefault="000E0565" w:rsidP="00A12C81">
            <w:pPr>
              <w:spacing w:before="80"/>
              <w:rPr>
                <w:rFonts w:ascii="Arial" w:hAnsi="Arial" w:cs="Arial"/>
                <w:b/>
                <w:sz w:val="20"/>
                <w:szCs w:val="20"/>
              </w:rPr>
            </w:pPr>
            <w:bookmarkStart w:id="5" w:name="_Hlk5269880"/>
            <w:bookmarkEnd w:id="4"/>
            <w:r w:rsidRPr="00C6777E">
              <w:rPr>
                <w:rFonts w:ascii="Arial" w:hAnsi="Arial" w:cs="Arial"/>
                <w:b/>
                <w:sz w:val="20"/>
                <w:szCs w:val="20"/>
              </w:rPr>
              <w:t xml:space="preserve">PROVIDER:  </w:t>
            </w:r>
            <w:sdt>
              <w:sdtPr>
                <w:rPr>
                  <w:rFonts w:ascii="Arial" w:hAnsi="Arial" w:cs="Arial"/>
                  <w:sz w:val="20"/>
                  <w:szCs w:val="20"/>
                </w:rPr>
                <w:id w:val="-1273084330"/>
                <w:placeholder>
                  <w:docPart w:val="585795C021CF492E8422C8E51F7EF068"/>
                </w:placeholder>
                <w:text/>
              </w:sdtPr>
              <w:sdtEndPr/>
              <w:sdtContent>
                <w:r w:rsidRPr="00C6777E">
                  <w:rPr>
                    <w:rFonts w:ascii="Arial" w:hAnsi="Arial" w:cs="Arial"/>
                    <w:sz w:val="20"/>
                    <w:szCs w:val="20"/>
                  </w:rPr>
                  <w:t xml:space="preserve">Enter Provider name </w:t>
                </w:r>
              </w:sdtContent>
            </w:sdt>
          </w:p>
          <w:p w14:paraId="617DEA45" w14:textId="77777777" w:rsidR="000E0565" w:rsidRPr="00C6777E" w:rsidRDefault="000E0565" w:rsidP="00A12C81">
            <w:pPr>
              <w:spacing w:before="80"/>
              <w:rPr>
                <w:rFonts w:ascii="Arial" w:hAnsi="Arial" w:cs="Arial"/>
                <w:sz w:val="20"/>
                <w:szCs w:val="20"/>
              </w:rPr>
            </w:pPr>
            <w:r w:rsidRPr="00C6777E">
              <w:rPr>
                <w:rFonts w:ascii="Arial" w:hAnsi="Arial" w:cs="Arial"/>
                <w:b/>
                <w:sz w:val="20"/>
                <w:szCs w:val="20"/>
              </w:rPr>
              <w:t xml:space="preserve">Address: </w:t>
            </w:r>
            <w:sdt>
              <w:sdtPr>
                <w:rPr>
                  <w:rFonts w:ascii="Arial" w:hAnsi="Arial" w:cs="Arial"/>
                  <w:sz w:val="20"/>
                  <w:szCs w:val="20"/>
                </w:rPr>
                <w:id w:val="335345503"/>
                <w:placeholder>
                  <w:docPart w:val="CAC8FD88941E4E3DAC97CD5955CA05C6"/>
                </w:placeholder>
                <w:text/>
              </w:sdtPr>
              <w:sdtEndPr/>
              <w:sdtContent>
                <w:r w:rsidRPr="00C6777E">
                  <w:rPr>
                    <w:rFonts w:ascii="Arial" w:hAnsi="Arial" w:cs="Arial"/>
                    <w:sz w:val="20"/>
                    <w:szCs w:val="20"/>
                  </w:rPr>
                  <w:t xml:space="preserve"> Enter mailing address </w:t>
                </w:r>
              </w:sdtContent>
            </w:sdt>
          </w:p>
          <w:p w14:paraId="369148C9" w14:textId="77777777" w:rsidR="000E0565" w:rsidRPr="00C6777E" w:rsidRDefault="000E0565" w:rsidP="00A12C81">
            <w:pPr>
              <w:spacing w:before="80"/>
              <w:rPr>
                <w:rFonts w:ascii="Arial" w:hAnsi="Arial" w:cs="Arial"/>
                <w:sz w:val="20"/>
                <w:szCs w:val="20"/>
              </w:rPr>
            </w:pPr>
            <w:r w:rsidRPr="00C6777E">
              <w:rPr>
                <w:rFonts w:ascii="Arial" w:hAnsi="Arial" w:cs="Arial"/>
                <w:sz w:val="20"/>
                <w:szCs w:val="20"/>
              </w:rPr>
              <w:t xml:space="preserve">City: </w:t>
            </w:r>
            <w:sdt>
              <w:sdtPr>
                <w:rPr>
                  <w:rFonts w:ascii="Arial" w:hAnsi="Arial" w:cs="Arial"/>
                  <w:sz w:val="20"/>
                  <w:szCs w:val="20"/>
                </w:rPr>
                <w:id w:val="1557044540"/>
                <w:placeholder>
                  <w:docPart w:val="CAC8FD88941E4E3DAC97CD5955CA05C6"/>
                </w:placeholder>
                <w:text/>
              </w:sdtPr>
              <w:sdtEndPr/>
              <w:sdtContent>
                <w:r w:rsidRPr="00C6777E">
                  <w:rPr>
                    <w:rFonts w:ascii="Arial" w:hAnsi="Arial" w:cs="Arial"/>
                    <w:sz w:val="20"/>
                    <w:szCs w:val="20"/>
                  </w:rPr>
                  <w:t xml:space="preserve">                     </w:t>
                </w:r>
              </w:sdtContent>
            </w:sdt>
            <w:r w:rsidRPr="00C6777E">
              <w:rPr>
                <w:rFonts w:ascii="Arial" w:hAnsi="Arial" w:cs="Arial"/>
                <w:sz w:val="20"/>
                <w:szCs w:val="20"/>
              </w:rPr>
              <w:t xml:space="preserve">                                       State: </w:t>
            </w:r>
            <w:sdt>
              <w:sdtPr>
                <w:rPr>
                  <w:rFonts w:ascii="Arial" w:hAnsi="Arial" w:cs="Arial"/>
                  <w:sz w:val="20"/>
                  <w:szCs w:val="20"/>
                </w:rPr>
                <w:id w:val="1796403063"/>
                <w:placeholder>
                  <w:docPart w:val="CAC8FD88941E4E3DAC97CD5955CA05C6"/>
                </w:placeholder>
                <w:text/>
              </w:sdtPr>
              <w:sdtEndPr/>
              <w:sdtContent>
                <w:r w:rsidRPr="00C6777E">
                  <w:rPr>
                    <w:rFonts w:ascii="Arial" w:hAnsi="Arial" w:cs="Arial"/>
                    <w:sz w:val="20"/>
                    <w:szCs w:val="20"/>
                  </w:rPr>
                  <w:t xml:space="preserve">    </w:t>
                </w:r>
              </w:sdtContent>
            </w:sdt>
            <w:r w:rsidRPr="00C6777E">
              <w:rPr>
                <w:rFonts w:ascii="Arial" w:hAnsi="Arial" w:cs="Arial"/>
                <w:sz w:val="20"/>
                <w:szCs w:val="20"/>
              </w:rPr>
              <w:t xml:space="preserve">           Zip Code: </w:t>
            </w:r>
            <w:sdt>
              <w:sdtPr>
                <w:rPr>
                  <w:rFonts w:ascii="Arial" w:hAnsi="Arial" w:cs="Arial"/>
                  <w:sz w:val="20"/>
                  <w:szCs w:val="20"/>
                </w:rPr>
                <w:id w:val="348537589"/>
                <w:placeholder>
                  <w:docPart w:val="CAC8FD88941E4E3DAC97CD5955CA05C6"/>
                </w:placeholder>
                <w:text/>
              </w:sdtPr>
              <w:sdtEndPr/>
              <w:sdtContent>
                <w:r w:rsidRPr="00C6777E">
                  <w:rPr>
                    <w:rFonts w:ascii="Arial" w:hAnsi="Arial" w:cs="Arial"/>
                    <w:sz w:val="20"/>
                    <w:szCs w:val="20"/>
                  </w:rPr>
                  <w:t xml:space="preserve">                   </w:t>
                </w:r>
              </w:sdtContent>
            </w:sdt>
          </w:p>
          <w:p w14:paraId="7EA21A30"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b/>
                <w:sz w:val="20"/>
                <w:szCs w:val="20"/>
              </w:rPr>
              <w:t xml:space="preserve">Provider’s Vendor Customer #: </w:t>
            </w:r>
            <w:sdt>
              <w:sdtPr>
                <w:rPr>
                  <w:rFonts w:ascii="Arial" w:eastAsia="Times New Roman" w:hAnsi="Arial" w:cs="Arial"/>
                  <w:sz w:val="20"/>
                  <w:szCs w:val="20"/>
                </w:rPr>
                <w:id w:val="-1617442219"/>
                <w:placeholder>
                  <w:docPart w:val="7F045CE671F3497FA1C85511C3386566"/>
                </w:placeholder>
                <w:text/>
              </w:sdtPr>
              <w:sdtEndPr/>
              <w:sdtContent>
                <w:r w:rsidRPr="00C6777E">
                  <w:rPr>
                    <w:rFonts w:ascii="Arial" w:eastAsia="Times New Roman" w:hAnsi="Arial" w:cs="Arial"/>
                    <w:sz w:val="20"/>
                    <w:szCs w:val="20"/>
                  </w:rPr>
                  <w:t xml:space="preserve">                                             </w:t>
                </w:r>
              </w:sdtContent>
            </w:sdt>
          </w:p>
          <w:p w14:paraId="2BD3951B" w14:textId="77777777" w:rsidR="000E0565" w:rsidRPr="00C6777E" w:rsidRDefault="000E0565" w:rsidP="00A12C81">
            <w:pPr>
              <w:widowControl w:val="0"/>
              <w:autoSpaceDE w:val="0"/>
              <w:autoSpaceDN w:val="0"/>
              <w:adjustRightInd w:val="0"/>
              <w:spacing w:before="80"/>
              <w:rPr>
                <w:rFonts w:ascii="Arial" w:hAnsi="Arial" w:cs="Arial"/>
                <w:sz w:val="20"/>
                <w:szCs w:val="20"/>
              </w:rPr>
            </w:pPr>
            <w:r w:rsidRPr="00C6777E">
              <w:rPr>
                <w:rFonts w:ascii="Arial" w:hAnsi="Arial" w:cs="Arial"/>
                <w:sz w:val="20"/>
                <w:szCs w:val="20"/>
              </w:rPr>
              <w:t xml:space="preserve">Each signatory below represents that the person has the requisite authority to </w:t>
            </w:r>
            <w:proofErr w:type="gramStart"/>
            <w:r w:rsidRPr="00C6777E">
              <w:rPr>
                <w:rFonts w:ascii="Arial" w:hAnsi="Arial" w:cs="Arial"/>
                <w:sz w:val="20"/>
                <w:szCs w:val="20"/>
              </w:rPr>
              <w:t>enter into</w:t>
            </w:r>
            <w:proofErr w:type="gramEnd"/>
            <w:r w:rsidRPr="00C6777E">
              <w:rPr>
                <w:rFonts w:ascii="Arial" w:hAnsi="Arial" w:cs="Arial"/>
                <w:sz w:val="20"/>
                <w:szCs w:val="20"/>
              </w:rPr>
              <w:t xml:space="preserve"> this Contract. The parties sign and cause this Contract to be executed.</w:t>
            </w:r>
          </w:p>
        </w:tc>
      </w:tr>
    </w:tbl>
    <w:tbl>
      <w:tblPr>
        <w:tblpPr w:leftFromText="180" w:rightFromText="180" w:vertAnchor="text" w:horzAnchor="margin" w:tblpXSpec="center" w:tblpY="1"/>
        <w:tblOverlap w:val="never"/>
        <w:tblW w:w="10389" w:type="dxa"/>
        <w:tblLook w:val="04A0" w:firstRow="1" w:lastRow="0" w:firstColumn="1" w:lastColumn="0" w:noHBand="0" w:noVBand="1"/>
      </w:tblPr>
      <w:tblGrid>
        <w:gridCol w:w="4923"/>
        <w:gridCol w:w="453"/>
        <w:gridCol w:w="5013"/>
      </w:tblGrid>
      <w:tr w:rsidR="000E0565" w:rsidRPr="00C6777E" w14:paraId="70FFEAEE" w14:textId="77777777" w:rsidTr="0036330F">
        <w:trPr>
          <w:trHeight w:val="874"/>
        </w:trPr>
        <w:tc>
          <w:tcPr>
            <w:tcW w:w="4923" w:type="dxa"/>
          </w:tcPr>
          <w:p w14:paraId="38D2BDB9" w14:textId="77777777" w:rsidR="000E0565" w:rsidRPr="00C6777E" w:rsidRDefault="000E0565" w:rsidP="0036330F">
            <w:pPr>
              <w:spacing w:before="40"/>
              <w:ind w:left="720"/>
              <w:rPr>
                <w:rFonts w:ascii="Arial" w:hAnsi="Arial" w:cs="Arial"/>
                <w:sz w:val="20"/>
                <w:szCs w:val="20"/>
              </w:rPr>
            </w:pPr>
            <w:bookmarkStart w:id="6" w:name="_Hlk5272072"/>
            <w:r w:rsidRPr="00C6777E">
              <w:rPr>
                <w:rFonts w:ascii="Arial" w:hAnsi="Arial" w:cs="Arial"/>
                <w:sz w:val="20"/>
                <w:szCs w:val="20"/>
              </w:rPr>
              <w:t xml:space="preserve">          </w:t>
            </w:r>
          </w:p>
          <w:p w14:paraId="07C5305C" w14:textId="77777777" w:rsidR="000E0565" w:rsidRPr="00C6777E" w:rsidRDefault="000E0565" w:rsidP="0036330F">
            <w:pPr>
              <w:spacing w:before="40"/>
              <w:rPr>
                <w:rFonts w:ascii="Arial" w:hAnsi="Arial" w:cs="Arial"/>
                <w:sz w:val="20"/>
                <w:szCs w:val="20"/>
              </w:rPr>
            </w:pPr>
            <w:r w:rsidRPr="00C6777E">
              <w:rPr>
                <w:rFonts w:ascii="Arial" w:hAnsi="Arial" w:cs="Arial"/>
                <w:b/>
                <w:sz w:val="20"/>
                <w:szCs w:val="20"/>
              </w:rPr>
              <w:t xml:space="preserve"> </w:t>
            </w:r>
            <w:sdt>
              <w:sdtPr>
                <w:rPr>
                  <w:rFonts w:ascii="Arial" w:hAnsi="Arial" w:cs="Arial"/>
                  <w:sz w:val="20"/>
                  <w:szCs w:val="20"/>
                </w:rPr>
                <w:id w:val="-723212549"/>
                <w:placeholder>
                  <w:docPart w:val="33811ACA22DC4BBCA254E65524B9D457"/>
                </w:placeholder>
                <w:text/>
              </w:sdtPr>
              <w:sdtEndPr/>
              <w:sdtContent>
                <w:r w:rsidRPr="00C6777E">
                  <w:rPr>
                    <w:rFonts w:ascii="Arial" w:hAnsi="Arial" w:cs="Arial"/>
                    <w:sz w:val="20"/>
                    <w:szCs w:val="20"/>
                  </w:rPr>
                  <w:t xml:space="preserve">Maine Historic Preservation Commission      </w:t>
                </w:r>
              </w:sdtContent>
            </w:sdt>
            <w:r w:rsidRPr="00C6777E">
              <w:rPr>
                <w:rFonts w:ascii="Arial" w:hAnsi="Arial" w:cs="Arial"/>
                <w:sz w:val="19"/>
                <w:szCs w:val="19"/>
              </w:rPr>
              <w:t xml:space="preserve"> </w:t>
            </w:r>
          </w:p>
        </w:tc>
        <w:tc>
          <w:tcPr>
            <w:tcW w:w="453" w:type="dxa"/>
          </w:tcPr>
          <w:p w14:paraId="32DCFE35" w14:textId="77777777" w:rsidR="000E0565" w:rsidRPr="00C6777E" w:rsidRDefault="000E0565" w:rsidP="0036330F">
            <w:pPr>
              <w:rPr>
                <w:rFonts w:ascii="Arial" w:hAnsi="Arial" w:cs="Arial"/>
                <w:sz w:val="20"/>
                <w:szCs w:val="20"/>
              </w:rPr>
            </w:pPr>
          </w:p>
        </w:tc>
        <w:tc>
          <w:tcPr>
            <w:tcW w:w="5013" w:type="dxa"/>
          </w:tcPr>
          <w:p w14:paraId="6311075A" w14:textId="77777777" w:rsidR="000E0565" w:rsidRPr="00C6777E" w:rsidRDefault="000E0565" w:rsidP="0036330F">
            <w:pPr>
              <w:spacing w:before="40"/>
              <w:rPr>
                <w:rFonts w:ascii="Arial" w:hAnsi="Arial" w:cs="Arial"/>
                <w:sz w:val="20"/>
                <w:szCs w:val="20"/>
              </w:rPr>
            </w:pPr>
          </w:p>
          <w:p w14:paraId="1F53E835" w14:textId="77777777" w:rsidR="000E0565" w:rsidRPr="00C6777E" w:rsidRDefault="000E0565" w:rsidP="0036330F">
            <w:pPr>
              <w:spacing w:before="40"/>
              <w:rPr>
                <w:rFonts w:ascii="Arial" w:hAnsi="Arial" w:cs="Arial"/>
                <w:sz w:val="20"/>
                <w:szCs w:val="20"/>
              </w:rPr>
            </w:pPr>
            <w:r w:rsidRPr="00C6777E">
              <w:rPr>
                <w:rFonts w:ascii="Arial" w:hAnsi="Arial" w:cs="Arial"/>
                <w:b/>
                <w:sz w:val="20"/>
                <w:szCs w:val="20"/>
              </w:rPr>
              <w:t xml:space="preserve"> </w:t>
            </w:r>
            <w:sdt>
              <w:sdtPr>
                <w:rPr>
                  <w:rFonts w:ascii="Arial" w:hAnsi="Arial" w:cs="Arial"/>
                  <w:sz w:val="20"/>
                  <w:szCs w:val="20"/>
                </w:rPr>
                <w:id w:val="1933306439"/>
                <w:placeholder>
                  <w:docPart w:val="33811ACA22DC4BBCA254E65524B9D457"/>
                </w:placeholder>
                <w:text/>
              </w:sdtPr>
              <w:sdtEndPr/>
              <w:sdtContent>
                <w:r w:rsidRPr="00C6777E">
                  <w:rPr>
                    <w:rFonts w:ascii="Arial" w:hAnsi="Arial" w:cs="Arial"/>
                    <w:sz w:val="20"/>
                    <w:szCs w:val="20"/>
                  </w:rPr>
                  <w:t xml:space="preserve">            </w:t>
                </w:r>
              </w:sdtContent>
            </w:sdt>
            <w:r w:rsidRPr="00C6777E">
              <w:rPr>
                <w:rFonts w:ascii="Arial" w:hAnsi="Arial" w:cs="Arial"/>
                <w:sz w:val="19"/>
                <w:szCs w:val="19"/>
              </w:rPr>
              <w:t xml:space="preserve"> </w:t>
            </w:r>
          </w:p>
        </w:tc>
      </w:tr>
      <w:tr w:rsidR="000E0565" w:rsidRPr="00C6777E" w14:paraId="13DC7372" w14:textId="77777777" w:rsidTr="0036330F">
        <w:trPr>
          <w:trHeight w:val="468"/>
        </w:trPr>
        <w:tc>
          <w:tcPr>
            <w:tcW w:w="4923" w:type="dxa"/>
            <w:tcBorders>
              <w:top w:val="single" w:sz="4" w:space="0" w:color="auto"/>
            </w:tcBorders>
          </w:tcPr>
          <w:p w14:paraId="24E496B6" w14:textId="77777777" w:rsidR="000E0565" w:rsidRPr="00C6777E" w:rsidRDefault="000E0565" w:rsidP="0036330F">
            <w:pPr>
              <w:spacing w:before="40"/>
              <w:rPr>
                <w:rFonts w:ascii="Arial" w:hAnsi="Arial" w:cs="Arial"/>
                <w:sz w:val="20"/>
                <w:szCs w:val="20"/>
              </w:rPr>
            </w:pPr>
            <w:r w:rsidRPr="00C6777E">
              <w:rPr>
                <w:rFonts w:ascii="Arial" w:hAnsi="Arial" w:cs="Arial"/>
                <w:sz w:val="20"/>
                <w:szCs w:val="20"/>
              </w:rPr>
              <w:t xml:space="preserve">State of Maine                                    </w:t>
            </w:r>
          </w:p>
        </w:tc>
        <w:tc>
          <w:tcPr>
            <w:tcW w:w="453" w:type="dxa"/>
          </w:tcPr>
          <w:p w14:paraId="70768D78" w14:textId="77777777" w:rsidR="000E0565" w:rsidRPr="00C6777E" w:rsidRDefault="000E0565" w:rsidP="0036330F">
            <w:pPr>
              <w:rPr>
                <w:rFonts w:ascii="Arial" w:hAnsi="Arial" w:cs="Arial"/>
                <w:sz w:val="20"/>
                <w:szCs w:val="20"/>
              </w:rPr>
            </w:pPr>
          </w:p>
        </w:tc>
        <w:tc>
          <w:tcPr>
            <w:tcW w:w="5013" w:type="dxa"/>
            <w:tcBorders>
              <w:top w:val="single" w:sz="4" w:space="0" w:color="auto"/>
            </w:tcBorders>
          </w:tcPr>
          <w:p w14:paraId="0F1E2E21" w14:textId="77777777" w:rsidR="000E0565" w:rsidRPr="00C6777E" w:rsidRDefault="000E0565" w:rsidP="0036330F">
            <w:pPr>
              <w:spacing w:before="40"/>
              <w:rPr>
                <w:rFonts w:ascii="Arial" w:hAnsi="Arial" w:cs="Arial"/>
                <w:sz w:val="20"/>
                <w:szCs w:val="20"/>
              </w:rPr>
            </w:pPr>
            <w:r w:rsidRPr="00C6777E">
              <w:rPr>
                <w:rFonts w:ascii="Arial" w:hAnsi="Arial" w:cs="Arial"/>
                <w:sz w:val="20"/>
                <w:szCs w:val="20"/>
              </w:rPr>
              <w:t xml:space="preserve">Provider                                            </w:t>
            </w:r>
          </w:p>
        </w:tc>
      </w:tr>
      <w:tr w:rsidR="000E0565" w:rsidRPr="00C6777E" w14:paraId="596EB82A" w14:textId="77777777" w:rsidTr="0036330F">
        <w:trPr>
          <w:trHeight w:val="874"/>
        </w:trPr>
        <w:tc>
          <w:tcPr>
            <w:tcW w:w="4923" w:type="dxa"/>
            <w:tcBorders>
              <w:bottom w:val="single" w:sz="4" w:space="0" w:color="auto"/>
            </w:tcBorders>
          </w:tcPr>
          <w:p w14:paraId="0B458C86" w14:textId="77777777" w:rsidR="000E0565" w:rsidRPr="00C6777E" w:rsidRDefault="000E0565" w:rsidP="0036330F">
            <w:pPr>
              <w:spacing w:before="40"/>
              <w:rPr>
                <w:rFonts w:ascii="Arial" w:hAnsi="Arial" w:cs="Arial"/>
                <w:sz w:val="20"/>
                <w:szCs w:val="20"/>
              </w:rPr>
            </w:pPr>
          </w:p>
          <w:p w14:paraId="062C9553" w14:textId="77777777" w:rsidR="000E0565" w:rsidRPr="00C6777E" w:rsidRDefault="00EB61A8" w:rsidP="0036330F">
            <w:pPr>
              <w:spacing w:before="40"/>
              <w:rPr>
                <w:rFonts w:ascii="Arial" w:hAnsi="Arial" w:cs="Arial"/>
                <w:sz w:val="20"/>
                <w:szCs w:val="20"/>
              </w:rPr>
            </w:pPr>
            <w:sdt>
              <w:sdtPr>
                <w:rPr>
                  <w:rFonts w:ascii="Arial" w:hAnsi="Arial" w:cs="Arial"/>
                  <w:sz w:val="19"/>
                  <w:szCs w:val="19"/>
                </w:rPr>
                <w:id w:val="1093820918"/>
                <w:placeholder>
                  <w:docPart w:val="33811ACA22DC4BBCA254E65524B9D457"/>
                </w:placeholder>
                <w:text/>
              </w:sdtPr>
              <w:sdtEndPr/>
              <w:sdtContent>
                <w:r w:rsidR="000E0565" w:rsidRPr="00C6777E">
                  <w:rPr>
                    <w:rFonts w:ascii="Arial" w:hAnsi="Arial" w:cs="Arial"/>
                    <w:sz w:val="19"/>
                    <w:szCs w:val="19"/>
                  </w:rPr>
                  <w:t xml:space="preserve">                                                                                        </w:t>
                </w:r>
              </w:sdtContent>
            </w:sdt>
            <w:r w:rsidR="000E0565" w:rsidRPr="00C6777E">
              <w:rPr>
                <w:rFonts w:ascii="Arial" w:hAnsi="Arial" w:cs="Arial"/>
                <w:sz w:val="19"/>
                <w:szCs w:val="19"/>
              </w:rPr>
              <w:t xml:space="preserve"> </w:t>
            </w:r>
          </w:p>
        </w:tc>
        <w:tc>
          <w:tcPr>
            <w:tcW w:w="453" w:type="dxa"/>
          </w:tcPr>
          <w:p w14:paraId="77693DCE" w14:textId="77777777" w:rsidR="000E0565" w:rsidRPr="00C6777E" w:rsidRDefault="000E0565" w:rsidP="0036330F">
            <w:pPr>
              <w:rPr>
                <w:rFonts w:ascii="Arial" w:hAnsi="Arial" w:cs="Arial"/>
                <w:sz w:val="20"/>
                <w:szCs w:val="20"/>
              </w:rPr>
            </w:pPr>
          </w:p>
        </w:tc>
        <w:tc>
          <w:tcPr>
            <w:tcW w:w="5013" w:type="dxa"/>
            <w:tcBorders>
              <w:bottom w:val="single" w:sz="4" w:space="0" w:color="auto"/>
            </w:tcBorders>
          </w:tcPr>
          <w:p w14:paraId="1B7511EE" w14:textId="77777777" w:rsidR="000E0565" w:rsidRPr="00C6777E" w:rsidRDefault="000E0565" w:rsidP="0036330F">
            <w:pPr>
              <w:spacing w:before="40"/>
              <w:rPr>
                <w:rFonts w:ascii="Arial" w:hAnsi="Arial" w:cs="Arial"/>
                <w:sz w:val="20"/>
                <w:szCs w:val="20"/>
              </w:rPr>
            </w:pPr>
          </w:p>
          <w:p w14:paraId="753DA84E" w14:textId="77777777" w:rsidR="000E0565" w:rsidRPr="00C6777E" w:rsidRDefault="000E0565" w:rsidP="0036330F">
            <w:pPr>
              <w:spacing w:before="40"/>
              <w:rPr>
                <w:rFonts w:ascii="Arial" w:hAnsi="Arial" w:cs="Arial"/>
                <w:sz w:val="20"/>
                <w:szCs w:val="20"/>
              </w:rPr>
            </w:pPr>
            <w:r w:rsidRPr="00C6777E">
              <w:rPr>
                <w:rFonts w:ascii="Arial" w:hAnsi="Arial" w:cs="Arial"/>
                <w:b/>
                <w:sz w:val="20"/>
                <w:szCs w:val="20"/>
              </w:rPr>
              <w:t xml:space="preserve"> </w:t>
            </w:r>
            <w:sdt>
              <w:sdtPr>
                <w:rPr>
                  <w:rFonts w:ascii="Arial" w:hAnsi="Arial" w:cs="Arial"/>
                  <w:sz w:val="20"/>
                  <w:szCs w:val="20"/>
                </w:rPr>
                <w:id w:val="162055662"/>
                <w:placeholder>
                  <w:docPart w:val="33811ACA22DC4BBCA254E65524B9D457"/>
                </w:placeholder>
                <w:text/>
              </w:sdtPr>
              <w:sdtEndPr/>
              <w:sdtContent>
                <w:r w:rsidRPr="00C6777E">
                  <w:rPr>
                    <w:rFonts w:ascii="Arial" w:hAnsi="Arial" w:cs="Arial"/>
                    <w:sz w:val="20"/>
                    <w:szCs w:val="20"/>
                  </w:rPr>
                  <w:t xml:space="preserve">                                                                                    </w:t>
                </w:r>
              </w:sdtContent>
            </w:sdt>
            <w:r w:rsidRPr="00C6777E">
              <w:rPr>
                <w:rFonts w:ascii="Arial" w:hAnsi="Arial" w:cs="Arial"/>
                <w:sz w:val="19"/>
                <w:szCs w:val="19"/>
              </w:rPr>
              <w:t xml:space="preserve"> </w:t>
            </w:r>
          </w:p>
        </w:tc>
      </w:tr>
      <w:tr w:rsidR="000E0565" w:rsidRPr="00C6777E" w14:paraId="12AA2013" w14:textId="77777777" w:rsidTr="0036330F">
        <w:trPr>
          <w:trHeight w:val="433"/>
        </w:trPr>
        <w:tc>
          <w:tcPr>
            <w:tcW w:w="4923" w:type="dxa"/>
            <w:tcBorders>
              <w:top w:val="single" w:sz="4" w:space="0" w:color="auto"/>
              <w:bottom w:val="single" w:sz="4" w:space="0" w:color="auto"/>
            </w:tcBorders>
          </w:tcPr>
          <w:p w14:paraId="079BF89B" w14:textId="77777777" w:rsidR="000E0565" w:rsidRPr="00C6777E" w:rsidRDefault="000E0565" w:rsidP="0036330F">
            <w:pPr>
              <w:spacing w:before="40"/>
              <w:rPr>
                <w:rFonts w:ascii="Arial" w:hAnsi="Arial" w:cs="Arial"/>
                <w:sz w:val="20"/>
                <w:szCs w:val="20"/>
              </w:rPr>
            </w:pPr>
            <w:r w:rsidRPr="00C6777E">
              <w:rPr>
                <w:rFonts w:ascii="Arial" w:hAnsi="Arial" w:cs="Arial"/>
                <w:sz w:val="20"/>
                <w:szCs w:val="20"/>
              </w:rPr>
              <w:t>Signature of Authorized Representative           Date</w:t>
            </w:r>
          </w:p>
          <w:p w14:paraId="059D0184" w14:textId="77777777" w:rsidR="000E0565" w:rsidRPr="00C6777E" w:rsidRDefault="000E0565" w:rsidP="0036330F">
            <w:pPr>
              <w:spacing w:before="40"/>
              <w:rPr>
                <w:rFonts w:ascii="Arial" w:hAnsi="Arial" w:cs="Arial"/>
                <w:sz w:val="20"/>
                <w:szCs w:val="20"/>
              </w:rPr>
            </w:pPr>
          </w:p>
          <w:p w14:paraId="734FE90F" w14:textId="77777777" w:rsidR="000E0565" w:rsidRPr="00C6777E" w:rsidRDefault="000E0565" w:rsidP="0036330F">
            <w:pPr>
              <w:spacing w:before="40"/>
              <w:rPr>
                <w:rFonts w:ascii="Arial" w:hAnsi="Arial" w:cs="Arial"/>
                <w:sz w:val="20"/>
                <w:szCs w:val="20"/>
              </w:rPr>
            </w:pPr>
            <w:r w:rsidRPr="00C6777E">
              <w:rPr>
                <w:rFonts w:ascii="Arial" w:hAnsi="Arial" w:cs="Arial"/>
                <w:b/>
                <w:sz w:val="20"/>
                <w:szCs w:val="20"/>
              </w:rPr>
              <w:t xml:space="preserve"> </w:t>
            </w:r>
            <w:sdt>
              <w:sdtPr>
                <w:rPr>
                  <w:rFonts w:ascii="Arial" w:hAnsi="Arial" w:cs="Arial"/>
                  <w:sz w:val="20"/>
                  <w:szCs w:val="20"/>
                </w:rPr>
                <w:id w:val="1716086791"/>
                <w:placeholder>
                  <w:docPart w:val="33811ACA22DC4BBCA254E65524B9D457"/>
                </w:placeholder>
                <w:text/>
              </w:sdtPr>
              <w:sdtEndPr/>
              <w:sdtContent>
                <w:r w:rsidRPr="00C6777E">
                  <w:rPr>
                    <w:rFonts w:ascii="Arial" w:hAnsi="Arial" w:cs="Arial"/>
                    <w:sz w:val="20"/>
                    <w:szCs w:val="20"/>
                  </w:rPr>
                  <w:t>Kirk F. Mohney, Director</w:t>
                </w:r>
              </w:sdtContent>
            </w:sdt>
          </w:p>
        </w:tc>
        <w:tc>
          <w:tcPr>
            <w:tcW w:w="453" w:type="dxa"/>
          </w:tcPr>
          <w:p w14:paraId="5BACE8EC" w14:textId="77777777" w:rsidR="000E0565" w:rsidRPr="00C6777E" w:rsidRDefault="000E0565" w:rsidP="0036330F">
            <w:pPr>
              <w:rPr>
                <w:rFonts w:ascii="Arial" w:hAnsi="Arial" w:cs="Arial"/>
                <w:sz w:val="20"/>
                <w:szCs w:val="20"/>
              </w:rPr>
            </w:pPr>
          </w:p>
        </w:tc>
        <w:tc>
          <w:tcPr>
            <w:tcW w:w="5013" w:type="dxa"/>
            <w:tcBorders>
              <w:top w:val="single" w:sz="4" w:space="0" w:color="auto"/>
              <w:bottom w:val="single" w:sz="4" w:space="0" w:color="auto"/>
            </w:tcBorders>
          </w:tcPr>
          <w:p w14:paraId="137084F9" w14:textId="77777777" w:rsidR="000E0565" w:rsidRPr="00C6777E" w:rsidRDefault="000E0565" w:rsidP="0036330F">
            <w:pPr>
              <w:spacing w:before="40"/>
              <w:rPr>
                <w:rFonts w:ascii="Arial" w:hAnsi="Arial" w:cs="Arial"/>
                <w:sz w:val="20"/>
                <w:szCs w:val="20"/>
              </w:rPr>
            </w:pPr>
            <w:r w:rsidRPr="00C6777E">
              <w:rPr>
                <w:rFonts w:ascii="Arial" w:hAnsi="Arial" w:cs="Arial"/>
                <w:sz w:val="20"/>
                <w:szCs w:val="20"/>
              </w:rPr>
              <w:t>Signature of Authorized Representative            Date</w:t>
            </w:r>
          </w:p>
          <w:p w14:paraId="5EA9F2C3" w14:textId="77777777" w:rsidR="000E0565" w:rsidRPr="00C6777E" w:rsidRDefault="000E0565" w:rsidP="0036330F">
            <w:pPr>
              <w:spacing w:before="40"/>
              <w:rPr>
                <w:rFonts w:ascii="Arial" w:hAnsi="Arial" w:cs="Arial"/>
                <w:sz w:val="20"/>
                <w:szCs w:val="20"/>
              </w:rPr>
            </w:pPr>
          </w:p>
          <w:p w14:paraId="38D3066C" w14:textId="77777777" w:rsidR="000E0565" w:rsidRPr="00C6777E" w:rsidRDefault="00EB61A8" w:rsidP="0036330F">
            <w:pPr>
              <w:spacing w:before="40"/>
              <w:rPr>
                <w:rFonts w:ascii="Arial" w:hAnsi="Arial" w:cs="Arial"/>
                <w:sz w:val="20"/>
                <w:szCs w:val="20"/>
              </w:rPr>
            </w:pPr>
            <w:sdt>
              <w:sdtPr>
                <w:rPr>
                  <w:rFonts w:ascii="Arial" w:hAnsi="Arial" w:cs="Arial"/>
                  <w:sz w:val="20"/>
                  <w:szCs w:val="20"/>
                </w:rPr>
                <w:id w:val="-1360112927"/>
                <w:placeholder>
                  <w:docPart w:val="33811ACA22DC4BBCA254E65524B9D457"/>
                </w:placeholder>
                <w:text/>
              </w:sdtPr>
              <w:sdtEndPr/>
              <w:sdtContent>
                <w:r w:rsidR="000E0565" w:rsidRPr="00C6777E">
                  <w:rPr>
                    <w:rFonts w:ascii="Arial" w:hAnsi="Arial" w:cs="Arial"/>
                    <w:sz w:val="20"/>
                    <w:szCs w:val="20"/>
                  </w:rPr>
                  <w:t xml:space="preserve"> Representative Name and Title </w:t>
                </w:r>
              </w:sdtContent>
            </w:sdt>
            <w:r w:rsidR="000E0565" w:rsidRPr="00C6777E">
              <w:rPr>
                <w:rFonts w:ascii="Arial" w:hAnsi="Arial" w:cs="Arial"/>
                <w:sz w:val="19"/>
                <w:szCs w:val="19"/>
              </w:rPr>
              <w:t xml:space="preserve"> </w:t>
            </w:r>
          </w:p>
        </w:tc>
      </w:tr>
    </w:tbl>
    <w:p w14:paraId="2A926E5C" w14:textId="77777777" w:rsidR="000E0565" w:rsidRDefault="000E0565" w:rsidP="000E0565">
      <w:pPr>
        <w:pStyle w:val="ListParagraph"/>
        <w:ind w:left="0"/>
        <w:jc w:val="center"/>
        <w:rPr>
          <w:rFonts w:ascii="Arial" w:hAnsi="Arial" w:cs="Arial"/>
          <w:b/>
          <w:sz w:val="20"/>
          <w:szCs w:val="20"/>
        </w:rPr>
      </w:pPr>
      <w:bookmarkStart w:id="7" w:name="_Hlk5271610"/>
      <w:bookmarkEnd w:id="5"/>
      <w:bookmarkEnd w:id="6"/>
    </w:p>
    <w:p w14:paraId="018C17DF" w14:textId="77777777" w:rsidR="000E0565" w:rsidRDefault="000E0565" w:rsidP="000E0565">
      <w:pPr>
        <w:pStyle w:val="ListParagraph"/>
        <w:ind w:left="0"/>
        <w:jc w:val="center"/>
        <w:rPr>
          <w:rFonts w:ascii="Arial" w:hAnsi="Arial" w:cs="Arial"/>
          <w:b/>
          <w:sz w:val="20"/>
          <w:szCs w:val="20"/>
        </w:rPr>
      </w:pPr>
    </w:p>
    <w:p w14:paraId="239D2D47" w14:textId="4EA0954A" w:rsidR="000E0565" w:rsidRPr="00C6777E" w:rsidRDefault="000E0565" w:rsidP="000E0565">
      <w:pPr>
        <w:pStyle w:val="ListParagraph"/>
        <w:ind w:left="0"/>
        <w:jc w:val="center"/>
        <w:rPr>
          <w:rFonts w:ascii="Arial" w:hAnsi="Arial" w:cs="Arial"/>
          <w:b/>
          <w:sz w:val="20"/>
          <w:szCs w:val="20"/>
        </w:rPr>
      </w:pPr>
      <w:r w:rsidRPr="00C6777E">
        <w:rPr>
          <w:rFonts w:ascii="Arial" w:hAnsi="Arial" w:cs="Arial"/>
          <w:b/>
          <w:sz w:val="20"/>
          <w:szCs w:val="20"/>
        </w:rPr>
        <w:lastRenderedPageBreak/>
        <w:t>DEPARTMENT AND PROVIDER POINT OF CONTACTS</w:t>
      </w:r>
    </w:p>
    <w:tbl>
      <w:tblPr>
        <w:tblW w:w="0" w:type="auto"/>
        <w:tblLook w:val="04A0" w:firstRow="1" w:lastRow="0" w:firstColumn="1" w:lastColumn="0" w:noHBand="0" w:noVBand="1"/>
      </w:tblPr>
      <w:tblGrid>
        <w:gridCol w:w="9360"/>
      </w:tblGrid>
      <w:tr w:rsidR="000E0565" w:rsidRPr="00C6777E" w14:paraId="4F5453E5" w14:textId="77777777" w:rsidTr="00A12C81">
        <w:tc>
          <w:tcPr>
            <w:tcW w:w="10080" w:type="dxa"/>
          </w:tcPr>
          <w:p w14:paraId="5FDED55B" w14:textId="77777777" w:rsidR="000E0565" w:rsidRPr="00C6777E" w:rsidRDefault="000E0565" w:rsidP="00A12C81">
            <w:pPr>
              <w:jc w:val="both"/>
              <w:rPr>
                <w:rFonts w:ascii="Arial" w:eastAsia="Calibri" w:hAnsi="Arial" w:cs="Arial"/>
                <w:sz w:val="20"/>
                <w:szCs w:val="20"/>
              </w:rPr>
            </w:pPr>
            <w:r w:rsidRPr="00C6777E">
              <w:rPr>
                <w:rFonts w:ascii="Arial" w:hAnsi="Arial" w:cs="Arial"/>
                <w:sz w:val="20"/>
                <w:szCs w:val="20"/>
              </w:rPr>
              <w:t xml:space="preserve">CONTRACT </w:t>
            </w:r>
            <w:r w:rsidRPr="00C6777E">
              <w:rPr>
                <w:rFonts w:ascii="Arial" w:eastAsia="Calibri" w:hAnsi="Arial" w:cs="Arial"/>
                <w:sz w:val="20"/>
                <w:szCs w:val="20"/>
              </w:rPr>
              <w:t xml:space="preserve">ADMINISTRATOR: The following person is designated as the Contract Administrator on behalf of the Department for this Contract. All financial reports, invoices, correspondence and related submissions from the Provider as outlined in Rider A, Reports, shall be submitted to: </w:t>
            </w:r>
          </w:p>
          <w:p w14:paraId="02ABF8BA" w14:textId="77777777" w:rsidR="000E0565" w:rsidRPr="00C6777E" w:rsidRDefault="000E0565" w:rsidP="00A12C81">
            <w:pPr>
              <w:jc w:val="both"/>
              <w:rPr>
                <w:rFonts w:ascii="Arial" w:eastAsia="Calibri" w:hAnsi="Arial" w:cs="Arial"/>
                <w:sz w:val="20"/>
                <w:szCs w:val="20"/>
              </w:rPr>
            </w:pPr>
          </w:p>
          <w:p w14:paraId="1A71A3EE"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Name:  </w:t>
            </w:r>
            <w:sdt>
              <w:sdtPr>
                <w:rPr>
                  <w:rFonts w:ascii="Arial" w:eastAsia="Times New Roman" w:hAnsi="Arial" w:cs="Arial"/>
                  <w:sz w:val="20"/>
                  <w:szCs w:val="20"/>
                </w:rPr>
                <w:id w:val="-1041050535"/>
                <w:placeholder>
                  <w:docPart w:val="7CC82C61527E426B89F9C5DE234FB938"/>
                </w:placeholder>
                <w:text/>
              </w:sdtPr>
              <w:sdtEndPr/>
              <w:sdtContent>
                <w:r>
                  <w:rPr>
                    <w:rFonts w:ascii="Arial" w:eastAsia="Times New Roman" w:hAnsi="Arial" w:cs="Arial"/>
                    <w:sz w:val="20"/>
                    <w:szCs w:val="20"/>
                  </w:rPr>
                  <w:t>Kirk F. Mohney</w:t>
                </w:r>
              </w:sdtContent>
            </w:sdt>
          </w:p>
          <w:p w14:paraId="14AAA953"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Email: </w:t>
            </w:r>
            <w:sdt>
              <w:sdtPr>
                <w:rPr>
                  <w:rFonts w:ascii="Arial" w:eastAsia="Times New Roman" w:hAnsi="Arial" w:cs="Arial"/>
                  <w:sz w:val="20"/>
                  <w:szCs w:val="20"/>
                </w:rPr>
                <w:id w:val="-1579825166"/>
                <w:placeholder>
                  <w:docPart w:val="F99C299F2FD944E7BC8D478D2CB2623F"/>
                </w:placeholder>
                <w:text/>
              </w:sdtPr>
              <w:sdtEndPr/>
              <w:sdtContent>
                <w:r>
                  <w:rPr>
                    <w:rFonts w:ascii="Arial" w:eastAsia="Times New Roman" w:hAnsi="Arial" w:cs="Arial"/>
                    <w:sz w:val="20"/>
                    <w:szCs w:val="20"/>
                  </w:rPr>
                  <w:t>kirk.mohney</w:t>
                </w:r>
                <w:r w:rsidRPr="00C6777E">
                  <w:rPr>
                    <w:rFonts w:ascii="Arial" w:eastAsia="Times New Roman" w:hAnsi="Arial" w:cs="Arial"/>
                    <w:sz w:val="20"/>
                    <w:szCs w:val="20"/>
                  </w:rPr>
                  <w:t>@maine.gov</w:t>
                </w:r>
              </w:sdtContent>
            </w:sdt>
            <w:r w:rsidRPr="00C6777E">
              <w:rPr>
                <w:rFonts w:ascii="Arial" w:hAnsi="Arial" w:cs="Arial"/>
                <w:sz w:val="19"/>
                <w:szCs w:val="19"/>
              </w:rPr>
              <w:t xml:space="preserve"> </w:t>
            </w:r>
          </w:p>
          <w:p w14:paraId="722E80AF" w14:textId="4145A62F"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Address: </w:t>
            </w:r>
            <w:sdt>
              <w:sdtPr>
                <w:rPr>
                  <w:rFonts w:ascii="Arial" w:eastAsia="Times New Roman" w:hAnsi="Arial" w:cs="Arial"/>
                  <w:sz w:val="20"/>
                  <w:szCs w:val="20"/>
                </w:rPr>
                <w:id w:val="-283115395"/>
                <w:placeholder>
                  <w:docPart w:val="2AC5CC3AC2ED463F9247DFE571282239"/>
                </w:placeholder>
                <w:text/>
              </w:sdtPr>
              <w:sdtEndPr/>
              <w:sdtContent>
                <w:r w:rsidR="003E6D22">
                  <w:rPr>
                    <w:rFonts w:ascii="Arial" w:eastAsia="Times New Roman" w:hAnsi="Arial" w:cs="Arial"/>
                    <w:sz w:val="20"/>
                    <w:szCs w:val="20"/>
                  </w:rPr>
                  <w:t>10</w:t>
                </w:r>
                <w:r w:rsidRPr="00C6777E">
                  <w:rPr>
                    <w:rFonts w:ascii="Arial" w:eastAsia="Times New Roman" w:hAnsi="Arial" w:cs="Arial"/>
                    <w:sz w:val="20"/>
                    <w:szCs w:val="20"/>
                  </w:rPr>
                  <w:t xml:space="preserve"> </w:t>
                </w:r>
                <w:r w:rsidR="003E6D22">
                  <w:rPr>
                    <w:rFonts w:ascii="Arial" w:eastAsia="Times New Roman" w:hAnsi="Arial" w:cs="Arial"/>
                    <w:sz w:val="20"/>
                    <w:szCs w:val="20"/>
                  </w:rPr>
                  <w:t>Water</w:t>
                </w:r>
                <w:r w:rsidRPr="00C6777E">
                  <w:rPr>
                    <w:rFonts w:ascii="Arial" w:eastAsia="Times New Roman" w:hAnsi="Arial" w:cs="Arial"/>
                    <w:sz w:val="20"/>
                    <w:szCs w:val="20"/>
                  </w:rPr>
                  <w:t xml:space="preserve"> Street</w:t>
                </w:r>
              </w:sdtContent>
            </w:sdt>
            <w:r w:rsidRPr="00C6777E">
              <w:rPr>
                <w:rFonts w:ascii="Arial" w:hAnsi="Arial" w:cs="Arial"/>
                <w:sz w:val="19"/>
                <w:szCs w:val="19"/>
              </w:rPr>
              <w:t xml:space="preserve"> </w:t>
            </w:r>
          </w:p>
          <w:p w14:paraId="7D0BA7DE" w14:textId="24C5827A" w:rsidR="000E0565" w:rsidRPr="00C6777E" w:rsidRDefault="000E0565" w:rsidP="00A12C81">
            <w:pPr>
              <w:spacing w:before="80"/>
              <w:rPr>
                <w:rFonts w:ascii="Arial" w:hAnsi="Arial" w:cs="Arial"/>
                <w:sz w:val="20"/>
                <w:szCs w:val="20"/>
              </w:rPr>
            </w:pPr>
            <w:r w:rsidRPr="00C6777E">
              <w:rPr>
                <w:rFonts w:ascii="Arial" w:hAnsi="Arial" w:cs="Arial"/>
                <w:sz w:val="20"/>
                <w:szCs w:val="20"/>
              </w:rPr>
              <w:t xml:space="preserve">City: </w:t>
            </w:r>
            <w:sdt>
              <w:sdtPr>
                <w:rPr>
                  <w:rFonts w:ascii="Arial" w:hAnsi="Arial" w:cs="Arial"/>
                  <w:sz w:val="20"/>
                  <w:szCs w:val="20"/>
                </w:rPr>
                <w:id w:val="96302631"/>
                <w:placeholder>
                  <w:docPart w:val="4B6B6264A48448F28AB105CF8A2DE123"/>
                </w:placeholder>
                <w:text/>
              </w:sdtPr>
              <w:sdtEndPr/>
              <w:sdtContent>
                <w:r w:rsidR="003E6D22">
                  <w:rPr>
                    <w:rFonts w:ascii="Arial" w:hAnsi="Arial" w:cs="Arial"/>
                    <w:sz w:val="20"/>
                    <w:szCs w:val="20"/>
                  </w:rPr>
                  <w:t>Hallowell</w:t>
                </w:r>
              </w:sdtContent>
            </w:sdt>
            <w:r w:rsidRPr="00C6777E">
              <w:rPr>
                <w:rFonts w:ascii="Arial" w:hAnsi="Arial" w:cs="Arial"/>
                <w:sz w:val="20"/>
                <w:szCs w:val="20"/>
              </w:rPr>
              <w:t xml:space="preserve">                                       State: </w:t>
            </w:r>
            <w:sdt>
              <w:sdtPr>
                <w:rPr>
                  <w:rFonts w:ascii="Arial" w:hAnsi="Arial" w:cs="Arial"/>
                  <w:sz w:val="20"/>
                  <w:szCs w:val="20"/>
                </w:rPr>
                <w:id w:val="148186874"/>
                <w:placeholder>
                  <w:docPart w:val="4B6B6264A48448F28AB105CF8A2DE123"/>
                </w:placeholder>
                <w:text/>
              </w:sdtPr>
              <w:sdtEndPr/>
              <w:sdtContent>
                <w:r w:rsidRPr="00C6777E">
                  <w:rPr>
                    <w:rFonts w:ascii="Arial" w:hAnsi="Arial" w:cs="Arial"/>
                    <w:sz w:val="20"/>
                    <w:szCs w:val="20"/>
                  </w:rPr>
                  <w:t>Maine</w:t>
                </w:r>
              </w:sdtContent>
            </w:sdt>
            <w:r w:rsidRPr="00C6777E">
              <w:rPr>
                <w:rFonts w:ascii="Arial" w:hAnsi="Arial" w:cs="Arial"/>
                <w:sz w:val="20"/>
                <w:szCs w:val="20"/>
              </w:rPr>
              <w:t xml:space="preserve">           Zip Code: </w:t>
            </w:r>
            <w:sdt>
              <w:sdtPr>
                <w:rPr>
                  <w:rFonts w:ascii="Arial" w:hAnsi="Arial" w:cs="Arial"/>
                  <w:sz w:val="20"/>
                  <w:szCs w:val="20"/>
                </w:rPr>
                <w:id w:val="-1574885545"/>
                <w:placeholder>
                  <w:docPart w:val="4B6B6264A48448F28AB105CF8A2DE123"/>
                </w:placeholder>
                <w:text/>
              </w:sdtPr>
              <w:sdtEndPr/>
              <w:sdtContent>
                <w:r w:rsidRPr="00C6777E">
                  <w:rPr>
                    <w:rFonts w:ascii="Arial" w:hAnsi="Arial" w:cs="Arial"/>
                    <w:sz w:val="20"/>
                    <w:szCs w:val="20"/>
                  </w:rPr>
                  <w:t>04</w:t>
                </w:r>
                <w:r w:rsidR="003E6D22">
                  <w:rPr>
                    <w:rFonts w:ascii="Arial" w:hAnsi="Arial" w:cs="Arial"/>
                    <w:sz w:val="20"/>
                    <w:szCs w:val="20"/>
                  </w:rPr>
                  <w:t>347</w:t>
                </w:r>
              </w:sdtContent>
            </w:sdt>
          </w:p>
          <w:p w14:paraId="4333D7E0" w14:textId="77777777" w:rsidR="000E0565" w:rsidRPr="00C6777E" w:rsidRDefault="000E0565" w:rsidP="00A12C81">
            <w:pPr>
              <w:widowControl w:val="0"/>
              <w:autoSpaceDE w:val="0"/>
              <w:autoSpaceDN w:val="0"/>
              <w:adjustRightInd w:val="0"/>
              <w:spacing w:before="80"/>
              <w:rPr>
                <w:rFonts w:ascii="Arial" w:eastAsia="Times New Roman" w:hAnsi="Arial" w:cs="Arial"/>
                <w:bCs/>
                <w:sz w:val="20"/>
                <w:szCs w:val="20"/>
              </w:rPr>
            </w:pPr>
            <w:r w:rsidRPr="00C6777E">
              <w:rPr>
                <w:rFonts w:ascii="Arial" w:eastAsia="Times New Roman" w:hAnsi="Arial" w:cs="Arial"/>
                <w:bCs/>
                <w:sz w:val="20"/>
                <w:szCs w:val="20"/>
              </w:rPr>
              <w:t xml:space="preserve">Telephone: </w:t>
            </w:r>
            <w:sdt>
              <w:sdtPr>
                <w:rPr>
                  <w:rFonts w:ascii="Arial" w:eastAsia="Times New Roman" w:hAnsi="Arial" w:cs="Arial"/>
                  <w:bCs/>
                  <w:sz w:val="20"/>
                  <w:szCs w:val="20"/>
                </w:rPr>
                <w:id w:val="2102221531"/>
                <w:placeholder>
                  <w:docPart w:val="A5D1ED7A120542DCB57DE91D2C2D2AE1"/>
                </w:placeholder>
                <w:text/>
              </w:sdtPr>
              <w:sdtEndPr/>
              <w:sdtContent>
                <w:r w:rsidRPr="00C6777E">
                  <w:rPr>
                    <w:rFonts w:ascii="Arial" w:eastAsia="Times New Roman" w:hAnsi="Arial" w:cs="Arial"/>
                    <w:bCs/>
                    <w:sz w:val="20"/>
                    <w:szCs w:val="20"/>
                  </w:rPr>
                  <w:t>207-287-</w:t>
                </w:r>
                <w:r>
                  <w:rPr>
                    <w:rFonts w:ascii="Arial" w:eastAsia="Times New Roman" w:hAnsi="Arial" w:cs="Arial"/>
                    <w:bCs/>
                    <w:sz w:val="20"/>
                    <w:szCs w:val="20"/>
                  </w:rPr>
                  <w:t>3811</w:t>
                </w:r>
              </w:sdtContent>
            </w:sdt>
          </w:p>
          <w:p w14:paraId="36ED7954" w14:textId="77777777" w:rsidR="000E0565" w:rsidRPr="00C6777E" w:rsidRDefault="000E0565" w:rsidP="00A12C81">
            <w:pPr>
              <w:jc w:val="both"/>
              <w:rPr>
                <w:rFonts w:ascii="Arial" w:eastAsia="Calibri" w:hAnsi="Arial" w:cs="Arial"/>
                <w:sz w:val="20"/>
                <w:szCs w:val="20"/>
              </w:rPr>
            </w:pPr>
          </w:p>
        </w:tc>
      </w:tr>
      <w:tr w:rsidR="000E0565" w:rsidRPr="00C6777E" w14:paraId="1F8E4F23" w14:textId="77777777" w:rsidTr="00A12C81">
        <w:trPr>
          <w:trHeight w:val="342"/>
        </w:trPr>
        <w:tc>
          <w:tcPr>
            <w:tcW w:w="10080" w:type="dxa"/>
          </w:tcPr>
          <w:p w14:paraId="712363DC" w14:textId="77777777" w:rsidR="000E0565" w:rsidRPr="00C6777E" w:rsidRDefault="000E0565" w:rsidP="00A12C81">
            <w:pPr>
              <w:spacing w:before="80"/>
              <w:rPr>
                <w:rFonts w:ascii="Arial" w:eastAsia="Times New Roman" w:hAnsi="Arial" w:cs="Arial"/>
                <w:bCs/>
                <w:sz w:val="20"/>
                <w:szCs w:val="20"/>
              </w:rPr>
            </w:pPr>
          </w:p>
          <w:p w14:paraId="75BAEFCC" w14:textId="77777777" w:rsidR="000E0565" w:rsidRPr="00C6777E" w:rsidRDefault="000E0565" w:rsidP="00A12C81">
            <w:pPr>
              <w:spacing w:before="80"/>
              <w:rPr>
                <w:rFonts w:ascii="Arial" w:eastAsia="Times New Roman" w:hAnsi="Arial" w:cs="Arial"/>
                <w:sz w:val="20"/>
                <w:szCs w:val="20"/>
              </w:rPr>
            </w:pPr>
          </w:p>
        </w:tc>
      </w:tr>
      <w:tr w:rsidR="000E0565" w:rsidRPr="00C6777E" w14:paraId="6B75C5D0" w14:textId="77777777" w:rsidTr="00A12C81">
        <w:trPr>
          <w:trHeight w:val="3802"/>
        </w:trPr>
        <w:tc>
          <w:tcPr>
            <w:tcW w:w="10080" w:type="dxa"/>
          </w:tcPr>
          <w:p w14:paraId="317EA617" w14:textId="1E78F72A"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bCs/>
                <w:sz w:val="20"/>
                <w:szCs w:val="20"/>
              </w:rPr>
              <w:t>PROGRAM ADMINISTRATOR</w:t>
            </w:r>
            <w:r w:rsidRPr="00C6777E">
              <w:rPr>
                <w:rFonts w:ascii="Arial" w:eastAsia="Times New Roman" w:hAnsi="Arial" w:cs="Arial"/>
                <w:sz w:val="20"/>
                <w:szCs w:val="20"/>
              </w:rPr>
              <w:t xml:space="preserve">: The following person is designated as the </w:t>
            </w:r>
            <w:r w:rsidRPr="00C6777E">
              <w:rPr>
                <w:rFonts w:ascii="Arial" w:eastAsia="Times New Roman" w:hAnsi="Arial" w:cs="Arial"/>
                <w:sz w:val="20"/>
                <w:szCs w:val="20"/>
                <w:u w:val="single"/>
              </w:rPr>
              <w:t>Program Administrator</w:t>
            </w:r>
            <w:r w:rsidRPr="00C6777E">
              <w:rPr>
                <w:rFonts w:ascii="Arial" w:eastAsia="Times New Roman" w:hAnsi="Arial" w:cs="Arial"/>
                <w:sz w:val="20"/>
                <w:szCs w:val="20"/>
              </w:rPr>
              <w:t xml:space="preserve">. This person will be able to respond to routine questions pertaining to the Contract; they will not be able to alter the scope of the Contract. </w:t>
            </w:r>
          </w:p>
          <w:p w14:paraId="62B698EB"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p>
          <w:p w14:paraId="1215640A"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Name: </w:t>
            </w:r>
            <w:sdt>
              <w:sdtPr>
                <w:rPr>
                  <w:rFonts w:ascii="Arial" w:eastAsia="Times New Roman" w:hAnsi="Arial" w:cs="Arial"/>
                  <w:sz w:val="20"/>
                  <w:szCs w:val="20"/>
                </w:rPr>
                <w:id w:val="602073379"/>
                <w:placeholder>
                  <w:docPart w:val="44C9C83454784928A05E7727F77941A6"/>
                </w:placeholder>
                <w:text/>
              </w:sdtPr>
              <w:sdtEndPr/>
              <w:sdtContent>
                <w:r w:rsidRPr="00C6777E">
                  <w:rPr>
                    <w:rFonts w:ascii="Arial" w:eastAsia="Times New Roman" w:hAnsi="Arial" w:cs="Arial"/>
                    <w:sz w:val="20"/>
                    <w:szCs w:val="20"/>
                  </w:rPr>
                  <w:t xml:space="preserve">   N/A </w:t>
                </w:r>
              </w:sdtContent>
            </w:sdt>
          </w:p>
          <w:p w14:paraId="59AB7FFD"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Email: </w:t>
            </w:r>
            <w:sdt>
              <w:sdtPr>
                <w:rPr>
                  <w:rFonts w:ascii="Arial" w:eastAsia="Times New Roman" w:hAnsi="Arial" w:cs="Arial"/>
                  <w:sz w:val="20"/>
                  <w:szCs w:val="20"/>
                </w:rPr>
                <w:id w:val="-1805765580"/>
                <w:placeholder>
                  <w:docPart w:val="44C9C83454784928A05E7727F77941A6"/>
                </w:placeholder>
                <w:text/>
              </w:sdtPr>
              <w:sdtEndPr/>
              <w:sdtContent>
                <w:r w:rsidRPr="00C6777E">
                  <w:rPr>
                    <w:rFonts w:ascii="Arial" w:eastAsia="Times New Roman" w:hAnsi="Arial" w:cs="Arial"/>
                    <w:sz w:val="20"/>
                    <w:szCs w:val="20"/>
                  </w:rPr>
                  <w:t xml:space="preserve">             </w:t>
                </w:r>
              </w:sdtContent>
            </w:sdt>
            <w:r w:rsidRPr="00C6777E">
              <w:rPr>
                <w:rFonts w:ascii="Arial" w:hAnsi="Arial" w:cs="Arial"/>
                <w:sz w:val="19"/>
                <w:szCs w:val="19"/>
              </w:rPr>
              <w:t xml:space="preserve"> </w:t>
            </w:r>
          </w:p>
          <w:p w14:paraId="2359FB22"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Address: </w:t>
            </w:r>
            <w:sdt>
              <w:sdtPr>
                <w:rPr>
                  <w:rFonts w:ascii="Arial" w:eastAsia="Times New Roman" w:hAnsi="Arial" w:cs="Arial"/>
                  <w:sz w:val="20"/>
                  <w:szCs w:val="20"/>
                </w:rPr>
                <w:id w:val="448124833"/>
                <w:placeholder>
                  <w:docPart w:val="014BC045178D47EBA853D719BF299C21"/>
                </w:placeholder>
                <w:text/>
              </w:sdtPr>
              <w:sdtEndPr/>
              <w:sdtContent>
                <w:r w:rsidRPr="00C6777E">
                  <w:rPr>
                    <w:rFonts w:ascii="Arial" w:eastAsia="Times New Roman" w:hAnsi="Arial" w:cs="Arial"/>
                    <w:sz w:val="20"/>
                    <w:szCs w:val="20"/>
                  </w:rPr>
                  <w:t xml:space="preserve">                       </w:t>
                </w:r>
              </w:sdtContent>
            </w:sdt>
            <w:r w:rsidRPr="00C6777E">
              <w:rPr>
                <w:rFonts w:ascii="Arial" w:hAnsi="Arial" w:cs="Arial"/>
                <w:sz w:val="19"/>
                <w:szCs w:val="19"/>
              </w:rPr>
              <w:t xml:space="preserve"> </w:t>
            </w:r>
          </w:p>
          <w:p w14:paraId="4E04023F" w14:textId="77777777" w:rsidR="000E0565" w:rsidRPr="00C6777E" w:rsidRDefault="000E0565" w:rsidP="00A12C81">
            <w:pPr>
              <w:spacing w:before="80"/>
              <w:rPr>
                <w:rFonts w:ascii="Arial" w:hAnsi="Arial" w:cs="Arial"/>
                <w:sz w:val="20"/>
                <w:szCs w:val="20"/>
              </w:rPr>
            </w:pPr>
            <w:r w:rsidRPr="00C6777E">
              <w:rPr>
                <w:rFonts w:ascii="Arial" w:hAnsi="Arial" w:cs="Arial"/>
                <w:sz w:val="20"/>
                <w:szCs w:val="20"/>
              </w:rPr>
              <w:t xml:space="preserve">City: </w:t>
            </w:r>
            <w:sdt>
              <w:sdtPr>
                <w:rPr>
                  <w:rFonts w:ascii="Arial" w:hAnsi="Arial" w:cs="Arial"/>
                  <w:sz w:val="20"/>
                  <w:szCs w:val="20"/>
                </w:rPr>
                <w:id w:val="-2017295391"/>
                <w:placeholder>
                  <w:docPart w:val="B2C8E95164C34EE78AC85FA53B502818"/>
                </w:placeholder>
                <w:text/>
              </w:sdtPr>
              <w:sdtEndPr/>
              <w:sdtContent>
                <w:r w:rsidRPr="00C6777E">
                  <w:rPr>
                    <w:rFonts w:ascii="Arial" w:hAnsi="Arial" w:cs="Arial"/>
                    <w:sz w:val="20"/>
                    <w:szCs w:val="20"/>
                  </w:rPr>
                  <w:t xml:space="preserve">                     </w:t>
                </w:r>
              </w:sdtContent>
            </w:sdt>
            <w:r w:rsidRPr="00C6777E">
              <w:rPr>
                <w:rFonts w:ascii="Arial" w:hAnsi="Arial" w:cs="Arial"/>
                <w:sz w:val="20"/>
                <w:szCs w:val="20"/>
              </w:rPr>
              <w:t xml:space="preserve">                                       State: </w:t>
            </w:r>
            <w:sdt>
              <w:sdtPr>
                <w:rPr>
                  <w:rFonts w:ascii="Arial" w:hAnsi="Arial" w:cs="Arial"/>
                  <w:sz w:val="20"/>
                  <w:szCs w:val="20"/>
                </w:rPr>
                <w:id w:val="-1407372796"/>
                <w:placeholder>
                  <w:docPart w:val="B2C8E95164C34EE78AC85FA53B502818"/>
                </w:placeholder>
                <w:text/>
              </w:sdtPr>
              <w:sdtEndPr/>
              <w:sdtContent>
                <w:r w:rsidRPr="00C6777E">
                  <w:rPr>
                    <w:rFonts w:ascii="Arial" w:hAnsi="Arial" w:cs="Arial"/>
                    <w:sz w:val="20"/>
                    <w:szCs w:val="20"/>
                  </w:rPr>
                  <w:t xml:space="preserve">       </w:t>
                </w:r>
              </w:sdtContent>
            </w:sdt>
            <w:r w:rsidRPr="00C6777E">
              <w:rPr>
                <w:rFonts w:ascii="Arial" w:hAnsi="Arial" w:cs="Arial"/>
                <w:sz w:val="20"/>
                <w:szCs w:val="20"/>
              </w:rPr>
              <w:t xml:space="preserve">           Zip Code: </w:t>
            </w:r>
            <w:sdt>
              <w:sdtPr>
                <w:rPr>
                  <w:rFonts w:ascii="Arial" w:hAnsi="Arial" w:cs="Arial"/>
                  <w:sz w:val="20"/>
                  <w:szCs w:val="20"/>
                </w:rPr>
                <w:id w:val="565763905"/>
                <w:placeholder>
                  <w:docPart w:val="B2C8E95164C34EE78AC85FA53B502818"/>
                </w:placeholder>
                <w:text/>
              </w:sdtPr>
              <w:sdtEndPr/>
              <w:sdtContent>
                <w:r w:rsidRPr="00C6777E">
                  <w:rPr>
                    <w:rFonts w:ascii="Arial" w:hAnsi="Arial" w:cs="Arial"/>
                    <w:sz w:val="20"/>
                    <w:szCs w:val="20"/>
                  </w:rPr>
                  <w:t xml:space="preserve">     </w:t>
                </w:r>
              </w:sdtContent>
            </w:sdt>
          </w:p>
          <w:p w14:paraId="0AD6FBE3" w14:textId="77777777" w:rsidR="000E0565" w:rsidRPr="00C6777E" w:rsidRDefault="000E0565" w:rsidP="00A12C81">
            <w:pPr>
              <w:widowControl w:val="0"/>
              <w:autoSpaceDE w:val="0"/>
              <w:autoSpaceDN w:val="0"/>
              <w:adjustRightInd w:val="0"/>
              <w:spacing w:before="80"/>
              <w:rPr>
                <w:rFonts w:ascii="Arial" w:eastAsia="Times New Roman" w:hAnsi="Arial" w:cs="Arial"/>
                <w:bCs/>
                <w:sz w:val="20"/>
                <w:szCs w:val="20"/>
              </w:rPr>
            </w:pPr>
            <w:r w:rsidRPr="00C6777E">
              <w:rPr>
                <w:rFonts w:ascii="Arial" w:eastAsia="Times New Roman" w:hAnsi="Arial" w:cs="Arial"/>
                <w:bCs/>
                <w:sz w:val="20"/>
                <w:szCs w:val="20"/>
              </w:rPr>
              <w:t xml:space="preserve">Telephone: </w:t>
            </w:r>
            <w:sdt>
              <w:sdtPr>
                <w:rPr>
                  <w:rFonts w:ascii="Arial" w:eastAsia="Times New Roman" w:hAnsi="Arial" w:cs="Arial"/>
                  <w:bCs/>
                  <w:sz w:val="20"/>
                  <w:szCs w:val="20"/>
                </w:rPr>
                <w:id w:val="-27345411"/>
                <w:placeholder>
                  <w:docPart w:val="F016288A63454FAB9869231F61AE09FF"/>
                </w:placeholder>
                <w:text/>
              </w:sdtPr>
              <w:sdtEndPr/>
              <w:sdtContent>
                <w:r w:rsidRPr="00C6777E">
                  <w:rPr>
                    <w:rFonts w:ascii="Arial" w:eastAsia="Times New Roman" w:hAnsi="Arial" w:cs="Arial"/>
                    <w:bCs/>
                    <w:sz w:val="20"/>
                    <w:szCs w:val="20"/>
                  </w:rPr>
                  <w:t xml:space="preserve">                            </w:t>
                </w:r>
              </w:sdtContent>
            </w:sdt>
          </w:p>
          <w:p w14:paraId="7489F480"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p>
        </w:tc>
      </w:tr>
      <w:bookmarkEnd w:id="7"/>
      <w:tr w:rsidR="000E0565" w:rsidRPr="00C6777E" w14:paraId="103C4785" w14:textId="77777777" w:rsidTr="00A12C81">
        <w:trPr>
          <w:trHeight w:val="3802"/>
        </w:trPr>
        <w:tc>
          <w:tcPr>
            <w:tcW w:w="10080" w:type="dxa"/>
            <w:tcBorders>
              <w:top w:val="nil"/>
              <w:left w:val="nil"/>
              <w:bottom w:val="nil"/>
              <w:right w:val="nil"/>
            </w:tcBorders>
          </w:tcPr>
          <w:p w14:paraId="2032AB62" w14:textId="4008BEC2"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bCs/>
                <w:sz w:val="20"/>
                <w:szCs w:val="20"/>
              </w:rPr>
              <w:t>PROVIDER CONTACT</w:t>
            </w:r>
            <w:r w:rsidR="003E6D22" w:rsidRPr="00C6777E">
              <w:rPr>
                <w:rFonts w:ascii="Arial" w:eastAsia="Times New Roman" w:hAnsi="Arial" w:cs="Arial"/>
                <w:sz w:val="20"/>
                <w:szCs w:val="20"/>
              </w:rPr>
              <w:t>: The</w:t>
            </w:r>
            <w:r w:rsidRPr="00C6777E">
              <w:rPr>
                <w:rFonts w:ascii="Arial" w:eastAsia="Times New Roman" w:hAnsi="Arial" w:cs="Arial"/>
                <w:sz w:val="20"/>
                <w:szCs w:val="20"/>
              </w:rPr>
              <w:t xml:space="preserve"> following person is designated as the </w:t>
            </w:r>
            <w:r w:rsidRPr="00C6777E">
              <w:rPr>
                <w:rFonts w:ascii="Arial" w:eastAsia="Times New Roman" w:hAnsi="Arial" w:cs="Arial"/>
                <w:sz w:val="20"/>
                <w:szCs w:val="20"/>
                <w:u w:val="single"/>
              </w:rPr>
              <w:t>Contact</w:t>
            </w:r>
            <w:r w:rsidRPr="00C6777E">
              <w:rPr>
                <w:rFonts w:ascii="Arial" w:eastAsia="Times New Roman" w:hAnsi="Arial" w:cs="Arial"/>
                <w:sz w:val="20"/>
                <w:szCs w:val="20"/>
              </w:rPr>
              <w:t xml:space="preserve"> </w:t>
            </w:r>
            <w:r w:rsidRPr="00C6777E">
              <w:rPr>
                <w:rFonts w:ascii="Arial" w:eastAsia="Times New Roman" w:hAnsi="Arial" w:cs="Arial"/>
                <w:sz w:val="20"/>
                <w:szCs w:val="20"/>
                <w:u w:val="single"/>
              </w:rPr>
              <w:t>Person</w:t>
            </w:r>
            <w:r w:rsidRPr="00C6777E">
              <w:rPr>
                <w:rFonts w:ascii="Arial" w:eastAsia="Times New Roman" w:hAnsi="Arial" w:cs="Arial"/>
                <w:sz w:val="20"/>
                <w:szCs w:val="20"/>
              </w:rPr>
              <w:t xml:space="preserve"> on behalf of the Provider for the Contract.  All contractual correspondence from the Department shall be submitted to: </w:t>
            </w:r>
          </w:p>
          <w:p w14:paraId="52E59AF4"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p>
          <w:p w14:paraId="4D766000"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Name: </w:t>
            </w:r>
            <w:sdt>
              <w:sdtPr>
                <w:rPr>
                  <w:rFonts w:ascii="Arial" w:eastAsia="Times New Roman" w:hAnsi="Arial" w:cs="Arial"/>
                  <w:sz w:val="20"/>
                  <w:szCs w:val="20"/>
                </w:rPr>
                <w:id w:val="-1277174055"/>
                <w:placeholder>
                  <w:docPart w:val="33809C7514AA4B05AE6BD1C0BF1CFE3F"/>
                </w:placeholder>
                <w:text/>
              </w:sdtPr>
              <w:sdtEndPr/>
              <w:sdtContent>
                <w:r w:rsidRPr="00C6777E">
                  <w:rPr>
                    <w:rFonts w:ascii="Arial" w:eastAsia="Times New Roman" w:hAnsi="Arial" w:cs="Arial"/>
                    <w:sz w:val="20"/>
                    <w:szCs w:val="20"/>
                  </w:rPr>
                  <w:t>Enter first/last name</w:t>
                </w:r>
              </w:sdtContent>
            </w:sdt>
          </w:p>
          <w:p w14:paraId="514DC647"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Email: </w:t>
            </w:r>
            <w:sdt>
              <w:sdtPr>
                <w:rPr>
                  <w:rFonts w:ascii="Arial" w:eastAsia="Times New Roman" w:hAnsi="Arial" w:cs="Arial"/>
                  <w:sz w:val="20"/>
                  <w:szCs w:val="20"/>
                </w:rPr>
                <w:id w:val="-1506198196"/>
                <w:placeholder>
                  <w:docPart w:val="33809C7514AA4B05AE6BD1C0BF1CFE3F"/>
                </w:placeholder>
                <w:text/>
              </w:sdtPr>
              <w:sdtEndPr/>
              <w:sdtContent>
                <w:r w:rsidRPr="00C6777E">
                  <w:rPr>
                    <w:rFonts w:ascii="Arial" w:eastAsia="Times New Roman" w:hAnsi="Arial" w:cs="Arial"/>
                    <w:sz w:val="20"/>
                    <w:szCs w:val="20"/>
                  </w:rPr>
                  <w:t xml:space="preserve">                </w:t>
                </w:r>
              </w:sdtContent>
            </w:sdt>
            <w:r w:rsidRPr="00C6777E">
              <w:rPr>
                <w:rFonts w:ascii="Arial" w:hAnsi="Arial" w:cs="Arial"/>
                <w:sz w:val="19"/>
                <w:szCs w:val="19"/>
              </w:rPr>
              <w:t xml:space="preserve"> </w:t>
            </w:r>
          </w:p>
          <w:p w14:paraId="2FBC694F"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r w:rsidRPr="00C6777E">
              <w:rPr>
                <w:rFonts w:ascii="Arial" w:eastAsia="Times New Roman" w:hAnsi="Arial" w:cs="Arial"/>
                <w:sz w:val="20"/>
                <w:szCs w:val="20"/>
              </w:rPr>
              <w:t xml:space="preserve">Address: </w:t>
            </w:r>
            <w:sdt>
              <w:sdtPr>
                <w:rPr>
                  <w:rFonts w:ascii="Arial" w:eastAsia="Times New Roman" w:hAnsi="Arial" w:cs="Arial"/>
                  <w:sz w:val="20"/>
                  <w:szCs w:val="20"/>
                </w:rPr>
                <w:id w:val="-751660674"/>
                <w:placeholder>
                  <w:docPart w:val="A2DCFD0536FF4D3B883C1AF378722F31"/>
                </w:placeholder>
                <w:text/>
              </w:sdtPr>
              <w:sdtEndPr/>
              <w:sdtContent>
                <w:r w:rsidRPr="00C6777E">
                  <w:rPr>
                    <w:rFonts w:ascii="Arial" w:eastAsia="Times New Roman" w:hAnsi="Arial" w:cs="Arial"/>
                    <w:sz w:val="20"/>
                    <w:szCs w:val="20"/>
                  </w:rPr>
                  <w:t xml:space="preserve">                       </w:t>
                </w:r>
              </w:sdtContent>
            </w:sdt>
            <w:r w:rsidRPr="00C6777E">
              <w:rPr>
                <w:rFonts w:ascii="Arial" w:hAnsi="Arial" w:cs="Arial"/>
                <w:sz w:val="19"/>
                <w:szCs w:val="19"/>
              </w:rPr>
              <w:t xml:space="preserve"> </w:t>
            </w:r>
          </w:p>
          <w:p w14:paraId="6A20DB88" w14:textId="77777777" w:rsidR="000E0565" w:rsidRPr="00C6777E" w:rsidRDefault="000E0565" w:rsidP="00A12C81">
            <w:pPr>
              <w:spacing w:before="80"/>
              <w:rPr>
                <w:rFonts w:ascii="Arial" w:hAnsi="Arial" w:cs="Arial"/>
                <w:sz w:val="20"/>
                <w:szCs w:val="20"/>
              </w:rPr>
            </w:pPr>
            <w:r w:rsidRPr="00C6777E">
              <w:rPr>
                <w:rFonts w:ascii="Arial" w:hAnsi="Arial" w:cs="Arial"/>
                <w:sz w:val="20"/>
                <w:szCs w:val="20"/>
              </w:rPr>
              <w:t xml:space="preserve">City: </w:t>
            </w:r>
            <w:sdt>
              <w:sdtPr>
                <w:rPr>
                  <w:rFonts w:ascii="Arial" w:hAnsi="Arial" w:cs="Arial"/>
                  <w:sz w:val="20"/>
                  <w:szCs w:val="20"/>
                </w:rPr>
                <w:id w:val="-132338554"/>
                <w:placeholder>
                  <w:docPart w:val="48C37C52154043DFA7EB5A1C1565A46D"/>
                </w:placeholder>
                <w:text/>
              </w:sdtPr>
              <w:sdtEndPr/>
              <w:sdtContent>
                <w:r w:rsidRPr="00C6777E">
                  <w:rPr>
                    <w:rFonts w:ascii="Arial" w:hAnsi="Arial" w:cs="Arial"/>
                    <w:sz w:val="20"/>
                    <w:szCs w:val="20"/>
                  </w:rPr>
                  <w:t xml:space="preserve">                     </w:t>
                </w:r>
              </w:sdtContent>
            </w:sdt>
            <w:r w:rsidRPr="00C6777E">
              <w:rPr>
                <w:rFonts w:ascii="Arial" w:hAnsi="Arial" w:cs="Arial"/>
                <w:sz w:val="20"/>
                <w:szCs w:val="20"/>
              </w:rPr>
              <w:t xml:space="preserve">                                       State: </w:t>
            </w:r>
            <w:sdt>
              <w:sdtPr>
                <w:rPr>
                  <w:rFonts w:ascii="Arial" w:hAnsi="Arial" w:cs="Arial"/>
                  <w:sz w:val="20"/>
                  <w:szCs w:val="20"/>
                </w:rPr>
                <w:id w:val="-425721818"/>
                <w:placeholder>
                  <w:docPart w:val="48C37C52154043DFA7EB5A1C1565A46D"/>
                </w:placeholder>
                <w:text/>
              </w:sdtPr>
              <w:sdtEndPr/>
              <w:sdtContent>
                <w:r w:rsidRPr="00C6777E">
                  <w:rPr>
                    <w:rFonts w:ascii="Arial" w:hAnsi="Arial" w:cs="Arial"/>
                    <w:sz w:val="20"/>
                    <w:szCs w:val="20"/>
                  </w:rPr>
                  <w:t xml:space="preserve">       </w:t>
                </w:r>
              </w:sdtContent>
            </w:sdt>
            <w:r w:rsidRPr="00C6777E">
              <w:rPr>
                <w:rFonts w:ascii="Arial" w:hAnsi="Arial" w:cs="Arial"/>
                <w:sz w:val="20"/>
                <w:szCs w:val="20"/>
              </w:rPr>
              <w:t xml:space="preserve">           Zip Code: </w:t>
            </w:r>
            <w:sdt>
              <w:sdtPr>
                <w:rPr>
                  <w:rFonts w:ascii="Arial" w:hAnsi="Arial" w:cs="Arial"/>
                  <w:sz w:val="20"/>
                  <w:szCs w:val="20"/>
                </w:rPr>
                <w:id w:val="204541502"/>
                <w:placeholder>
                  <w:docPart w:val="48C37C52154043DFA7EB5A1C1565A46D"/>
                </w:placeholder>
                <w:text/>
              </w:sdtPr>
              <w:sdtEndPr/>
              <w:sdtContent>
                <w:r w:rsidRPr="00C6777E">
                  <w:rPr>
                    <w:rFonts w:ascii="Arial" w:hAnsi="Arial" w:cs="Arial"/>
                    <w:sz w:val="20"/>
                    <w:szCs w:val="20"/>
                  </w:rPr>
                  <w:t xml:space="preserve">     </w:t>
                </w:r>
              </w:sdtContent>
            </w:sdt>
          </w:p>
          <w:p w14:paraId="0992D676" w14:textId="77777777" w:rsidR="000E0565" w:rsidRPr="00C6777E" w:rsidRDefault="000E0565" w:rsidP="00A12C81">
            <w:pPr>
              <w:widowControl w:val="0"/>
              <w:autoSpaceDE w:val="0"/>
              <w:autoSpaceDN w:val="0"/>
              <w:adjustRightInd w:val="0"/>
              <w:spacing w:before="80"/>
              <w:rPr>
                <w:rFonts w:ascii="Arial" w:eastAsia="Times New Roman" w:hAnsi="Arial" w:cs="Arial"/>
                <w:bCs/>
                <w:sz w:val="20"/>
                <w:szCs w:val="20"/>
              </w:rPr>
            </w:pPr>
            <w:r w:rsidRPr="00C6777E">
              <w:rPr>
                <w:rFonts w:ascii="Arial" w:eastAsia="Times New Roman" w:hAnsi="Arial" w:cs="Arial"/>
                <w:bCs/>
                <w:sz w:val="20"/>
                <w:szCs w:val="20"/>
              </w:rPr>
              <w:t xml:space="preserve">Telephone: </w:t>
            </w:r>
            <w:sdt>
              <w:sdtPr>
                <w:rPr>
                  <w:rFonts w:ascii="Arial" w:eastAsia="Times New Roman" w:hAnsi="Arial" w:cs="Arial"/>
                  <w:bCs/>
                  <w:sz w:val="20"/>
                  <w:szCs w:val="20"/>
                </w:rPr>
                <w:id w:val="-1240019106"/>
                <w:placeholder>
                  <w:docPart w:val="411AC429D02841B5B8156FA0AEF223A7"/>
                </w:placeholder>
                <w:text/>
              </w:sdtPr>
              <w:sdtEndPr/>
              <w:sdtContent>
                <w:r w:rsidRPr="00C6777E">
                  <w:rPr>
                    <w:rFonts w:ascii="Arial" w:eastAsia="Times New Roman" w:hAnsi="Arial" w:cs="Arial"/>
                    <w:bCs/>
                    <w:sz w:val="20"/>
                    <w:szCs w:val="20"/>
                  </w:rPr>
                  <w:t xml:space="preserve">                            </w:t>
                </w:r>
              </w:sdtContent>
            </w:sdt>
          </w:p>
          <w:p w14:paraId="613A2F7A" w14:textId="77777777" w:rsidR="000E0565" w:rsidRPr="00C6777E" w:rsidRDefault="000E0565" w:rsidP="00A12C81">
            <w:pPr>
              <w:widowControl w:val="0"/>
              <w:autoSpaceDE w:val="0"/>
              <w:autoSpaceDN w:val="0"/>
              <w:adjustRightInd w:val="0"/>
              <w:spacing w:before="80"/>
              <w:rPr>
                <w:rFonts w:ascii="Arial" w:eastAsia="Times New Roman" w:hAnsi="Arial" w:cs="Arial"/>
                <w:sz w:val="20"/>
                <w:szCs w:val="20"/>
              </w:rPr>
            </w:pPr>
          </w:p>
        </w:tc>
      </w:tr>
    </w:tbl>
    <w:p w14:paraId="739077E1" w14:textId="77777777" w:rsidR="000E0565" w:rsidRPr="00C6777E" w:rsidRDefault="000E0565" w:rsidP="000E0565">
      <w:pPr>
        <w:pStyle w:val="DefaultText"/>
        <w:rPr>
          <w:rFonts w:ascii="Arial" w:hAnsi="Arial" w:cs="Arial"/>
          <w:sz w:val="20"/>
          <w:szCs w:val="20"/>
        </w:rPr>
      </w:pPr>
      <w:r w:rsidRPr="00C6777E">
        <w:rPr>
          <w:rFonts w:ascii="Arial" w:hAnsi="Arial" w:cs="Arial"/>
          <w:sz w:val="20"/>
          <w:szCs w:val="20"/>
        </w:rPr>
        <w:t xml:space="preserve"> </w:t>
      </w:r>
      <w:r w:rsidRPr="00C6777E">
        <w:rPr>
          <w:rFonts w:ascii="Arial" w:hAnsi="Arial" w:cs="Arial"/>
          <w:sz w:val="20"/>
          <w:szCs w:val="20"/>
        </w:rPr>
        <w:br w:type="page"/>
      </w:r>
    </w:p>
    <w:p w14:paraId="4ABAC805" w14:textId="77777777" w:rsidR="000E0565" w:rsidRPr="00C6777E" w:rsidRDefault="000E0565" w:rsidP="000E0565">
      <w:pPr>
        <w:pStyle w:val="ListParagraph"/>
        <w:ind w:left="0"/>
        <w:jc w:val="center"/>
        <w:rPr>
          <w:rFonts w:ascii="Arial" w:hAnsi="Arial" w:cs="Arial"/>
          <w:b/>
          <w:sz w:val="20"/>
          <w:szCs w:val="20"/>
        </w:rPr>
      </w:pPr>
      <w:r w:rsidRPr="00C6777E">
        <w:rPr>
          <w:rFonts w:ascii="Arial" w:hAnsi="Arial" w:cs="Arial"/>
          <w:b/>
          <w:sz w:val="20"/>
          <w:szCs w:val="20"/>
        </w:rPr>
        <w:lastRenderedPageBreak/>
        <w:t>RIDERS</w:t>
      </w:r>
    </w:p>
    <w:p w14:paraId="7A984C5E" w14:textId="77777777" w:rsidR="000E0565" w:rsidRPr="00C6777E" w:rsidRDefault="000E0565" w:rsidP="000E0565">
      <w:pPr>
        <w:pStyle w:val="ListParagraph"/>
        <w:ind w:left="0"/>
        <w:jc w:val="both"/>
        <w:rPr>
          <w:rFonts w:ascii="Arial" w:hAnsi="Arial" w:cs="Arial"/>
          <w:sz w:val="20"/>
          <w:szCs w:val="20"/>
        </w:rPr>
      </w:pPr>
    </w:p>
    <w:tbl>
      <w:tblPr>
        <w:tblW w:w="0" w:type="auto"/>
        <w:tblLook w:val="04A0" w:firstRow="1" w:lastRow="0" w:firstColumn="1" w:lastColumn="0" w:noHBand="0" w:noVBand="1"/>
      </w:tblPr>
      <w:tblGrid>
        <w:gridCol w:w="1018"/>
        <w:gridCol w:w="8342"/>
      </w:tblGrid>
      <w:tr w:rsidR="000E0565" w:rsidRPr="00C6777E" w14:paraId="642B3882" w14:textId="77777777" w:rsidTr="00A12C81">
        <w:tc>
          <w:tcPr>
            <w:tcW w:w="1075" w:type="dxa"/>
          </w:tcPr>
          <w:p w14:paraId="3FB6A936"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br w:type="page"/>
            </w:r>
            <w:r w:rsidRPr="00C6777E">
              <w:rPr>
                <w:rFonts w:ascii="Arial" w:hAnsi="Arial" w:cs="Arial"/>
                <w:sz w:val="20"/>
                <w:szCs w:val="20"/>
              </w:rPr>
              <w:sym w:font="Wingdings" w:char="F0FE"/>
            </w:r>
          </w:p>
          <w:p w14:paraId="5D864838" w14:textId="77777777" w:rsidR="000E0565" w:rsidRPr="00C6777E" w:rsidRDefault="000E0565" w:rsidP="00A12C81">
            <w:pPr>
              <w:pStyle w:val="ListParagraph"/>
              <w:ind w:left="0"/>
              <w:jc w:val="both"/>
              <w:rPr>
                <w:rFonts w:ascii="Arial" w:hAnsi="Arial" w:cs="Arial"/>
                <w:sz w:val="20"/>
                <w:szCs w:val="20"/>
              </w:rPr>
            </w:pPr>
          </w:p>
        </w:tc>
        <w:tc>
          <w:tcPr>
            <w:tcW w:w="8995" w:type="dxa"/>
            <w:shd w:val="clear" w:color="auto" w:fill="D9D9D9" w:themeFill="background1" w:themeFillShade="D9"/>
          </w:tcPr>
          <w:p w14:paraId="038D70C0"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The following riders are hereby incorporated into this Contract and made part of it by reference: (check all that apply)</w:t>
            </w:r>
          </w:p>
        </w:tc>
      </w:tr>
      <w:tr w:rsidR="000E0565" w:rsidRPr="00C6777E" w14:paraId="56D84319" w14:textId="77777777" w:rsidTr="00A12C81">
        <w:sdt>
          <w:sdtPr>
            <w:rPr>
              <w:rFonts w:ascii="Arial" w:hAnsi="Arial" w:cs="Arial"/>
              <w:sz w:val="20"/>
              <w:szCs w:val="20"/>
            </w:rPr>
            <w:id w:val="442424221"/>
            <w14:checkbox>
              <w14:checked w14:val="1"/>
              <w14:checkedState w14:val="2612" w14:font="MS Gothic"/>
              <w14:uncheckedState w14:val="2610" w14:font="MS Gothic"/>
            </w14:checkbox>
          </w:sdtPr>
          <w:sdtEndPr/>
          <w:sdtContent>
            <w:tc>
              <w:tcPr>
                <w:tcW w:w="1075" w:type="dxa"/>
              </w:tcPr>
              <w:p w14:paraId="6923CD5C"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1D8A1F1C"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Funding Rider</w:t>
            </w:r>
          </w:p>
        </w:tc>
      </w:tr>
      <w:tr w:rsidR="000E0565" w:rsidRPr="00C6777E" w14:paraId="3D344E6B" w14:textId="77777777" w:rsidTr="00A12C81">
        <w:sdt>
          <w:sdtPr>
            <w:rPr>
              <w:rFonts w:ascii="Arial" w:hAnsi="Arial" w:cs="Arial"/>
              <w:sz w:val="20"/>
              <w:szCs w:val="20"/>
            </w:rPr>
            <w:id w:val="-2076034571"/>
            <w14:checkbox>
              <w14:checked w14:val="1"/>
              <w14:checkedState w14:val="2612" w14:font="MS Gothic"/>
              <w14:uncheckedState w14:val="2610" w14:font="MS Gothic"/>
            </w14:checkbox>
          </w:sdtPr>
          <w:sdtEndPr/>
          <w:sdtContent>
            <w:tc>
              <w:tcPr>
                <w:tcW w:w="1075" w:type="dxa"/>
              </w:tcPr>
              <w:p w14:paraId="4192EC53"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3C81089D"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Rider A – Scope of Work</w:t>
            </w:r>
          </w:p>
        </w:tc>
      </w:tr>
      <w:tr w:rsidR="000E0565" w:rsidRPr="00C6777E" w14:paraId="65D0D6FA" w14:textId="77777777" w:rsidTr="00A12C81">
        <w:sdt>
          <w:sdtPr>
            <w:rPr>
              <w:rFonts w:ascii="Arial" w:hAnsi="Arial" w:cs="Arial"/>
              <w:sz w:val="20"/>
              <w:szCs w:val="20"/>
            </w:rPr>
            <w:id w:val="-1843846718"/>
            <w14:checkbox>
              <w14:checked w14:val="1"/>
              <w14:checkedState w14:val="2612" w14:font="MS Gothic"/>
              <w14:uncheckedState w14:val="2610" w14:font="MS Gothic"/>
            </w14:checkbox>
          </w:sdtPr>
          <w:sdtEndPr/>
          <w:sdtContent>
            <w:tc>
              <w:tcPr>
                <w:tcW w:w="1075" w:type="dxa"/>
              </w:tcPr>
              <w:p w14:paraId="1AB1417B"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1D29C0A9"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Rider B – Terms and Conditions</w:t>
            </w:r>
          </w:p>
        </w:tc>
      </w:tr>
      <w:tr w:rsidR="000E0565" w:rsidRPr="00C6777E" w14:paraId="1183B18E" w14:textId="77777777" w:rsidTr="00A12C81">
        <w:sdt>
          <w:sdtPr>
            <w:rPr>
              <w:rFonts w:ascii="Arial" w:hAnsi="Arial" w:cs="Arial"/>
              <w:sz w:val="20"/>
              <w:szCs w:val="20"/>
            </w:rPr>
            <w:id w:val="1889523406"/>
            <w14:checkbox>
              <w14:checked w14:val="1"/>
              <w14:checkedState w14:val="2612" w14:font="MS Gothic"/>
              <w14:uncheckedState w14:val="2610" w14:font="MS Gothic"/>
            </w14:checkbox>
          </w:sdtPr>
          <w:sdtEndPr/>
          <w:sdtContent>
            <w:tc>
              <w:tcPr>
                <w:tcW w:w="1075" w:type="dxa"/>
              </w:tcPr>
              <w:p w14:paraId="17D42EE2"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42174375"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Rider C - Exceptions</w:t>
            </w:r>
          </w:p>
        </w:tc>
      </w:tr>
      <w:tr w:rsidR="000E0565" w:rsidRPr="00C6777E" w14:paraId="2314053C" w14:textId="77777777" w:rsidTr="00A12C81">
        <w:sdt>
          <w:sdtPr>
            <w:rPr>
              <w:rFonts w:ascii="Arial" w:hAnsi="Arial" w:cs="Arial"/>
              <w:sz w:val="20"/>
              <w:szCs w:val="20"/>
            </w:rPr>
            <w:id w:val="325941609"/>
            <w14:checkbox>
              <w14:checked w14:val="1"/>
              <w14:checkedState w14:val="2612" w14:font="MS Gothic"/>
              <w14:uncheckedState w14:val="2610" w14:font="MS Gothic"/>
            </w14:checkbox>
          </w:sdtPr>
          <w:sdtEndPr/>
          <w:sdtContent>
            <w:tc>
              <w:tcPr>
                <w:tcW w:w="1075" w:type="dxa"/>
              </w:tcPr>
              <w:p w14:paraId="043F4418"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0A240658" w14:textId="77777777" w:rsidR="000E0565" w:rsidRPr="00C6777E" w:rsidRDefault="000E0565" w:rsidP="00A12C81">
            <w:pPr>
              <w:pStyle w:val="DefaultText"/>
              <w:tabs>
                <w:tab w:val="center" w:pos="5220"/>
              </w:tabs>
              <w:rPr>
                <w:rFonts w:ascii="Arial" w:hAnsi="Arial" w:cs="Arial"/>
                <w:sz w:val="20"/>
                <w:szCs w:val="20"/>
              </w:rPr>
            </w:pPr>
            <w:r w:rsidRPr="00C6777E">
              <w:rPr>
                <w:rFonts w:ascii="Arial" w:hAnsi="Arial" w:cs="Arial"/>
                <w:sz w:val="20"/>
                <w:szCs w:val="20"/>
              </w:rPr>
              <w:t>Rider D – Specifications of Work to be Performed and Compliance Information</w:t>
            </w:r>
          </w:p>
        </w:tc>
      </w:tr>
      <w:tr w:rsidR="000E0565" w:rsidRPr="00C6777E" w14:paraId="529191C6" w14:textId="77777777" w:rsidTr="00A12C81">
        <w:sdt>
          <w:sdtPr>
            <w:rPr>
              <w:rFonts w:ascii="Arial" w:hAnsi="Arial" w:cs="Arial"/>
              <w:sz w:val="20"/>
              <w:szCs w:val="20"/>
            </w:rPr>
            <w:id w:val="529227316"/>
            <w14:checkbox>
              <w14:checked w14:val="1"/>
              <w14:checkedState w14:val="2612" w14:font="MS Gothic"/>
              <w14:uncheckedState w14:val="2610" w14:font="MS Gothic"/>
            </w14:checkbox>
          </w:sdtPr>
          <w:sdtEndPr/>
          <w:sdtContent>
            <w:tc>
              <w:tcPr>
                <w:tcW w:w="1075" w:type="dxa"/>
              </w:tcPr>
              <w:p w14:paraId="5219892A"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38AFFD34"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Rider E – Attachments</w:t>
            </w:r>
          </w:p>
        </w:tc>
      </w:tr>
      <w:tr w:rsidR="000E0565" w:rsidRPr="00C6777E" w14:paraId="70F90333" w14:textId="77777777" w:rsidTr="00A12C81">
        <w:sdt>
          <w:sdtPr>
            <w:rPr>
              <w:rFonts w:ascii="Arial" w:hAnsi="Arial" w:cs="Arial"/>
              <w:sz w:val="20"/>
              <w:szCs w:val="20"/>
            </w:rPr>
            <w:id w:val="1094508006"/>
            <w14:checkbox>
              <w14:checked w14:val="1"/>
              <w14:checkedState w14:val="2612" w14:font="MS Gothic"/>
              <w14:uncheckedState w14:val="2610" w14:font="MS Gothic"/>
            </w14:checkbox>
          </w:sdtPr>
          <w:sdtEndPr/>
          <w:sdtContent>
            <w:tc>
              <w:tcPr>
                <w:tcW w:w="1075" w:type="dxa"/>
              </w:tcPr>
              <w:p w14:paraId="3592499F"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481F39CB"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Rider F – Budget and Detailed Payment Instructions</w:t>
            </w:r>
          </w:p>
        </w:tc>
      </w:tr>
      <w:tr w:rsidR="000E0565" w:rsidRPr="00C6777E" w14:paraId="1BBC37B9" w14:textId="77777777" w:rsidTr="00A12C81">
        <w:sdt>
          <w:sdtPr>
            <w:rPr>
              <w:rFonts w:ascii="Arial" w:hAnsi="Arial" w:cs="Arial"/>
              <w:sz w:val="20"/>
              <w:szCs w:val="20"/>
            </w:rPr>
            <w:id w:val="-1308775121"/>
            <w14:checkbox>
              <w14:checked w14:val="1"/>
              <w14:checkedState w14:val="2612" w14:font="MS Gothic"/>
              <w14:uncheckedState w14:val="2610" w14:font="MS Gothic"/>
            </w14:checkbox>
          </w:sdtPr>
          <w:sdtEndPr/>
          <w:sdtContent>
            <w:tc>
              <w:tcPr>
                <w:tcW w:w="1075" w:type="dxa"/>
              </w:tcPr>
              <w:p w14:paraId="1BFCAF4B"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47DD9C26"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Rider G –Identification of Country in Which Contracted Work will be Performed</w:t>
            </w:r>
          </w:p>
        </w:tc>
      </w:tr>
      <w:tr w:rsidR="000E0565" w:rsidRPr="00C6777E" w14:paraId="089E8A07" w14:textId="77777777" w:rsidTr="00A12C81">
        <w:sdt>
          <w:sdtPr>
            <w:rPr>
              <w:rFonts w:ascii="Arial" w:hAnsi="Arial" w:cs="Arial"/>
              <w:sz w:val="20"/>
              <w:szCs w:val="20"/>
            </w:rPr>
            <w:id w:val="1110237082"/>
            <w14:checkbox>
              <w14:checked w14:val="1"/>
              <w14:checkedState w14:val="2612" w14:font="MS Gothic"/>
              <w14:uncheckedState w14:val="2610" w14:font="MS Gothic"/>
            </w14:checkbox>
          </w:sdtPr>
          <w:sdtEndPr/>
          <w:sdtContent>
            <w:tc>
              <w:tcPr>
                <w:tcW w:w="1075" w:type="dxa"/>
              </w:tcPr>
              <w:p w14:paraId="1EB2667C"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3D127851"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Rider H – Notice of Award</w:t>
            </w:r>
          </w:p>
        </w:tc>
      </w:tr>
      <w:tr w:rsidR="000E0565" w:rsidRPr="00C6777E" w14:paraId="2E384784" w14:textId="77777777" w:rsidTr="00A12C81">
        <w:sdt>
          <w:sdtPr>
            <w:rPr>
              <w:rFonts w:ascii="Arial" w:hAnsi="Arial" w:cs="Arial"/>
              <w:sz w:val="20"/>
              <w:szCs w:val="20"/>
            </w:rPr>
            <w:id w:val="-604886198"/>
            <w14:checkbox>
              <w14:checked w14:val="0"/>
              <w14:checkedState w14:val="2612" w14:font="MS Gothic"/>
              <w14:uncheckedState w14:val="2610" w14:font="MS Gothic"/>
            </w14:checkbox>
          </w:sdtPr>
          <w:sdtEndPr/>
          <w:sdtContent>
            <w:tc>
              <w:tcPr>
                <w:tcW w:w="1075" w:type="dxa"/>
              </w:tcPr>
              <w:p w14:paraId="4521F6C6" w14:textId="77777777" w:rsidR="000E0565" w:rsidRPr="00C6777E" w:rsidRDefault="000E0565" w:rsidP="00A12C81">
                <w:pPr>
                  <w:pStyle w:val="ListParagraph"/>
                  <w:ind w:left="0"/>
                  <w:jc w:val="both"/>
                  <w:rPr>
                    <w:rFonts w:ascii="Arial" w:hAnsi="Arial" w:cs="Arial"/>
                    <w:sz w:val="20"/>
                    <w:szCs w:val="20"/>
                  </w:rPr>
                </w:pPr>
                <w:r w:rsidRPr="00C6777E">
                  <w:rPr>
                    <w:rFonts w:ascii="MS Gothic" w:eastAsia="MS Gothic" w:hAnsi="MS Gothic" w:cs="Arial" w:hint="eastAsia"/>
                    <w:sz w:val="20"/>
                    <w:szCs w:val="20"/>
                  </w:rPr>
                  <w:t>☐</w:t>
                </w:r>
              </w:p>
            </w:tc>
          </w:sdtContent>
        </w:sdt>
        <w:tc>
          <w:tcPr>
            <w:tcW w:w="8995" w:type="dxa"/>
          </w:tcPr>
          <w:p w14:paraId="4304E7AA" w14:textId="77777777" w:rsidR="000E0565" w:rsidRPr="00C6777E" w:rsidRDefault="000E0565" w:rsidP="00A12C81">
            <w:pPr>
              <w:pStyle w:val="ListParagraph"/>
              <w:ind w:left="0"/>
              <w:jc w:val="both"/>
              <w:rPr>
                <w:rFonts w:ascii="Arial" w:hAnsi="Arial" w:cs="Arial"/>
                <w:sz w:val="20"/>
                <w:szCs w:val="20"/>
              </w:rPr>
            </w:pPr>
            <w:r w:rsidRPr="00C6777E">
              <w:rPr>
                <w:rFonts w:ascii="Arial" w:hAnsi="Arial" w:cs="Arial"/>
                <w:sz w:val="20"/>
                <w:szCs w:val="20"/>
              </w:rPr>
              <w:t>Other – Included at Department’s Discretion</w:t>
            </w:r>
          </w:p>
        </w:tc>
      </w:tr>
    </w:tbl>
    <w:p w14:paraId="401C55DD" w14:textId="77777777" w:rsidR="000E0565" w:rsidRPr="00C6777E" w:rsidRDefault="000E0565" w:rsidP="000E0565">
      <w:pPr>
        <w:jc w:val="center"/>
        <w:rPr>
          <w:rFonts w:ascii="Arial" w:eastAsia="Times New Roman" w:hAnsi="Arial" w:cs="Arial"/>
          <w:b/>
          <w:sz w:val="20"/>
          <w:szCs w:val="20"/>
        </w:rPr>
      </w:pPr>
      <w:r w:rsidRPr="00C6777E">
        <w:rPr>
          <w:rFonts w:ascii="Arial" w:eastAsia="Times New Roman" w:hAnsi="Arial" w:cs="Arial"/>
          <w:b/>
          <w:sz w:val="20"/>
          <w:szCs w:val="20"/>
        </w:rPr>
        <w:t xml:space="preserve">FUNDING RIDER </w:t>
      </w:r>
    </w:p>
    <w:p w14:paraId="1A16E0FF" w14:textId="77777777" w:rsidR="000E0565" w:rsidRPr="00C6777E" w:rsidRDefault="000E0565" w:rsidP="000E0565">
      <w:pPr>
        <w:jc w:val="center"/>
        <w:rPr>
          <w:rFonts w:ascii="Arial" w:eastAsia="Times New Roman" w:hAnsi="Arial" w:cs="Arial"/>
          <w:b/>
          <w:sz w:val="20"/>
          <w:szCs w:val="20"/>
        </w:rPr>
      </w:pPr>
      <w:r w:rsidRPr="00C6777E">
        <w:rPr>
          <w:rFonts w:ascii="Arial" w:eastAsia="Times New Roman" w:hAnsi="Arial" w:cs="Arial"/>
          <w:b/>
          <w:sz w:val="20"/>
          <w:szCs w:val="20"/>
        </w:rPr>
        <w:t>Internal Purposes Only</w:t>
      </w:r>
    </w:p>
    <w:p w14:paraId="7AC244B7" w14:textId="77777777" w:rsidR="000E0565" w:rsidRPr="00C6777E" w:rsidRDefault="000E0565" w:rsidP="000E0565">
      <w:pPr>
        <w:widowControl w:val="0"/>
        <w:autoSpaceDE w:val="0"/>
        <w:autoSpaceDN w:val="0"/>
        <w:adjustRightInd w:val="0"/>
        <w:spacing w:after="0"/>
        <w:ind w:right="252"/>
        <w:jc w:val="both"/>
        <w:rPr>
          <w:rFonts w:ascii="Arial" w:eastAsia="Times New Roman" w:hAnsi="Arial" w:cs="Arial"/>
          <w:sz w:val="20"/>
          <w:szCs w:val="20"/>
        </w:rPr>
      </w:pPr>
    </w:p>
    <w:p w14:paraId="09D31586" w14:textId="77777777" w:rsidR="000E0565" w:rsidRPr="00C6777E" w:rsidRDefault="000E0565" w:rsidP="000E0565">
      <w:pPr>
        <w:spacing w:after="0"/>
        <w:rPr>
          <w:rFonts w:ascii="Arial" w:eastAsia="Arial Unicode MS" w:hAnsi="Arial" w:cs="Arial"/>
          <w:bCs/>
          <w:sz w:val="20"/>
          <w:szCs w:val="20"/>
        </w:rPr>
      </w:pPr>
      <w:bookmarkStart w:id="8" w:name="_Hlk5271827"/>
      <w:r w:rsidRPr="00C6777E">
        <w:rPr>
          <w:rFonts w:ascii="Arial" w:eastAsia="Times New Roman" w:hAnsi="Arial" w:cs="Arial"/>
          <w:sz w:val="20"/>
          <w:szCs w:val="20"/>
          <w:u w:val="single"/>
        </w:rPr>
        <w:t>CODING:</w:t>
      </w:r>
      <w:r w:rsidRPr="00C6777E">
        <w:rPr>
          <w:rFonts w:ascii="Arial" w:eastAsia="Times New Roman" w:hAnsi="Arial" w:cs="Arial"/>
          <w:sz w:val="20"/>
          <w:szCs w:val="20"/>
        </w:rPr>
        <w:t xml:space="preserve"> </w:t>
      </w:r>
      <w:r w:rsidRPr="00C6777E">
        <w:rPr>
          <w:rFonts w:ascii="Arial" w:eastAsia="Arial Unicode MS" w:hAnsi="Arial" w:cs="Arial"/>
          <w:bCs/>
          <w:sz w:val="20"/>
          <w:szCs w:val="20"/>
        </w:rPr>
        <w:t xml:space="preserve">(Departments - Attach separate </w:t>
      </w:r>
      <w:proofErr w:type="gramStart"/>
      <w:r w:rsidRPr="00C6777E">
        <w:rPr>
          <w:rFonts w:ascii="Arial" w:eastAsia="Arial Unicode MS" w:hAnsi="Arial" w:cs="Arial"/>
          <w:bCs/>
          <w:sz w:val="20"/>
          <w:szCs w:val="20"/>
        </w:rPr>
        <w:t>sheet</w:t>
      </w:r>
      <w:proofErr w:type="gramEnd"/>
      <w:r w:rsidRPr="00C6777E">
        <w:rPr>
          <w:rFonts w:ascii="Arial" w:eastAsia="Arial Unicode MS" w:hAnsi="Arial" w:cs="Arial"/>
          <w:bCs/>
          <w:sz w:val="20"/>
          <w:szCs w:val="20"/>
        </w:rPr>
        <w:t xml:space="preserve"> as needed for additional coding.)</w:t>
      </w:r>
    </w:p>
    <w:p w14:paraId="01ED5EAB" w14:textId="77777777" w:rsidR="000E0565" w:rsidRPr="00C6777E" w:rsidRDefault="000E0565" w:rsidP="000E0565">
      <w:pPr>
        <w:pStyle w:val="DefaultText"/>
        <w:rPr>
          <w:sz w:val="12"/>
        </w:rPr>
      </w:pPr>
      <w:r w:rsidRPr="00C6777E">
        <w:rPr>
          <w:rStyle w:val="InitialStyle"/>
        </w:rPr>
        <w:tab/>
      </w: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0E0565" w:rsidRPr="00C6777E" w14:paraId="64B95E4C" w14:textId="77777777" w:rsidTr="00A12C81">
        <w:tc>
          <w:tcPr>
            <w:tcW w:w="1413" w:type="dxa"/>
            <w:tcBorders>
              <w:top w:val="single" w:sz="6" w:space="0" w:color="auto"/>
              <w:left w:val="single" w:sz="6" w:space="0" w:color="auto"/>
              <w:bottom w:val="single" w:sz="6" w:space="0" w:color="auto"/>
              <w:right w:val="single" w:sz="6" w:space="0" w:color="auto"/>
            </w:tcBorders>
          </w:tcPr>
          <w:p w14:paraId="0A558750"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0E34BC98"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1833C3FE"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14F29505"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394BA351" w14:textId="77777777" w:rsidR="000E0565" w:rsidRPr="00C6777E" w:rsidRDefault="000E0565" w:rsidP="00A12C81">
            <w:pPr>
              <w:pStyle w:val="DefaultText"/>
              <w:ind w:left="-90"/>
              <w:jc w:val="center"/>
              <w:rPr>
                <w:rFonts w:ascii="Arial" w:hAnsi="Arial" w:cs="Arial"/>
                <w:sz w:val="18"/>
                <w:szCs w:val="18"/>
              </w:rPr>
            </w:pPr>
            <w:proofErr w:type="gramStart"/>
            <w:r w:rsidRPr="00C6777E">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25C528FD"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17C249E1"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1398F9A8"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6EAE6F5B"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34F2E148"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FISCAL YEAR</w:t>
            </w:r>
          </w:p>
        </w:tc>
      </w:tr>
      <w:tr w:rsidR="000E0565" w:rsidRPr="00C6777E" w14:paraId="368E65C9" w14:textId="77777777" w:rsidTr="00A12C81">
        <w:trPr>
          <w:cantSplit/>
          <w:trHeight w:hRule="exact" w:val="432"/>
        </w:trPr>
        <w:sdt>
          <w:sdtPr>
            <w:rPr>
              <w:rFonts w:ascii="Arial" w:hAnsi="Arial" w:cs="Arial"/>
              <w:sz w:val="18"/>
              <w:szCs w:val="18"/>
            </w:rPr>
            <w:id w:val="1425307756"/>
            <w:placeholder>
              <w:docPart w:val="8ECBF01B42D4417F882C923E60823049"/>
            </w:placeholder>
            <w:text/>
          </w:sdtPr>
          <w:sdtEndPr/>
          <w:sdtContent>
            <w:tc>
              <w:tcPr>
                <w:tcW w:w="1413" w:type="dxa"/>
                <w:tcBorders>
                  <w:top w:val="single" w:sz="6" w:space="0" w:color="auto"/>
                  <w:left w:val="single" w:sz="6" w:space="0" w:color="auto"/>
                  <w:bottom w:val="single" w:sz="6" w:space="0" w:color="auto"/>
                  <w:right w:val="single" w:sz="6" w:space="0" w:color="auto"/>
                </w:tcBorders>
              </w:tcPr>
              <w:p w14:paraId="36636CF7"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623520825"/>
            <w:placeholder>
              <w:docPart w:val="8ECBF01B42D4417F882C923E60823049"/>
            </w:placeholder>
            <w:text/>
          </w:sdtPr>
          <w:sdtEndPr/>
          <w:sdtContent>
            <w:tc>
              <w:tcPr>
                <w:tcW w:w="657" w:type="dxa"/>
                <w:tcBorders>
                  <w:top w:val="single" w:sz="6" w:space="0" w:color="auto"/>
                  <w:left w:val="single" w:sz="6" w:space="0" w:color="auto"/>
                  <w:bottom w:val="single" w:sz="6" w:space="0" w:color="auto"/>
                  <w:right w:val="single" w:sz="6" w:space="0" w:color="auto"/>
                </w:tcBorders>
              </w:tcPr>
              <w:p w14:paraId="1F581407"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912187486"/>
            <w:placeholder>
              <w:docPart w:val="8ECBF01B42D4417F882C923E60823049"/>
            </w:placeholder>
            <w:text/>
          </w:sdtPr>
          <w:sdtEndPr/>
          <w:sdtContent>
            <w:tc>
              <w:tcPr>
                <w:tcW w:w="630" w:type="dxa"/>
                <w:tcBorders>
                  <w:top w:val="single" w:sz="6" w:space="0" w:color="auto"/>
                  <w:left w:val="single" w:sz="6" w:space="0" w:color="auto"/>
                  <w:bottom w:val="single" w:sz="6" w:space="0" w:color="auto"/>
                  <w:right w:val="single" w:sz="6" w:space="0" w:color="auto"/>
                </w:tcBorders>
              </w:tcPr>
              <w:p w14:paraId="11051149" w14:textId="77777777" w:rsidR="000E0565" w:rsidRPr="00C6777E" w:rsidRDefault="000E0565" w:rsidP="00A12C81">
                <w:pPr>
                  <w:pStyle w:val="DefaultText"/>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869345750"/>
            <w:placeholder>
              <w:docPart w:val="8ECBF01B42D4417F882C923E60823049"/>
            </w:placeholder>
            <w:text/>
          </w:sdtPr>
          <w:sdtEndPr/>
          <w:sdtContent>
            <w:tc>
              <w:tcPr>
                <w:tcW w:w="810" w:type="dxa"/>
                <w:tcBorders>
                  <w:top w:val="single" w:sz="6" w:space="0" w:color="auto"/>
                  <w:left w:val="single" w:sz="6" w:space="0" w:color="auto"/>
                  <w:bottom w:val="single" w:sz="6" w:space="0" w:color="auto"/>
                  <w:right w:val="single" w:sz="6" w:space="0" w:color="auto"/>
                </w:tcBorders>
              </w:tcPr>
              <w:p w14:paraId="0A74CE9A"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153095893"/>
            <w:placeholder>
              <w:docPart w:val="8ECBF01B42D4417F882C923E60823049"/>
            </w:placeholder>
            <w:text/>
          </w:sdtPr>
          <w:sdtEndPr/>
          <w:sdtContent>
            <w:tc>
              <w:tcPr>
                <w:tcW w:w="900" w:type="dxa"/>
                <w:tcBorders>
                  <w:top w:val="single" w:sz="6" w:space="0" w:color="auto"/>
                  <w:left w:val="single" w:sz="6" w:space="0" w:color="auto"/>
                  <w:bottom w:val="single" w:sz="6" w:space="0" w:color="auto"/>
                  <w:right w:val="single" w:sz="6" w:space="0" w:color="auto"/>
                </w:tcBorders>
              </w:tcPr>
              <w:p w14:paraId="3E269C73"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556387932"/>
            <w:placeholder>
              <w:docPart w:val="8ECBF01B42D4417F882C923E60823049"/>
            </w:placeholder>
            <w:text/>
          </w:sdtPr>
          <w:sdtEndPr/>
          <w:sdtContent>
            <w:tc>
              <w:tcPr>
                <w:tcW w:w="720" w:type="dxa"/>
                <w:tcBorders>
                  <w:top w:val="single" w:sz="6" w:space="0" w:color="auto"/>
                  <w:left w:val="single" w:sz="6" w:space="0" w:color="auto"/>
                  <w:bottom w:val="single" w:sz="6" w:space="0" w:color="auto"/>
                  <w:right w:val="single" w:sz="6" w:space="0" w:color="auto"/>
                </w:tcBorders>
              </w:tcPr>
              <w:p w14:paraId="6A4CAB96"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362048969"/>
            <w:placeholder>
              <w:docPart w:val="8ECBF01B42D4417F882C923E60823049"/>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1A5F8218"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696615642"/>
            <w:placeholder>
              <w:docPart w:val="8ECBF01B42D4417F882C923E60823049"/>
            </w:placeholder>
            <w:text/>
          </w:sdtPr>
          <w:sdtEndPr/>
          <w:sdtContent>
            <w:tc>
              <w:tcPr>
                <w:tcW w:w="1440" w:type="dxa"/>
                <w:tcBorders>
                  <w:top w:val="single" w:sz="6" w:space="0" w:color="auto"/>
                  <w:left w:val="single" w:sz="6" w:space="0" w:color="auto"/>
                  <w:bottom w:val="single" w:sz="6" w:space="0" w:color="auto"/>
                  <w:right w:val="single" w:sz="6" w:space="0" w:color="auto"/>
                </w:tcBorders>
              </w:tcPr>
              <w:p w14:paraId="5D0E9C12"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2061703983"/>
            <w:placeholder>
              <w:docPart w:val="8ECBF01B42D4417F882C923E60823049"/>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14865813"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2065476690"/>
            <w:placeholder>
              <w:docPart w:val="8ECBF01B42D4417F882C923E60823049"/>
            </w:placeholder>
            <w:text/>
          </w:sdtPr>
          <w:sdtEndPr/>
          <w:sdtContent>
            <w:tc>
              <w:tcPr>
                <w:tcW w:w="1080" w:type="dxa"/>
                <w:tcBorders>
                  <w:top w:val="single" w:sz="6" w:space="0" w:color="auto"/>
                  <w:left w:val="single" w:sz="6" w:space="0" w:color="auto"/>
                  <w:bottom w:val="single" w:sz="6" w:space="0" w:color="auto"/>
                  <w:right w:val="single" w:sz="6" w:space="0" w:color="auto"/>
                </w:tcBorders>
              </w:tcPr>
              <w:p w14:paraId="00ED9C36"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tr>
      <w:bookmarkEnd w:id="8"/>
    </w:tbl>
    <w:p w14:paraId="0FE3A345" w14:textId="77777777" w:rsidR="000E0565" w:rsidRPr="00C6777E" w:rsidRDefault="000E0565" w:rsidP="000E0565">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0E0565" w:rsidRPr="00C6777E" w14:paraId="3ADE322B" w14:textId="77777777" w:rsidTr="00A12C81">
        <w:tc>
          <w:tcPr>
            <w:tcW w:w="1413" w:type="dxa"/>
            <w:tcBorders>
              <w:top w:val="single" w:sz="6" w:space="0" w:color="auto"/>
              <w:left w:val="single" w:sz="6" w:space="0" w:color="auto"/>
              <w:bottom w:val="single" w:sz="6" w:space="0" w:color="auto"/>
              <w:right w:val="single" w:sz="6" w:space="0" w:color="auto"/>
            </w:tcBorders>
          </w:tcPr>
          <w:p w14:paraId="2AFB4571"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04A3BC72"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18812454"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2D5B65DC"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265F7D5E" w14:textId="77777777" w:rsidR="000E0565" w:rsidRPr="00C6777E" w:rsidRDefault="000E0565" w:rsidP="00A12C81">
            <w:pPr>
              <w:pStyle w:val="DefaultText"/>
              <w:ind w:left="-90"/>
              <w:jc w:val="center"/>
              <w:rPr>
                <w:rFonts w:ascii="Arial" w:hAnsi="Arial" w:cs="Arial"/>
                <w:sz w:val="18"/>
                <w:szCs w:val="18"/>
              </w:rPr>
            </w:pPr>
            <w:proofErr w:type="gramStart"/>
            <w:r w:rsidRPr="00C6777E">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38594DD3"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550B66DA"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317592D0"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068DF255"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0E966646"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FISCAL YEAR</w:t>
            </w:r>
          </w:p>
        </w:tc>
      </w:tr>
      <w:tr w:rsidR="000E0565" w:rsidRPr="00C6777E" w14:paraId="36E108BF" w14:textId="77777777" w:rsidTr="00A12C81">
        <w:trPr>
          <w:cantSplit/>
          <w:trHeight w:hRule="exact" w:val="432"/>
        </w:trPr>
        <w:sdt>
          <w:sdtPr>
            <w:rPr>
              <w:rFonts w:ascii="Arial" w:hAnsi="Arial" w:cs="Arial"/>
              <w:sz w:val="18"/>
              <w:szCs w:val="18"/>
            </w:rPr>
            <w:id w:val="-2070415307"/>
            <w:placeholder>
              <w:docPart w:val="524BD1BE4E614282BC98A31087EADA1B"/>
            </w:placeholder>
            <w:text/>
          </w:sdtPr>
          <w:sdtEndPr/>
          <w:sdtContent>
            <w:tc>
              <w:tcPr>
                <w:tcW w:w="1413" w:type="dxa"/>
                <w:tcBorders>
                  <w:top w:val="single" w:sz="6" w:space="0" w:color="auto"/>
                  <w:left w:val="single" w:sz="6" w:space="0" w:color="auto"/>
                  <w:bottom w:val="single" w:sz="6" w:space="0" w:color="auto"/>
                  <w:right w:val="single" w:sz="6" w:space="0" w:color="auto"/>
                </w:tcBorders>
              </w:tcPr>
              <w:p w14:paraId="793771EF"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909716455"/>
            <w:placeholder>
              <w:docPart w:val="524BD1BE4E614282BC98A31087EADA1B"/>
            </w:placeholder>
            <w:text/>
          </w:sdtPr>
          <w:sdtEndPr/>
          <w:sdtContent>
            <w:tc>
              <w:tcPr>
                <w:tcW w:w="657" w:type="dxa"/>
                <w:tcBorders>
                  <w:top w:val="single" w:sz="6" w:space="0" w:color="auto"/>
                  <w:left w:val="single" w:sz="6" w:space="0" w:color="auto"/>
                  <w:bottom w:val="single" w:sz="6" w:space="0" w:color="auto"/>
                  <w:right w:val="single" w:sz="6" w:space="0" w:color="auto"/>
                </w:tcBorders>
              </w:tcPr>
              <w:p w14:paraId="5F1AE79E"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57445826"/>
            <w:placeholder>
              <w:docPart w:val="524BD1BE4E614282BC98A31087EADA1B"/>
            </w:placeholder>
            <w:text/>
          </w:sdtPr>
          <w:sdtEndPr/>
          <w:sdtContent>
            <w:tc>
              <w:tcPr>
                <w:tcW w:w="630" w:type="dxa"/>
                <w:tcBorders>
                  <w:top w:val="single" w:sz="6" w:space="0" w:color="auto"/>
                  <w:left w:val="single" w:sz="6" w:space="0" w:color="auto"/>
                  <w:bottom w:val="single" w:sz="6" w:space="0" w:color="auto"/>
                  <w:right w:val="single" w:sz="6" w:space="0" w:color="auto"/>
                </w:tcBorders>
              </w:tcPr>
              <w:p w14:paraId="263473BD" w14:textId="77777777" w:rsidR="000E0565" w:rsidRPr="00C6777E" w:rsidRDefault="000E0565" w:rsidP="00A12C81">
                <w:pPr>
                  <w:pStyle w:val="DefaultText"/>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738312599"/>
            <w:placeholder>
              <w:docPart w:val="524BD1BE4E614282BC98A31087EADA1B"/>
            </w:placeholder>
            <w:text/>
          </w:sdtPr>
          <w:sdtEndPr/>
          <w:sdtContent>
            <w:tc>
              <w:tcPr>
                <w:tcW w:w="810" w:type="dxa"/>
                <w:tcBorders>
                  <w:top w:val="single" w:sz="6" w:space="0" w:color="auto"/>
                  <w:left w:val="single" w:sz="6" w:space="0" w:color="auto"/>
                  <w:bottom w:val="single" w:sz="6" w:space="0" w:color="auto"/>
                  <w:right w:val="single" w:sz="6" w:space="0" w:color="auto"/>
                </w:tcBorders>
              </w:tcPr>
              <w:p w14:paraId="4548DD3F"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270197729"/>
            <w:placeholder>
              <w:docPart w:val="524BD1BE4E614282BC98A31087EADA1B"/>
            </w:placeholder>
            <w:text/>
          </w:sdtPr>
          <w:sdtEndPr/>
          <w:sdtContent>
            <w:tc>
              <w:tcPr>
                <w:tcW w:w="900" w:type="dxa"/>
                <w:tcBorders>
                  <w:top w:val="single" w:sz="6" w:space="0" w:color="auto"/>
                  <w:left w:val="single" w:sz="6" w:space="0" w:color="auto"/>
                  <w:bottom w:val="single" w:sz="6" w:space="0" w:color="auto"/>
                  <w:right w:val="single" w:sz="6" w:space="0" w:color="auto"/>
                </w:tcBorders>
              </w:tcPr>
              <w:p w14:paraId="175C8D96"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233157961"/>
            <w:placeholder>
              <w:docPart w:val="524BD1BE4E614282BC98A31087EADA1B"/>
            </w:placeholder>
            <w:text/>
          </w:sdtPr>
          <w:sdtEndPr/>
          <w:sdtContent>
            <w:tc>
              <w:tcPr>
                <w:tcW w:w="720" w:type="dxa"/>
                <w:tcBorders>
                  <w:top w:val="single" w:sz="6" w:space="0" w:color="auto"/>
                  <w:left w:val="single" w:sz="6" w:space="0" w:color="auto"/>
                  <w:bottom w:val="single" w:sz="6" w:space="0" w:color="auto"/>
                  <w:right w:val="single" w:sz="6" w:space="0" w:color="auto"/>
                </w:tcBorders>
              </w:tcPr>
              <w:p w14:paraId="54B062D9"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288343871"/>
            <w:placeholder>
              <w:docPart w:val="524BD1BE4E614282BC98A31087EADA1B"/>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0DCCF0E2"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952206315"/>
            <w:placeholder>
              <w:docPart w:val="524BD1BE4E614282BC98A31087EADA1B"/>
            </w:placeholder>
            <w:text/>
          </w:sdtPr>
          <w:sdtEndPr/>
          <w:sdtContent>
            <w:tc>
              <w:tcPr>
                <w:tcW w:w="1440" w:type="dxa"/>
                <w:tcBorders>
                  <w:top w:val="single" w:sz="6" w:space="0" w:color="auto"/>
                  <w:left w:val="single" w:sz="6" w:space="0" w:color="auto"/>
                  <w:bottom w:val="single" w:sz="6" w:space="0" w:color="auto"/>
                  <w:right w:val="single" w:sz="6" w:space="0" w:color="auto"/>
                </w:tcBorders>
              </w:tcPr>
              <w:p w14:paraId="0A41BD9C"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556586766"/>
            <w:placeholder>
              <w:docPart w:val="524BD1BE4E614282BC98A31087EADA1B"/>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1713C34B"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355339165"/>
            <w:placeholder>
              <w:docPart w:val="524BD1BE4E614282BC98A31087EADA1B"/>
            </w:placeholder>
            <w:text/>
          </w:sdtPr>
          <w:sdtEndPr/>
          <w:sdtContent>
            <w:tc>
              <w:tcPr>
                <w:tcW w:w="1080" w:type="dxa"/>
                <w:tcBorders>
                  <w:top w:val="single" w:sz="6" w:space="0" w:color="auto"/>
                  <w:left w:val="single" w:sz="6" w:space="0" w:color="auto"/>
                  <w:bottom w:val="single" w:sz="6" w:space="0" w:color="auto"/>
                  <w:right w:val="single" w:sz="6" w:space="0" w:color="auto"/>
                </w:tcBorders>
              </w:tcPr>
              <w:p w14:paraId="6C37E1DF"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tr>
    </w:tbl>
    <w:p w14:paraId="72194E0B" w14:textId="77777777" w:rsidR="000E0565" w:rsidRPr="00C6777E" w:rsidRDefault="000E0565" w:rsidP="000E0565">
      <w:pPr>
        <w:pStyle w:val="DefaultText"/>
        <w:ind w:left="-90"/>
        <w:jc w:val="center"/>
        <w:rPr>
          <w:rFonts w:ascii="Arial" w:hAnsi="Arial" w:cs="Arial"/>
          <w:sz w:val="18"/>
          <w:szCs w:val="18"/>
        </w:rPr>
      </w:pPr>
    </w:p>
    <w:tbl>
      <w:tblPr>
        <w:tblW w:w="9990" w:type="dxa"/>
        <w:tblInd w:w="-8" w:type="dxa"/>
        <w:tblLayout w:type="fixed"/>
        <w:tblLook w:val="0000" w:firstRow="0" w:lastRow="0" w:firstColumn="0" w:lastColumn="0" w:noHBand="0" w:noVBand="0"/>
      </w:tblPr>
      <w:tblGrid>
        <w:gridCol w:w="1413"/>
        <w:gridCol w:w="657"/>
        <w:gridCol w:w="630"/>
        <w:gridCol w:w="810"/>
        <w:gridCol w:w="900"/>
        <w:gridCol w:w="720"/>
        <w:gridCol w:w="1170"/>
        <w:gridCol w:w="1440"/>
        <w:gridCol w:w="1170"/>
        <w:gridCol w:w="1080"/>
      </w:tblGrid>
      <w:tr w:rsidR="000E0565" w:rsidRPr="00C6777E" w14:paraId="2D449944" w14:textId="77777777" w:rsidTr="00A12C81">
        <w:tc>
          <w:tcPr>
            <w:tcW w:w="1413" w:type="dxa"/>
            <w:tcBorders>
              <w:top w:val="single" w:sz="6" w:space="0" w:color="auto"/>
              <w:left w:val="single" w:sz="6" w:space="0" w:color="auto"/>
              <w:bottom w:val="single" w:sz="6" w:space="0" w:color="auto"/>
              <w:right w:val="single" w:sz="6" w:space="0" w:color="auto"/>
            </w:tcBorders>
          </w:tcPr>
          <w:p w14:paraId="4FD3E0D9"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LINE TOTAL</w:t>
            </w:r>
          </w:p>
        </w:tc>
        <w:tc>
          <w:tcPr>
            <w:tcW w:w="657" w:type="dxa"/>
            <w:tcBorders>
              <w:top w:val="single" w:sz="6" w:space="0" w:color="auto"/>
              <w:left w:val="single" w:sz="6" w:space="0" w:color="auto"/>
              <w:bottom w:val="single" w:sz="6" w:space="0" w:color="auto"/>
              <w:right w:val="single" w:sz="6" w:space="0" w:color="auto"/>
            </w:tcBorders>
          </w:tcPr>
          <w:p w14:paraId="0E65D18E"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FUND</w:t>
            </w:r>
          </w:p>
        </w:tc>
        <w:tc>
          <w:tcPr>
            <w:tcW w:w="630" w:type="dxa"/>
            <w:tcBorders>
              <w:top w:val="single" w:sz="6" w:space="0" w:color="auto"/>
              <w:left w:val="single" w:sz="6" w:space="0" w:color="auto"/>
              <w:bottom w:val="single" w:sz="6" w:space="0" w:color="auto"/>
              <w:right w:val="single" w:sz="6" w:space="0" w:color="auto"/>
            </w:tcBorders>
          </w:tcPr>
          <w:p w14:paraId="7324FD90"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DEPT</w:t>
            </w:r>
          </w:p>
        </w:tc>
        <w:tc>
          <w:tcPr>
            <w:tcW w:w="810" w:type="dxa"/>
            <w:tcBorders>
              <w:top w:val="single" w:sz="6" w:space="0" w:color="auto"/>
              <w:left w:val="single" w:sz="6" w:space="0" w:color="auto"/>
              <w:bottom w:val="single" w:sz="6" w:space="0" w:color="auto"/>
              <w:right w:val="single" w:sz="6" w:space="0" w:color="auto"/>
            </w:tcBorders>
          </w:tcPr>
          <w:p w14:paraId="6D207A5E"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UNIT</w:t>
            </w:r>
          </w:p>
        </w:tc>
        <w:tc>
          <w:tcPr>
            <w:tcW w:w="900" w:type="dxa"/>
            <w:tcBorders>
              <w:top w:val="single" w:sz="6" w:space="0" w:color="auto"/>
              <w:left w:val="single" w:sz="6" w:space="0" w:color="auto"/>
              <w:bottom w:val="single" w:sz="6" w:space="0" w:color="auto"/>
              <w:right w:val="single" w:sz="6" w:space="0" w:color="auto"/>
            </w:tcBorders>
          </w:tcPr>
          <w:p w14:paraId="12034822" w14:textId="77777777" w:rsidR="000E0565" w:rsidRPr="00C6777E" w:rsidRDefault="000E0565" w:rsidP="00A12C81">
            <w:pPr>
              <w:pStyle w:val="DefaultText"/>
              <w:ind w:left="-90"/>
              <w:jc w:val="center"/>
              <w:rPr>
                <w:rFonts w:ascii="Arial" w:hAnsi="Arial" w:cs="Arial"/>
                <w:sz w:val="18"/>
                <w:szCs w:val="18"/>
              </w:rPr>
            </w:pPr>
            <w:proofErr w:type="gramStart"/>
            <w:r w:rsidRPr="00C6777E">
              <w:rPr>
                <w:rFonts w:ascii="Arial" w:hAnsi="Arial" w:cs="Arial"/>
                <w:sz w:val="18"/>
                <w:szCs w:val="18"/>
              </w:rPr>
              <w:t>SUB UNIT</w:t>
            </w:r>
            <w:proofErr w:type="gramEnd"/>
          </w:p>
        </w:tc>
        <w:tc>
          <w:tcPr>
            <w:tcW w:w="720" w:type="dxa"/>
            <w:tcBorders>
              <w:top w:val="single" w:sz="6" w:space="0" w:color="auto"/>
              <w:left w:val="single" w:sz="6" w:space="0" w:color="auto"/>
              <w:bottom w:val="single" w:sz="6" w:space="0" w:color="auto"/>
              <w:right w:val="single" w:sz="6" w:space="0" w:color="auto"/>
            </w:tcBorders>
          </w:tcPr>
          <w:p w14:paraId="22F30E0E"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OBJ</w:t>
            </w:r>
          </w:p>
        </w:tc>
        <w:tc>
          <w:tcPr>
            <w:tcW w:w="1170" w:type="dxa"/>
            <w:tcBorders>
              <w:top w:val="single" w:sz="6" w:space="0" w:color="auto"/>
              <w:left w:val="single" w:sz="6" w:space="0" w:color="auto"/>
              <w:bottom w:val="single" w:sz="6" w:space="0" w:color="auto"/>
              <w:right w:val="single" w:sz="6" w:space="0" w:color="auto"/>
            </w:tcBorders>
          </w:tcPr>
          <w:p w14:paraId="616EF06C"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PROGRAM</w:t>
            </w:r>
          </w:p>
        </w:tc>
        <w:tc>
          <w:tcPr>
            <w:tcW w:w="1440" w:type="dxa"/>
            <w:tcBorders>
              <w:top w:val="single" w:sz="6" w:space="0" w:color="auto"/>
              <w:left w:val="single" w:sz="6" w:space="0" w:color="auto"/>
              <w:bottom w:val="single" w:sz="6" w:space="0" w:color="auto"/>
              <w:right w:val="single" w:sz="6" w:space="0" w:color="auto"/>
            </w:tcBorders>
          </w:tcPr>
          <w:p w14:paraId="780A480E"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PROGRAM PERIOD</w:t>
            </w:r>
          </w:p>
        </w:tc>
        <w:tc>
          <w:tcPr>
            <w:tcW w:w="1170" w:type="dxa"/>
            <w:tcBorders>
              <w:top w:val="single" w:sz="6" w:space="0" w:color="auto"/>
              <w:left w:val="single" w:sz="6" w:space="0" w:color="auto"/>
              <w:bottom w:val="single" w:sz="6" w:space="0" w:color="auto"/>
              <w:right w:val="single" w:sz="6" w:space="0" w:color="auto"/>
            </w:tcBorders>
          </w:tcPr>
          <w:p w14:paraId="3D7B45B6"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BOND FUNDING</w:t>
            </w:r>
          </w:p>
        </w:tc>
        <w:tc>
          <w:tcPr>
            <w:tcW w:w="1080" w:type="dxa"/>
            <w:tcBorders>
              <w:top w:val="single" w:sz="6" w:space="0" w:color="auto"/>
              <w:left w:val="single" w:sz="6" w:space="0" w:color="auto"/>
              <w:bottom w:val="single" w:sz="6" w:space="0" w:color="auto"/>
              <w:right w:val="single" w:sz="6" w:space="0" w:color="auto"/>
            </w:tcBorders>
          </w:tcPr>
          <w:p w14:paraId="3D2E1E13"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FISCAL YEAR</w:t>
            </w:r>
          </w:p>
        </w:tc>
      </w:tr>
      <w:tr w:rsidR="000E0565" w:rsidRPr="00C6777E" w14:paraId="4DA66A4F" w14:textId="77777777" w:rsidTr="00A12C81">
        <w:trPr>
          <w:cantSplit/>
          <w:trHeight w:hRule="exact" w:val="432"/>
        </w:trPr>
        <w:sdt>
          <w:sdtPr>
            <w:rPr>
              <w:rFonts w:ascii="Arial" w:hAnsi="Arial" w:cs="Arial"/>
              <w:sz w:val="18"/>
              <w:szCs w:val="18"/>
            </w:rPr>
            <w:id w:val="1157496589"/>
            <w:placeholder>
              <w:docPart w:val="95817C3E42FE4CA6B31FE457A6628046"/>
            </w:placeholder>
            <w:text/>
          </w:sdtPr>
          <w:sdtEndPr/>
          <w:sdtContent>
            <w:tc>
              <w:tcPr>
                <w:tcW w:w="1413" w:type="dxa"/>
                <w:tcBorders>
                  <w:top w:val="single" w:sz="6" w:space="0" w:color="auto"/>
                  <w:left w:val="single" w:sz="6" w:space="0" w:color="auto"/>
                  <w:bottom w:val="single" w:sz="6" w:space="0" w:color="auto"/>
                  <w:right w:val="single" w:sz="6" w:space="0" w:color="auto"/>
                </w:tcBorders>
              </w:tcPr>
              <w:p w14:paraId="3BB8A1CA"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80092865"/>
            <w:placeholder>
              <w:docPart w:val="95817C3E42FE4CA6B31FE457A6628046"/>
            </w:placeholder>
            <w:text/>
          </w:sdtPr>
          <w:sdtEndPr/>
          <w:sdtContent>
            <w:tc>
              <w:tcPr>
                <w:tcW w:w="657" w:type="dxa"/>
                <w:tcBorders>
                  <w:top w:val="single" w:sz="6" w:space="0" w:color="auto"/>
                  <w:left w:val="single" w:sz="6" w:space="0" w:color="auto"/>
                  <w:bottom w:val="single" w:sz="6" w:space="0" w:color="auto"/>
                  <w:right w:val="single" w:sz="6" w:space="0" w:color="auto"/>
                </w:tcBorders>
              </w:tcPr>
              <w:p w14:paraId="3523A54A"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323360039"/>
            <w:placeholder>
              <w:docPart w:val="95817C3E42FE4CA6B31FE457A6628046"/>
            </w:placeholder>
            <w:text/>
          </w:sdtPr>
          <w:sdtEndPr/>
          <w:sdtContent>
            <w:tc>
              <w:tcPr>
                <w:tcW w:w="630" w:type="dxa"/>
                <w:tcBorders>
                  <w:top w:val="single" w:sz="6" w:space="0" w:color="auto"/>
                  <w:left w:val="single" w:sz="6" w:space="0" w:color="auto"/>
                  <w:bottom w:val="single" w:sz="6" w:space="0" w:color="auto"/>
                  <w:right w:val="single" w:sz="6" w:space="0" w:color="auto"/>
                </w:tcBorders>
              </w:tcPr>
              <w:p w14:paraId="3388D8BB" w14:textId="77777777" w:rsidR="000E0565" w:rsidRPr="00C6777E" w:rsidRDefault="000E0565" w:rsidP="00A12C81">
                <w:pPr>
                  <w:pStyle w:val="DefaultText"/>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98538707"/>
            <w:placeholder>
              <w:docPart w:val="95817C3E42FE4CA6B31FE457A6628046"/>
            </w:placeholder>
            <w:text/>
          </w:sdtPr>
          <w:sdtEndPr/>
          <w:sdtContent>
            <w:tc>
              <w:tcPr>
                <w:tcW w:w="810" w:type="dxa"/>
                <w:tcBorders>
                  <w:top w:val="single" w:sz="6" w:space="0" w:color="auto"/>
                  <w:left w:val="single" w:sz="6" w:space="0" w:color="auto"/>
                  <w:bottom w:val="single" w:sz="6" w:space="0" w:color="auto"/>
                  <w:right w:val="single" w:sz="6" w:space="0" w:color="auto"/>
                </w:tcBorders>
              </w:tcPr>
              <w:p w14:paraId="23EF5766"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165853350"/>
            <w:placeholder>
              <w:docPart w:val="95817C3E42FE4CA6B31FE457A6628046"/>
            </w:placeholder>
            <w:text/>
          </w:sdtPr>
          <w:sdtEndPr/>
          <w:sdtContent>
            <w:tc>
              <w:tcPr>
                <w:tcW w:w="900" w:type="dxa"/>
                <w:tcBorders>
                  <w:top w:val="single" w:sz="6" w:space="0" w:color="auto"/>
                  <w:left w:val="single" w:sz="6" w:space="0" w:color="auto"/>
                  <w:bottom w:val="single" w:sz="6" w:space="0" w:color="auto"/>
                  <w:right w:val="single" w:sz="6" w:space="0" w:color="auto"/>
                </w:tcBorders>
              </w:tcPr>
              <w:p w14:paraId="2FF8B940"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929319964"/>
            <w:placeholder>
              <w:docPart w:val="95817C3E42FE4CA6B31FE457A6628046"/>
            </w:placeholder>
            <w:text/>
          </w:sdtPr>
          <w:sdtEndPr/>
          <w:sdtContent>
            <w:tc>
              <w:tcPr>
                <w:tcW w:w="720" w:type="dxa"/>
                <w:tcBorders>
                  <w:top w:val="single" w:sz="6" w:space="0" w:color="auto"/>
                  <w:left w:val="single" w:sz="6" w:space="0" w:color="auto"/>
                  <w:bottom w:val="single" w:sz="6" w:space="0" w:color="auto"/>
                  <w:right w:val="single" w:sz="6" w:space="0" w:color="auto"/>
                </w:tcBorders>
              </w:tcPr>
              <w:p w14:paraId="73E793E1"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338440323"/>
            <w:placeholder>
              <w:docPart w:val="95817C3E42FE4CA6B31FE457A6628046"/>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16211175"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560519094"/>
            <w:placeholder>
              <w:docPart w:val="95817C3E42FE4CA6B31FE457A6628046"/>
            </w:placeholder>
            <w:text/>
          </w:sdtPr>
          <w:sdtEndPr/>
          <w:sdtContent>
            <w:tc>
              <w:tcPr>
                <w:tcW w:w="1440" w:type="dxa"/>
                <w:tcBorders>
                  <w:top w:val="single" w:sz="6" w:space="0" w:color="auto"/>
                  <w:left w:val="single" w:sz="6" w:space="0" w:color="auto"/>
                  <w:bottom w:val="single" w:sz="6" w:space="0" w:color="auto"/>
                  <w:right w:val="single" w:sz="6" w:space="0" w:color="auto"/>
                </w:tcBorders>
              </w:tcPr>
              <w:p w14:paraId="0DA76C94"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919299365"/>
            <w:placeholder>
              <w:docPart w:val="95817C3E42FE4CA6B31FE457A6628046"/>
            </w:placeholder>
            <w:text/>
          </w:sdtPr>
          <w:sdtEndPr/>
          <w:sdtContent>
            <w:tc>
              <w:tcPr>
                <w:tcW w:w="1170" w:type="dxa"/>
                <w:tcBorders>
                  <w:top w:val="single" w:sz="6" w:space="0" w:color="auto"/>
                  <w:left w:val="single" w:sz="6" w:space="0" w:color="auto"/>
                  <w:bottom w:val="single" w:sz="6" w:space="0" w:color="auto"/>
                  <w:right w:val="single" w:sz="6" w:space="0" w:color="auto"/>
                </w:tcBorders>
              </w:tcPr>
              <w:p w14:paraId="6AFD30A5"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sdt>
          <w:sdtPr>
            <w:rPr>
              <w:rFonts w:ascii="Arial" w:hAnsi="Arial" w:cs="Arial"/>
              <w:sz w:val="18"/>
              <w:szCs w:val="18"/>
            </w:rPr>
            <w:id w:val="-1611654237"/>
            <w:placeholder>
              <w:docPart w:val="95817C3E42FE4CA6B31FE457A6628046"/>
            </w:placeholder>
            <w:text/>
          </w:sdtPr>
          <w:sdtEndPr/>
          <w:sdtContent>
            <w:tc>
              <w:tcPr>
                <w:tcW w:w="1080" w:type="dxa"/>
                <w:tcBorders>
                  <w:top w:val="single" w:sz="6" w:space="0" w:color="auto"/>
                  <w:left w:val="single" w:sz="6" w:space="0" w:color="auto"/>
                  <w:bottom w:val="single" w:sz="6" w:space="0" w:color="auto"/>
                  <w:right w:val="single" w:sz="6" w:space="0" w:color="auto"/>
                </w:tcBorders>
              </w:tcPr>
              <w:p w14:paraId="0E4023B4" w14:textId="77777777" w:rsidR="000E0565" w:rsidRPr="00C6777E" w:rsidRDefault="000E0565" w:rsidP="00A12C81">
                <w:pPr>
                  <w:pStyle w:val="DefaultText"/>
                  <w:ind w:left="-90"/>
                  <w:jc w:val="center"/>
                  <w:rPr>
                    <w:rFonts w:ascii="Arial" w:hAnsi="Arial" w:cs="Arial"/>
                    <w:sz w:val="18"/>
                    <w:szCs w:val="18"/>
                  </w:rPr>
                </w:pPr>
                <w:r w:rsidRPr="00C6777E">
                  <w:rPr>
                    <w:rFonts w:ascii="Arial" w:hAnsi="Arial" w:cs="Arial"/>
                    <w:sz w:val="18"/>
                    <w:szCs w:val="18"/>
                  </w:rPr>
                  <w:t xml:space="preserve">         </w:t>
                </w:r>
              </w:p>
            </w:tc>
          </w:sdtContent>
        </w:sdt>
      </w:tr>
    </w:tbl>
    <w:p w14:paraId="04494234" w14:textId="77777777" w:rsidR="000E0565" w:rsidRPr="00C6777E" w:rsidRDefault="000E0565" w:rsidP="000E0565">
      <w:pPr>
        <w:pStyle w:val="DefaultText"/>
        <w:rPr>
          <w:rStyle w:val="InitialStyle"/>
          <w:rFonts w:ascii="Arial" w:hAnsi="Arial" w:cs="Arial"/>
          <w:sz w:val="20"/>
          <w:szCs w:val="20"/>
        </w:rPr>
      </w:pPr>
    </w:p>
    <w:p w14:paraId="097D6EC7" w14:textId="77777777" w:rsidR="000E0565" w:rsidRPr="00C6777E" w:rsidRDefault="000E0565" w:rsidP="000E0565">
      <w:pPr>
        <w:widowControl w:val="0"/>
        <w:autoSpaceDE w:val="0"/>
        <w:autoSpaceDN w:val="0"/>
        <w:adjustRightInd w:val="0"/>
        <w:spacing w:after="0"/>
        <w:ind w:right="252"/>
        <w:jc w:val="both"/>
        <w:rPr>
          <w:rFonts w:ascii="Arial" w:eastAsia="Times New Roman" w:hAnsi="Arial" w:cs="Arial"/>
          <w:sz w:val="20"/>
          <w:szCs w:val="20"/>
        </w:rPr>
      </w:pPr>
      <w:r w:rsidRPr="00C6777E">
        <w:rPr>
          <w:rFonts w:ascii="Arial" w:eastAsia="Times New Roman" w:hAnsi="Arial" w:cs="Arial"/>
          <w:sz w:val="20"/>
          <w:szCs w:val="20"/>
          <w:u w:val="single"/>
        </w:rPr>
        <w:t>Funding Total</w:t>
      </w:r>
      <w:r w:rsidRPr="00C6777E">
        <w:rPr>
          <w:rFonts w:ascii="Arial" w:eastAsia="Times New Roman" w:hAnsi="Arial" w:cs="Arial"/>
          <w:sz w:val="20"/>
          <w:szCs w:val="20"/>
        </w:rPr>
        <w:t xml:space="preserve">: $ </w:t>
      </w:r>
    </w:p>
    <w:p w14:paraId="2C0F9060" w14:textId="77777777" w:rsidR="000E0565" w:rsidRPr="00C6777E" w:rsidRDefault="000E0565" w:rsidP="000E0565">
      <w:pPr>
        <w:widowControl w:val="0"/>
        <w:autoSpaceDE w:val="0"/>
        <w:autoSpaceDN w:val="0"/>
        <w:adjustRightInd w:val="0"/>
        <w:spacing w:after="0"/>
        <w:ind w:right="252"/>
        <w:jc w:val="both"/>
        <w:rPr>
          <w:rFonts w:ascii="Arial" w:eastAsia="Times New Roman" w:hAnsi="Arial" w:cs="Arial"/>
          <w:sz w:val="20"/>
          <w:szCs w:val="20"/>
        </w:rPr>
      </w:pPr>
    </w:p>
    <w:p w14:paraId="6C2282AC" w14:textId="77777777" w:rsidR="000E0565" w:rsidRPr="00C6777E" w:rsidRDefault="000E0565" w:rsidP="000E0565">
      <w:pPr>
        <w:widowControl w:val="0"/>
        <w:autoSpaceDE w:val="0"/>
        <w:autoSpaceDN w:val="0"/>
        <w:adjustRightInd w:val="0"/>
        <w:spacing w:after="0"/>
        <w:ind w:right="252"/>
        <w:jc w:val="both"/>
        <w:rPr>
          <w:rFonts w:ascii="Arial" w:eastAsia="Times New Roman" w:hAnsi="Arial" w:cs="Arial"/>
          <w:sz w:val="20"/>
          <w:szCs w:val="20"/>
        </w:rPr>
      </w:pPr>
      <w:r w:rsidRPr="00C6777E">
        <w:rPr>
          <w:rFonts w:ascii="Arial" w:eastAsia="Times New Roman" w:hAnsi="Arial" w:cs="Arial"/>
          <w:sz w:val="20"/>
          <w:szCs w:val="20"/>
        </w:rPr>
        <w:t>The sources of funds and compliance requirements for this Contract follow:</w:t>
      </w:r>
    </w:p>
    <w:p w14:paraId="02FBEB7C" w14:textId="77777777" w:rsidR="000E0565" w:rsidRPr="00C6777E" w:rsidRDefault="000E0565" w:rsidP="000E0565">
      <w:pPr>
        <w:widowControl w:val="0"/>
        <w:autoSpaceDE w:val="0"/>
        <w:autoSpaceDN w:val="0"/>
        <w:adjustRightInd w:val="0"/>
        <w:spacing w:after="0"/>
        <w:ind w:right="252"/>
        <w:jc w:val="both"/>
        <w:rPr>
          <w:rFonts w:ascii="Arial" w:eastAsia="Times New Roman" w:hAnsi="Arial" w:cs="Arial"/>
          <w:sz w:val="20"/>
          <w:szCs w:val="20"/>
        </w:rPr>
      </w:pPr>
    </w:p>
    <w:p w14:paraId="1585B636" w14:textId="77777777" w:rsidR="000E0565" w:rsidRPr="00C6777E" w:rsidRDefault="000E0565" w:rsidP="000E0565">
      <w:pPr>
        <w:widowControl w:val="0"/>
        <w:autoSpaceDE w:val="0"/>
        <w:autoSpaceDN w:val="0"/>
        <w:adjustRightInd w:val="0"/>
        <w:spacing w:after="0"/>
        <w:ind w:right="252"/>
        <w:rPr>
          <w:rFonts w:ascii="Arial" w:eastAsia="Times New Roman" w:hAnsi="Arial" w:cs="Arial"/>
          <w:sz w:val="20"/>
          <w:szCs w:val="20"/>
        </w:rPr>
      </w:pPr>
      <w:r w:rsidRPr="00C6777E">
        <w:rPr>
          <w:rFonts w:ascii="Arial" w:eastAsia="Times New Roman" w:hAnsi="Arial" w:cs="Arial"/>
          <w:sz w:val="20"/>
          <w:szCs w:val="20"/>
        </w:rPr>
        <w:t xml:space="preserve">State General Fund           </w:t>
      </w:r>
      <w:r w:rsidRPr="00C6777E">
        <w:rPr>
          <w:rFonts w:ascii="Arial" w:eastAsia="Times New Roman" w:hAnsi="Arial" w:cs="Arial"/>
          <w:sz w:val="20"/>
          <w:szCs w:val="20"/>
        </w:rPr>
        <w:tab/>
        <w:t xml:space="preserve">$ </w:t>
      </w:r>
      <w:sdt>
        <w:sdtPr>
          <w:rPr>
            <w:rFonts w:ascii="Arial" w:eastAsia="Times New Roman" w:hAnsi="Arial" w:cs="Arial"/>
            <w:sz w:val="20"/>
            <w:szCs w:val="20"/>
          </w:rPr>
          <w:id w:val="336745305"/>
          <w:placeholder>
            <w:docPart w:val="91E96E32D66C4C3D96FC74F786EDA685"/>
          </w:placeholder>
          <w:text/>
        </w:sdtPr>
        <w:sdtEndPr/>
        <w:sdtContent>
          <w:r w:rsidRPr="00C6777E">
            <w:rPr>
              <w:rFonts w:ascii="Arial" w:eastAsia="Times New Roman" w:hAnsi="Arial" w:cs="Arial"/>
              <w:sz w:val="20"/>
              <w:szCs w:val="20"/>
            </w:rPr>
            <w:t xml:space="preserve">           </w:t>
          </w:r>
        </w:sdtContent>
      </w:sdt>
    </w:p>
    <w:p w14:paraId="45ABF802" w14:textId="77777777" w:rsidR="000E0565" w:rsidRPr="00C6777E" w:rsidRDefault="000E0565" w:rsidP="000E0565">
      <w:pPr>
        <w:widowControl w:val="0"/>
        <w:autoSpaceDE w:val="0"/>
        <w:autoSpaceDN w:val="0"/>
        <w:adjustRightInd w:val="0"/>
        <w:spacing w:after="0"/>
        <w:ind w:right="252"/>
        <w:rPr>
          <w:rFonts w:ascii="Arial" w:eastAsia="Times New Roman" w:hAnsi="Arial" w:cs="Arial"/>
          <w:sz w:val="20"/>
          <w:szCs w:val="20"/>
        </w:rPr>
      </w:pPr>
      <w:r w:rsidRPr="00C6777E">
        <w:rPr>
          <w:rFonts w:ascii="Arial" w:eastAsia="Times New Roman" w:hAnsi="Arial" w:cs="Arial"/>
          <w:sz w:val="20"/>
          <w:szCs w:val="20"/>
        </w:rPr>
        <w:t xml:space="preserve">Dedicated/Special Revenue </w:t>
      </w:r>
      <w:r w:rsidRPr="00C6777E">
        <w:rPr>
          <w:rFonts w:ascii="Arial" w:eastAsia="Times New Roman" w:hAnsi="Arial" w:cs="Arial"/>
          <w:sz w:val="20"/>
          <w:szCs w:val="20"/>
        </w:rPr>
        <w:tab/>
        <w:t xml:space="preserve">$ </w:t>
      </w:r>
      <w:sdt>
        <w:sdtPr>
          <w:rPr>
            <w:rFonts w:ascii="Arial" w:eastAsia="Times New Roman" w:hAnsi="Arial" w:cs="Arial"/>
            <w:sz w:val="20"/>
            <w:szCs w:val="20"/>
          </w:rPr>
          <w:id w:val="1794553803"/>
          <w:placeholder>
            <w:docPart w:val="26D0616980A5459AA07FBD2A7B7F3D91"/>
          </w:placeholder>
          <w:text/>
        </w:sdtPr>
        <w:sdtEndPr/>
        <w:sdtContent>
          <w:r w:rsidRPr="00C6777E">
            <w:rPr>
              <w:rFonts w:ascii="Arial" w:eastAsia="Times New Roman" w:hAnsi="Arial" w:cs="Arial"/>
              <w:sz w:val="20"/>
              <w:szCs w:val="20"/>
            </w:rPr>
            <w:t xml:space="preserve">           </w:t>
          </w:r>
        </w:sdtContent>
      </w:sdt>
    </w:p>
    <w:p w14:paraId="71562CA8" w14:textId="77777777" w:rsidR="000E0565" w:rsidRPr="00C6777E" w:rsidRDefault="000E0565" w:rsidP="000E0565">
      <w:pPr>
        <w:widowControl w:val="0"/>
        <w:autoSpaceDE w:val="0"/>
        <w:autoSpaceDN w:val="0"/>
        <w:adjustRightInd w:val="0"/>
        <w:spacing w:after="0"/>
        <w:ind w:right="252"/>
        <w:rPr>
          <w:rFonts w:ascii="Arial" w:eastAsia="Times New Roman" w:hAnsi="Arial" w:cs="Arial"/>
          <w:sz w:val="20"/>
          <w:szCs w:val="20"/>
        </w:rPr>
      </w:pPr>
      <w:r w:rsidRPr="00C6777E">
        <w:rPr>
          <w:rFonts w:ascii="Arial" w:eastAsia="Times New Roman" w:hAnsi="Arial" w:cs="Arial"/>
          <w:sz w:val="20"/>
          <w:szCs w:val="20"/>
        </w:rPr>
        <w:t xml:space="preserve">Federal Funds </w:t>
      </w:r>
      <w:r w:rsidRPr="00C6777E">
        <w:rPr>
          <w:rFonts w:ascii="Arial" w:eastAsia="Times New Roman" w:hAnsi="Arial" w:cs="Arial"/>
          <w:sz w:val="20"/>
          <w:szCs w:val="20"/>
        </w:rPr>
        <w:tab/>
      </w:r>
      <w:r w:rsidRPr="00C6777E">
        <w:rPr>
          <w:rFonts w:ascii="Arial" w:eastAsia="Times New Roman" w:hAnsi="Arial" w:cs="Arial"/>
          <w:sz w:val="20"/>
          <w:szCs w:val="20"/>
        </w:rPr>
        <w:tab/>
      </w:r>
      <w:r w:rsidRPr="00C6777E">
        <w:rPr>
          <w:rFonts w:ascii="Arial" w:eastAsia="Times New Roman" w:hAnsi="Arial" w:cs="Arial"/>
          <w:sz w:val="20"/>
          <w:szCs w:val="20"/>
        </w:rPr>
        <w:tab/>
        <w:t xml:space="preserve">$ </w:t>
      </w:r>
      <w:sdt>
        <w:sdtPr>
          <w:rPr>
            <w:rFonts w:ascii="Arial" w:eastAsia="Times New Roman" w:hAnsi="Arial" w:cs="Arial"/>
            <w:sz w:val="20"/>
            <w:szCs w:val="20"/>
          </w:rPr>
          <w:id w:val="1205517907"/>
          <w:placeholder>
            <w:docPart w:val="26D0616980A5459AA07FBD2A7B7F3D91"/>
          </w:placeholder>
          <w:text/>
        </w:sdtPr>
        <w:sdtEndPr/>
        <w:sdtContent>
          <w:r w:rsidRPr="00C6777E">
            <w:rPr>
              <w:rFonts w:ascii="Arial" w:eastAsia="Times New Roman" w:hAnsi="Arial" w:cs="Arial"/>
              <w:sz w:val="20"/>
              <w:szCs w:val="20"/>
            </w:rPr>
            <w:t xml:space="preserve">           </w:t>
          </w:r>
        </w:sdtContent>
      </w:sdt>
    </w:p>
    <w:p w14:paraId="11FC1142" w14:textId="77777777" w:rsidR="000E0565" w:rsidRPr="00C6777E" w:rsidRDefault="000E0565" w:rsidP="000E0565">
      <w:pPr>
        <w:pStyle w:val="DefaultText"/>
        <w:rPr>
          <w:rStyle w:val="InitialStyle"/>
          <w:rFonts w:ascii="Arial" w:hAnsi="Arial" w:cs="Arial"/>
          <w:sz w:val="20"/>
          <w:szCs w:val="20"/>
        </w:rPr>
      </w:pPr>
    </w:p>
    <w:p w14:paraId="30B108AF" w14:textId="77777777" w:rsidR="000E0565" w:rsidRDefault="000E0565" w:rsidP="000E0565">
      <w:pPr>
        <w:spacing w:after="0"/>
        <w:jc w:val="center"/>
        <w:rPr>
          <w:rFonts w:ascii="Arial" w:eastAsia="Times New Roman" w:hAnsi="Arial" w:cs="Arial"/>
          <w:b/>
          <w:sz w:val="20"/>
          <w:szCs w:val="20"/>
        </w:rPr>
      </w:pPr>
    </w:p>
    <w:p w14:paraId="44F240C1" w14:textId="19D8E40A" w:rsidR="000E0565" w:rsidRPr="00C6777E" w:rsidRDefault="000E0565" w:rsidP="000E0565">
      <w:pPr>
        <w:spacing w:after="0"/>
        <w:jc w:val="center"/>
        <w:rPr>
          <w:rFonts w:ascii="Arial" w:eastAsia="Times New Roman" w:hAnsi="Arial" w:cs="Arial"/>
          <w:b/>
          <w:sz w:val="20"/>
          <w:szCs w:val="20"/>
        </w:rPr>
      </w:pPr>
      <w:r w:rsidRPr="00C6777E">
        <w:rPr>
          <w:rFonts w:ascii="Arial" w:eastAsia="Times New Roman" w:hAnsi="Arial" w:cs="Arial"/>
          <w:b/>
          <w:sz w:val="20"/>
          <w:szCs w:val="20"/>
        </w:rPr>
        <w:lastRenderedPageBreak/>
        <w:t>RIDER A</w:t>
      </w:r>
    </w:p>
    <w:p w14:paraId="1CAB06B4" w14:textId="77777777" w:rsidR="000E0565" w:rsidRPr="00C6777E" w:rsidRDefault="000E0565" w:rsidP="000E0565">
      <w:pPr>
        <w:spacing w:after="0"/>
        <w:jc w:val="center"/>
        <w:rPr>
          <w:rFonts w:ascii="Arial" w:eastAsia="Times New Roman" w:hAnsi="Arial" w:cs="Arial"/>
          <w:b/>
          <w:sz w:val="20"/>
          <w:szCs w:val="20"/>
        </w:rPr>
      </w:pPr>
      <w:r w:rsidRPr="00C6777E">
        <w:rPr>
          <w:rFonts w:ascii="Arial" w:eastAsia="Times New Roman" w:hAnsi="Arial" w:cs="Arial"/>
          <w:b/>
          <w:sz w:val="20"/>
          <w:szCs w:val="20"/>
        </w:rPr>
        <w:t xml:space="preserve">SCOPE OF WORK </w:t>
      </w:r>
    </w:p>
    <w:p w14:paraId="682CF204" w14:textId="77777777" w:rsidR="000E0565" w:rsidRPr="00C6777E" w:rsidRDefault="000E0565" w:rsidP="000E0565">
      <w:pPr>
        <w:spacing w:after="0"/>
        <w:rPr>
          <w:rFonts w:ascii="Arial" w:eastAsia="Times New Roman" w:hAnsi="Arial" w:cs="Arial"/>
          <w:sz w:val="20"/>
          <w:szCs w:val="20"/>
        </w:rPr>
      </w:pPr>
    </w:p>
    <w:p w14:paraId="1F4D805C" w14:textId="77777777" w:rsidR="000E0565" w:rsidRPr="00C6777E" w:rsidRDefault="000E0565" w:rsidP="000E0565">
      <w:pPr>
        <w:pStyle w:val="ListParagraph"/>
        <w:ind w:left="360"/>
        <w:jc w:val="both"/>
        <w:rPr>
          <w:rFonts w:ascii="Arial" w:eastAsia="Times New Roman" w:hAnsi="Arial" w:cs="Arial"/>
          <w:sz w:val="20"/>
          <w:szCs w:val="20"/>
        </w:rPr>
      </w:pPr>
      <w:r w:rsidRPr="00C6777E">
        <w:rPr>
          <w:rFonts w:ascii="Arial" w:eastAsia="Times New Roman" w:hAnsi="Arial" w:cs="Arial"/>
          <w:sz w:val="20"/>
          <w:szCs w:val="20"/>
        </w:rPr>
        <w:t>TABLE OF CONTENTS</w:t>
      </w:r>
    </w:p>
    <w:p w14:paraId="7B421B64" w14:textId="77777777" w:rsidR="000E0565" w:rsidRPr="00C6777E" w:rsidRDefault="000E0565" w:rsidP="000E0565">
      <w:pPr>
        <w:pStyle w:val="ListParagraph"/>
        <w:ind w:left="360"/>
        <w:jc w:val="both"/>
        <w:rPr>
          <w:rFonts w:ascii="Arial" w:eastAsia="Times New Roman" w:hAnsi="Arial" w:cs="Arial"/>
          <w:sz w:val="20"/>
          <w:szCs w:val="20"/>
        </w:rPr>
      </w:pPr>
    </w:p>
    <w:p w14:paraId="3221C098" w14:textId="77777777" w:rsidR="000E0565" w:rsidRPr="00C6777E" w:rsidRDefault="000E0565" w:rsidP="009979D8">
      <w:pPr>
        <w:pStyle w:val="ListParagraph"/>
        <w:numPr>
          <w:ilvl w:val="0"/>
          <w:numId w:val="37"/>
        </w:numPr>
        <w:spacing w:after="0" w:line="276" w:lineRule="auto"/>
        <w:rPr>
          <w:rFonts w:ascii="Arial" w:eastAsia="Times New Roman" w:hAnsi="Arial" w:cs="Arial"/>
          <w:sz w:val="20"/>
          <w:szCs w:val="20"/>
        </w:rPr>
      </w:pPr>
      <w:r w:rsidRPr="00C6777E">
        <w:rPr>
          <w:rFonts w:ascii="Arial" w:eastAsia="Times New Roman" w:hAnsi="Arial" w:cs="Arial"/>
          <w:sz w:val="20"/>
          <w:szCs w:val="20"/>
        </w:rPr>
        <w:t>Acronyms</w:t>
      </w:r>
    </w:p>
    <w:p w14:paraId="53E64509" w14:textId="77777777" w:rsidR="000E0565" w:rsidRPr="00C6777E" w:rsidRDefault="000E0565" w:rsidP="009979D8">
      <w:pPr>
        <w:pStyle w:val="ListParagraph"/>
        <w:numPr>
          <w:ilvl w:val="0"/>
          <w:numId w:val="37"/>
        </w:numPr>
        <w:spacing w:after="0" w:line="276" w:lineRule="auto"/>
        <w:rPr>
          <w:rFonts w:ascii="Arial" w:eastAsia="Times New Roman" w:hAnsi="Arial" w:cs="Arial"/>
          <w:sz w:val="20"/>
          <w:szCs w:val="20"/>
        </w:rPr>
      </w:pPr>
      <w:r w:rsidRPr="00C6777E">
        <w:rPr>
          <w:rFonts w:ascii="Arial" w:eastAsia="Times New Roman" w:hAnsi="Arial" w:cs="Arial"/>
          <w:sz w:val="20"/>
          <w:szCs w:val="20"/>
        </w:rPr>
        <w:t>Introduction/Overview</w:t>
      </w:r>
    </w:p>
    <w:p w14:paraId="43F33E7D" w14:textId="77777777" w:rsidR="000E0565" w:rsidRPr="00C6777E" w:rsidRDefault="000E0565" w:rsidP="009979D8">
      <w:pPr>
        <w:pStyle w:val="ListParagraph"/>
        <w:numPr>
          <w:ilvl w:val="0"/>
          <w:numId w:val="37"/>
        </w:numPr>
        <w:spacing w:after="0" w:line="276" w:lineRule="auto"/>
        <w:rPr>
          <w:rFonts w:ascii="Arial" w:eastAsia="Times New Roman" w:hAnsi="Arial" w:cs="Arial"/>
          <w:sz w:val="20"/>
          <w:szCs w:val="20"/>
        </w:rPr>
      </w:pPr>
      <w:r w:rsidRPr="00C6777E">
        <w:rPr>
          <w:rFonts w:ascii="Arial" w:eastAsia="Times New Roman" w:hAnsi="Arial" w:cs="Arial"/>
          <w:sz w:val="20"/>
          <w:szCs w:val="20"/>
        </w:rPr>
        <w:t>Deliverables</w:t>
      </w:r>
    </w:p>
    <w:p w14:paraId="65B1218B" w14:textId="77777777" w:rsidR="000E0565" w:rsidRPr="00C6777E" w:rsidRDefault="000E0565" w:rsidP="009979D8">
      <w:pPr>
        <w:pStyle w:val="ListParagraph"/>
        <w:numPr>
          <w:ilvl w:val="0"/>
          <w:numId w:val="37"/>
        </w:numPr>
        <w:spacing w:after="0" w:line="276" w:lineRule="auto"/>
        <w:rPr>
          <w:rFonts w:ascii="Arial" w:eastAsia="Times New Roman" w:hAnsi="Arial" w:cs="Arial"/>
          <w:sz w:val="20"/>
          <w:szCs w:val="20"/>
        </w:rPr>
      </w:pPr>
      <w:r w:rsidRPr="00C6777E">
        <w:rPr>
          <w:rFonts w:ascii="Arial" w:eastAsia="Times New Roman" w:hAnsi="Arial" w:cs="Arial"/>
          <w:sz w:val="20"/>
          <w:szCs w:val="20"/>
        </w:rPr>
        <w:t xml:space="preserve">Performance Measures </w:t>
      </w:r>
    </w:p>
    <w:p w14:paraId="5760AD0F" w14:textId="77777777" w:rsidR="000E0565" w:rsidRPr="00C6777E" w:rsidRDefault="000E0565" w:rsidP="009979D8">
      <w:pPr>
        <w:pStyle w:val="ListParagraph"/>
        <w:numPr>
          <w:ilvl w:val="0"/>
          <w:numId w:val="37"/>
        </w:numPr>
        <w:spacing w:after="0" w:line="276" w:lineRule="auto"/>
        <w:rPr>
          <w:rFonts w:ascii="Arial" w:hAnsi="Arial" w:cs="Arial"/>
          <w:sz w:val="20"/>
          <w:szCs w:val="20"/>
        </w:rPr>
      </w:pPr>
      <w:r w:rsidRPr="00C6777E">
        <w:rPr>
          <w:rFonts w:ascii="Arial" w:eastAsia="Times New Roman" w:hAnsi="Arial" w:cs="Arial"/>
          <w:sz w:val="20"/>
          <w:szCs w:val="20"/>
        </w:rPr>
        <w:t xml:space="preserve">Reports </w:t>
      </w:r>
      <w:r w:rsidRPr="00C6777E">
        <w:rPr>
          <w:rFonts w:ascii="Arial" w:hAnsi="Arial" w:cs="Arial"/>
          <w:sz w:val="20"/>
          <w:szCs w:val="20"/>
        </w:rPr>
        <w:tab/>
      </w:r>
    </w:p>
    <w:p w14:paraId="32DBF0F1" w14:textId="77777777" w:rsidR="000E0565" w:rsidRPr="00C6777E" w:rsidRDefault="000E0565" w:rsidP="000E0565">
      <w:pPr>
        <w:pStyle w:val="ListParagraph"/>
        <w:spacing w:after="0"/>
        <w:ind w:left="1080"/>
        <w:rPr>
          <w:rFonts w:ascii="Arial" w:hAnsi="Arial" w:cs="Arial"/>
          <w:sz w:val="20"/>
          <w:szCs w:val="20"/>
        </w:rPr>
      </w:pPr>
    </w:p>
    <w:p w14:paraId="3AB714E2" w14:textId="77777777" w:rsidR="000E0565" w:rsidRPr="00C6777E" w:rsidRDefault="000E0565" w:rsidP="009979D8">
      <w:pPr>
        <w:pStyle w:val="ListParagraph"/>
        <w:numPr>
          <w:ilvl w:val="0"/>
          <w:numId w:val="38"/>
        </w:numPr>
        <w:spacing w:after="200" w:line="276" w:lineRule="auto"/>
        <w:jc w:val="both"/>
        <w:rPr>
          <w:rFonts w:ascii="Arial" w:hAnsi="Arial" w:cs="Arial"/>
          <w:sz w:val="20"/>
          <w:szCs w:val="20"/>
        </w:rPr>
      </w:pPr>
      <w:r w:rsidRPr="00C6777E">
        <w:rPr>
          <w:rFonts w:ascii="Arial" w:hAnsi="Arial" w:cs="Arial"/>
          <w:sz w:val="20"/>
          <w:szCs w:val="20"/>
          <w:u w:val="single"/>
        </w:rPr>
        <w:t>ACRONYMS/DEFINITIONS:</w:t>
      </w:r>
      <w:r w:rsidRPr="00C6777E">
        <w:rPr>
          <w:rFonts w:ascii="Arial" w:hAnsi="Arial" w:cs="Arial"/>
          <w:sz w:val="20"/>
          <w:szCs w:val="20"/>
        </w:rPr>
        <w:t xml:space="preserve"> </w:t>
      </w:r>
    </w:p>
    <w:p w14:paraId="1CA8F8F2" w14:textId="77777777" w:rsidR="000E0565" w:rsidRPr="00C6777E" w:rsidRDefault="000E0565" w:rsidP="000E0565">
      <w:pPr>
        <w:spacing w:after="0"/>
        <w:ind w:left="360"/>
        <w:rPr>
          <w:rFonts w:ascii="Arial" w:hAnsi="Arial" w:cs="Arial"/>
          <w:sz w:val="20"/>
          <w:szCs w:val="20"/>
        </w:rPr>
      </w:pPr>
      <w:r w:rsidRPr="00C6777E">
        <w:rPr>
          <w:rFonts w:ascii="Arial" w:hAnsi="Arial" w:cs="Arial"/>
          <w:sz w:val="20"/>
          <w:szCs w:val="20"/>
        </w:rPr>
        <w:t xml:space="preserve"> The following terms and acronyms shall have the meaning indicated below as referenced in this Contract:</w:t>
      </w:r>
    </w:p>
    <w:p w14:paraId="19632366" w14:textId="77777777" w:rsidR="000E0565" w:rsidRPr="00C6777E" w:rsidRDefault="000E0565" w:rsidP="000E0565">
      <w:pPr>
        <w:spacing w:after="0"/>
        <w:ind w:left="360"/>
        <w:rPr>
          <w:rFonts w:ascii="Arial" w:hAnsi="Arial" w:cs="Arial"/>
          <w:sz w:val="20"/>
          <w:szCs w:val="20"/>
        </w:rPr>
      </w:pPr>
    </w:p>
    <w:tbl>
      <w:tblPr>
        <w:tblW w:w="0" w:type="auto"/>
        <w:tblInd w:w="1440" w:type="dxa"/>
        <w:tblLook w:val="04A0" w:firstRow="1" w:lastRow="0" w:firstColumn="1" w:lastColumn="0" w:noHBand="0" w:noVBand="1"/>
      </w:tblPr>
      <w:tblGrid>
        <w:gridCol w:w="1980"/>
        <w:gridCol w:w="5085"/>
      </w:tblGrid>
      <w:tr w:rsidR="000E0565" w:rsidRPr="00C6777E" w14:paraId="09264EB2" w14:textId="77777777" w:rsidTr="00A12C81">
        <w:tc>
          <w:tcPr>
            <w:tcW w:w="7065" w:type="dxa"/>
            <w:gridSpan w:val="2"/>
            <w:shd w:val="clear" w:color="auto" w:fill="D9D9D9"/>
          </w:tcPr>
          <w:p w14:paraId="0B51BE79" w14:textId="77777777" w:rsidR="000E0565" w:rsidRPr="00C6777E" w:rsidRDefault="000E0565" w:rsidP="00A12C81">
            <w:pPr>
              <w:spacing w:before="20"/>
              <w:jc w:val="center"/>
              <w:rPr>
                <w:rFonts w:ascii="Arial" w:hAnsi="Arial" w:cs="Arial"/>
                <w:b/>
                <w:sz w:val="20"/>
                <w:szCs w:val="20"/>
              </w:rPr>
            </w:pPr>
            <w:r w:rsidRPr="00C6777E">
              <w:rPr>
                <w:rFonts w:ascii="Arial" w:hAnsi="Arial" w:cs="Arial"/>
                <w:b/>
                <w:sz w:val="20"/>
                <w:szCs w:val="20"/>
              </w:rPr>
              <w:t xml:space="preserve">COMMONLY KNOWN ACRONYMS </w:t>
            </w:r>
          </w:p>
          <w:p w14:paraId="5A04E732" w14:textId="77777777" w:rsidR="000E0565" w:rsidRPr="00C6777E" w:rsidRDefault="000E0565" w:rsidP="00A12C81">
            <w:pPr>
              <w:spacing w:before="20"/>
              <w:jc w:val="center"/>
              <w:rPr>
                <w:rFonts w:ascii="Arial" w:hAnsi="Arial" w:cs="Arial"/>
                <w:b/>
                <w:sz w:val="20"/>
                <w:szCs w:val="20"/>
              </w:rPr>
            </w:pPr>
            <w:r w:rsidRPr="00C6777E">
              <w:rPr>
                <w:rFonts w:ascii="Arial" w:hAnsi="Arial" w:cs="Arial"/>
                <w:b/>
                <w:sz w:val="20"/>
                <w:szCs w:val="20"/>
              </w:rPr>
              <w:t>AND DEPARTMENT ABBREVIATIONS</w:t>
            </w:r>
          </w:p>
        </w:tc>
      </w:tr>
      <w:tr w:rsidR="000E0565" w:rsidRPr="00C6777E" w14:paraId="30993241" w14:textId="77777777" w:rsidTr="00A12C81">
        <w:tc>
          <w:tcPr>
            <w:tcW w:w="1980" w:type="dxa"/>
          </w:tcPr>
          <w:p w14:paraId="1DA5BADD" w14:textId="77777777" w:rsidR="000E0565" w:rsidRPr="00C6777E" w:rsidRDefault="000E0565" w:rsidP="00A12C81">
            <w:pPr>
              <w:spacing w:before="20"/>
              <w:rPr>
                <w:rFonts w:ascii="Arial" w:hAnsi="Arial" w:cs="Arial"/>
                <w:bCs/>
                <w:sz w:val="20"/>
                <w:szCs w:val="20"/>
              </w:rPr>
            </w:pPr>
            <w:r w:rsidRPr="00C6777E">
              <w:rPr>
                <w:rFonts w:ascii="Arial" w:hAnsi="Arial" w:cs="Arial"/>
                <w:bCs/>
                <w:sz w:val="20"/>
                <w:szCs w:val="20"/>
              </w:rPr>
              <w:t>Contract</w:t>
            </w:r>
          </w:p>
        </w:tc>
        <w:tc>
          <w:tcPr>
            <w:tcW w:w="5085" w:type="dxa"/>
          </w:tcPr>
          <w:p w14:paraId="79FE6C99" w14:textId="77777777" w:rsidR="000E0565" w:rsidRPr="00C6777E" w:rsidRDefault="000E0565" w:rsidP="00A12C81">
            <w:pPr>
              <w:spacing w:before="20"/>
              <w:rPr>
                <w:rFonts w:ascii="Arial" w:hAnsi="Arial" w:cs="Arial"/>
                <w:bCs/>
                <w:sz w:val="20"/>
                <w:szCs w:val="20"/>
              </w:rPr>
            </w:pPr>
            <w:r w:rsidRPr="00C6777E">
              <w:rPr>
                <w:rFonts w:ascii="Arial" w:hAnsi="Arial" w:cs="Arial"/>
                <w:bCs/>
                <w:sz w:val="20"/>
                <w:szCs w:val="20"/>
              </w:rPr>
              <w:t>Formal and legal binding agreement</w:t>
            </w:r>
          </w:p>
        </w:tc>
      </w:tr>
      <w:tr w:rsidR="000E0565" w:rsidRPr="00C6777E" w14:paraId="432A7B71" w14:textId="77777777" w:rsidTr="00A12C81">
        <w:tc>
          <w:tcPr>
            <w:tcW w:w="1980" w:type="dxa"/>
          </w:tcPr>
          <w:p w14:paraId="0029A715" w14:textId="77777777" w:rsidR="000E0565" w:rsidRPr="00C6777E" w:rsidRDefault="000E0565" w:rsidP="00A12C81">
            <w:pPr>
              <w:spacing w:before="20"/>
              <w:rPr>
                <w:rFonts w:ascii="Arial" w:hAnsi="Arial" w:cs="Arial"/>
                <w:sz w:val="20"/>
                <w:szCs w:val="20"/>
              </w:rPr>
            </w:pPr>
            <w:r w:rsidRPr="00C6777E">
              <w:rPr>
                <w:rFonts w:ascii="Arial" w:hAnsi="Arial" w:cs="Arial"/>
                <w:bCs/>
                <w:sz w:val="20"/>
                <w:szCs w:val="20"/>
              </w:rPr>
              <w:t>Department</w:t>
            </w:r>
          </w:p>
        </w:tc>
        <w:tc>
          <w:tcPr>
            <w:tcW w:w="5085" w:type="dxa"/>
          </w:tcPr>
          <w:p w14:paraId="58FB7E55" w14:textId="77777777" w:rsidR="000E0565" w:rsidRPr="00C6777E" w:rsidRDefault="000E0565" w:rsidP="00A12C81">
            <w:pPr>
              <w:spacing w:before="20"/>
              <w:rPr>
                <w:rFonts w:ascii="Arial" w:hAnsi="Arial" w:cs="Arial"/>
                <w:sz w:val="20"/>
                <w:szCs w:val="20"/>
              </w:rPr>
            </w:pPr>
            <w:r w:rsidRPr="00C6777E">
              <w:rPr>
                <w:rFonts w:ascii="Arial" w:hAnsi="Arial" w:cs="Arial"/>
                <w:bCs/>
                <w:sz w:val="20"/>
                <w:szCs w:val="20"/>
              </w:rPr>
              <w:t>Maine Historic Preservation Commission</w:t>
            </w:r>
          </w:p>
        </w:tc>
      </w:tr>
      <w:tr w:rsidR="000E0565" w:rsidRPr="00C6777E" w14:paraId="4720A956" w14:textId="77777777" w:rsidTr="00A12C81">
        <w:tc>
          <w:tcPr>
            <w:tcW w:w="1980" w:type="dxa"/>
          </w:tcPr>
          <w:p w14:paraId="4FCE69E1" w14:textId="77777777" w:rsidR="000E0565" w:rsidRPr="00C6777E" w:rsidRDefault="000E0565" w:rsidP="00A12C81">
            <w:pPr>
              <w:spacing w:before="20"/>
              <w:rPr>
                <w:rFonts w:ascii="Arial" w:hAnsi="Arial" w:cs="Arial"/>
                <w:sz w:val="20"/>
                <w:szCs w:val="20"/>
              </w:rPr>
            </w:pPr>
            <w:r w:rsidRPr="00C6777E">
              <w:rPr>
                <w:rStyle w:val="InitialStyle"/>
                <w:rFonts w:ascii="Arial" w:hAnsi="Arial" w:cs="Arial"/>
                <w:bCs/>
                <w:sz w:val="20"/>
                <w:szCs w:val="20"/>
              </w:rPr>
              <w:t>Provider</w:t>
            </w:r>
          </w:p>
        </w:tc>
        <w:tc>
          <w:tcPr>
            <w:tcW w:w="5085" w:type="dxa"/>
          </w:tcPr>
          <w:p w14:paraId="3CC0AFAF" w14:textId="77777777" w:rsidR="000E0565" w:rsidRPr="00C6777E" w:rsidRDefault="000E0565" w:rsidP="00A12C81">
            <w:pPr>
              <w:spacing w:before="20"/>
              <w:rPr>
                <w:rFonts w:ascii="Arial" w:hAnsi="Arial" w:cs="Arial"/>
                <w:sz w:val="20"/>
                <w:szCs w:val="20"/>
              </w:rPr>
            </w:pPr>
            <w:r w:rsidRPr="00C6777E">
              <w:rPr>
                <w:rFonts w:ascii="Arial" w:hAnsi="Arial" w:cs="Arial"/>
                <w:sz w:val="20"/>
                <w:szCs w:val="20"/>
              </w:rPr>
              <w:t>Organization providing services under this Contract</w:t>
            </w:r>
          </w:p>
        </w:tc>
      </w:tr>
      <w:tr w:rsidR="000E0565" w:rsidRPr="00C6777E" w14:paraId="5DD18394" w14:textId="77777777" w:rsidTr="00A12C81">
        <w:tc>
          <w:tcPr>
            <w:tcW w:w="1980" w:type="dxa"/>
          </w:tcPr>
          <w:p w14:paraId="4B0D1D23" w14:textId="77777777" w:rsidR="000E0565" w:rsidRPr="00C6777E" w:rsidRDefault="000E0565" w:rsidP="00A12C81">
            <w:pPr>
              <w:spacing w:before="20"/>
              <w:rPr>
                <w:rFonts w:ascii="Arial" w:hAnsi="Arial" w:cs="Arial"/>
                <w:sz w:val="20"/>
                <w:szCs w:val="20"/>
              </w:rPr>
            </w:pPr>
            <w:r w:rsidRPr="00C6777E">
              <w:rPr>
                <w:rStyle w:val="InitialStyle"/>
                <w:rFonts w:ascii="Arial" w:hAnsi="Arial" w:cs="Arial"/>
                <w:bCs/>
                <w:sz w:val="20"/>
                <w:szCs w:val="20"/>
              </w:rPr>
              <w:t>State</w:t>
            </w:r>
          </w:p>
        </w:tc>
        <w:tc>
          <w:tcPr>
            <w:tcW w:w="5085" w:type="dxa"/>
          </w:tcPr>
          <w:p w14:paraId="512399D6" w14:textId="77777777" w:rsidR="000E0565" w:rsidRPr="00C6777E" w:rsidRDefault="000E0565" w:rsidP="00A12C81">
            <w:pPr>
              <w:spacing w:before="20"/>
              <w:rPr>
                <w:rFonts w:ascii="Arial" w:hAnsi="Arial" w:cs="Arial"/>
                <w:sz w:val="20"/>
                <w:szCs w:val="20"/>
              </w:rPr>
            </w:pPr>
            <w:r w:rsidRPr="00C6777E">
              <w:rPr>
                <w:rStyle w:val="InitialStyle"/>
                <w:rFonts w:ascii="Arial" w:hAnsi="Arial" w:cs="Arial"/>
                <w:sz w:val="20"/>
                <w:szCs w:val="20"/>
              </w:rPr>
              <w:t>State of Maine</w:t>
            </w:r>
          </w:p>
        </w:tc>
      </w:tr>
      <w:tr w:rsidR="000E0565" w:rsidRPr="00C6777E" w14:paraId="5274AE9F" w14:textId="77777777" w:rsidTr="00A12C81">
        <w:tc>
          <w:tcPr>
            <w:tcW w:w="1980" w:type="dxa"/>
          </w:tcPr>
          <w:p w14:paraId="49B1A0A1" w14:textId="77777777" w:rsidR="000E0565" w:rsidRPr="00C6777E" w:rsidRDefault="00EB61A8" w:rsidP="00A12C81">
            <w:pPr>
              <w:spacing w:before="20"/>
              <w:rPr>
                <w:rStyle w:val="InitialStyle"/>
                <w:rFonts w:ascii="Arial" w:hAnsi="Arial" w:cs="Arial"/>
                <w:bCs/>
                <w:sz w:val="20"/>
                <w:szCs w:val="20"/>
              </w:rPr>
            </w:pPr>
            <w:sdt>
              <w:sdtPr>
                <w:rPr>
                  <w:rStyle w:val="InitialStyle"/>
                  <w:rFonts w:ascii="Arial" w:hAnsi="Arial" w:cs="Arial"/>
                  <w:bCs/>
                  <w:sz w:val="20"/>
                  <w:szCs w:val="20"/>
                </w:rPr>
                <w:id w:val="-1121995223"/>
                <w:placeholder>
                  <w:docPart w:val="E43187A8A8324C679801EC9FD84ACBB7"/>
                </w:placeholder>
                <w:text/>
              </w:sdtPr>
              <w:sdtEndPr>
                <w:rPr>
                  <w:rStyle w:val="InitialStyle"/>
                </w:rPr>
              </w:sdtEndPr>
              <w:sdtContent>
                <w:r w:rsidR="000E0565" w:rsidRPr="00C6777E">
                  <w:rPr>
                    <w:rStyle w:val="InitialStyle"/>
                    <w:rFonts w:ascii="Arial" w:hAnsi="Arial" w:cs="Arial"/>
                    <w:bCs/>
                    <w:sz w:val="20"/>
                    <w:szCs w:val="20"/>
                  </w:rPr>
                  <w:t>Commission</w:t>
                </w:r>
              </w:sdtContent>
            </w:sdt>
          </w:p>
        </w:tc>
        <w:sdt>
          <w:sdtPr>
            <w:rPr>
              <w:rStyle w:val="InitialStyle"/>
              <w:rFonts w:ascii="Arial" w:hAnsi="Arial" w:cs="Arial"/>
              <w:sz w:val="20"/>
              <w:szCs w:val="20"/>
            </w:rPr>
            <w:id w:val="-1279725473"/>
            <w:placeholder>
              <w:docPart w:val="E43187A8A8324C679801EC9FD84ACBB7"/>
            </w:placeholder>
            <w:text/>
          </w:sdtPr>
          <w:sdtEndPr>
            <w:rPr>
              <w:rStyle w:val="InitialStyle"/>
            </w:rPr>
          </w:sdtEndPr>
          <w:sdtContent>
            <w:tc>
              <w:tcPr>
                <w:tcW w:w="5085" w:type="dxa"/>
              </w:tcPr>
              <w:p w14:paraId="3E6C0E7D" w14:textId="77777777" w:rsidR="000E0565" w:rsidRPr="00C6777E" w:rsidRDefault="000E0565" w:rsidP="00A12C81">
                <w:pPr>
                  <w:spacing w:before="20"/>
                  <w:rPr>
                    <w:rStyle w:val="InitialStyle"/>
                    <w:rFonts w:ascii="Arial" w:hAnsi="Arial" w:cs="Arial"/>
                    <w:sz w:val="20"/>
                    <w:szCs w:val="20"/>
                  </w:rPr>
                </w:pPr>
                <w:r w:rsidRPr="00C6777E">
                  <w:rPr>
                    <w:rStyle w:val="InitialStyle"/>
                    <w:rFonts w:ascii="Arial" w:hAnsi="Arial" w:cs="Arial"/>
                    <w:sz w:val="20"/>
                    <w:szCs w:val="20"/>
                  </w:rPr>
                  <w:t>Maine Historic Preservation Commission</w:t>
                </w:r>
              </w:p>
            </w:tc>
          </w:sdtContent>
        </w:sdt>
      </w:tr>
      <w:tr w:rsidR="000E0565" w:rsidRPr="00C6777E" w14:paraId="5268ACF9" w14:textId="77777777" w:rsidTr="00A12C81">
        <w:sdt>
          <w:sdtPr>
            <w:rPr>
              <w:rStyle w:val="InitialStyle"/>
              <w:rFonts w:ascii="Arial" w:hAnsi="Arial" w:cs="Arial"/>
              <w:bCs/>
              <w:sz w:val="20"/>
              <w:szCs w:val="20"/>
            </w:rPr>
            <w:id w:val="-679197806"/>
            <w:placeholder>
              <w:docPart w:val="E43187A8A8324C679801EC9FD84ACBB7"/>
            </w:placeholder>
            <w:text/>
          </w:sdtPr>
          <w:sdtEndPr>
            <w:rPr>
              <w:rStyle w:val="InitialStyle"/>
            </w:rPr>
          </w:sdtEndPr>
          <w:sdtContent>
            <w:tc>
              <w:tcPr>
                <w:tcW w:w="1980" w:type="dxa"/>
              </w:tcPr>
              <w:p w14:paraId="615BE21A" w14:textId="77777777" w:rsidR="000E0565" w:rsidRPr="00C6777E" w:rsidRDefault="000E0565" w:rsidP="00A12C81">
                <w:pPr>
                  <w:spacing w:before="20"/>
                  <w:rPr>
                    <w:rStyle w:val="InitialStyle"/>
                    <w:rFonts w:ascii="Arial" w:hAnsi="Arial" w:cs="Arial"/>
                    <w:bCs/>
                    <w:sz w:val="20"/>
                    <w:szCs w:val="20"/>
                  </w:rPr>
                </w:pPr>
                <w:r w:rsidRPr="00C6777E">
                  <w:rPr>
                    <w:rStyle w:val="InitialStyle"/>
                    <w:rFonts w:ascii="Arial" w:hAnsi="Arial" w:cs="Arial"/>
                    <w:bCs/>
                    <w:sz w:val="20"/>
                    <w:szCs w:val="20"/>
                  </w:rPr>
                  <w:t xml:space="preserve">Grantee               </w:t>
                </w:r>
              </w:p>
            </w:tc>
          </w:sdtContent>
        </w:sdt>
        <w:sdt>
          <w:sdtPr>
            <w:rPr>
              <w:rStyle w:val="InitialStyle"/>
              <w:rFonts w:ascii="Arial" w:hAnsi="Arial" w:cs="Arial"/>
              <w:sz w:val="20"/>
              <w:szCs w:val="20"/>
            </w:rPr>
            <w:id w:val="1777521108"/>
            <w:placeholder>
              <w:docPart w:val="E43187A8A8324C679801EC9FD84ACBB7"/>
            </w:placeholder>
            <w:text/>
          </w:sdtPr>
          <w:sdtEndPr>
            <w:rPr>
              <w:rStyle w:val="InitialStyle"/>
            </w:rPr>
          </w:sdtEndPr>
          <w:sdtContent>
            <w:tc>
              <w:tcPr>
                <w:tcW w:w="5085" w:type="dxa"/>
              </w:tcPr>
              <w:p w14:paraId="1CFDDF35" w14:textId="77777777" w:rsidR="000E0565" w:rsidRPr="00C6777E" w:rsidRDefault="000E0565" w:rsidP="00A12C81">
                <w:pPr>
                  <w:spacing w:before="20"/>
                  <w:rPr>
                    <w:rStyle w:val="InitialStyle"/>
                    <w:rFonts w:ascii="Arial" w:hAnsi="Arial" w:cs="Arial"/>
                    <w:sz w:val="20"/>
                    <w:szCs w:val="20"/>
                  </w:rPr>
                </w:pPr>
                <w:r w:rsidRPr="00C6777E">
                  <w:rPr>
                    <w:rStyle w:val="InitialStyle"/>
                    <w:rFonts w:ascii="Arial" w:hAnsi="Arial" w:cs="Arial"/>
                    <w:sz w:val="20"/>
                    <w:szCs w:val="20"/>
                  </w:rPr>
                  <w:t>Maine Historic Preservation Commission</w:t>
                </w:r>
              </w:p>
            </w:tc>
          </w:sdtContent>
        </w:sdt>
      </w:tr>
      <w:tr w:rsidR="000E0565" w:rsidRPr="00C6777E" w14:paraId="1F418873" w14:textId="77777777" w:rsidTr="00A12C81">
        <w:tc>
          <w:tcPr>
            <w:tcW w:w="1980" w:type="dxa"/>
          </w:tcPr>
          <w:p w14:paraId="14C0B98E" w14:textId="77777777" w:rsidR="000E0565" w:rsidRPr="00C6777E" w:rsidRDefault="000E0565" w:rsidP="00A12C81">
            <w:pPr>
              <w:spacing w:before="20"/>
              <w:rPr>
                <w:rStyle w:val="InitialStyle"/>
                <w:rFonts w:ascii="Arial" w:hAnsi="Arial" w:cs="Arial"/>
                <w:bCs/>
                <w:sz w:val="20"/>
                <w:szCs w:val="20"/>
              </w:rPr>
            </w:pPr>
            <w:r w:rsidRPr="00C6777E">
              <w:rPr>
                <w:rStyle w:val="InitialStyle"/>
                <w:rFonts w:ascii="Arial" w:hAnsi="Arial" w:cs="Arial"/>
                <w:bCs/>
                <w:sz w:val="20"/>
                <w:szCs w:val="20"/>
              </w:rPr>
              <w:t>Sub-grantee</w:t>
            </w:r>
          </w:p>
        </w:tc>
        <w:tc>
          <w:tcPr>
            <w:tcW w:w="5085" w:type="dxa"/>
          </w:tcPr>
          <w:p w14:paraId="409B420B" w14:textId="77777777" w:rsidR="000E0565" w:rsidRPr="00C6777E" w:rsidRDefault="000E0565" w:rsidP="00A12C81">
            <w:pPr>
              <w:spacing w:before="20"/>
              <w:rPr>
                <w:rStyle w:val="InitialStyle"/>
                <w:rFonts w:ascii="Arial" w:hAnsi="Arial" w:cs="Arial"/>
                <w:sz w:val="20"/>
                <w:szCs w:val="20"/>
              </w:rPr>
            </w:pPr>
            <w:r w:rsidRPr="00C6777E">
              <w:rPr>
                <w:rFonts w:ascii="Arial" w:hAnsi="Arial" w:cs="Arial"/>
                <w:sz w:val="20"/>
                <w:szCs w:val="20"/>
              </w:rPr>
              <w:t>Organization providing services under this Contract</w:t>
            </w:r>
          </w:p>
        </w:tc>
      </w:tr>
      <w:tr w:rsidR="000E0565" w:rsidRPr="00C6777E" w14:paraId="1026E453" w14:textId="77777777" w:rsidTr="00A12C81">
        <w:tc>
          <w:tcPr>
            <w:tcW w:w="1980" w:type="dxa"/>
          </w:tcPr>
          <w:p w14:paraId="301C5F32" w14:textId="77777777" w:rsidR="000E0565" w:rsidRPr="00C6777E" w:rsidRDefault="000E0565" w:rsidP="00A12C81">
            <w:pPr>
              <w:spacing w:before="20"/>
              <w:rPr>
                <w:rStyle w:val="InitialStyle"/>
                <w:rFonts w:ascii="Arial" w:hAnsi="Arial" w:cs="Arial"/>
                <w:bCs/>
                <w:sz w:val="20"/>
                <w:szCs w:val="20"/>
              </w:rPr>
            </w:pPr>
            <w:r w:rsidRPr="00C6777E">
              <w:rPr>
                <w:rStyle w:val="InitialStyle"/>
                <w:rFonts w:ascii="Arial" w:hAnsi="Arial" w:cs="Arial"/>
                <w:bCs/>
                <w:sz w:val="20"/>
                <w:szCs w:val="20"/>
              </w:rPr>
              <w:t>Recipient</w:t>
            </w:r>
          </w:p>
        </w:tc>
        <w:tc>
          <w:tcPr>
            <w:tcW w:w="5085" w:type="dxa"/>
          </w:tcPr>
          <w:p w14:paraId="4B7CDC94" w14:textId="77777777" w:rsidR="000E0565" w:rsidRPr="00C6777E" w:rsidRDefault="000E0565" w:rsidP="00A12C81">
            <w:pPr>
              <w:spacing w:before="20"/>
              <w:rPr>
                <w:rStyle w:val="InitialStyle"/>
                <w:rFonts w:ascii="Arial" w:hAnsi="Arial" w:cs="Arial"/>
                <w:sz w:val="20"/>
                <w:szCs w:val="20"/>
              </w:rPr>
            </w:pPr>
            <w:r w:rsidRPr="00C6777E">
              <w:rPr>
                <w:rFonts w:ascii="Arial" w:hAnsi="Arial" w:cs="Arial"/>
                <w:sz w:val="20"/>
                <w:szCs w:val="20"/>
              </w:rPr>
              <w:t>Organization providing services under this Contract</w:t>
            </w:r>
          </w:p>
        </w:tc>
      </w:tr>
    </w:tbl>
    <w:p w14:paraId="3F11ED5D" w14:textId="77777777" w:rsidR="000E0565" w:rsidRPr="00C6777E" w:rsidRDefault="000E0565" w:rsidP="000E0565">
      <w:pPr>
        <w:pStyle w:val="ListParagraph"/>
        <w:ind w:left="360"/>
        <w:jc w:val="both"/>
        <w:rPr>
          <w:rFonts w:ascii="Arial" w:hAnsi="Arial" w:cs="Arial"/>
          <w:sz w:val="20"/>
          <w:szCs w:val="20"/>
          <w:u w:val="single"/>
        </w:rPr>
      </w:pPr>
      <w:bookmarkStart w:id="9" w:name="_Toc437521274"/>
    </w:p>
    <w:p w14:paraId="2DCBDEE1" w14:textId="77777777" w:rsidR="000E0565" w:rsidRPr="00C6777E" w:rsidRDefault="000E0565" w:rsidP="009979D8">
      <w:pPr>
        <w:pStyle w:val="ListParagraph"/>
        <w:numPr>
          <w:ilvl w:val="0"/>
          <w:numId w:val="38"/>
        </w:numPr>
        <w:spacing w:after="200" w:line="276" w:lineRule="auto"/>
        <w:ind w:hanging="360"/>
        <w:jc w:val="both"/>
        <w:rPr>
          <w:rFonts w:ascii="Arial" w:hAnsi="Arial" w:cs="Arial"/>
          <w:sz w:val="20"/>
          <w:szCs w:val="20"/>
          <w:u w:val="single"/>
        </w:rPr>
      </w:pPr>
      <w:bookmarkStart w:id="10" w:name="_Hlk5271940"/>
      <w:r w:rsidRPr="00C6777E">
        <w:rPr>
          <w:rFonts w:ascii="Arial" w:hAnsi="Arial" w:cs="Arial"/>
          <w:sz w:val="20"/>
          <w:szCs w:val="20"/>
          <w:u w:val="single"/>
        </w:rPr>
        <w:t>INTRODUCTION</w:t>
      </w:r>
      <w:r w:rsidRPr="00C6777E">
        <w:rPr>
          <w:rFonts w:ascii="Arial" w:eastAsia="Times New Roman" w:hAnsi="Arial" w:cs="Arial"/>
          <w:b/>
          <w:bCs/>
          <w:sz w:val="20"/>
          <w:szCs w:val="20"/>
          <w:u w:val="single"/>
        </w:rPr>
        <w:t>/</w:t>
      </w:r>
      <w:r w:rsidRPr="00C6777E">
        <w:rPr>
          <w:rFonts w:ascii="Arial" w:eastAsia="Times New Roman" w:hAnsi="Arial" w:cs="Arial"/>
          <w:bCs/>
          <w:sz w:val="20"/>
          <w:szCs w:val="20"/>
          <w:u w:val="single"/>
        </w:rPr>
        <w:t>OVERVIEW</w:t>
      </w:r>
      <w:bookmarkEnd w:id="9"/>
      <w:r w:rsidRPr="00C6777E">
        <w:rPr>
          <w:rFonts w:ascii="Arial" w:eastAsia="Times New Roman" w:hAnsi="Arial" w:cs="Arial"/>
          <w:bCs/>
          <w:sz w:val="20"/>
          <w:szCs w:val="20"/>
          <w:u w:val="single"/>
        </w:rPr>
        <w:t>:</w:t>
      </w:r>
    </w:p>
    <w:p w14:paraId="01322C44" w14:textId="77777777" w:rsidR="000E0565" w:rsidRPr="00C6777E" w:rsidRDefault="000E0565" w:rsidP="000E0565">
      <w:pPr>
        <w:spacing w:after="0"/>
        <w:ind w:left="720"/>
        <w:rPr>
          <w:rFonts w:ascii="Arial" w:eastAsia="Times New Roman" w:hAnsi="Arial" w:cs="Arial"/>
          <w:sz w:val="20"/>
          <w:szCs w:val="20"/>
        </w:rPr>
      </w:pPr>
      <w:r w:rsidRPr="00C6777E">
        <w:rPr>
          <w:rFonts w:ascii="Arial" w:eastAsia="Times New Roman" w:hAnsi="Arial" w:cs="Arial"/>
          <w:sz w:val="20"/>
          <w:szCs w:val="20"/>
        </w:rPr>
        <w:t>This Contract is for………as specified in Rider D.</w:t>
      </w:r>
    </w:p>
    <w:p w14:paraId="7CD8EDF6" w14:textId="77777777" w:rsidR="000E0565" w:rsidRPr="00C6777E" w:rsidRDefault="000E0565" w:rsidP="000E0565">
      <w:pPr>
        <w:spacing w:after="0"/>
        <w:ind w:left="720"/>
        <w:rPr>
          <w:rFonts w:ascii="Arial" w:eastAsia="Times New Roman" w:hAnsi="Arial" w:cs="Arial"/>
          <w:sz w:val="20"/>
          <w:szCs w:val="20"/>
        </w:rPr>
      </w:pPr>
    </w:p>
    <w:p w14:paraId="292DFE97" w14:textId="77777777" w:rsidR="000E0565" w:rsidRPr="00C6777E" w:rsidRDefault="000E0565" w:rsidP="000E0565">
      <w:pPr>
        <w:pStyle w:val="ListParagraph"/>
        <w:spacing w:after="0"/>
        <w:rPr>
          <w:rFonts w:ascii="Arial" w:hAnsi="Arial" w:cs="Arial"/>
          <w:sz w:val="20"/>
          <w:szCs w:val="20"/>
        </w:rPr>
      </w:pPr>
      <w:bookmarkStart w:id="11" w:name="_Toc437521275"/>
      <w:r w:rsidRPr="00C6777E">
        <w:rPr>
          <w:rFonts w:ascii="Arial" w:hAnsi="Arial" w:cs="Arial"/>
          <w:sz w:val="20"/>
          <w:szCs w:val="20"/>
        </w:rPr>
        <w:t xml:space="preserve">The Department will pay the Provider as follows: </w:t>
      </w:r>
    </w:p>
    <w:p w14:paraId="648CAE69" w14:textId="77777777" w:rsidR="000E0565" w:rsidRPr="00C6777E" w:rsidRDefault="000E0565" w:rsidP="000E0565">
      <w:pPr>
        <w:pStyle w:val="ListParagraph"/>
        <w:spacing w:after="0"/>
        <w:rPr>
          <w:rFonts w:ascii="Arial" w:hAnsi="Arial" w:cs="Arial"/>
          <w:sz w:val="20"/>
          <w:szCs w:val="20"/>
        </w:rPr>
      </w:pPr>
    </w:p>
    <w:p w14:paraId="040BDDE5" w14:textId="77777777" w:rsidR="000E0565" w:rsidRPr="00C6777E" w:rsidRDefault="000E0565" w:rsidP="000E0565">
      <w:pPr>
        <w:pStyle w:val="ListParagraph"/>
        <w:spacing w:after="0"/>
        <w:rPr>
          <w:rFonts w:ascii="Arial" w:hAnsi="Arial" w:cs="Arial"/>
          <w:sz w:val="20"/>
          <w:szCs w:val="20"/>
        </w:rPr>
      </w:pPr>
      <w:r w:rsidRPr="00C6777E">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  See Rider F for additional payment details.</w:t>
      </w:r>
    </w:p>
    <w:p w14:paraId="564C554F" w14:textId="77777777" w:rsidR="000E0565" w:rsidRPr="00C6777E" w:rsidRDefault="000E0565" w:rsidP="000E0565">
      <w:pPr>
        <w:pStyle w:val="ListParagraph"/>
        <w:spacing w:after="0"/>
        <w:rPr>
          <w:rFonts w:ascii="Arial" w:hAnsi="Arial" w:cs="Arial"/>
          <w:sz w:val="20"/>
          <w:szCs w:val="20"/>
        </w:rPr>
      </w:pPr>
    </w:p>
    <w:p w14:paraId="49719D9A" w14:textId="77777777" w:rsidR="000E0565" w:rsidRPr="00C6777E" w:rsidRDefault="000E0565" w:rsidP="009979D8">
      <w:pPr>
        <w:pStyle w:val="ListParagraph"/>
        <w:numPr>
          <w:ilvl w:val="0"/>
          <w:numId w:val="38"/>
        </w:numPr>
        <w:spacing w:after="0" w:line="276" w:lineRule="auto"/>
        <w:rPr>
          <w:rFonts w:ascii="Arial" w:hAnsi="Arial" w:cs="Arial"/>
          <w:sz w:val="20"/>
          <w:szCs w:val="20"/>
        </w:rPr>
      </w:pPr>
      <w:r w:rsidRPr="00C6777E">
        <w:rPr>
          <w:rFonts w:ascii="Arial" w:eastAsia="Times New Roman" w:hAnsi="Arial" w:cs="Arial"/>
          <w:bCs/>
          <w:sz w:val="20"/>
          <w:szCs w:val="20"/>
          <w:u w:val="single"/>
        </w:rPr>
        <w:t>DELIVERABLES</w:t>
      </w:r>
      <w:bookmarkEnd w:id="11"/>
      <w:r w:rsidRPr="00C6777E">
        <w:rPr>
          <w:rFonts w:ascii="Arial" w:eastAsia="Times New Roman" w:hAnsi="Arial" w:cs="Arial"/>
          <w:bCs/>
          <w:sz w:val="20"/>
          <w:szCs w:val="20"/>
          <w:u w:val="single"/>
        </w:rPr>
        <w:t xml:space="preserve">: </w:t>
      </w:r>
      <w:r w:rsidRPr="00C6777E">
        <w:rPr>
          <w:rFonts w:ascii="Arial" w:eastAsia="Times New Roman" w:hAnsi="Arial" w:cs="Arial"/>
          <w:sz w:val="20"/>
          <w:szCs w:val="20"/>
        </w:rPr>
        <w:t>See Rider D</w:t>
      </w:r>
    </w:p>
    <w:p w14:paraId="26B7F7FC" w14:textId="77777777" w:rsidR="000E0565" w:rsidRPr="00C6777E" w:rsidRDefault="000E0565" w:rsidP="000E0565">
      <w:pPr>
        <w:pStyle w:val="ListParagraph"/>
        <w:rPr>
          <w:rFonts w:ascii="Arial" w:eastAsia="Times New Roman" w:hAnsi="Arial" w:cs="Arial"/>
          <w:sz w:val="20"/>
          <w:szCs w:val="20"/>
        </w:rPr>
      </w:pPr>
    </w:p>
    <w:bookmarkEnd w:id="10"/>
    <w:p w14:paraId="7AB14C9E" w14:textId="77777777" w:rsidR="000E0565" w:rsidRPr="00C6777E" w:rsidRDefault="000E0565" w:rsidP="009979D8">
      <w:pPr>
        <w:pStyle w:val="ListParagraph"/>
        <w:numPr>
          <w:ilvl w:val="0"/>
          <w:numId w:val="38"/>
        </w:numPr>
        <w:spacing w:after="0" w:line="276" w:lineRule="auto"/>
        <w:rPr>
          <w:rFonts w:ascii="Arial" w:hAnsi="Arial" w:cs="Arial"/>
          <w:sz w:val="20"/>
          <w:szCs w:val="20"/>
        </w:rPr>
      </w:pPr>
      <w:r w:rsidRPr="00C6777E">
        <w:rPr>
          <w:rFonts w:ascii="Arial" w:eastAsia="Times New Roman" w:hAnsi="Arial" w:cs="Arial"/>
          <w:sz w:val="20"/>
          <w:szCs w:val="20"/>
          <w:u w:val="single"/>
        </w:rPr>
        <w:t>PERFORMANCE MEASURES:</w:t>
      </w:r>
      <w:r w:rsidRPr="00C6777E">
        <w:rPr>
          <w:rFonts w:ascii="Arial" w:eastAsia="Times New Roman" w:hAnsi="Arial" w:cs="Arial"/>
          <w:sz w:val="20"/>
          <w:szCs w:val="20"/>
        </w:rPr>
        <w:t xml:space="preserve">  </w:t>
      </w:r>
      <w:sdt>
        <w:sdtPr>
          <w:rPr>
            <w:rFonts w:ascii="Arial" w:eastAsia="Times New Roman" w:hAnsi="Arial" w:cs="Arial"/>
            <w:sz w:val="20"/>
            <w:szCs w:val="20"/>
          </w:rPr>
          <w:id w:val="839277288"/>
          <w:placeholder>
            <w:docPart w:val="1AC67EB292974200B18680A8514BE39B"/>
          </w:placeholder>
          <w:text w:multiLine="1"/>
        </w:sdtPr>
        <w:sdtEndPr/>
        <w:sdtContent>
          <w:r w:rsidRPr="00C6777E">
            <w:rPr>
              <w:rFonts w:ascii="Arial" w:eastAsia="Times New Roman" w:hAnsi="Arial" w:cs="Arial"/>
              <w:sz w:val="20"/>
              <w:szCs w:val="20"/>
            </w:rPr>
            <w:t xml:space="preserve"> See Rider D.</w:t>
          </w:r>
        </w:sdtContent>
      </w:sdt>
      <w:bookmarkStart w:id="12" w:name="_Toc437521277"/>
      <w:r w:rsidRPr="00C6777E">
        <w:rPr>
          <w:rFonts w:ascii="Arial" w:hAnsi="Arial" w:cs="Arial"/>
          <w:sz w:val="20"/>
          <w:szCs w:val="20"/>
        </w:rPr>
        <w:t xml:space="preserve">    </w:t>
      </w:r>
    </w:p>
    <w:p w14:paraId="7ED553F0" w14:textId="70E06F3C" w:rsidR="000E0565" w:rsidRPr="00C6777E" w:rsidRDefault="000E0565" w:rsidP="000E0565">
      <w:pPr>
        <w:pStyle w:val="ListParagraph"/>
        <w:rPr>
          <w:rFonts w:ascii="Arial" w:eastAsia="Times New Roman" w:hAnsi="Arial" w:cs="Arial"/>
          <w:bCs/>
          <w:sz w:val="20"/>
          <w:szCs w:val="20"/>
          <w:u w:val="single"/>
        </w:rPr>
      </w:pPr>
    </w:p>
    <w:p w14:paraId="590218D8" w14:textId="77777777" w:rsidR="000E0565" w:rsidRPr="00C6777E" w:rsidRDefault="000E0565" w:rsidP="009979D8">
      <w:pPr>
        <w:pStyle w:val="ListParagraph"/>
        <w:numPr>
          <w:ilvl w:val="0"/>
          <w:numId w:val="38"/>
        </w:numPr>
        <w:spacing w:after="0" w:line="276" w:lineRule="auto"/>
        <w:rPr>
          <w:rFonts w:ascii="Arial" w:hAnsi="Arial" w:cs="Arial"/>
          <w:sz w:val="20"/>
          <w:szCs w:val="20"/>
        </w:rPr>
      </w:pPr>
      <w:r w:rsidRPr="00C6777E">
        <w:rPr>
          <w:rFonts w:ascii="Arial" w:eastAsia="Times New Roman" w:hAnsi="Arial" w:cs="Arial"/>
          <w:bCs/>
          <w:sz w:val="20"/>
          <w:szCs w:val="20"/>
          <w:u w:val="single"/>
        </w:rPr>
        <w:t>REPORTS</w:t>
      </w:r>
      <w:bookmarkEnd w:id="12"/>
      <w:r w:rsidRPr="00C6777E">
        <w:rPr>
          <w:rFonts w:ascii="Arial" w:eastAsia="Times New Roman" w:hAnsi="Arial" w:cs="Arial"/>
          <w:bCs/>
          <w:sz w:val="20"/>
          <w:szCs w:val="20"/>
          <w:u w:val="single"/>
        </w:rPr>
        <w:t xml:space="preserve">:  </w:t>
      </w:r>
      <w:sdt>
        <w:sdtPr>
          <w:rPr>
            <w:rFonts w:ascii="Arial" w:eastAsia="Times New Roman" w:hAnsi="Arial" w:cs="Arial"/>
            <w:bCs/>
            <w:sz w:val="20"/>
            <w:szCs w:val="20"/>
            <w:u w:val="single"/>
          </w:rPr>
          <w:id w:val="92522220"/>
          <w:placeholder>
            <w:docPart w:val="A6600F77505F482F9D5C8BA2C299C380"/>
          </w:placeholder>
          <w:text/>
        </w:sdtPr>
        <w:sdtEndPr/>
        <w:sdtContent>
          <w:r w:rsidRPr="00C6777E">
            <w:rPr>
              <w:rFonts w:ascii="Arial" w:eastAsia="Times New Roman" w:hAnsi="Arial" w:cs="Arial"/>
              <w:bCs/>
              <w:sz w:val="20"/>
              <w:szCs w:val="20"/>
              <w:u w:val="single"/>
            </w:rPr>
            <w:t xml:space="preserve">See Rider D  </w:t>
          </w:r>
        </w:sdtContent>
      </w:sdt>
    </w:p>
    <w:p w14:paraId="407FFDA5" w14:textId="77777777" w:rsidR="000E0565" w:rsidRPr="00C6777E" w:rsidRDefault="000E0565" w:rsidP="000E0565">
      <w:pPr>
        <w:rPr>
          <w:rFonts w:ascii="Arial" w:eastAsia="Arial Unicode MS" w:hAnsi="Arial" w:cs="Arial"/>
          <w:b/>
          <w:bCs/>
          <w:sz w:val="20"/>
          <w:szCs w:val="20"/>
        </w:rPr>
      </w:pPr>
      <w:r w:rsidRPr="00C6777E">
        <w:rPr>
          <w:rFonts w:ascii="Arial" w:eastAsia="Arial Unicode MS" w:hAnsi="Arial" w:cs="Arial"/>
          <w:b/>
          <w:bCs/>
          <w:sz w:val="20"/>
          <w:szCs w:val="20"/>
        </w:rPr>
        <w:br w:type="page"/>
      </w:r>
    </w:p>
    <w:p w14:paraId="5F7BBECB" w14:textId="77777777" w:rsidR="000E0565" w:rsidRPr="00C6777E" w:rsidRDefault="000E0565" w:rsidP="000E0565">
      <w:pPr>
        <w:spacing w:after="0"/>
        <w:ind w:left="720"/>
        <w:jc w:val="center"/>
        <w:rPr>
          <w:rFonts w:ascii="Arial" w:eastAsia="Arial Unicode MS" w:hAnsi="Arial" w:cs="Arial"/>
          <w:b/>
          <w:bCs/>
          <w:sz w:val="20"/>
          <w:szCs w:val="20"/>
        </w:rPr>
      </w:pPr>
      <w:r w:rsidRPr="00C6777E">
        <w:rPr>
          <w:rFonts w:ascii="Arial" w:eastAsia="Arial Unicode MS" w:hAnsi="Arial" w:cs="Arial"/>
          <w:b/>
          <w:bCs/>
          <w:sz w:val="20"/>
          <w:szCs w:val="20"/>
        </w:rPr>
        <w:lastRenderedPageBreak/>
        <w:t>RIDER B </w:t>
      </w:r>
      <w:r w:rsidRPr="00C6777E">
        <w:rPr>
          <w:rFonts w:ascii="Arial" w:eastAsia="Arial Unicode MS" w:hAnsi="Arial" w:cs="Arial"/>
          <w:b/>
          <w:bCs/>
          <w:sz w:val="20"/>
          <w:szCs w:val="20"/>
        </w:rPr>
        <w:br/>
        <w:t xml:space="preserve"> TERMS AND CONDITIONS</w:t>
      </w:r>
    </w:p>
    <w:p w14:paraId="295368CF" w14:textId="77777777" w:rsidR="000E0565" w:rsidRPr="00C6777E" w:rsidRDefault="000E0565" w:rsidP="000E0565">
      <w:pPr>
        <w:spacing w:after="0"/>
        <w:ind w:left="720"/>
        <w:jc w:val="center"/>
        <w:rPr>
          <w:rFonts w:ascii="Arial" w:eastAsia="Arial Unicode MS" w:hAnsi="Arial" w:cs="Arial"/>
          <w:bCs/>
          <w:sz w:val="20"/>
          <w:szCs w:val="20"/>
          <w:u w:val="single"/>
        </w:rPr>
      </w:pPr>
    </w:p>
    <w:p w14:paraId="7FE898B9" w14:textId="77777777" w:rsidR="000E0565" w:rsidRPr="00C6777E" w:rsidRDefault="000E0565" w:rsidP="009979D8">
      <w:pPr>
        <w:pStyle w:val="DefaultText"/>
        <w:numPr>
          <w:ilvl w:val="0"/>
          <w:numId w:val="40"/>
        </w:numPr>
        <w:autoSpaceDE w:val="0"/>
        <w:autoSpaceDN w:val="0"/>
        <w:spacing w:after="0" w:line="240" w:lineRule="auto"/>
        <w:rPr>
          <w:rFonts w:ascii="Arial" w:eastAsia="Times New Roman" w:hAnsi="Arial" w:cs="Arial"/>
          <w:sz w:val="20"/>
          <w:szCs w:val="20"/>
        </w:rPr>
      </w:pPr>
      <w:r w:rsidRPr="00C6777E">
        <w:rPr>
          <w:rFonts w:ascii="Arial" w:eastAsia="Times New Roman" w:hAnsi="Arial" w:cs="Arial"/>
          <w:sz w:val="20"/>
          <w:szCs w:val="20"/>
          <w:u w:val="single"/>
        </w:rPr>
        <w:t>INVOICES AND PAYMENT</w:t>
      </w:r>
      <w:r w:rsidRPr="00C6777E">
        <w:rPr>
          <w:rFonts w:ascii="Arial" w:eastAsia="Times New Roman" w:hAnsi="Arial" w:cs="Arial"/>
          <w:sz w:val="20"/>
          <w:szCs w:val="20"/>
        </w:rPr>
        <w:t xml:space="preserve">. Department will pay the Provider as follows: Payment terms are net 30 days from the date the State receives an error-free invoice with all necessary and complete supporting documents.  Provider shall submit detailed invoices, itemizing all work performed during the invoice period, including the dates of service, rates of pay, hours of work performed, and any other information and/or documentation appropriate and sufficient to substantiate the amount invoiced for payment by the State.  All invoices must include the Department and Advantage Contract numbers for this contract.  </w:t>
      </w:r>
    </w:p>
    <w:p w14:paraId="1937F502" w14:textId="77777777" w:rsidR="000E0565" w:rsidRPr="00C6777E" w:rsidRDefault="000E0565" w:rsidP="000E0565">
      <w:pPr>
        <w:pStyle w:val="DefaultText"/>
        <w:ind w:left="360"/>
        <w:rPr>
          <w:rFonts w:ascii="Arial" w:eastAsia="Arial Unicode MS" w:hAnsi="Arial" w:cs="Arial"/>
          <w:sz w:val="20"/>
          <w:szCs w:val="20"/>
        </w:rPr>
      </w:pPr>
    </w:p>
    <w:p w14:paraId="12BF14B0"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Times New Roman" w:hAnsi="Arial" w:cs="Arial"/>
          <w:bCs/>
          <w:sz w:val="20"/>
          <w:szCs w:val="20"/>
          <w:u w:val="single"/>
        </w:rPr>
        <w:t>BENEFITS AND DEDUCTIONS</w:t>
      </w:r>
      <w:r w:rsidRPr="00C6777E">
        <w:rPr>
          <w:rFonts w:ascii="Arial" w:eastAsia="Times New Roman" w:hAnsi="Arial" w:cs="Arial"/>
          <w:sz w:val="20"/>
          <w:szCs w:val="20"/>
        </w:rPr>
        <w:t>. If the Provider is an individual, the Provider understands and agrees that he/she is an independent contractor for whom no Federal or State Income Tax will be deducted by the Department, and for whom no retirement benefits, survivor benefit insurance, group life insurance, vacation and sick leave, and similar benefits available to State employees will accrue. The Provider further understands that annual information returns, as required by the Internal Revenue Code or State of Maine Income Tax Law, will be filed by the State Controller with the Internal Revenue Service and the State of Maine Bureau of Revenue Services, copies of which will be furnished to the Provider for his/her Income Tax records. </w:t>
      </w:r>
      <w:r w:rsidRPr="00C6777E">
        <w:rPr>
          <w:rFonts w:ascii="Arial" w:eastAsia="Times New Roman" w:hAnsi="Arial" w:cs="Arial"/>
          <w:sz w:val="20"/>
          <w:szCs w:val="20"/>
        </w:rPr>
        <w:br/>
      </w:r>
    </w:p>
    <w:p w14:paraId="478957F0"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Times New Roman" w:hAnsi="Arial" w:cs="Arial"/>
          <w:sz w:val="20"/>
          <w:szCs w:val="20"/>
        </w:rPr>
      </w:pPr>
      <w:r w:rsidRPr="00C6777E">
        <w:rPr>
          <w:rFonts w:ascii="Arial" w:eastAsia="Times New Roman" w:hAnsi="Arial" w:cs="Arial"/>
          <w:bCs/>
          <w:sz w:val="20"/>
          <w:szCs w:val="20"/>
          <w:u w:val="single"/>
        </w:rPr>
        <w:t>INDEPENDENT CAPACITY</w:t>
      </w:r>
      <w:r w:rsidRPr="00C6777E">
        <w:rPr>
          <w:rFonts w:ascii="Arial" w:eastAsia="Times New Roman" w:hAnsi="Arial" w:cs="Arial"/>
          <w:sz w:val="20"/>
          <w:szCs w:val="20"/>
        </w:rPr>
        <w:t>. In the performance of this Contract, the parties hereto agree that the Provider, and any agents and employees of the Provider, shall act in the capacity of an independent contractor and not as officers or employees or agents of the State.</w:t>
      </w:r>
    </w:p>
    <w:p w14:paraId="7AFF6E45" w14:textId="77777777" w:rsidR="000E0565" w:rsidRPr="00C6777E" w:rsidRDefault="000E0565" w:rsidP="000E0565">
      <w:pPr>
        <w:spacing w:after="0"/>
        <w:ind w:left="720"/>
        <w:contextualSpacing/>
        <w:rPr>
          <w:rFonts w:ascii="Arial" w:eastAsia="Times New Roman" w:hAnsi="Arial" w:cs="Arial"/>
          <w:sz w:val="20"/>
          <w:szCs w:val="20"/>
        </w:rPr>
      </w:pPr>
    </w:p>
    <w:p w14:paraId="34365656"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Times New Roman" w:hAnsi="Arial" w:cs="Arial"/>
          <w:sz w:val="20"/>
          <w:szCs w:val="20"/>
        </w:rPr>
      </w:pPr>
      <w:r w:rsidRPr="00C6777E">
        <w:rPr>
          <w:rFonts w:ascii="Arial" w:eastAsia="Times New Roman" w:hAnsi="Arial" w:cs="Arial"/>
          <w:bCs/>
          <w:sz w:val="20"/>
          <w:szCs w:val="20"/>
          <w:u w:val="single"/>
        </w:rPr>
        <w:t>DEPARTMENT'S REPRESENTATIVE</w:t>
      </w:r>
      <w:r w:rsidRPr="00C6777E">
        <w:rPr>
          <w:rFonts w:ascii="Arial" w:eastAsia="Times New Roman" w:hAnsi="Arial" w:cs="Arial"/>
          <w:sz w:val="20"/>
          <w:szCs w:val="20"/>
        </w:rPr>
        <w:t xml:space="preserve">. The Contract Administrator shall be the Department's representative during the period of this Contract. He/she has authority to curtail services if necessary to ensure proper execution. He/she shall certify to the Department when payments under the Contract are due and the amounts to be paid. He/she shall make decisions on all claims </w:t>
      </w:r>
      <w:proofErr w:type="gramStart"/>
      <w:r w:rsidRPr="00C6777E">
        <w:rPr>
          <w:rFonts w:ascii="Arial" w:eastAsia="Times New Roman" w:hAnsi="Arial" w:cs="Arial"/>
          <w:sz w:val="20"/>
          <w:szCs w:val="20"/>
        </w:rPr>
        <w:t>of</w:t>
      </w:r>
      <w:proofErr w:type="gramEnd"/>
      <w:r w:rsidRPr="00C6777E">
        <w:rPr>
          <w:rFonts w:ascii="Arial" w:eastAsia="Times New Roman" w:hAnsi="Arial" w:cs="Arial"/>
          <w:sz w:val="20"/>
          <w:szCs w:val="20"/>
        </w:rPr>
        <w:t xml:space="preserve"> the Provider, subject to the approval of the Commissioner of the Department. </w:t>
      </w:r>
    </w:p>
    <w:p w14:paraId="239AF218"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0A4635D3"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Times New Roman" w:hAnsi="Arial" w:cs="Arial"/>
          <w:sz w:val="20"/>
          <w:szCs w:val="20"/>
        </w:rPr>
      </w:pPr>
      <w:r w:rsidRPr="00C6777E">
        <w:rPr>
          <w:rFonts w:ascii="Arial" w:eastAsia="Arial Unicode MS" w:hAnsi="Arial" w:cs="Arial"/>
          <w:bCs/>
          <w:sz w:val="20"/>
          <w:szCs w:val="20"/>
          <w:u w:val="single"/>
        </w:rPr>
        <w:t xml:space="preserve">CHANGES IN </w:t>
      </w:r>
      <w:proofErr w:type="gramStart"/>
      <w:r w:rsidRPr="00C6777E">
        <w:rPr>
          <w:rFonts w:ascii="Arial" w:eastAsia="Arial Unicode MS" w:hAnsi="Arial" w:cs="Arial"/>
          <w:bCs/>
          <w:sz w:val="20"/>
          <w:szCs w:val="20"/>
          <w:u w:val="single"/>
        </w:rPr>
        <w:t>THE WORK</w:t>
      </w:r>
      <w:proofErr w:type="gramEnd"/>
      <w:r w:rsidRPr="00C6777E">
        <w:rPr>
          <w:rFonts w:ascii="Arial" w:eastAsia="Arial Unicode MS" w:hAnsi="Arial" w:cs="Arial"/>
          <w:sz w:val="20"/>
          <w:szCs w:val="20"/>
        </w:rPr>
        <w:t xml:space="preserve">. The Department may order changes in the </w:t>
      </w:r>
      <w:proofErr w:type="gramStart"/>
      <w:r w:rsidRPr="00C6777E">
        <w:rPr>
          <w:rFonts w:ascii="Arial" w:eastAsia="Arial Unicode MS" w:hAnsi="Arial" w:cs="Arial"/>
          <w:sz w:val="20"/>
          <w:szCs w:val="20"/>
        </w:rPr>
        <w:t>work,</w:t>
      </w:r>
      <w:proofErr w:type="gramEnd"/>
      <w:r w:rsidRPr="00C6777E">
        <w:rPr>
          <w:rFonts w:ascii="Arial" w:eastAsia="Arial Unicode MS" w:hAnsi="Arial" w:cs="Arial"/>
          <w:sz w:val="20"/>
          <w:szCs w:val="20"/>
        </w:rPr>
        <w:t xml:space="preserve"> the Contract Amount being adjusted accordingly. Any monetary adjustment or any substantive change in the work shall be in the form of an amendment, signed by both parties and </w:t>
      </w:r>
      <w:proofErr w:type="gramStart"/>
      <w:r w:rsidRPr="00C6777E">
        <w:rPr>
          <w:rFonts w:ascii="Arial" w:eastAsia="Arial Unicode MS" w:hAnsi="Arial" w:cs="Arial"/>
          <w:sz w:val="20"/>
          <w:szCs w:val="20"/>
        </w:rPr>
        <w:t>approved</w:t>
      </w:r>
      <w:proofErr w:type="gramEnd"/>
      <w:r w:rsidRPr="00C6777E">
        <w:rPr>
          <w:rFonts w:ascii="Arial" w:eastAsia="Arial Unicode MS" w:hAnsi="Arial" w:cs="Arial"/>
          <w:sz w:val="20"/>
          <w:szCs w:val="20"/>
        </w:rPr>
        <w:t xml:space="preserve"> by the State Purchases Review Committee. Said amendment must be effective prior to execution of the work. </w:t>
      </w:r>
    </w:p>
    <w:p w14:paraId="428B8E7C"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7EE5F2AD"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Times New Roman" w:hAnsi="Arial" w:cs="Arial"/>
          <w:sz w:val="20"/>
          <w:szCs w:val="20"/>
        </w:rPr>
      </w:pPr>
      <w:r w:rsidRPr="00C6777E">
        <w:rPr>
          <w:rFonts w:ascii="Arial" w:eastAsia="Arial Unicode MS" w:hAnsi="Arial" w:cs="Arial"/>
          <w:bCs/>
          <w:sz w:val="20"/>
          <w:szCs w:val="20"/>
          <w:u w:val="single"/>
        </w:rPr>
        <w:t>SUB-AGREEMENTS</w:t>
      </w:r>
      <w:r w:rsidRPr="00C6777E">
        <w:rPr>
          <w:rFonts w:ascii="Arial" w:eastAsia="Arial Unicode MS" w:hAnsi="Arial" w:cs="Arial"/>
          <w:sz w:val="20"/>
          <w:szCs w:val="20"/>
        </w:rPr>
        <w:t xml:space="preserve">. Unless provided for in this Contract, no arrangement shall be made by the Provider with any other party for furnishing any of the services herein contracted for without the consent and approval of the Contract Administrator. Any sub-agreement hereunder Entered into </w:t>
      </w:r>
      <w:proofErr w:type="gramStart"/>
      <w:r w:rsidRPr="00C6777E">
        <w:rPr>
          <w:rFonts w:ascii="Arial" w:eastAsia="Arial Unicode MS" w:hAnsi="Arial" w:cs="Arial"/>
          <w:sz w:val="20"/>
          <w:szCs w:val="20"/>
        </w:rPr>
        <w:t>subsequent to</w:t>
      </w:r>
      <w:proofErr w:type="gramEnd"/>
      <w:r w:rsidRPr="00C6777E">
        <w:rPr>
          <w:rFonts w:ascii="Arial" w:eastAsia="Arial Unicode MS" w:hAnsi="Arial" w:cs="Arial"/>
          <w:sz w:val="20"/>
          <w:szCs w:val="20"/>
        </w:rPr>
        <w:t xml:space="preserve"> the execution of this Contract must be annotated "approved" by the Contract Administrator before it is reimbursable hereunder. This provision will not be taken as requiring the approval of contracts of employment between the Provider and its employees assigned for services thereunder. </w:t>
      </w:r>
    </w:p>
    <w:p w14:paraId="569BC990"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319076C0"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Times New Roman" w:hAnsi="Arial" w:cs="Arial"/>
          <w:sz w:val="20"/>
          <w:szCs w:val="20"/>
        </w:rPr>
      </w:pPr>
      <w:r w:rsidRPr="00C6777E">
        <w:rPr>
          <w:rFonts w:ascii="Arial" w:eastAsia="Arial Unicode MS" w:hAnsi="Arial" w:cs="Arial"/>
          <w:bCs/>
          <w:sz w:val="20"/>
          <w:szCs w:val="20"/>
          <w:u w:val="single"/>
        </w:rPr>
        <w:t>SUBLETTING, ASSIGNMENT OR TRANSFER</w:t>
      </w:r>
      <w:r w:rsidRPr="00C6777E">
        <w:rPr>
          <w:rFonts w:ascii="Arial" w:eastAsia="Arial Unicode MS" w:hAnsi="Arial" w:cs="Arial"/>
          <w:sz w:val="20"/>
          <w:szCs w:val="20"/>
        </w:rPr>
        <w:t>. The Provider shall not sublet, sell, transfer, assign or otherwise dispose of this Contract or any portion thereof, or of its right, title or interest therein, without written request to and written consent of the Contract Administrator. No subcontracts or transfer of Contract shall in any case release the Provider of its liability under this Contract. </w:t>
      </w:r>
    </w:p>
    <w:p w14:paraId="0E286AA3"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3F8F9C3F"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Times New Roman" w:hAnsi="Arial" w:cs="Arial"/>
          <w:sz w:val="20"/>
          <w:szCs w:val="20"/>
        </w:rPr>
      </w:pPr>
      <w:r w:rsidRPr="00C6777E">
        <w:rPr>
          <w:rFonts w:ascii="Arial" w:eastAsia="Arial Unicode MS" w:hAnsi="Arial" w:cs="Arial"/>
          <w:bCs/>
          <w:sz w:val="20"/>
          <w:szCs w:val="20"/>
          <w:u w:val="single"/>
        </w:rPr>
        <w:t>EQUAL EMPLOYMENT OPPORTUNITY</w:t>
      </w:r>
      <w:r w:rsidRPr="00C6777E">
        <w:rPr>
          <w:rFonts w:ascii="Arial" w:eastAsia="Arial Unicode MS" w:hAnsi="Arial" w:cs="Arial"/>
          <w:sz w:val="20"/>
          <w:szCs w:val="20"/>
        </w:rPr>
        <w:t>. During the performance of this Contract, the Provider agrees as follows: </w:t>
      </w:r>
    </w:p>
    <w:p w14:paraId="0369FD19" w14:textId="77777777" w:rsidR="000E0565" w:rsidRPr="00C6777E" w:rsidRDefault="000E0565" w:rsidP="009979D8">
      <w:pPr>
        <w:widowControl w:val="0"/>
        <w:numPr>
          <w:ilvl w:val="0"/>
          <w:numId w:val="39"/>
        </w:numPr>
        <w:autoSpaceDE w:val="0"/>
        <w:autoSpaceDN w:val="0"/>
        <w:adjustRightInd w:val="0"/>
        <w:spacing w:before="100" w:beforeAutospacing="1" w:after="100" w:afterAutospacing="1" w:line="276" w:lineRule="auto"/>
        <w:rPr>
          <w:rFonts w:ascii="Arial" w:eastAsia="Arial Unicode MS" w:hAnsi="Arial" w:cs="Arial"/>
          <w:sz w:val="20"/>
          <w:szCs w:val="20"/>
        </w:rPr>
      </w:pPr>
      <w:r w:rsidRPr="00C6777E">
        <w:rPr>
          <w:rFonts w:ascii="Arial" w:eastAsia="Arial Unicode MS" w:hAnsi="Arial" w:cs="Arial"/>
          <w:sz w:val="20"/>
          <w:szCs w:val="20"/>
        </w:rPr>
        <w:t xml:space="preserve">The Provider shall not discriminate against any employee or applicant for employment relating to </w:t>
      </w:r>
      <w:r w:rsidRPr="00C6777E">
        <w:rPr>
          <w:rFonts w:ascii="Arial" w:eastAsia="Arial Unicode MS" w:hAnsi="Arial" w:cs="Arial"/>
          <w:sz w:val="20"/>
          <w:szCs w:val="20"/>
        </w:rPr>
        <w:lastRenderedPageBreak/>
        <w:t xml:space="preserve">this Contract because of race, color, religious creed, sex, national origin, ancestry, age, physical or mental disability, or sexual orientation, unless related to a bona fide occupational qualification.  The Provider shall take affirmative action to ensure that applicants are </w:t>
      </w:r>
      <w:proofErr w:type="gramStart"/>
      <w:r w:rsidRPr="00C6777E">
        <w:rPr>
          <w:rFonts w:ascii="Arial" w:eastAsia="Arial Unicode MS" w:hAnsi="Arial" w:cs="Arial"/>
          <w:sz w:val="20"/>
          <w:szCs w:val="20"/>
        </w:rPr>
        <w:t>employed</w:t>
      </w:r>
      <w:proofErr w:type="gramEnd"/>
      <w:r w:rsidRPr="00C6777E">
        <w:rPr>
          <w:rFonts w:ascii="Arial" w:eastAsia="Arial Unicode MS" w:hAnsi="Arial" w:cs="Arial"/>
          <w:sz w:val="20"/>
          <w:szCs w:val="20"/>
        </w:rPr>
        <w:t xml:space="preserve"> and employees are treated during employment, without regard to their race, color, religion, sex, age, national origin, physical or mental disability, or sexual orientation.</w:t>
      </w:r>
    </w:p>
    <w:p w14:paraId="141F6441" w14:textId="77777777" w:rsidR="000E0565" w:rsidRPr="00C6777E" w:rsidRDefault="000E0565" w:rsidP="000E0565">
      <w:pPr>
        <w:spacing w:before="100" w:beforeAutospacing="1" w:after="100" w:afterAutospacing="1"/>
        <w:ind w:left="720"/>
        <w:rPr>
          <w:rFonts w:ascii="Arial" w:eastAsia="Arial Unicode MS" w:hAnsi="Arial" w:cs="Arial"/>
          <w:sz w:val="20"/>
          <w:szCs w:val="20"/>
        </w:rPr>
      </w:pPr>
      <w:r w:rsidRPr="00C6777E">
        <w:rPr>
          <w:rFonts w:ascii="Arial" w:eastAsia="Arial Unicode MS" w:hAnsi="Arial" w:cs="Arial"/>
          <w:sz w:val="20"/>
          <w:szCs w:val="20"/>
        </w:rPr>
        <w:t xml:space="preserve">Such action </w:t>
      </w:r>
      <w:proofErr w:type="gramStart"/>
      <w:r w:rsidRPr="00C6777E">
        <w:rPr>
          <w:rFonts w:ascii="Arial" w:eastAsia="Arial Unicode MS" w:hAnsi="Arial" w:cs="Arial"/>
          <w:sz w:val="20"/>
          <w:szCs w:val="20"/>
        </w:rPr>
        <w:t>shall</w:t>
      </w:r>
      <w:proofErr w:type="gramEnd"/>
      <w:r w:rsidRPr="00C6777E">
        <w:rPr>
          <w:rFonts w:ascii="Arial" w:eastAsia="Arial Unicode MS" w:hAnsi="Arial" w:cs="Arial"/>
          <w:sz w:val="20"/>
          <w:szCs w:val="20"/>
        </w:rPr>
        <w:t xml:space="preserve"> include but not be limited to the following</w:t>
      </w:r>
      <w:proofErr w:type="gramStart"/>
      <w:r w:rsidRPr="00C6777E">
        <w:rPr>
          <w:rFonts w:ascii="Arial" w:eastAsia="Arial Unicode MS" w:hAnsi="Arial" w:cs="Arial"/>
          <w:sz w:val="20"/>
          <w:szCs w:val="20"/>
        </w:rPr>
        <w:t>:  employment</w:t>
      </w:r>
      <w:proofErr w:type="gramEnd"/>
      <w:r w:rsidRPr="00C6777E">
        <w:rPr>
          <w:rFonts w:ascii="Arial" w:eastAsia="Arial Unicode MS" w:hAnsi="Arial" w:cs="Arial"/>
          <w:sz w:val="20"/>
          <w:szCs w:val="20"/>
        </w:rPr>
        <w:t>, upgrading, demotions, or transfers; recruitment or recruitment advertising; layoffs or terminations; rates of pay or other forms of compensation; and selection for training including apprenticeship.  The Provider agrees to post in conspicuous places available to employees and applicants for employment notices setting forth the provisions of this nondiscrimination clause.</w:t>
      </w:r>
    </w:p>
    <w:p w14:paraId="1355BF9F" w14:textId="77777777" w:rsidR="000E0565" w:rsidRPr="00C6777E" w:rsidRDefault="000E0565" w:rsidP="009979D8">
      <w:pPr>
        <w:widowControl w:val="0"/>
        <w:numPr>
          <w:ilvl w:val="0"/>
          <w:numId w:val="39"/>
        </w:numPr>
        <w:autoSpaceDE w:val="0"/>
        <w:autoSpaceDN w:val="0"/>
        <w:adjustRightInd w:val="0"/>
        <w:spacing w:after="0" w:line="276" w:lineRule="auto"/>
        <w:rPr>
          <w:rFonts w:ascii="Arial" w:eastAsia="Arial Unicode MS" w:hAnsi="Arial" w:cs="Arial"/>
          <w:sz w:val="20"/>
          <w:szCs w:val="20"/>
        </w:rPr>
      </w:pPr>
      <w:r w:rsidRPr="00C6777E">
        <w:rPr>
          <w:rFonts w:ascii="Arial" w:eastAsia="Arial Unicode MS" w:hAnsi="Arial" w:cs="Arial"/>
          <w:sz w:val="20"/>
          <w:szCs w:val="20"/>
        </w:rPr>
        <w:t>The Provider shall, in all solicitations or advertising for employees placed by or on behalf of the Provider relating to this Contract, state that all qualified applicants shall receive consideration for employment without regard to race, color, religious creed, sex, national origin, ancestry, age, physical or mental disability, or sexual orientation.</w:t>
      </w:r>
    </w:p>
    <w:p w14:paraId="5BA4FE77" w14:textId="77777777" w:rsidR="000E0565" w:rsidRPr="00C6777E" w:rsidRDefault="000E0565" w:rsidP="000E0565">
      <w:pPr>
        <w:widowControl w:val="0"/>
        <w:autoSpaceDE w:val="0"/>
        <w:autoSpaceDN w:val="0"/>
        <w:adjustRightInd w:val="0"/>
        <w:spacing w:after="0"/>
        <w:ind w:left="720"/>
        <w:rPr>
          <w:rFonts w:ascii="Arial" w:eastAsia="Arial Unicode MS" w:hAnsi="Arial" w:cs="Arial"/>
          <w:sz w:val="20"/>
          <w:szCs w:val="20"/>
        </w:rPr>
      </w:pPr>
    </w:p>
    <w:p w14:paraId="63C314EA" w14:textId="77777777" w:rsidR="000E0565" w:rsidRPr="00C6777E" w:rsidRDefault="000E0565" w:rsidP="009979D8">
      <w:pPr>
        <w:widowControl w:val="0"/>
        <w:numPr>
          <w:ilvl w:val="0"/>
          <w:numId w:val="39"/>
        </w:numPr>
        <w:autoSpaceDE w:val="0"/>
        <w:autoSpaceDN w:val="0"/>
        <w:adjustRightInd w:val="0"/>
        <w:spacing w:after="0" w:line="276" w:lineRule="auto"/>
        <w:rPr>
          <w:rFonts w:ascii="Arial" w:eastAsia="Arial Unicode MS" w:hAnsi="Arial" w:cs="Arial"/>
          <w:sz w:val="20"/>
          <w:szCs w:val="20"/>
        </w:rPr>
      </w:pPr>
      <w:r w:rsidRPr="00C6777E">
        <w:rPr>
          <w:rFonts w:ascii="Arial" w:eastAsia="Arial Unicode MS" w:hAnsi="Arial" w:cs="Arial"/>
          <w:sz w:val="20"/>
          <w:szCs w:val="20"/>
        </w:rPr>
        <w:t>The Provider shall send to each labor union or representative of the workers with which it has a collective bargaining Contract, or other Contract or understanding, whereby it is furnished with labor for the performance of this Contract a notice to be provided by the contracting agency, advising the said labor union or workers' representative of the Provider's commitment under this section and shall post copies of the notice in conspicuous places available to employees and applicants for employment.</w:t>
      </w:r>
    </w:p>
    <w:p w14:paraId="4E062E3F" w14:textId="77777777" w:rsidR="000E0565" w:rsidRPr="00C6777E" w:rsidRDefault="000E0565" w:rsidP="000E0565">
      <w:pPr>
        <w:widowControl w:val="0"/>
        <w:autoSpaceDE w:val="0"/>
        <w:autoSpaceDN w:val="0"/>
        <w:adjustRightInd w:val="0"/>
        <w:spacing w:after="0"/>
        <w:rPr>
          <w:rFonts w:ascii="Arial" w:eastAsia="Arial Unicode MS" w:hAnsi="Arial" w:cs="Arial"/>
          <w:sz w:val="20"/>
          <w:szCs w:val="20"/>
        </w:rPr>
      </w:pPr>
    </w:p>
    <w:p w14:paraId="5E290D89" w14:textId="77777777" w:rsidR="000E0565" w:rsidRPr="00C6777E" w:rsidRDefault="000E0565" w:rsidP="009979D8">
      <w:pPr>
        <w:widowControl w:val="0"/>
        <w:numPr>
          <w:ilvl w:val="0"/>
          <w:numId w:val="39"/>
        </w:numPr>
        <w:autoSpaceDE w:val="0"/>
        <w:autoSpaceDN w:val="0"/>
        <w:adjustRightInd w:val="0"/>
        <w:spacing w:after="0" w:line="276" w:lineRule="auto"/>
        <w:rPr>
          <w:rFonts w:ascii="Arial" w:eastAsia="Arial Unicode MS" w:hAnsi="Arial" w:cs="Arial"/>
          <w:sz w:val="20"/>
          <w:szCs w:val="20"/>
        </w:rPr>
      </w:pPr>
      <w:r w:rsidRPr="00C6777E">
        <w:rPr>
          <w:rFonts w:ascii="Arial" w:eastAsia="Arial Unicode MS" w:hAnsi="Arial" w:cs="Arial"/>
          <w:sz w:val="20"/>
          <w:szCs w:val="20"/>
        </w:rPr>
        <w:t>The Provider shall inform the contracting Department’s Equal Employment Opportunity Coordinator of any discrimination complaints brought to an external regulatory body (Maine Human Rights Commission, EEOC, Office of Civil Rights) against their agency by any individual as well as any lawsuit regarding alleged discriminatory practice.</w:t>
      </w:r>
    </w:p>
    <w:p w14:paraId="67F93B20" w14:textId="77777777" w:rsidR="000E0565" w:rsidRPr="00C6777E" w:rsidRDefault="000E0565" w:rsidP="000E0565">
      <w:pPr>
        <w:widowControl w:val="0"/>
        <w:autoSpaceDE w:val="0"/>
        <w:autoSpaceDN w:val="0"/>
        <w:adjustRightInd w:val="0"/>
        <w:spacing w:after="0"/>
        <w:rPr>
          <w:rFonts w:ascii="Arial" w:eastAsia="Arial Unicode MS" w:hAnsi="Arial" w:cs="Arial"/>
          <w:sz w:val="20"/>
          <w:szCs w:val="20"/>
        </w:rPr>
      </w:pPr>
    </w:p>
    <w:p w14:paraId="5F5E2C37" w14:textId="77777777" w:rsidR="000E0565" w:rsidRPr="00C6777E" w:rsidRDefault="000E0565" w:rsidP="009979D8">
      <w:pPr>
        <w:widowControl w:val="0"/>
        <w:numPr>
          <w:ilvl w:val="0"/>
          <w:numId w:val="39"/>
        </w:numPr>
        <w:autoSpaceDE w:val="0"/>
        <w:autoSpaceDN w:val="0"/>
        <w:adjustRightInd w:val="0"/>
        <w:spacing w:after="0" w:line="276" w:lineRule="auto"/>
        <w:rPr>
          <w:rFonts w:ascii="Arial" w:eastAsia="Arial Unicode MS" w:hAnsi="Arial" w:cs="Arial"/>
          <w:sz w:val="20"/>
          <w:szCs w:val="20"/>
        </w:rPr>
      </w:pPr>
      <w:r w:rsidRPr="00C6777E">
        <w:rPr>
          <w:rFonts w:ascii="Arial" w:eastAsia="Arial Unicode MS" w:hAnsi="Arial" w:cs="Arial"/>
          <w:sz w:val="20"/>
          <w:szCs w:val="20"/>
        </w:rPr>
        <w:t>The Provider shall comply with all aspects of the Americans with Disabilities Act (ADA) in employment and in the provision of service to include accessibility and reasonable accommodations for employees and clients.</w:t>
      </w:r>
    </w:p>
    <w:p w14:paraId="3AD321E8" w14:textId="77777777" w:rsidR="000E0565" w:rsidRPr="00C6777E" w:rsidRDefault="000E0565" w:rsidP="000E0565">
      <w:pPr>
        <w:widowControl w:val="0"/>
        <w:autoSpaceDE w:val="0"/>
        <w:autoSpaceDN w:val="0"/>
        <w:adjustRightInd w:val="0"/>
        <w:spacing w:after="0"/>
        <w:rPr>
          <w:rFonts w:ascii="Arial" w:eastAsia="Arial Unicode MS" w:hAnsi="Arial" w:cs="Arial"/>
          <w:sz w:val="20"/>
          <w:szCs w:val="20"/>
        </w:rPr>
      </w:pPr>
    </w:p>
    <w:p w14:paraId="50C898A6" w14:textId="77777777" w:rsidR="000E0565" w:rsidRPr="00C6777E" w:rsidRDefault="000E0565" w:rsidP="009979D8">
      <w:pPr>
        <w:widowControl w:val="0"/>
        <w:numPr>
          <w:ilvl w:val="0"/>
          <w:numId w:val="39"/>
        </w:numPr>
        <w:autoSpaceDE w:val="0"/>
        <w:autoSpaceDN w:val="0"/>
        <w:adjustRightInd w:val="0"/>
        <w:spacing w:after="0" w:line="276" w:lineRule="auto"/>
        <w:rPr>
          <w:rFonts w:ascii="Arial" w:eastAsia="Arial Unicode MS" w:hAnsi="Arial" w:cs="Arial"/>
          <w:sz w:val="20"/>
          <w:szCs w:val="20"/>
        </w:rPr>
      </w:pPr>
      <w:r w:rsidRPr="00C6777E">
        <w:rPr>
          <w:rFonts w:ascii="Arial" w:eastAsia="Arial Unicode MS" w:hAnsi="Arial" w:cs="Arial"/>
          <w:sz w:val="20"/>
          <w:szCs w:val="20"/>
        </w:rPr>
        <w:t xml:space="preserve">Providers and subcontractors with Contracts </w:t>
      </w:r>
      <w:proofErr w:type="gramStart"/>
      <w:r w:rsidRPr="00C6777E">
        <w:rPr>
          <w:rFonts w:ascii="Arial" w:eastAsia="Arial Unicode MS" w:hAnsi="Arial" w:cs="Arial"/>
          <w:sz w:val="20"/>
          <w:szCs w:val="20"/>
        </w:rPr>
        <w:t>in excess of</w:t>
      </w:r>
      <w:proofErr w:type="gramEnd"/>
      <w:r w:rsidRPr="00C6777E">
        <w:rPr>
          <w:rFonts w:ascii="Arial" w:eastAsia="Arial Unicode MS" w:hAnsi="Arial" w:cs="Arial"/>
          <w:sz w:val="20"/>
          <w:szCs w:val="20"/>
        </w:rPr>
        <w:t xml:space="preserve"> $50,000 shall also pursue in good faith affirmative action programs, which programs must conform with applicable state and federal laws, rules and regulations.</w:t>
      </w:r>
    </w:p>
    <w:p w14:paraId="3A94EA34" w14:textId="77777777" w:rsidR="000E0565" w:rsidRPr="00C6777E" w:rsidRDefault="000E0565" w:rsidP="000E0565">
      <w:pPr>
        <w:widowControl w:val="0"/>
        <w:autoSpaceDE w:val="0"/>
        <w:autoSpaceDN w:val="0"/>
        <w:adjustRightInd w:val="0"/>
        <w:spacing w:after="0"/>
        <w:rPr>
          <w:rFonts w:ascii="Arial" w:eastAsia="Arial Unicode MS" w:hAnsi="Arial" w:cs="Arial"/>
          <w:sz w:val="20"/>
          <w:szCs w:val="20"/>
        </w:rPr>
      </w:pPr>
    </w:p>
    <w:p w14:paraId="7DE994D1" w14:textId="77777777" w:rsidR="000E0565" w:rsidRPr="00C6777E" w:rsidRDefault="000E0565" w:rsidP="009979D8">
      <w:pPr>
        <w:widowControl w:val="0"/>
        <w:numPr>
          <w:ilvl w:val="0"/>
          <w:numId w:val="39"/>
        </w:numPr>
        <w:autoSpaceDE w:val="0"/>
        <w:autoSpaceDN w:val="0"/>
        <w:adjustRightInd w:val="0"/>
        <w:spacing w:after="0" w:line="276" w:lineRule="auto"/>
        <w:rPr>
          <w:rFonts w:ascii="Arial" w:eastAsia="Arial Unicode MS" w:hAnsi="Arial" w:cs="Arial"/>
          <w:sz w:val="20"/>
          <w:szCs w:val="20"/>
        </w:rPr>
      </w:pPr>
      <w:r w:rsidRPr="00C6777E">
        <w:rPr>
          <w:rFonts w:ascii="Arial" w:eastAsia="Arial Unicode MS" w:hAnsi="Arial" w:cs="Arial"/>
          <w:sz w:val="20"/>
          <w:szCs w:val="20"/>
        </w:rPr>
        <w:t>The Provider shall cause the foregoing provisions to be inserted in any subcontract for any work covered by this Contract so that such provisions shall be binding upon each subcontractor, provided that the foregoing provisions shall not apply to contracts or subcontracts for standard commercial supplies or raw materials.</w:t>
      </w:r>
    </w:p>
    <w:p w14:paraId="04FF2485" w14:textId="77777777" w:rsidR="000E0565" w:rsidRPr="00C6777E" w:rsidRDefault="000E0565" w:rsidP="000E0565">
      <w:pPr>
        <w:widowControl w:val="0"/>
        <w:autoSpaceDE w:val="0"/>
        <w:autoSpaceDN w:val="0"/>
        <w:adjustRightInd w:val="0"/>
        <w:spacing w:after="0"/>
        <w:rPr>
          <w:rFonts w:ascii="Arial" w:eastAsia="Arial Unicode MS" w:hAnsi="Arial" w:cs="Arial"/>
          <w:sz w:val="20"/>
          <w:szCs w:val="20"/>
        </w:rPr>
      </w:pPr>
    </w:p>
    <w:p w14:paraId="4B28A8E7"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EMPLOYMENT AND PERSONNEL.</w:t>
      </w:r>
      <w:r w:rsidRPr="00C6777E">
        <w:rPr>
          <w:rFonts w:ascii="Arial" w:eastAsia="Arial Unicode MS" w:hAnsi="Arial" w:cs="Arial"/>
          <w:sz w:val="20"/>
          <w:szCs w:val="20"/>
        </w:rPr>
        <w:t xml:space="preserve"> The Provider shall not engage on a full-time, part-time or other basis during the period of this Contract, any (a) state employee or (b) any former state employee who participated in any way in the solicitation, award or administration of this Agreement.  This restriction shall not apply to regularly retired employees or any employee who has out of state employment for a period of twelve (12) months.</w:t>
      </w:r>
      <w:r w:rsidRPr="00C6777E" w:rsidDel="00307922">
        <w:rPr>
          <w:rFonts w:ascii="Arial" w:eastAsia="Arial Unicode MS" w:hAnsi="Arial" w:cs="Arial"/>
          <w:sz w:val="20"/>
          <w:szCs w:val="20"/>
        </w:rPr>
        <w:t xml:space="preserve"> </w:t>
      </w:r>
    </w:p>
    <w:p w14:paraId="71E494A9"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69280310"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WARRANTY</w:t>
      </w:r>
      <w:r w:rsidRPr="00C6777E">
        <w:rPr>
          <w:rFonts w:ascii="Arial" w:eastAsia="Arial Unicode MS" w:hAnsi="Arial" w:cs="Arial"/>
          <w:sz w:val="20"/>
          <w:szCs w:val="20"/>
        </w:rPr>
        <w:t xml:space="preserve">. The Provider warrants that it has not employed or contracted with any company or person, other than for assistance with the normal study and preparation of a proposal, to solicit or secure this Contract and that it has not paid, or agreed to pay, any company or person, other than a bona fide employee working solely for the Provider, any fee, commission, percentage, brokerage fee, </w:t>
      </w:r>
      <w:r w:rsidRPr="00C6777E">
        <w:rPr>
          <w:rFonts w:ascii="Arial" w:eastAsia="Arial Unicode MS" w:hAnsi="Arial" w:cs="Arial"/>
          <w:sz w:val="20"/>
          <w:szCs w:val="20"/>
        </w:rPr>
        <w:lastRenderedPageBreak/>
        <w:t>gifts, or any other consideration, contingent upon, or resulting from the award for making this Contract. For breach or violation of this warranty, the Department shall have the right to annul this Contract without liability or, in its discretion to otherwise recover the full amount of such fee, commission, percentage, brokerage fee, gift, or contingent fee. </w:t>
      </w:r>
    </w:p>
    <w:p w14:paraId="3F0A7DC4"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108792D6"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ACCESS TO RECORDS.</w:t>
      </w:r>
      <w:r w:rsidRPr="00C6777E">
        <w:rPr>
          <w:rFonts w:ascii="Arial" w:eastAsia="Arial Unicode MS" w:hAnsi="Arial" w:cs="Arial"/>
          <w:bCs/>
          <w:sz w:val="20"/>
          <w:szCs w:val="20"/>
        </w:rPr>
        <w:t xml:space="preserve">   As a condition of accepting </w:t>
      </w:r>
      <w:proofErr w:type="gramStart"/>
      <w:r w:rsidRPr="00C6777E">
        <w:rPr>
          <w:rFonts w:ascii="Arial" w:eastAsia="Arial Unicode MS" w:hAnsi="Arial" w:cs="Arial"/>
          <w:bCs/>
          <w:sz w:val="20"/>
          <w:szCs w:val="20"/>
        </w:rPr>
        <w:t>an</w:t>
      </w:r>
      <w:proofErr w:type="gramEnd"/>
      <w:r w:rsidRPr="00C6777E">
        <w:rPr>
          <w:rFonts w:ascii="Arial" w:eastAsia="Arial Unicode MS" w:hAnsi="Arial" w:cs="Arial"/>
          <w:bCs/>
          <w:sz w:val="20"/>
          <w:szCs w:val="20"/>
        </w:rPr>
        <w:t xml:space="preserve"> Contract for services under this section, a Provider must agree to treat all records, other than proprietary information, relating to personal services work performed under the Contract as public records under the freedom of access laws to the same extent as if the work were performed directly by the Department or agency. For the purposes of this subsection, "proprietary information" means information that is a trade secret or commercial or financial information, the disclosure of which would impair the competitive position of the Provider and would make available information not otherwise publicly available. Information relating to wages and benefits of the employees performing the personal services work under the Contract and information concerning employee and Contract oversight and accountability procedures and systems are not proprietary information. The Provider shall maintain all books, documents, payrolls, papers, accounting records and other evidence pertaining to this Contract and make such materials available at its offices at all reasonable times during the period of this Contract and for such subsequent period as specified under Maine Uniform Accounting and Auditing Practices for Community Agencies (MAAP) rules.  The Provider shall allow inspection of pertinent documents by the Department or any authorized representative of the State of Maine or Federal Government, and shall furnish copies thereof, if requested. This subsection applies to contracts, contract extensions and contract amendments executed on or after October 1, 2009</w:t>
      </w:r>
      <w:r w:rsidRPr="00C6777E">
        <w:rPr>
          <w:rFonts w:ascii="Arial" w:eastAsia="Arial Unicode MS" w:hAnsi="Arial" w:cs="Arial"/>
          <w:sz w:val="20"/>
          <w:szCs w:val="20"/>
        </w:rPr>
        <w:t>. </w:t>
      </w:r>
    </w:p>
    <w:p w14:paraId="3C18CBEC"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p>
    <w:p w14:paraId="1E53EEB5"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bookmarkStart w:id="13" w:name="_Hlk6901027"/>
      <w:r w:rsidRPr="00C6777E">
        <w:rPr>
          <w:rFonts w:ascii="Arial" w:eastAsia="Arial Unicode MS" w:hAnsi="Arial" w:cs="Arial"/>
          <w:bCs/>
          <w:sz w:val="20"/>
          <w:szCs w:val="20"/>
          <w:u w:val="single"/>
        </w:rPr>
        <w:t>TERMINATION.</w:t>
      </w:r>
      <w:r w:rsidRPr="00C6777E">
        <w:rPr>
          <w:rFonts w:ascii="Arial" w:eastAsia="Arial Unicode MS" w:hAnsi="Arial" w:cs="Arial"/>
          <w:sz w:val="20"/>
          <w:szCs w:val="20"/>
        </w:rPr>
        <w:t xml:space="preserve"> (a)The performance of work under the Contract may be terminated by the Department whenever for any reason the Contract Administrator shall determine that such termination is in the best interest of the Department. Any such termination shall be </w:t>
      </w:r>
      <w:proofErr w:type="gramStart"/>
      <w:r w:rsidRPr="00C6777E">
        <w:rPr>
          <w:rFonts w:ascii="Arial" w:eastAsia="Arial Unicode MS" w:hAnsi="Arial" w:cs="Arial"/>
          <w:sz w:val="20"/>
          <w:szCs w:val="20"/>
        </w:rPr>
        <w:t>effected</w:t>
      </w:r>
      <w:proofErr w:type="gramEnd"/>
      <w:r w:rsidRPr="00C6777E">
        <w:rPr>
          <w:rFonts w:ascii="Arial" w:eastAsia="Arial Unicode MS" w:hAnsi="Arial" w:cs="Arial"/>
          <w:sz w:val="20"/>
          <w:szCs w:val="20"/>
        </w:rPr>
        <w:t xml:space="preserve"> by delivery to the Provider of a Notice of Termination specifying the date on which such termination becomes effective. Upon such termination, the Department shall pay the Provider for work performed by the Provider prior to the date of Notice of Termination.  (b) Either party may terminate this Agreement for cause by providing a written notice of termination stating the reason for the termination.  Upon receipt of the notice of termination, the defaulting party shall have fifteen (15) business days to cure the default. If the default is of </w:t>
      </w:r>
      <w:proofErr w:type="gramStart"/>
      <w:r w:rsidRPr="00C6777E">
        <w:rPr>
          <w:rFonts w:ascii="Arial" w:eastAsia="Arial Unicode MS" w:hAnsi="Arial" w:cs="Arial"/>
          <w:sz w:val="20"/>
          <w:szCs w:val="20"/>
        </w:rPr>
        <w:t>such a</w:t>
      </w:r>
      <w:proofErr w:type="gramEnd"/>
      <w:r w:rsidRPr="00C6777E">
        <w:rPr>
          <w:rFonts w:ascii="Arial" w:eastAsia="Arial Unicode MS" w:hAnsi="Arial" w:cs="Arial"/>
          <w:sz w:val="20"/>
          <w:szCs w:val="20"/>
        </w:rPr>
        <w:t xml:space="preserve"> nature that it cannot be cured within fifteen (15) business days, the defaulting party shall have such additional time, as the parties may agree to, to cure the default, provided the defaulting party has taken steps to cure the default with the initial 15 days. </w:t>
      </w:r>
    </w:p>
    <w:bookmarkEnd w:id="13"/>
    <w:p w14:paraId="14F964A8"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3E973EC6"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GOVERNMENTAL REQUIREMENTS</w:t>
      </w:r>
      <w:r w:rsidRPr="00C6777E">
        <w:rPr>
          <w:rFonts w:ascii="Arial" w:eastAsia="Arial Unicode MS" w:hAnsi="Arial" w:cs="Arial"/>
          <w:sz w:val="20"/>
          <w:szCs w:val="20"/>
        </w:rPr>
        <w:t>. The Provider warrants and represents that it will comply with all governmental ordinances, laws and regulations. </w:t>
      </w:r>
    </w:p>
    <w:p w14:paraId="4B4FFF2E" w14:textId="77777777" w:rsidR="000E0565" w:rsidRPr="00C6777E" w:rsidRDefault="000E0565" w:rsidP="000E0565">
      <w:pPr>
        <w:spacing w:after="0"/>
        <w:ind w:left="720"/>
        <w:contextualSpacing/>
        <w:rPr>
          <w:rFonts w:ascii="Arial" w:eastAsia="Arial Unicode MS" w:hAnsi="Arial" w:cs="Arial"/>
          <w:sz w:val="20"/>
          <w:szCs w:val="20"/>
        </w:rPr>
      </w:pPr>
    </w:p>
    <w:p w14:paraId="56FD6BF7"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GOVERNING LAW</w:t>
      </w:r>
      <w:r w:rsidRPr="00C6777E">
        <w:rPr>
          <w:rFonts w:ascii="Arial" w:eastAsia="Arial Unicode MS" w:hAnsi="Arial" w:cs="Arial"/>
          <w:sz w:val="20"/>
          <w:szCs w:val="20"/>
        </w:rPr>
        <w:t>. This Contract shall be governed in all respects by the laws, statutes, and regulations of the United States of America and of the State of Maine. Any legal proceeding against the State regarding this Contract shall be brought in State of Maine administrative or judicial forums. The Provider consents to personal jurisdiction in the State of Maine. </w:t>
      </w:r>
    </w:p>
    <w:p w14:paraId="5323BDEB"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1D39BC63"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hAnsi="Arial" w:cs="Arial"/>
          <w:sz w:val="20"/>
          <w:szCs w:val="20"/>
        </w:rPr>
      </w:pPr>
      <w:r w:rsidRPr="00C6777E">
        <w:rPr>
          <w:rFonts w:ascii="Arial" w:eastAsia="Arial Unicode MS" w:hAnsi="Arial" w:cs="Arial"/>
          <w:bCs/>
          <w:sz w:val="20"/>
          <w:szCs w:val="20"/>
          <w:u w:val="single"/>
        </w:rPr>
        <w:t>STATE HELD HARMLESS</w:t>
      </w:r>
      <w:r w:rsidRPr="00C6777E">
        <w:rPr>
          <w:rFonts w:ascii="Arial" w:eastAsia="Arial Unicode MS" w:hAnsi="Arial" w:cs="Arial"/>
          <w:sz w:val="20"/>
          <w:szCs w:val="20"/>
        </w:rPr>
        <w:t xml:space="preserve">. </w:t>
      </w:r>
      <w:r w:rsidRPr="00C6777E">
        <w:rPr>
          <w:rFonts w:ascii="Arial" w:hAnsi="Arial" w:cs="Arial"/>
          <w:sz w:val="20"/>
          <w:szCs w:val="20"/>
        </w:rPr>
        <w:t>The Provider shall indemnify and hold harmless the Department and its officers, agents, and employees from and against any and all third party claims, liabilities, and costs, including reasonable attorney fees, for any or all injuries to persons or property or claims for money damages, including claims for violation of intellectual property rights, arising from the negligent acts or omissions of the Provider, its employees or agents, officers or Subcontractors in the performance of work under this Agreement; provided, however, the Provider shall not be liable for claims arising out of the negligent acts or omissions of the Department, or for actions taken in reasonable reliance on written instructions of the Department.</w:t>
      </w:r>
    </w:p>
    <w:p w14:paraId="4AFCD78A" w14:textId="77777777" w:rsidR="000E0565" w:rsidRPr="00C6777E" w:rsidRDefault="000E0565" w:rsidP="000E0565">
      <w:pPr>
        <w:widowControl w:val="0"/>
        <w:autoSpaceDE w:val="0"/>
        <w:autoSpaceDN w:val="0"/>
        <w:adjustRightInd w:val="0"/>
        <w:spacing w:after="0"/>
        <w:contextualSpacing/>
        <w:rPr>
          <w:rFonts w:ascii="Arial" w:eastAsia="Arial Unicode MS" w:hAnsi="Arial" w:cs="Arial"/>
          <w:sz w:val="20"/>
          <w:szCs w:val="20"/>
        </w:rPr>
      </w:pPr>
    </w:p>
    <w:p w14:paraId="60E59E1A"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NOTICE OF CLAIMS</w:t>
      </w:r>
      <w:r w:rsidRPr="00C6777E">
        <w:rPr>
          <w:rFonts w:ascii="Arial" w:eastAsia="Arial Unicode MS" w:hAnsi="Arial" w:cs="Arial"/>
          <w:sz w:val="20"/>
          <w:szCs w:val="20"/>
        </w:rPr>
        <w:t>. The Provider shall give the Contract Administrator immediate notice in writing of any legal action or suit filed that is related in any way to the Contract or which may affect the performance of duties under the Contract, and prompt notice of any claim made against the Provider by any subcontractor which may result in litigation related in any way to the Contract or which may affect the performance of duties under the Contract. </w:t>
      </w:r>
    </w:p>
    <w:p w14:paraId="63EF2488"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6859747C"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APPROVAL.</w:t>
      </w:r>
      <w:r w:rsidRPr="00C6777E">
        <w:rPr>
          <w:rFonts w:ascii="Arial" w:eastAsia="Arial Unicode MS" w:hAnsi="Arial" w:cs="Arial"/>
          <w:sz w:val="20"/>
          <w:szCs w:val="20"/>
        </w:rPr>
        <w:t xml:space="preserve"> This Contract must have the approval of the State Controller and the State Purchases Review Committee before it can be considered a valid, enforceable document. </w:t>
      </w:r>
    </w:p>
    <w:p w14:paraId="4AD69549" w14:textId="77777777" w:rsidR="000E0565" w:rsidRPr="00C6777E" w:rsidRDefault="000E0565" w:rsidP="000E0565">
      <w:pPr>
        <w:pStyle w:val="ListParagraph"/>
        <w:rPr>
          <w:rFonts w:ascii="Arial" w:eastAsia="Arial Unicode MS" w:hAnsi="Arial" w:cs="Arial"/>
          <w:sz w:val="20"/>
          <w:szCs w:val="20"/>
        </w:rPr>
      </w:pPr>
    </w:p>
    <w:p w14:paraId="2529DC00"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 xml:space="preserve"> INSURANCE.</w:t>
      </w:r>
      <w:r w:rsidRPr="00C6777E">
        <w:rPr>
          <w:rFonts w:ascii="Arial" w:eastAsia="Arial Unicode MS" w:hAnsi="Arial" w:cs="Arial"/>
          <w:sz w:val="20"/>
          <w:szCs w:val="20"/>
        </w:rPr>
        <w:t xml:space="preserve"> The Provider shall keep in force a liability policy issued by a company fully licensed or designated as an eligible surplus line insurer to do business in this State by the Maine Department of Professional &amp; Financial Regulation, Bureau of Insurance, which policy includes the activity to be covered by this Contract with adequate liability coverage to protect itself and the Department from suits. Providers insured through a “risk retention group” insurer prior to July 1, 1991, may continue under that arrangement. Prior to or upon execution of this Contract, the Provider shall furnish the Department with written or photocopied verification of the existence of such liability insurance policy.</w:t>
      </w:r>
    </w:p>
    <w:p w14:paraId="51E9B49B" w14:textId="77777777" w:rsidR="000E0565" w:rsidRPr="00C6777E" w:rsidRDefault="000E0565" w:rsidP="000E0565">
      <w:pPr>
        <w:widowControl w:val="0"/>
        <w:autoSpaceDE w:val="0"/>
        <w:autoSpaceDN w:val="0"/>
        <w:adjustRightInd w:val="0"/>
        <w:spacing w:after="0"/>
        <w:contextualSpacing/>
        <w:rPr>
          <w:rFonts w:ascii="Arial" w:eastAsia="Arial Unicode MS" w:hAnsi="Arial" w:cs="Arial"/>
          <w:bCs/>
          <w:sz w:val="20"/>
          <w:szCs w:val="20"/>
          <w:u w:val="single"/>
        </w:rPr>
      </w:pPr>
    </w:p>
    <w:p w14:paraId="0DC27887"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NON-APPROPRIATION</w:t>
      </w:r>
      <w:r w:rsidRPr="00C6777E">
        <w:rPr>
          <w:rFonts w:ascii="Arial" w:eastAsia="Arial Unicode MS" w:hAnsi="Arial" w:cs="Arial"/>
          <w:sz w:val="20"/>
          <w:szCs w:val="20"/>
        </w:rPr>
        <w:t>. Notwithstanding any other provision of this Contract, if the State does not receive sufficient funds to fund this Contract and other obligations of the State, if funds are de-appropriated, or if the State does not receive legal authority to expend funds from the Maine State Legislature or Maine courts, then the State is not obligated to make payment under this Contract. </w:t>
      </w:r>
    </w:p>
    <w:p w14:paraId="78967AD4"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3FF3022A"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SEVERABILITY.</w:t>
      </w:r>
      <w:r w:rsidRPr="00C6777E">
        <w:rPr>
          <w:rFonts w:ascii="Arial" w:eastAsia="Arial Unicode MS" w:hAnsi="Arial" w:cs="Arial"/>
          <w:sz w:val="20"/>
          <w:szCs w:val="20"/>
        </w:rPr>
        <w:t xml:space="preserve"> The invalidity or unenforceability of any particular provision, or part thereof, of this Contract shall not affect the remainder of said provision or any other provisions, and this Contract shall be construed in all respects as if such invalid or unenforceable provision or part thereof had been omitted. </w:t>
      </w:r>
      <w:r w:rsidRPr="00C6777E">
        <w:rPr>
          <w:rFonts w:ascii="Arial" w:eastAsia="Arial Unicode MS" w:hAnsi="Arial" w:cs="Arial"/>
          <w:sz w:val="20"/>
          <w:szCs w:val="20"/>
        </w:rPr>
        <w:br/>
      </w:r>
    </w:p>
    <w:p w14:paraId="68A6D581"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ORDER OF PRECEDENCE</w:t>
      </w:r>
      <w:r w:rsidRPr="00C6777E">
        <w:rPr>
          <w:rFonts w:ascii="Arial" w:eastAsia="Arial Unicode MS" w:hAnsi="Arial" w:cs="Arial"/>
          <w:sz w:val="20"/>
          <w:szCs w:val="20"/>
        </w:rPr>
        <w:t xml:space="preserve">. In the event of a conflict between the documents comprising this Agreement, the Order of Precedence shall be: </w:t>
      </w:r>
    </w:p>
    <w:p w14:paraId="6359A44E"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p>
    <w:p w14:paraId="01013A81"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 xml:space="preserve">Rider C Exceptions </w:t>
      </w:r>
    </w:p>
    <w:p w14:paraId="272E0523"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Rider B Terms and Conditions</w:t>
      </w:r>
    </w:p>
    <w:p w14:paraId="2B87D1E1"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Rider A Scope of Work</w:t>
      </w:r>
    </w:p>
    <w:p w14:paraId="148B72A1"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Payment Rider</w:t>
      </w:r>
    </w:p>
    <w:p w14:paraId="44B94A11"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Rider D Included at Department's Discretion</w:t>
      </w:r>
    </w:p>
    <w:p w14:paraId="135B3985"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Rider E Included at Department's Discretion</w:t>
      </w:r>
    </w:p>
    <w:p w14:paraId="2DBA5C1D"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Rider F Included at Department's Discretion</w:t>
      </w:r>
    </w:p>
    <w:p w14:paraId="616C923C"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 xml:space="preserve">Rider G Identification of Country in which contracted work will be performed  </w:t>
      </w:r>
    </w:p>
    <w:p w14:paraId="1D32EF80"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Business Associate Agreement included at Department's Discretion</w:t>
      </w:r>
    </w:p>
    <w:p w14:paraId="461AC3F6"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r w:rsidRPr="00C6777E">
        <w:rPr>
          <w:rFonts w:ascii="Arial" w:eastAsia="Arial Unicode MS" w:hAnsi="Arial" w:cs="Arial"/>
          <w:sz w:val="20"/>
          <w:szCs w:val="20"/>
        </w:rPr>
        <w:tab/>
      </w:r>
      <w:r w:rsidRPr="00C6777E">
        <w:rPr>
          <w:rFonts w:ascii="Arial" w:eastAsia="Arial Unicode MS" w:hAnsi="Arial" w:cs="Arial"/>
          <w:sz w:val="20"/>
          <w:szCs w:val="20"/>
        </w:rPr>
        <w:tab/>
        <w:t xml:space="preserve">Other Included at Department's Discretion </w:t>
      </w:r>
    </w:p>
    <w:p w14:paraId="0BDC92A1"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sz w:val="20"/>
          <w:szCs w:val="20"/>
        </w:rPr>
      </w:pPr>
    </w:p>
    <w:p w14:paraId="27F1F14C"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bCs/>
          <w:sz w:val="20"/>
          <w:szCs w:val="20"/>
          <w:u w:val="single"/>
        </w:rPr>
      </w:pPr>
      <w:r w:rsidRPr="00C6777E">
        <w:rPr>
          <w:rFonts w:ascii="Arial" w:eastAsia="Arial Unicode MS" w:hAnsi="Arial" w:cs="Arial"/>
          <w:bCs/>
          <w:sz w:val="20"/>
          <w:szCs w:val="20"/>
          <w:u w:val="single"/>
        </w:rPr>
        <w:t>FORCE MAJEURE</w:t>
      </w:r>
      <w:r w:rsidRPr="00C6777E">
        <w:rPr>
          <w:rFonts w:ascii="Arial" w:eastAsia="Arial Unicode MS" w:hAnsi="Arial" w:cs="Arial"/>
          <w:sz w:val="20"/>
          <w:szCs w:val="20"/>
        </w:rPr>
        <w:t xml:space="preserve">. The performance of an obligation by either party shall be excused in the event that performance of that obligation is prevented by an act of God, act of war, riot, fire, explosion, flood or other catastrophe, sabotage, severe shortage of fuel, power or raw materials, change in law, court order, national defense requirement, or strike or labor dispute, provided that any such event and the delay caused thereby is beyond the control of, and could not reasonably be avoided by, that party. </w:t>
      </w:r>
    </w:p>
    <w:p w14:paraId="07C2BD0A" w14:textId="77777777" w:rsidR="000E0565" w:rsidRPr="00C6777E" w:rsidRDefault="000E0565" w:rsidP="000E0565">
      <w:pPr>
        <w:widowControl w:val="0"/>
        <w:autoSpaceDE w:val="0"/>
        <w:autoSpaceDN w:val="0"/>
        <w:adjustRightInd w:val="0"/>
        <w:spacing w:after="0"/>
        <w:ind w:left="360"/>
        <w:contextualSpacing/>
        <w:rPr>
          <w:rFonts w:ascii="Arial" w:eastAsia="Arial Unicode MS" w:hAnsi="Arial" w:cs="Arial"/>
          <w:bCs/>
          <w:sz w:val="20"/>
          <w:szCs w:val="20"/>
          <w:u w:val="single"/>
        </w:rPr>
      </w:pPr>
    </w:p>
    <w:p w14:paraId="54DAE699"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SET-OFF RIGHTS.</w:t>
      </w:r>
      <w:r w:rsidRPr="00C6777E">
        <w:rPr>
          <w:rFonts w:ascii="Arial" w:eastAsia="Arial Unicode MS" w:hAnsi="Arial" w:cs="Arial"/>
          <w:sz w:val="20"/>
          <w:szCs w:val="20"/>
        </w:rPr>
        <w:t xml:space="preserve"> The State shall have </w:t>
      </w:r>
      <w:proofErr w:type="gramStart"/>
      <w:r w:rsidRPr="00C6777E">
        <w:rPr>
          <w:rFonts w:ascii="Arial" w:eastAsia="Arial Unicode MS" w:hAnsi="Arial" w:cs="Arial"/>
          <w:sz w:val="20"/>
          <w:szCs w:val="20"/>
        </w:rPr>
        <w:t>all of</w:t>
      </w:r>
      <w:proofErr w:type="gramEnd"/>
      <w:r w:rsidRPr="00C6777E">
        <w:rPr>
          <w:rFonts w:ascii="Arial" w:eastAsia="Arial Unicode MS" w:hAnsi="Arial" w:cs="Arial"/>
          <w:sz w:val="20"/>
          <w:szCs w:val="20"/>
        </w:rPr>
        <w:t xml:space="preserve"> its common law, equitable and statutory rights of set-off. These rights shall include, but not be limited to, the State’s option to withhold for the purposes of set-off any monies due to the Provider under this Contract up to any amounts due and owing to the State with regard to this Contract, any other Contract, any other Contract with any State department </w:t>
      </w:r>
      <w:r w:rsidRPr="00C6777E">
        <w:rPr>
          <w:rFonts w:ascii="Arial" w:eastAsia="Arial Unicode MS" w:hAnsi="Arial" w:cs="Arial"/>
          <w:sz w:val="20"/>
          <w:szCs w:val="20"/>
        </w:rPr>
        <w:lastRenderedPageBreak/>
        <w:t xml:space="preserve">or agency, including any Contract for a term commencing prior to the term of this Contract, plus any amounts due and owing to the State for any other reason including, without limitation, tax delinquencies, fee delinquencies or monetary penalties relative thereto. The State shall exercise </w:t>
      </w:r>
      <w:proofErr w:type="gramStart"/>
      <w:r w:rsidRPr="00C6777E">
        <w:rPr>
          <w:rFonts w:ascii="Arial" w:eastAsia="Arial Unicode MS" w:hAnsi="Arial" w:cs="Arial"/>
          <w:sz w:val="20"/>
          <w:szCs w:val="20"/>
        </w:rPr>
        <w:t>its set-off</w:t>
      </w:r>
      <w:proofErr w:type="gramEnd"/>
      <w:r w:rsidRPr="00C6777E">
        <w:rPr>
          <w:rFonts w:ascii="Arial" w:eastAsia="Arial Unicode MS" w:hAnsi="Arial" w:cs="Arial"/>
          <w:sz w:val="20"/>
          <w:szCs w:val="20"/>
        </w:rPr>
        <w:t xml:space="preserve"> rights in accordance with normal State practices including, in </w:t>
      </w:r>
      <w:proofErr w:type="gramStart"/>
      <w:r w:rsidRPr="00C6777E">
        <w:rPr>
          <w:rFonts w:ascii="Arial" w:eastAsia="Arial Unicode MS" w:hAnsi="Arial" w:cs="Arial"/>
          <w:sz w:val="20"/>
          <w:szCs w:val="20"/>
        </w:rPr>
        <w:t>cases of</w:t>
      </w:r>
      <w:proofErr w:type="gramEnd"/>
      <w:r w:rsidRPr="00C6777E">
        <w:rPr>
          <w:rFonts w:ascii="Arial" w:eastAsia="Arial Unicode MS" w:hAnsi="Arial" w:cs="Arial"/>
          <w:sz w:val="20"/>
          <w:szCs w:val="20"/>
        </w:rPr>
        <w:t xml:space="preserve"> set-off pursuant to an audit, the finalization of such audit by the State agency, its representatives, or the State Controller. </w:t>
      </w:r>
    </w:p>
    <w:p w14:paraId="6CCD5DBC" w14:textId="77777777" w:rsidR="000E0565" w:rsidRPr="00C6777E" w:rsidRDefault="000E0565" w:rsidP="000E0565">
      <w:pPr>
        <w:spacing w:after="0"/>
        <w:ind w:left="720"/>
        <w:contextualSpacing/>
        <w:rPr>
          <w:rFonts w:ascii="Arial" w:eastAsia="Arial Unicode MS" w:hAnsi="Arial" w:cs="Arial"/>
          <w:bCs/>
          <w:sz w:val="20"/>
          <w:szCs w:val="20"/>
          <w:u w:val="single"/>
        </w:rPr>
      </w:pPr>
    </w:p>
    <w:p w14:paraId="1D91F38E"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eastAsia="Arial Unicode MS" w:hAnsi="Arial" w:cs="Arial"/>
          <w:sz w:val="20"/>
          <w:szCs w:val="20"/>
        </w:rPr>
      </w:pPr>
      <w:r w:rsidRPr="00C6777E">
        <w:rPr>
          <w:rFonts w:ascii="Arial" w:eastAsia="Arial Unicode MS" w:hAnsi="Arial" w:cs="Arial"/>
          <w:bCs/>
          <w:sz w:val="20"/>
          <w:szCs w:val="20"/>
          <w:u w:val="single"/>
        </w:rPr>
        <w:t>ENTIRE CONTRACT</w:t>
      </w:r>
      <w:r w:rsidRPr="00C6777E">
        <w:rPr>
          <w:rFonts w:ascii="Arial" w:eastAsia="Arial Unicode MS" w:hAnsi="Arial" w:cs="Arial"/>
          <w:sz w:val="20"/>
          <w:szCs w:val="20"/>
        </w:rPr>
        <w:t xml:space="preserve">. This document contains the entire Contract of the parties, and neither party shall be bound by any statement or representation not contained herein. No waiver shall be deemed to have been made by any of the parties </w:t>
      </w:r>
      <w:r w:rsidRPr="00C6777E">
        <w:rPr>
          <w:rFonts w:ascii="Arial" w:eastAsia="Arial Unicode MS" w:hAnsi="Arial" w:cs="Arial"/>
          <w:bCs/>
          <w:sz w:val="20"/>
          <w:szCs w:val="20"/>
          <w:u w:val="single"/>
        </w:rPr>
        <w:t>unless</w:t>
      </w:r>
      <w:r w:rsidRPr="00C6777E">
        <w:rPr>
          <w:rFonts w:ascii="Arial" w:eastAsia="Arial Unicode MS" w:hAnsi="Arial" w:cs="Arial"/>
          <w:sz w:val="20"/>
          <w:szCs w:val="20"/>
        </w:rPr>
        <w:t xml:space="preserve"> expressed in writing and signed by the waiving party. The parties expressly agree that they shall not assert in any action relating to the Contract that any implied waiver occurred between the parties, which is not expressed in writing. The failure of any party to insist in any one or more instances upon strict performance of any of the terms or provisions of the Contract, or to exercise an option or election under the Contract, shall not be construed as a waiver or relinquishment for the future of such terms, provisions, option or election, but the same shall continue in full force and effect, and no waiver by any party of any one or more of its rights or remedies under the Contract shall be deemed to be a waiver of any prior or subsequent rights or remedy under the Contract or at law.  </w:t>
      </w:r>
    </w:p>
    <w:p w14:paraId="0339449D" w14:textId="77777777" w:rsidR="000E0565" w:rsidRPr="00C6777E" w:rsidRDefault="000E0565" w:rsidP="000E0565">
      <w:pPr>
        <w:widowControl w:val="0"/>
        <w:autoSpaceDE w:val="0"/>
        <w:autoSpaceDN w:val="0"/>
        <w:adjustRightInd w:val="0"/>
        <w:spacing w:after="0"/>
        <w:ind w:left="360"/>
        <w:contextualSpacing/>
        <w:rPr>
          <w:rFonts w:ascii="Arial" w:hAnsi="Arial" w:cs="Arial"/>
          <w:sz w:val="20"/>
          <w:szCs w:val="20"/>
          <w:u w:val="single"/>
        </w:rPr>
      </w:pPr>
    </w:p>
    <w:p w14:paraId="4709ED16" w14:textId="77777777" w:rsidR="000E0565" w:rsidRPr="00C6777E" w:rsidRDefault="000E0565" w:rsidP="009979D8">
      <w:pPr>
        <w:widowControl w:val="0"/>
        <w:numPr>
          <w:ilvl w:val="0"/>
          <w:numId w:val="40"/>
        </w:numPr>
        <w:autoSpaceDE w:val="0"/>
        <w:autoSpaceDN w:val="0"/>
        <w:adjustRightInd w:val="0"/>
        <w:spacing w:after="0" w:line="276" w:lineRule="auto"/>
        <w:contextualSpacing/>
        <w:rPr>
          <w:rFonts w:ascii="Arial" w:hAnsi="Arial" w:cs="Arial"/>
          <w:sz w:val="20"/>
          <w:szCs w:val="20"/>
        </w:rPr>
      </w:pPr>
      <w:r w:rsidRPr="00C6777E">
        <w:rPr>
          <w:rFonts w:ascii="Arial" w:hAnsi="Arial" w:cs="Arial"/>
          <w:sz w:val="20"/>
          <w:szCs w:val="20"/>
          <w:u w:val="single"/>
        </w:rPr>
        <w:t>AMENDMENT:</w:t>
      </w:r>
      <w:r w:rsidRPr="00C6777E">
        <w:rPr>
          <w:rFonts w:ascii="Arial" w:hAnsi="Arial" w:cs="Arial"/>
          <w:sz w:val="20"/>
          <w:szCs w:val="20"/>
        </w:rPr>
        <w:t xml:space="preserve">  No changes, modifications, or amendments in the terms and conditions of this Contract shall be effective unless reduced to writing, numbered and signed by the duly authorized representative of the State and Provider.  </w:t>
      </w:r>
    </w:p>
    <w:p w14:paraId="62D94BB8" w14:textId="77777777" w:rsidR="000E0565" w:rsidRPr="00C6777E" w:rsidRDefault="000E0565" w:rsidP="000E0565">
      <w:pPr>
        <w:pStyle w:val="ListParagraph"/>
        <w:rPr>
          <w:rFonts w:ascii="Arial" w:hAnsi="Arial" w:cs="Arial"/>
          <w:sz w:val="20"/>
          <w:szCs w:val="20"/>
        </w:rPr>
      </w:pPr>
    </w:p>
    <w:p w14:paraId="453AC3CF" w14:textId="77777777" w:rsidR="000E0565" w:rsidRPr="00C6777E" w:rsidRDefault="000E0565" w:rsidP="009979D8">
      <w:pPr>
        <w:pStyle w:val="ListParagraph"/>
        <w:numPr>
          <w:ilvl w:val="0"/>
          <w:numId w:val="40"/>
        </w:numPr>
        <w:spacing w:after="0"/>
        <w:rPr>
          <w:rFonts w:ascii="Arial" w:hAnsi="Arial" w:cs="Arial"/>
          <w:iCs/>
          <w:sz w:val="20"/>
          <w:szCs w:val="20"/>
        </w:rPr>
      </w:pPr>
      <w:r w:rsidRPr="00C6777E">
        <w:rPr>
          <w:rFonts w:ascii="Arial" w:hAnsi="Arial" w:cs="Arial"/>
          <w:sz w:val="20"/>
          <w:szCs w:val="20"/>
          <w:u w:val="single"/>
        </w:rPr>
        <w:t>DEBARMENT, PERFORMANCE, AND NON-COLLUSION CERTIFICATION:</w:t>
      </w:r>
      <w:r w:rsidRPr="00C6777E">
        <w:rPr>
          <w:rFonts w:ascii="Arial" w:hAnsi="Arial" w:cs="Arial"/>
          <w:sz w:val="20"/>
          <w:szCs w:val="20"/>
        </w:rPr>
        <w:t xml:space="preserve"> </w:t>
      </w:r>
      <w:r w:rsidRPr="00C6777E">
        <w:rPr>
          <w:rFonts w:ascii="Arial" w:hAnsi="Arial" w:cs="Arial"/>
          <w:iCs/>
          <w:sz w:val="20"/>
          <w:szCs w:val="20"/>
        </w:rPr>
        <w:t xml:space="preserve">By signing this Contract, the Provider certifies to the best of Provider’s knowledge and belief that the </w:t>
      </w:r>
      <w:proofErr w:type="gramStart"/>
      <w:r w:rsidRPr="00C6777E">
        <w:rPr>
          <w:rFonts w:ascii="Arial" w:hAnsi="Arial" w:cs="Arial"/>
          <w:iCs/>
          <w:sz w:val="20"/>
          <w:szCs w:val="20"/>
        </w:rPr>
        <w:t>aforementioned organization</w:t>
      </w:r>
      <w:proofErr w:type="gramEnd"/>
      <w:r w:rsidRPr="00C6777E">
        <w:rPr>
          <w:rFonts w:ascii="Arial" w:hAnsi="Arial" w:cs="Arial"/>
          <w:iCs/>
          <w:sz w:val="20"/>
          <w:szCs w:val="20"/>
        </w:rPr>
        <w:t>, its principals and any subcontractors named in this Contract:</w:t>
      </w:r>
    </w:p>
    <w:p w14:paraId="7A76C09A" w14:textId="77777777" w:rsidR="000E0565" w:rsidRPr="00C6777E" w:rsidRDefault="000E0565" w:rsidP="000E0565">
      <w:pPr>
        <w:pStyle w:val="ListParagraph"/>
        <w:rPr>
          <w:rFonts w:ascii="Arial" w:hAnsi="Arial" w:cs="Arial"/>
          <w:iCs/>
          <w:sz w:val="20"/>
          <w:szCs w:val="20"/>
        </w:rPr>
      </w:pPr>
    </w:p>
    <w:p w14:paraId="38C7BD12" w14:textId="77777777" w:rsidR="000E0565" w:rsidRPr="00C6777E" w:rsidRDefault="000E0565" w:rsidP="009979D8">
      <w:pPr>
        <w:numPr>
          <w:ilvl w:val="0"/>
          <w:numId w:val="41"/>
        </w:numPr>
        <w:spacing w:after="200" w:line="276" w:lineRule="auto"/>
        <w:ind w:left="540"/>
        <w:contextualSpacing/>
        <w:rPr>
          <w:rFonts w:ascii="Arial" w:hAnsi="Arial" w:cs="Arial"/>
          <w:iCs/>
          <w:sz w:val="20"/>
          <w:szCs w:val="20"/>
        </w:rPr>
      </w:pPr>
      <w:r w:rsidRPr="00C6777E">
        <w:rPr>
          <w:rFonts w:ascii="Arial" w:hAnsi="Arial" w:cs="Arial"/>
          <w:iCs/>
          <w:sz w:val="20"/>
          <w:szCs w:val="20"/>
        </w:rPr>
        <w:t>Are not presently debarred, suspended, proposed for debarment, and declared ineligible or voluntarily excluded from bidding or working on contracts issued by any governmental agency.</w:t>
      </w:r>
    </w:p>
    <w:p w14:paraId="61AD2F62" w14:textId="77777777" w:rsidR="000E0565" w:rsidRPr="00C6777E" w:rsidRDefault="000E0565" w:rsidP="000E0565">
      <w:pPr>
        <w:ind w:left="540"/>
        <w:contextualSpacing/>
        <w:rPr>
          <w:rFonts w:ascii="Arial" w:hAnsi="Arial" w:cs="Arial"/>
          <w:iCs/>
          <w:sz w:val="20"/>
          <w:szCs w:val="20"/>
        </w:rPr>
      </w:pPr>
    </w:p>
    <w:p w14:paraId="4BFFA641" w14:textId="77777777" w:rsidR="000E0565" w:rsidRPr="00C6777E" w:rsidRDefault="000E0565" w:rsidP="009979D8">
      <w:pPr>
        <w:numPr>
          <w:ilvl w:val="0"/>
          <w:numId w:val="41"/>
        </w:numPr>
        <w:spacing w:after="200" w:line="276" w:lineRule="auto"/>
        <w:ind w:left="540"/>
        <w:contextualSpacing/>
        <w:rPr>
          <w:rFonts w:ascii="Arial" w:hAnsi="Arial" w:cs="Arial"/>
          <w:iCs/>
          <w:sz w:val="20"/>
          <w:szCs w:val="20"/>
        </w:rPr>
      </w:pPr>
      <w:r w:rsidRPr="00C6777E">
        <w:rPr>
          <w:rFonts w:ascii="Arial" w:hAnsi="Arial" w:cs="Arial"/>
          <w:iCs/>
          <w:sz w:val="20"/>
          <w:szCs w:val="20"/>
        </w:rPr>
        <w:t>Have not within three years of submitting the proposal for this contract been convicted of or had a civil judgment rendered against them for:</w:t>
      </w:r>
    </w:p>
    <w:p w14:paraId="2999FBC8" w14:textId="77777777" w:rsidR="000E0565" w:rsidRPr="00C6777E" w:rsidRDefault="000E0565" w:rsidP="009979D8">
      <w:pPr>
        <w:numPr>
          <w:ilvl w:val="1"/>
          <w:numId w:val="42"/>
        </w:numPr>
        <w:spacing w:after="200" w:line="276" w:lineRule="auto"/>
        <w:ind w:left="1080" w:hanging="180"/>
        <w:contextualSpacing/>
        <w:rPr>
          <w:rFonts w:ascii="Arial" w:hAnsi="Arial" w:cs="Arial"/>
          <w:iCs/>
          <w:sz w:val="20"/>
          <w:szCs w:val="20"/>
        </w:rPr>
      </w:pPr>
      <w:r w:rsidRPr="00C6777E">
        <w:rPr>
          <w:rFonts w:ascii="Arial" w:hAnsi="Arial" w:cs="Arial"/>
          <w:iCs/>
          <w:sz w:val="20"/>
          <w:szCs w:val="20"/>
        </w:rPr>
        <w:t>Fraud or a criminal offense in connection with obtaining, attempting to obtain, or performing a federal, state or local government transaction or contract.</w:t>
      </w:r>
    </w:p>
    <w:p w14:paraId="135CFE47" w14:textId="77777777" w:rsidR="000E0565" w:rsidRPr="00C6777E" w:rsidRDefault="000E0565" w:rsidP="009979D8">
      <w:pPr>
        <w:numPr>
          <w:ilvl w:val="1"/>
          <w:numId w:val="42"/>
        </w:numPr>
        <w:spacing w:after="200" w:line="276" w:lineRule="auto"/>
        <w:ind w:left="1080" w:hanging="180"/>
        <w:contextualSpacing/>
        <w:rPr>
          <w:rFonts w:ascii="Arial" w:hAnsi="Arial" w:cs="Arial"/>
          <w:iCs/>
          <w:sz w:val="20"/>
          <w:szCs w:val="20"/>
        </w:rPr>
      </w:pPr>
      <w:r w:rsidRPr="00C6777E">
        <w:rPr>
          <w:rFonts w:ascii="Arial" w:hAnsi="Arial" w:cs="Arial"/>
          <w:iCs/>
          <w:sz w:val="20"/>
          <w:szCs w:val="20"/>
        </w:rPr>
        <w:t xml:space="preserve">Violating Federal or State antitrust statutes or committing embezzlement, theft, forgery, bribery, falsification or destruction of records, making false statements, or receiving stolen </w:t>
      </w:r>
      <w:proofErr w:type="gramStart"/>
      <w:r w:rsidRPr="00C6777E">
        <w:rPr>
          <w:rFonts w:ascii="Arial" w:hAnsi="Arial" w:cs="Arial"/>
          <w:iCs/>
          <w:sz w:val="20"/>
          <w:szCs w:val="20"/>
        </w:rPr>
        <w:t>property;</w:t>
      </w:r>
      <w:proofErr w:type="gramEnd"/>
    </w:p>
    <w:p w14:paraId="71939C5E" w14:textId="77777777" w:rsidR="000E0565" w:rsidRPr="00C6777E" w:rsidRDefault="000E0565" w:rsidP="009979D8">
      <w:pPr>
        <w:numPr>
          <w:ilvl w:val="1"/>
          <w:numId w:val="42"/>
        </w:numPr>
        <w:spacing w:after="200" w:line="276" w:lineRule="auto"/>
        <w:ind w:left="1080" w:hanging="180"/>
        <w:contextualSpacing/>
        <w:rPr>
          <w:rFonts w:ascii="Arial" w:hAnsi="Arial" w:cs="Arial"/>
          <w:iCs/>
          <w:sz w:val="20"/>
          <w:szCs w:val="20"/>
        </w:rPr>
      </w:pPr>
      <w:r w:rsidRPr="00C6777E">
        <w:rPr>
          <w:rFonts w:ascii="Arial" w:hAnsi="Arial" w:cs="Arial"/>
          <w:iCs/>
          <w:sz w:val="20"/>
          <w:szCs w:val="20"/>
        </w:rPr>
        <w:t>Are not presently indicted for or otherwise criminally or civilly charged by a governmental entity (Federal, State or Local) with commission of any of the offenses enumerated in paragraph (b) of this certification; and</w:t>
      </w:r>
    </w:p>
    <w:p w14:paraId="46E2B34A" w14:textId="77777777" w:rsidR="000E0565" w:rsidRPr="00C6777E" w:rsidRDefault="000E0565" w:rsidP="009979D8">
      <w:pPr>
        <w:numPr>
          <w:ilvl w:val="1"/>
          <w:numId w:val="42"/>
        </w:numPr>
        <w:spacing w:after="200" w:line="276" w:lineRule="auto"/>
        <w:ind w:left="1080" w:hanging="180"/>
        <w:contextualSpacing/>
        <w:rPr>
          <w:rFonts w:ascii="Arial" w:hAnsi="Arial" w:cs="Arial"/>
          <w:sz w:val="20"/>
          <w:szCs w:val="20"/>
        </w:rPr>
      </w:pPr>
      <w:r w:rsidRPr="00C6777E">
        <w:rPr>
          <w:rFonts w:ascii="Arial" w:hAnsi="Arial" w:cs="Arial"/>
          <w:iCs/>
          <w:sz w:val="20"/>
          <w:szCs w:val="20"/>
        </w:rPr>
        <w:t>Have not within a three (3) year period preceding this proposal had one or more federal, state or local government transactions terminated for cause or default</w:t>
      </w:r>
      <w:r w:rsidRPr="00C6777E">
        <w:rPr>
          <w:rFonts w:ascii="Arial" w:hAnsi="Arial" w:cs="Arial"/>
          <w:sz w:val="20"/>
          <w:szCs w:val="20"/>
        </w:rPr>
        <w:t>.</w:t>
      </w:r>
    </w:p>
    <w:p w14:paraId="02050284" w14:textId="77777777" w:rsidR="000E0565" w:rsidRPr="00C6777E" w:rsidRDefault="000E0565" w:rsidP="000E0565">
      <w:pPr>
        <w:ind w:left="1080"/>
        <w:contextualSpacing/>
        <w:rPr>
          <w:rFonts w:ascii="Arial" w:hAnsi="Arial" w:cs="Arial"/>
          <w:sz w:val="20"/>
          <w:szCs w:val="20"/>
        </w:rPr>
      </w:pPr>
    </w:p>
    <w:p w14:paraId="1D7E4882" w14:textId="1F1B8769" w:rsidR="000E0565" w:rsidRPr="000E0565" w:rsidRDefault="000E0565" w:rsidP="009979D8">
      <w:pPr>
        <w:numPr>
          <w:ilvl w:val="0"/>
          <w:numId w:val="41"/>
        </w:numPr>
        <w:spacing w:after="200" w:line="276" w:lineRule="auto"/>
        <w:ind w:left="540"/>
        <w:contextualSpacing/>
        <w:jc w:val="both"/>
        <w:rPr>
          <w:rFonts w:ascii="Arial" w:hAnsi="Arial" w:cs="Arial"/>
          <w:sz w:val="20"/>
          <w:szCs w:val="20"/>
        </w:rPr>
      </w:pPr>
      <w:r w:rsidRPr="00C6777E">
        <w:rPr>
          <w:rFonts w:ascii="Arial" w:hAnsi="Arial" w:cs="Arial"/>
          <w:iCs/>
          <w:sz w:val="20"/>
          <w:szCs w:val="20"/>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4922F046" w14:textId="77777777" w:rsidR="000E0565" w:rsidRDefault="000E0565" w:rsidP="000E0565">
      <w:pPr>
        <w:spacing w:after="200" w:line="276" w:lineRule="auto"/>
        <w:contextualSpacing/>
        <w:jc w:val="both"/>
        <w:rPr>
          <w:rFonts w:ascii="Arial" w:hAnsi="Arial" w:cs="Arial"/>
          <w:iCs/>
          <w:sz w:val="20"/>
          <w:szCs w:val="20"/>
        </w:rPr>
      </w:pPr>
    </w:p>
    <w:p w14:paraId="323C86AD" w14:textId="77777777" w:rsidR="000E0565" w:rsidRDefault="000E0565" w:rsidP="000E0565">
      <w:pPr>
        <w:spacing w:after="200" w:line="276" w:lineRule="auto"/>
        <w:contextualSpacing/>
        <w:jc w:val="both"/>
        <w:rPr>
          <w:rFonts w:ascii="Arial" w:hAnsi="Arial" w:cs="Arial"/>
          <w:iCs/>
          <w:sz w:val="20"/>
          <w:szCs w:val="20"/>
        </w:rPr>
      </w:pPr>
    </w:p>
    <w:p w14:paraId="54E06C6D" w14:textId="77777777" w:rsidR="000E0565" w:rsidRDefault="000E0565" w:rsidP="000E0565">
      <w:pPr>
        <w:spacing w:after="200" w:line="276" w:lineRule="auto"/>
        <w:contextualSpacing/>
        <w:jc w:val="both"/>
        <w:rPr>
          <w:rFonts w:ascii="Arial" w:hAnsi="Arial" w:cs="Arial"/>
          <w:iCs/>
          <w:sz w:val="20"/>
          <w:szCs w:val="20"/>
        </w:rPr>
      </w:pPr>
    </w:p>
    <w:p w14:paraId="33B6416F" w14:textId="77777777" w:rsidR="000E0565" w:rsidRDefault="000E0565" w:rsidP="000E0565">
      <w:pPr>
        <w:spacing w:after="200" w:line="276" w:lineRule="auto"/>
        <w:contextualSpacing/>
        <w:jc w:val="both"/>
        <w:rPr>
          <w:rFonts w:ascii="Arial" w:hAnsi="Arial" w:cs="Arial"/>
          <w:iCs/>
          <w:sz w:val="20"/>
          <w:szCs w:val="20"/>
        </w:rPr>
      </w:pPr>
    </w:p>
    <w:p w14:paraId="04A7404E" w14:textId="77777777" w:rsidR="000E0565" w:rsidRPr="00C6777E" w:rsidRDefault="000E0565" w:rsidP="000E0565">
      <w:pPr>
        <w:jc w:val="center"/>
        <w:rPr>
          <w:rStyle w:val="InitialStyle"/>
          <w:rFonts w:ascii="Arial" w:hAnsi="Arial" w:cs="Arial"/>
          <w:sz w:val="20"/>
          <w:szCs w:val="20"/>
        </w:rPr>
      </w:pPr>
      <w:bookmarkStart w:id="14" w:name="_Hlk205290547"/>
      <w:r w:rsidRPr="00C6777E">
        <w:rPr>
          <w:rStyle w:val="InitialStyle"/>
          <w:rFonts w:ascii="Arial" w:hAnsi="Arial" w:cs="Arial"/>
          <w:sz w:val="20"/>
          <w:szCs w:val="20"/>
        </w:rPr>
        <w:lastRenderedPageBreak/>
        <w:t>RIDER C</w:t>
      </w:r>
    </w:p>
    <w:p w14:paraId="70B8F1D9" w14:textId="5E4D3CCE" w:rsidR="000E0565" w:rsidRPr="00C6777E" w:rsidRDefault="000E0565" w:rsidP="000E0565">
      <w:pPr>
        <w:pStyle w:val="DefaultText"/>
        <w:jc w:val="center"/>
        <w:rPr>
          <w:rStyle w:val="InitialStyle"/>
          <w:rFonts w:ascii="Arial" w:hAnsi="Arial" w:cs="Arial"/>
          <w:sz w:val="20"/>
          <w:szCs w:val="20"/>
          <w:u w:val="single"/>
        </w:rPr>
      </w:pPr>
      <w:r w:rsidRPr="00C6777E">
        <w:rPr>
          <w:rStyle w:val="InitialStyle"/>
          <w:rFonts w:ascii="Arial" w:hAnsi="Arial" w:cs="Arial"/>
          <w:sz w:val="20"/>
          <w:szCs w:val="20"/>
          <w:u w:val="single"/>
        </w:rPr>
        <w:t>EXCEPTIONS</w:t>
      </w:r>
    </w:p>
    <w:p w14:paraId="0223023B" w14:textId="77777777" w:rsidR="000E0565" w:rsidRPr="00C6777E" w:rsidRDefault="00EB61A8" w:rsidP="000E0565">
      <w:pPr>
        <w:pStyle w:val="DefaultText"/>
        <w:rPr>
          <w:rStyle w:val="InitialStyle"/>
          <w:rFonts w:ascii="Arial" w:hAnsi="Arial" w:cs="Arial"/>
          <w:sz w:val="20"/>
          <w:szCs w:val="20"/>
          <w:u w:val="single"/>
        </w:rPr>
      </w:pPr>
      <w:sdt>
        <w:sdtPr>
          <w:rPr>
            <w:rFonts w:ascii="Arial" w:hAnsi="Arial" w:cs="Arial"/>
            <w:sz w:val="20"/>
            <w:szCs w:val="20"/>
          </w:rPr>
          <w:id w:val="-1071347454"/>
          <w:placeholder>
            <w:docPart w:val="2A23866F9FDE4E888CD08B5E7D56D77B"/>
          </w:placeholder>
          <w:text w:multiLine="1"/>
        </w:sdtPr>
        <w:sdtEndPr/>
        <w:sdtContent>
          <w:r w:rsidR="000E0565" w:rsidRPr="00C6777E">
            <w:rPr>
              <w:rFonts w:ascii="Arial" w:hAnsi="Arial" w:cs="Arial"/>
              <w:sz w:val="20"/>
              <w:szCs w:val="20"/>
            </w:rPr>
            <w:t xml:space="preserve">Enter the exceptions here if applicable.  If not applicable enter NA– make sure Rider C is not checked in the Rider Section  </w:t>
          </w:r>
        </w:sdtContent>
      </w:sdt>
    </w:p>
    <w:p w14:paraId="1419303B" w14:textId="77777777" w:rsidR="000E0565" w:rsidRPr="00C6777E" w:rsidRDefault="000E0565" w:rsidP="000E0565">
      <w:pPr>
        <w:rPr>
          <w:rStyle w:val="InitialStyle"/>
          <w:rFonts w:ascii="Arial" w:hAnsi="Arial" w:cs="Arial"/>
          <w:sz w:val="20"/>
          <w:szCs w:val="20"/>
          <w:u w:val="single"/>
        </w:rPr>
      </w:pPr>
      <w:r w:rsidRPr="00C6777E">
        <w:rPr>
          <w:rStyle w:val="InitialStyle"/>
          <w:rFonts w:ascii="Arial" w:hAnsi="Arial" w:cs="Arial"/>
          <w:sz w:val="20"/>
          <w:szCs w:val="20"/>
          <w:u w:val="single"/>
        </w:rPr>
        <w:br w:type="page"/>
      </w:r>
    </w:p>
    <w:bookmarkEnd w:id="14"/>
    <w:p w14:paraId="7738900A" w14:textId="77777777" w:rsidR="000E0565" w:rsidRPr="00C6777E" w:rsidRDefault="000E0565" w:rsidP="000E0565">
      <w:pPr>
        <w:spacing w:after="0"/>
        <w:jc w:val="center"/>
        <w:rPr>
          <w:rStyle w:val="InitialStyle"/>
          <w:rFonts w:ascii="Arial" w:hAnsi="Arial" w:cs="Arial"/>
          <w:sz w:val="20"/>
          <w:szCs w:val="20"/>
        </w:rPr>
      </w:pPr>
      <w:r w:rsidRPr="00C6777E">
        <w:rPr>
          <w:rStyle w:val="InitialStyle"/>
          <w:rFonts w:ascii="Arial" w:hAnsi="Arial" w:cs="Arial"/>
          <w:sz w:val="20"/>
          <w:szCs w:val="20"/>
        </w:rPr>
        <w:lastRenderedPageBreak/>
        <w:t>RIDER D</w:t>
      </w:r>
    </w:p>
    <w:p w14:paraId="4FFAC259" w14:textId="77777777" w:rsidR="000E0565" w:rsidRPr="00C6777E" w:rsidRDefault="000E0565" w:rsidP="000E0565">
      <w:pPr>
        <w:pStyle w:val="DefaultText"/>
        <w:tabs>
          <w:tab w:val="center" w:pos="5220"/>
        </w:tabs>
        <w:jc w:val="center"/>
        <w:rPr>
          <w:rFonts w:ascii="Arial" w:hAnsi="Arial" w:cs="Arial"/>
          <w:sz w:val="20"/>
          <w:szCs w:val="20"/>
          <w:u w:val="single"/>
        </w:rPr>
      </w:pPr>
      <w:r w:rsidRPr="00C6777E">
        <w:rPr>
          <w:rFonts w:ascii="Arial" w:hAnsi="Arial" w:cs="Arial"/>
          <w:sz w:val="20"/>
          <w:szCs w:val="20"/>
          <w:u w:val="single"/>
        </w:rPr>
        <w:t>SPECIFICATIONS OF WORK TO BE PERFORMED and FEDERAL COMPLIANCE INFORMATION</w:t>
      </w:r>
    </w:p>
    <w:p w14:paraId="61FEADC4" w14:textId="77777777" w:rsidR="000E0565" w:rsidRPr="00C6777E" w:rsidRDefault="000E0565" w:rsidP="000E0565">
      <w:pPr>
        <w:spacing w:after="0" w:line="203" w:lineRule="auto"/>
        <w:jc w:val="both"/>
        <w:rPr>
          <w:rFonts w:ascii="Arial" w:hAnsi="Arial" w:cs="Arial"/>
          <w:sz w:val="20"/>
          <w:szCs w:val="20"/>
        </w:rPr>
      </w:pPr>
    </w:p>
    <w:p w14:paraId="025D2574" w14:textId="77777777" w:rsidR="000E0565" w:rsidRPr="00C6777E" w:rsidRDefault="000E0565" w:rsidP="000E0565">
      <w:pPr>
        <w:spacing w:after="0" w:line="203" w:lineRule="auto"/>
        <w:jc w:val="both"/>
        <w:rPr>
          <w:rFonts w:ascii="Arial" w:hAnsi="Arial" w:cs="Arial"/>
          <w:sz w:val="20"/>
          <w:szCs w:val="20"/>
        </w:rPr>
      </w:pPr>
      <w:r w:rsidRPr="00C6777E">
        <w:rPr>
          <w:rFonts w:ascii="Arial" w:hAnsi="Arial" w:cs="Arial"/>
          <w:sz w:val="20"/>
          <w:szCs w:val="20"/>
        </w:rPr>
        <w:t>In addition to what is noted on the cover page of this contract, the Maine Historic Preservation Commission is also hereby referred to as the "Commission" or the “Grantee</w:t>
      </w:r>
      <w:proofErr w:type="gramStart"/>
      <w:r w:rsidRPr="00C6777E">
        <w:rPr>
          <w:rFonts w:ascii="Arial" w:hAnsi="Arial" w:cs="Arial"/>
          <w:sz w:val="20"/>
          <w:szCs w:val="20"/>
        </w:rPr>
        <w:t>”</w:t>
      </w:r>
      <w:proofErr w:type="gramEnd"/>
      <w:r w:rsidRPr="00C6777E">
        <w:rPr>
          <w:rFonts w:ascii="Arial" w:hAnsi="Arial" w:cs="Arial"/>
          <w:sz w:val="20"/>
          <w:szCs w:val="20"/>
        </w:rPr>
        <w:t xml:space="preserve"> and the Provider is also hereby referred to as the “Recipient” or “Subrecipient”.  The Commission and the Provider mutually agree as follows:</w:t>
      </w:r>
    </w:p>
    <w:p w14:paraId="4A72802C" w14:textId="77777777" w:rsidR="000E0565" w:rsidRPr="00C6777E" w:rsidRDefault="000E0565" w:rsidP="000E0565">
      <w:pPr>
        <w:spacing w:after="0" w:line="203" w:lineRule="auto"/>
        <w:jc w:val="both"/>
        <w:rPr>
          <w:rFonts w:ascii="Arial" w:hAnsi="Arial" w:cs="Arial"/>
          <w:sz w:val="20"/>
          <w:szCs w:val="20"/>
        </w:rPr>
      </w:pPr>
    </w:p>
    <w:p w14:paraId="25ABF832" w14:textId="77777777" w:rsidR="000E0565" w:rsidRPr="00C6777E" w:rsidRDefault="000E0565" w:rsidP="000E0565">
      <w:pPr>
        <w:pStyle w:val="Level1"/>
        <w:numPr>
          <w:ilvl w:val="0"/>
          <w:numId w:val="0"/>
        </w:numPr>
        <w:tabs>
          <w:tab w:val="left" w:pos="-1440"/>
        </w:tabs>
        <w:spacing w:line="203" w:lineRule="auto"/>
        <w:rPr>
          <w:rFonts w:ascii="Arial" w:hAnsi="Arial" w:cs="Arial"/>
          <w:sz w:val="20"/>
        </w:rPr>
      </w:pPr>
      <w:r w:rsidRPr="00C6777E">
        <w:rPr>
          <w:rFonts w:ascii="Arial" w:hAnsi="Arial" w:cs="Arial"/>
          <w:sz w:val="20"/>
        </w:rPr>
        <w:t xml:space="preserve">The Provider has been awarded a U.S. Department of the Interior Historic Preservation Fund (HPF) grant-in-aid in an amount not to exceed the dollar value shown on the cover page of this contract, for the purpose of </w:t>
      </w:r>
      <w:sdt>
        <w:sdtPr>
          <w:rPr>
            <w:rFonts w:ascii="Arial" w:hAnsi="Arial" w:cs="Arial"/>
            <w:sz w:val="20"/>
          </w:rPr>
          <w:id w:val="-1922478500"/>
          <w:placeholder>
            <w:docPart w:val="34F2EB9A0E634DA5A4AE2E056AC03E74"/>
          </w:placeholder>
        </w:sdtPr>
        <w:sdtEndPr/>
        <w:sdtContent>
          <w:r w:rsidRPr="00C6777E">
            <w:rPr>
              <w:rFonts w:ascii="Arial" w:hAnsi="Arial" w:cs="Arial"/>
              <w:sz w:val="20"/>
            </w:rPr>
            <w:t>PROJECT DESCRIPTION</w:t>
          </w:r>
        </w:sdtContent>
      </w:sdt>
      <w:r w:rsidRPr="00C6777E">
        <w:rPr>
          <w:rFonts w:ascii="Arial" w:hAnsi="Arial" w:cs="Arial"/>
          <w:sz w:val="20"/>
        </w:rPr>
        <w:t xml:space="preserve">  in accordance with the scope of work, and timetable provided with this contract.  These federal funds must be matched by a minimum of $</w:t>
      </w:r>
      <w:sdt>
        <w:sdtPr>
          <w:rPr>
            <w:rFonts w:ascii="Arial" w:hAnsi="Arial" w:cs="Arial"/>
            <w:sz w:val="20"/>
          </w:rPr>
          <w:id w:val="-1057159908"/>
          <w:placeholder>
            <w:docPart w:val="34F2EB9A0E634DA5A4AE2E056AC03E74"/>
          </w:placeholder>
        </w:sdtPr>
        <w:sdtEndPr/>
        <w:sdtContent>
          <w:r w:rsidRPr="00C6777E">
            <w:rPr>
              <w:rFonts w:ascii="Arial" w:hAnsi="Arial" w:cs="Arial"/>
              <w:sz w:val="20"/>
            </w:rPr>
            <w:t xml:space="preserve"> (MATCH AMOUNT)</w:t>
          </w:r>
        </w:sdtContent>
      </w:sdt>
      <w:r w:rsidRPr="00C6777E">
        <w:rPr>
          <w:rFonts w:ascii="Arial" w:hAnsi="Arial" w:cs="Arial"/>
          <w:sz w:val="20"/>
        </w:rPr>
        <w:t xml:space="preserve">.  </w:t>
      </w:r>
    </w:p>
    <w:p w14:paraId="515D6955" w14:textId="77777777" w:rsidR="000E0565" w:rsidRPr="00C6777E" w:rsidRDefault="000E0565" w:rsidP="000E0565">
      <w:pPr>
        <w:spacing w:after="0" w:line="203" w:lineRule="auto"/>
        <w:jc w:val="both"/>
        <w:rPr>
          <w:rFonts w:ascii="Arial" w:hAnsi="Arial" w:cs="Arial"/>
          <w:b/>
          <w:sz w:val="20"/>
        </w:rPr>
      </w:pPr>
      <w:r w:rsidRPr="00C6777E">
        <w:rPr>
          <w:rFonts w:ascii="Arial" w:hAnsi="Arial" w:cs="Arial"/>
          <w:sz w:val="20"/>
          <w:szCs w:val="20"/>
        </w:rPr>
        <w:t xml:space="preserve">This grant award is made pursuant to, and recipients must adhere to, the Department of the Interior Standard Terms and Conditions located at </w:t>
      </w:r>
      <w:hyperlink r:id="rId23" w:history="1">
        <w:r w:rsidRPr="00C6777E">
          <w:rPr>
            <w:rStyle w:val="Hyperlink"/>
            <w:rFonts w:ascii="Arial" w:hAnsi="Arial" w:cs="Arial"/>
            <w:sz w:val="20"/>
            <w:szCs w:val="20"/>
          </w:rPr>
          <w:t>Https://www.doi.gov/grants/doi-standard-terms-and-conditions</w:t>
        </w:r>
      </w:hyperlink>
      <w:r w:rsidRPr="00C6777E">
        <w:rPr>
          <w:rStyle w:val="Hyperlink"/>
          <w:rFonts w:ascii="Arial" w:hAnsi="Arial" w:cs="Arial"/>
          <w:sz w:val="20"/>
          <w:szCs w:val="20"/>
        </w:rPr>
        <w:t xml:space="preserve"> </w:t>
      </w:r>
      <w:r w:rsidRPr="00C6777E">
        <w:rPr>
          <w:rFonts w:ascii="Arial" w:hAnsi="Arial" w:cs="Arial"/>
          <w:sz w:val="20"/>
          <w:szCs w:val="20"/>
        </w:rPr>
        <w:t xml:space="preserve">  as well as the Notice of Award for Historic Preservation Fund Grants-in-Aid, </w:t>
      </w:r>
      <w:r w:rsidRPr="00C6777E">
        <w:rPr>
          <w:rFonts w:ascii="Arial" w:hAnsi="Arial" w:cs="Arial"/>
          <w:bCs/>
          <w:sz w:val="20"/>
        </w:rPr>
        <w:t xml:space="preserve">to the  Historic Preservation Commission, Maine.  See Rider H for details. </w:t>
      </w:r>
    </w:p>
    <w:p w14:paraId="079ED38D" w14:textId="77777777" w:rsidR="000E0565" w:rsidRPr="00C6777E" w:rsidRDefault="000E0565" w:rsidP="000E0565">
      <w:pPr>
        <w:pStyle w:val="Level1"/>
        <w:numPr>
          <w:ilvl w:val="0"/>
          <w:numId w:val="0"/>
        </w:numPr>
        <w:tabs>
          <w:tab w:val="left" w:pos="-1440"/>
        </w:tabs>
        <w:spacing w:line="203" w:lineRule="auto"/>
        <w:jc w:val="both"/>
        <w:rPr>
          <w:rFonts w:ascii="Arial" w:hAnsi="Arial" w:cs="Arial"/>
          <w:b/>
          <w:sz w:val="20"/>
        </w:rPr>
      </w:pPr>
    </w:p>
    <w:p w14:paraId="73266A63" w14:textId="77777777" w:rsidR="000E0565" w:rsidRPr="00C6777E" w:rsidRDefault="000E0565" w:rsidP="000E0565">
      <w:pPr>
        <w:pStyle w:val="Level1"/>
        <w:numPr>
          <w:ilvl w:val="0"/>
          <w:numId w:val="0"/>
        </w:numPr>
        <w:tabs>
          <w:tab w:val="left" w:pos="-1440"/>
        </w:tabs>
        <w:spacing w:line="203" w:lineRule="auto"/>
        <w:jc w:val="both"/>
        <w:rPr>
          <w:rFonts w:ascii="Arial" w:hAnsi="Arial" w:cs="Arial"/>
          <w:b/>
          <w:sz w:val="20"/>
        </w:rPr>
      </w:pPr>
      <w:r w:rsidRPr="00C6777E">
        <w:rPr>
          <w:rFonts w:ascii="Arial" w:hAnsi="Arial" w:cs="Arial"/>
          <w:b/>
          <w:sz w:val="20"/>
        </w:rPr>
        <w:t>SCOPE OF WORK</w:t>
      </w:r>
    </w:p>
    <w:p w14:paraId="23CC5193" w14:textId="77777777" w:rsidR="000E0565" w:rsidRPr="00C6777E" w:rsidRDefault="000E0565" w:rsidP="000E0565">
      <w:pPr>
        <w:rPr>
          <w:rFonts w:ascii="Arial" w:hAnsi="Arial" w:cs="Arial"/>
          <w:sz w:val="20"/>
          <w:szCs w:val="20"/>
        </w:rPr>
      </w:pPr>
      <w:r w:rsidRPr="00C6777E">
        <w:rPr>
          <w:rFonts w:ascii="Arial" w:hAnsi="Arial" w:cs="Arial"/>
          <w:sz w:val="20"/>
          <w:szCs w:val="20"/>
        </w:rPr>
        <w:t xml:space="preserve">The Provider agrees to conduct (the project) in accordance with the Provider’s 2025 </w:t>
      </w:r>
      <w:r w:rsidRPr="00C6777E">
        <w:rPr>
          <w:rFonts w:ascii="Arial" w:hAnsi="Arial" w:cs="Arial"/>
          <w:b/>
          <w:bCs/>
          <w:sz w:val="20"/>
          <w:szCs w:val="20"/>
        </w:rPr>
        <w:t>HPF</w:t>
      </w:r>
      <w:r w:rsidRPr="00C6777E">
        <w:rPr>
          <w:rFonts w:ascii="Arial" w:hAnsi="Arial" w:cs="Arial"/>
          <w:b/>
          <w:sz w:val="20"/>
          <w:szCs w:val="20"/>
        </w:rPr>
        <w:t xml:space="preserve"> Grant Application</w:t>
      </w:r>
      <w:r w:rsidRPr="00C6777E">
        <w:rPr>
          <w:rFonts w:ascii="Arial" w:hAnsi="Arial" w:cs="Arial"/>
          <w:sz w:val="20"/>
          <w:szCs w:val="20"/>
        </w:rPr>
        <w:t xml:space="preserve"> as submitted to the Commission.</w:t>
      </w:r>
    </w:p>
    <w:p w14:paraId="706246BF" w14:textId="77777777" w:rsidR="000E0565" w:rsidRPr="00C6777E" w:rsidRDefault="000E0565" w:rsidP="000E0565">
      <w:pPr>
        <w:rPr>
          <w:rFonts w:ascii="Arial" w:hAnsi="Arial" w:cs="Arial"/>
          <w:sz w:val="20"/>
          <w:szCs w:val="20"/>
        </w:rPr>
      </w:pPr>
      <w:proofErr w:type="gramStart"/>
      <w:r w:rsidRPr="00C6777E">
        <w:rPr>
          <w:rFonts w:ascii="Arial" w:hAnsi="Arial" w:cs="Arial"/>
          <w:sz w:val="20"/>
          <w:szCs w:val="20"/>
        </w:rPr>
        <w:t>The     and</w:t>
      </w:r>
      <w:proofErr w:type="gramEnd"/>
      <w:r w:rsidRPr="00C6777E">
        <w:rPr>
          <w:rFonts w:ascii="Arial" w:hAnsi="Arial" w:cs="Arial"/>
          <w:sz w:val="20"/>
          <w:szCs w:val="20"/>
        </w:rPr>
        <w:t>:</w:t>
      </w:r>
    </w:p>
    <w:p w14:paraId="0540FF22" w14:textId="33B475E5" w:rsidR="000E0565" w:rsidRPr="00C6777E" w:rsidRDefault="000E0565" w:rsidP="009979D8">
      <w:pPr>
        <w:pStyle w:val="ListParagraph"/>
        <w:numPr>
          <w:ilvl w:val="0"/>
          <w:numId w:val="45"/>
        </w:numPr>
        <w:spacing w:after="200" w:line="276" w:lineRule="auto"/>
        <w:rPr>
          <w:rFonts w:ascii="Arial" w:hAnsi="Arial" w:cs="Arial"/>
          <w:sz w:val="20"/>
          <w:szCs w:val="20"/>
        </w:rPr>
      </w:pPr>
    </w:p>
    <w:p w14:paraId="298864A4" w14:textId="2D1BAA4F" w:rsidR="000E0565" w:rsidRPr="00C6777E" w:rsidRDefault="000E0565" w:rsidP="009979D8">
      <w:pPr>
        <w:pStyle w:val="ListParagraph"/>
        <w:numPr>
          <w:ilvl w:val="0"/>
          <w:numId w:val="45"/>
        </w:numPr>
        <w:spacing w:after="200" w:line="276" w:lineRule="auto"/>
        <w:rPr>
          <w:rFonts w:ascii="Arial" w:hAnsi="Arial" w:cs="Arial"/>
          <w:sz w:val="20"/>
          <w:szCs w:val="20"/>
        </w:rPr>
      </w:pPr>
    </w:p>
    <w:p w14:paraId="70899E46" w14:textId="1961638E" w:rsidR="000E0565" w:rsidRPr="00C6777E" w:rsidRDefault="000E0565" w:rsidP="009979D8">
      <w:pPr>
        <w:pStyle w:val="ListParagraph"/>
        <w:numPr>
          <w:ilvl w:val="0"/>
          <w:numId w:val="45"/>
        </w:numPr>
        <w:spacing w:after="200" w:line="276" w:lineRule="auto"/>
        <w:rPr>
          <w:rFonts w:ascii="Arial" w:hAnsi="Arial" w:cs="Arial"/>
          <w:sz w:val="20"/>
          <w:szCs w:val="20"/>
        </w:rPr>
      </w:pPr>
    </w:p>
    <w:p w14:paraId="6A89D432" w14:textId="77777777" w:rsidR="000E0565" w:rsidRPr="000E0565" w:rsidRDefault="000E0565" w:rsidP="000E0565">
      <w:pPr>
        <w:rPr>
          <w:rFonts w:ascii="Arial" w:hAnsi="Arial" w:cs="Arial"/>
          <w:color w:val="000000" w:themeColor="text1"/>
          <w:sz w:val="20"/>
          <w:szCs w:val="20"/>
        </w:rPr>
      </w:pPr>
      <w:r w:rsidRPr="000E0565">
        <w:rPr>
          <w:rFonts w:ascii="Arial" w:hAnsi="Arial" w:cs="Arial"/>
          <w:color w:val="000000" w:themeColor="text1"/>
          <w:sz w:val="20"/>
          <w:szCs w:val="20"/>
        </w:rPr>
        <w:t>In addition, the Applicant agrees to:</w:t>
      </w:r>
    </w:p>
    <w:p w14:paraId="449E6A3D" w14:textId="77777777" w:rsidR="000E0565" w:rsidRPr="00C6777E" w:rsidRDefault="000E0565" w:rsidP="009979D8">
      <w:pPr>
        <w:pStyle w:val="ListParagraph"/>
        <w:numPr>
          <w:ilvl w:val="0"/>
          <w:numId w:val="44"/>
        </w:numPr>
        <w:tabs>
          <w:tab w:val="decimal" w:pos="360"/>
        </w:tabs>
        <w:spacing w:after="0" w:line="276" w:lineRule="auto"/>
        <w:rPr>
          <w:rFonts w:ascii="Arial" w:hAnsi="Arial" w:cs="Arial"/>
          <w:sz w:val="20"/>
          <w:szCs w:val="20"/>
        </w:rPr>
      </w:pPr>
      <w:r w:rsidRPr="00C6777E">
        <w:rPr>
          <w:rFonts w:ascii="Arial" w:hAnsi="Arial" w:cs="Arial"/>
          <w:sz w:val="20"/>
          <w:szCs w:val="20"/>
        </w:rPr>
        <w:t xml:space="preserve">Submit a draft copy of any Request for Proposals to the Commission for review and </w:t>
      </w:r>
      <w:proofErr w:type="gramStart"/>
      <w:r w:rsidRPr="00C6777E">
        <w:rPr>
          <w:rFonts w:ascii="Arial" w:hAnsi="Arial" w:cs="Arial"/>
          <w:sz w:val="20"/>
          <w:szCs w:val="20"/>
        </w:rPr>
        <w:t>comment;</w:t>
      </w:r>
      <w:proofErr w:type="gramEnd"/>
      <w:r w:rsidRPr="00C6777E">
        <w:rPr>
          <w:rFonts w:ascii="Arial" w:hAnsi="Arial" w:cs="Arial"/>
          <w:sz w:val="20"/>
          <w:szCs w:val="20"/>
        </w:rPr>
        <w:t xml:space="preserve"> </w:t>
      </w:r>
    </w:p>
    <w:p w14:paraId="0C5E8B77" w14:textId="77777777" w:rsidR="000E0565" w:rsidRPr="00C6777E" w:rsidRDefault="000E0565" w:rsidP="009979D8">
      <w:pPr>
        <w:pStyle w:val="ListParagraph"/>
        <w:numPr>
          <w:ilvl w:val="0"/>
          <w:numId w:val="43"/>
        </w:numPr>
        <w:spacing w:after="0" w:line="276" w:lineRule="auto"/>
        <w:rPr>
          <w:rFonts w:ascii="Arial" w:hAnsi="Arial" w:cs="Arial"/>
          <w:sz w:val="20"/>
          <w:szCs w:val="20"/>
        </w:rPr>
      </w:pPr>
      <w:r w:rsidRPr="00C6777E">
        <w:rPr>
          <w:rFonts w:ascii="Arial" w:hAnsi="Arial" w:cs="Arial"/>
          <w:sz w:val="20"/>
          <w:szCs w:val="20"/>
        </w:rPr>
        <w:t xml:space="preserve">Complete and submit interim reports and the final report as per the timetable below; and </w:t>
      </w:r>
    </w:p>
    <w:p w14:paraId="22191DE3" w14:textId="77777777" w:rsidR="000E0565" w:rsidRPr="00C6777E" w:rsidRDefault="000E0565" w:rsidP="009979D8">
      <w:pPr>
        <w:pStyle w:val="ListParagraph"/>
        <w:numPr>
          <w:ilvl w:val="0"/>
          <w:numId w:val="43"/>
        </w:numPr>
        <w:spacing w:after="0" w:line="276" w:lineRule="auto"/>
        <w:rPr>
          <w:rFonts w:ascii="Arial" w:hAnsi="Arial" w:cs="Arial"/>
          <w:sz w:val="20"/>
          <w:szCs w:val="20"/>
        </w:rPr>
      </w:pPr>
      <w:r w:rsidRPr="00C6777E">
        <w:rPr>
          <w:rFonts w:ascii="Arial" w:hAnsi="Arial" w:cs="Arial"/>
          <w:sz w:val="20"/>
          <w:szCs w:val="20"/>
        </w:rPr>
        <w:t>Understand that the stipulated scope of work and products can only be changed by means of prior written approval by the Commission.</w:t>
      </w:r>
    </w:p>
    <w:p w14:paraId="389C5625" w14:textId="77777777" w:rsidR="000E0565" w:rsidRPr="00C6777E" w:rsidRDefault="000E0565" w:rsidP="009979D8">
      <w:pPr>
        <w:pStyle w:val="ListParagraph"/>
        <w:numPr>
          <w:ilvl w:val="0"/>
          <w:numId w:val="43"/>
        </w:numPr>
        <w:spacing w:after="0" w:line="276" w:lineRule="auto"/>
        <w:rPr>
          <w:rFonts w:ascii="Arial" w:hAnsi="Arial" w:cs="Arial"/>
          <w:sz w:val="20"/>
          <w:szCs w:val="20"/>
        </w:rPr>
      </w:pPr>
      <w:r w:rsidRPr="00C6777E">
        <w:rPr>
          <w:rFonts w:ascii="Arial" w:hAnsi="Arial" w:cs="Arial"/>
          <w:sz w:val="20"/>
          <w:szCs w:val="20"/>
        </w:rPr>
        <w:t xml:space="preserve">Provide copies of all </w:t>
      </w:r>
      <w:proofErr w:type="gramStart"/>
      <w:r w:rsidRPr="00C6777E">
        <w:rPr>
          <w:rFonts w:ascii="Arial" w:hAnsi="Arial" w:cs="Arial"/>
          <w:sz w:val="20"/>
          <w:szCs w:val="20"/>
        </w:rPr>
        <w:t>project</w:t>
      </w:r>
      <w:proofErr w:type="gramEnd"/>
      <w:r w:rsidRPr="00C6777E">
        <w:rPr>
          <w:rFonts w:ascii="Arial" w:hAnsi="Arial" w:cs="Arial"/>
          <w:sz w:val="20"/>
          <w:szCs w:val="20"/>
        </w:rPr>
        <w:t xml:space="preserve"> related contracts </w:t>
      </w:r>
      <w:proofErr w:type="gramStart"/>
      <w:r w:rsidRPr="00C6777E">
        <w:rPr>
          <w:rFonts w:ascii="Arial" w:hAnsi="Arial" w:cs="Arial"/>
          <w:sz w:val="20"/>
          <w:szCs w:val="20"/>
        </w:rPr>
        <w:t>entered into</w:t>
      </w:r>
      <w:proofErr w:type="gramEnd"/>
      <w:r w:rsidRPr="00C6777E">
        <w:rPr>
          <w:rFonts w:ascii="Arial" w:hAnsi="Arial" w:cs="Arial"/>
          <w:sz w:val="20"/>
          <w:szCs w:val="20"/>
        </w:rPr>
        <w:t xml:space="preserve"> to the Commission.</w:t>
      </w:r>
    </w:p>
    <w:p w14:paraId="60A1AA9F" w14:textId="77777777" w:rsidR="000E0565" w:rsidRPr="00C6777E" w:rsidRDefault="000E0565" w:rsidP="009979D8">
      <w:pPr>
        <w:pStyle w:val="Level1"/>
        <w:widowControl w:val="0"/>
        <w:numPr>
          <w:ilvl w:val="0"/>
          <w:numId w:val="43"/>
        </w:numPr>
        <w:tabs>
          <w:tab w:val="left" w:pos="-1440"/>
        </w:tabs>
        <w:autoSpaceDE w:val="0"/>
        <w:autoSpaceDN w:val="0"/>
        <w:adjustRightInd w:val="0"/>
        <w:spacing w:after="0" w:line="203" w:lineRule="auto"/>
        <w:rPr>
          <w:rFonts w:ascii="Arial" w:hAnsi="Arial" w:cs="Arial"/>
          <w:sz w:val="20"/>
        </w:rPr>
      </w:pPr>
      <w:r w:rsidRPr="00C6777E">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351B8628" w14:textId="77777777" w:rsidR="000E0565" w:rsidRPr="00C6777E" w:rsidRDefault="000E0565" w:rsidP="000E0565">
      <w:pPr>
        <w:spacing w:after="200" w:line="276" w:lineRule="auto"/>
        <w:ind w:left="360"/>
        <w:rPr>
          <w:rFonts w:ascii="Arial" w:hAnsi="Arial" w:cs="Arial"/>
          <w:sz w:val="20"/>
          <w:szCs w:val="20"/>
        </w:rPr>
      </w:pPr>
    </w:p>
    <w:p w14:paraId="7BF671B0" w14:textId="77777777" w:rsidR="000E0565" w:rsidRPr="00C6777E" w:rsidRDefault="000E0565" w:rsidP="000E0565">
      <w:pPr>
        <w:spacing w:after="0" w:line="227" w:lineRule="auto"/>
        <w:jc w:val="both"/>
        <w:rPr>
          <w:rFonts w:ascii="Arial" w:hAnsi="Arial" w:cs="Arial"/>
          <w:b/>
          <w:bCs/>
          <w:sz w:val="20"/>
          <w:szCs w:val="20"/>
        </w:rPr>
      </w:pPr>
      <w:r w:rsidRPr="00C6777E">
        <w:rPr>
          <w:rFonts w:ascii="Arial" w:hAnsi="Arial" w:cs="Arial"/>
          <w:b/>
          <w:bCs/>
          <w:sz w:val="20"/>
          <w:szCs w:val="20"/>
        </w:rPr>
        <w:t>DELIVERABLES</w:t>
      </w:r>
    </w:p>
    <w:p w14:paraId="38745FE1" w14:textId="77777777" w:rsidR="000E0565" w:rsidRPr="00C6777E" w:rsidRDefault="000E0565" w:rsidP="000E0565">
      <w:pPr>
        <w:spacing w:after="0" w:line="227" w:lineRule="auto"/>
        <w:jc w:val="both"/>
        <w:rPr>
          <w:rFonts w:ascii="Arial" w:hAnsi="Arial" w:cs="Arial"/>
          <w:sz w:val="20"/>
          <w:szCs w:val="20"/>
        </w:rPr>
      </w:pPr>
    </w:p>
    <w:p w14:paraId="638F06CA" w14:textId="77777777" w:rsidR="000E0565" w:rsidRPr="00C6777E" w:rsidRDefault="000E0565" w:rsidP="000E0565">
      <w:pPr>
        <w:spacing w:after="0" w:line="227" w:lineRule="auto"/>
        <w:jc w:val="both"/>
        <w:rPr>
          <w:rFonts w:ascii="Arial" w:hAnsi="Arial" w:cs="Arial"/>
          <w:sz w:val="20"/>
          <w:szCs w:val="20"/>
        </w:rPr>
      </w:pPr>
    </w:p>
    <w:p w14:paraId="01045B3D" w14:textId="77777777" w:rsidR="000E0565" w:rsidRPr="00C6777E" w:rsidRDefault="000E0565" w:rsidP="000E0565">
      <w:pPr>
        <w:pStyle w:val="Level1"/>
        <w:numPr>
          <w:ilvl w:val="0"/>
          <w:numId w:val="0"/>
        </w:numPr>
        <w:tabs>
          <w:tab w:val="left" w:pos="-1440"/>
        </w:tabs>
        <w:jc w:val="both"/>
        <w:rPr>
          <w:rFonts w:ascii="Arial" w:hAnsi="Arial" w:cs="Arial"/>
          <w:b/>
          <w:sz w:val="20"/>
        </w:rPr>
      </w:pPr>
      <w:r w:rsidRPr="00C6777E">
        <w:rPr>
          <w:rFonts w:ascii="Arial" w:hAnsi="Arial" w:cs="Arial"/>
          <w:b/>
          <w:sz w:val="20"/>
        </w:rPr>
        <w:t>TIMETABLE</w:t>
      </w:r>
    </w:p>
    <w:p w14:paraId="1F2CDD32" w14:textId="77777777" w:rsidR="000E0565" w:rsidRPr="00C6777E" w:rsidRDefault="000E0565" w:rsidP="000E0565">
      <w:pPr>
        <w:tabs>
          <w:tab w:val="right" w:pos="9360"/>
        </w:tabs>
        <w:spacing w:after="0"/>
        <w:jc w:val="both"/>
        <w:rPr>
          <w:rFonts w:ascii="Arial" w:hAnsi="Arial" w:cs="Arial"/>
          <w:sz w:val="20"/>
          <w:szCs w:val="20"/>
        </w:rPr>
      </w:pPr>
      <w:r w:rsidRPr="00C6777E">
        <w:rPr>
          <w:rFonts w:ascii="Arial" w:hAnsi="Arial" w:cs="Arial"/>
          <w:sz w:val="20"/>
          <w:szCs w:val="20"/>
        </w:rPr>
        <w:t>BEGINNING DATE</w:t>
      </w:r>
      <w:r w:rsidRPr="00C6777E">
        <w:rPr>
          <w:rFonts w:ascii="Arial" w:hAnsi="Arial" w:cs="Arial"/>
          <w:sz w:val="20"/>
          <w:szCs w:val="20"/>
        </w:rPr>
        <w:tab/>
      </w:r>
      <w:r w:rsidRPr="00C6777E">
        <w:rPr>
          <w:rFonts w:ascii="Arial" w:hAnsi="Arial" w:cs="Arial"/>
          <w:b/>
          <w:sz w:val="20"/>
          <w:szCs w:val="20"/>
        </w:rPr>
        <w:t>Date of signed contract</w:t>
      </w:r>
    </w:p>
    <w:p w14:paraId="172E9D30" w14:textId="0FC52B45" w:rsidR="000E0565" w:rsidRPr="00C6777E" w:rsidRDefault="000E0565" w:rsidP="000E0565">
      <w:pPr>
        <w:tabs>
          <w:tab w:val="right" w:pos="9360"/>
        </w:tabs>
        <w:spacing w:after="0"/>
        <w:jc w:val="both"/>
        <w:rPr>
          <w:rFonts w:ascii="Arial" w:hAnsi="Arial" w:cs="Arial"/>
          <w:sz w:val="20"/>
          <w:szCs w:val="20"/>
        </w:rPr>
      </w:pPr>
      <w:r w:rsidRPr="00C6777E">
        <w:rPr>
          <w:rFonts w:ascii="Arial" w:hAnsi="Arial" w:cs="Arial"/>
          <w:sz w:val="20"/>
          <w:szCs w:val="20"/>
        </w:rPr>
        <w:t>INTERIM PROGRESS REPORT</w:t>
      </w:r>
      <w:r w:rsidRPr="00C6777E">
        <w:rPr>
          <w:rFonts w:ascii="Arial" w:hAnsi="Arial" w:cs="Arial"/>
          <w:sz w:val="20"/>
          <w:szCs w:val="20"/>
        </w:rPr>
        <w:tab/>
      </w:r>
      <w:r w:rsidR="00715150">
        <w:rPr>
          <w:rFonts w:ascii="Arial" w:hAnsi="Arial" w:cs="Arial"/>
          <w:b/>
          <w:sz w:val="20"/>
          <w:szCs w:val="20"/>
        </w:rPr>
        <w:t>September</w:t>
      </w:r>
      <w:r w:rsidRPr="00C6777E">
        <w:rPr>
          <w:rFonts w:ascii="Arial" w:hAnsi="Arial" w:cs="Arial"/>
          <w:b/>
          <w:sz w:val="20"/>
          <w:szCs w:val="20"/>
        </w:rPr>
        <w:t xml:space="preserve"> 1</w:t>
      </w:r>
      <w:r w:rsidR="00715150">
        <w:rPr>
          <w:rFonts w:ascii="Arial" w:hAnsi="Arial" w:cs="Arial"/>
          <w:b/>
          <w:sz w:val="20"/>
          <w:szCs w:val="20"/>
        </w:rPr>
        <w:t>8</w:t>
      </w:r>
      <w:r w:rsidRPr="00C6777E">
        <w:rPr>
          <w:rFonts w:ascii="Arial" w:hAnsi="Arial" w:cs="Arial"/>
          <w:b/>
          <w:sz w:val="20"/>
          <w:szCs w:val="20"/>
        </w:rPr>
        <w:t>, 202</w:t>
      </w:r>
      <w:r>
        <w:rPr>
          <w:rFonts w:ascii="Arial" w:hAnsi="Arial" w:cs="Arial"/>
          <w:b/>
          <w:sz w:val="20"/>
          <w:szCs w:val="20"/>
        </w:rPr>
        <w:t>6</w:t>
      </w:r>
    </w:p>
    <w:p w14:paraId="7250E721" w14:textId="1981F20E" w:rsidR="000E0565" w:rsidRPr="00C6777E" w:rsidRDefault="000E0565" w:rsidP="000E0565">
      <w:pPr>
        <w:tabs>
          <w:tab w:val="right" w:pos="9360"/>
        </w:tabs>
        <w:spacing w:after="0"/>
        <w:jc w:val="both"/>
        <w:rPr>
          <w:rFonts w:ascii="Arial" w:hAnsi="Arial" w:cs="Arial"/>
          <w:sz w:val="20"/>
          <w:szCs w:val="20"/>
        </w:rPr>
      </w:pPr>
      <w:r w:rsidRPr="00C6777E">
        <w:rPr>
          <w:rFonts w:ascii="Arial" w:hAnsi="Arial" w:cs="Arial"/>
          <w:sz w:val="20"/>
          <w:szCs w:val="20"/>
        </w:rPr>
        <w:t>INTERIM PROGRESS REPORT</w:t>
      </w:r>
      <w:r w:rsidRPr="00C6777E">
        <w:rPr>
          <w:rFonts w:ascii="Arial" w:hAnsi="Arial" w:cs="Arial"/>
          <w:sz w:val="20"/>
          <w:szCs w:val="20"/>
        </w:rPr>
        <w:tab/>
      </w:r>
      <w:r w:rsidR="00715150">
        <w:rPr>
          <w:rFonts w:ascii="Arial" w:hAnsi="Arial" w:cs="Arial"/>
          <w:b/>
          <w:sz w:val="20"/>
          <w:szCs w:val="20"/>
        </w:rPr>
        <w:t>December</w:t>
      </w:r>
      <w:r w:rsidRPr="00C6777E">
        <w:rPr>
          <w:rFonts w:ascii="Arial" w:hAnsi="Arial" w:cs="Arial"/>
          <w:b/>
          <w:sz w:val="20"/>
          <w:szCs w:val="20"/>
        </w:rPr>
        <w:t xml:space="preserve"> 1</w:t>
      </w:r>
      <w:r w:rsidR="00715150">
        <w:rPr>
          <w:rFonts w:ascii="Arial" w:hAnsi="Arial" w:cs="Arial"/>
          <w:b/>
          <w:sz w:val="20"/>
          <w:szCs w:val="20"/>
        </w:rPr>
        <w:t>8</w:t>
      </w:r>
      <w:r w:rsidRPr="00C6777E">
        <w:rPr>
          <w:rFonts w:ascii="Arial" w:hAnsi="Arial" w:cs="Arial"/>
          <w:b/>
          <w:sz w:val="20"/>
          <w:szCs w:val="20"/>
        </w:rPr>
        <w:t>, 202</w:t>
      </w:r>
      <w:r>
        <w:rPr>
          <w:rFonts w:ascii="Arial" w:hAnsi="Arial" w:cs="Arial"/>
          <w:b/>
          <w:sz w:val="20"/>
          <w:szCs w:val="20"/>
        </w:rPr>
        <w:t>6</w:t>
      </w:r>
    </w:p>
    <w:p w14:paraId="6EB6AC88" w14:textId="55E6A9F2" w:rsidR="000E0565" w:rsidRPr="00C6777E" w:rsidRDefault="000E0565" w:rsidP="000E0565">
      <w:pPr>
        <w:tabs>
          <w:tab w:val="right" w:pos="9360"/>
        </w:tabs>
        <w:spacing w:after="0"/>
        <w:jc w:val="both"/>
        <w:rPr>
          <w:rFonts w:ascii="Arial" w:hAnsi="Arial" w:cs="Arial"/>
          <w:b/>
          <w:sz w:val="20"/>
          <w:szCs w:val="20"/>
        </w:rPr>
      </w:pPr>
      <w:r w:rsidRPr="00C6777E">
        <w:rPr>
          <w:rFonts w:ascii="Arial" w:hAnsi="Arial" w:cs="Arial"/>
          <w:sz w:val="20"/>
          <w:szCs w:val="20"/>
        </w:rPr>
        <w:t>INTERIM PROGRESS REPORT</w:t>
      </w:r>
      <w:r w:rsidRPr="00C6777E">
        <w:rPr>
          <w:rFonts w:ascii="Arial" w:hAnsi="Arial" w:cs="Arial"/>
          <w:sz w:val="20"/>
          <w:szCs w:val="20"/>
        </w:rPr>
        <w:tab/>
      </w:r>
      <w:r w:rsidR="00B40C56">
        <w:rPr>
          <w:rFonts w:ascii="Arial" w:hAnsi="Arial" w:cs="Arial"/>
          <w:b/>
          <w:sz w:val="20"/>
          <w:szCs w:val="20"/>
        </w:rPr>
        <w:t>March</w:t>
      </w:r>
      <w:r w:rsidRPr="00C6777E">
        <w:rPr>
          <w:rFonts w:ascii="Arial" w:hAnsi="Arial" w:cs="Arial"/>
          <w:b/>
          <w:sz w:val="20"/>
          <w:szCs w:val="20"/>
        </w:rPr>
        <w:t xml:space="preserve"> 1</w:t>
      </w:r>
      <w:r w:rsidR="00B40C56">
        <w:rPr>
          <w:rFonts w:ascii="Arial" w:hAnsi="Arial" w:cs="Arial"/>
          <w:b/>
          <w:sz w:val="20"/>
          <w:szCs w:val="20"/>
        </w:rPr>
        <w:t>9</w:t>
      </w:r>
      <w:r w:rsidRPr="00C6777E">
        <w:rPr>
          <w:rFonts w:ascii="Arial" w:hAnsi="Arial" w:cs="Arial"/>
          <w:b/>
          <w:sz w:val="20"/>
          <w:szCs w:val="20"/>
        </w:rPr>
        <w:t>, 202</w:t>
      </w:r>
      <w:r w:rsidR="00B40C56">
        <w:rPr>
          <w:rFonts w:ascii="Arial" w:hAnsi="Arial" w:cs="Arial"/>
          <w:b/>
          <w:sz w:val="20"/>
          <w:szCs w:val="20"/>
        </w:rPr>
        <w:t>7</w:t>
      </w:r>
    </w:p>
    <w:p w14:paraId="7105C6C1" w14:textId="77777777" w:rsidR="000E0565" w:rsidRPr="00C6777E" w:rsidRDefault="000E0565" w:rsidP="000E0565">
      <w:pPr>
        <w:tabs>
          <w:tab w:val="right" w:pos="9360"/>
        </w:tabs>
        <w:spacing w:after="0"/>
        <w:jc w:val="both"/>
        <w:rPr>
          <w:rFonts w:ascii="Arial" w:hAnsi="Arial" w:cs="Arial"/>
          <w:sz w:val="20"/>
          <w:szCs w:val="20"/>
        </w:rPr>
      </w:pPr>
      <w:r w:rsidRPr="00C6777E">
        <w:rPr>
          <w:rFonts w:ascii="Arial" w:hAnsi="Arial" w:cs="Arial"/>
          <w:sz w:val="20"/>
          <w:szCs w:val="20"/>
        </w:rPr>
        <w:t>INTERIM PROGRESS REPORT</w:t>
      </w:r>
      <w:r w:rsidRPr="00C6777E">
        <w:rPr>
          <w:rFonts w:ascii="Arial" w:hAnsi="Arial" w:cs="Arial"/>
          <w:b/>
          <w:bCs/>
          <w:sz w:val="20"/>
          <w:szCs w:val="20"/>
        </w:rPr>
        <w:tab/>
      </w:r>
      <w:r>
        <w:rPr>
          <w:rFonts w:ascii="Arial" w:hAnsi="Arial" w:cs="Arial"/>
          <w:b/>
          <w:bCs/>
          <w:sz w:val="20"/>
          <w:szCs w:val="20"/>
        </w:rPr>
        <w:t>N/A</w:t>
      </w:r>
    </w:p>
    <w:p w14:paraId="05A6C2F1" w14:textId="77777777" w:rsidR="000E0565" w:rsidRPr="00C6777E" w:rsidRDefault="000E0565" w:rsidP="000E0565">
      <w:pPr>
        <w:tabs>
          <w:tab w:val="right" w:pos="9360"/>
        </w:tabs>
        <w:spacing w:after="0"/>
        <w:jc w:val="both"/>
        <w:rPr>
          <w:rFonts w:ascii="Arial" w:hAnsi="Arial" w:cs="Arial"/>
          <w:b/>
          <w:bCs/>
          <w:sz w:val="20"/>
          <w:szCs w:val="20"/>
        </w:rPr>
      </w:pPr>
      <w:r w:rsidRPr="00C6777E">
        <w:rPr>
          <w:rFonts w:ascii="Arial" w:hAnsi="Arial" w:cs="Arial"/>
          <w:sz w:val="20"/>
          <w:szCs w:val="20"/>
        </w:rPr>
        <w:t xml:space="preserve">INTERIM PROGRESS REPORT </w:t>
      </w:r>
      <w:r w:rsidRPr="00C6777E">
        <w:rPr>
          <w:rFonts w:ascii="Arial" w:hAnsi="Arial" w:cs="Arial"/>
          <w:sz w:val="20"/>
          <w:szCs w:val="20"/>
        </w:rPr>
        <w:tab/>
      </w:r>
      <w:r>
        <w:rPr>
          <w:rFonts w:ascii="Arial" w:hAnsi="Arial" w:cs="Arial"/>
          <w:b/>
          <w:bCs/>
          <w:sz w:val="20"/>
          <w:szCs w:val="20"/>
        </w:rPr>
        <w:t>N/A</w:t>
      </w:r>
    </w:p>
    <w:p w14:paraId="69914F85" w14:textId="77777777" w:rsidR="000E0565" w:rsidRPr="00C6777E" w:rsidRDefault="000E0565" w:rsidP="000E0565">
      <w:pPr>
        <w:tabs>
          <w:tab w:val="right" w:pos="9360"/>
        </w:tabs>
        <w:spacing w:after="0"/>
        <w:jc w:val="both"/>
        <w:rPr>
          <w:rFonts w:ascii="Arial" w:hAnsi="Arial" w:cs="Arial"/>
          <w:b/>
          <w:sz w:val="20"/>
          <w:szCs w:val="20"/>
        </w:rPr>
      </w:pPr>
      <w:r w:rsidRPr="00C6777E">
        <w:rPr>
          <w:rFonts w:ascii="Arial" w:hAnsi="Arial" w:cs="Arial"/>
          <w:sz w:val="20"/>
          <w:szCs w:val="20"/>
        </w:rPr>
        <w:t>INTERIM PROGRESS REPORT</w:t>
      </w:r>
      <w:r w:rsidRPr="00C6777E">
        <w:rPr>
          <w:rFonts w:ascii="Arial" w:hAnsi="Arial" w:cs="Arial"/>
          <w:sz w:val="20"/>
          <w:szCs w:val="20"/>
        </w:rPr>
        <w:tab/>
      </w:r>
      <w:r>
        <w:rPr>
          <w:rFonts w:ascii="Arial" w:hAnsi="Arial" w:cs="Arial"/>
          <w:b/>
          <w:sz w:val="20"/>
          <w:szCs w:val="20"/>
        </w:rPr>
        <w:t>N/A</w:t>
      </w:r>
    </w:p>
    <w:p w14:paraId="06A49576" w14:textId="6178D324" w:rsidR="000E0565" w:rsidRPr="00C6777E" w:rsidRDefault="000E0565" w:rsidP="000E0565">
      <w:pPr>
        <w:tabs>
          <w:tab w:val="right" w:pos="9360"/>
        </w:tabs>
        <w:spacing w:after="0"/>
        <w:jc w:val="both"/>
        <w:rPr>
          <w:rFonts w:ascii="Arial" w:hAnsi="Arial" w:cs="Arial"/>
          <w:sz w:val="20"/>
          <w:szCs w:val="20"/>
        </w:rPr>
      </w:pPr>
      <w:r w:rsidRPr="00C6777E">
        <w:rPr>
          <w:rFonts w:ascii="Arial" w:hAnsi="Arial" w:cs="Arial"/>
          <w:sz w:val="20"/>
          <w:szCs w:val="20"/>
        </w:rPr>
        <w:t>FINAL BILLING and ALL PROJECT PRODUCTS DUE</w:t>
      </w:r>
      <w:r w:rsidRPr="00C6777E">
        <w:rPr>
          <w:rFonts w:ascii="Arial" w:hAnsi="Arial" w:cs="Arial"/>
          <w:sz w:val="20"/>
          <w:szCs w:val="20"/>
        </w:rPr>
        <w:tab/>
      </w:r>
      <w:r w:rsidR="00B40C56" w:rsidRPr="00B40C56">
        <w:rPr>
          <w:rFonts w:ascii="Arial" w:hAnsi="Arial" w:cs="Arial"/>
          <w:b/>
          <w:bCs/>
          <w:sz w:val="20"/>
          <w:szCs w:val="20"/>
        </w:rPr>
        <w:t>June</w:t>
      </w:r>
      <w:r>
        <w:rPr>
          <w:rFonts w:ascii="Arial" w:hAnsi="Arial" w:cs="Arial"/>
          <w:b/>
          <w:sz w:val="20"/>
          <w:szCs w:val="20"/>
        </w:rPr>
        <w:t xml:space="preserve"> 3</w:t>
      </w:r>
      <w:r w:rsidR="00B40C56">
        <w:rPr>
          <w:rFonts w:ascii="Arial" w:hAnsi="Arial" w:cs="Arial"/>
          <w:b/>
          <w:sz w:val="20"/>
          <w:szCs w:val="20"/>
        </w:rPr>
        <w:t>0</w:t>
      </w:r>
      <w:r w:rsidRPr="00C6777E">
        <w:rPr>
          <w:rFonts w:ascii="Arial" w:hAnsi="Arial" w:cs="Arial"/>
          <w:b/>
          <w:sz w:val="20"/>
          <w:szCs w:val="20"/>
        </w:rPr>
        <w:t>, 2027</w:t>
      </w:r>
    </w:p>
    <w:p w14:paraId="730671CF" w14:textId="77777777" w:rsidR="000E0565" w:rsidRPr="00C6777E" w:rsidRDefault="000E0565" w:rsidP="000E0565">
      <w:pPr>
        <w:pStyle w:val="DefaultText"/>
        <w:jc w:val="both"/>
        <w:rPr>
          <w:rFonts w:ascii="Arial" w:hAnsi="Arial" w:cs="Arial"/>
          <w:sz w:val="20"/>
          <w:szCs w:val="20"/>
        </w:rPr>
      </w:pPr>
    </w:p>
    <w:p w14:paraId="5948F6E7" w14:textId="77777777" w:rsidR="000E0565" w:rsidRPr="00C6777E" w:rsidRDefault="000E0565" w:rsidP="000E0565">
      <w:pPr>
        <w:pStyle w:val="DefaultText"/>
        <w:jc w:val="both"/>
        <w:rPr>
          <w:rFonts w:ascii="Arial" w:hAnsi="Arial" w:cs="Arial"/>
          <w:sz w:val="20"/>
          <w:szCs w:val="20"/>
        </w:rPr>
      </w:pPr>
      <w:r w:rsidRPr="00C6777E">
        <w:rPr>
          <w:rFonts w:ascii="Arial" w:hAnsi="Arial" w:cs="Arial"/>
          <w:sz w:val="20"/>
          <w:szCs w:val="20"/>
        </w:rPr>
        <w:t>This interim reporting schedule can be changed only by prior written approval by the Commission.  Interim reporting forms will be provided to grant recipients for their use.</w:t>
      </w:r>
    </w:p>
    <w:p w14:paraId="7CF0CA4C" w14:textId="77777777" w:rsidR="000E0565" w:rsidRDefault="000E0565" w:rsidP="000E0565">
      <w:pPr>
        <w:spacing w:after="200" w:line="276" w:lineRule="auto"/>
        <w:contextualSpacing/>
        <w:jc w:val="both"/>
        <w:rPr>
          <w:rFonts w:ascii="Arial" w:hAnsi="Arial" w:cs="Arial"/>
          <w:sz w:val="20"/>
          <w:szCs w:val="20"/>
        </w:rPr>
      </w:pPr>
    </w:p>
    <w:p w14:paraId="6C28F790" w14:textId="77777777" w:rsidR="000E0565" w:rsidRPr="00C6777E" w:rsidRDefault="000E0565" w:rsidP="000E0565">
      <w:pPr>
        <w:pStyle w:val="Level1"/>
        <w:numPr>
          <w:ilvl w:val="0"/>
          <w:numId w:val="0"/>
        </w:numPr>
        <w:tabs>
          <w:tab w:val="left" w:pos="-1440"/>
        </w:tabs>
        <w:jc w:val="center"/>
        <w:rPr>
          <w:rFonts w:ascii="Arial" w:hAnsi="Arial" w:cs="Arial"/>
          <w:b/>
          <w:sz w:val="20"/>
        </w:rPr>
      </w:pPr>
      <w:r w:rsidRPr="00C6777E">
        <w:rPr>
          <w:rFonts w:ascii="Arial" w:hAnsi="Arial" w:cs="Arial"/>
          <w:b/>
          <w:sz w:val="20"/>
        </w:rPr>
        <w:lastRenderedPageBreak/>
        <w:t xml:space="preserve">NO PROJECT EXTENSIONS WILL BE GIVEN </w:t>
      </w:r>
    </w:p>
    <w:p w14:paraId="7AAE4133" w14:textId="77777777" w:rsidR="000E0565" w:rsidRPr="00C6777E" w:rsidRDefault="000E0565" w:rsidP="000E0565">
      <w:p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ARTICLES</w:t>
      </w:r>
    </w:p>
    <w:p w14:paraId="0A084554" w14:textId="77777777" w:rsidR="000E0565" w:rsidRPr="00C6777E" w:rsidRDefault="000E0565" w:rsidP="000E0565">
      <w:pPr>
        <w:autoSpaceDE w:val="0"/>
        <w:autoSpaceDN w:val="0"/>
        <w:adjustRightInd w:val="0"/>
        <w:spacing w:after="0" w:line="240" w:lineRule="auto"/>
        <w:rPr>
          <w:rFonts w:ascii="Arial" w:hAnsi="Arial" w:cs="Arial"/>
          <w:b/>
          <w:bCs/>
          <w:color w:val="000000"/>
          <w:sz w:val="20"/>
          <w:szCs w:val="20"/>
        </w:rPr>
      </w:pPr>
    </w:p>
    <w:p w14:paraId="7A586E78"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 xml:space="preserve">Department of </w:t>
      </w:r>
      <w:proofErr w:type="gramStart"/>
      <w:r w:rsidRPr="00C6777E">
        <w:rPr>
          <w:rFonts w:ascii="Arial" w:hAnsi="Arial" w:cs="Arial"/>
          <w:b/>
          <w:bCs/>
          <w:color w:val="000000"/>
          <w:sz w:val="20"/>
          <w:szCs w:val="20"/>
        </w:rPr>
        <w:t>the Interior</w:t>
      </w:r>
      <w:proofErr w:type="gramEnd"/>
      <w:r w:rsidRPr="00C6777E">
        <w:rPr>
          <w:rFonts w:ascii="Arial" w:hAnsi="Arial" w:cs="Arial"/>
          <w:b/>
          <w:bCs/>
          <w:color w:val="000000"/>
          <w:sz w:val="20"/>
          <w:szCs w:val="20"/>
        </w:rPr>
        <w:t xml:space="preserve"> Standard Terms and Conditions</w:t>
      </w:r>
    </w:p>
    <w:p w14:paraId="2D92F252"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Recipients must also adhere the Department of Interior Standard Terms and Conditions located at </w:t>
      </w:r>
      <w:r w:rsidRPr="00C6777E">
        <w:rPr>
          <w:rFonts w:ascii="Arial" w:hAnsi="Arial" w:cs="Arial"/>
          <w:color w:val="0000FF"/>
          <w:sz w:val="20"/>
          <w:szCs w:val="20"/>
        </w:rPr>
        <w:t>https://www.doi.gov/grants/doi-standard-terms-and-conditions</w:t>
      </w:r>
      <w:r w:rsidRPr="00C6777E">
        <w:rPr>
          <w:rFonts w:ascii="Arial" w:hAnsi="Arial" w:cs="Arial"/>
          <w:color w:val="000000"/>
          <w:sz w:val="20"/>
          <w:szCs w:val="20"/>
        </w:rPr>
        <w:t>.</w:t>
      </w:r>
    </w:p>
    <w:p w14:paraId="79671006"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01DEA707"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Responsibilities of the Parties</w:t>
      </w:r>
    </w:p>
    <w:p w14:paraId="55BA59EF"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The Recipient agrees to:</w:t>
      </w:r>
    </w:p>
    <w:p w14:paraId="69190DFA" w14:textId="77777777" w:rsidR="000E0565" w:rsidRPr="00C6777E" w:rsidRDefault="000E0565" w:rsidP="009979D8">
      <w:pPr>
        <w:pStyle w:val="ListParagraph"/>
        <w:numPr>
          <w:ilvl w:val="0"/>
          <w:numId w:val="50"/>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Carry out the Statement of Work in accordance with the terms and conditions stated herein.</w:t>
      </w:r>
    </w:p>
    <w:p w14:paraId="013A0CBC" w14:textId="77777777" w:rsidR="000E0565" w:rsidRPr="00C6777E" w:rsidRDefault="000E0565" w:rsidP="009979D8">
      <w:pPr>
        <w:pStyle w:val="ListParagraph"/>
        <w:numPr>
          <w:ilvl w:val="0"/>
          <w:numId w:val="50"/>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Adhere to Federal, state, and local laws, regulations, and codes, as applicable.</w:t>
      </w:r>
    </w:p>
    <w:p w14:paraId="2B0744C4" w14:textId="77777777" w:rsidR="000E0565" w:rsidRPr="00C6777E" w:rsidRDefault="000E0565" w:rsidP="009979D8">
      <w:pPr>
        <w:pStyle w:val="ListParagraph"/>
        <w:numPr>
          <w:ilvl w:val="0"/>
          <w:numId w:val="50"/>
        </w:numPr>
        <w:autoSpaceDE w:val="0"/>
        <w:autoSpaceDN w:val="0"/>
        <w:adjustRightInd w:val="0"/>
        <w:spacing w:after="0" w:line="240" w:lineRule="auto"/>
        <w:rPr>
          <w:rFonts w:ascii="Arial" w:hAnsi="Arial" w:cs="Arial"/>
          <w:i/>
          <w:iCs/>
          <w:color w:val="000000"/>
          <w:sz w:val="20"/>
          <w:szCs w:val="20"/>
        </w:rPr>
      </w:pPr>
      <w:r w:rsidRPr="00C6777E">
        <w:rPr>
          <w:rFonts w:ascii="Arial" w:hAnsi="Arial" w:cs="Arial"/>
          <w:color w:val="000000"/>
          <w:sz w:val="20"/>
          <w:szCs w:val="20"/>
        </w:rPr>
        <w:t xml:space="preserve">Perform work in accordance with the </w:t>
      </w:r>
      <w:r w:rsidRPr="00C6777E">
        <w:rPr>
          <w:rFonts w:ascii="Arial" w:hAnsi="Arial" w:cs="Arial"/>
          <w:i/>
          <w:iCs/>
          <w:color w:val="000000"/>
          <w:sz w:val="20"/>
          <w:szCs w:val="20"/>
        </w:rPr>
        <w:t>Secretary of the Interior's Standards and Guidelines for</w:t>
      </w:r>
    </w:p>
    <w:p w14:paraId="50E5DD15"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i/>
          <w:iCs/>
          <w:color w:val="000000"/>
          <w:sz w:val="20"/>
          <w:szCs w:val="20"/>
        </w:rPr>
        <w:t xml:space="preserve">Archeology and Historic Preservation </w:t>
      </w:r>
      <w:r w:rsidRPr="00C6777E">
        <w:rPr>
          <w:rFonts w:ascii="Arial" w:hAnsi="Arial" w:cs="Arial"/>
          <w:color w:val="000000"/>
          <w:sz w:val="20"/>
          <w:szCs w:val="20"/>
        </w:rPr>
        <w:t>in the assigned mandatory program areas as defined</w:t>
      </w:r>
    </w:p>
    <w:p w14:paraId="1D5F57B8"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by the National Historic Preservation Act.</w:t>
      </w:r>
    </w:p>
    <w:p w14:paraId="6DB4EAFC" w14:textId="77777777" w:rsidR="000E0565" w:rsidRPr="00C6777E" w:rsidRDefault="000E0565" w:rsidP="009979D8">
      <w:pPr>
        <w:pStyle w:val="ListParagraph"/>
        <w:numPr>
          <w:ilvl w:val="0"/>
          <w:numId w:val="50"/>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Ensure subrecipients understand they are subject to the requirements of 2 CFR 200.1</w:t>
      </w:r>
    </w:p>
    <w:p w14:paraId="50A7A7C7"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“Subaward”, 200.101 Applicability, and 200.331 Requirements for pass-through entities.</w:t>
      </w:r>
    </w:p>
    <w:p w14:paraId="4ADC5C3A" w14:textId="77777777" w:rsidR="000E0565" w:rsidRPr="00C6777E" w:rsidRDefault="000E0565" w:rsidP="009979D8">
      <w:pPr>
        <w:pStyle w:val="ListParagraph"/>
        <w:numPr>
          <w:ilvl w:val="0"/>
          <w:numId w:val="50"/>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Record their procurement of qualified consultants and contracts in accordance with 2 CFR</w:t>
      </w:r>
    </w:p>
    <w:p w14:paraId="02CAFC3C"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200.317.</w:t>
      </w:r>
    </w:p>
    <w:p w14:paraId="403B3122" w14:textId="77777777" w:rsidR="000E0565" w:rsidRPr="00C6777E" w:rsidRDefault="000E0565" w:rsidP="000E0565">
      <w:pPr>
        <w:autoSpaceDE w:val="0"/>
        <w:autoSpaceDN w:val="0"/>
        <w:adjustRightInd w:val="0"/>
        <w:spacing w:after="0" w:line="240" w:lineRule="auto"/>
        <w:ind w:left="720"/>
        <w:rPr>
          <w:rFonts w:ascii="Arial" w:hAnsi="Arial" w:cs="Arial"/>
          <w:color w:val="000000"/>
          <w:sz w:val="20"/>
          <w:szCs w:val="20"/>
        </w:rPr>
      </w:pPr>
    </w:p>
    <w:p w14:paraId="39D8CD0E"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Cost-Share Requirement</w:t>
      </w:r>
    </w:p>
    <w:p w14:paraId="4D3F6B8D"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Non-Federal cost-share is required for costs incurred under this Agreement, as identified in the attached project budget. </w:t>
      </w:r>
    </w:p>
    <w:p w14:paraId="150DD56B"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4EC13181"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Allowable and Eligible Costs</w:t>
      </w:r>
      <w:r w:rsidRPr="00C6777E">
        <w:rPr>
          <w:rFonts w:ascii="Arial" w:hAnsi="Arial" w:cs="Arial"/>
          <w:color w:val="000000"/>
          <w:sz w:val="20"/>
          <w:szCs w:val="20"/>
        </w:rPr>
        <w:t xml:space="preserve">. </w:t>
      </w:r>
    </w:p>
    <w:p w14:paraId="6494EE3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Expenses charged against awards under the Agreement may not be incurred prior to the beginning of the Start Date of the Agreement, and may be incurred only as necessary to carry out the approved objectives, scope of work and budget with prior approval from</w:t>
      </w:r>
    </w:p>
    <w:p w14:paraId="4083915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the Commission. The Recipient shall not incur costs or obligate funds for any purpose pertaining to the operation of the project, program, or activities beyond the expiration date stipulated in the award.</w:t>
      </w:r>
    </w:p>
    <w:p w14:paraId="126B9CE3" w14:textId="77777777" w:rsidR="000E0565" w:rsidRPr="00C6777E" w:rsidRDefault="000E0565" w:rsidP="000E0565">
      <w:pPr>
        <w:autoSpaceDE w:val="0"/>
        <w:autoSpaceDN w:val="0"/>
        <w:adjustRightInd w:val="0"/>
        <w:spacing w:after="0" w:line="240" w:lineRule="auto"/>
        <w:ind w:left="720"/>
        <w:rPr>
          <w:rFonts w:ascii="Arial" w:hAnsi="Arial" w:cs="Arial"/>
          <w:color w:val="000000"/>
          <w:sz w:val="20"/>
          <w:szCs w:val="20"/>
        </w:rPr>
      </w:pPr>
    </w:p>
    <w:p w14:paraId="456E619E"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 xml:space="preserve">Recipient Cost Share or Match. </w:t>
      </w:r>
    </w:p>
    <w:p w14:paraId="36A3CA3C"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Any non–Federal share, whether in cash or in–kind, is expected to be paid out at the same general rate as the Federal share. Exceptions to this requirement may be granted by the AO based on sufficient documentation demonstrating previously determined plans for or later commitment of cash or in–kind contributions. In any case, the Recipient must meet their cost share commitment over the life of the award.</w:t>
      </w:r>
    </w:p>
    <w:p w14:paraId="44921F7C"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4CEC106"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Prior Approval</w:t>
      </w:r>
    </w:p>
    <w:p w14:paraId="7ACFC902" w14:textId="77777777" w:rsidR="000E0565" w:rsidRPr="00C6777E" w:rsidRDefault="000E0565" w:rsidP="000E0565">
      <w:pPr>
        <w:autoSpaceDE w:val="0"/>
        <w:autoSpaceDN w:val="0"/>
        <w:adjustRightInd w:val="0"/>
        <w:spacing w:after="0" w:line="240" w:lineRule="auto"/>
        <w:rPr>
          <w:rFonts w:ascii="Arial" w:hAnsi="Arial" w:cs="Arial"/>
          <w:sz w:val="20"/>
          <w:szCs w:val="20"/>
        </w:rPr>
      </w:pPr>
      <w:r w:rsidRPr="00C6777E">
        <w:rPr>
          <w:rFonts w:ascii="Arial" w:hAnsi="Arial" w:cs="Arial"/>
          <w:sz w:val="20"/>
          <w:szCs w:val="20"/>
        </w:rPr>
        <w:t>The Recipient shall obtain prior approval for budget and program revisions, in accordance with 2 CFR 200.308.</w:t>
      </w:r>
    </w:p>
    <w:p w14:paraId="105F5D06"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5805612"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Insurance and Liability</w:t>
      </w:r>
    </w:p>
    <w:p w14:paraId="1772AE6F"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Flow–down: For the purposes of this clause, "recipient" includes such sub–recipients, contractors, or subcontractors as, in the judgment of the recipient and subject to the Government's determination of sufficiency, have sufficient resources and/or maintain adequate and appropriate insurance to achieve the purposes of this clause.</w:t>
      </w:r>
    </w:p>
    <w:p w14:paraId="259A8D2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525C6D1"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 xml:space="preserve">Modification, Remedies </w:t>
      </w:r>
      <w:proofErr w:type="gramStart"/>
      <w:r w:rsidRPr="00C6777E">
        <w:rPr>
          <w:rFonts w:ascii="Arial" w:hAnsi="Arial" w:cs="Arial"/>
          <w:b/>
          <w:bCs/>
          <w:color w:val="000000"/>
          <w:sz w:val="20"/>
          <w:szCs w:val="20"/>
        </w:rPr>
        <w:t>For</w:t>
      </w:r>
      <w:proofErr w:type="gramEnd"/>
      <w:r w:rsidRPr="00C6777E">
        <w:rPr>
          <w:rFonts w:ascii="Arial" w:hAnsi="Arial" w:cs="Arial"/>
          <w:b/>
          <w:bCs/>
          <w:color w:val="000000"/>
          <w:sz w:val="20"/>
          <w:szCs w:val="20"/>
        </w:rPr>
        <w:t xml:space="preserve"> Noncompliance Termination</w:t>
      </w:r>
    </w:p>
    <w:p w14:paraId="05491BDE" w14:textId="77777777" w:rsidR="000E0565" w:rsidRPr="00C6777E" w:rsidRDefault="000E0565" w:rsidP="009979D8">
      <w:pPr>
        <w:pStyle w:val="ListParagraph"/>
        <w:widowControl w:val="0"/>
        <w:numPr>
          <w:ilvl w:val="0"/>
          <w:numId w:val="51"/>
        </w:numPr>
        <w:autoSpaceDE w:val="0"/>
        <w:autoSpaceDN w:val="0"/>
        <w:adjustRightInd w:val="0"/>
        <w:spacing w:after="0" w:line="240" w:lineRule="auto"/>
        <w:rPr>
          <w:rFonts w:ascii="Arial" w:hAnsi="Arial" w:cs="Arial"/>
          <w:sz w:val="20"/>
          <w:szCs w:val="20"/>
        </w:rPr>
      </w:pPr>
      <w:r w:rsidRPr="00C6777E">
        <w:rPr>
          <w:rFonts w:ascii="Arial" w:hAnsi="Arial" w:cs="Arial"/>
          <w:sz w:val="20"/>
          <w:szCs w:val="20"/>
        </w:rPr>
        <w:t>This Agreement may be modified only by a written instrument executed by the Commission.</w:t>
      </w:r>
    </w:p>
    <w:p w14:paraId="60BEC241" w14:textId="77777777" w:rsidR="000E0565" w:rsidRPr="00C6777E" w:rsidRDefault="000E0565" w:rsidP="009979D8">
      <w:pPr>
        <w:pStyle w:val="ListParagraph"/>
        <w:widowControl w:val="0"/>
        <w:numPr>
          <w:ilvl w:val="0"/>
          <w:numId w:val="51"/>
        </w:numPr>
        <w:autoSpaceDE w:val="0"/>
        <w:autoSpaceDN w:val="0"/>
        <w:adjustRightInd w:val="0"/>
        <w:spacing w:after="0" w:line="240" w:lineRule="auto"/>
        <w:rPr>
          <w:rFonts w:ascii="Arial" w:hAnsi="Arial" w:cs="Arial"/>
          <w:sz w:val="20"/>
          <w:szCs w:val="20"/>
        </w:rPr>
      </w:pPr>
      <w:r w:rsidRPr="00C6777E">
        <w:rPr>
          <w:rFonts w:ascii="Arial" w:hAnsi="Arial" w:cs="Arial"/>
          <w:sz w:val="20"/>
          <w:szCs w:val="20"/>
        </w:rPr>
        <w:t xml:space="preserve">Additional conditions may be imposed by Commission if it is determined that the Recipient is non-compliant </w:t>
      </w:r>
      <w:proofErr w:type="gramStart"/>
      <w:r w:rsidRPr="00C6777E">
        <w:rPr>
          <w:rFonts w:ascii="Arial" w:hAnsi="Arial" w:cs="Arial"/>
          <w:sz w:val="20"/>
          <w:szCs w:val="20"/>
        </w:rPr>
        <w:t>to</w:t>
      </w:r>
      <w:proofErr w:type="gramEnd"/>
      <w:r w:rsidRPr="00C6777E">
        <w:rPr>
          <w:rFonts w:ascii="Arial" w:hAnsi="Arial" w:cs="Arial"/>
          <w:sz w:val="20"/>
          <w:szCs w:val="20"/>
        </w:rPr>
        <w:t xml:space="preserve"> the terms and conditions of this agreement. Remedies for Noncompliance can be found in 2 CFR 200.338.</w:t>
      </w:r>
    </w:p>
    <w:p w14:paraId="112F10B5" w14:textId="77777777" w:rsidR="000E0565" w:rsidRPr="00C6777E" w:rsidRDefault="000E0565" w:rsidP="009979D8">
      <w:pPr>
        <w:pStyle w:val="ListParagraph"/>
        <w:widowControl w:val="0"/>
        <w:numPr>
          <w:ilvl w:val="0"/>
          <w:numId w:val="51"/>
        </w:numPr>
        <w:autoSpaceDE w:val="0"/>
        <w:autoSpaceDN w:val="0"/>
        <w:adjustRightInd w:val="0"/>
        <w:spacing w:after="0" w:line="240" w:lineRule="auto"/>
        <w:rPr>
          <w:rFonts w:ascii="Arial" w:hAnsi="Arial" w:cs="Arial"/>
          <w:sz w:val="20"/>
          <w:szCs w:val="20"/>
        </w:rPr>
      </w:pPr>
      <w:r w:rsidRPr="00C6777E">
        <w:rPr>
          <w:rFonts w:ascii="Arial" w:hAnsi="Arial" w:cs="Arial"/>
          <w:sz w:val="20"/>
          <w:szCs w:val="20"/>
        </w:rPr>
        <w:t>This Agreement may be terminated consistent with applicable termination provisions for Agreements found in 2 CFR 200.339 through 200.342.</w:t>
      </w:r>
    </w:p>
    <w:p w14:paraId="55A0A21B"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0E77C20C"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Ensuring the Future Is Made in All of America by All of America's Workers per E.O. 14005</w:t>
      </w:r>
    </w:p>
    <w:p w14:paraId="235C10D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Per Executive Order 14005, entitled "Ensuring the Future Is Made in All of America by All of America's Workers” the Recipient shall maximize the use of goods, products, and materials produced in, and </w:t>
      </w:r>
      <w:r w:rsidRPr="00C6777E">
        <w:rPr>
          <w:rFonts w:ascii="Arial" w:hAnsi="Arial" w:cs="Arial"/>
          <w:color w:val="000000"/>
          <w:sz w:val="20"/>
          <w:szCs w:val="20"/>
        </w:rPr>
        <w:lastRenderedPageBreak/>
        <w:t>services offered in, the United States, and whenever possible, procure goods, products, materials, and services from sources that will help American businesses compete in strategic industries and help America’s workers thrive.</w:t>
      </w:r>
    </w:p>
    <w:p w14:paraId="1DFED0B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hyperlink r:id="rId24" w:history="1">
        <w:r w:rsidRPr="00C6777E">
          <w:rPr>
            <w:rStyle w:val="Hyperlink"/>
            <w:rFonts w:ascii="Arial" w:hAnsi="Arial" w:cs="Arial"/>
            <w:sz w:val="20"/>
            <w:szCs w:val="20"/>
          </w:rPr>
          <w:t>https://www.federalregister.gov/documents/2021/01/28/2021-02038/ensuring-the-future-is-made-in-all-of-america-by-all-of-americas-workers</w:t>
        </w:r>
      </w:hyperlink>
    </w:p>
    <w:p w14:paraId="5399B054"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4A0E7B07"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Section 508 of the Rehabilitation Act of 1973 (29 U.S.C. §794 (d))</w:t>
      </w:r>
    </w:p>
    <w:p w14:paraId="2892A6B1" w14:textId="77777777" w:rsidR="000E0565" w:rsidRPr="00C6777E" w:rsidRDefault="000E0565" w:rsidP="000E0565">
      <w:pPr>
        <w:autoSpaceDE w:val="0"/>
        <w:autoSpaceDN w:val="0"/>
        <w:adjustRightInd w:val="0"/>
        <w:spacing w:after="0" w:line="240" w:lineRule="auto"/>
        <w:rPr>
          <w:rFonts w:ascii="Arial" w:hAnsi="Arial" w:cs="Arial"/>
          <w:i/>
          <w:iCs/>
          <w:color w:val="000000"/>
          <w:sz w:val="20"/>
          <w:szCs w:val="20"/>
        </w:rPr>
      </w:pPr>
      <w:r w:rsidRPr="00C6777E">
        <w:rPr>
          <w:rFonts w:ascii="Arial" w:hAnsi="Arial" w:cs="Arial"/>
          <w:color w:val="000000"/>
          <w:sz w:val="20"/>
          <w:szCs w:val="20"/>
        </w:rPr>
        <w:t xml:space="preserve">While the requirements of Section 508 of the Rehabilitation Act of 1973, as amended (29 U.S.C. § 794d), do not apply to financial assistance agreements, the NPS is subject to the Act's requirements that all documents posted on an NPS or NPS-hosted website comply with the accessibility standards of the Act. Accordingly, final deliverable reports prepared under this agreement and submitted in electronic format must be submitted in a format whereby NPS can easily meet the requirements of Section 508 of the Rehabilitation Act of 1973, as amended. </w:t>
      </w:r>
      <w:r w:rsidRPr="00C6777E">
        <w:rPr>
          <w:rFonts w:ascii="Arial" w:hAnsi="Arial" w:cs="Arial"/>
          <w:i/>
          <w:iCs/>
          <w:color w:val="000000"/>
          <w:sz w:val="20"/>
          <w:szCs w:val="20"/>
        </w:rPr>
        <w:t xml:space="preserve">NOTE: Interim progress reports and financial reports are not considered final </w:t>
      </w:r>
      <w:proofErr w:type="gramStart"/>
      <w:r w:rsidRPr="00C6777E">
        <w:rPr>
          <w:rFonts w:ascii="Arial" w:hAnsi="Arial" w:cs="Arial"/>
          <w:i/>
          <w:iCs/>
          <w:color w:val="000000"/>
          <w:sz w:val="20"/>
          <w:szCs w:val="20"/>
        </w:rPr>
        <w:t>deliverables</w:t>
      </w:r>
      <w:proofErr w:type="gramEnd"/>
      <w:r w:rsidRPr="00C6777E">
        <w:rPr>
          <w:rFonts w:ascii="Arial" w:hAnsi="Arial" w:cs="Arial"/>
          <w:i/>
          <w:iCs/>
          <w:color w:val="000000"/>
          <w:sz w:val="20"/>
          <w:szCs w:val="20"/>
        </w:rPr>
        <w:t xml:space="preserve"> and therefore the following requirements do not apply.</w:t>
      </w:r>
    </w:p>
    <w:p w14:paraId="1D11A467" w14:textId="77777777" w:rsidR="000E0565" w:rsidRPr="00C6777E" w:rsidRDefault="000E0565" w:rsidP="000E0565">
      <w:pPr>
        <w:autoSpaceDE w:val="0"/>
        <w:autoSpaceDN w:val="0"/>
        <w:adjustRightInd w:val="0"/>
        <w:spacing w:after="0" w:line="240" w:lineRule="auto"/>
        <w:rPr>
          <w:rFonts w:ascii="Arial" w:hAnsi="Arial" w:cs="Arial"/>
          <w:i/>
          <w:iCs/>
          <w:color w:val="000000"/>
          <w:sz w:val="20"/>
          <w:szCs w:val="20"/>
        </w:rPr>
      </w:pPr>
    </w:p>
    <w:p w14:paraId="48DCBD90" w14:textId="77777777" w:rsidR="000E0565" w:rsidRPr="00C6777E" w:rsidRDefault="000E0565" w:rsidP="000E0565">
      <w:pPr>
        <w:autoSpaceDE w:val="0"/>
        <w:autoSpaceDN w:val="0"/>
        <w:adjustRightInd w:val="0"/>
        <w:spacing w:after="0" w:line="240" w:lineRule="auto"/>
        <w:rPr>
          <w:rFonts w:ascii="Arial" w:hAnsi="Arial" w:cs="Arial"/>
          <w:color w:val="0000FF"/>
          <w:sz w:val="20"/>
          <w:szCs w:val="20"/>
        </w:rPr>
      </w:pPr>
      <w:r w:rsidRPr="00C6777E">
        <w:rPr>
          <w:rFonts w:ascii="Arial" w:hAnsi="Arial" w:cs="Arial"/>
          <w:color w:val="000000"/>
          <w:sz w:val="20"/>
          <w:szCs w:val="20"/>
        </w:rPr>
        <w:t xml:space="preserve">All electronic documents prepared under this Agreement must meet the requirements of Section 508 of the Rehabilitation Act of 1973, as amended. The Act requires that all electronic products prepared for the Federal Government be accessible to </w:t>
      </w:r>
      <w:proofErr w:type="gramStart"/>
      <w:r w:rsidRPr="00C6777E">
        <w:rPr>
          <w:rFonts w:ascii="Arial" w:hAnsi="Arial" w:cs="Arial"/>
          <w:color w:val="000000"/>
          <w:sz w:val="20"/>
          <w:szCs w:val="20"/>
        </w:rPr>
        <w:t>persons</w:t>
      </w:r>
      <w:proofErr w:type="gramEnd"/>
      <w:r w:rsidRPr="00C6777E">
        <w:rPr>
          <w:rFonts w:ascii="Arial" w:hAnsi="Arial" w:cs="Arial"/>
          <w:color w:val="000000"/>
          <w:sz w:val="20"/>
          <w:szCs w:val="20"/>
        </w:rPr>
        <w:t xml:space="preserve"> with disabilities, including those with vision, hearing, cognitive, and mobility impairments. View Section 508 of the Rehabilitation Act, Standards and Guidelines for detailed information (</w:t>
      </w:r>
      <w:r w:rsidRPr="00C6777E">
        <w:rPr>
          <w:rFonts w:ascii="Arial" w:hAnsi="Arial" w:cs="Arial"/>
          <w:color w:val="0000FF"/>
          <w:sz w:val="20"/>
          <w:szCs w:val="20"/>
        </w:rPr>
        <w:t>https://www.access-board.gov/guidelines-andstandards/</w:t>
      </w:r>
    </w:p>
    <w:p w14:paraId="5761155A"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FF"/>
          <w:sz w:val="20"/>
          <w:szCs w:val="20"/>
        </w:rPr>
        <w:t>communications-and-it/about-the-ict-refresh/final-rule/text-of-the-standards-and-guidelines</w:t>
      </w:r>
      <w:r w:rsidRPr="00C6777E">
        <w:rPr>
          <w:rFonts w:ascii="Arial" w:hAnsi="Arial" w:cs="Arial"/>
          <w:color w:val="000000"/>
          <w:sz w:val="20"/>
          <w:szCs w:val="20"/>
        </w:rPr>
        <w:t>).</w:t>
      </w:r>
    </w:p>
    <w:p w14:paraId="427D07F2"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51A6981E" w14:textId="77777777" w:rsidR="000E0565" w:rsidRDefault="000E0565" w:rsidP="000E0565">
      <w:p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The following summarizes some of the requirements for preparing NPS reports in conformance with Section 508 for eventual posting by NPS to an NPS-sponsored website. For specific detailed guidance and checklists for creating accessible digital content, please go to </w:t>
      </w:r>
      <w:r w:rsidRPr="00C6777E">
        <w:rPr>
          <w:rFonts w:ascii="Arial" w:hAnsi="Arial" w:cs="Arial"/>
          <w:color w:val="0000FF"/>
          <w:sz w:val="20"/>
          <w:szCs w:val="20"/>
        </w:rPr>
        <w:t>https://section508.gov/create</w:t>
      </w:r>
      <w:r w:rsidRPr="00C6777E">
        <w:rPr>
          <w:rFonts w:ascii="Arial" w:hAnsi="Arial" w:cs="Arial"/>
          <w:color w:val="000000"/>
          <w:sz w:val="20"/>
          <w:szCs w:val="20"/>
        </w:rPr>
        <w:t>. All accessible digital content must conform to the requirements and techniques of the Web Content Accessibility Guidelines (WCAG) 2.0 or later (</w:t>
      </w:r>
      <w:hyperlink r:id="rId25" w:history="1">
        <w:r w:rsidRPr="00C6777E">
          <w:rPr>
            <w:rStyle w:val="Hyperlink"/>
            <w:rFonts w:ascii="Arial" w:hAnsi="Arial" w:cs="Arial"/>
            <w:sz w:val="20"/>
            <w:szCs w:val="20"/>
          </w:rPr>
          <w:t>https://www.w3.org/WAI/standards-guidelines/wcag/</w:t>
        </w:r>
      </w:hyperlink>
      <w:r w:rsidRPr="00C6777E">
        <w:rPr>
          <w:rFonts w:ascii="Arial" w:hAnsi="Arial" w:cs="Arial"/>
          <w:color w:val="000000"/>
          <w:sz w:val="20"/>
          <w:szCs w:val="20"/>
        </w:rPr>
        <w:t>), Level AA Success Criteria.</w:t>
      </w:r>
    </w:p>
    <w:p w14:paraId="71E454FB" w14:textId="77777777" w:rsidR="00882554" w:rsidRPr="00C6777E" w:rsidRDefault="00882554" w:rsidP="000E0565">
      <w:pPr>
        <w:autoSpaceDE w:val="0"/>
        <w:autoSpaceDN w:val="0"/>
        <w:adjustRightInd w:val="0"/>
        <w:spacing w:after="0" w:line="240" w:lineRule="auto"/>
        <w:rPr>
          <w:rFonts w:ascii="Arial" w:hAnsi="Arial" w:cs="Arial"/>
          <w:color w:val="000000"/>
          <w:sz w:val="20"/>
          <w:szCs w:val="20"/>
        </w:rPr>
      </w:pPr>
    </w:p>
    <w:p w14:paraId="7F26A27E" w14:textId="77777777" w:rsidR="000E0565" w:rsidRPr="00C6777E" w:rsidRDefault="000E0565" w:rsidP="009979D8">
      <w:pPr>
        <w:pStyle w:val="ListParagraph"/>
        <w:numPr>
          <w:ilvl w:val="0"/>
          <w:numId w:val="52"/>
        </w:numPr>
        <w:autoSpaceDE w:val="0"/>
        <w:autoSpaceDN w:val="0"/>
        <w:adjustRightInd w:val="0"/>
        <w:spacing w:after="0" w:line="240" w:lineRule="auto"/>
        <w:ind w:left="720"/>
        <w:rPr>
          <w:rFonts w:ascii="Arial" w:hAnsi="Arial" w:cs="Arial"/>
          <w:b/>
          <w:bCs/>
          <w:color w:val="000000"/>
          <w:sz w:val="20"/>
          <w:szCs w:val="20"/>
        </w:rPr>
      </w:pPr>
      <w:r w:rsidRPr="00C6777E">
        <w:rPr>
          <w:rFonts w:ascii="Arial" w:hAnsi="Arial" w:cs="Arial"/>
          <w:b/>
          <w:bCs/>
          <w:color w:val="000000"/>
          <w:sz w:val="20"/>
          <w:szCs w:val="20"/>
        </w:rPr>
        <w:t>Electronic documents with images</w:t>
      </w:r>
    </w:p>
    <w:p w14:paraId="0834B5AF"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Provide a text equivalent for every non-text element (including photographs, charts and equations) in all publications prepared in electronic format. Use descriptions such as "alt" and "longdesc" for all non-text images or place them in element content. For all documents prepared, vendors must prepare one standard HTML format as described in this statement of work AND one text format that includes descriptions for all non-text images. "Text equivalent" means text sufficient to reasonably describe the image. Images that are merely decorative require only a very brief "text equivalent" description. However, images that convey information that is important to the content of the report require text sufficient to reasonably describe that image and its purpose within the context of the report.</w:t>
      </w:r>
    </w:p>
    <w:p w14:paraId="692AC26E"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2871D738" w14:textId="77777777" w:rsidR="000E0565" w:rsidRPr="00C6777E" w:rsidRDefault="000E0565" w:rsidP="009979D8">
      <w:pPr>
        <w:pStyle w:val="ListParagraph"/>
        <w:numPr>
          <w:ilvl w:val="0"/>
          <w:numId w:val="52"/>
        </w:numPr>
        <w:autoSpaceDE w:val="0"/>
        <w:autoSpaceDN w:val="0"/>
        <w:adjustRightInd w:val="0"/>
        <w:spacing w:after="0" w:line="240" w:lineRule="auto"/>
        <w:ind w:left="720"/>
        <w:rPr>
          <w:rFonts w:ascii="Arial" w:hAnsi="Arial" w:cs="Arial"/>
          <w:b/>
          <w:bCs/>
          <w:color w:val="000000"/>
          <w:sz w:val="20"/>
          <w:szCs w:val="20"/>
        </w:rPr>
      </w:pPr>
      <w:r w:rsidRPr="00C6777E">
        <w:rPr>
          <w:rFonts w:ascii="Arial" w:hAnsi="Arial" w:cs="Arial"/>
          <w:b/>
          <w:bCs/>
          <w:color w:val="000000"/>
          <w:sz w:val="20"/>
          <w:szCs w:val="20"/>
        </w:rPr>
        <w:t>Electronic documents with complex charts or data tables</w:t>
      </w:r>
    </w:p>
    <w:p w14:paraId="325A5058"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When preparing tables that are heavily designed, prepare adequate alternate information so that assistive technologies can read them out. Identify row and column headers for data tables. Provide the information in a non-linear form. Markups will be used to associate data cells and header cells for data tables that have two or more logical levels of row and column headers.</w:t>
      </w:r>
    </w:p>
    <w:p w14:paraId="4DC90102"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33876AE" w14:textId="77777777" w:rsidR="000E0565" w:rsidRPr="00C6777E" w:rsidRDefault="000E0565" w:rsidP="009979D8">
      <w:pPr>
        <w:pStyle w:val="ListParagraph"/>
        <w:numPr>
          <w:ilvl w:val="0"/>
          <w:numId w:val="52"/>
        </w:numPr>
        <w:autoSpaceDE w:val="0"/>
        <w:autoSpaceDN w:val="0"/>
        <w:adjustRightInd w:val="0"/>
        <w:spacing w:after="0" w:line="240" w:lineRule="auto"/>
        <w:ind w:left="720"/>
        <w:rPr>
          <w:rFonts w:ascii="Arial" w:hAnsi="Arial" w:cs="Arial"/>
          <w:b/>
          <w:bCs/>
          <w:color w:val="000000"/>
          <w:sz w:val="20"/>
          <w:szCs w:val="20"/>
        </w:rPr>
      </w:pPr>
      <w:r w:rsidRPr="00C6777E">
        <w:rPr>
          <w:rFonts w:ascii="Arial" w:hAnsi="Arial" w:cs="Arial"/>
          <w:b/>
          <w:bCs/>
          <w:color w:val="000000"/>
          <w:sz w:val="20"/>
          <w:szCs w:val="20"/>
        </w:rPr>
        <w:t>Electronic documents with forms</w:t>
      </w:r>
    </w:p>
    <w:p w14:paraId="182DB998" w14:textId="77777777" w:rsidR="000E0565" w:rsidRPr="00C6777E" w:rsidRDefault="000E0565" w:rsidP="000E0565">
      <w:pPr>
        <w:autoSpaceDE w:val="0"/>
        <w:autoSpaceDN w:val="0"/>
        <w:adjustRightInd w:val="0"/>
        <w:spacing w:after="0" w:line="240" w:lineRule="auto"/>
        <w:ind w:left="720"/>
        <w:rPr>
          <w:rFonts w:ascii="Arial" w:hAnsi="Arial" w:cs="Arial"/>
          <w:color w:val="000000"/>
          <w:sz w:val="20"/>
          <w:szCs w:val="20"/>
        </w:rPr>
      </w:pPr>
      <w:r w:rsidRPr="00C6777E">
        <w:rPr>
          <w:rFonts w:ascii="Arial" w:hAnsi="Arial" w:cs="Arial"/>
          <w:color w:val="000000"/>
          <w:sz w:val="20"/>
          <w:szCs w:val="20"/>
        </w:rPr>
        <w:t xml:space="preserve">When electronic forms are designed to be completed on-line, the form will allow people using assistive technology to access the information, field elements, and functionality required for completion and submission of the form, including all directions and cues. </w:t>
      </w:r>
    </w:p>
    <w:p w14:paraId="2D35C18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024E328F" w14:textId="77777777" w:rsidR="000E0565" w:rsidRPr="00C6777E" w:rsidRDefault="000E0565" w:rsidP="009979D8">
      <w:pPr>
        <w:pStyle w:val="ListParagraph"/>
        <w:numPr>
          <w:ilvl w:val="0"/>
          <w:numId w:val="47"/>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General And Special Provisions</w:t>
      </w:r>
    </w:p>
    <w:p w14:paraId="0CF65B9D"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62254A56" w14:textId="77777777" w:rsidR="000E0565" w:rsidRPr="00C6777E" w:rsidRDefault="000E0565" w:rsidP="009979D8">
      <w:pPr>
        <w:pStyle w:val="ListParagraph"/>
        <w:numPr>
          <w:ilvl w:val="0"/>
          <w:numId w:val="53"/>
        </w:numPr>
        <w:spacing w:after="0" w:line="240" w:lineRule="auto"/>
        <w:rPr>
          <w:rFonts w:ascii="Arial" w:eastAsia="Times New Roman" w:hAnsi="Arial" w:cs="Arial"/>
          <w:sz w:val="20"/>
          <w:szCs w:val="20"/>
        </w:rPr>
      </w:pPr>
      <w:r w:rsidRPr="00C6777E">
        <w:rPr>
          <w:rFonts w:ascii="Arial" w:eastAsia="Times New Roman" w:hAnsi="Arial" w:cs="Arial"/>
          <w:b/>
          <w:bCs/>
          <w:sz w:val="20"/>
          <w:szCs w:val="20"/>
        </w:rPr>
        <w:t xml:space="preserve">OMB Circulars and Other Regulations. </w:t>
      </w:r>
      <w:r w:rsidRPr="00C6777E">
        <w:rPr>
          <w:rFonts w:ascii="Arial" w:eastAsia="Times New Roman" w:hAnsi="Arial" w:cs="Arial"/>
          <w:sz w:val="20"/>
          <w:szCs w:val="20"/>
        </w:rPr>
        <w:t xml:space="preserve">The following Federal regulations are incorporated by reference into this Agreement (full text can be found at </w:t>
      </w:r>
      <w:hyperlink r:id="rId26" w:history="1">
        <w:r w:rsidRPr="00C6777E">
          <w:rPr>
            <w:rStyle w:val="Hyperlink"/>
            <w:rFonts w:ascii="Arial" w:eastAsia="Times New Roman" w:hAnsi="Arial" w:cs="Arial"/>
            <w:sz w:val="20"/>
            <w:szCs w:val="20"/>
          </w:rPr>
          <w:t>http://www.ecfr.gov</w:t>
        </w:r>
      </w:hyperlink>
      <w:r w:rsidRPr="00C6777E">
        <w:rPr>
          <w:rFonts w:ascii="Arial" w:eastAsia="Times New Roman" w:hAnsi="Arial" w:cs="Arial"/>
          <w:sz w:val="20"/>
          <w:szCs w:val="20"/>
        </w:rPr>
        <w:t>:)</w:t>
      </w:r>
    </w:p>
    <w:p w14:paraId="4BA1ADD5" w14:textId="77777777" w:rsidR="000E0565" w:rsidRPr="00C6777E" w:rsidRDefault="000E0565" w:rsidP="009979D8">
      <w:pPr>
        <w:pStyle w:val="ListParagraph"/>
        <w:numPr>
          <w:ilvl w:val="0"/>
          <w:numId w:val="48"/>
        </w:numPr>
        <w:spacing w:after="0" w:line="276" w:lineRule="auto"/>
        <w:ind w:left="1080"/>
        <w:rPr>
          <w:rFonts w:ascii="Arial" w:hAnsi="Arial" w:cs="Arial"/>
          <w:sz w:val="20"/>
          <w:szCs w:val="20"/>
        </w:rPr>
      </w:pPr>
      <w:r w:rsidRPr="00C6777E">
        <w:rPr>
          <w:rFonts w:ascii="Arial" w:hAnsi="Arial" w:cs="Arial"/>
          <w:sz w:val="20"/>
          <w:szCs w:val="20"/>
        </w:rPr>
        <w:t>Administrative Requirements:</w:t>
      </w:r>
    </w:p>
    <w:p w14:paraId="1496A4D1" w14:textId="77777777" w:rsidR="000E0565" w:rsidRPr="00C6777E" w:rsidRDefault="000E0565" w:rsidP="000E0565">
      <w:pPr>
        <w:pStyle w:val="ListParagraph"/>
        <w:spacing w:after="0"/>
        <w:ind w:left="1800"/>
        <w:rPr>
          <w:rFonts w:ascii="Arial" w:hAnsi="Arial" w:cs="Arial"/>
          <w:sz w:val="20"/>
          <w:szCs w:val="20"/>
        </w:rPr>
      </w:pPr>
      <w:r w:rsidRPr="00C6777E">
        <w:rPr>
          <w:rFonts w:ascii="Arial" w:hAnsi="Arial" w:cs="Arial"/>
          <w:sz w:val="20"/>
          <w:szCs w:val="20"/>
        </w:rPr>
        <w:t xml:space="preserve">2 CFR, Part 200 – Uniform Administrative Requirements, Cost Principles, and Audit Requirements for Federal </w:t>
      </w:r>
      <w:proofErr w:type="gramStart"/>
      <w:r w:rsidRPr="00C6777E">
        <w:rPr>
          <w:rFonts w:ascii="Arial" w:hAnsi="Arial" w:cs="Arial"/>
          <w:sz w:val="20"/>
          <w:szCs w:val="20"/>
        </w:rPr>
        <w:t>Awards;</w:t>
      </w:r>
      <w:proofErr w:type="gramEnd"/>
    </w:p>
    <w:p w14:paraId="723D90A2" w14:textId="77777777" w:rsidR="000E0565" w:rsidRPr="00C6777E" w:rsidRDefault="000E0565" w:rsidP="009979D8">
      <w:pPr>
        <w:pStyle w:val="ListParagraph"/>
        <w:numPr>
          <w:ilvl w:val="0"/>
          <w:numId w:val="48"/>
        </w:numPr>
        <w:spacing w:after="0" w:line="276" w:lineRule="auto"/>
        <w:ind w:left="1080"/>
        <w:rPr>
          <w:rFonts w:ascii="Arial" w:hAnsi="Arial" w:cs="Arial"/>
          <w:sz w:val="20"/>
          <w:szCs w:val="20"/>
        </w:rPr>
      </w:pPr>
      <w:r w:rsidRPr="00C6777E">
        <w:rPr>
          <w:rFonts w:ascii="Arial" w:hAnsi="Arial" w:cs="Arial"/>
          <w:sz w:val="20"/>
          <w:szCs w:val="20"/>
        </w:rPr>
        <w:t>Determination of Allowable Costs:</w:t>
      </w:r>
    </w:p>
    <w:p w14:paraId="3EE28539" w14:textId="77777777" w:rsidR="000E0565" w:rsidRPr="00C6777E" w:rsidRDefault="000E0565" w:rsidP="000E0565">
      <w:pPr>
        <w:pStyle w:val="ListParagraph"/>
        <w:spacing w:after="0"/>
        <w:ind w:left="1800"/>
        <w:rPr>
          <w:rFonts w:ascii="Arial" w:hAnsi="Arial" w:cs="Arial"/>
          <w:sz w:val="20"/>
          <w:szCs w:val="20"/>
        </w:rPr>
      </w:pPr>
      <w:r w:rsidRPr="00C6777E">
        <w:rPr>
          <w:rFonts w:ascii="Arial" w:hAnsi="Arial" w:cs="Arial"/>
          <w:sz w:val="20"/>
          <w:szCs w:val="20"/>
        </w:rPr>
        <w:lastRenderedPageBreak/>
        <w:t>2 CFR, Part 200 – Uniform Administrative Requirements, Cost Principles, and Audit Requirements for Federal Awards, Subpart E; and</w:t>
      </w:r>
    </w:p>
    <w:p w14:paraId="131DA49E" w14:textId="77777777" w:rsidR="000E0565" w:rsidRPr="00C6777E" w:rsidRDefault="000E0565" w:rsidP="009979D8">
      <w:pPr>
        <w:pStyle w:val="ListParagraph"/>
        <w:numPr>
          <w:ilvl w:val="0"/>
          <w:numId w:val="48"/>
        </w:numPr>
        <w:spacing w:after="0" w:line="276" w:lineRule="auto"/>
        <w:ind w:left="1080"/>
        <w:rPr>
          <w:rFonts w:ascii="Arial" w:hAnsi="Arial" w:cs="Arial"/>
          <w:sz w:val="20"/>
          <w:szCs w:val="20"/>
        </w:rPr>
      </w:pPr>
      <w:r w:rsidRPr="00C6777E">
        <w:rPr>
          <w:rFonts w:ascii="Arial" w:hAnsi="Arial" w:cs="Arial"/>
          <w:sz w:val="20"/>
          <w:szCs w:val="20"/>
        </w:rPr>
        <w:t>Audit Requirements:</w:t>
      </w:r>
    </w:p>
    <w:p w14:paraId="7340EAC2" w14:textId="77777777" w:rsidR="000E0565" w:rsidRPr="00C6777E" w:rsidRDefault="000E0565" w:rsidP="000E0565">
      <w:pPr>
        <w:pStyle w:val="ListParagraph"/>
        <w:spacing w:after="0"/>
        <w:ind w:left="1800"/>
        <w:rPr>
          <w:rFonts w:ascii="Arial" w:hAnsi="Arial" w:cs="Arial"/>
          <w:sz w:val="20"/>
          <w:szCs w:val="20"/>
        </w:rPr>
      </w:pPr>
      <w:r w:rsidRPr="00C6777E">
        <w:rPr>
          <w:rFonts w:ascii="Arial" w:hAnsi="Arial" w:cs="Arial"/>
          <w:sz w:val="20"/>
          <w:szCs w:val="20"/>
        </w:rPr>
        <w:t>2 CFR, Part 200 – Uniform Administrative Requirements, Cost Principles, and Audit Requirements for Federal Awards, Subpart F.</w:t>
      </w:r>
    </w:p>
    <w:p w14:paraId="1C7AF882" w14:textId="77777777" w:rsidR="000E0565" w:rsidRPr="00C6777E" w:rsidRDefault="000E0565" w:rsidP="009979D8">
      <w:pPr>
        <w:pStyle w:val="ListParagraph"/>
        <w:numPr>
          <w:ilvl w:val="0"/>
          <w:numId w:val="48"/>
        </w:numPr>
        <w:spacing w:after="0" w:line="276" w:lineRule="auto"/>
        <w:ind w:left="1080"/>
        <w:rPr>
          <w:rFonts w:ascii="Arial" w:hAnsi="Arial" w:cs="Arial"/>
          <w:sz w:val="20"/>
          <w:szCs w:val="20"/>
        </w:rPr>
      </w:pPr>
      <w:r w:rsidRPr="00C6777E">
        <w:rPr>
          <w:rFonts w:ascii="Arial" w:hAnsi="Arial" w:cs="Arial"/>
          <w:sz w:val="20"/>
          <w:szCs w:val="20"/>
        </w:rPr>
        <w:t>Code of Federal Regulations/Regulatory Requirements:</w:t>
      </w:r>
    </w:p>
    <w:p w14:paraId="349C5996" w14:textId="77777777" w:rsidR="000E0565" w:rsidRPr="00C6777E" w:rsidRDefault="000E0565" w:rsidP="009979D8">
      <w:pPr>
        <w:pStyle w:val="ListParagraph"/>
        <w:numPr>
          <w:ilvl w:val="0"/>
          <w:numId w:val="46"/>
        </w:numPr>
        <w:spacing w:after="0" w:line="240" w:lineRule="auto"/>
        <w:rPr>
          <w:rFonts w:ascii="Arial" w:eastAsia="Times New Roman" w:hAnsi="Arial" w:cs="Arial"/>
          <w:sz w:val="20"/>
          <w:szCs w:val="20"/>
        </w:rPr>
      </w:pPr>
      <w:hyperlink r:id="rId27" w:history="1">
        <w:r w:rsidRPr="00C6777E">
          <w:rPr>
            <w:rStyle w:val="Hyperlink"/>
            <w:rFonts w:ascii="Arial" w:eastAsia="Times New Roman" w:hAnsi="Arial" w:cs="Arial"/>
            <w:sz w:val="20"/>
            <w:szCs w:val="20"/>
          </w:rPr>
          <w:t>2 CFR Part 182 &amp; 1401 “Government-wide Requirements for a Drug-Free Workplace</w:t>
        </w:r>
      </w:hyperlink>
      <w:proofErr w:type="gramStart"/>
      <w:r w:rsidRPr="00C6777E">
        <w:rPr>
          <w:rFonts w:ascii="Arial" w:eastAsia="Times New Roman" w:hAnsi="Arial" w:cs="Arial"/>
          <w:sz w:val="20"/>
          <w:szCs w:val="20"/>
        </w:rPr>
        <w:t>”;</w:t>
      </w:r>
      <w:proofErr w:type="gramEnd"/>
    </w:p>
    <w:p w14:paraId="6D259878" w14:textId="77777777" w:rsidR="000E0565" w:rsidRPr="00C6777E" w:rsidRDefault="000E0565" w:rsidP="009979D8">
      <w:pPr>
        <w:pStyle w:val="ListParagraph"/>
        <w:numPr>
          <w:ilvl w:val="0"/>
          <w:numId w:val="46"/>
        </w:numPr>
        <w:spacing w:after="0" w:line="240" w:lineRule="auto"/>
        <w:rPr>
          <w:rFonts w:ascii="Arial" w:eastAsia="Times New Roman" w:hAnsi="Arial" w:cs="Arial"/>
          <w:sz w:val="20"/>
          <w:szCs w:val="20"/>
        </w:rPr>
      </w:pPr>
      <w:r w:rsidRPr="00C6777E">
        <w:rPr>
          <w:rFonts w:ascii="Arial" w:eastAsia="Times New Roman" w:hAnsi="Arial" w:cs="Arial"/>
          <w:sz w:val="20"/>
          <w:szCs w:val="20"/>
        </w:rPr>
        <w:t>2 CFR Part 180 &amp;1400, “Non-Procurement Debarment and Suspension”, previously located at 43 CFR Part 42, “Government wide Debarment and Suspension (NonProcurement)</w:t>
      </w:r>
      <w:proofErr w:type="gramStart"/>
      <w:r w:rsidRPr="00C6777E">
        <w:rPr>
          <w:rFonts w:ascii="Arial" w:eastAsia="Times New Roman" w:hAnsi="Arial" w:cs="Arial"/>
          <w:sz w:val="20"/>
          <w:szCs w:val="20"/>
        </w:rPr>
        <w:t>”;</w:t>
      </w:r>
      <w:proofErr w:type="gramEnd"/>
    </w:p>
    <w:p w14:paraId="565730A6" w14:textId="77777777" w:rsidR="000E0565" w:rsidRPr="00C6777E" w:rsidRDefault="000E0565" w:rsidP="009979D8">
      <w:pPr>
        <w:pStyle w:val="ListParagraph"/>
        <w:numPr>
          <w:ilvl w:val="0"/>
          <w:numId w:val="46"/>
        </w:numPr>
        <w:spacing w:after="0" w:line="240" w:lineRule="auto"/>
        <w:rPr>
          <w:rFonts w:ascii="Arial" w:eastAsia="Times New Roman" w:hAnsi="Arial" w:cs="Arial"/>
          <w:sz w:val="20"/>
          <w:szCs w:val="20"/>
        </w:rPr>
      </w:pPr>
      <w:hyperlink r:id="rId28" w:history="1">
        <w:r w:rsidRPr="00C6777E">
          <w:rPr>
            <w:rStyle w:val="Hyperlink"/>
            <w:rFonts w:ascii="Arial" w:eastAsia="Times New Roman" w:hAnsi="Arial" w:cs="Arial"/>
            <w:sz w:val="20"/>
            <w:szCs w:val="20"/>
          </w:rPr>
          <w:t>43 CFR 18, “New Restrictions on Lobbying</w:t>
        </w:r>
      </w:hyperlink>
      <w:proofErr w:type="gramStart"/>
      <w:r w:rsidRPr="00C6777E">
        <w:rPr>
          <w:rFonts w:ascii="Arial" w:eastAsia="Times New Roman" w:hAnsi="Arial" w:cs="Arial"/>
          <w:sz w:val="20"/>
          <w:szCs w:val="20"/>
        </w:rPr>
        <w:t>”;</w:t>
      </w:r>
      <w:proofErr w:type="gramEnd"/>
    </w:p>
    <w:p w14:paraId="69F23049" w14:textId="77777777" w:rsidR="000E0565" w:rsidRPr="00C6777E" w:rsidRDefault="000E0565" w:rsidP="009979D8">
      <w:pPr>
        <w:pStyle w:val="ListParagraph"/>
        <w:numPr>
          <w:ilvl w:val="0"/>
          <w:numId w:val="46"/>
        </w:numPr>
        <w:spacing w:after="0" w:line="240" w:lineRule="auto"/>
        <w:rPr>
          <w:rFonts w:ascii="Arial" w:eastAsia="Times New Roman" w:hAnsi="Arial" w:cs="Arial"/>
          <w:sz w:val="20"/>
          <w:szCs w:val="20"/>
        </w:rPr>
      </w:pPr>
      <w:hyperlink r:id="rId29" w:history="1">
        <w:r w:rsidRPr="00C6777E">
          <w:rPr>
            <w:rStyle w:val="Hyperlink"/>
            <w:rFonts w:ascii="Arial" w:eastAsia="Times New Roman" w:hAnsi="Arial" w:cs="Arial"/>
            <w:sz w:val="20"/>
            <w:szCs w:val="20"/>
          </w:rPr>
          <w:t>2 CFR Part 175, “Trafficking Victims Protection Act of 2000</w:t>
        </w:r>
      </w:hyperlink>
      <w:proofErr w:type="gramStart"/>
      <w:r w:rsidRPr="00C6777E">
        <w:rPr>
          <w:rFonts w:ascii="Arial" w:eastAsia="Times New Roman" w:hAnsi="Arial" w:cs="Arial"/>
          <w:sz w:val="20"/>
          <w:szCs w:val="20"/>
        </w:rPr>
        <w:t>”;</w:t>
      </w:r>
      <w:proofErr w:type="gramEnd"/>
    </w:p>
    <w:p w14:paraId="0B335483" w14:textId="77777777" w:rsidR="000E0565" w:rsidRPr="00C6777E" w:rsidRDefault="000E0565" w:rsidP="009979D8">
      <w:pPr>
        <w:pStyle w:val="ListParagraph"/>
        <w:numPr>
          <w:ilvl w:val="0"/>
          <w:numId w:val="46"/>
        </w:numPr>
        <w:spacing w:after="0" w:line="240" w:lineRule="auto"/>
        <w:rPr>
          <w:rFonts w:ascii="Arial" w:eastAsia="Times New Roman" w:hAnsi="Arial" w:cs="Arial"/>
          <w:sz w:val="20"/>
          <w:szCs w:val="20"/>
        </w:rPr>
      </w:pPr>
      <w:r w:rsidRPr="00C6777E">
        <w:rPr>
          <w:rFonts w:ascii="Arial" w:eastAsia="Times New Roman" w:hAnsi="Arial" w:cs="Arial"/>
          <w:sz w:val="20"/>
          <w:szCs w:val="20"/>
        </w:rPr>
        <w:t xml:space="preserve">FAR Clause 52.203-12, Paragraphs (a) and (b), Limitation on Payments to Influence Certain Federal </w:t>
      </w:r>
      <w:proofErr w:type="gramStart"/>
      <w:r w:rsidRPr="00C6777E">
        <w:rPr>
          <w:rFonts w:ascii="Arial" w:eastAsia="Times New Roman" w:hAnsi="Arial" w:cs="Arial"/>
          <w:sz w:val="20"/>
          <w:szCs w:val="20"/>
        </w:rPr>
        <w:t>Transactions;</w:t>
      </w:r>
      <w:proofErr w:type="gramEnd"/>
    </w:p>
    <w:p w14:paraId="4B3DDFF5" w14:textId="77777777" w:rsidR="000E0565" w:rsidRPr="00C6777E" w:rsidRDefault="000E0565" w:rsidP="009979D8">
      <w:pPr>
        <w:pStyle w:val="ListParagraph"/>
        <w:numPr>
          <w:ilvl w:val="0"/>
          <w:numId w:val="46"/>
        </w:numPr>
        <w:spacing w:after="0" w:line="240" w:lineRule="auto"/>
        <w:rPr>
          <w:rFonts w:ascii="Arial" w:eastAsia="Times New Roman" w:hAnsi="Arial" w:cs="Arial"/>
          <w:sz w:val="20"/>
          <w:szCs w:val="20"/>
        </w:rPr>
      </w:pPr>
      <w:r w:rsidRPr="00C6777E">
        <w:rPr>
          <w:rFonts w:ascii="Arial" w:eastAsia="Times New Roman" w:hAnsi="Arial" w:cs="Arial"/>
          <w:sz w:val="20"/>
          <w:szCs w:val="20"/>
        </w:rPr>
        <w:t>2 CFR Part 25, System for Award Management (</w:t>
      </w:r>
      <w:hyperlink r:id="rId30" w:history="1">
        <w:r w:rsidRPr="00C6777E">
          <w:rPr>
            <w:rStyle w:val="Hyperlink"/>
            <w:rFonts w:ascii="Arial" w:eastAsia="Times New Roman" w:hAnsi="Arial" w:cs="Arial"/>
            <w:sz w:val="20"/>
            <w:szCs w:val="20"/>
          </w:rPr>
          <w:t>www.SAM.gov</w:t>
        </w:r>
      </w:hyperlink>
      <w:r w:rsidRPr="00C6777E">
        <w:rPr>
          <w:rFonts w:ascii="Arial" w:eastAsia="Times New Roman" w:hAnsi="Arial" w:cs="Arial"/>
          <w:sz w:val="20"/>
          <w:szCs w:val="20"/>
        </w:rPr>
        <w:t>) and Data Universal Numbering System (DUNS); and</w:t>
      </w:r>
    </w:p>
    <w:p w14:paraId="1FC5A6F4" w14:textId="77777777" w:rsidR="000E0565" w:rsidRPr="00C6777E" w:rsidRDefault="000E0565" w:rsidP="009979D8">
      <w:pPr>
        <w:pStyle w:val="ListParagraph"/>
        <w:numPr>
          <w:ilvl w:val="0"/>
          <w:numId w:val="46"/>
        </w:numPr>
        <w:autoSpaceDE w:val="0"/>
        <w:autoSpaceDN w:val="0"/>
        <w:adjustRightInd w:val="0"/>
        <w:spacing w:after="0" w:line="240" w:lineRule="auto"/>
        <w:rPr>
          <w:rFonts w:ascii="Arial" w:hAnsi="Arial" w:cs="Arial"/>
          <w:color w:val="000000"/>
          <w:sz w:val="20"/>
          <w:szCs w:val="20"/>
        </w:rPr>
      </w:pPr>
      <w:r w:rsidRPr="00C6777E">
        <w:rPr>
          <w:rFonts w:ascii="Arial" w:eastAsia="Times New Roman" w:hAnsi="Arial" w:cs="Arial"/>
          <w:sz w:val="20"/>
          <w:szCs w:val="20"/>
        </w:rPr>
        <w:t>2 CFR Part 170, “Reporting Subawards and Executive Compensation”.</w:t>
      </w:r>
    </w:p>
    <w:p w14:paraId="7CA29629"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04679397"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eastAsia="Times New Roman" w:hAnsi="Arial" w:cs="Arial"/>
          <w:b/>
          <w:bCs/>
          <w:sz w:val="20"/>
          <w:szCs w:val="20"/>
        </w:rPr>
        <w:t xml:space="preserve">Non-Discrimination. </w:t>
      </w:r>
      <w:r w:rsidRPr="00C6777E">
        <w:rPr>
          <w:rFonts w:ascii="Arial" w:eastAsia="Times New Roman" w:hAnsi="Arial" w:cs="Arial"/>
          <w:sz w:val="20"/>
          <w:szCs w:val="20"/>
        </w:rPr>
        <w:t xml:space="preserve">All activities pursuant to this Agreement shall be in compliance with the requirements of Executive Order 11246, as amended; Title VI of the Civil Rights Act of 1964, as amended, (78 Stat. 252; 42 U.S.C. §§2000d </w:t>
      </w:r>
      <w:r w:rsidRPr="00C6777E">
        <w:rPr>
          <w:rFonts w:ascii="Arial" w:eastAsia="Times New Roman" w:hAnsi="Arial" w:cs="Arial"/>
          <w:sz w:val="20"/>
          <w:szCs w:val="20"/>
          <w:u w:val="single"/>
        </w:rPr>
        <w:t>et</w:t>
      </w:r>
      <w:r w:rsidRPr="00C6777E">
        <w:rPr>
          <w:rFonts w:ascii="Arial" w:eastAsia="Times New Roman" w:hAnsi="Arial" w:cs="Arial"/>
          <w:sz w:val="20"/>
          <w:szCs w:val="20"/>
        </w:rPr>
        <w:t xml:space="preserve"> </w:t>
      </w:r>
      <w:r w:rsidRPr="00C6777E">
        <w:rPr>
          <w:rFonts w:ascii="Arial" w:eastAsia="Times New Roman" w:hAnsi="Arial" w:cs="Arial"/>
          <w:sz w:val="20"/>
          <w:szCs w:val="20"/>
          <w:u w:val="single"/>
        </w:rPr>
        <w:t>seq</w:t>
      </w:r>
      <w:r w:rsidRPr="00C6777E">
        <w:rPr>
          <w:rFonts w:ascii="Arial" w:eastAsia="Times New Roman" w:hAnsi="Arial" w:cs="Arial"/>
          <w:sz w:val="20"/>
          <w:szCs w:val="20"/>
        </w:rPr>
        <w:t xml:space="preserve">.); Title V, Section 504 of the Rehabilitation Act of 1973, as amended, (87 Stat. 394; 29 U.S.C. §794); the Age Discrimination Act of 1975 (89 Stat. 728; 42 U.S.C. §§6101 </w:t>
      </w:r>
      <w:r w:rsidRPr="00C6777E">
        <w:rPr>
          <w:rFonts w:ascii="Arial" w:eastAsia="Times New Roman" w:hAnsi="Arial" w:cs="Arial"/>
          <w:sz w:val="20"/>
          <w:szCs w:val="20"/>
          <w:u w:val="single"/>
        </w:rPr>
        <w:t>et</w:t>
      </w:r>
      <w:r w:rsidRPr="00C6777E">
        <w:rPr>
          <w:rFonts w:ascii="Arial" w:eastAsia="Times New Roman" w:hAnsi="Arial" w:cs="Arial"/>
          <w:sz w:val="20"/>
          <w:szCs w:val="20"/>
        </w:rPr>
        <w:t xml:space="preserve"> </w:t>
      </w:r>
      <w:r w:rsidRPr="00C6777E">
        <w:rPr>
          <w:rFonts w:ascii="Arial" w:eastAsia="Times New Roman" w:hAnsi="Arial" w:cs="Arial"/>
          <w:sz w:val="20"/>
          <w:szCs w:val="20"/>
          <w:u w:val="single"/>
        </w:rPr>
        <w:t>seq</w:t>
      </w:r>
      <w:r w:rsidRPr="00C6777E">
        <w:rPr>
          <w:rFonts w:ascii="Arial" w:eastAsia="Times New Roman" w:hAnsi="Arial" w:cs="Arial"/>
          <w:sz w:val="20"/>
          <w:szCs w:val="20"/>
        </w:rPr>
        <w:t>.); and with all other federal laws and regulations prohibiting discrimination on grounds of race, color, sexual orientation, national origin, disabilities, religion, age, or sex.</w:t>
      </w:r>
    </w:p>
    <w:p w14:paraId="1495C287"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A704CD">
        <w:rPr>
          <w:rFonts w:ascii="Arial" w:hAnsi="Arial" w:cs="Arial"/>
          <w:b/>
          <w:bCs/>
          <w:sz w:val="20"/>
          <w:szCs w:val="20"/>
        </w:rPr>
        <w:t>Lobbying Prohibition.</w:t>
      </w:r>
      <w:r w:rsidRPr="00C6777E">
        <w:rPr>
          <w:rFonts w:ascii="Arial" w:hAnsi="Arial" w:cs="Arial"/>
          <w:sz w:val="20"/>
          <w:szCs w:val="20"/>
        </w:rPr>
        <w:t xml:space="preserve"> 18 U.S.C. §1913, Lobbying with Appropriated Moneys, as amended</w:t>
      </w:r>
      <w:r w:rsidRPr="00C6777E">
        <w:rPr>
          <w:rFonts w:ascii="Arial" w:hAnsi="Arial" w:cs="Arial"/>
          <w:b/>
          <w:bCs/>
          <w:color w:val="000000"/>
          <w:sz w:val="20"/>
          <w:szCs w:val="20"/>
        </w:rPr>
        <w:t xml:space="preserve"> by</w:t>
      </w:r>
      <w:r w:rsidRPr="00C6777E">
        <w:rPr>
          <w:rFonts w:ascii="Arial" w:hAnsi="Arial" w:cs="Arial"/>
          <w:color w:val="000000"/>
          <w:sz w:val="20"/>
          <w:szCs w:val="20"/>
        </w:rPr>
        <w:t xml:space="preserve"> Public Law 107–273, Nov. 2, </w:t>
      </w:r>
      <w:proofErr w:type="gramStart"/>
      <w:r w:rsidRPr="00C6777E">
        <w:rPr>
          <w:rFonts w:ascii="Arial" w:hAnsi="Arial" w:cs="Arial"/>
          <w:color w:val="000000"/>
          <w:sz w:val="20"/>
          <w:szCs w:val="20"/>
        </w:rPr>
        <w:t>2002</w:t>
      </w:r>
      <w:proofErr w:type="gramEnd"/>
      <w:r w:rsidRPr="00C6777E">
        <w:rPr>
          <w:rFonts w:ascii="Arial" w:hAnsi="Arial" w:cs="Arial"/>
          <w:color w:val="000000"/>
          <w:sz w:val="20"/>
          <w:szCs w:val="20"/>
        </w:rPr>
        <w:t xml:space="preserve"> Violations of this section shall constitute violations of section 1352(a) of title 31. In addition, the related restrictions on the use of appropriated funds found in Div. F, § 402 of the Omnibus Appropriations Act of 2008 (P.L. 110–161) also apply.</w:t>
      </w:r>
    </w:p>
    <w:p w14:paraId="50547123"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Anti–Deficiency Act. Pursuant to 31 U.S.C. §1341 nothing contained in this Agreement</w:t>
      </w:r>
      <w:r w:rsidRPr="00C6777E">
        <w:rPr>
          <w:rFonts w:ascii="Arial" w:hAnsi="Arial" w:cs="Arial"/>
          <w:color w:val="000000"/>
          <w:sz w:val="20"/>
          <w:szCs w:val="20"/>
        </w:rPr>
        <w:t xml:space="preserve"> shall be construed as binding the NPS to expend in any one fiscal year any sum </w:t>
      </w:r>
      <w:proofErr w:type="gramStart"/>
      <w:r w:rsidRPr="00C6777E">
        <w:rPr>
          <w:rFonts w:ascii="Arial" w:hAnsi="Arial" w:cs="Arial"/>
          <w:color w:val="000000"/>
          <w:sz w:val="20"/>
          <w:szCs w:val="20"/>
        </w:rPr>
        <w:t>in excess of</w:t>
      </w:r>
      <w:proofErr w:type="gramEnd"/>
      <w:r w:rsidRPr="00C6777E">
        <w:rPr>
          <w:rFonts w:ascii="Arial" w:hAnsi="Arial" w:cs="Arial"/>
          <w:color w:val="000000"/>
          <w:sz w:val="20"/>
          <w:szCs w:val="20"/>
        </w:rPr>
        <w:t xml:space="preserve"> appropriations made by Congress, for the purposes of this Agreement for that fiscal year, or other obligation for the further expenditure of money </w:t>
      </w:r>
      <w:proofErr w:type="gramStart"/>
      <w:r w:rsidRPr="00C6777E">
        <w:rPr>
          <w:rFonts w:ascii="Arial" w:hAnsi="Arial" w:cs="Arial"/>
          <w:color w:val="000000"/>
          <w:sz w:val="20"/>
          <w:szCs w:val="20"/>
        </w:rPr>
        <w:t>in excess of</w:t>
      </w:r>
      <w:proofErr w:type="gramEnd"/>
      <w:r w:rsidRPr="00C6777E">
        <w:rPr>
          <w:rFonts w:ascii="Arial" w:hAnsi="Arial" w:cs="Arial"/>
          <w:color w:val="000000"/>
          <w:sz w:val="20"/>
          <w:szCs w:val="20"/>
        </w:rPr>
        <w:t xml:space="preserve"> such appropriations.</w:t>
      </w:r>
    </w:p>
    <w:p w14:paraId="5285191D"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Minority Business Enterprise Development</w:t>
      </w:r>
      <w:r w:rsidRPr="00C6777E">
        <w:rPr>
          <w:rFonts w:ascii="Arial" w:hAnsi="Arial" w:cs="Arial"/>
          <w:color w:val="000000"/>
          <w:sz w:val="20"/>
          <w:szCs w:val="20"/>
        </w:rPr>
        <w:t>. Pursuant to Executive Order 12432 it is national policy to award a fair share of contracts to small and minority firms. NPS is strongly committed to the objectives of this policy and encourages all recipients of its Cooperative Agreements to take affirmative steps to ensure such fairness by ensuring procurement procedures are carried out in accordance with the Executive Order.</w:t>
      </w:r>
    </w:p>
    <w:p w14:paraId="57215FBA"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Assignment</w:t>
      </w:r>
      <w:r w:rsidRPr="00C6777E">
        <w:rPr>
          <w:rFonts w:ascii="Arial" w:hAnsi="Arial" w:cs="Arial"/>
          <w:color w:val="000000"/>
          <w:sz w:val="20"/>
          <w:szCs w:val="20"/>
        </w:rPr>
        <w:t>. No part of this Agreement shall be assigned to any other party without prior written approval of the NPS and the Assignee.</w:t>
      </w:r>
    </w:p>
    <w:p w14:paraId="36623584"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Member of Congress</w:t>
      </w:r>
      <w:r w:rsidRPr="00C6777E">
        <w:rPr>
          <w:rFonts w:ascii="Arial" w:hAnsi="Arial" w:cs="Arial"/>
          <w:color w:val="000000"/>
          <w:sz w:val="20"/>
          <w:szCs w:val="20"/>
        </w:rPr>
        <w:t>. Pursuant to 41 U.S.C. § 22, no Member of Congress shall be admitted to any share or part of any contract or agreement made, entered into, or adopted by or on behalf of the United States, or to any benefit to arise thereupon.</w:t>
      </w:r>
    </w:p>
    <w:p w14:paraId="70ABE5B6"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Agency</w:t>
      </w:r>
      <w:r w:rsidRPr="00C6777E">
        <w:rPr>
          <w:rFonts w:ascii="Arial" w:hAnsi="Arial" w:cs="Arial"/>
          <w:color w:val="000000"/>
          <w:sz w:val="20"/>
          <w:szCs w:val="20"/>
        </w:rPr>
        <w:t xml:space="preserve">. The Recipient is not an agent or representative of the United States, the Department of the Interior, NPS, or the Park, nor will the Recipient represent </w:t>
      </w:r>
      <w:proofErr w:type="gramStart"/>
      <w:r w:rsidRPr="00C6777E">
        <w:rPr>
          <w:rFonts w:ascii="Arial" w:hAnsi="Arial" w:cs="Arial"/>
          <w:color w:val="000000"/>
          <w:sz w:val="20"/>
          <w:szCs w:val="20"/>
        </w:rPr>
        <w:t>its self</w:t>
      </w:r>
      <w:proofErr w:type="gramEnd"/>
      <w:r w:rsidRPr="00C6777E">
        <w:rPr>
          <w:rFonts w:ascii="Arial" w:hAnsi="Arial" w:cs="Arial"/>
          <w:color w:val="000000"/>
          <w:sz w:val="20"/>
          <w:szCs w:val="20"/>
        </w:rPr>
        <w:t xml:space="preserve"> as such to third parties. NPS employees are not agents of the Recipient and will not act on behalf of the Recipient. </w:t>
      </w:r>
    </w:p>
    <w:p w14:paraId="0D987261"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Non–Exclusive Agreement</w:t>
      </w:r>
      <w:r w:rsidRPr="00C6777E">
        <w:rPr>
          <w:rFonts w:ascii="Arial" w:hAnsi="Arial" w:cs="Arial"/>
          <w:color w:val="000000"/>
          <w:sz w:val="20"/>
          <w:szCs w:val="20"/>
        </w:rPr>
        <w:t>. This Agreement in no way restricts the Recipient or NPS from entering into similar agreements, or participating in similar activities or arrangements, with other public or private agencies, organizations, or individuals.</w:t>
      </w:r>
    </w:p>
    <w:p w14:paraId="2C689F13"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Partial Invalidity</w:t>
      </w:r>
      <w:r w:rsidRPr="00C6777E">
        <w:rPr>
          <w:rFonts w:ascii="Arial" w:hAnsi="Arial" w:cs="Arial"/>
          <w:color w:val="000000"/>
          <w:sz w:val="20"/>
          <w:szCs w:val="20"/>
        </w:rPr>
        <w:t xml:space="preserve">. If any provision of this Agreement or the application thereof to any party or circumstance shall, to any extent, be held invalid or unenforceable, the remainder of this Agreement or the application of such provision to the parties or circumstances other than those to which it is held invalid or unenforceable, shall not be affected thereby and each provision of this Agreement shall be valid and be enforced to the fullest extent permitted by law. </w:t>
      </w:r>
    </w:p>
    <w:p w14:paraId="44AB5958"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No Employment Relationship</w:t>
      </w:r>
      <w:r w:rsidRPr="00C6777E">
        <w:rPr>
          <w:rFonts w:ascii="Arial" w:hAnsi="Arial" w:cs="Arial"/>
          <w:color w:val="000000"/>
          <w:sz w:val="20"/>
          <w:szCs w:val="20"/>
        </w:rPr>
        <w:t xml:space="preserve">. This Agreement is not intended to and shall not be construed to create an employment relationship between NPS and Recipient or its representatives. No </w:t>
      </w:r>
      <w:r w:rsidRPr="00C6777E">
        <w:rPr>
          <w:rFonts w:ascii="Arial" w:hAnsi="Arial" w:cs="Arial"/>
          <w:color w:val="000000"/>
          <w:sz w:val="20"/>
          <w:szCs w:val="20"/>
        </w:rPr>
        <w:lastRenderedPageBreak/>
        <w:t xml:space="preserve">representative of Recipient shall perform any function or make any decision properly reserved by law or policy to the Federal government. </w:t>
      </w:r>
    </w:p>
    <w:p w14:paraId="7C8F5CB5"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No Third–Party Rights</w:t>
      </w:r>
      <w:r w:rsidRPr="00C6777E">
        <w:rPr>
          <w:rFonts w:ascii="Arial" w:hAnsi="Arial" w:cs="Arial"/>
          <w:color w:val="000000"/>
          <w:sz w:val="20"/>
          <w:szCs w:val="20"/>
        </w:rPr>
        <w:t>. This Agreement creates enforceable obligations between only NPS and Recipient. Except as expressly provided herein, it is not intended nor shall it be construed to create any right of enforcement by or any duties or obligation in favor of persons or entities not a party to this Agreement.</w:t>
      </w:r>
    </w:p>
    <w:p w14:paraId="22E4807F"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 xml:space="preserve">Rights in Data. </w:t>
      </w:r>
      <w:r w:rsidRPr="00C6777E">
        <w:rPr>
          <w:rFonts w:ascii="Arial" w:hAnsi="Arial" w:cs="Arial"/>
          <w:color w:val="000000"/>
          <w:sz w:val="20"/>
          <w:szCs w:val="20"/>
        </w:rPr>
        <w:t xml:space="preserve">The Recipient must grant the United States of America a royalty–free, non–exclusive and irrevocable license to publish, reproduce and use, and dispose of in any manner and for any purpose without limitation, and to authorize or ratify publication, reproduction or use by others, of all copyrightable material first produced or composed under this Agreement by the Recipient, its employees or any individual or concern </w:t>
      </w:r>
      <w:r w:rsidRPr="00C6777E">
        <w:rPr>
          <w:rFonts w:ascii="Arial" w:hAnsi="Arial" w:cs="Arial"/>
          <w:b/>
          <w:bCs/>
          <w:color w:val="000000"/>
          <w:sz w:val="20"/>
          <w:szCs w:val="20"/>
        </w:rPr>
        <w:t>specifically employed or assigned to originate and prepare such material.</w:t>
      </w:r>
    </w:p>
    <w:p w14:paraId="33223B9D" w14:textId="77777777" w:rsidR="000E0565" w:rsidRPr="00C6777E" w:rsidRDefault="000E0565" w:rsidP="009979D8">
      <w:pPr>
        <w:numPr>
          <w:ilvl w:val="0"/>
          <w:numId w:val="53"/>
        </w:numPr>
        <w:spacing w:after="0" w:line="240" w:lineRule="auto"/>
        <w:rPr>
          <w:rFonts w:ascii="Arial" w:eastAsia="Times New Roman" w:hAnsi="Arial" w:cs="Arial"/>
          <w:i/>
          <w:iCs/>
          <w:sz w:val="20"/>
          <w:szCs w:val="20"/>
        </w:rPr>
      </w:pPr>
      <w:r w:rsidRPr="00C6777E">
        <w:rPr>
          <w:rFonts w:ascii="Arial" w:eastAsia="Times New Roman" w:hAnsi="Arial" w:cs="Arial"/>
          <w:b/>
          <w:bCs/>
          <w:sz w:val="20"/>
          <w:szCs w:val="20"/>
        </w:rPr>
        <w:t xml:space="preserve">Survival. </w:t>
      </w:r>
      <w:proofErr w:type="gramStart"/>
      <w:r w:rsidRPr="00C6777E">
        <w:rPr>
          <w:rFonts w:ascii="Arial" w:eastAsia="Times New Roman" w:hAnsi="Arial" w:cs="Arial"/>
          <w:sz w:val="20"/>
          <w:szCs w:val="20"/>
        </w:rPr>
        <w:t>Any and all</w:t>
      </w:r>
      <w:proofErr w:type="gramEnd"/>
      <w:r w:rsidRPr="00C6777E">
        <w:rPr>
          <w:rFonts w:ascii="Arial" w:eastAsia="Times New Roman" w:hAnsi="Arial" w:cs="Arial"/>
          <w:sz w:val="20"/>
          <w:szCs w:val="20"/>
        </w:rPr>
        <w:t xml:space="preserve"> provisions which, by themselves or their nature, are reasonably expected to be performed after the expiration or termination of this Agreement shall survive and be enforceable after the expiration or termination of this Agreement. </w:t>
      </w:r>
      <w:proofErr w:type="gramStart"/>
      <w:r w:rsidRPr="00C6777E">
        <w:rPr>
          <w:rFonts w:ascii="Arial" w:eastAsia="Times New Roman" w:hAnsi="Arial" w:cs="Arial"/>
          <w:sz w:val="20"/>
          <w:szCs w:val="20"/>
        </w:rPr>
        <w:t>Any and all</w:t>
      </w:r>
      <w:proofErr w:type="gramEnd"/>
      <w:r w:rsidRPr="00C6777E">
        <w:rPr>
          <w:rFonts w:ascii="Arial" w:eastAsia="Times New Roman" w:hAnsi="Arial" w:cs="Arial"/>
          <w:sz w:val="20"/>
          <w:szCs w:val="20"/>
        </w:rPr>
        <w:t xml:space="preserve"> liabilities, actual or contingent, which have arisen during the term of and in connection with this Agreement shall survive expiration or termination of this Agreement.</w:t>
      </w:r>
    </w:p>
    <w:p w14:paraId="4355C7B5" w14:textId="77777777" w:rsidR="000E0565" w:rsidRPr="00C6777E" w:rsidRDefault="000E0565" w:rsidP="009979D8">
      <w:pPr>
        <w:numPr>
          <w:ilvl w:val="0"/>
          <w:numId w:val="53"/>
        </w:numPr>
        <w:autoSpaceDE w:val="0"/>
        <w:autoSpaceDN w:val="0"/>
        <w:adjustRightInd w:val="0"/>
        <w:spacing w:after="0" w:line="240" w:lineRule="auto"/>
        <w:rPr>
          <w:rFonts w:ascii="Arial" w:hAnsi="Arial" w:cs="Arial"/>
          <w:b/>
          <w:bCs/>
          <w:color w:val="000000"/>
          <w:sz w:val="20"/>
          <w:szCs w:val="20"/>
        </w:rPr>
      </w:pPr>
      <w:r w:rsidRPr="00C6777E">
        <w:rPr>
          <w:rFonts w:ascii="Arial" w:eastAsia="Times New Roman" w:hAnsi="Arial" w:cs="Arial"/>
          <w:b/>
          <w:bCs/>
          <w:sz w:val="20"/>
          <w:szCs w:val="20"/>
        </w:rPr>
        <w:t>Captions and Headings</w:t>
      </w:r>
      <w:r w:rsidRPr="00C6777E">
        <w:rPr>
          <w:rFonts w:ascii="Arial" w:eastAsia="Times New Roman" w:hAnsi="Arial" w:cs="Arial"/>
          <w:sz w:val="20"/>
          <w:szCs w:val="20"/>
        </w:rPr>
        <w:t>:  The captions, headings, article numbers and paragraph numbers appearing in this Agreement are inserted only as a matter of convenience and in no way shall be construed as defining or limiting the scope or intent of the provision of this Agreement nor in any way affecting this Agreement.</w:t>
      </w:r>
    </w:p>
    <w:p w14:paraId="4CDB4425" w14:textId="77777777" w:rsidR="000E0565" w:rsidRPr="00C6777E" w:rsidRDefault="000E0565" w:rsidP="009979D8">
      <w:pPr>
        <w:pStyle w:val="ListParagraph"/>
        <w:numPr>
          <w:ilvl w:val="0"/>
          <w:numId w:val="53"/>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Conflict of Interest</w:t>
      </w:r>
    </w:p>
    <w:p w14:paraId="12D20DAB" w14:textId="77777777" w:rsidR="000E0565" w:rsidRPr="00C6777E" w:rsidRDefault="000E0565" w:rsidP="009979D8">
      <w:pPr>
        <w:pStyle w:val="ListParagraph"/>
        <w:numPr>
          <w:ilvl w:val="0"/>
          <w:numId w:val="54"/>
        </w:numPr>
        <w:spacing w:after="0" w:line="276" w:lineRule="auto"/>
        <w:rPr>
          <w:rFonts w:ascii="Arial" w:hAnsi="Arial" w:cs="Arial"/>
          <w:sz w:val="20"/>
          <w:szCs w:val="20"/>
        </w:rPr>
      </w:pPr>
      <w:r w:rsidRPr="00C6777E">
        <w:rPr>
          <w:rFonts w:ascii="Arial" w:hAnsi="Arial" w:cs="Arial"/>
          <w:sz w:val="20"/>
          <w:szCs w:val="20"/>
        </w:rPr>
        <w:t>Applicability.</w:t>
      </w:r>
    </w:p>
    <w:p w14:paraId="1F6324E0" w14:textId="77777777" w:rsidR="000E0565" w:rsidRPr="00C6777E" w:rsidRDefault="000E0565" w:rsidP="009979D8">
      <w:pPr>
        <w:pStyle w:val="ListParagraph"/>
        <w:numPr>
          <w:ilvl w:val="1"/>
          <w:numId w:val="54"/>
        </w:numPr>
        <w:spacing w:after="0" w:line="276" w:lineRule="auto"/>
        <w:rPr>
          <w:rFonts w:ascii="Arial" w:hAnsi="Arial" w:cs="Arial"/>
          <w:sz w:val="20"/>
          <w:szCs w:val="20"/>
        </w:rPr>
      </w:pPr>
      <w:r w:rsidRPr="00C6777E">
        <w:rPr>
          <w:rFonts w:ascii="Arial" w:hAnsi="Arial" w:cs="Arial"/>
          <w:sz w:val="20"/>
          <w:szCs w:val="20"/>
        </w:rPr>
        <w:t>This section intends to ensure that non-Federal entities and their employees take appropriate steps to avoid conflicts of interest in their responsibilities under or with respect to Federal financial assistance agreements.</w:t>
      </w:r>
    </w:p>
    <w:p w14:paraId="398A715A" w14:textId="77777777" w:rsidR="000E0565" w:rsidRPr="00C6777E" w:rsidRDefault="000E0565" w:rsidP="009979D8">
      <w:pPr>
        <w:pStyle w:val="ListParagraph"/>
        <w:numPr>
          <w:ilvl w:val="1"/>
          <w:numId w:val="54"/>
        </w:numPr>
        <w:spacing w:after="0" w:line="276" w:lineRule="auto"/>
        <w:rPr>
          <w:rFonts w:ascii="Arial" w:hAnsi="Arial" w:cs="Arial"/>
          <w:sz w:val="20"/>
          <w:szCs w:val="20"/>
        </w:rPr>
      </w:pPr>
      <w:r w:rsidRPr="00C6777E">
        <w:rPr>
          <w:rFonts w:ascii="Arial" w:hAnsi="Arial" w:cs="Arial"/>
          <w:sz w:val="20"/>
          <w:szCs w:val="20"/>
        </w:rPr>
        <w:t xml:space="preserve">In the procurement of supplies, equipment, construction, and services by recipients and by subrecipients, the </w:t>
      </w:r>
      <w:proofErr w:type="gramStart"/>
      <w:r w:rsidRPr="00C6777E">
        <w:rPr>
          <w:rFonts w:ascii="Arial" w:hAnsi="Arial" w:cs="Arial"/>
          <w:sz w:val="20"/>
          <w:szCs w:val="20"/>
        </w:rPr>
        <w:t>conflict of interest</w:t>
      </w:r>
      <w:proofErr w:type="gramEnd"/>
      <w:r w:rsidRPr="00C6777E">
        <w:rPr>
          <w:rFonts w:ascii="Arial" w:hAnsi="Arial" w:cs="Arial"/>
          <w:sz w:val="20"/>
          <w:szCs w:val="20"/>
        </w:rPr>
        <w:t xml:space="preserve"> provisions in 2 CFR 200.318 apply.</w:t>
      </w:r>
    </w:p>
    <w:p w14:paraId="0F2B6A95" w14:textId="77777777" w:rsidR="000E0565" w:rsidRPr="00C6777E" w:rsidRDefault="000E0565" w:rsidP="009979D8">
      <w:pPr>
        <w:pStyle w:val="ListParagraph"/>
        <w:numPr>
          <w:ilvl w:val="0"/>
          <w:numId w:val="54"/>
        </w:numPr>
        <w:spacing w:after="0" w:line="276" w:lineRule="auto"/>
        <w:rPr>
          <w:rFonts w:ascii="Arial" w:hAnsi="Arial" w:cs="Arial"/>
          <w:sz w:val="20"/>
          <w:szCs w:val="20"/>
        </w:rPr>
      </w:pPr>
      <w:r w:rsidRPr="00C6777E">
        <w:rPr>
          <w:rFonts w:ascii="Arial" w:hAnsi="Arial" w:cs="Arial"/>
          <w:sz w:val="20"/>
          <w:szCs w:val="20"/>
        </w:rPr>
        <w:t>Requirements.</w:t>
      </w:r>
    </w:p>
    <w:p w14:paraId="0FA4844A" w14:textId="77777777" w:rsidR="000E0565" w:rsidRPr="00C6777E" w:rsidRDefault="000E0565" w:rsidP="009979D8">
      <w:pPr>
        <w:pStyle w:val="ListParagraph"/>
        <w:numPr>
          <w:ilvl w:val="1"/>
          <w:numId w:val="54"/>
        </w:numPr>
        <w:spacing w:after="0" w:line="276" w:lineRule="auto"/>
        <w:rPr>
          <w:rFonts w:ascii="Arial" w:hAnsi="Arial" w:cs="Arial"/>
          <w:sz w:val="20"/>
          <w:szCs w:val="20"/>
        </w:rPr>
      </w:pPr>
      <w:r w:rsidRPr="00C6777E">
        <w:rPr>
          <w:rFonts w:ascii="Arial" w:hAnsi="Arial" w:cs="Arial"/>
          <w:sz w:val="20"/>
          <w:szCs w:val="20"/>
        </w:rPr>
        <w:t>Non-Federal entities must avoid prohibited conflicts of interest, including any significant financial interests that could cause a reasonable person to question the recipient's ability to provide impartial, technically sound, and objective performance under or with respect to a Federal financial assistance agreement.</w:t>
      </w:r>
    </w:p>
    <w:p w14:paraId="3573BA2A" w14:textId="77777777" w:rsidR="000E0565" w:rsidRPr="00C6777E" w:rsidRDefault="000E0565" w:rsidP="009979D8">
      <w:pPr>
        <w:pStyle w:val="ListParagraph"/>
        <w:numPr>
          <w:ilvl w:val="1"/>
          <w:numId w:val="54"/>
        </w:numPr>
        <w:spacing w:after="0" w:line="276" w:lineRule="auto"/>
        <w:rPr>
          <w:rFonts w:ascii="Arial" w:hAnsi="Arial" w:cs="Arial"/>
          <w:sz w:val="20"/>
          <w:szCs w:val="20"/>
        </w:rPr>
      </w:pPr>
      <w:r w:rsidRPr="00C6777E">
        <w:rPr>
          <w:rFonts w:ascii="Arial" w:hAnsi="Arial" w:cs="Arial"/>
          <w:sz w:val="20"/>
          <w:szCs w:val="20"/>
        </w:rPr>
        <w:t>In addition to any other prohibitions that may apply with respect to conflicts of interest, no key official of an actual or proposed recipient or subrecipient, who is substantially involved in the proposal or project, may have been a former Federal employee who, within the last one (1) year, participated personally and substantially in the evaluation, award, or administration of an award with respect to that recipient or subrecipient or in development of the requirement leading to the funding announcement.</w:t>
      </w:r>
    </w:p>
    <w:p w14:paraId="33B9A856" w14:textId="77777777" w:rsidR="000E0565" w:rsidRPr="00C6777E" w:rsidRDefault="000E0565" w:rsidP="009979D8">
      <w:pPr>
        <w:pStyle w:val="ListParagraph"/>
        <w:numPr>
          <w:ilvl w:val="1"/>
          <w:numId w:val="54"/>
        </w:numPr>
        <w:spacing w:after="0" w:line="276" w:lineRule="auto"/>
        <w:rPr>
          <w:rFonts w:ascii="Arial" w:hAnsi="Arial" w:cs="Arial"/>
          <w:sz w:val="20"/>
          <w:szCs w:val="20"/>
        </w:rPr>
      </w:pPr>
      <w:r w:rsidRPr="00C6777E">
        <w:rPr>
          <w:rFonts w:ascii="Arial" w:hAnsi="Arial" w:cs="Arial"/>
          <w:sz w:val="20"/>
          <w:szCs w:val="20"/>
        </w:rPr>
        <w:t>No actual or prospective recipient or subrecipient may solicit, obtain, or use non-public information regarding the evaluation, award, or administration of an award to that recipient or subrecipient or the development of a Federal financial assistance opportunity that may be of competitive interest to that recipient or subrecipient.</w:t>
      </w:r>
    </w:p>
    <w:p w14:paraId="747BC53A" w14:textId="77777777" w:rsidR="000E0565" w:rsidRPr="00C6777E" w:rsidRDefault="000E0565" w:rsidP="009979D8">
      <w:pPr>
        <w:pStyle w:val="ListParagraph"/>
        <w:numPr>
          <w:ilvl w:val="0"/>
          <w:numId w:val="54"/>
        </w:numPr>
        <w:spacing w:after="0" w:line="276" w:lineRule="auto"/>
        <w:rPr>
          <w:rFonts w:ascii="Arial" w:hAnsi="Arial" w:cs="Arial"/>
          <w:sz w:val="20"/>
          <w:szCs w:val="20"/>
        </w:rPr>
      </w:pPr>
      <w:r w:rsidRPr="00C6777E">
        <w:rPr>
          <w:rFonts w:ascii="Arial" w:hAnsi="Arial" w:cs="Arial"/>
          <w:sz w:val="20"/>
          <w:szCs w:val="20"/>
        </w:rPr>
        <w:t>Notification.</w:t>
      </w:r>
    </w:p>
    <w:p w14:paraId="4B4A480B" w14:textId="77777777" w:rsidR="000E0565" w:rsidRPr="00C6777E" w:rsidRDefault="000E0565" w:rsidP="009979D8">
      <w:pPr>
        <w:pStyle w:val="ListParagraph"/>
        <w:numPr>
          <w:ilvl w:val="0"/>
          <w:numId w:val="49"/>
        </w:numPr>
        <w:spacing w:after="0" w:line="276" w:lineRule="auto"/>
        <w:ind w:left="1440"/>
        <w:rPr>
          <w:rFonts w:ascii="Arial" w:hAnsi="Arial" w:cs="Arial"/>
          <w:sz w:val="20"/>
          <w:szCs w:val="20"/>
        </w:rPr>
      </w:pPr>
      <w:r w:rsidRPr="00C6777E">
        <w:rPr>
          <w:rFonts w:ascii="Arial" w:hAnsi="Arial" w:cs="Arial"/>
          <w:sz w:val="20"/>
          <w:szCs w:val="20"/>
        </w:rPr>
        <w:t xml:space="preserve">Non-Federal entities, including applicants for financial assistance awards, must disclose in writing any conflict of interest to the DOI awarding agency or pass-through entity in accordance with 2 CFR 200.112, Conflicts of </w:t>
      </w:r>
      <w:proofErr w:type="gramStart"/>
      <w:r w:rsidRPr="00C6777E">
        <w:rPr>
          <w:rFonts w:ascii="Arial" w:hAnsi="Arial" w:cs="Arial"/>
          <w:sz w:val="20"/>
          <w:szCs w:val="20"/>
        </w:rPr>
        <w:t>interest..</w:t>
      </w:r>
      <w:proofErr w:type="gramEnd"/>
    </w:p>
    <w:p w14:paraId="7BBA9F24" w14:textId="77777777" w:rsidR="000E0565" w:rsidRPr="00C6777E" w:rsidRDefault="000E0565" w:rsidP="009979D8">
      <w:pPr>
        <w:pStyle w:val="ListParagraph"/>
        <w:numPr>
          <w:ilvl w:val="0"/>
          <w:numId w:val="54"/>
        </w:numPr>
        <w:spacing w:after="0" w:line="276" w:lineRule="auto"/>
        <w:rPr>
          <w:rFonts w:ascii="Arial" w:hAnsi="Arial" w:cs="Arial"/>
          <w:sz w:val="20"/>
          <w:szCs w:val="20"/>
        </w:rPr>
      </w:pPr>
      <w:r w:rsidRPr="00C6777E">
        <w:rPr>
          <w:rFonts w:ascii="Arial" w:hAnsi="Arial" w:cs="Arial"/>
          <w:sz w:val="20"/>
          <w:szCs w:val="20"/>
        </w:rPr>
        <w:t>Recipients must establish internal controls that include, at a minimum, procedures to identify, disclose, and mitigate or eliminate identified conflicts of interest. The recipient is responsible for notifying the Financial Assistance Officer in writing of any conflicts of interest that may arise during the life of the award, including those that have been reported by subrecipients.</w:t>
      </w:r>
    </w:p>
    <w:p w14:paraId="41781D6B" w14:textId="77777777" w:rsidR="000E0565" w:rsidRPr="00C6777E" w:rsidRDefault="000E0565" w:rsidP="009979D8">
      <w:pPr>
        <w:pStyle w:val="ListParagraph"/>
        <w:numPr>
          <w:ilvl w:val="0"/>
          <w:numId w:val="54"/>
        </w:numPr>
        <w:spacing w:after="0" w:line="276" w:lineRule="auto"/>
        <w:rPr>
          <w:rFonts w:ascii="Arial" w:hAnsi="Arial" w:cs="Arial"/>
          <w:sz w:val="20"/>
          <w:szCs w:val="20"/>
        </w:rPr>
      </w:pPr>
      <w:r w:rsidRPr="00C6777E">
        <w:rPr>
          <w:rFonts w:ascii="Arial" w:hAnsi="Arial" w:cs="Arial"/>
          <w:sz w:val="20"/>
          <w:szCs w:val="20"/>
        </w:rPr>
        <w:t>Restrictions on Lobbying. Non-Federal entities are strictly prohibited from using funds under this grant or cooperative agreement for lobbying activities and must provide the required certifications and disclosures pursuant to 43 CFR Part 18 and 31 USC 1352.</w:t>
      </w:r>
    </w:p>
    <w:p w14:paraId="380D56BB" w14:textId="77777777" w:rsidR="000E0565" w:rsidRPr="000E0565" w:rsidRDefault="000E0565" w:rsidP="009979D8">
      <w:pPr>
        <w:pStyle w:val="ListParagraph"/>
        <w:numPr>
          <w:ilvl w:val="0"/>
          <w:numId w:val="54"/>
        </w:numPr>
        <w:spacing w:after="0" w:line="276" w:lineRule="auto"/>
      </w:pPr>
      <w:r w:rsidRPr="00C6777E">
        <w:rPr>
          <w:rFonts w:ascii="Arial" w:hAnsi="Arial" w:cs="Arial"/>
          <w:sz w:val="20"/>
          <w:szCs w:val="20"/>
        </w:rPr>
        <w:lastRenderedPageBreak/>
        <w:t xml:space="preserve">Review Procedures. The Financial Assistance Officer will examine each </w:t>
      </w:r>
      <w:proofErr w:type="gramStart"/>
      <w:r w:rsidRPr="00C6777E">
        <w:rPr>
          <w:rFonts w:ascii="Arial" w:hAnsi="Arial" w:cs="Arial"/>
          <w:sz w:val="20"/>
          <w:szCs w:val="20"/>
        </w:rPr>
        <w:t>conflict of interest</w:t>
      </w:r>
      <w:proofErr w:type="gramEnd"/>
      <w:r w:rsidRPr="00C6777E">
        <w:rPr>
          <w:rFonts w:ascii="Arial" w:hAnsi="Arial" w:cs="Arial"/>
          <w:sz w:val="20"/>
          <w:szCs w:val="20"/>
        </w:rPr>
        <w:t xml:space="preserve"> disclosure </w:t>
      </w:r>
      <w:proofErr w:type="gramStart"/>
      <w:r w:rsidRPr="00C6777E">
        <w:rPr>
          <w:rFonts w:ascii="Arial" w:hAnsi="Arial" w:cs="Arial"/>
          <w:sz w:val="20"/>
          <w:szCs w:val="20"/>
        </w:rPr>
        <w:t>on the basis of</w:t>
      </w:r>
      <w:proofErr w:type="gramEnd"/>
      <w:r w:rsidRPr="00C6777E">
        <w:rPr>
          <w:rFonts w:ascii="Arial" w:hAnsi="Arial" w:cs="Arial"/>
          <w:sz w:val="20"/>
          <w:szCs w:val="20"/>
        </w:rPr>
        <w:t xml:space="preserve"> its particular facts and the nature of the proposed grant or cooperative </w:t>
      </w:r>
      <w:proofErr w:type="gramStart"/>
      <w:r w:rsidRPr="00C6777E">
        <w:rPr>
          <w:rFonts w:ascii="Arial" w:hAnsi="Arial" w:cs="Arial"/>
          <w:sz w:val="20"/>
          <w:szCs w:val="20"/>
        </w:rPr>
        <w:t>agreement, and</w:t>
      </w:r>
      <w:proofErr w:type="gramEnd"/>
      <w:r w:rsidRPr="00C6777E">
        <w:rPr>
          <w:rFonts w:ascii="Arial" w:hAnsi="Arial" w:cs="Arial"/>
          <w:sz w:val="20"/>
          <w:szCs w:val="20"/>
        </w:rPr>
        <w:t xml:space="preserve"> will determine whether a significant potential conflict exists and, if it does, develop an appropriate means for resolving it. Enforcement. Failure to resolve conflicts of interest in a manner that satisfies the Government may be cause for termination of the award. Failure to make required disclosures may result in any of the remedies described in 2 CFR 200.338, Remedies for Noncompliance, including suspension or debarment (see also 2 CFR Part 180).</w:t>
      </w:r>
    </w:p>
    <w:p w14:paraId="39B5B712" w14:textId="77777777" w:rsidR="000E0565" w:rsidRPr="00C6777E" w:rsidRDefault="000E0565" w:rsidP="000E0565">
      <w:pPr>
        <w:pStyle w:val="ListParagraph"/>
        <w:spacing w:after="0" w:line="276" w:lineRule="auto"/>
        <w:ind w:left="1080"/>
      </w:pPr>
    </w:p>
    <w:p w14:paraId="2BCDA41D" w14:textId="77777777" w:rsidR="000E0565" w:rsidRPr="00C6777E" w:rsidRDefault="000E0565" w:rsidP="000E0565">
      <w:p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PROGRAM SPECIFIC REQUIREMENTS</w:t>
      </w:r>
    </w:p>
    <w:p w14:paraId="0B1DB332"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0D7043A8"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Retention and Access Requirements for Records.</w:t>
      </w:r>
      <w:r w:rsidRPr="00C6777E">
        <w:rPr>
          <w:rFonts w:ascii="Arial" w:hAnsi="Arial" w:cs="Arial"/>
          <w:color w:val="000000"/>
          <w:sz w:val="20"/>
          <w:szCs w:val="20"/>
        </w:rPr>
        <w:t xml:space="preserve"> </w:t>
      </w:r>
    </w:p>
    <w:p w14:paraId="26E04A3E" w14:textId="77777777" w:rsidR="000E0565" w:rsidRPr="00C6777E" w:rsidRDefault="000E0565" w:rsidP="000E0565">
      <w:pPr>
        <w:pStyle w:val="ListParagraph"/>
        <w:autoSpaceDE w:val="0"/>
        <w:autoSpaceDN w:val="0"/>
        <w:adjustRightInd w:val="0"/>
        <w:spacing w:after="0" w:line="240" w:lineRule="auto"/>
        <w:rPr>
          <w:rFonts w:ascii="Arial" w:hAnsi="Arial" w:cs="Arial"/>
          <w:b/>
          <w:bCs/>
          <w:color w:val="000000"/>
          <w:sz w:val="20"/>
          <w:szCs w:val="20"/>
        </w:rPr>
      </w:pPr>
      <w:r w:rsidRPr="00C6777E">
        <w:rPr>
          <w:rFonts w:ascii="Arial" w:hAnsi="Arial" w:cs="Arial"/>
          <w:color w:val="000000"/>
          <w:sz w:val="20"/>
          <w:szCs w:val="20"/>
        </w:rPr>
        <w:t>All Recipient financial and programmatic records, supporting documents, statistical records, and other grants-related records shall be maintained and available for access in accordance with 2 CFR Part 200.333-200.337 and the Historic Preservation Fund Grants Manual.</w:t>
      </w:r>
    </w:p>
    <w:p w14:paraId="058CE792" w14:textId="77777777" w:rsidR="000E0565" w:rsidRPr="00C6777E" w:rsidRDefault="000E0565" w:rsidP="000E0565">
      <w:pPr>
        <w:pStyle w:val="ListParagraph"/>
        <w:autoSpaceDE w:val="0"/>
        <w:autoSpaceDN w:val="0"/>
        <w:adjustRightInd w:val="0"/>
        <w:spacing w:after="0" w:line="240" w:lineRule="auto"/>
        <w:rPr>
          <w:rFonts w:ascii="Arial" w:hAnsi="Arial" w:cs="Arial"/>
          <w:b/>
          <w:bCs/>
          <w:color w:val="000000"/>
          <w:sz w:val="20"/>
          <w:szCs w:val="20"/>
        </w:rPr>
      </w:pPr>
    </w:p>
    <w:p w14:paraId="099C849D" w14:textId="77777777" w:rsidR="000E0565" w:rsidRPr="00C6777E" w:rsidRDefault="000E0565" w:rsidP="009979D8">
      <w:pPr>
        <w:pStyle w:val="ListParagraph"/>
        <w:numPr>
          <w:ilvl w:val="0"/>
          <w:numId w:val="55"/>
        </w:numPr>
        <w:spacing w:after="0" w:line="276" w:lineRule="auto"/>
        <w:rPr>
          <w:rFonts w:ascii="Arial" w:hAnsi="Arial" w:cs="Arial"/>
          <w:b/>
          <w:bCs/>
          <w:sz w:val="20"/>
          <w:szCs w:val="20"/>
        </w:rPr>
      </w:pPr>
      <w:r w:rsidRPr="00C6777E">
        <w:rPr>
          <w:rFonts w:ascii="Arial" w:hAnsi="Arial" w:cs="Arial"/>
          <w:b/>
          <w:bCs/>
          <w:sz w:val="20"/>
          <w:szCs w:val="20"/>
        </w:rPr>
        <w:t xml:space="preserve">Patents and Inventions </w:t>
      </w:r>
    </w:p>
    <w:p w14:paraId="549833D4" w14:textId="77777777" w:rsidR="000E0565" w:rsidRPr="00C6777E" w:rsidRDefault="000E0565" w:rsidP="000E0565">
      <w:pPr>
        <w:pStyle w:val="ListParagraph"/>
        <w:spacing w:after="0"/>
        <w:rPr>
          <w:rFonts w:ascii="Arial" w:hAnsi="Arial" w:cs="Arial"/>
          <w:sz w:val="20"/>
          <w:szCs w:val="20"/>
        </w:rPr>
      </w:pPr>
      <w:r w:rsidRPr="00C6777E">
        <w:rPr>
          <w:rFonts w:ascii="Arial" w:hAnsi="Arial" w:cs="Arial"/>
          <w:sz w:val="20"/>
          <w:szCs w:val="20"/>
        </w:rPr>
        <w:t>Recipients of agreements which support experimental, developmental, or research work shall be subject to applicable regulations governing patents and inventions, including the governmentwide regulations issued by the Department of Commerce at37 CFR 401, Rights to Inventions Made by Non-profit Organizations and Small Business Firms Under Government Grants, Contracts and Cooperative Agreements. These regulations do not apply to any agreement made primarily for educational purposes.</w:t>
      </w:r>
    </w:p>
    <w:p w14:paraId="6E094014" w14:textId="77777777" w:rsidR="000E0565" w:rsidRPr="00C6777E" w:rsidRDefault="000E0565" w:rsidP="000E0565">
      <w:pPr>
        <w:pStyle w:val="ListParagraph"/>
        <w:autoSpaceDE w:val="0"/>
        <w:autoSpaceDN w:val="0"/>
        <w:adjustRightInd w:val="0"/>
        <w:spacing w:after="0" w:line="240" w:lineRule="auto"/>
        <w:rPr>
          <w:rFonts w:ascii="Arial" w:hAnsi="Arial" w:cs="Arial"/>
          <w:b/>
          <w:bCs/>
          <w:color w:val="000000"/>
          <w:sz w:val="20"/>
          <w:szCs w:val="20"/>
        </w:rPr>
      </w:pPr>
    </w:p>
    <w:p w14:paraId="73EC26F7"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NAGPRA Costs Are Unallowable</w:t>
      </w:r>
    </w:p>
    <w:p w14:paraId="459FBA8E"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Cost related to Native American Graves Protection and Repatriation Act (NAGPRA) activities are unallowable under this agreement. Funds for NAGPRA activities are available through the NPS National NAGPRA Program.</w:t>
      </w:r>
    </w:p>
    <w:p w14:paraId="1BC4B7EC"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64D0A682"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 xml:space="preserve">Nonfederal Matching Share.  At </w:t>
      </w:r>
      <w:proofErr w:type="gramStart"/>
      <w:r w:rsidRPr="00C6777E">
        <w:rPr>
          <w:rFonts w:ascii="Arial" w:hAnsi="Arial" w:cs="Arial"/>
          <w:b/>
          <w:bCs/>
          <w:color w:val="000000"/>
          <w:sz w:val="20"/>
          <w:szCs w:val="20"/>
        </w:rPr>
        <w:t>least  $</w:t>
      </w:r>
      <w:proofErr w:type="gramEnd"/>
      <w:r w:rsidRPr="00C6777E">
        <w:rPr>
          <w:rFonts w:ascii="Arial" w:hAnsi="Arial" w:cs="Arial"/>
          <w:b/>
          <w:bCs/>
          <w:color w:val="000000"/>
          <w:sz w:val="20"/>
          <w:szCs w:val="20"/>
        </w:rPr>
        <w:t xml:space="preserve">       in eligible nonfederal matching contributions</w:t>
      </w:r>
      <w:r w:rsidRPr="00C6777E">
        <w:rPr>
          <w:rFonts w:ascii="Arial" w:hAnsi="Arial" w:cs="Arial"/>
          <w:sz w:val="20"/>
          <w:szCs w:val="20"/>
        </w:rPr>
        <w:t xml:space="preserve"> that are allowable and properly documented in accordance with 43 CFR 12.64 must be used by the Subrecipients during the grant period to share the costs for this grant. Failure to use the required non-Federal matching share will result in the disallowance of costs reimbursed, and/or the de-obligation of remaining unexpended funds.</w:t>
      </w:r>
    </w:p>
    <w:p w14:paraId="3390B7E6"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51EBB0E5"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b/>
          <w:sz w:val="20"/>
          <w:szCs w:val="20"/>
        </w:rPr>
        <w:t>Commission Concurrence with Selection of Consultants</w:t>
      </w:r>
      <w:r w:rsidRPr="00C6777E">
        <w:rPr>
          <w:rFonts w:ascii="Arial" w:hAnsi="Arial" w:cs="Arial"/>
          <w:sz w:val="20"/>
          <w:szCs w:val="20"/>
        </w:rPr>
        <w:t xml:space="preserve">.  The Provider must submit documentation of responses to its competitive selection process, along with its justification and resume(s) for which consultant(s) selected for grant-assisted work, to the Commission for approval.  The consultant(s) must have requisite experience and training in historic preservation to oversee any construction work to be performed and to manage this complex project.  All consultants must be competitively </w:t>
      </w:r>
      <w:proofErr w:type="gramStart"/>
      <w:r w:rsidRPr="00C6777E">
        <w:rPr>
          <w:rFonts w:ascii="Arial" w:hAnsi="Arial" w:cs="Arial"/>
          <w:sz w:val="20"/>
          <w:szCs w:val="20"/>
        </w:rPr>
        <w:t>selected</w:t>
      </w:r>
      <w:proofErr w:type="gramEnd"/>
      <w:r w:rsidRPr="00C6777E">
        <w:rPr>
          <w:rFonts w:ascii="Arial" w:hAnsi="Arial" w:cs="Arial"/>
          <w:sz w:val="20"/>
          <w:szCs w:val="20"/>
        </w:rPr>
        <w:t xml:space="preserve"> and documentation of this selection must be maintained by the Provider and be made readily available for examination by the Commission. </w:t>
      </w:r>
      <w:r w:rsidRPr="00C6777E">
        <w:rPr>
          <w:rFonts w:ascii="Arial" w:hAnsi="Arial" w:cs="Arial"/>
          <w:b/>
          <w:bCs/>
          <w:sz w:val="20"/>
          <w:szCs w:val="20"/>
        </w:rPr>
        <w:t>Maximum hourly rates charged to this grant may not exceed 120% of a Federal Civil Service GS-15, step 10 salary.</w:t>
      </w:r>
      <w:r w:rsidRPr="00C6777E">
        <w:rPr>
          <w:rFonts w:ascii="Arial" w:hAnsi="Arial" w:cs="Arial"/>
          <w:bCs/>
          <w:sz w:val="20"/>
          <w:szCs w:val="20"/>
        </w:rPr>
        <w:t xml:space="preserve"> Current salary tables can be found on the Office of Personnel and Management website: </w:t>
      </w:r>
      <w:hyperlink r:id="rId31" w:history="1">
        <w:r w:rsidRPr="00C6777E">
          <w:rPr>
            <w:rStyle w:val="Hyperlink"/>
            <w:rFonts w:ascii="Arial" w:hAnsi="Arial" w:cs="Arial"/>
            <w:bCs/>
            <w:sz w:val="20"/>
            <w:szCs w:val="20"/>
          </w:rPr>
          <w:t>www.opm.gov</w:t>
        </w:r>
      </w:hyperlink>
      <w:r w:rsidRPr="00C6777E">
        <w:rPr>
          <w:rFonts w:ascii="Arial" w:hAnsi="Arial" w:cs="Arial"/>
          <w:bCs/>
          <w:sz w:val="20"/>
          <w:szCs w:val="20"/>
        </w:rPr>
        <w:t xml:space="preserve">.  </w:t>
      </w:r>
    </w:p>
    <w:p w14:paraId="59EE1FD3"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1F47CB4E" w14:textId="5C941789"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b/>
          <w:sz w:val="20"/>
          <w:szCs w:val="20"/>
        </w:rPr>
        <w:t xml:space="preserve">Commission Review of Planning/Design Documents for Conformance to the Secretary of the Interior’s </w:t>
      </w:r>
      <w:r w:rsidRPr="00C6777E">
        <w:rPr>
          <w:rFonts w:ascii="Arial" w:hAnsi="Arial" w:cs="Arial"/>
          <w:b/>
          <w:i/>
          <w:sz w:val="20"/>
          <w:szCs w:val="20"/>
        </w:rPr>
        <w:t>Standards</w:t>
      </w:r>
      <w:r w:rsidRPr="00C6777E">
        <w:rPr>
          <w:rFonts w:ascii="Arial" w:hAnsi="Arial" w:cs="Arial"/>
          <w:sz w:val="20"/>
          <w:szCs w:val="20"/>
        </w:rPr>
        <w:t>.  If plans or specifications have changed from those submitted with the Subrecipients’ application for an HPF grant, the Subrecipient must submit revised construction documents to the Grantee for its review and approval to ensure conformance with the Se</w:t>
      </w:r>
      <w:r w:rsidR="002B1556">
        <w:rPr>
          <w:rFonts w:ascii="Arial" w:hAnsi="Arial" w:cs="Arial"/>
          <w:sz w:val="20"/>
          <w:szCs w:val="20"/>
        </w:rPr>
        <w:t>cretary</w:t>
      </w:r>
      <w:r w:rsidRPr="00C6777E">
        <w:rPr>
          <w:rFonts w:ascii="Arial" w:hAnsi="Arial" w:cs="Arial"/>
          <w:sz w:val="20"/>
          <w:szCs w:val="20"/>
        </w:rPr>
        <w:t xml:space="preserve"> of the Interior’s </w:t>
      </w:r>
      <w:r w:rsidRPr="00C6777E">
        <w:rPr>
          <w:rFonts w:ascii="Arial" w:hAnsi="Arial" w:cs="Arial"/>
          <w:i/>
          <w:sz w:val="20"/>
          <w:szCs w:val="20"/>
        </w:rPr>
        <w:t>Standards for Historic Preservation and Archeology</w:t>
      </w:r>
      <w:r w:rsidRPr="00C6777E">
        <w:rPr>
          <w:rFonts w:ascii="Arial" w:hAnsi="Arial" w:cs="Arial"/>
          <w:sz w:val="20"/>
          <w:szCs w:val="20"/>
        </w:rPr>
        <w:t xml:space="preserve">, and with the conditions listed in this Grant Agreement, prior to the beginning of grant-assisted repair work on the property.  Work that does not comply with these </w:t>
      </w:r>
      <w:r w:rsidRPr="00C6777E">
        <w:rPr>
          <w:rFonts w:ascii="Arial" w:hAnsi="Arial" w:cs="Arial"/>
          <w:i/>
          <w:sz w:val="20"/>
          <w:szCs w:val="20"/>
        </w:rPr>
        <w:t>Standards</w:t>
      </w:r>
      <w:r w:rsidRPr="00C6777E">
        <w:rPr>
          <w:rFonts w:ascii="Arial" w:hAnsi="Arial" w:cs="Arial"/>
          <w:sz w:val="20"/>
          <w:szCs w:val="20"/>
        </w:rPr>
        <w:t xml:space="preserve"> in the judgment of the Commission will not be reimbursed and may cause the grant to be terminated and funds de</w:t>
      </w:r>
      <w:r>
        <w:rPr>
          <w:rFonts w:ascii="Arial" w:hAnsi="Arial" w:cs="Arial"/>
          <w:sz w:val="20"/>
          <w:szCs w:val="20"/>
        </w:rPr>
        <w:t>-</w:t>
      </w:r>
      <w:r w:rsidRPr="00C6777E">
        <w:rPr>
          <w:rFonts w:ascii="Arial" w:hAnsi="Arial" w:cs="Arial"/>
          <w:sz w:val="20"/>
          <w:szCs w:val="20"/>
        </w:rPr>
        <w:t>obligated</w:t>
      </w:r>
      <w:r w:rsidRPr="00C6777E">
        <w:rPr>
          <w:rFonts w:ascii="Arial" w:hAnsi="Arial" w:cs="Arial"/>
          <w:i/>
          <w:iCs/>
          <w:sz w:val="20"/>
          <w:szCs w:val="20"/>
        </w:rPr>
        <w:t>.</w:t>
      </w:r>
    </w:p>
    <w:p w14:paraId="204F2729"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179E0FBC"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25CE6FD9"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Equipment Purchases</w:t>
      </w:r>
    </w:p>
    <w:p w14:paraId="7BA5956B"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lastRenderedPageBreak/>
        <w:t>Each item of equipment purchased under this award must be approved specifically and in writing by the NPS prior to purchase to confirm the allowability of the costs. Approval of the application is not approval of equipment included within the application. Equipment is defined by 2 CFR 200.1 as tangible personal property (including information technology systems) having a useful life of more than one year and a per unit acquisition cost which equals or exceeds the lesser of the capitalization level established by the nonfederal entity for financial statement purposes, or $5,000.</w:t>
      </w:r>
    </w:p>
    <w:p w14:paraId="1A6235EA"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44BB1837"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Publicity &amp; Press Releases</w:t>
      </w:r>
    </w:p>
    <w:p w14:paraId="589CD763"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Press releases about this project must acknowledge the grant assistance provided by the Historic Preservation Fund and the National Park Service, and copies of the press releases must be provided to the NPS. The Recipient must transmit notice of any public ceremonies planned to publicize funded or related projects in a timely enough manner so that the NPS, Department of the Interior, Congressional or other Federal officials can attend if desired. All publicity and press releases related to activities funded with this award should include a statement that funding for the activity was provided (in part or in whole) by the Historic Preservation Fund (HPF) administered by the National Park Service.</w:t>
      </w:r>
    </w:p>
    <w:p w14:paraId="13FFCFE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57D789B6"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Requirement for Project Sign &amp; Public Notification</w:t>
      </w:r>
    </w:p>
    <w:p w14:paraId="02CAFF2F"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As stipulated in 36 CFR Part 800, public views and comments regarding all </w:t>
      </w:r>
      <w:proofErr w:type="gramStart"/>
      <w:r w:rsidRPr="00C6777E">
        <w:rPr>
          <w:rFonts w:ascii="Arial" w:hAnsi="Arial" w:cs="Arial"/>
          <w:color w:val="000000"/>
          <w:sz w:val="20"/>
          <w:szCs w:val="20"/>
        </w:rPr>
        <w:t>Federally-funded</w:t>
      </w:r>
      <w:proofErr w:type="gramEnd"/>
      <w:r w:rsidRPr="00C6777E">
        <w:rPr>
          <w:rFonts w:ascii="Arial" w:hAnsi="Arial" w:cs="Arial"/>
          <w:color w:val="000000"/>
          <w:sz w:val="20"/>
          <w:szCs w:val="20"/>
        </w:rPr>
        <w:t xml:space="preserve"> undertakings on historic properties must be </w:t>
      </w:r>
      <w:proofErr w:type="gramStart"/>
      <w:r w:rsidRPr="00C6777E">
        <w:rPr>
          <w:rFonts w:ascii="Arial" w:hAnsi="Arial" w:cs="Arial"/>
          <w:color w:val="000000"/>
          <w:sz w:val="20"/>
          <w:szCs w:val="20"/>
        </w:rPr>
        <w:t>sought</w:t>
      </w:r>
      <w:proofErr w:type="gramEnd"/>
      <w:r w:rsidRPr="00C6777E">
        <w:rPr>
          <w:rFonts w:ascii="Arial" w:hAnsi="Arial" w:cs="Arial"/>
          <w:color w:val="000000"/>
          <w:sz w:val="20"/>
          <w:szCs w:val="20"/>
        </w:rPr>
        <w:t xml:space="preserve"> and considered by the authorizing Federal agency. Therefore, the grantee is required to post a public notification regarding the undertaking under this grant in one or more of the major newspapers or news sources that cover the area affected by the project within 30 days of obligating any contracts or subgrants. A copy of the posted release must be submitted to NPS within 30 days of the posting.</w:t>
      </w:r>
    </w:p>
    <w:p w14:paraId="40AC6F69"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23AF7F9"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HPF funded development projects must create public notification of the project in the form of a project sign, website posting, and proper credit for announcements and publications as appropriate. The sign/notification must be of reasonable and adequate design and construction to withstand weather exposure (if appropriate); be of a size that can be easily read from the public right-of-way; and be accessible to the public throughout the project term as stipulated in this Grant Agreement. At a minimum, all notifications must contain the following statement:</w:t>
      </w:r>
    </w:p>
    <w:p w14:paraId="1B47DA5C" w14:textId="77777777" w:rsidR="000E0565" w:rsidRPr="00C6777E" w:rsidRDefault="000E0565" w:rsidP="000E0565">
      <w:pPr>
        <w:autoSpaceDE w:val="0"/>
        <w:autoSpaceDN w:val="0"/>
        <w:adjustRightInd w:val="0"/>
        <w:spacing w:after="0" w:line="240" w:lineRule="auto"/>
        <w:jc w:val="center"/>
        <w:rPr>
          <w:rFonts w:ascii="Arial" w:hAnsi="Arial" w:cs="Arial"/>
          <w:color w:val="000000"/>
          <w:sz w:val="20"/>
          <w:szCs w:val="20"/>
        </w:rPr>
      </w:pPr>
    </w:p>
    <w:p w14:paraId="2E90B92A" w14:textId="77777777" w:rsidR="000E0565" w:rsidRPr="00C6777E" w:rsidRDefault="000E0565" w:rsidP="000E0565">
      <w:pPr>
        <w:pStyle w:val="ListParagraph"/>
        <w:autoSpaceDE w:val="0"/>
        <w:autoSpaceDN w:val="0"/>
        <w:adjustRightInd w:val="0"/>
        <w:spacing w:after="0" w:line="240" w:lineRule="auto"/>
        <w:jc w:val="center"/>
        <w:rPr>
          <w:rFonts w:ascii="Arial" w:hAnsi="Arial" w:cs="Arial"/>
          <w:i/>
          <w:iCs/>
          <w:color w:val="000000"/>
          <w:sz w:val="20"/>
          <w:szCs w:val="20"/>
        </w:rPr>
      </w:pPr>
      <w:r w:rsidRPr="00C6777E">
        <w:rPr>
          <w:rFonts w:ascii="Arial" w:hAnsi="Arial" w:cs="Arial"/>
          <w:i/>
          <w:iCs/>
          <w:color w:val="000000"/>
          <w:sz w:val="20"/>
          <w:szCs w:val="20"/>
        </w:rPr>
        <w:t>“[Project Name] is being supported in part by the Historic Preservation Fund administered by the</w:t>
      </w:r>
    </w:p>
    <w:p w14:paraId="011C4D83" w14:textId="77777777" w:rsidR="000E0565" w:rsidRPr="00C6777E" w:rsidRDefault="000E0565" w:rsidP="000E0565">
      <w:pPr>
        <w:pStyle w:val="ListParagraph"/>
        <w:autoSpaceDE w:val="0"/>
        <w:autoSpaceDN w:val="0"/>
        <w:adjustRightInd w:val="0"/>
        <w:spacing w:after="0" w:line="240" w:lineRule="auto"/>
        <w:jc w:val="center"/>
        <w:rPr>
          <w:rFonts w:ascii="Arial" w:hAnsi="Arial" w:cs="Arial"/>
          <w:i/>
          <w:iCs/>
          <w:color w:val="000000"/>
          <w:sz w:val="20"/>
          <w:szCs w:val="20"/>
        </w:rPr>
      </w:pPr>
      <w:r w:rsidRPr="00C6777E">
        <w:rPr>
          <w:rFonts w:ascii="Arial" w:hAnsi="Arial" w:cs="Arial"/>
          <w:i/>
          <w:iCs/>
          <w:color w:val="000000"/>
          <w:sz w:val="20"/>
          <w:szCs w:val="20"/>
        </w:rPr>
        <w:t>National Park Service, Department of the Interior and the Maine Historic Preservation Commission.”</w:t>
      </w:r>
    </w:p>
    <w:p w14:paraId="35D6587B" w14:textId="77777777" w:rsidR="000E0565" w:rsidRPr="00C6777E" w:rsidRDefault="000E0565" w:rsidP="000E0565">
      <w:pPr>
        <w:autoSpaceDE w:val="0"/>
        <w:autoSpaceDN w:val="0"/>
        <w:adjustRightInd w:val="0"/>
        <w:spacing w:after="0" w:line="240" w:lineRule="auto"/>
        <w:jc w:val="center"/>
        <w:rPr>
          <w:rFonts w:ascii="Arial" w:hAnsi="Arial" w:cs="Arial"/>
          <w:i/>
          <w:iCs/>
          <w:color w:val="000000"/>
          <w:sz w:val="20"/>
          <w:szCs w:val="20"/>
        </w:rPr>
      </w:pPr>
    </w:p>
    <w:p w14:paraId="7B0D41DF"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Additional information briefly identifying the historical significance of the property and recognizing other contributors is encouraged and permissible. The NPS arrowhead logo may only be used in conjunction with the HPF approved signage format that can be provided upon request. Any other use of the logo is prohibited.</w:t>
      </w:r>
    </w:p>
    <w:p w14:paraId="46A4EF7D"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40846268" w14:textId="77777777" w:rsidR="000E0565" w:rsidRPr="000E0565"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0E0565">
        <w:rPr>
          <w:rFonts w:ascii="Arial" w:hAnsi="Arial" w:cs="Arial"/>
          <w:b/>
          <w:bCs/>
          <w:color w:val="000000"/>
          <w:sz w:val="20"/>
          <w:szCs w:val="20"/>
        </w:rPr>
        <w:t>Consultants &amp; Contractors</w:t>
      </w:r>
    </w:p>
    <w:p w14:paraId="31BFFB03" w14:textId="77777777" w:rsidR="000E0565" w:rsidRPr="00C6777E" w:rsidRDefault="000E0565" w:rsidP="000E0565">
      <w:pPr>
        <w:pStyle w:val="ListParagraph"/>
        <w:autoSpaceDE w:val="0"/>
        <w:autoSpaceDN w:val="0"/>
        <w:adjustRightInd w:val="0"/>
        <w:spacing w:after="0" w:line="240" w:lineRule="auto"/>
        <w:rPr>
          <w:rFonts w:ascii="Arial" w:hAnsi="Arial" w:cs="Arial"/>
          <w:b/>
          <w:bCs/>
          <w:color w:val="000000"/>
          <w:sz w:val="20"/>
          <w:szCs w:val="20"/>
        </w:rPr>
      </w:pPr>
      <w:r w:rsidRPr="000E0565">
        <w:rPr>
          <w:rFonts w:ascii="Arial" w:hAnsi="Arial" w:cs="Arial"/>
          <w:color w:val="000000"/>
          <w:sz w:val="20"/>
          <w:szCs w:val="20"/>
        </w:rPr>
        <w:t xml:space="preserve">Consultant/contractor(s) must have the requisite experience and training in historic preservation or relevant field to oversee the project work. All consultants and contractors must be competitively </w:t>
      </w:r>
      <w:proofErr w:type="gramStart"/>
      <w:r w:rsidRPr="000E0565">
        <w:rPr>
          <w:rFonts w:ascii="Arial" w:hAnsi="Arial" w:cs="Arial"/>
          <w:color w:val="000000"/>
          <w:sz w:val="20"/>
          <w:szCs w:val="20"/>
        </w:rPr>
        <w:t>selected</w:t>
      </w:r>
      <w:proofErr w:type="gramEnd"/>
      <w:r w:rsidRPr="000E0565">
        <w:rPr>
          <w:rFonts w:ascii="Arial" w:hAnsi="Arial" w:cs="Arial"/>
          <w:color w:val="000000"/>
          <w:sz w:val="20"/>
          <w:szCs w:val="20"/>
        </w:rPr>
        <w:t xml:space="preserve"> and documentation </w:t>
      </w:r>
      <w:proofErr w:type="gramStart"/>
      <w:r w:rsidRPr="000E0565">
        <w:rPr>
          <w:rFonts w:ascii="Arial" w:hAnsi="Arial" w:cs="Arial"/>
          <w:color w:val="000000"/>
          <w:sz w:val="20"/>
          <w:szCs w:val="20"/>
        </w:rPr>
        <w:t>of</w:t>
      </w:r>
      <w:proofErr w:type="gramEnd"/>
      <w:r w:rsidRPr="000E0565">
        <w:rPr>
          <w:rFonts w:ascii="Arial" w:hAnsi="Arial" w:cs="Arial"/>
          <w:color w:val="000000"/>
          <w:sz w:val="20"/>
          <w:szCs w:val="20"/>
        </w:rPr>
        <w:t xml:space="preserve"> this selection must be maintained by the grantee and be made </w:t>
      </w:r>
      <w:proofErr w:type="gramStart"/>
      <w:r w:rsidRPr="000E0565">
        <w:rPr>
          <w:rFonts w:ascii="Arial" w:hAnsi="Arial" w:cs="Arial"/>
          <w:color w:val="000000"/>
          <w:sz w:val="20"/>
          <w:szCs w:val="20"/>
        </w:rPr>
        <w:t>readily available</w:t>
      </w:r>
      <w:proofErr w:type="gramEnd"/>
      <w:r w:rsidRPr="000E0565">
        <w:rPr>
          <w:rFonts w:ascii="Arial" w:hAnsi="Arial" w:cs="Arial"/>
          <w:color w:val="000000"/>
          <w:sz w:val="20"/>
          <w:szCs w:val="20"/>
        </w:rPr>
        <w:t xml:space="preserve"> for examination by the NPS. Federal contracting and procurement guidance can be found in 2 CFR 200.318. </w:t>
      </w:r>
      <w:r w:rsidRPr="000E0565">
        <w:rPr>
          <w:rFonts w:ascii="Arial" w:hAnsi="Arial" w:cs="Arial"/>
          <w:b/>
          <w:bCs/>
          <w:color w:val="000000"/>
          <w:sz w:val="20"/>
          <w:szCs w:val="20"/>
        </w:rPr>
        <w:t xml:space="preserve">Maximum rates charged to this grant may not exceed 120% of a Federal Civil Service GS-15, step 10 salary per project location. Current regional salary tables can be found on the Office of Personnel and Management website: </w:t>
      </w:r>
      <w:hyperlink r:id="rId32" w:history="1">
        <w:r w:rsidRPr="000E0565">
          <w:rPr>
            <w:rStyle w:val="Hyperlink"/>
            <w:rFonts w:ascii="Arial" w:hAnsi="Arial" w:cs="Arial"/>
            <w:b/>
            <w:bCs/>
            <w:sz w:val="20"/>
            <w:szCs w:val="20"/>
          </w:rPr>
          <w:t>https://www.opm.gov/policy-data-oversight/pay-leave/salaries-wages/</w:t>
        </w:r>
      </w:hyperlink>
    </w:p>
    <w:p w14:paraId="2D0D63A7" w14:textId="77777777" w:rsidR="000E0565" w:rsidRPr="00C6777E" w:rsidRDefault="000E0565" w:rsidP="000E0565">
      <w:pPr>
        <w:autoSpaceDE w:val="0"/>
        <w:autoSpaceDN w:val="0"/>
        <w:adjustRightInd w:val="0"/>
        <w:spacing w:after="0" w:line="240" w:lineRule="auto"/>
        <w:rPr>
          <w:rFonts w:ascii="Arial" w:hAnsi="Arial" w:cs="Arial"/>
          <w:b/>
          <w:bCs/>
          <w:color w:val="000000"/>
          <w:sz w:val="20"/>
          <w:szCs w:val="20"/>
        </w:rPr>
      </w:pPr>
    </w:p>
    <w:p w14:paraId="75B4D508"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55D8C2B"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Requirement for NEPA Compliance</w:t>
      </w:r>
    </w:p>
    <w:p w14:paraId="60D715A0"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All HPF funded grants are subject to the requirements of the National Environmental Policy Act (NEPA) of 1969, as amended. This Act requires Federal agencies to consider the reasonably foreseeable environmental consequences of all grant-supported activities. As part of the NPS implementation of NEPA, grantees are required to notify the NPS of any reasonably foreseeable impacts to the environment from grant–supported activities, or to certify that no such impacts will </w:t>
      </w:r>
      <w:r w:rsidRPr="00C6777E">
        <w:rPr>
          <w:rFonts w:ascii="Arial" w:hAnsi="Arial" w:cs="Arial"/>
          <w:color w:val="000000"/>
          <w:sz w:val="20"/>
          <w:szCs w:val="20"/>
        </w:rPr>
        <w:lastRenderedPageBreak/>
        <w:t xml:space="preserve">arise upon receipt of a grant award. In addition, the NPS has determined that most HPF grant funds are not </w:t>
      </w:r>
      <w:proofErr w:type="gramStart"/>
      <w:r w:rsidRPr="00C6777E">
        <w:rPr>
          <w:rFonts w:ascii="Arial" w:hAnsi="Arial" w:cs="Arial"/>
          <w:color w:val="000000"/>
          <w:sz w:val="20"/>
          <w:szCs w:val="20"/>
        </w:rPr>
        <w:t>expected to</w:t>
      </w:r>
      <w:proofErr w:type="gramEnd"/>
      <w:r w:rsidRPr="00C6777E">
        <w:rPr>
          <w:rFonts w:ascii="Arial" w:hAnsi="Arial" w:cs="Arial"/>
          <w:color w:val="000000"/>
          <w:sz w:val="20"/>
          <w:szCs w:val="20"/>
        </w:rPr>
        <w:t xml:space="preserve"> individually or cumulatively </w:t>
      </w:r>
      <w:proofErr w:type="gramStart"/>
      <w:r w:rsidRPr="00C6777E">
        <w:rPr>
          <w:rFonts w:ascii="Arial" w:hAnsi="Arial" w:cs="Arial"/>
          <w:color w:val="000000"/>
          <w:sz w:val="20"/>
          <w:szCs w:val="20"/>
        </w:rPr>
        <w:t>have</w:t>
      </w:r>
      <w:proofErr w:type="gramEnd"/>
      <w:r w:rsidRPr="00C6777E">
        <w:rPr>
          <w:rFonts w:ascii="Arial" w:hAnsi="Arial" w:cs="Arial"/>
          <w:color w:val="000000"/>
          <w:sz w:val="20"/>
          <w:szCs w:val="20"/>
        </w:rPr>
        <w:t xml:space="preserve"> a significant impact on the environment, unless the activity involves development (construction) or archeology. </w:t>
      </w:r>
    </w:p>
    <w:p w14:paraId="36658A52"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7078348B"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Compliance with Section 106</w:t>
      </w:r>
    </w:p>
    <w:p w14:paraId="4E84A0A5"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Pursuant to Section 106 of the National Historic Preservation Act (54 USC 306108), the NPS, the Subrecipient, and the Commission must complete the consultation process stipulated in the regulations issued by the Advisory Council on Historic Preservation (ACHP) in 36 CFR 800 </w:t>
      </w:r>
      <w:r w:rsidRPr="00C6777E">
        <w:rPr>
          <w:rFonts w:ascii="Arial" w:hAnsi="Arial" w:cs="Arial"/>
          <w:b/>
          <w:bCs/>
          <w:color w:val="000000"/>
          <w:sz w:val="20"/>
          <w:szCs w:val="20"/>
        </w:rPr>
        <w:t xml:space="preserve">prior </w:t>
      </w:r>
      <w:r w:rsidRPr="00C6777E">
        <w:rPr>
          <w:rFonts w:ascii="Arial" w:hAnsi="Arial" w:cs="Arial"/>
          <w:color w:val="000000"/>
          <w:sz w:val="20"/>
          <w:szCs w:val="20"/>
        </w:rPr>
        <w:t xml:space="preserve">to the commencement of all </w:t>
      </w:r>
      <w:proofErr w:type="gramStart"/>
      <w:r w:rsidRPr="00C6777E">
        <w:rPr>
          <w:rFonts w:ascii="Arial" w:hAnsi="Arial" w:cs="Arial"/>
          <w:color w:val="000000"/>
          <w:sz w:val="20"/>
          <w:szCs w:val="20"/>
        </w:rPr>
        <w:t>grant</w:t>
      </w:r>
      <w:proofErr w:type="gramEnd"/>
      <w:r w:rsidRPr="00C6777E">
        <w:rPr>
          <w:rFonts w:ascii="Arial" w:hAnsi="Arial" w:cs="Arial"/>
          <w:color w:val="000000"/>
          <w:sz w:val="20"/>
          <w:szCs w:val="20"/>
        </w:rPr>
        <w:t xml:space="preserve"> assisted construction or ground disturbance on the property.</w:t>
      </w:r>
    </w:p>
    <w:p w14:paraId="5113C65D"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7EADB140"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Compliance with Section 110</w:t>
      </w:r>
    </w:p>
    <w:p w14:paraId="6875F1CA"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Section 110 of The National Historic Preservation Act identifies the responsibility of the federal agency in their treatment of historic properties. Section 110(f) (54 USC 306107) clarifies the responsibility of the agency to protect National Historic Landmarks (NHL) from harm. See this agreement for submission requirements regarding NHL properties. In addition, Section 110(k) (54 USC 306113) prohibits the NPS from funding any grantee or subgrantee that attempts to avoid the requirements of Section 106. Grantees must make every effort to fund preservation projects that do no harm or adverse effects to NHL properties. Should it be discovered a grantee has deliberately damaged a property (e.g., pre-emptive demolition) to avoid requirements, the NPS must be notified to determine, in consultation with the ACHP, if the project can proceed.</w:t>
      </w:r>
    </w:p>
    <w:p w14:paraId="0FC9B0DF"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4793105C" w14:textId="77777777" w:rsidR="000E0565" w:rsidRPr="00C6777E" w:rsidRDefault="000E0565" w:rsidP="009979D8">
      <w:pPr>
        <w:pStyle w:val="ListParagraph"/>
        <w:numPr>
          <w:ilvl w:val="0"/>
          <w:numId w:val="55"/>
        </w:numPr>
        <w:spacing w:after="0" w:line="276" w:lineRule="auto"/>
        <w:rPr>
          <w:rFonts w:ascii="Arial" w:hAnsi="Arial" w:cs="Arial"/>
          <w:sz w:val="20"/>
          <w:szCs w:val="20"/>
        </w:rPr>
      </w:pPr>
      <w:r w:rsidRPr="00C6777E">
        <w:rPr>
          <w:rFonts w:ascii="Arial" w:hAnsi="Arial" w:cs="Arial"/>
          <w:b/>
          <w:sz w:val="20"/>
          <w:szCs w:val="20"/>
        </w:rPr>
        <w:t xml:space="preserve">Limitations on Administrative and Indirect Costs. </w:t>
      </w:r>
      <w:r w:rsidRPr="00C6777E">
        <w:rPr>
          <w:rFonts w:ascii="Arial" w:hAnsi="Arial" w:cs="Arial"/>
          <w:sz w:val="20"/>
          <w:szCs w:val="20"/>
        </w:rPr>
        <w:t xml:space="preserve">Administrative costs charged to the subgrant may not exceed 25 percent of the total grant award.  This limitation applies to the sum of the direct costs of administration and any indirect costs charged by the Subrecipients pursuant to a current Federally approved indirect cost rate.    </w:t>
      </w:r>
    </w:p>
    <w:p w14:paraId="6FE77FD9" w14:textId="77777777" w:rsidR="000E0565" w:rsidRPr="00C6777E" w:rsidRDefault="000E0565" w:rsidP="000E0565">
      <w:pPr>
        <w:pStyle w:val="ListParagraph"/>
        <w:spacing w:after="0"/>
        <w:rPr>
          <w:rFonts w:ascii="Arial" w:hAnsi="Arial" w:cs="Arial"/>
          <w:sz w:val="20"/>
          <w:szCs w:val="20"/>
        </w:rPr>
      </w:pPr>
    </w:p>
    <w:p w14:paraId="1F208D4A" w14:textId="00EE281D" w:rsidR="000E0565" w:rsidRPr="00C6777E" w:rsidRDefault="000E0565" w:rsidP="000E0565">
      <w:pPr>
        <w:pStyle w:val="ListParagraph"/>
        <w:spacing w:after="0"/>
        <w:rPr>
          <w:rFonts w:ascii="Arial" w:hAnsi="Arial" w:cs="Arial"/>
          <w:sz w:val="20"/>
          <w:szCs w:val="20"/>
        </w:rPr>
      </w:pPr>
      <w:r w:rsidRPr="00C6777E">
        <w:rPr>
          <w:rFonts w:ascii="Arial" w:hAnsi="Arial" w:cs="Arial"/>
          <w:sz w:val="20"/>
          <w:szCs w:val="20"/>
        </w:rPr>
        <w:t xml:space="preserve">Administrative costs are those costs defined in the </w:t>
      </w:r>
      <w:r w:rsidRPr="00C6777E">
        <w:rPr>
          <w:rFonts w:ascii="Arial" w:hAnsi="Arial" w:cs="Arial"/>
          <w:i/>
          <w:sz w:val="20"/>
          <w:szCs w:val="20"/>
        </w:rPr>
        <w:t>HPF Grants Manual</w:t>
      </w:r>
      <w:r w:rsidRPr="00C6777E">
        <w:rPr>
          <w:rFonts w:ascii="Arial" w:hAnsi="Arial" w:cs="Arial"/>
          <w:sz w:val="20"/>
          <w:szCs w:val="20"/>
        </w:rPr>
        <w:t>, Chapter 6, Section F.1, and in Chapter 7, Exhibit 7-</w:t>
      </w:r>
      <w:r w:rsidR="006B61A0" w:rsidRPr="00C6777E">
        <w:rPr>
          <w:rFonts w:ascii="Arial" w:hAnsi="Arial" w:cs="Arial"/>
          <w:sz w:val="20"/>
          <w:szCs w:val="20"/>
        </w:rPr>
        <w:t>B.</w:t>
      </w:r>
      <w:r w:rsidR="006B61A0" w:rsidRPr="00C6777E">
        <w:rPr>
          <w:rFonts w:ascii="Arial" w:hAnsi="Arial" w:cs="Arial"/>
          <w:b/>
          <w:sz w:val="20"/>
          <w:szCs w:val="20"/>
        </w:rPr>
        <w:t xml:space="preserve"> Retention</w:t>
      </w:r>
      <w:r w:rsidRPr="00C6777E">
        <w:rPr>
          <w:rFonts w:ascii="Arial" w:hAnsi="Arial" w:cs="Arial"/>
          <w:b/>
          <w:sz w:val="20"/>
          <w:szCs w:val="20"/>
        </w:rPr>
        <w:t xml:space="preserve"> and Access Requirements for Records.</w:t>
      </w:r>
      <w:r w:rsidRPr="00C6777E">
        <w:rPr>
          <w:rFonts w:ascii="Arial" w:hAnsi="Arial" w:cs="Arial"/>
          <w:sz w:val="20"/>
          <w:szCs w:val="20"/>
        </w:rPr>
        <w:t xml:space="preserve"> All Recipient financial and programmatic records, supporting documents, statistical records, and other grants-related records shall be maintained and available for access in accordance with 2 CFR Part 200.333-200.337 and the Historic Preservation Fund Grants Manual.</w:t>
      </w:r>
    </w:p>
    <w:p w14:paraId="3ED90143" w14:textId="77777777" w:rsidR="000E0565" w:rsidRPr="00C6777E" w:rsidRDefault="000E0565" w:rsidP="000E0565">
      <w:pPr>
        <w:autoSpaceDE w:val="0"/>
        <w:autoSpaceDN w:val="0"/>
        <w:adjustRightInd w:val="0"/>
        <w:spacing w:after="0" w:line="240" w:lineRule="auto"/>
        <w:rPr>
          <w:rFonts w:ascii="Arial" w:hAnsi="Arial" w:cs="Arial"/>
          <w:b/>
          <w:bCs/>
          <w:color w:val="000000"/>
          <w:sz w:val="20"/>
          <w:szCs w:val="20"/>
        </w:rPr>
      </w:pPr>
    </w:p>
    <w:p w14:paraId="261235B7"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NPS Review of Planning/Design Documents for National Historic Landmarks</w:t>
      </w:r>
    </w:p>
    <w:p w14:paraId="23A3872C"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The grantee must submit the following:</w:t>
      </w:r>
    </w:p>
    <w:p w14:paraId="538566B8"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a site plan that has the north direction clearly </w:t>
      </w:r>
      <w:proofErr w:type="gramStart"/>
      <w:r w:rsidRPr="00C6777E">
        <w:rPr>
          <w:rFonts w:ascii="Arial" w:hAnsi="Arial" w:cs="Arial"/>
          <w:color w:val="000000"/>
          <w:sz w:val="20"/>
          <w:szCs w:val="20"/>
        </w:rPr>
        <w:t>marked;</w:t>
      </w:r>
      <w:proofErr w:type="gramEnd"/>
    </w:p>
    <w:p w14:paraId="3FC2827A"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a city/county map with the site of the property clearly </w:t>
      </w:r>
      <w:proofErr w:type="gramStart"/>
      <w:r w:rsidRPr="00C6777E">
        <w:rPr>
          <w:rFonts w:ascii="Arial" w:hAnsi="Arial" w:cs="Arial"/>
          <w:color w:val="000000"/>
          <w:sz w:val="20"/>
          <w:szCs w:val="20"/>
        </w:rPr>
        <w:t>labeled;</w:t>
      </w:r>
      <w:proofErr w:type="gramEnd"/>
    </w:p>
    <w:p w14:paraId="24144FCC"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set of plans and specifications for the </w:t>
      </w:r>
      <w:proofErr w:type="gramStart"/>
      <w:r w:rsidRPr="00C6777E">
        <w:rPr>
          <w:rFonts w:ascii="Arial" w:hAnsi="Arial" w:cs="Arial"/>
          <w:color w:val="000000"/>
          <w:sz w:val="20"/>
          <w:szCs w:val="20"/>
        </w:rPr>
        <w:t>project;</w:t>
      </w:r>
      <w:proofErr w:type="gramEnd"/>
    </w:p>
    <w:p w14:paraId="3A4617E8"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digital images of all exterior elevations of the building or site, with views identified and oriented and keyed to the site </w:t>
      </w:r>
      <w:proofErr w:type="gramStart"/>
      <w:r w:rsidRPr="00C6777E">
        <w:rPr>
          <w:rFonts w:ascii="Arial" w:hAnsi="Arial" w:cs="Arial"/>
          <w:color w:val="000000"/>
          <w:sz w:val="20"/>
          <w:szCs w:val="20"/>
        </w:rPr>
        <w:t>plan;</w:t>
      </w:r>
      <w:proofErr w:type="gramEnd"/>
    </w:p>
    <w:p w14:paraId="2E0FEE1B"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digital images of all </w:t>
      </w:r>
      <w:proofErr w:type="gramStart"/>
      <w:r w:rsidRPr="00C6777E">
        <w:rPr>
          <w:rFonts w:ascii="Arial" w:hAnsi="Arial" w:cs="Arial"/>
          <w:color w:val="000000"/>
          <w:sz w:val="20"/>
          <w:szCs w:val="20"/>
        </w:rPr>
        <w:t>interior major</w:t>
      </w:r>
      <w:proofErr w:type="gramEnd"/>
      <w:r w:rsidRPr="00C6777E">
        <w:rPr>
          <w:rFonts w:ascii="Arial" w:hAnsi="Arial" w:cs="Arial"/>
          <w:color w:val="000000"/>
          <w:sz w:val="20"/>
          <w:szCs w:val="20"/>
        </w:rPr>
        <w:t xml:space="preserve"> rooms and those involved in the project, labeled and keyed to a floor </w:t>
      </w:r>
      <w:proofErr w:type="gramStart"/>
      <w:r w:rsidRPr="00C6777E">
        <w:rPr>
          <w:rFonts w:ascii="Arial" w:hAnsi="Arial" w:cs="Arial"/>
          <w:color w:val="000000"/>
          <w:sz w:val="20"/>
          <w:szCs w:val="20"/>
        </w:rPr>
        <w:t>plan;</w:t>
      </w:r>
      <w:proofErr w:type="gramEnd"/>
    </w:p>
    <w:p w14:paraId="342E5EF2"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for NHL Districts include overall views of the district from the project area; and</w:t>
      </w:r>
    </w:p>
    <w:p w14:paraId="71FD3B49"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any additional information that </w:t>
      </w:r>
      <w:proofErr w:type="gramStart"/>
      <w:r w:rsidRPr="00C6777E">
        <w:rPr>
          <w:rFonts w:ascii="Arial" w:hAnsi="Arial" w:cs="Arial"/>
          <w:color w:val="000000"/>
          <w:sz w:val="20"/>
          <w:szCs w:val="20"/>
        </w:rPr>
        <w:t>will better</w:t>
      </w:r>
      <w:proofErr w:type="gramEnd"/>
      <w:r w:rsidRPr="00C6777E">
        <w:rPr>
          <w:rFonts w:ascii="Arial" w:hAnsi="Arial" w:cs="Arial"/>
          <w:color w:val="000000"/>
          <w:sz w:val="20"/>
          <w:szCs w:val="20"/>
        </w:rPr>
        <w:t xml:space="preserve"> enable a technical review of the project to be completed.</w:t>
      </w:r>
    </w:p>
    <w:p w14:paraId="1AD84367" w14:textId="43B11A9F"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The grantee must submit documents for the entire undertaking to the NPS for its review and approval to ensure conformance with the Secretary of the Interior’s </w:t>
      </w:r>
      <w:r w:rsidRPr="00C6777E">
        <w:rPr>
          <w:rFonts w:ascii="Arial" w:hAnsi="Arial" w:cs="Arial"/>
          <w:i/>
          <w:iCs/>
          <w:color w:val="000000"/>
          <w:sz w:val="20"/>
          <w:szCs w:val="20"/>
        </w:rPr>
        <w:t>Standards and Guidelines for Archeology and Historic Preservation</w:t>
      </w:r>
      <w:r w:rsidRPr="00C6777E">
        <w:rPr>
          <w:rFonts w:ascii="Arial" w:hAnsi="Arial" w:cs="Arial"/>
          <w:color w:val="000000"/>
          <w:sz w:val="20"/>
          <w:szCs w:val="20"/>
        </w:rPr>
        <w:t xml:space="preserve">, Historic Preservation Fund Grant Manual, and with the conditions listed in this Grant Agreement, </w:t>
      </w:r>
      <w:r w:rsidRPr="00C6777E">
        <w:rPr>
          <w:rFonts w:ascii="Arial" w:hAnsi="Arial" w:cs="Arial"/>
          <w:b/>
          <w:bCs/>
          <w:color w:val="000000"/>
          <w:sz w:val="20"/>
          <w:szCs w:val="20"/>
        </w:rPr>
        <w:t xml:space="preserve">prior </w:t>
      </w:r>
      <w:r w:rsidRPr="00C6777E">
        <w:rPr>
          <w:rFonts w:ascii="Arial" w:hAnsi="Arial" w:cs="Arial"/>
          <w:color w:val="000000"/>
          <w:sz w:val="20"/>
          <w:szCs w:val="20"/>
        </w:rPr>
        <w:t xml:space="preserve">to the beginning of grant-assisted work. Work that does not comply with these Standards in the judgment of the NPS will not be </w:t>
      </w:r>
      <w:proofErr w:type="gramStart"/>
      <w:r w:rsidRPr="00C6777E">
        <w:rPr>
          <w:rFonts w:ascii="Arial" w:hAnsi="Arial" w:cs="Arial"/>
          <w:color w:val="000000"/>
          <w:sz w:val="20"/>
          <w:szCs w:val="20"/>
        </w:rPr>
        <w:t>reimbursed, and</w:t>
      </w:r>
      <w:proofErr w:type="gramEnd"/>
      <w:r w:rsidRPr="00C6777E">
        <w:rPr>
          <w:rFonts w:ascii="Arial" w:hAnsi="Arial" w:cs="Arial"/>
          <w:color w:val="000000"/>
          <w:sz w:val="20"/>
          <w:szCs w:val="20"/>
        </w:rPr>
        <w:t xml:space="preserve"> may cause the grant to be terminated and funds de</w:t>
      </w:r>
      <w:r w:rsidR="005E22EE">
        <w:rPr>
          <w:rFonts w:ascii="Arial" w:hAnsi="Arial" w:cs="Arial"/>
          <w:color w:val="000000"/>
          <w:sz w:val="20"/>
          <w:szCs w:val="20"/>
        </w:rPr>
        <w:t>-</w:t>
      </w:r>
      <w:r w:rsidRPr="00C6777E">
        <w:rPr>
          <w:rFonts w:ascii="Arial" w:hAnsi="Arial" w:cs="Arial"/>
          <w:color w:val="000000"/>
          <w:sz w:val="20"/>
          <w:szCs w:val="20"/>
        </w:rPr>
        <w:t>obligated.</w:t>
      </w:r>
    </w:p>
    <w:p w14:paraId="759E7ED6"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5C74CF54"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Plans &amp; specifications for the project must be marked on </w:t>
      </w:r>
      <w:proofErr w:type="gramStart"/>
      <w:r w:rsidRPr="00C6777E">
        <w:rPr>
          <w:rFonts w:ascii="Arial" w:hAnsi="Arial" w:cs="Arial"/>
          <w:color w:val="000000"/>
          <w:sz w:val="20"/>
          <w:szCs w:val="20"/>
        </w:rPr>
        <w:t>the cover</w:t>
      </w:r>
      <w:proofErr w:type="gramEnd"/>
      <w:r w:rsidRPr="00C6777E">
        <w:rPr>
          <w:rFonts w:ascii="Arial" w:hAnsi="Arial" w:cs="Arial"/>
          <w:color w:val="000000"/>
          <w:sz w:val="20"/>
          <w:szCs w:val="20"/>
        </w:rPr>
        <w:t xml:space="preserve"> with this statement:</w:t>
      </w:r>
    </w:p>
    <w:p w14:paraId="08429F76" w14:textId="77777777" w:rsidR="000E0565" w:rsidRPr="00C6777E" w:rsidRDefault="000E0565" w:rsidP="000E0565">
      <w:pPr>
        <w:pStyle w:val="ListParagraph"/>
        <w:autoSpaceDE w:val="0"/>
        <w:autoSpaceDN w:val="0"/>
        <w:adjustRightInd w:val="0"/>
        <w:spacing w:after="0" w:line="240" w:lineRule="auto"/>
        <w:ind w:left="1440"/>
        <w:rPr>
          <w:rFonts w:ascii="Arial" w:hAnsi="Arial" w:cs="Arial"/>
          <w:i/>
          <w:iCs/>
          <w:color w:val="000000"/>
          <w:sz w:val="20"/>
          <w:szCs w:val="20"/>
        </w:rPr>
      </w:pPr>
      <w:r w:rsidRPr="00C6777E">
        <w:rPr>
          <w:rFonts w:ascii="Arial" w:hAnsi="Arial" w:cs="Arial"/>
          <w:i/>
          <w:iCs/>
          <w:color w:val="000000"/>
          <w:sz w:val="20"/>
          <w:szCs w:val="20"/>
        </w:rPr>
        <w:t>The {name of property} is designated a National Historic Landmark for its architectural and historic significance. It is considered to have irreplaceable cultural, material, and aesthetic value. The work is funded in part by the Historic Preservation Fund, administered by the National Park Service, Department of the Interior. The funding of which is subject to having all work items meet The Secretary of the Interior's Standards for the Treatment of Historic Properties.</w:t>
      </w:r>
    </w:p>
    <w:p w14:paraId="7EEC3274"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46587C02"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GIS Spatial Data Transfer Standards</w:t>
      </w:r>
    </w:p>
    <w:p w14:paraId="4B9A39E8" w14:textId="36052160" w:rsidR="000E0565" w:rsidRPr="00C6777E" w:rsidRDefault="000E0565" w:rsidP="000E0565">
      <w:pPr>
        <w:pStyle w:val="ListParagraph"/>
        <w:autoSpaceDE w:val="0"/>
        <w:autoSpaceDN w:val="0"/>
        <w:adjustRightInd w:val="0"/>
        <w:spacing w:after="0" w:line="240" w:lineRule="auto"/>
        <w:rPr>
          <w:rFonts w:ascii="Arial" w:hAnsi="Arial" w:cs="Arial"/>
          <w:color w:val="0000FF"/>
          <w:sz w:val="20"/>
          <w:szCs w:val="20"/>
        </w:rPr>
      </w:pPr>
      <w:r w:rsidRPr="00C6777E">
        <w:rPr>
          <w:rFonts w:ascii="Arial" w:hAnsi="Arial" w:cs="Arial"/>
          <w:color w:val="000000"/>
          <w:sz w:val="20"/>
          <w:szCs w:val="20"/>
        </w:rPr>
        <w:t xml:space="preserve">All GIS data collected with HPF funds shall </w:t>
      </w:r>
      <w:proofErr w:type="gramStart"/>
      <w:r w:rsidRPr="00C6777E">
        <w:rPr>
          <w:rFonts w:ascii="Arial" w:hAnsi="Arial" w:cs="Arial"/>
          <w:color w:val="000000"/>
          <w:sz w:val="20"/>
          <w:szCs w:val="20"/>
        </w:rPr>
        <w:t>be in compliance with</w:t>
      </w:r>
      <w:proofErr w:type="gramEnd"/>
      <w:r w:rsidRPr="00C6777E">
        <w:rPr>
          <w:rFonts w:ascii="Arial" w:hAnsi="Arial" w:cs="Arial"/>
          <w:color w:val="000000"/>
          <w:sz w:val="20"/>
          <w:szCs w:val="20"/>
        </w:rPr>
        <w:t xml:space="preserve"> the NPS Cultural Resource Spatial Data Transfer Standards with complete feature level metadata. Template </w:t>
      </w:r>
      <w:r w:rsidR="005E22EE" w:rsidRPr="00C6777E">
        <w:rPr>
          <w:rFonts w:ascii="Arial" w:hAnsi="Arial" w:cs="Arial"/>
          <w:color w:val="000000"/>
          <w:sz w:val="20"/>
          <w:szCs w:val="20"/>
        </w:rPr>
        <w:t>Geodatabases</w:t>
      </w:r>
      <w:r w:rsidRPr="00C6777E">
        <w:rPr>
          <w:rFonts w:ascii="Arial" w:hAnsi="Arial" w:cs="Arial"/>
          <w:color w:val="000000"/>
          <w:sz w:val="20"/>
          <w:szCs w:val="20"/>
        </w:rPr>
        <w:t xml:space="preserve"> and guidelines for creating GIS data in the NPS cultural resource spatial data transfer standards can be found at the NPS Cultural Resource GIS Facility webpage: </w:t>
      </w:r>
      <w:r w:rsidRPr="00C6777E">
        <w:rPr>
          <w:rFonts w:ascii="Arial" w:hAnsi="Arial" w:cs="Arial"/>
          <w:color w:val="0000FF"/>
          <w:sz w:val="20"/>
          <w:szCs w:val="20"/>
        </w:rPr>
        <w:t>https://www.nps.gov/crgis/crgis_standards.htm</w:t>
      </w:r>
    </w:p>
    <w:p w14:paraId="76AC69AC"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4F5ED702"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Technical assistance to meet the NPS Cultural Resource Spatial Data Transfer Standard specifications will be made available if requested. Execution of a Data Sharing Agreement between the NPS and the Recipient shall take place prior to collection of GIS data using HPF funds, as applicable.</w:t>
      </w:r>
    </w:p>
    <w:p w14:paraId="046B3462"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1FC5401C"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Notice of Financial Management Review</w:t>
      </w:r>
    </w:p>
    <w:p w14:paraId="6D3947F6"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As part of government-wide efforts to improve coordination of financial management and increase financial accountability and transparency in the receipt and use of federal funding, the grantee is hereby notified that this award may be subject to higher scrutiny. This may include a requirement to submit additional reporting documentation.</w:t>
      </w:r>
    </w:p>
    <w:p w14:paraId="498AA7BF"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67521C22"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Unanticipated Discovery Protocols</w:t>
      </w:r>
    </w:p>
    <w:p w14:paraId="540E24B5"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At a minimum, unanticipated discovery protocols for subgrants or contracts shall require the sub-grantee or contractor to immediately stop construction in the vicinity of the affected historic resource and take reasonable measures to avoid and minimize harm to the resource until the SHPO or THPO, sub-grantee or contractor, and Indian Tribes, as appropriate, have determined a suitable course of action within 15 calendar days. With the express permission of the SHPO and/or THPO, the sub-grantee or contractor may perform additional measures to secure the jobsite if the sub-grantee or contractor determines that unfinished work in the vicinity of the affected historic property would cause safety or security concerns.</w:t>
      </w:r>
    </w:p>
    <w:p w14:paraId="3DA32439"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6B16AD6"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Demonstration of Effort – Performance Goals</w:t>
      </w:r>
    </w:p>
    <w:p w14:paraId="4F5C5C32"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roofErr w:type="gramStart"/>
      <w:r w:rsidRPr="00C6777E">
        <w:rPr>
          <w:rFonts w:ascii="Arial" w:hAnsi="Arial" w:cs="Arial"/>
          <w:color w:val="000000"/>
          <w:sz w:val="20"/>
          <w:szCs w:val="20"/>
        </w:rPr>
        <w:t>In order to</w:t>
      </w:r>
      <w:proofErr w:type="gramEnd"/>
      <w:r w:rsidRPr="00C6777E">
        <w:rPr>
          <w:rFonts w:ascii="Arial" w:hAnsi="Arial" w:cs="Arial"/>
          <w:color w:val="000000"/>
          <w:sz w:val="20"/>
          <w:szCs w:val="20"/>
        </w:rPr>
        <w:t xml:space="preserve"> ensure the timely and successful completion of all HPF grant awards, the NPS requires acceptable demonstration of effort by the grantee on project work supported by all HPF funded grants. Demonstration of effort means acceptable performance by undertaking meaningful progress on grant supported activities and complying with award terms and conditions. Demonstration of effort will be recorded on Interim Reporting forms as per the schedule in this contract. </w:t>
      </w:r>
    </w:p>
    <w:p w14:paraId="2549DCCE"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1DA8A13B"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Funding for Use of Unmanned Aircraft Systems (UAS) (AKA Drones)</w:t>
      </w:r>
    </w:p>
    <w:p w14:paraId="693E1877"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HPF funding for unmanned aircraft systems (UAS) usage is eligible only in the contracting of an experienced, licensed contractor of UAS who possesses the appropriate license, certifications, and training to operate UAS. The contractor is required to provide proof of liability insurance in the operation of UAS for commercial use.</w:t>
      </w:r>
    </w:p>
    <w:p w14:paraId="0E3D8ABD"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6A0031A6"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If HPF funding is provided to a state, tribal, local, or territorial government, or other non-profit organization for the use of UAS as part of their scope of work, the recipient must have in place policies and procedures to safeguard individuals' privacy, civil rights, and civil liberties prior to expending such funds.</w:t>
      </w:r>
    </w:p>
    <w:p w14:paraId="247DA7F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03A16F79"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Easement/Covenant Requirement for development projects</w:t>
      </w:r>
    </w:p>
    <w:p w14:paraId="633E2609"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As per Section 54 USC 302902 of the National Historic Preservation Act requires Historic Preservation Fund grantees to assume, after the completion of the project, the total cost of continued maintenance, repair and administration of the grant-assisted property in a manner satisfactory to the Secretary of the Interior.</w:t>
      </w:r>
    </w:p>
    <w:p w14:paraId="62460022"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32800287"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 xml:space="preserve">Accordingly, the </w:t>
      </w:r>
      <w:sdt>
        <w:sdtPr>
          <w:id w:val="2117092332"/>
          <w:placeholder>
            <w:docPart w:val="B968110FAA214416A2C875FFCE7C0C7E"/>
          </w:placeholder>
        </w:sdtPr>
        <w:sdtEndPr/>
        <w:sdtContent>
          <w:sdt>
            <w:sdtPr>
              <w:id w:val="508950843"/>
              <w:placeholder>
                <w:docPart w:val="E12D014A442546049B7CFE6A1E6752A6"/>
              </w:placeholder>
            </w:sdtPr>
            <w:sdtEndPr/>
            <w:sdtContent>
              <w:r w:rsidRPr="00C6777E">
                <w:rPr>
                  <w:rFonts w:ascii="Arial" w:hAnsi="Arial" w:cs="Arial"/>
                  <w:color w:val="000000"/>
                  <w:sz w:val="20"/>
                  <w:szCs w:val="20"/>
                </w:rPr>
                <w:t xml:space="preserve">       </w:t>
              </w:r>
            </w:sdtContent>
          </w:sdt>
          <w:r w:rsidRPr="00C6777E">
            <w:rPr>
              <w:rFonts w:ascii="Arial" w:hAnsi="Arial" w:cs="Arial"/>
              <w:color w:val="000000"/>
              <w:sz w:val="20"/>
              <w:szCs w:val="20"/>
            </w:rPr>
            <w:t xml:space="preserve">, as owner of the </w:t>
          </w:r>
          <w:sdt>
            <w:sdtPr>
              <w:id w:val="-397208708"/>
              <w:placeholder>
                <w:docPart w:val="E12D014A442546049B7CFE6A1E6752A6"/>
              </w:placeholder>
            </w:sdtPr>
            <w:sdtEndPr/>
            <w:sdtContent>
              <w:r w:rsidRPr="00C6777E">
                <w:rPr>
                  <w:rFonts w:ascii="Arial" w:hAnsi="Arial" w:cs="Arial"/>
                  <w:color w:val="000000"/>
                  <w:sz w:val="20"/>
                  <w:szCs w:val="20"/>
                </w:rPr>
                <w:t xml:space="preserve">       </w:t>
              </w:r>
            </w:sdtContent>
          </w:sdt>
          <w:r w:rsidRPr="00C6777E">
            <w:rPr>
              <w:rFonts w:ascii="Arial" w:hAnsi="Arial" w:cs="Arial"/>
              <w:color w:val="000000"/>
              <w:sz w:val="20"/>
              <w:szCs w:val="20"/>
            </w:rPr>
            <w:t xml:space="preserve">       </w:t>
          </w:r>
        </w:sdtContent>
      </w:sdt>
      <w:r w:rsidRPr="00C6777E">
        <w:rPr>
          <w:rFonts w:ascii="Arial" w:hAnsi="Arial" w:cs="Arial"/>
          <w:color w:val="000000"/>
          <w:sz w:val="20"/>
          <w:szCs w:val="20"/>
        </w:rPr>
        <w:t xml:space="preserve"> must execute a Preservation Agreement with the Commission.  The term of the Agreement must run for </w:t>
      </w:r>
      <w:sdt>
        <w:sdtPr>
          <w:id w:val="1510787797"/>
          <w:placeholder>
            <w:docPart w:val="B968110FAA214416A2C875FFCE7C0C7E"/>
          </w:placeholder>
        </w:sdtPr>
        <w:sdtEndPr/>
        <w:sdtContent>
          <w:r w:rsidRPr="00C6777E">
            <w:rPr>
              <w:rFonts w:ascii="Arial" w:hAnsi="Arial" w:cs="Arial"/>
              <w:color w:val="000000"/>
              <w:sz w:val="20"/>
              <w:szCs w:val="20"/>
            </w:rPr>
            <w:t xml:space="preserve">    </w:t>
          </w:r>
        </w:sdtContent>
      </w:sdt>
      <w:r w:rsidRPr="00C6777E">
        <w:rPr>
          <w:rFonts w:ascii="Arial" w:hAnsi="Arial" w:cs="Arial"/>
          <w:color w:val="000000"/>
          <w:sz w:val="20"/>
          <w:szCs w:val="20"/>
        </w:rPr>
        <w:t xml:space="preserve"> years from the end date of the last executed Preservation Agreement.  The Easement must be executed by registering it with the deed of the property.  </w:t>
      </w:r>
    </w:p>
    <w:p w14:paraId="73EDB74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019D0E84"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lastRenderedPageBreak/>
        <w:t xml:space="preserve">All preservation easements must be executed by registering </w:t>
      </w:r>
      <w:proofErr w:type="gramStart"/>
      <w:r w:rsidRPr="00C6777E">
        <w:rPr>
          <w:rFonts w:ascii="Arial" w:hAnsi="Arial" w:cs="Arial"/>
          <w:color w:val="000000"/>
          <w:sz w:val="20"/>
          <w:szCs w:val="20"/>
        </w:rPr>
        <w:t>it</w:t>
      </w:r>
      <w:proofErr w:type="gramEnd"/>
      <w:r w:rsidRPr="00C6777E">
        <w:rPr>
          <w:rFonts w:ascii="Arial" w:hAnsi="Arial" w:cs="Arial"/>
          <w:color w:val="000000"/>
          <w:sz w:val="20"/>
          <w:szCs w:val="20"/>
        </w:rPr>
        <w:t xml:space="preserve"> with the deed of the property. Baseline documentation of the character defining features of the site must be documented prior to construction through photographs. The preservation easement must document the grant assisted condition of the site and the historic character defining features as part of the document registered with the deed.</w:t>
      </w:r>
    </w:p>
    <w:p w14:paraId="01428AD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70D50603"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Copyright</w:t>
      </w:r>
    </w:p>
    <w:p w14:paraId="3754975D"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Per 2 CFR 200.315(b), the NPS reserves a royalty-free right to reproduce, publish, or otherwise use the work for Federal purposes, and to authorize others to do so, any materials produced under this grant. All photos included as part of the interim &amp; final reporting and deliverables/publication will be considered released to the NPS for future official use. Photographer, date, and caption should be identified on each photo, so NPS may provide proper credit for use.</w:t>
      </w:r>
    </w:p>
    <w:p w14:paraId="433F961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796DB8E2"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 digital copy of all deliverables must be available for public access. Sensitive information may be</w:t>
      </w:r>
    </w:p>
    <w:p w14:paraId="015AAFB7"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redacted from the public access copy.</w:t>
      </w:r>
    </w:p>
    <w:p w14:paraId="0F13AB77"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00A5BF9D"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All consultants hired by the Recipient must be informed of this requirement.</w:t>
      </w:r>
    </w:p>
    <w:p w14:paraId="71B49EAB"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9380A42" w14:textId="77777777" w:rsidR="000E0565" w:rsidRPr="00C6777E" w:rsidRDefault="000E0565" w:rsidP="009979D8">
      <w:pPr>
        <w:pStyle w:val="ListParagraph"/>
        <w:numPr>
          <w:ilvl w:val="0"/>
          <w:numId w:val="55"/>
        </w:numPr>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Compliance with the Americans with Disabilities Act and the Architectural Barriers Act</w:t>
      </w:r>
    </w:p>
    <w:p w14:paraId="35EE649D"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The use of federal funds to improve public buildings, to finance services or programs contained in public buildings, or alter any building or facility financed in whole or in part with Federal funds (except privately owned residential structures), requires compliance with the 1990 Americans with Disabilities Act (ADA), Section 504 of the Rehabilitation Act of 1973, and the Architectural Barriers Act (ABA).Work done to alter the property should be in compliance with all applicable regulations and guidance.</w:t>
      </w:r>
    </w:p>
    <w:p w14:paraId="15969E53"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4E448DF9" w14:textId="77777777" w:rsidR="000E0565" w:rsidRPr="00C6777E" w:rsidRDefault="000E0565" w:rsidP="009979D8">
      <w:pPr>
        <w:pStyle w:val="ListParagraph"/>
        <w:numPr>
          <w:ilvl w:val="0"/>
          <w:numId w:val="56"/>
        </w:numPr>
        <w:tabs>
          <w:tab w:val="decimal" w:pos="360"/>
        </w:tabs>
        <w:autoSpaceDE w:val="0"/>
        <w:autoSpaceDN w:val="0"/>
        <w:adjustRightInd w:val="0"/>
        <w:spacing w:after="0" w:line="240" w:lineRule="auto"/>
        <w:rPr>
          <w:rFonts w:ascii="Arial" w:hAnsi="Arial" w:cs="Arial"/>
          <w:b/>
          <w:bCs/>
          <w:color w:val="000000"/>
          <w:sz w:val="20"/>
          <w:szCs w:val="20"/>
        </w:rPr>
      </w:pPr>
      <w:r w:rsidRPr="00C6777E">
        <w:rPr>
          <w:rFonts w:ascii="Arial" w:hAnsi="Arial" w:cs="Arial"/>
          <w:b/>
          <w:bCs/>
          <w:color w:val="000000"/>
          <w:sz w:val="20"/>
          <w:szCs w:val="20"/>
        </w:rPr>
        <w:t>Additional Department Requirements</w:t>
      </w:r>
    </w:p>
    <w:p w14:paraId="37076FA9" w14:textId="77777777" w:rsidR="000E0565" w:rsidRPr="00C6777E" w:rsidRDefault="000E0565" w:rsidP="009979D8">
      <w:pPr>
        <w:pStyle w:val="Level1"/>
        <w:widowControl w:val="0"/>
        <w:numPr>
          <w:ilvl w:val="0"/>
          <w:numId w:val="57"/>
        </w:numPr>
        <w:tabs>
          <w:tab w:val="left" w:pos="-1440"/>
        </w:tabs>
        <w:autoSpaceDE w:val="0"/>
        <w:autoSpaceDN w:val="0"/>
        <w:adjustRightInd w:val="0"/>
        <w:spacing w:after="0" w:line="203" w:lineRule="auto"/>
        <w:ind w:left="1080"/>
        <w:rPr>
          <w:rFonts w:ascii="Arial" w:hAnsi="Arial" w:cs="Arial"/>
          <w:sz w:val="20"/>
        </w:rPr>
      </w:pPr>
      <w:r w:rsidRPr="00C6777E">
        <w:rPr>
          <w:rFonts w:ascii="Arial" w:hAnsi="Arial" w:cs="Arial"/>
          <w:sz w:val="20"/>
        </w:rPr>
        <w:t xml:space="preserve">Provide the Commission with copies of all contracts </w:t>
      </w:r>
      <w:proofErr w:type="gramStart"/>
      <w:r w:rsidRPr="00C6777E">
        <w:rPr>
          <w:rFonts w:ascii="Arial" w:hAnsi="Arial" w:cs="Arial"/>
          <w:sz w:val="20"/>
        </w:rPr>
        <w:t>entered into</w:t>
      </w:r>
      <w:proofErr w:type="gramEnd"/>
      <w:r w:rsidRPr="00C6777E">
        <w:rPr>
          <w:rFonts w:ascii="Arial" w:hAnsi="Arial" w:cs="Arial"/>
          <w:sz w:val="20"/>
        </w:rPr>
        <w:t xml:space="preserve"> in connection with the project.</w:t>
      </w:r>
    </w:p>
    <w:p w14:paraId="335376F2" w14:textId="77777777" w:rsidR="000E0565" w:rsidRPr="00C6777E" w:rsidRDefault="000E0565" w:rsidP="009979D8">
      <w:pPr>
        <w:pStyle w:val="Level1"/>
        <w:widowControl w:val="0"/>
        <w:numPr>
          <w:ilvl w:val="0"/>
          <w:numId w:val="57"/>
        </w:numPr>
        <w:tabs>
          <w:tab w:val="left" w:pos="-1440"/>
        </w:tabs>
        <w:autoSpaceDE w:val="0"/>
        <w:autoSpaceDN w:val="0"/>
        <w:adjustRightInd w:val="0"/>
        <w:spacing w:after="0" w:line="203" w:lineRule="auto"/>
        <w:ind w:left="1080"/>
        <w:rPr>
          <w:rFonts w:ascii="Arial" w:hAnsi="Arial" w:cs="Arial"/>
          <w:sz w:val="20"/>
        </w:rPr>
      </w:pPr>
      <w:r w:rsidRPr="00C6777E">
        <w:rPr>
          <w:rFonts w:ascii="Arial" w:hAnsi="Arial" w:cs="Arial"/>
          <w:sz w:val="20"/>
        </w:rPr>
        <w:t>Ensure that no member, officer, or employee of the Maine Historic Preservation Commission, including Commission members and staff, will benefit financially from the project, except that such persons may provide technical, consultative, or oversight assistance in a voluntary capacity.</w:t>
      </w:r>
    </w:p>
    <w:p w14:paraId="2406DF82" w14:textId="77777777" w:rsidR="000E0565" w:rsidRPr="00C6777E" w:rsidRDefault="000E0565" w:rsidP="009979D8">
      <w:pPr>
        <w:pStyle w:val="Level1"/>
        <w:widowControl w:val="0"/>
        <w:numPr>
          <w:ilvl w:val="0"/>
          <w:numId w:val="57"/>
        </w:numPr>
        <w:tabs>
          <w:tab w:val="left" w:pos="-1440"/>
        </w:tabs>
        <w:autoSpaceDE w:val="0"/>
        <w:autoSpaceDN w:val="0"/>
        <w:adjustRightInd w:val="0"/>
        <w:spacing w:after="0" w:line="240" w:lineRule="auto"/>
        <w:ind w:left="1080"/>
        <w:rPr>
          <w:rFonts w:ascii="Arial" w:hAnsi="Arial" w:cs="Arial"/>
          <w:sz w:val="20"/>
        </w:rPr>
      </w:pPr>
      <w:r w:rsidRPr="00C6777E">
        <w:rPr>
          <w:rFonts w:ascii="Arial" w:hAnsi="Arial" w:cs="Arial"/>
          <w:sz w:val="20"/>
        </w:rPr>
        <w:t xml:space="preserve">APPLICANTS FOR DEVELOPMENT PROJECTS, INCLUDNG PRE-DEVELOPMENT AND ARCHAEOLOGY, MUST COMPLETE THE </w:t>
      </w:r>
      <w:r w:rsidRPr="00C6777E">
        <w:rPr>
          <w:rFonts w:ascii="Arial" w:hAnsi="Arial" w:cs="Arial"/>
          <w:i/>
          <w:sz w:val="20"/>
        </w:rPr>
        <w:t xml:space="preserve">ENVIRONMENTAL SCREENING WORKSHEET </w:t>
      </w:r>
      <w:r w:rsidRPr="00C6777E">
        <w:rPr>
          <w:rFonts w:ascii="Arial" w:hAnsi="Arial" w:cs="Arial"/>
          <w:sz w:val="20"/>
        </w:rPr>
        <w:t xml:space="preserve">and the </w:t>
      </w:r>
      <w:r w:rsidRPr="00C6777E">
        <w:rPr>
          <w:rFonts w:ascii="Arial" w:hAnsi="Arial" w:cs="Arial"/>
          <w:i/>
          <w:sz w:val="20"/>
        </w:rPr>
        <w:t>CATEGORICAL EXCLUSION FORM</w:t>
      </w:r>
      <w:r w:rsidRPr="00C6777E">
        <w:rPr>
          <w:rFonts w:ascii="Arial" w:hAnsi="Arial" w:cs="Arial"/>
          <w:sz w:val="20"/>
        </w:rPr>
        <w:t>. Archaeological surveys involving only surface collection or small-scale test excavations are excluded from this requirement.</w:t>
      </w:r>
    </w:p>
    <w:p w14:paraId="36B93D8B"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7B7AC3A0" w14:textId="77777777" w:rsidR="000E0565" w:rsidRPr="00C6777E" w:rsidRDefault="000E0565" w:rsidP="009979D8">
      <w:pPr>
        <w:pStyle w:val="ListParagraph"/>
        <w:numPr>
          <w:ilvl w:val="0"/>
          <w:numId w:val="56"/>
        </w:numPr>
        <w:tabs>
          <w:tab w:val="decimal" w:pos="360"/>
        </w:tabs>
        <w:autoSpaceDE w:val="0"/>
        <w:autoSpaceDN w:val="0"/>
        <w:adjustRightInd w:val="0"/>
        <w:spacing w:after="0" w:line="240" w:lineRule="auto"/>
        <w:rPr>
          <w:rFonts w:ascii="Arial" w:hAnsi="Arial" w:cs="Arial"/>
          <w:color w:val="000000"/>
          <w:sz w:val="20"/>
          <w:szCs w:val="20"/>
        </w:rPr>
      </w:pPr>
      <w:r w:rsidRPr="00C6777E">
        <w:rPr>
          <w:rFonts w:ascii="Arial" w:hAnsi="Arial" w:cs="Arial"/>
          <w:b/>
          <w:bCs/>
          <w:color w:val="000000"/>
          <w:sz w:val="20"/>
          <w:szCs w:val="20"/>
        </w:rPr>
        <w:t>Funding Acknowledgement</w:t>
      </w:r>
    </w:p>
    <w:p w14:paraId="2FAFD1EE"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The grantee must include acknowledgment of grant support from the Historic Preservation Fund of the National Park Service, Department of Interior, in all deliverables and publications concerning NPS grant supported activities as referenced in the Statement of Work.</w:t>
      </w:r>
    </w:p>
    <w:p w14:paraId="0715543B"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584D1AD2"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All deliverables must contain the following disclaimer and acknowledgement:</w:t>
      </w:r>
    </w:p>
    <w:p w14:paraId="210ADDC1" w14:textId="77777777" w:rsidR="000E0565" w:rsidRPr="00C6777E" w:rsidRDefault="000E0565" w:rsidP="000E0565">
      <w:pPr>
        <w:autoSpaceDE w:val="0"/>
        <w:autoSpaceDN w:val="0"/>
        <w:adjustRightInd w:val="0"/>
        <w:spacing w:after="0" w:line="240" w:lineRule="auto"/>
        <w:rPr>
          <w:rFonts w:ascii="Arial" w:hAnsi="Arial" w:cs="Arial"/>
          <w:color w:val="000000"/>
          <w:sz w:val="20"/>
          <w:szCs w:val="20"/>
        </w:rPr>
      </w:pPr>
    </w:p>
    <w:p w14:paraId="38EA0B6E" w14:textId="77777777" w:rsidR="000E0565" w:rsidRPr="00C6777E" w:rsidRDefault="000E0565" w:rsidP="000E0565">
      <w:pPr>
        <w:pStyle w:val="ListParagraph"/>
        <w:autoSpaceDE w:val="0"/>
        <w:autoSpaceDN w:val="0"/>
        <w:adjustRightInd w:val="0"/>
        <w:spacing w:after="0" w:line="240" w:lineRule="auto"/>
        <w:ind w:left="1440"/>
        <w:rPr>
          <w:rFonts w:ascii="Arial" w:hAnsi="Arial" w:cs="Arial"/>
          <w:i/>
          <w:iCs/>
          <w:color w:val="000000"/>
          <w:sz w:val="20"/>
          <w:szCs w:val="20"/>
        </w:rPr>
      </w:pPr>
      <w:r w:rsidRPr="00C6777E">
        <w:rPr>
          <w:rFonts w:ascii="Arial" w:hAnsi="Arial" w:cs="Arial"/>
          <w:i/>
          <w:iCs/>
          <w:color w:val="000000"/>
          <w:sz w:val="20"/>
          <w:szCs w:val="20"/>
        </w:rPr>
        <w:t>"This material was produced with assistance from the Historic Preservation Fund, administered by the National Park Service, Department of the Interior under Grant Number [insert grant number] (and HPF Online Project Number, if applicable). Any opinions, findings, and conclusions or recommendations expressed in this material are those of the author(s) and do not necessarily reflect the views of the Department of the Interior."</w:t>
      </w:r>
    </w:p>
    <w:p w14:paraId="05C55E65" w14:textId="77777777" w:rsidR="000E0565" w:rsidRPr="00C6777E" w:rsidRDefault="000E0565" w:rsidP="000E0565">
      <w:pPr>
        <w:pStyle w:val="ListParagraph"/>
        <w:autoSpaceDE w:val="0"/>
        <w:autoSpaceDN w:val="0"/>
        <w:adjustRightInd w:val="0"/>
        <w:spacing w:after="0" w:line="240" w:lineRule="auto"/>
        <w:rPr>
          <w:rFonts w:ascii="Arial" w:hAnsi="Arial" w:cs="Arial"/>
          <w:color w:val="000000"/>
          <w:sz w:val="20"/>
          <w:szCs w:val="20"/>
        </w:rPr>
      </w:pPr>
    </w:p>
    <w:p w14:paraId="7FC2FD96"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Deliverables/publications include but are not limited to grant project reports; books, pamphlets, brochures or magazines; video or audio files; documentation of events, including programs; invitations and photos; websites; mobile apps; exhibits; and interpretive signs.</w:t>
      </w:r>
    </w:p>
    <w:p w14:paraId="76876CD5"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All digital copies must follow the file naming convention:</w:t>
      </w:r>
    </w:p>
    <w:p w14:paraId="446725A2" w14:textId="77777777" w:rsidR="000E0565" w:rsidRPr="00C6777E" w:rsidRDefault="000E0565" w:rsidP="000E0565">
      <w:pPr>
        <w:pStyle w:val="ListParagraph"/>
        <w:spacing w:after="0"/>
        <w:ind w:left="1440" w:firstLine="720"/>
        <w:rPr>
          <w:rFonts w:ascii="Arial" w:hAnsi="Arial" w:cs="Arial"/>
          <w:i/>
          <w:sz w:val="20"/>
          <w:szCs w:val="20"/>
        </w:rPr>
      </w:pPr>
    </w:p>
    <w:p w14:paraId="441B943D" w14:textId="77777777" w:rsidR="000E0565" w:rsidRPr="00C6777E" w:rsidRDefault="000E0565" w:rsidP="000E0565">
      <w:pPr>
        <w:autoSpaceDE w:val="0"/>
        <w:autoSpaceDN w:val="0"/>
        <w:adjustRightInd w:val="0"/>
        <w:spacing w:after="0" w:line="240" w:lineRule="auto"/>
        <w:ind w:left="1080" w:firstLine="360"/>
        <w:rPr>
          <w:rFonts w:ascii="Arial" w:hAnsi="Arial" w:cs="Arial"/>
          <w:b/>
          <w:bCs/>
          <w:sz w:val="20"/>
          <w:szCs w:val="20"/>
        </w:rPr>
      </w:pPr>
      <w:r w:rsidRPr="00C6777E">
        <w:rPr>
          <w:rFonts w:ascii="Arial" w:hAnsi="Arial" w:cs="Arial"/>
          <w:b/>
          <w:bCs/>
          <w:sz w:val="20"/>
          <w:szCs w:val="20"/>
        </w:rPr>
        <w:t>SHPO</w:t>
      </w:r>
      <w:proofErr w:type="gramStart"/>
      <w:r w:rsidRPr="00C6777E">
        <w:rPr>
          <w:rFonts w:ascii="Arial" w:hAnsi="Arial" w:cs="Arial"/>
          <w:b/>
          <w:bCs/>
          <w:sz w:val="20"/>
          <w:szCs w:val="20"/>
        </w:rPr>
        <w:t>_[</w:t>
      </w:r>
      <w:proofErr w:type="gramEnd"/>
      <w:r w:rsidRPr="00C6777E">
        <w:rPr>
          <w:rFonts w:ascii="Arial" w:hAnsi="Arial" w:cs="Arial"/>
          <w:b/>
          <w:bCs/>
          <w:sz w:val="20"/>
          <w:szCs w:val="20"/>
        </w:rPr>
        <w:t xml:space="preserve">Fiscal </w:t>
      </w:r>
      <w:proofErr w:type="gramStart"/>
      <w:r w:rsidRPr="00C6777E">
        <w:rPr>
          <w:rFonts w:ascii="Arial" w:hAnsi="Arial" w:cs="Arial"/>
          <w:b/>
          <w:bCs/>
          <w:sz w:val="20"/>
          <w:szCs w:val="20"/>
        </w:rPr>
        <w:t>Year]_</w:t>
      </w:r>
      <w:proofErr w:type="gramEnd"/>
      <w:r w:rsidRPr="00C6777E">
        <w:rPr>
          <w:rFonts w:ascii="Arial" w:hAnsi="Arial" w:cs="Arial"/>
          <w:b/>
          <w:bCs/>
          <w:sz w:val="20"/>
          <w:szCs w:val="20"/>
        </w:rPr>
        <w:t xml:space="preserve">[Grantee’s State </w:t>
      </w:r>
      <w:proofErr w:type="gramStart"/>
      <w:r w:rsidRPr="00C6777E">
        <w:rPr>
          <w:rFonts w:ascii="Arial" w:hAnsi="Arial" w:cs="Arial"/>
          <w:b/>
          <w:bCs/>
          <w:sz w:val="20"/>
          <w:szCs w:val="20"/>
        </w:rPr>
        <w:t>Abbreviation]_</w:t>
      </w:r>
      <w:proofErr w:type="gramEnd"/>
      <w:r w:rsidRPr="00C6777E">
        <w:rPr>
          <w:rFonts w:ascii="Arial" w:hAnsi="Arial" w:cs="Arial"/>
          <w:b/>
          <w:bCs/>
          <w:sz w:val="20"/>
          <w:szCs w:val="20"/>
        </w:rPr>
        <w:t>[Legal Name of Grantee or</w:t>
      </w:r>
    </w:p>
    <w:p w14:paraId="7112C093" w14:textId="77777777" w:rsidR="000E0565" w:rsidRPr="00C6777E" w:rsidRDefault="000E0565" w:rsidP="000E0565">
      <w:pPr>
        <w:pStyle w:val="ListParagraph"/>
        <w:autoSpaceDE w:val="0"/>
        <w:autoSpaceDN w:val="0"/>
        <w:adjustRightInd w:val="0"/>
        <w:spacing w:after="0" w:line="240" w:lineRule="auto"/>
        <w:ind w:left="1440"/>
        <w:rPr>
          <w:rFonts w:ascii="Arial" w:hAnsi="Arial" w:cs="Arial"/>
          <w:b/>
          <w:bCs/>
          <w:sz w:val="20"/>
          <w:szCs w:val="20"/>
        </w:rPr>
      </w:pPr>
      <w:proofErr w:type="gramStart"/>
      <w:r w:rsidRPr="00C6777E">
        <w:rPr>
          <w:rFonts w:ascii="Arial" w:hAnsi="Arial" w:cs="Arial"/>
          <w:b/>
          <w:bCs/>
          <w:sz w:val="20"/>
          <w:szCs w:val="20"/>
        </w:rPr>
        <w:lastRenderedPageBreak/>
        <w:t>Subgrantee]_</w:t>
      </w:r>
      <w:proofErr w:type="gramEnd"/>
      <w:r w:rsidRPr="00C6777E">
        <w:rPr>
          <w:rFonts w:ascii="Arial" w:hAnsi="Arial" w:cs="Arial"/>
          <w:b/>
          <w:bCs/>
          <w:sz w:val="20"/>
          <w:szCs w:val="20"/>
        </w:rPr>
        <w:t xml:space="preserve">[Grant </w:t>
      </w:r>
      <w:proofErr w:type="gramStart"/>
      <w:r w:rsidRPr="00C6777E">
        <w:rPr>
          <w:rFonts w:ascii="Arial" w:hAnsi="Arial" w:cs="Arial"/>
          <w:b/>
          <w:bCs/>
          <w:sz w:val="20"/>
          <w:szCs w:val="20"/>
        </w:rPr>
        <w:t>Number]_</w:t>
      </w:r>
      <w:proofErr w:type="gramEnd"/>
      <w:r w:rsidRPr="00C6777E">
        <w:rPr>
          <w:rFonts w:ascii="Arial" w:hAnsi="Arial" w:cs="Arial"/>
          <w:b/>
          <w:bCs/>
          <w:sz w:val="20"/>
          <w:szCs w:val="20"/>
        </w:rPr>
        <w:t>[Short File Description]</w:t>
      </w:r>
    </w:p>
    <w:p w14:paraId="7772AE20" w14:textId="77777777" w:rsidR="000E0565" w:rsidRPr="00C6777E" w:rsidRDefault="000E0565" w:rsidP="000E0565">
      <w:pPr>
        <w:pStyle w:val="ListParagraph"/>
        <w:autoSpaceDE w:val="0"/>
        <w:autoSpaceDN w:val="0"/>
        <w:adjustRightInd w:val="0"/>
        <w:spacing w:after="0" w:line="240" w:lineRule="auto"/>
        <w:ind w:left="1440"/>
        <w:rPr>
          <w:rFonts w:ascii="Arial" w:hAnsi="Arial" w:cs="Arial"/>
          <w:color w:val="000000"/>
          <w:sz w:val="20"/>
          <w:szCs w:val="20"/>
        </w:rPr>
      </w:pPr>
    </w:p>
    <w:p w14:paraId="058F0308" w14:textId="77777777" w:rsidR="000E0565" w:rsidRPr="00C6777E" w:rsidRDefault="000E0565" w:rsidP="000E0565">
      <w:pPr>
        <w:autoSpaceDE w:val="0"/>
        <w:autoSpaceDN w:val="0"/>
        <w:adjustRightInd w:val="0"/>
        <w:spacing w:after="0" w:line="240" w:lineRule="auto"/>
        <w:ind w:left="1440"/>
        <w:rPr>
          <w:rFonts w:ascii="Arial" w:hAnsi="Arial" w:cs="Arial"/>
          <w:color w:val="000000"/>
          <w:sz w:val="20"/>
          <w:szCs w:val="20"/>
        </w:rPr>
      </w:pPr>
      <w:r w:rsidRPr="00C6777E">
        <w:rPr>
          <w:rFonts w:ascii="Arial" w:hAnsi="Arial" w:cs="Arial"/>
          <w:color w:val="000000"/>
          <w:sz w:val="20"/>
          <w:szCs w:val="20"/>
        </w:rPr>
        <w:t>Refer to the attached guidance document for instructions on creating, naming and submitting digital copies of deliverables/publications.</w:t>
      </w:r>
    </w:p>
    <w:p w14:paraId="5A73F1B1" w14:textId="77777777" w:rsidR="000E0565" w:rsidRPr="00C6777E" w:rsidRDefault="000E0565" w:rsidP="000E0565">
      <w:pPr>
        <w:autoSpaceDE w:val="0"/>
        <w:autoSpaceDN w:val="0"/>
        <w:adjustRightInd w:val="0"/>
        <w:spacing w:after="0" w:line="240" w:lineRule="auto"/>
        <w:ind w:left="1440"/>
        <w:rPr>
          <w:rFonts w:ascii="Arial" w:hAnsi="Arial" w:cs="Arial"/>
          <w:color w:val="000000"/>
          <w:sz w:val="20"/>
          <w:szCs w:val="20"/>
        </w:rPr>
      </w:pPr>
    </w:p>
    <w:p w14:paraId="2D0BFE73"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All consultants hired by the grantee must be informed of this requirement.</w:t>
      </w:r>
    </w:p>
    <w:p w14:paraId="402D51E0" w14:textId="77777777" w:rsidR="000E0565" w:rsidRPr="00C6777E" w:rsidRDefault="000E0565" w:rsidP="009979D8">
      <w:pPr>
        <w:pStyle w:val="ListParagraph"/>
        <w:numPr>
          <w:ilvl w:val="1"/>
          <w:numId w:val="55"/>
        </w:numPr>
        <w:autoSpaceDE w:val="0"/>
        <w:autoSpaceDN w:val="0"/>
        <w:adjustRightInd w:val="0"/>
        <w:spacing w:after="0" w:line="240" w:lineRule="auto"/>
        <w:rPr>
          <w:rFonts w:ascii="Arial" w:hAnsi="Arial" w:cs="Arial"/>
          <w:color w:val="000000"/>
          <w:sz w:val="20"/>
          <w:szCs w:val="20"/>
        </w:rPr>
      </w:pPr>
      <w:r w:rsidRPr="00C6777E">
        <w:rPr>
          <w:rFonts w:ascii="Arial" w:hAnsi="Arial" w:cs="Arial"/>
          <w:color w:val="000000"/>
          <w:sz w:val="20"/>
          <w:szCs w:val="20"/>
        </w:rPr>
        <w:t>Grantees, subgrantees, contractors may not use the NPS Arrowhead in any form without written permission.</w:t>
      </w:r>
    </w:p>
    <w:p w14:paraId="4F4C45D1" w14:textId="77777777" w:rsidR="000E0565" w:rsidRDefault="000E0565" w:rsidP="000E0565">
      <w:pPr>
        <w:spacing w:after="200" w:line="276" w:lineRule="auto"/>
        <w:contextualSpacing/>
        <w:jc w:val="both"/>
        <w:rPr>
          <w:rFonts w:ascii="Arial" w:hAnsi="Arial" w:cs="Arial"/>
          <w:sz w:val="20"/>
          <w:szCs w:val="20"/>
        </w:rPr>
      </w:pPr>
    </w:p>
    <w:p w14:paraId="64AA86C0" w14:textId="77777777" w:rsidR="000E0565" w:rsidRDefault="000E0565" w:rsidP="000E0565">
      <w:pPr>
        <w:spacing w:after="200" w:line="276" w:lineRule="auto"/>
        <w:contextualSpacing/>
        <w:jc w:val="both"/>
        <w:rPr>
          <w:rFonts w:ascii="Arial" w:hAnsi="Arial" w:cs="Arial"/>
          <w:sz w:val="20"/>
          <w:szCs w:val="20"/>
        </w:rPr>
      </w:pPr>
    </w:p>
    <w:p w14:paraId="1087E1B4" w14:textId="77777777" w:rsidR="000E0565" w:rsidRDefault="000E0565" w:rsidP="000E0565">
      <w:pPr>
        <w:spacing w:after="200" w:line="276" w:lineRule="auto"/>
        <w:contextualSpacing/>
        <w:jc w:val="both"/>
        <w:rPr>
          <w:rFonts w:ascii="Arial" w:hAnsi="Arial" w:cs="Arial"/>
          <w:sz w:val="20"/>
          <w:szCs w:val="20"/>
        </w:rPr>
      </w:pPr>
    </w:p>
    <w:p w14:paraId="05EF46B4" w14:textId="77777777" w:rsidR="000E0565" w:rsidRDefault="000E0565" w:rsidP="000E0565">
      <w:pPr>
        <w:spacing w:after="200" w:line="276" w:lineRule="auto"/>
        <w:contextualSpacing/>
        <w:jc w:val="both"/>
        <w:rPr>
          <w:rFonts w:ascii="Arial" w:hAnsi="Arial" w:cs="Arial"/>
          <w:sz w:val="20"/>
          <w:szCs w:val="20"/>
        </w:rPr>
      </w:pPr>
    </w:p>
    <w:p w14:paraId="68352B17" w14:textId="77777777" w:rsidR="000E0565" w:rsidRDefault="000E0565" w:rsidP="000E0565">
      <w:pPr>
        <w:spacing w:after="200" w:line="276" w:lineRule="auto"/>
        <w:contextualSpacing/>
        <w:jc w:val="both"/>
        <w:rPr>
          <w:rFonts w:ascii="Arial" w:hAnsi="Arial" w:cs="Arial"/>
          <w:sz w:val="20"/>
          <w:szCs w:val="20"/>
        </w:rPr>
      </w:pPr>
    </w:p>
    <w:p w14:paraId="06DBFFC4" w14:textId="77777777" w:rsidR="000E0565" w:rsidRDefault="000E0565" w:rsidP="000E0565">
      <w:pPr>
        <w:spacing w:after="200" w:line="276" w:lineRule="auto"/>
        <w:contextualSpacing/>
        <w:jc w:val="both"/>
        <w:rPr>
          <w:rFonts w:ascii="Arial" w:hAnsi="Arial" w:cs="Arial"/>
          <w:sz w:val="20"/>
          <w:szCs w:val="20"/>
        </w:rPr>
      </w:pPr>
    </w:p>
    <w:p w14:paraId="4672ED62" w14:textId="77777777" w:rsidR="000E0565" w:rsidRDefault="000E0565" w:rsidP="000E0565">
      <w:pPr>
        <w:spacing w:after="200" w:line="276" w:lineRule="auto"/>
        <w:contextualSpacing/>
        <w:jc w:val="both"/>
        <w:rPr>
          <w:rFonts w:ascii="Arial" w:hAnsi="Arial" w:cs="Arial"/>
          <w:sz w:val="20"/>
          <w:szCs w:val="20"/>
        </w:rPr>
      </w:pPr>
    </w:p>
    <w:p w14:paraId="07EB8C3E" w14:textId="77777777" w:rsidR="000E0565" w:rsidRDefault="000E0565" w:rsidP="000E0565">
      <w:pPr>
        <w:spacing w:after="200" w:line="276" w:lineRule="auto"/>
        <w:contextualSpacing/>
        <w:jc w:val="both"/>
        <w:rPr>
          <w:rFonts w:ascii="Arial" w:hAnsi="Arial" w:cs="Arial"/>
          <w:sz w:val="20"/>
          <w:szCs w:val="20"/>
        </w:rPr>
      </w:pPr>
    </w:p>
    <w:p w14:paraId="47CBC684" w14:textId="77777777" w:rsidR="000E0565" w:rsidRDefault="000E0565" w:rsidP="000E0565">
      <w:pPr>
        <w:spacing w:after="200" w:line="276" w:lineRule="auto"/>
        <w:contextualSpacing/>
        <w:jc w:val="both"/>
        <w:rPr>
          <w:rFonts w:ascii="Arial" w:hAnsi="Arial" w:cs="Arial"/>
          <w:sz w:val="20"/>
          <w:szCs w:val="20"/>
        </w:rPr>
      </w:pPr>
    </w:p>
    <w:p w14:paraId="5A1D9923" w14:textId="77777777" w:rsidR="000E0565" w:rsidRDefault="000E0565" w:rsidP="000E0565">
      <w:pPr>
        <w:spacing w:after="200" w:line="276" w:lineRule="auto"/>
        <w:contextualSpacing/>
        <w:jc w:val="both"/>
        <w:rPr>
          <w:rFonts w:ascii="Arial" w:hAnsi="Arial" w:cs="Arial"/>
          <w:sz w:val="20"/>
          <w:szCs w:val="20"/>
        </w:rPr>
      </w:pPr>
    </w:p>
    <w:p w14:paraId="663CC6CD" w14:textId="77777777" w:rsidR="000E0565" w:rsidRDefault="000E0565" w:rsidP="000E0565">
      <w:pPr>
        <w:spacing w:after="200" w:line="276" w:lineRule="auto"/>
        <w:contextualSpacing/>
        <w:jc w:val="both"/>
        <w:rPr>
          <w:rFonts w:ascii="Arial" w:hAnsi="Arial" w:cs="Arial"/>
          <w:sz w:val="20"/>
          <w:szCs w:val="20"/>
        </w:rPr>
      </w:pPr>
    </w:p>
    <w:p w14:paraId="54A2D381" w14:textId="77777777" w:rsidR="000E0565" w:rsidRDefault="000E0565" w:rsidP="000E0565">
      <w:pPr>
        <w:spacing w:after="200" w:line="276" w:lineRule="auto"/>
        <w:contextualSpacing/>
        <w:jc w:val="both"/>
        <w:rPr>
          <w:rFonts w:ascii="Arial" w:hAnsi="Arial" w:cs="Arial"/>
          <w:sz w:val="20"/>
          <w:szCs w:val="20"/>
        </w:rPr>
      </w:pPr>
    </w:p>
    <w:p w14:paraId="5214BA07" w14:textId="77777777" w:rsidR="000E0565" w:rsidRDefault="000E0565" w:rsidP="000E0565">
      <w:pPr>
        <w:spacing w:after="200" w:line="276" w:lineRule="auto"/>
        <w:contextualSpacing/>
        <w:jc w:val="both"/>
        <w:rPr>
          <w:rFonts w:ascii="Arial" w:hAnsi="Arial" w:cs="Arial"/>
          <w:sz w:val="20"/>
          <w:szCs w:val="20"/>
        </w:rPr>
      </w:pPr>
    </w:p>
    <w:p w14:paraId="08483239" w14:textId="77777777" w:rsidR="000E0565" w:rsidRDefault="000E0565" w:rsidP="000E0565">
      <w:pPr>
        <w:spacing w:after="200" w:line="276" w:lineRule="auto"/>
        <w:contextualSpacing/>
        <w:jc w:val="both"/>
        <w:rPr>
          <w:rFonts w:ascii="Arial" w:hAnsi="Arial" w:cs="Arial"/>
          <w:sz w:val="20"/>
          <w:szCs w:val="20"/>
        </w:rPr>
      </w:pPr>
    </w:p>
    <w:p w14:paraId="31FDD121" w14:textId="77777777" w:rsidR="000E0565" w:rsidRDefault="000E0565" w:rsidP="000E0565">
      <w:pPr>
        <w:spacing w:after="200" w:line="276" w:lineRule="auto"/>
        <w:contextualSpacing/>
        <w:jc w:val="both"/>
        <w:rPr>
          <w:rFonts w:ascii="Arial" w:hAnsi="Arial" w:cs="Arial"/>
          <w:sz w:val="20"/>
          <w:szCs w:val="20"/>
        </w:rPr>
      </w:pPr>
    </w:p>
    <w:p w14:paraId="23D4D74C" w14:textId="77777777" w:rsidR="000E0565" w:rsidRDefault="000E0565" w:rsidP="000E0565">
      <w:pPr>
        <w:spacing w:after="200" w:line="276" w:lineRule="auto"/>
        <w:contextualSpacing/>
        <w:jc w:val="both"/>
        <w:rPr>
          <w:rFonts w:ascii="Arial" w:hAnsi="Arial" w:cs="Arial"/>
          <w:sz w:val="20"/>
          <w:szCs w:val="20"/>
        </w:rPr>
      </w:pPr>
    </w:p>
    <w:p w14:paraId="38341813" w14:textId="77777777" w:rsidR="000E0565" w:rsidRDefault="000E0565" w:rsidP="000E0565">
      <w:pPr>
        <w:spacing w:after="200" w:line="276" w:lineRule="auto"/>
        <w:contextualSpacing/>
        <w:jc w:val="both"/>
        <w:rPr>
          <w:rFonts w:ascii="Arial" w:hAnsi="Arial" w:cs="Arial"/>
          <w:sz w:val="20"/>
          <w:szCs w:val="20"/>
        </w:rPr>
      </w:pPr>
    </w:p>
    <w:p w14:paraId="3FC8B0A6" w14:textId="77777777" w:rsidR="000E0565" w:rsidRDefault="000E0565" w:rsidP="000E0565">
      <w:pPr>
        <w:spacing w:after="200" w:line="276" w:lineRule="auto"/>
        <w:contextualSpacing/>
        <w:jc w:val="both"/>
        <w:rPr>
          <w:rFonts w:ascii="Arial" w:hAnsi="Arial" w:cs="Arial"/>
          <w:sz w:val="20"/>
          <w:szCs w:val="20"/>
        </w:rPr>
      </w:pPr>
    </w:p>
    <w:p w14:paraId="1F0AA8F2" w14:textId="77777777" w:rsidR="000E0565" w:rsidRDefault="000E0565" w:rsidP="000E0565">
      <w:pPr>
        <w:spacing w:after="200" w:line="276" w:lineRule="auto"/>
        <w:contextualSpacing/>
        <w:jc w:val="both"/>
        <w:rPr>
          <w:rFonts w:ascii="Arial" w:hAnsi="Arial" w:cs="Arial"/>
          <w:sz w:val="20"/>
          <w:szCs w:val="20"/>
        </w:rPr>
      </w:pPr>
    </w:p>
    <w:p w14:paraId="56D5A6E9" w14:textId="77777777" w:rsidR="000E0565" w:rsidRDefault="000E0565" w:rsidP="000E0565">
      <w:pPr>
        <w:spacing w:after="200" w:line="276" w:lineRule="auto"/>
        <w:contextualSpacing/>
        <w:jc w:val="both"/>
        <w:rPr>
          <w:rFonts w:ascii="Arial" w:hAnsi="Arial" w:cs="Arial"/>
          <w:sz w:val="20"/>
          <w:szCs w:val="20"/>
        </w:rPr>
      </w:pPr>
    </w:p>
    <w:p w14:paraId="595FC85E" w14:textId="77777777" w:rsidR="000E0565" w:rsidRDefault="000E0565" w:rsidP="000E0565">
      <w:pPr>
        <w:spacing w:after="200" w:line="276" w:lineRule="auto"/>
        <w:contextualSpacing/>
        <w:jc w:val="both"/>
        <w:rPr>
          <w:rFonts w:ascii="Arial" w:hAnsi="Arial" w:cs="Arial"/>
          <w:sz w:val="20"/>
          <w:szCs w:val="20"/>
        </w:rPr>
      </w:pPr>
    </w:p>
    <w:p w14:paraId="1109374A" w14:textId="77777777" w:rsidR="000E0565" w:rsidRDefault="000E0565" w:rsidP="000E0565">
      <w:pPr>
        <w:spacing w:after="200" w:line="276" w:lineRule="auto"/>
        <w:contextualSpacing/>
        <w:jc w:val="both"/>
        <w:rPr>
          <w:rFonts w:ascii="Arial" w:hAnsi="Arial" w:cs="Arial"/>
          <w:sz w:val="20"/>
          <w:szCs w:val="20"/>
        </w:rPr>
      </w:pPr>
    </w:p>
    <w:p w14:paraId="3186AC9D" w14:textId="77777777" w:rsidR="000E0565" w:rsidRDefault="000E0565" w:rsidP="000E0565">
      <w:pPr>
        <w:spacing w:after="200" w:line="276" w:lineRule="auto"/>
        <w:contextualSpacing/>
        <w:jc w:val="both"/>
        <w:rPr>
          <w:rFonts w:ascii="Arial" w:hAnsi="Arial" w:cs="Arial"/>
          <w:sz w:val="20"/>
          <w:szCs w:val="20"/>
        </w:rPr>
      </w:pPr>
    </w:p>
    <w:p w14:paraId="7E05B595" w14:textId="77777777" w:rsidR="000E0565" w:rsidRDefault="000E0565" w:rsidP="000E0565">
      <w:pPr>
        <w:spacing w:after="200" w:line="276" w:lineRule="auto"/>
        <w:contextualSpacing/>
        <w:jc w:val="both"/>
        <w:rPr>
          <w:rFonts w:ascii="Arial" w:hAnsi="Arial" w:cs="Arial"/>
          <w:sz w:val="20"/>
          <w:szCs w:val="20"/>
        </w:rPr>
      </w:pPr>
    </w:p>
    <w:p w14:paraId="69832FA0" w14:textId="77777777" w:rsidR="000E0565" w:rsidRDefault="000E0565" w:rsidP="000E0565">
      <w:pPr>
        <w:spacing w:after="200" w:line="276" w:lineRule="auto"/>
        <w:contextualSpacing/>
        <w:jc w:val="both"/>
        <w:rPr>
          <w:rFonts w:ascii="Arial" w:hAnsi="Arial" w:cs="Arial"/>
          <w:sz w:val="20"/>
          <w:szCs w:val="20"/>
        </w:rPr>
      </w:pPr>
    </w:p>
    <w:p w14:paraId="32917827" w14:textId="77777777" w:rsidR="000E0565" w:rsidRDefault="000E0565" w:rsidP="000E0565">
      <w:pPr>
        <w:spacing w:after="200" w:line="276" w:lineRule="auto"/>
        <w:contextualSpacing/>
        <w:jc w:val="both"/>
        <w:rPr>
          <w:rFonts w:ascii="Arial" w:hAnsi="Arial" w:cs="Arial"/>
          <w:sz w:val="20"/>
          <w:szCs w:val="20"/>
        </w:rPr>
      </w:pPr>
    </w:p>
    <w:p w14:paraId="5704F810" w14:textId="77777777" w:rsidR="000E0565" w:rsidRDefault="000E0565" w:rsidP="000E0565">
      <w:pPr>
        <w:spacing w:after="200" w:line="276" w:lineRule="auto"/>
        <w:contextualSpacing/>
        <w:jc w:val="both"/>
        <w:rPr>
          <w:rFonts w:ascii="Arial" w:hAnsi="Arial" w:cs="Arial"/>
          <w:sz w:val="20"/>
          <w:szCs w:val="20"/>
        </w:rPr>
      </w:pPr>
    </w:p>
    <w:p w14:paraId="3CBFE889" w14:textId="77777777" w:rsidR="000E0565" w:rsidRDefault="000E0565" w:rsidP="000E0565">
      <w:pPr>
        <w:spacing w:after="200" w:line="276" w:lineRule="auto"/>
        <w:contextualSpacing/>
        <w:jc w:val="both"/>
        <w:rPr>
          <w:rFonts w:ascii="Arial" w:hAnsi="Arial" w:cs="Arial"/>
          <w:sz w:val="20"/>
          <w:szCs w:val="20"/>
        </w:rPr>
      </w:pPr>
    </w:p>
    <w:p w14:paraId="605DFCD9" w14:textId="77777777" w:rsidR="000E0565" w:rsidRDefault="000E0565" w:rsidP="000E0565">
      <w:pPr>
        <w:spacing w:after="200" w:line="276" w:lineRule="auto"/>
        <w:contextualSpacing/>
        <w:jc w:val="both"/>
        <w:rPr>
          <w:rFonts w:ascii="Arial" w:hAnsi="Arial" w:cs="Arial"/>
          <w:sz w:val="20"/>
          <w:szCs w:val="20"/>
        </w:rPr>
      </w:pPr>
    </w:p>
    <w:p w14:paraId="483B90D8" w14:textId="77777777" w:rsidR="000E0565" w:rsidRDefault="000E0565" w:rsidP="000E0565">
      <w:pPr>
        <w:spacing w:after="200" w:line="276" w:lineRule="auto"/>
        <w:contextualSpacing/>
        <w:jc w:val="both"/>
        <w:rPr>
          <w:rFonts w:ascii="Arial" w:hAnsi="Arial" w:cs="Arial"/>
          <w:sz w:val="20"/>
          <w:szCs w:val="20"/>
        </w:rPr>
      </w:pPr>
    </w:p>
    <w:p w14:paraId="525FBF8F" w14:textId="77777777" w:rsidR="000E0565" w:rsidRDefault="000E0565" w:rsidP="000E0565">
      <w:pPr>
        <w:spacing w:after="200" w:line="276" w:lineRule="auto"/>
        <w:contextualSpacing/>
        <w:jc w:val="both"/>
        <w:rPr>
          <w:rFonts w:ascii="Arial" w:hAnsi="Arial" w:cs="Arial"/>
          <w:sz w:val="20"/>
          <w:szCs w:val="20"/>
        </w:rPr>
      </w:pPr>
    </w:p>
    <w:p w14:paraId="6B7B5780" w14:textId="77777777" w:rsidR="000E0565" w:rsidRDefault="000E0565" w:rsidP="000E0565">
      <w:pPr>
        <w:spacing w:after="200" w:line="276" w:lineRule="auto"/>
        <w:contextualSpacing/>
        <w:jc w:val="both"/>
        <w:rPr>
          <w:rFonts w:ascii="Arial" w:hAnsi="Arial" w:cs="Arial"/>
          <w:sz w:val="20"/>
          <w:szCs w:val="20"/>
        </w:rPr>
      </w:pPr>
    </w:p>
    <w:p w14:paraId="1704240E" w14:textId="77777777" w:rsidR="000E0565" w:rsidRDefault="000E0565" w:rsidP="000E0565">
      <w:pPr>
        <w:spacing w:after="200" w:line="276" w:lineRule="auto"/>
        <w:contextualSpacing/>
        <w:jc w:val="both"/>
        <w:rPr>
          <w:rFonts w:ascii="Arial" w:hAnsi="Arial" w:cs="Arial"/>
          <w:sz w:val="20"/>
          <w:szCs w:val="20"/>
        </w:rPr>
      </w:pPr>
    </w:p>
    <w:p w14:paraId="22BAD6A7" w14:textId="77777777" w:rsidR="000E0565" w:rsidRDefault="000E0565" w:rsidP="000E0565">
      <w:pPr>
        <w:spacing w:after="200" w:line="276" w:lineRule="auto"/>
        <w:contextualSpacing/>
        <w:jc w:val="both"/>
        <w:rPr>
          <w:rFonts w:ascii="Arial" w:hAnsi="Arial" w:cs="Arial"/>
          <w:sz w:val="20"/>
          <w:szCs w:val="20"/>
        </w:rPr>
      </w:pPr>
    </w:p>
    <w:p w14:paraId="73EFC89F" w14:textId="77777777" w:rsidR="000E0565" w:rsidRDefault="000E0565" w:rsidP="000E0565">
      <w:pPr>
        <w:spacing w:after="200" w:line="276" w:lineRule="auto"/>
        <w:contextualSpacing/>
        <w:jc w:val="both"/>
        <w:rPr>
          <w:rFonts w:ascii="Arial" w:hAnsi="Arial" w:cs="Arial"/>
          <w:sz w:val="20"/>
          <w:szCs w:val="20"/>
        </w:rPr>
      </w:pPr>
    </w:p>
    <w:p w14:paraId="350A01E4" w14:textId="77777777" w:rsidR="000E0565" w:rsidRDefault="000E0565" w:rsidP="000E0565">
      <w:pPr>
        <w:spacing w:after="200" w:line="276" w:lineRule="auto"/>
        <w:contextualSpacing/>
        <w:jc w:val="both"/>
        <w:rPr>
          <w:rFonts w:ascii="Arial" w:hAnsi="Arial" w:cs="Arial"/>
          <w:sz w:val="20"/>
          <w:szCs w:val="20"/>
        </w:rPr>
      </w:pPr>
    </w:p>
    <w:p w14:paraId="3C8A4D5F" w14:textId="77777777" w:rsidR="000E0565" w:rsidRDefault="000E0565" w:rsidP="000E0565">
      <w:pPr>
        <w:spacing w:after="200" w:line="276" w:lineRule="auto"/>
        <w:contextualSpacing/>
        <w:jc w:val="both"/>
        <w:rPr>
          <w:rFonts w:ascii="Arial" w:hAnsi="Arial" w:cs="Arial"/>
          <w:sz w:val="20"/>
          <w:szCs w:val="20"/>
        </w:rPr>
      </w:pPr>
    </w:p>
    <w:p w14:paraId="0E882E2C" w14:textId="77777777" w:rsidR="000E0565" w:rsidRDefault="000E0565" w:rsidP="000E0565">
      <w:pPr>
        <w:spacing w:after="200" w:line="276" w:lineRule="auto"/>
        <w:contextualSpacing/>
        <w:jc w:val="both"/>
        <w:rPr>
          <w:rFonts w:ascii="Arial" w:hAnsi="Arial" w:cs="Arial"/>
          <w:sz w:val="20"/>
          <w:szCs w:val="20"/>
        </w:rPr>
      </w:pPr>
    </w:p>
    <w:p w14:paraId="16B9D449" w14:textId="77777777" w:rsidR="000E0565" w:rsidRDefault="000E0565" w:rsidP="000E0565">
      <w:pPr>
        <w:spacing w:after="200" w:line="276" w:lineRule="auto"/>
        <w:contextualSpacing/>
        <w:jc w:val="both"/>
        <w:rPr>
          <w:rFonts w:ascii="Arial" w:hAnsi="Arial" w:cs="Arial"/>
          <w:sz w:val="20"/>
          <w:szCs w:val="20"/>
        </w:rPr>
      </w:pPr>
    </w:p>
    <w:p w14:paraId="2E8B6397" w14:textId="77777777" w:rsidR="000E0565" w:rsidRDefault="000E0565" w:rsidP="000E0565">
      <w:pPr>
        <w:spacing w:after="200" w:line="276" w:lineRule="auto"/>
        <w:contextualSpacing/>
        <w:jc w:val="both"/>
        <w:rPr>
          <w:rFonts w:ascii="Arial" w:hAnsi="Arial" w:cs="Arial"/>
          <w:sz w:val="20"/>
          <w:szCs w:val="20"/>
        </w:rPr>
      </w:pPr>
    </w:p>
    <w:p w14:paraId="07F43647" w14:textId="77777777" w:rsidR="000E0565" w:rsidRDefault="000E0565" w:rsidP="000E0565">
      <w:pPr>
        <w:spacing w:after="200" w:line="276" w:lineRule="auto"/>
        <w:contextualSpacing/>
        <w:jc w:val="both"/>
        <w:rPr>
          <w:rFonts w:ascii="Arial" w:hAnsi="Arial" w:cs="Arial"/>
          <w:sz w:val="20"/>
          <w:szCs w:val="20"/>
        </w:rPr>
      </w:pPr>
    </w:p>
    <w:p w14:paraId="3C1880C2" w14:textId="77777777" w:rsidR="000E0565" w:rsidRDefault="000E0565" w:rsidP="000E0565">
      <w:pPr>
        <w:spacing w:after="200" w:line="276" w:lineRule="auto"/>
        <w:contextualSpacing/>
        <w:jc w:val="both"/>
        <w:rPr>
          <w:rFonts w:ascii="Arial" w:hAnsi="Arial" w:cs="Arial"/>
          <w:sz w:val="20"/>
          <w:szCs w:val="20"/>
        </w:rPr>
      </w:pPr>
    </w:p>
    <w:p w14:paraId="6735D0DF" w14:textId="77777777" w:rsidR="000E0565" w:rsidRPr="00C6777E" w:rsidRDefault="000E0565" w:rsidP="000E0565">
      <w:pPr>
        <w:pStyle w:val="CommentSubject"/>
        <w:spacing w:after="0" w:line="276" w:lineRule="auto"/>
        <w:rPr>
          <w:rFonts w:ascii="Arial" w:eastAsia="Times New Roman" w:hAnsi="Arial" w:cs="Arial"/>
          <w:bCs w:val="0"/>
          <w:snapToGrid w:val="0"/>
        </w:rPr>
      </w:pPr>
    </w:p>
    <w:p w14:paraId="510C1104" w14:textId="4F473D3C" w:rsidR="000E0565" w:rsidRPr="00C6777E" w:rsidRDefault="00EB61A8" w:rsidP="000E0565">
      <w:pPr>
        <w:jc w:val="center"/>
        <w:rPr>
          <w:rFonts w:ascii="Arial" w:hAnsi="Arial" w:cs="Arial"/>
          <w:sz w:val="20"/>
          <w:szCs w:val="20"/>
        </w:rPr>
      </w:pPr>
      <w:sdt>
        <w:sdtPr>
          <w:rPr>
            <w:rFonts w:ascii="Arial" w:hAnsi="Arial" w:cs="Arial"/>
            <w:b/>
            <w:bCs/>
            <w:sz w:val="20"/>
            <w:szCs w:val="20"/>
          </w:rPr>
          <w:id w:val="-653687566"/>
          <w:placeholder>
            <w:docPart w:val="0B80722CD4DE4E0B896AEC8AB5198FC9"/>
          </w:placeholder>
          <w:text w:multiLine="1"/>
        </w:sdtPr>
        <w:sdtEndPr/>
        <w:sdtContent>
          <w:r w:rsidR="000E0565" w:rsidRPr="00BC2959">
            <w:rPr>
              <w:rFonts w:ascii="Arial" w:hAnsi="Arial" w:cs="Arial"/>
              <w:b/>
              <w:bCs/>
              <w:sz w:val="20"/>
              <w:szCs w:val="20"/>
            </w:rPr>
            <w:t>RIDER E</w:t>
          </w:r>
          <w:r w:rsidR="000E0565" w:rsidRPr="00BC2959">
            <w:rPr>
              <w:rFonts w:ascii="Arial" w:hAnsi="Arial" w:cs="Arial"/>
              <w:b/>
              <w:bCs/>
              <w:sz w:val="20"/>
              <w:szCs w:val="20"/>
            </w:rPr>
            <w:br/>
          </w:r>
          <w:r w:rsidR="000E0565" w:rsidRPr="00BC2959">
            <w:rPr>
              <w:rFonts w:ascii="Arial" w:hAnsi="Arial" w:cs="Arial"/>
              <w:b/>
              <w:bCs/>
              <w:sz w:val="20"/>
              <w:szCs w:val="20"/>
            </w:rPr>
            <w:br/>
            <w:t>Attachment</w:t>
          </w:r>
        </w:sdtContent>
      </w:sdt>
      <w:r w:rsidR="000E0565" w:rsidRPr="00BC2959">
        <w:rPr>
          <w:rFonts w:ascii="Arial" w:hAnsi="Arial" w:cs="Arial"/>
          <w:b/>
          <w:bCs/>
          <w:sz w:val="20"/>
          <w:szCs w:val="20"/>
        </w:rPr>
        <w:t>s</w:t>
      </w:r>
    </w:p>
    <w:p w14:paraId="56F5A995" w14:textId="77777777" w:rsidR="000E0565" w:rsidRPr="00C6777E" w:rsidRDefault="000E0565" w:rsidP="000E0565">
      <w:pPr>
        <w:rPr>
          <w:rFonts w:ascii="Arial" w:eastAsia="Times New Roman" w:hAnsi="Arial" w:cs="Arial"/>
          <w:sz w:val="20"/>
          <w:szCs w:val="20"/>
        </w:rPr>
      </w:pPr>
      <w:r w:rsidRPr="00C6777E">
        <w:rPr>
          <w:rFonts w:ascii="Arial" w:eastAsia="Times New Roman" w:hAnsi="Arial" w:cs="Arial"/>
          <w:sz w:val="20"/>
          <w:szCs w:val="20"/>
        </w:rPr>
        <w:t>The following documents are attached to and made a part of this Agreement:</w:t>
      </w:r>
    </w:p>
    <w:p w14:paraId="29779EE2" w14:textId="77777777" w:rsidR="000E0565" w:rsidRPr="00C6777E" w:rsidRDefault="000E0565" w:rsidP="000E0565">
      <w:pPr>
        <w:pStyle w:val="BodyTextIndent2"/>
        <w:ind w:firstLine="360"/>
        <w:rPr>
          <w:rFonts w:ascii="Arial" w:eastAsia="Times New Roman" w:hAnsi="Arial" w:cs="Arial"/>
          <w:sz w:val="20"/>
          <w:szCs w:val="20"/>
        </w:rPr>
      </w:pPr>
      <w:r w:rsidRPr="00C6777E">
        <w:rPr>
          <w:rFonts w:ascii="Arial" w:eastAsia="Times New Roman" w:hAnsi="Arial" w:cs="Arial"/>
          <w:sz w:val="20"/>
          <w:szCs w:val="20"/>
        </w:rPr>
        <w:t>1. Department of the Interior Standard Award Terms and Conditions Effective December 2, 2019</w:t>
      </w:r>
    </w:p>
    <w:p w14:paraId="6D171133" w14:textId="6F0F9E1E" w:rsidR="000E0565" w:rsidRPr="00C6777E" w:rsidRDefault="000E0565" w:rsidP="000E0565">
      <w:pPr>
        <w:pStyle w:val="BodyTextIndent2"/>
        <w:ind w:firstLine="360"/>
        <w:rPr>
          <w:rFonts w:ascii="Arial" w:eastAsia="Times New Roman" w:hAnsi="Arial" w:cs="Arial"/>
          <w:szCs w:val="20"/>
        </w:rPr>
      </w:pPr>
      <w:r w:rsidRPr="00C6777E">
        <w:rPr>
          <w:rFonts w:ascii="Arial" w:eastAsia="Times New Roman" w:hAnsi="Arial" w:cs="Arial"/>
          <w:szCs w:val="20"/>
        </w:rPr>
        <w:t xml:space="preserve">2. Provider’s </w:t>
      </w:r>
      <w:r w:rsidR="00BC2959">
        <w:rPr>
          <w:rFonts w:ascii="Arial" w:eastAsia="Times New Roman" w:hAnsi="Arial" w:cs="Arial"/>
          <w:szCs w:val="20"/>
        </w:rPr>
        <w:t>F</w:t>
      </w:r>
      <w:r w:rsidRPr="00C6777E">
        <w:rPr>
          <w:rFonts w:ascii="Arial" w:eastAsia="Times New Roman" w:hAnsi="Arial" w:cs="Arial"/>
          <w:szCs w:val="20"/>
        </w:rPr>
        <w:t>2025 Historic Preservation</w:t>
      </w:r>
      <w:r w:rsidR="00BC2959">
        <w:rPr>
          <w:rFonts w:ascii="Arial" w:eastAsia="Times New Roman" w:hAnsi="Arial" w:cs="Arial"/>
          <w:szCs w:val="20"/>
        </w:rPr>
        <w:t xml:space="preserve"> </w:t>
      </w:r>
      <w:r w:rsidRPr="00C6777E">
        <w:rPr>
          <w:rFonts w:ascii="Arial" w:eastAsia="Times New Roman" w:hAnsi="Arial" w:cs="Arial"/>
          <w:szCs w:val="20"/>
        </w:rPr>
        <w:t>Grant Application</w:t>
      </w:r>
    </w:p>
    <w:p w14:paraId="28FBCE36" w14:textId="77777777" w:rsidR="000E0565" w:rsidRPr="00C6777E" w:rsidRDefault="000E0565" w:rsidP="000E0565">
      <w:pPr>
        <w:pStyle w:val="BodyTextIndent2"/>
        <w:ind w:firstLine="360"/>
        <w:rPr>
          <w:rFonts w:ascii="Arial" w:eastAsia="Times New Roman" w:hAnsi="Arial" w:cs="Arial"/>
          <w:szCs w:val="20"/>
        </w:rPr>
      </w:pPr>
      <w:r w:rsidRPr="00C6777E">
        <w:rPr>
          <w:rFonts w:ascii="Arial" w:eastAsia="Times New Roman" w:hAnsi="Arial" w:cs="Arial"/>
          <w:szCs w:val="20"/>
        </w:rPr>
        <w:t>3. Notice of Award, Department of Interior to Historic Preservation Commission (Rider H)</w:t>
      </w:r>
    </w:p>
    <w:p w14:paraId="4FFAD6D6" w14:textId="23A27200" w:rsidR="000E0565" w:rsidRPr="00C6777E" w:rsidRDefault="000E0565" w:rsidP="00300904">
      <w:pPr>
        <w:pStyle w:val="Level1"/>
        <w:numPr>
          <w:ilvl w:val="0"/>
          <w:numId w:val="0"/>
        </w:numPr>
        <w:tabs>
          <w:tab w:val="left" w:pos="-1440"/>
        </w:tabs>
        <w:rPr>
          <w:rFonts w:ascii="Arial" w:hAnsi="Arial" w:cs="Arial"/>
          <w:b/>
          <w:color w:val="000000"/>
          <w:spacing w:val="3"/>
          <w:sz w:val="20"/>
          <w:u w:val="single"/>
        </w:rPr>
      </w:pPr>
      <w:r w:rsidRPr="00C6777E">
        <w:rPr>
          <w:rFonts w:ascii="Arial" w:eastAsia="Times New Roman" w:hAnsi="Arial" w:cs="Arial"/>
          <w:szCs w:val="20"/>
        </w:rPr>
        <w:tab/>
      </w:r>
      <w:r w:rsidRPr="00C6777E">
        <w:rPr>
          <w:rFonts w:ascii="Arial" w:eastAsia="Times New Roman" w:hAnsi="Arial" w:cs="Arial"/>
          <w:szCs w:val="20"/>
        </w:rPr>
        <w:tab/>
        <w:t>4</w:t>
      </w:r>
      <w:proofErr w:type="gramStart"/>
      <w:r w:rsidRPr="00C6777E">
        <w:rPr>
          <w:rFonts w:ascii="Arial" w:eastAsia="Times New Roman" w:hAnsi="Arial" w:cs="Arial"/>
          <w:szCs w:val="20"/>
        </w:rPr>
        <w:t xml:space="preserve">. </w:t>
      </w:r>
      <w:r w:rsidRPr="00C6777E">
        <w:rPr>
          <w:rStyle w:val="InitialStyle"/>
          <w:rFonts w:ascii="Arial" w:hAnsi="Arial" w:cs="Arial"/>
          <w:sz w:val="20"/>
        </w:rPr>
        <w:t xml:space="preserve"> </w:t>
      </w:r>
      <w:r w:rsidRPr="00C6777E">
        <w:rPr>
          <w:rFonts w:ascii="Arial" w:hAnsi="Arial" w:cs="Arial"/>
          <w:bCs/>
          <w:color w:val="000000"/>
          <w:spacing w:val="3"/>
          <w:sz w:val="20"/>
          <w:u w:val="single"/>
        </w:rPr>
        <w:t>Publications</w:t>
      </w:r>
      <w:proofErr w:type="gramEnd"/>
      <w:r w:rsidRPr="00C6777E">
        <w:rPr>
          <w:rFonts w:ascii="Arial" w:hAnsi="Arial" w:cs="Arial"/>
          <w:bCs/>
          <w:color w:val="000000"/>
          <w:spacing w:val="3"/>
          <w:sz w:val="20"/>
          <w:u w:val="single"/>
        </w:rPr>
        <w:t>/Deliverables Submission Guidelines</w:t>
      </w:r>
    </w:p>
    <w:p w14:paraId="6510B2B8" w14:textId="77777777" w:rsidR="000E0565" w:rsidRPr="00C6777E" w:rsidRDefault="000E0565" w:rsidP="000E0565">
      <w:pPr>
        <w:spacing w:before="214" w:line="212" w:lineRule="exact"/>
        <w:ind w:left="72"/>
        <w:textAlignment w:val="baseline"/>
        <w:rPr>
          <w:rFonts w:ascii="Arial" w:hAnsi="Arial" w:cs="Arial"/>
          <w:i/>
          <w:color w:val="000000"/>
          <w:spacing w:val="-2"/>
          <w:sz w:val="20"/>
          <w:szCs w:val="20"/>
        </w:rPr>
      </w:pPr>
      <w:r w:rsidRPr="00C6777E">
        <w:rPr>
          <w:rFonts w:ascii="Arial" w:hAnsi="Arial" w:cs="Arial"/>
          <w:i/>
          <w:color w:val="000000"/>
          <w:spacing w:val="-2"/>
          <w:sz w:val="20"/>
          <w:szCs w:val="20"/>
        </w:rPr>
        <w:t>A. What do I need to submit?</w:t>
      </w:r>
    </w:p>
    <w:p w14:paraId="4CA53B06" w14:textId="4CAC8D52" w:rsidR="000E0565" w:rsidRPr="00C6777E" w:rsidRDefault="000E0565" w:rsidP="000E0565">
      <w:pPr>
        <w:spacing w:line="217" w:lineRule="exact"/>
        <w:ind w:left="720" w:right="72"/>
        <w:textAlignment w:val="baseline"/>
        <w:rPr>
          <w:rFonts w:ascii="Arial" w:hAnsi="Arial" w:cs="Arial"/>
          <w:b/>
          <w:color w:val="000000"/>
          <w:sz w:val="20"/>
          <w:szCs w:val="20"/>
        </w:rPr>
      </w:pPr>
      <w:r w:rsidRPr="00C6777E">
        <w:rPr>
          <w:rFonts w:ascii="Arial" w:hAnsi="Arial" w:cs="Arial"/>
          <w:b/>
          <w:color w:val="000000"/>
          <w:sz w:val="20"/>
          <w:szCs w:val="20"/>
        </w:rPr>
        <w:t xml:space="preserve">Provide one digital copy of each </w:t>
      </w:r>
      <w:proofErr w:type="gramStart"/>
      <w:r w:rsidRPr="00C6777E">
        <w:rPr>
          <w:rFonts w:ascii="Arial" w:hAnsi="Arial" w:cs="Arial"/>
          <w:b/>
          <w:color w:val="000000"/>
          <w:sz w:val="20"/>
          <w:szCs w:val="20"/>
        </w:rPr>
        <w:t>deliverable/publication</w:t>
      </w:r>
      <w:proofErr w:type="gramEnd"/>
      <w:r w:rsidRPr="00C6777E">
        <w:rPr>
          <w:rFonts w:ascii="Arial" w:hAnsi="Arial" w:cs="Arial"/>
          <w:b/>
          <w:color w:val="000000"/>
          <w:sz w:val="20"/>
          <w:szCs w:val="20"/>
        </w:rPr>
        <w:t xml:space="preserve">. </w:t>
      </w:r>
      <w:r w:rsidRPr="00C6777E">
        <w:rPr>
          <w:rFonts w:ascii="Arial" w:hAnsi="Arial" w:cs="Arial"/>
          <w:color w:val="000000"/>
          <w:sz w:val="20"/>
          <w:szCs w:val="20"/>
        </w:rPr>
        <w:t xml:space="preserve">Deliverables/publications </w:t>
      </w:r>
      <w:r w:rsidR="00300904" w:rsidRPr="00C6777E">
        <w:rPr>
          <w:rFonts w:ascii="Arial" w:hAnsi="Arial" w:cs="Arial"/>
          <w:color w:val="000000"/>
          <w:sz w:val="20"/>
          <w:szCs w:val="20"/>
        </w:rPr>
        <w:t>include but</w:t>
      </w:r>
      <w:r w:rsidRPr="00C6777E">
        <w:rPr>
          <w:rFonts w:ascii="Arial" w:hAnsi="Arial" w:cs="Arial"/>
          <w:color w:val="000000"/>
          <w:sz w:val="20"/>
          <w:szCs w:val="20"/>
        </w:rPr>
        <w:t xml:space="preserve"> are not limited </w:t>
      </w:r>
      <w:proofErr w:type="gramStart"/>
      <w:r w:rsidRPr="00C6777E">
        <w:rPr>
          <w:rFonts w:ascii="Arial" w:hAnsi="Arial" w:cs="Arial"/>
          <w:color w:val="000000"/>
          <w:sz w:val="20"/>
          <w:szCs w:val="20"/>
        </w:rPr>
        <w:t>to:</w:t>
      </w:r>
      <w:proofErr w:type="gramEnd"/>
      <w:r w:rsidRPr="00C6777E">
        <w:rPr>
          <w:rFonts w:ascii="Arial" w:hAnsi="Arial" w:cs="Arial"/>
          <w:color w:val="000000"/>
          <w:sz w:val="20"/>
          <w:szCs w:val="20"/>
        </w:rPr>
        <w:t xml:space="preserve"> grant project reports; books, pamphlets and magazines; video/audio files; event documentation, including programs and photos, websites, mobile apps, exhibits, and interpretive signs.</w:t>
      </w:r>
    </w:p>
    <w:p w14:paraId="79D62A85" w14:textId="77777777" w:rsidR="000E0565" w:rsidRPr="00C6777E" w:rsidRDefault="000E0565" w:rsidP="000E0565">
      <w:pPr>
        <w:spacing w:before="220" w:line="213" w:lineRule="exact"/>
        <w:ind w:left="720"/>
        <w:textAlignment w:val="baseline"/>
        <w:rPr>
          <w:rFonts w:ascii="Arial" w:hAnsi="Arial" w:cs="Arial"/>
          <w:b/>
          <w:color w:val="000000"/>
          <w:sz w:val="20"/>
          <w:szCs w:val="20"/>
        </w:rPr>
      </w:pPr>
      <w:r w:rsidRPr="00C6777E">
        <w:rPr>
          <w:rFonts w:ascii="Arial" w:hAnsi="Arial" w:cs="Arial"/>
          <w:b/>
          <w:color w:val="000000"/>
          <w:sz w:val="20"/>
          <w:szCs w:val="20"/>
        </w:rPr>
        <w:t>For development (construction) grants only:</w:t>
      </w:r>
    </w:p>
    <w:p w14:paraId="282A2C40" w14:textId="77777777" w:rsidR="000E0565" w:rsidRPr="00C6777E" w:rsidRDefault="000E0565" w:rsidP="009979D8">
      <w:pPr>
        <w:numPr>
          <w:ilvl w:val="0"/>
          <w:numId w:val="60"/>
        </w:numPr>
        <w:tabs>
          <w:tab w:val="clear" w:pos="432"/>
          <w:tab w:val="decimal" w:pos="792"/>
        </w:tabs>
        <w:spacing w:before="7" w:after="0" w:line="217" w:lineRule="exact"/>
        <w:ind w:left="1440" w:right="432" w:hanging="360"/>
        <w:textAlignment w:val="baseline"/>
        <w:rPr>
          <w:rFonts w:ascii="Arial" w:hAnsi="Arial" w:cs="Arial"/>
          <w:b/>
          <w:color w:val="000000"/>
          <w:sz w:val="20"/>
          <w:szCs w:val="20"/>
        </w:rPr>
      </w:pPr>
      <w:r w:rsidRPr="00C6777E">
        <w:rPr>
          <w:rFonts w:ascii="Arial" w:hAnsi="Arial" w:cs="Arial"/>
          <w:b/>
          <w:color w:val="000000"/>
          <w:sz w:val="20"/>
          <w:szCs w:val="20"/>
        </w:rPr>
        <w:t xml:space="preserve">Submit photos of all work completed under the grant, including at least three views of the overall structure and all elements of the scope of work. </w:t>
      </w:r>
      <w:r w:rsidRPr="00C6777E">
        <w:rPr>
          <w:rFonts w:ascii="Arial" w:hAnsi="Arial" w:cs="Arial"/>
          <w:color w:val="000000"/>
          <w:sz w:val="20"/>
          <w:szCs w:val="20"/>
        </w:rPr>
        <w:t xml:space="preserve">Refer to "Documenting Historic Places on Film" for more information on photographing a variety of historic environments and buildings: </w:t>
      </w:r>
      <w:hyperlink r:id="rId33">
        <w:r w:rsidRPr="00C6777E">
          <w:rPr>
            <w:rFonts w:ascii="Arial" w:hAnsi="Arial" w:cs="Arial"/>
            <w:color w:val="0000FF"/>
            <w:sz w:val="20"/>
            <w:szCs w:val="20"/>
            <w:u w:val="single"/>
          </w:rPr>
          <w:t>nps.gov/nr/publications/bulletins/photobul/pt3.htm.</w:t>
        </w:r>
      </w:hyperlink>
    </w:p>
    <w:p w14:paraId="74F05782" w14:textId="77777777" w:rsidR="000E0565" w:rsidRPr="00C6777E" w:rsidRDefault="000E0565" w:rsidP="009979D8">
      <w:pPr>
        <w:numPr>
          <w:ilvl w:val="0"/>
          <w:numId w:val="60"/>
        </w:numPr>
        <w:tabs>
          <w:tab w:val="clear" w:pos="432"/>
          <w:tab w:val="decimal" w:pos="792"/>
        </w:tabs>
        <w:spacing w:after="0" w:line="232" w:lineRule="exact"/>
        <w:ind w:left="1440" w:hanging="360"/>
        <w:textAlignment w:val="baseline"/>
        <w:rPr>
          <w:rFonts w:ascii="Arial" w:hAnsi="Arial" w:cs="Arial"/>
          <w:b/>
          <w:color w:val="000000"/>
          <w:sz w:val="20"/>
          <w:szCs w:val="20"/>
        </w:rPr>
      </w:pPr>
      <w:r w:rsidRPr="00C6777E">
        <w:rPr>
          <w:rFonts w:ascii="Arial" w:hAnsi="Arial" w:cs="Arial"/>
          <w:b/>
          <w:color w:val="000000"/>
          <w:sz w:val="20"/>
          <w:szCs w:val="20"/>
        </w:rPr>
        <w:t>Ensure that a fully executed, recorded copy of the preservation easement/covenant has been sent to the Commission.</w:t>
      </w:r>
    </w:p>
    <w:p w14:paraId="6F160E92" w14:textId="7201976E" w:rsidR="000E0565" w:rsidRPr="00300904" w:rsidRDefault="000E0565" w:rsidP="00300904">
      <w:pPr>
        <w:spacing w:before="206" w:line="218" w:lineRule="exact"/>
        <w:ind w:left="720" w:right="144"/>
        <w:textAlignment w:val="baseline"/>
        <w:rPr>
          <w:rFonts w:ascii="Arial" w:hAnsi="Arial" w:cs="Arial"/>
          <w:color w:val="000000"/>
          <w:sz w:val="20"/>
          <w:szCs w:val="20"/>
        </w:rPr>
      </w:pPr>
      <w:r w:rsidRPr="00C6777E">
        <w:rPr>
          <w:rFonts w:ascii="Arial" w:hAnsi="Arial" w:cs="Arial"/>
          <w:b/>
          <w:color w:val="000000"/>
          <w:sz w:val="20"/>
          <w:szCs w:val="20"/>
        </w:rPr>
        <w:t xml:space="preserve">Include the following disclaimer and acknowledgement with all deliverables/publications: </w:t>
      </w:r>
      <w:r w:rsidRPr="00C6777E">
        <w:rPr>
          <w:rFonts w:ascii="Arial" w:hAnsi="Arial" w:cs="Arial"/>
          <w:color w:val="000000"/>
          <w:sz w:val="20"/>
          <w:szCs w:val="20"/>
        </w:rPr>
        <w:t>"This material was produced with assistance from the Historic Preservation Fund, administered by the National Park Service, Department of the Interior and the Maine Historic Preservation Commission. Any opinions, findings, and conclusions or recommendations expressed in this material are those of the author(s) and do not necessarily reflect the views of the Department of the Interior."</w:t>
      </w:r>
    </w:p>
    <w:p w14:paraId="3C39DA65" w14:textId="77777777" w:rsidR="000E0565" w:rsidRPr="00C6777E" w:rsidRDefault="000E0565" w:rsidP="000E0565">
      <w:pPr>
        <w:spacing w:line="215" w:lineRule="exact"/>
        <w:ind w:left="72" w:right="5724"/>
        <w:textAlignment w:val="baseline"/>
        <w:rPr>
          <w:rFonts w:ascii="Arial" w:hAnsi="Arial" w:cs="Arial"/>
          <w:i/>
          <w:color w:val="000000"/>
          <w:spacing w:val="-2"/>
          <w:sz w:val="20"/>
          <w:szCs w:val="20"/>
        </w:rPr>
      </w:pPr>
      <w:r w:rsidRPr="00C6777E">
        <w:rPr>
          <w:rFonts w:ascii="Arial" w:hAnsi="Arial" w:cs="Arial"/>
          <w:i/>
          <w:color w:val="000000"/>
          <w:spacing w:val="-2"/>
          <w:sz w:val="20"/>
          <w:szCs w:val="20"/>
        </w:rPr>
        <w:t xml:space="preserve">B. How should I save submissions? </w:t>
      </w:r>
    </w:p>
    <w:p w14:paraId="127C2924" w14:textId="77777777" w:rsidR="000E0565" w:rsidRPr="00C6777E" w:rsidRDefault="000E0565" w:rsidP="000E0565">
      <w:pPr>
        <w:spacing w:line="215" w:lineRule="exact"/>
        <w:ind w:left="720" w:right="5904"/>
        <w:textAlignment w:val="baseline"/>
        <w:rPr>
          <w:rFonts w:ascii="Arial" w:hAnsi="Arial" w:cs="Arial"/>
          <w:b/>
          <w:color w:val="000000"/>
          <w:spacing w:val="-2"/>
          <w:sz w:val="20"/>
          <w:szCs w:val="20"/>
        </w:rPr>
      </w:pPr>
      <w:r w:rsidRPr="00C6777E">
        <w:rPr>
          <w:rFonts w:ascii="Arial" w:hAnsi="Arial" w:cs="Arial"/>
          <w:b/>
          <w:color w:val="000000"/>
          <w:spacing w:val="-2"/>
          <w:sz w:val="20"/>
          <w:szCs w:val="20"/>
        </w:rPr>
        <w:t xml:space="preserve">Name each file as follows: </w:t>
      </w:r>
    </w:p>
    <w:p w14:paraId="4042F264" w14:textId="77777777" w:rsidR="000E0565" w:rsidRPr="00C6777E" w:rsidRDefault="000E0565" w:rsidP="000E0565">
      <w:pPr>
        <w:autoSpaceDE w:val="0"/>
        <w:autoSpaceDN w:val="0"/>
        <w:adjustRightInd w:val="0"/>
        <w:spacing w:after="0" w:line="240" w:lineRule="auto"/>
        <w:ind w:left="720"/>
        <w:rPr>
          <w:rFonts w:ascii="Arial" w:hAnsi="Arial" w:cs="Arial"/>
          <w:b/>
          <w:bCs/>
          <w:sz w:val="20"/>
          <w:szCs w:val="20"/>
        </w:rPr>
      </w:pPr>
      <w:r w:rsidRPr="00C6777E">
        <w:rPr>
          <w:rFonts w:ascii="Arial" w:hAnsi="Arial" w:cs="Arial"/>
          <w:b/>
          <w:bCs/>
          <w:sz w:val="20"/>
          <w:szCs w:val="20"/>
        </w:rPr>
        <w:t>SHPO</w:t>
      </w:r>
      <w:proofErr w:type="gramStart"/>
      <w:r w:rsidRPr="00C6777E">
        <w:rPr>
          <w:rFonts w:ascii="Arial" w:hAnsi="Arial" w:cs="Arial"/>
          <w:b/>
          <w:bCs/>
          <w:sz w:val="20"/>
          <w:szCs w:val="20"/>
        </w:rPr>
        <w:t>_[</w:t>
      </w:r>
      <w:proofErr w:type="gramEnd"/>
      <w:r w:rsidRPr="00C6777E">
        <w:rPr>
          <w:rFonts w:ascii="Arial" w:hAnsi="Arial" w:cs="Arial"/>
          <w:b/>
          <w:bCs/>
          <w:sz w:val="20"/>
          <w:szCs w:val="20"/>
        </w:rPr>
        <w:t xml:space="preserve">Fiscal </w:t>
      </w:r>
      <w:proofErr w:type="gramStart"/>
      <w:r w:rsidRPr="00C6777E">
        <w:rPr>
          <w:rFonts w:ascii="Arial" w:hAnsi="Arial" w:cs="Arial"/>
          <w:b/>
          <w:bCs/>
          <w:sz w:val="20"/>
          <w:szCs w:val="20"/>
        </w:rPr>
        <w:t>Year]_</w:t>
      </w:r>
      <w:proofErr w:type="gramEnd"/>
      <w:r w:rsidRPr="00C6777E">
        <w:rPr>
          <w:rFonts w:ascii="Arial" w:hAnsi="Arial" w:cs="Arial"/>
          <w:b/>
          <w:bCs/>
          <w:sz w:val="20"/>
          <w:szCs w:val="20"/>
        </w:rPr>
        <w:t xml:space="preserve">[Grantee’s State </w:t>
      </w:r>
      <w:proofErr w:type="gramStart"/>
      <w:r w:rsidRPr="00C6777E">
        <w:rPr>
          <w:rFonts w:ascii="Arial" w:hAnsi="Arial" w:cs="Arial"/>
          <w:b/>
          <w:bCs/>
          <w:sz w:val="20"/>
          <w:szCs w:val="20"/>
        </w:rPr>
        <w:t>Abbreviation]_</w:t>
      </w:r>
      <w:proofErr w:type="gramEnd"/>
      <w:r w:rsidRPr="00C6777E">
        <w:rPr>
          <w:rFonts w:ascii="Arial" w:hAnsi="Arial" w:cs="Arial"/>
          <w:b/>
          <w:bCs/>
          <w:sz w:val="20"/>
          <w:szCs w:val="20"/>
        </w:rPr>
        <w:t xml:space="preserve">[Legal Name of Grantee or </w:t>
      </w:r>
      <w:proofErr w:type="gramStart"/>
      <w:r w:rsidRPr="00C6777E">
        <w:rPr>
          <w:rFonts w:ascii="Arial" w:hAnsi="Arial" w:cs="Arial"/>
          <w:b/>
          <w:bCs/>
          <w:sz w:val="20"/>
          <w:szCs w:val="20"/>
        </w:rPr>
        <w:t>Subgrantee]_</w:t>
      </w:r>
      <w:proofErr w:type="gramEnd"/>
      <w:r w:rsidRPr="00C6777E">
        <w:rPr>
          <w:rFonts w:ascii="Arial" w:hAnsi="Arial" w:cs="Arial"/>
          <w:b/>
          <w:bCs/>
          <w:sz w:val="20"/>
          <w:szCs w:val="20"/>
        </w:rPr>
        <w:t xml:space="preserve">[Grant </w:t>
      </w:r>
      <w:proofErr w:type="gramStart"/>
      <w:r w:rsidRPr="00C6777E">
        <w:rPr>
          <w:rFonts w:ascii="Arial" w:hAnsi="Arial" w:cs="Arial"/>
          <w:b/>
          <w:bCs/>
          <w:sz w:val="20"/>
          <w:szCs w:val="20"/>
        </w:rPr>
        <w:t>Number]_</w:t>
      </w:r>
      <w:proofErr w:type="gramEnd"/>
      <w:r w:rsidRPr="00C6777E">
        <w:rPr>
          <w:rFonts w:ascii="Arial" w:hAnsi="Arial" w:cs="Arial"/>
          <w:b/>
          <w:bCs/>
          <w:sz w:val="20"/>
          <w:szCs w:val="20"/>
        </w:rPr>
        <w:t>[Short File Description]</w:t>
      </w:r>
    </w:p>
    <w:p w14:paraId="6359B587" w14:textId="77777777" w:rsidR="000E0565" w:rsidRPr="00C6777E" w:rsidRDefault="000E0565" w:rsidP="000E0565">
      <w:pPr>
        <w:autoSpaceDE w:val="0"/>
        <w:autoSpaceDN w:val="0"/>
        <w:adjustRightInd w:val="0"/>
        <w:spacing w:after="0" w:line="240" w:lineRule="auto"/>
        <w:rPr>
          <w:rFonts w:ascii="Arial" w:hAnsi="Arial" w:cs="Arial"/>
          <w:b/>
          <w:color w:val="000000"/>
          <w:spacing w:val="-1"/>
          <w:sz w:val="20"/>
          <w:szCs w:val="20"/>
        </w:rPr>
      </w:pPr>
    </w:p>
    <w:p w14:paraId="0395D5A9" w14:textId="77777777" w:rsidR="000E0565" w:rsidRPr="00C6777E" w:rsidRDefault="000E0565" w:rsidP="009979D8">
      <w:pPr>
        <w:pStyle w:val="ListParagraph"/>
        <w:numPr>
          <w:ilvl w:val="0"/>
          <w:numId w:val="59"/>
        </w:numPr>
        <w:spacing w:before="3" w:after="0" w:line="213" w:lineRule="exact"/>
        <w:ind w:left="1440"/>
        <w:textAlignment w:val="baseline"/>
        <w:rPr>
          <w:rFonts w:ascii="Arial" w:hAnsi="Arial" w:cs="Arial"/>
          <w:b/>
          <w:color w:val="000000"/>
          <w:spacing w:val="-1"/>
          <w:sz w:val="20"/>
          <w:szCs w:val="20"/>
        </w:rPr>
      </w:pPr>
      <w:r w:rsidRPr="00C6777E">
        <w:rPr>
          <w:rFonts w:ascii="Arial" w:hAnsi="Arial" w:cs="Arial"/>
          <w:sz w:val="20"/>
          <w:szCs w:val="20"/>
        </w:rPr>
        <w:t>For "Description," create a short (less than 50 characters) and unique description that would help someone to easily and quickly identify the file.</w:t>
      </w:r>
    </w:p>
    <w:p w14:paraId="2632712A" w14:textId="77777777" w:rsidR="000E0565" w:rsidRPr="00C6777E" w:rsidRDefault="000E0565" w:rsidP="009979D8">
      <w:pPr>
        <w:pStyle w:val="ListParagraph"/>
        <w:numPr>
          <w:ilvl w:val="0"/>
          <w:numId w:val="59"/>
        </w:numPr>
        <w:tabs>
          <w:tab w:val="decimal" w:pos="432"/>
          <w:tab w:val="decimal" w:pos="792"/>
        </w:tabs>
        <w:spacing w:before="11" w:after="0" w:line="218" w:lineRule="exact"/>
        <w:ind w:left="1440" w:right="432"/>
        <w:textAlignment w:val="baseline"/>
        <w:rPr>
          <w:rFonts w:ascii="Arial" w:hAnsi="Arial" w:cs="Arial"/>
          <w:i/>
          <w:sz w:val="20"/>
          <w:szCs w:val="20"/>
        </w:rPr>
      </w:pPr>
      <w:r w:rsidRPr="00C6777E">
        <w:rPr>
          <w:rFonts w:ascii="Arial" w:hAnsi="Arial" w:cs="Arial"/>
          <w:color w:val="000000"/>
          <w:sz w:val="20"/>
          <w:szCs w:val="20"/>
        </w:rPr>
        <w:t xml:space="preserve">Do not use spaces or special </w:t>
      </w:r>
      <w:proofErr w:type="gramStart"/>
      <w:r w:rsidRPr="00C6777E">
        <w:rPr>
          <w:rFonts w:ascii="Arial" w:hAnsi="Arial" w:cs="Arial"/>
          <w:color w:val="000000"/>
          <w:sz w:val="20"/>
          <w:szCs w:val="20"/>
        </w:rPr>
        <w:t>characters (#</w:t>
      </w:r>
      <w:proofErr w:type="gramEnd"/>
      <w:r w:rsidRPr="00C6777E">
        <w:rPr>
          <w:rFonts w:ascii="Arial" w:hAnsi="Arial" w:cs="Arial"/>
          <w:color w:val="000000"/>
          <w:sz w:val="20"/>
          <w:szCs w:val="20"/>
        </w:rPr>
        <w:t xml:space="preserve">, %, </w:t>
      </w:r>
      <w:proofErr w:type="gramStart"/>
      <w:r w:rsidRPr="00C6777E">
        <w:rPr>
          <w:rFonts w:ascii="Arial" w:hAnsi="Arial" w:cs="Arial"/>
          <w:color w:val="000000"/>
          <w:sz w:val="20"/>
          <w:szCs w:val="20"/>
        </w:rPr>
        <w:t>&amp;,?</w:t>
      </w:r>
      <w:proofErr w:type="gramEnd"/>
      <w:r w:rsidRPr="00C6777E">
        <w:rPr>
          <w:rFonts w:ascii="Arial" w:hAnsi="Arial" w:cs="Arial"/>
          <w:color w:val="000000"/>
          <w:sz w:val="20"/>
          <w:szCs w:val="20"/>
        </w:rPr>
        <w:t>) in filenames. If files are part of a series, append the number 001, 002, 003, etc. to the end of the description.</w:t>
      </w:r>
    </w:p>
    <w:p w14:paraId="782C17A5" w14:textId="77777777" w:rsidR="000E0565" w:rsidRPr="00C6777E" w:rsidRDefault="000E0565" w:rsidP="000E0565">
      <w:pPr>
        <w:spacing w:before="220" w:line="213" w:lineRule="exact"/>
        <w:ind w:left="720"/>
        <w:textAlignment w:val="baseline"/>
        <w:rPr>
          <w:rFonts w:ascii="Arial" w:hAnsi="Arial" w:cs="Arial"/>
          <w:b/>
          <w:color w:val="000000"/>
          <w:sz w:val="20"/>
          <w:szCs w:val="20"/>
        </w:rPr>
      </w:pPr>
      <w:r w:rsidRPr="00C6777E">
        <w:rPr>
          <w:rFonts w:ascii="Arial" w:hAnsi="Arial" w:cs="Arial"/>
          <w:b/>
          <w:color w:val="000000"/>
          <w:sz w:val="20"/>
          <w:szCs w:val="20"/>
        </w:rPr>
        <w:t>Required file formats and resolution:</w:t>
      </w:r>
    </w:p>
    <w:p w14:paraId="4E940868" w14:textId="77777777" w:rsidR="000E0565" w:rsidRPr="00C6777E" w:rsidRDefault="000E0565" w:rsidP="009979D8">
      <w:pPr>
        <w:numPr>
          <w:ilvl w:val="0"/>
          <w:numId w:val="60"/>
        </w:numPr>
        <w:tabs>
          <w:tab w:val="clear" w:pos="432"/>
          <w:tab w:val="decimal" w:pos="792"/>
        </w:tabs>
        <w:spacing w:before="6" w:after="0" w:line="218" w:lineRule="exact"/>
        <w:ind w:left="1440" w:right="216" w:hanging="360"/>
        <w:textAlignment w:val="baseline"/>
        <w:rPr>
          <w:rFonts w:ascii="Arial" w:hAnsi="Arial" w:cs="Arial"/>
          <w:color w:val="000000"/>
          <w:sz w:val="20"/>
          <w:szCs w:val="20"/>
        </w:rPr>
      </w:pPr>
      <w:r w:rsidRPr="00C6777E">
        <w:rPr>
          <w:rFonts w:ascii="Arial" w:hAnsi="Arial" w:cs="Arial"/>
          <w:color w:val="000000"/>
          <w:sz w:val="20"/>
          <w:szCs w:val="20"/>
        </w:rPr>
        <w:t>Reports and publications: PDFs at 300 pixels per inch, at 100 percent of the size of the original document. When possible, convert original publication files to PDF (for example, from Word or InDesign files). Otherwise, use high-quality scans of printed materials.</w:t>
      </w:r>
    </w:p>
    <w:p w14:paraId="2013542D" w14:textId="77777777" w:rsidR="000E0565" w:rsidRPr="00C6777E" w:rsidRDefault="000E0565" w:rsidP="009979D8">
      <w:pPr>
        <w:numPr>
          <w:ilvl w:val="0"/>
          <w:numId w:val="60"/>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C6777E">
        <w:rPr>
          <w:rFonts w:ascii="Arial" w:hAnsi="Arial" w:cs="Arial"/>
          <w:color w:val="000000"/>
          <w:sz w:val="20"/>
          <w:szCs w:val="20"/>
        </w:rPr>
        <w:t>Photos: JPEGs or TIFFs at a minimum resolution of 3000 x 2000 pixels (or 6 megapixels).</w:t>
      </w:r>
    </w:p>
    <w:p w14:paraId="20910663" w14:textId="77777777" w:rsidR="000E0565" w:rsidRPr="00C6777E" w:rsidRDefault="000E0565" w:rsidP="009979D8">
      <w:pPr>
        <w:numPr>
          <w:ilvl w:val="0"/>
          <w:numId w:val="60"/>
        </w:numPr>
        <w:tabs>
          <w:tab w:val="clear" w:pos="432"/>
          <w:tab w:val="decimal" w:pos="792"/>
        </w:tabs>
        <w:spacing w:before="12" w:after="0" w:line="218" w:lineRule="exact"/>
        <w:ind w:left="1440" w:right="648" w:hanging="360"/>
        <w:textAlignment w:val="baseline"/>
        <w:rPr>
          <w:rFonts w:ascii="Arial" w:hAnsi="Arial" w:cs="Arial"/>
          <w:color w:val="000000"/>
          <w:sz w:val="20"/>
          <w:szCs w:val="20"/>
        </w:rPr>
      </w:pPr>
      <w:r w:rsidRPr="00C6777E">
        <w:rPr>
          <w:rFonts w:ascii="Arial" w:hAnsi="Arial" w:cs="Arial"/>
          <w:color w:val="000000"/>
          <w:sz w:val="20"/>
          <w:szCs w:val="20"/>
        </w:rPr>
        <w:t>Videos: MP4 files at a resolution of 1280 by 720 pixels. Include a transcript of each video in a Word document.</w:t>
      </w:r>
    </w:p>
    <w:p w14:paraId="76AEB4BD" w14:textId="77777777" w:rsidR="000E0565" w:rsidRPr="00C6777E" w:rsidRDefault="000E0565" w:rsidP="009979D8">
      <w:pPr>
        <w:numPr>
          <w:ilvl w:val="0"/>
          <w:numId w:val="60"/>
        </w:numPr>
        <w:tabs>
          <w:tab w:val="clear" w:pos="432"/>
          <w:tab w:val="decimal" w:pos="792"/>
        </w:tabs>
        <w:spacing w:before="11" w:after="0" w:line="218" w:lineRule="exact"/>
        <w:ind w:left="1440" w:hanging="360"/>
        <w:textAlignment w:val="baseline"/>
        <w:rPr>
          <w:rFonts w:ascii="Arial" w:hAnsi="Arial" w:cs="Arial"/>
          <w:color w:val="000000"/>
          <w:sz w:val="20"/>
          <w:szCs w:val="20"/>
        </w:rPr>
      </w:pPr>
      <w:r w:rsidRPr="00C6777E">
        <w:rPr>
          <w:rFonts w:ascii="Arial" w:hAnsi="Arial" w:cs="Arial"/>
          <w:color w:val="000000"/>
          <w:sz w:val="20"/>
          <w:szCs w:val="20"/>
        </w:rPr>
        <w:lastRenderedPageBreak/>
        <w:t>Audio files: uncompressed WAV files. Include a transcript of each file in a Word document.</w:t>
      </w:r>
    </w:p>
    <w:p w14:paraId="2758C061" w14:textId="77777777" w:rsidR="000E0565" w:rsidRPr="00C6777E" w:rsidRDefault="000E0565" w:rsidP="009979D8">
      <w:pPr>
        <w:numPr>
          <w:ilvl w:val="0"/>
          <w:numId w:val="60"/>
        </w:numPr>
        <w:tabs>
          <w:tab w:val="clear" w:pos="432"/>
          <w:tab w:val="decimal" w:pos="792"/>
        </w:tabs>
        <w:spacing w:before="6" w:after="0" w:line="218" w:lineRule="exact"/>
        <w:ind w:left="1440" w:right="432" w:hanging="360"/>
        <w:textAlignment w:val="baseline"/>
        <w:rPr>
          <w:rFonts w:ascii="Arial" w:hAnsi="Arial" w:cs="Arial"/>
          <w:color w:val="000000"/>
          <w:spacing w:val="-2"/>
          <w:sz w:val="20"/>
          <w:szCs w:val="20"/>
        </w:rPr>
      </w:pPr>
      <w:r w:rsidRPr="00C6777E">
        <w:rPr>
          <w:rFonts w:ascii="Arial" w:hAnsi="Arial" w:cs="Arial"/>
          <w:color w:val="000000"/>
          <w:spacing w:val="-2"/>
          <w:sz w:val="20"/>
          <w:szCs w:val="20"/>
        </w:rPr>
        <w:t>For more information about other types of deliverables or publications, consult the National Archives' transfer guidance tables (</w:t>
      </w:r>
      <w:hyperlink r:id="rId34">
        <w:r w:rsidRPr="00C6777E">
          <w:rPr>
            <w:rFonts w:ascii="Arial" w:hAnsi="Arial" w:cs="Arial"/>
            <w:color w:val="0000FF"/>
            <w:spacing w:val="-2"/>
            <w:sz w:val="20"/>
            <w:szCs w:val="20"/>
            <w:u w:val="single"/>
          </w:rPr>
          <w:t>https://www.archives.gov/records-mgmt/policy/transfer-guidance-tables.html)</w:t>
        </w:r>
      </w:hyperlink>
      <w:r w:rsidRPr="00C6777E">
        <w:rPr>
          <w:rFonts w:ascii="Arial" w:hAnsi="Arial" w:cs="Arial"/>
          <w:color w:val="000000"/>
          <w:spacing w:val="-2"/>
          <w:sz w:val="20"/>
          <w:szCs w:val="20"/>
        </w:rPr>
        <w:t xml:space="preserve">. Submit all tiles in formats that </w:t>
      </w:r>
      <w:proofErr w:type="gramStart"/>
      <w:r w:rsidRPr="00C6777E">
        <w:rPr>
          <w:rFonts w:ascii="Arial" w:hAnsi="Arial" w:cs="Arial"/>
          <w:color w:val="000000"/>
          <w:spacing w:val="-2"/>
          <w:sz w:val="20"/>
          <w:szCs w:val="20"/>
        </w:rPr>
        <w:t>either</w:t>
      </w:r>
      <w:proofErr w:type="gramEnd"/>
      <w:r w:rsidRPr="00C6777E">
        <w:rPr>
          <w:rFonts w:ascii="Arial" w:hAnsi="Arial" w:cs="Arial"/>
          <w:color w:val="000000"/>
          <w:spacing w:val="-2"/>
          <w:sz w:val="20"/>
          <w:szCs w:val="20"/>
        </w:rPr>
        <w:t xml:space="preserve"> "preferred" or "accepted" by the National Archives.</w:t>
      </w:r>
    </w:p>
    <w:p w14:paraId="12D91DB0" w14:textId="77777777" w:rsidR="000E0565" w:rsidRPr="00C6777E" w:rsidRDefault="000E0565" w:rsidP="000E0565">
      <w:pPr>
        <w:spacing w:before="220" w:line="214" w:lineRule="exact"/>
        <w:ind w:left="72"/>
        <w:textAlignment w:val="baseline"/>
        <w:rPr>
          <w:rFonts w:ascii="Arial" w:hAnsi="Arial" w:cs="Arial"/>
          <w:i/>
          <w:color w:val="000000"/>
          <w:spacing w:val="-1"/>
          <w:sz w:val="20"/>
          <w:szCs w:val="20"/>
        </w:rPr>
      </w:pPr>
      <w:r w:rsidRPr="00C6777E">
        <w:rPr>
          <w:rFonts w:ascii="Arial" w:hAnsi="Arial" w:cs="Arial"/>
          <w:i/>
          <w:color w:val="000000"/>
          <w:spacing w:val="-1"/>
          <w:sz w:val="20"/>
          <w:szCs w:val="20"/>
        </w:rPr>
        <w:t>How do I submit submissions?</w:t>
      </w:r>
    </w:p>
    <w:p w14:paraId="7D551372" w14:textId="4B67A232" w:rsidR="000E0565" w:rsidRPr="000E0565" w:rsidRDefault="000E0565" w:rsidP="000E0565">
      <w:pPr>
        <w:spacing w:line="215" w:lineRule="exact"/>
        <w:ind w:left="720" w:right="2250"/>
        <w:textAlignment w:val="baseline"/>
        <w:rPr>
          <w:rFonts w:ascii="Arial" w:hAnsi="Arial" w:cs="Arial"/>
          <w:b/>
          <w:color w:val="000000"/>
          <w:spacing w:val="-2"/>
          <w:sz w:val="20"/>
          <w:szCs w:val="20"/>
        </w:rPr>
      </w:pPr>
      <w:r w:rsidRPr="00C6777E">
        <w:rPr>
          <w:rFonts w:ascii="Arial" w:hAnsi="Arial" w:cs="Arial"/>
          <w:b/>
          <w:color w:val="000000"/>
          <w:spacing w:val="-2"/>
          <w:sz w:val="20"/>
          <w:szCs w:val="20"/>
        </w:rPr>
        <w:t>Submit all files to the Commission on a thumb drive or via email.</w:t>
      </w:r>
    </w:p>
    <w:p w14:paraId="43D7FC64" w14:textId="77777777" w:rsidR="000E0565" w:rsidRPr="00C6777E" w:rsidRDefault="000E0565" w:rsidP="000E0565">
      <w:pPr>
        <w:spacing w:before="212" w:line="211" w:lineRule="exact"/>
        <w:ind w:right="36"/>
        <w:textAlignment w:val="baseline"/>
        <w:rPr>
          <w:rFonts w:ascii="Arial" w:hAnsi="Arial" w:cs="Arial"/>
          <w:i/>
          <w:color w:val="000000"/>
          <w:sz w:val="20"/>
          <w:szCs w:val="20"/>
        </w:rPr>
      </w:pPr>
      <w:r w:rsidRPr="00C6777E">
        <w:rPr>
          <w:rFonts w:ascii="Arial" w:hAnsi="Arial" w:cs="Arial"/>
          <w:i/>
          <w:color w:val="000000"/>
          <w:sz w:val="20"/>
          <w:szCs w:val="20"/>
        </w:rPr>
        <w:t>What information should be included with my submissions?</w:t>
      </w:r>
    </w:p>
    <w:p w14:paraId="4FFA6B75" w14:textId="77777777" w:rsidR="000E0565" w:rsidRPr="00C6777E" w:rsidRDefault="000E0565" w:rsidP="000E0565">
      <w:pPr>
        <w:spacing w:line="219" w:lineRule="exact"/>
        <w:ind w:left="720" w:right="360"/>
        <w:textAlignment w:val="baseline"/>
        <w:rPr>
          <w:rFonts w:ascii="Arial" w:hAnsi="Arial" w:cs="Arial"/>
          <w:color w:val="000000"/>
          <w:sz w:val="20"/>
          <w:szCs w:val="20"/>
        </w:rPr>
      </w:pPr>
      <w:r w:rsidRPr="00C6777E">
        <w:rPr>
          <w:rFonts w:ascii="Arial" w:hAnsi="Arial" w:cs="Arial"/>
          <w:color w:val="000000"/>
          <w:sz w:val="20"/>
          <w:szCs w:val="20"/>
          <w:u w:val="single"/>
        </w:rPr>
        <w:t>Include an index for all deliverables/publications as a Word document.</w:t>
      </w:r>
      <w:r w:rsidRPr="00C6777E">
        <w:rPr>
          <w:rFonts w:ascii="Arial" w:hAnsi="Arial" w:cs="Arial"/>
          <w:color w:val="000000"/>
          <w:sz w:val="20"/>
          <w:szCs w:val="20"/>
        </w:rPr>
        <w:t xml:space="preserve"> Include the following information for each </w:t>
      </w:r>
      <w:proofErr w:type="gramStart"/>
      <w:r w:rsidRPr="00C6777E">
        <w:rPr>
          <w:rFonts w:ascii="Arial" w:hAnsi="Arial" w:cs="Arial"/>
          <w:color w:val="000000"/>
          <w:sz w:val="20"/>
          <w:szCs w:val="20"/>
        </w:rPr>
        <w:t>deliverable</w:t>
      </w:r>
      <w:proofErr w:type="gramEnd"/>
      <w:r w:rsidRPr="00C6777E">
        <w:rPr>
          <w:rFonts w:ascii="Arial" w:hAnsi="Arial" w:cs="Arial"/>
          <w:color w:val="000000"/>
          <w:sz w:val="20"/>
          <w:szCs w:val="20"/>
        </w:rPr>
        <w:t>/publication:</w:t>
      </w:r>
    </w:p>
    <w:p w14:paraId="54F94D41" w14:textId="24116BF7" w:rsidR="000E0565" w:rsidRPr="00C6777E" w:rsidRDefault="000E0565" w:rsidP="009979D8">
      <w:pPr>
        <w:numPr>
          <w:ilvl w:val="0"/>
          <w:numId w:val="58"/>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C6777E">
        <w:rPr>
          <w:rFonts w:ascii="Arial" w:hAnsi="Arial" w:cs="Arial"/>
          <w:color w:val="000000"/>
          <w:sz w:val="20"/>
          <w:szCs w:val="20"/>
        </w:rPr>
        <w:t>Grant Number (P2</w:t>
      </w:r>
      <w:r>
        <w:rPr>
          <w:rFonts w:ascii="Arial" w:hAnsi="Arial" w:cs="Arial"/>
          <w:color w:val="000000"/>
          <w:sz w:val="20"/>
          <w:szCs w:val="20"/>
        </w:rPr>
        <w:t>5</w:t>
      </w:r>
      <w:r w:rsidRPr="00C6777E">
        <w:rPr>
          <w:rFonts w:ascii="Arial" w:hAnsi="Arial" w:cs="Arial"/>
          <w:color w:val="000000"/>
          <w:sz w:val="20"/>
          <w:szCs w:val="20"/>
        </w:rPr>
        <w:t>AF00</w:t>
      </w:r>
      <w:r>
        <w:rPr>
          <w:rFonts w:ascii="Arial" w:hAnsi="Arial" w:cs="Arial"/>
          <w:color w:val="000000"/>
          <w:sz w:val="20"/>
          <w:szCs w:val="20"/>
        </w:rPr>
        <w:t>996</w:t>
      </w:r>
      <w:r w:rsidRPr="00C6777E">
        <w:rPr>
          <w:rFonts w:ascii="Arial" w:hAnsi="Arial" w:cs="Arial"/>
          <w:color w:val="000000"/>
          <w:sz w:val="20"/>
          <w:szCs w:val="20"/>
        </w:rPr>
        <w:t>)</w:t>
      </w:r>
    </w:p>
    <w:p w14:paraId="7B15AA13" w14:textId="19541293" w:rsidR="000E0565" w:rsidRPr="00C6777E" w:rsidRDefault="000E0565" w:rsidP="009979D8">
      <w:pPr>
        <w:numPr>
          <w:ilvl w:val="0"/>
          <w:numId w:val="58"/>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C6777E">
        <w:rPr>
          <w:rFonts w:ascii="Arial" w:hAnsi="Arial" w:cs="Arial"/>
          <w:color w:val="000000"/>
          <w:sz w:val="20"/>
          <w:szCs w:val="20"/>
        </w:rPr>
        <w:t xml:space="preserve">Subgrant # </w:t>
      </w:r>
    </w:p>
    <w:p w14:paraId="092A9796" w14:textId="77777777" w:rsidR="000E0565" w:rsidRPr="00C6777E" w:rsidRDefault="000E0565" w:rsidP="009979D8">
      <w:pPr>
        <w:numPr>
          <w:ilvl w:val="0"/>
          <w:numId w:val="58"/>
        </w:numPr>
        <w:tabs>
          <w:tab w:val="clear" w:pos="360"/>
          <w:tab w:val="decimal" w:pos="720"/>
          <w:tab w:val="left" w:pos="1584"/>
        </w:tabs>
        <w:spacing w:before="9" w:after="0" w:line="218" w:lineRule="exact"/>
        <w:ind w:left="1440" w:right="36" w:hanging="360"/>
        <w:textAlignment w:val="baseline"/>
        <w:rPr>
          <w:rFonts w:ascii="Arial" w:hAnsi="Arial" w:cs="Arial"/>
          <w:color w:val="000000"/>
          <w:sz w:val="20"/>
          <w:szCs w:val="20"/>
        </w:rPr>
      </w:pPr>
      <w:r w:rsidRPr="00C6777E">
        <w:rPr>
          <w:rFonts w:ascii="Arial" w:hAnsi="Arial" w:cs="Arial"/>
          <w:color w:val="000000"/>
          <w:sz w:val="20"/>
          <w:szCs w:val="20"/>
        </w:rPr>
        <w:t>Title of Product</w:t>
      </w:r>
      <w:r w:rsidRPr="00C6777E">
        <w:rPr>
          <w:rFonts w:ascii="Arial" w:hAnsi="Arial" w:cs="Arial"/>
          <w:color w:val="000000"/>
          <w:sz w:val="20"/>
          <w:szCs w:val="20"/>
        </w:rPr>
        <w:tab/>
      </w:r>
    </w:p>
    <w:p w14:paraId="4206128F" w14:textId="77777777" w:rsidR="000E0565" w:rsidRPr="00C6777E" w:rsidRDefault="000E0565" w:rsidP="009979D8">
      <w:pPr>
        <w:numPr>
          <w:ilvl w:val="0"/>
          <w:numId w:val="58"/>
        </w:numPr>
        <w:tabs>
          <w:tab w:val="clear" w:pos="360"/>
          <w:tab w:val="decimal" w:pos="720"/>
        </w:tabs>
        <w:spacing w:before="14" w:after="0" w:line="218" w:lineRule="exact"/>
        <w:ind w:left="1440" w:right="36" w:hanging="360"/>
        <w:textAlignment w:val="baseline"/>
        <w:rPr>
          <w:rFonts w:ascii="Arial" w:hAnsi="Arial" w:cs="Arial"/>
          <w:color w:val="000000"/>
          <w:spacing w:val="-1"/>
          <w:sz w:val="20"/>
          <w:szCs w:val="20"/>
        </w:rPr>
      </w:pPr>
      <w:r w:rsidRPr="00C6777E">
        <w:rPr>
          <w:rFonts w:ascii="Arial" w:hAnsi="Arial" w:cs="Arial"/>
          <w:color w:val="000000"/>
          <w:spacing w:val="-1"/>
          <w:sz w:val="20"/>
          <w:szCs w:val="20"/>
        </w:rPr>
        <w:t>Filename</w:t>
      </w:r>
    </w:p>
    <w:p w14:paraId="7E02D335" w14:textId="77777777" w:rsidR="000E0565" w:rsidRPr="00C6777E" w:rsidRDefault="000E0565" w:rsidP="009979D8">
      <w:pPr>
        <w:numPr>
          <w:ilvl w:val="0"/>
          <w:numId w:val="58"/>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C6777E">
        <w:rPr>
          <w:rFonts w:ascii="Arial" w:hAnsi="Arial" w:cs="Arial"/>
          <w:color w:val="000000"/>
          <w:sz w:val="20"/>
          <w:szCs w:val="20"/>
        </w:rPr>
        <w:t>Creator (give full names and their roles in creating the product/deliverable)</w:t>
      </w:r>
    </w:p>
    <w:p w14:paraId="4D6DA199" w14:textId="77777777" w:rsidR="000E0565" w:rsidRPr="00C6777E" w:rsidRDefault="000E0565" w:rsidP="009979D8">
      <w:pPr>
        <w:numPr>
          <w:ilvl w:val="0"/>
          <w:numId w:val="58"/>
        </w:numPr>
        <w:tabs>
          <w:tab w:val="clear" w:pos="360"/>
          <w:tab w:val="decimal" w:pos="720"/>
        </w:tabs>
        <w:spacing w:before="16" w:after="0" w:line="218" w:lineRule="exact"/>
        <w:ind w:left="1440" w:right="36" w:hanging="360"/>
        <w:textAlignment w:val="baseline"/>
        <w:rPr>
          <w:rFonts w:ascii="Arial" w:hAnsi="Arial" w:cs="Arial"/>
          <w:color w:val="000000"/>
          <w:sz w:val="20"/>
          <w:szCs w:val="20"/>
        </w:rPr>
      </w:pPr>
      <w:r w:rsidRPr="00C6777E">
        <w:rPr>
          <w:rFonts w:ascii="Arial" w:hAnsi="Arial" w:cs="Arial"/>
          <w:color w:val="000000"/>
          <w:sz w:val="20"/>
          <w:szCs w:val="20"/>
        </w:rPr>
        <w:t>Date Completed</w:t>
      </w:r>
    </w:p>
    <w:p w14:paraId="01DD427A" w14:textId="77777777" w:rsidR="000E0565" w:rsidRPr="00C6777E" w:rsidRDefault="000E0565" w:rsidP="009979D8">
      <w:pPr>
        <w:numPr>
          <w:ilvl w:val="0"/>
          <w:numId w:val="58"/>
        </w:numPr>
        <w:tabs>
          <w:tab w:val="clear" w:pos="360"/>
          <w:tab w:val="decimal" w:pos="720"/>
        </w:tabs>
        <w:spacing w:before="9" w:after="0" w:line="218" w:lineRule="exact"/>
        <w:ind w:left="1440" w:right="36" w:hanging="360"/>
        <w:textAlignment w:val="baseline"/>
        <w:rPr>
          <w:rFonts w:ascii="Arial" w:hAnsi="Arial" w:cs="Arial"/>
          <w:color w:val="000000"/>
          <w:sz w:val="20"/>
          <w:szCs w:val="20"/>
        </w:rPr>
      </w:pPr>
      <w:r w:rsidRPr="00C6777E">
        <w:rPr>
          <w:rFonts w:ascii="Arial" w:hAnsi="Arial" w:cs="Arial"/>
          <w:color w:val="000000"/>
          <w:sz w:val="20"/>
          <w:szCs w:val="20"/>
        </w:rPr>
        <w:t>Extent (pages, length, number of slides; use when applicable)</w:t>
      </w:r>
    </w:p>
    <w:p w14:paraId="204BF845" w14:textId="77777777" w:rsidR="000E0565" w:rsidRPr="00C6777E" w:rsidRDefault="000E0565" w:rsidP="009979D8">
      <w:pPr>
        <w:numPr>
          <w:ilvl w:val="0"/>
          <w:numId w:val="58"/>
        </w:numPr>
        <w:tabs>
          <w:tab w:val="clear" w:pos="360"/>
          <w:tab w:val="decimal" w:pos="720"/>
        </w:tabs>
        <w:spacing w:before="19" w:after="0" w:line="218" w:lineRule="exact"/>
        <w:ind w:left="1440" w:right="36" w:hanging="360"/>
        <w:textAlignment w:val="baseline"/>
        <w:rPr>
          <w:rFonts w:ascii="Arial" w:hAnsi="Arial" w:cs="Arial"/>
          <w:color w:val="000000"/>
          <w:spacing w:val="-1"/>
          <w:sz w:val="20"/>
          <w:szCs w:val="20"/>
        </w:rPr>
      </w:pPr>
      <w:r w:rsidRPr="00C6777E">
        <w:rPr>
          <w:rFonts w:ascii="Arial" w:hAnsi="Arial" w:cs="Arial"/>
          <w:color w:val="000000"/>
          <w:spacing w:val="-1"/>
          <w:sz w:val="20"/>
          <w:szCs w:val="20"/>
        </w:rPr>
        <w:t>Description (up to 200 words)</w:t>
      </w:r>
    </w:p>
    <w:p w14:paraId="1D804085" w14:textId="77777777" w:rsidR="000E0565" w:rsidRPr="00C6777E" w:rsidRDefault="000E0565" w:rsidP="000E0565">
      <w:pPr>
        <w:ind w:left="720"/>
        <w:rPr>
          <w:rStyle w:val="InitialStyle"/>
          <w:rFonts w:ascii="Arial" w:hAnsi="Arial" w:cs="Arial"/>
          <w:sz w:val="20"/>
          <w:szCs w:val="20"/>
        </w:rPr>
      </w:pPr>
    </w:p>
    <w:p w14:paraId="5C37E370" w14:textId="77777777" w:rsidR="000E0565" w:rsidRPr="00C6777E" w:rsidRDefault="000E0565" w:rsidP="000E0565">
      <w:pPr>
        <w:ind w:left="720"/>
        <w:rPr>
          <w:rStyle w:val="InitialStyle"/>
          <w:rFonts w:ascii="Arial" w:hAnsi="Arial" w:cs="Arial"/>
          <w:sz w:val="20"/>
          <w:szCs w:val="20"/>
        </w:rPr>
      </w:pPr>
      <w:r w:rsidRPr="00C6777E">
        <w:rPr>
          <w:rStyle w:val="InitialStyle"/>
          <w:rFonts w:ascii="Arial" w:hAnsi="Arial" w:cs="Arial"/>
          <w:sz w:val="20"/>
          <w:szCs w:val="20"/>
        </w:rPr>
        <w:t>Save the index file as a Microsoft Word document using the following naming convention:</w:t>
      </w:r>
    </w:p>
    <w:p w14:paraId="671D3792" w14:textId="77777777" w:rsidR="000E0565" w:rsidRPr="00C6777E" w:rsidRDefault="000E0565" w:rsidP="000E0565">
      <w:pPr>
        <w:pStyle w:val="DefaultText"/>
        <w:ind w:left="720"/>
        <w:rPr>
          <w:rStyle w:val="InitialStyle"/>
          <w:rFonts w:ascii="Arial" w:hAnsi="Arial" w:cs="Arial"/>
          <w:sz w:val="20"/>
          <w:szCs w:val="20"/>
        </w:rPr>
      </w:pPr>
      <w:r w:rsidRPr="00C6777E">
        <w:rPr>
          <w:rFonts w:ascii="Arial" w:hAnsi="Arial" w:cs="Arial"/>
          <w:b/>
          <w:sz w:val="20"/>
          <w:szCs w:val="20"/>
        </w:rPr>
        <w:t>SHPO_2</w:t>
      </w:r>
      <w:r>
        <w:rPr>
          <w:rFonts w:ascii="Arial" w:hAnsi="Arial" w:cs="Arial"/>
          <w:b/>
          <w:sz w:val="20"/>
          <w:szCs w:val="20"/>
        </w:rPr>
        <w:t>5</w:t>
      </w:r>
      <w:r w:rsidRPr="00C6777E">
        <w:rPr>
          <w:rFonts w:ascii="Arial" w:hAnsi="Arial" w:cs="Arial"/>
          <w:b/>
          <w:sz w:val="20"/>
          <w:szCs w:val="20"/>
        </w:rPr>
        <w:t>_ME</w:t>
      </w:r>
      <w:proofErr w:type="gramStart"/>
      <w:r w:rsidRPr="00C6777E">
        <w:rPr>
          <w:rFonts w:ascii="Arial" w:hAnsi="Arial" w:cs="Arial"/>
          <w:b/>
          <w:sz w:val="20"/>
          <w:szCs w:val="20"/>
        </w:rPr>
        <w:t>_[</w:t>
      </w:r>
      <w:proofErr w:type="gramEnd"/>
      <w:r w:rsidRPr="00C6777E">
        <w:rPr>
          <w:rFonts w:ascii="Arial" w:hAnsi="Arial" w:cs="Arial"/>
          <w:b/>
          <w:sz w:val="20"/>
          <w:szCs w:val="20"/>
        </w:rPr>
        <w:t>Legal name of Sub-</w:t>
      </w:r>
      <w:proofErr w:type="gramStart"/>
      <w:r w:rsidRPr="00C6777E">
        <w:rPr>
          <w:rFonts w:ascii="Arial" w:hAnsi="Arial" w:cs="Arial"/>
          <w:b/>
          <w:sz w:val="20"/>
          <w:szCs w:val="20"/>
        </w:rPr>
        <w:t>grantee]_P2</w:t>
      </w:r>
      <w:r>
        <w:rPr>
          <w:rFonts w:ascii="Arial" w:hAnsi="Arial" w:cs="Arial"/>
          <w:b/>
          <w:sz w:val="20"/>
          <w:szCs w:val="20"/>
        </w:rPr>
        <w:t>5AF00996</w:t>
      </w:r>
      <w:r w:rsidRPr="00C6777E">
        <w:rPr>
          <w:rFonts w:ascii="Arial" w:hAnsi="Arial" w:cs="Arial"/>
          <w:b/>
          <w:sz w:val="20"/>
          <w:szCs w:val="20"/>
        </w:rPr>
        <w:t>_Index.docx</w:t>
      </w:r>
      <w:proofErr w:type="gramEnd"/>
    </w:p>
    <w:p w14:paraId="66E9CDDA" w14:textId="77777777" w:rsidR="000E0565" w:rsidRPr="00C6777E" w:rsidRDefault="000E0565" w:rsidP="000E0565">
      <w:pPr>
        <w:rPr>
          <w:rStyle w:val="InitialStyle"/>
          <w:rFonts w:ascii="Arial" w:hAnsi="Arial" w:cs="Arial"/>
          <w:sz w:val="20"/>
          <w:szCs w:val="20"/>
        </w:rPr>
      </w:pPr>
      <w:r w:rsidRPr="00C6777E">
        <w:rPr>
          <w:rStyle w:val="InitialStyle"/>
          <w:rFonts w:ascii="Arial" w:hAnsi="Arial" w:cs="Arial"/>
          <w:sz w:val="20"/>
          <w:szCs w:val="20"/>
        </w:rPr>
        <w:br w:type="page"/>
      </w:r>
    </w:p>
    <w:p w14:paraId="231DEE90" w14:textId="77777777" w:rsidR="000E0565" w:rsidRPr="00C6777E" w:rsidRDefault="000E0565" w:rsidP="000E0565">
      <w:pPr>
        <w:pStyle w:val="CommentText"/>
        <w:spacing w:line="276" w:lineRule="auto"/>
        <w:jc w:val="center"/>
        <w:rPr>
          <w:rStyle w:val="InitialStyle"/>
          <w:rFonts w:ascii="Arial" w:hAnsi="Arial" w:cs="Arial"/>
          <w:b/>
          <w:bCs/>
        </w:rPr>
      </w:pPr>
      <w:r w:rsidRPr="00C6777E">
        <w:rPr>
          <w:rStyle w:val="InitialStyle"/>
          <w:rFonts w:ascii="Arial" w:hAnsi="Arial" w:cs="Arial"/>
          <w:b/>
          <w:bCs/>
        </w:rPr>
        <w:lastRenderedPageBreak/>
        <w:t>RIDER F</w:t>
      </w:r>
    </w:p>
    <w:p w14:paraId="4FA2E366" w14:textId="6AAE36F0" w:rsidR="000E0565" w:rsidRPr="00C6777E" w:rsidRDefault="000E0565" w:rsidP="000E0565">
      <w:pPr>
        <w:pStyle w:val="DefaultText"/>
        <w:jc w:val="center"/>
        <w:rPr>
          <w:rStyle w:val="InitialStyle"/>
          <w:rFonts w:ascii="Arial" w:hAnsi="Arial" w:cs="Arial"/>
          <w:sz w:val="20"/>
          <w:szCs w:val="20"/>
        </w:rPr>
      </w:pPr>
      <w:r w:rsidRPr="00C6777E">
        <w:rPr>
          <w:rStyle w:val="InitialStyle"/>
          <w:rFonts w:ascii="Arial" w:hAnsi="Arial" w:cs="Arial"/>
          <w:sz w:val="20"/>
          <w:szCs w:val="20"/>
        </w:rPr>
        <w:t xml:space="preserve"> </w:t>
      </w:r>
      <w:sdt>
        <w:sdtPr>
          <w:rPr>
            <w:rStyle w:val="InitialStyle"/>
            <w:rFonts w:ascii="Arial" w:hAnsi="Arial" w:cs="Arial"/>
            <w:sz w:val="20"/>
            <w:szCs w:val="20"/>
          </w:rPr>
          <w:id w:val="580107372"/>
          <w:placeholder>
            <w:docPart w:val="9CC8AEB6685448A4A4EE5595F07F12F7"/>
          </w:placeholder>
          <w:text w:multiLine="1"/>
        </w:sdtPr>
        <w:sdtEndPr>
          <w:rPr>
            <w:rStyle w:val="InitialStyle"/>
          </w:rPr>
        </w:sdtEndPr>
        <w:sdtContent>
          <w:r w:rsidRPr="00C6777E">
            <w:rPr>
              <w:rStyle w:val="InitialStyle"/>
              <w:rFonts w:ascii="Arial" w:hAnsi="Arial" w:cs="Arial"/>
              <w:sz w:val="20"/>
              <w:szCs w:val="20"/>
            </w:rPr>
            <w:t xml:space="preserve">              Budget and Detailed Payment Instruction</w:t>
          </w:r>
          <w:r w:rsidR="00332A3D">
            <w:rPr>
              <w:rStyle w:val="InitialStyle"/>
              <w:rFonts w:ascii="Arial" w:hAnsi="Arial" w:cs="Arial"/>
              <w:sz w:val="20"/>
              <w:szCs w:val="20"/>
            </w:rPr>
            <w:t>s Example</w:t>
          </w:r>
          <w:r w:rsidRPr="00C6777E">
            <w:rPr>
              <w:rStyle w:val="InitialStyle"/>
              <w:rFonts w:ascii="Arial" w:hAnsi="Arial" w:cs="Arial"/>
              <w:sz w:val="20"/>
              <w:szCs w:val="20"/>
            </w:rPr>
            <w:t xml:space="preserve">             </w:t>
          </w:r>
        </w:sdtContent>
      </w:sdt>
    </w:p>
    <w:p w14:paraId="36FAB133" w14:textId="77777777" w:rsidR="000E0565" w:rsidRPr="00C6777E" w:rsidRDefault="000E0565" w:rsidP="000E0565">
      <w:pPr>
        <w:pStyle w:val="DefaultText"/>
        <w:jc w:val="center"/>
        <w:rPr>
          <w:rStyle w:val="InitialStyle"/>
          <w:rFonts w:ascii="Arial" w:hAnsi="Arial" w:cs="Arial"/>
          <w:sz w:val="20"/>
          <w:szCs w:val="20"/>
        </w:rPr>
      </w:pPr>
      <w:r w:rsidRPr="00C6777E">
        <w:rPr>
          <w:rStyle w:val="InitialStyle"/>
          <w:rFonts w:ascii="Arial" w:hAnsi="Arial" w:cs="Arial"/>
          <w:sz w:val="20"/>
          <w:szCs w:val="20"/>
        </w:rPr>
        <w:t>Budget</w:t>
      </w:r>
    </w:p>
    <w:sdt>
      <w:sdtPr>
        <w:rPr>
          <w:rFonts w:ascii="Arial" w:eastAsia="Calibri" w:hAnsi="Arial" w:cs="Arial"/>
          <w:b/>
          <w:bCs/>
          <w:sz w:val="20"/>
          <w:szCs w:val="20"/>
        </w:rPr>
        <w:id w:val="726262603"/>
        <w:placeholder>
          <w:docPart w:val="7566B0EE76E640C192D7879C0C9A3C8A"/>
        </w:placeholder>
        <w:text w:multiLine="1"/>
      </w:sdtPr>
      <w:sdtEndPr/>
      <w:sdtContent>
        <w:p w14:paraId="4A6CAFA5" w14:textId="67CCC4C9" w:rsidR="000E0565" w:rsidRPr="00C6777E" w:rsidRDefault="000E0565" w:rsidP="000E0565">
          <w:pPr>
            <w:autoSpaceDE w:val="0"/>
            <w:autoSpaceDN w:val="0"/>
            <w:spacing w:after="0" w:line="240" w:lineRule="auto"/>
            <w:jc w:val="center"/>
            <w:rPr>
              <w:rFonts w:ascii="Arial" w:eastAsia="Calibri" w:hAnsi="Arial" w:cs="Arial"/>
              <w:sz w:val="20"/>
              <w:szCs w:val="20"/>
            </w:rPr>
          </w:pPr>
          <w:r w:rsidRPr="00C6777E">
            <w:rPr>
              <w:rFonts w:ascii="Arial" w:eastAsia="Calibri" w:hAnsi="Arial" w:cs="Arial"/>
              <w:b/>
              <w:bCs/>
              <w:sz w:val="20"/>
              <w:szCs w:val="20"/>
            </w:rPr>
            <w:t xml:space="preserve">Understand that the budget items and figures above will be adhered to, unless the Commission provides prior written approval of amendments. </w:t>
          </w:r>
          <w:r w:rsidRPr="00C6777E">
            <w:rPr>
              <w:rFonts w:ascii="Arial" w:eastAsia="Calibri" w:hAnsi="Arial" w:cs="Arial"/>
              <w:b/>
              <w:bCs/>
              <w:sz w:val="20"/>
              <w:szCs w:val="20"/>
            </w:rPr>
            <w:br/>
          </w:r>
          <w:r w:rsidRPr="00C6777E">
            <w:rPr>
              <w:rFonts w:ascii="Arial" w:eastAsia="Calibri" w:hAnsi="Arial" w:cs="Arial"/>
              <w:b/>
              <w:bCs/>
              <w:sz w:val="20"/>
              <w:szCs w:val="20"/>
            </w:rPr>
            <w:br/>
          </w:r>
          <w:r w:rsidRPr="00C6777E">
            <w:rPr>
              <w:rFonts w:ascii="Arial" w:eastAsia="Calibri" w:hAnsi="Arial" w:cs="Arial"/>
              <w:b/>
              <w:bCs/>
              <w:sz w:val="20"/>
              <w:szCs w:val="20"/>
            </w:rPr>
            <w:br/>
            <w:t>PROJECT BUDGET</w:t>
          </w:r>
          <w:r w:rsidRPr="00C6777E">
            <w:rPr>
              <w:rFonts w:ascii="Arial" w:eastAsia="Calibri" w:hAnsi="Arial" w:cs="Arial"/>
              <w:b/>
              <w:bCs/>
              <w:sz w:val="20"/>
              <w:szCs w:val="20"/>
            </w:rPr>
            <w:br/>
          </w:r>
        </w:p>
      </w:sdtContent>
    </w:sdt>
    <w:tbl>
      <w:tblPr>
        <w:tblW w:w="11700" w:type="dxa"/>
        <w:tblInd w:w="-1180" w:type="dxa"/>
        <w:tblLook w:val="04A0" w:firstRow="1" w:lastRow="0" w:firstColumn="1" w:lastColumn="0" w:noHBand="0" w:noVBand="1"/>
      </w:tblPr>
      <w:tblGrid>
        <w:gridCol w:w="2240"/>
        <w:gridCol w:w="2430"/>
        <w:gridCol w:w="1350"/>
        <w:gridCol w:w="1630"/>
        <w:gridCol w:w="1800"/>
        <w:gridCol w:w="2250"/>
      </w:tblGrid>
      <w:tr w:rsidR="000E0565" w:rsidRPr="00C6777E" w14:paraId="47F6F092" w14:textId="77777777" w:rsidTr="00A12C81">
        <w:trPr>
          <w:trHeight w:val="540"/>
        </w:trPr>
        <w:tc>
          <w:tcPr>
            <w:tcW w:w="2240" w:type="dxa"/>
            <w:tcBorders>
              <w:top w:val="single" w:sz="8" w:space="0" w:color="000000"/>
              <w:left w:val="single" w:sz="8" w:space="0" w:color="000000"/>
              <w:bottom w:val="single" w:sz="4" w:space="0" w:color="auto"/>
              <w:right w:val="single" w:sz="4" w:space="0" w:color="auto"/>
            </w:tcBorders>
            <w:shd w:val="clear" w:color="F79646" w:fill="F79646"/>
            <w:vAlign w:val="bottom"/>
            <w:hideMark/>
          </w:tcPr>
          <w:p w14:paraId="469B16AC" w14:textId="77777777" w:rsidR="000E0565" w:rsidRPr="00C6777E" w:rsidRDefault="000E0565" w:rsidP="00A12C81">
            <w:pPr>
              <w:spacing w:after="0" w:line="240" w:lineRule="auto"/>
              <w:rPr>
                <w:rFonts w:ascii="Calibri" w:eastAsia="Times New Roman" w:hAnsi="Calibri" w:cs="Calibri"/>
                <w:b/>
                <w:bCs/>
                <w:sz w:val="20"/>
                <w:szCs w:val="20"/>
              </w:rPr>
            </w:pPr>
            <w:r w:rsidRPr="00C6777E">
              <w:rPr>
                <w:rFonts w:ascii="Calibri" w:eastAsia="Times New Roman" w:hAnsi="Calibri" w:cs="Calibri"/>
                <w:b/>
                <w:bCs/>
                <w:sz w:val="20"/>
                <w:szCs w:val="20"/>
              </w:rPr>
              <w:t>Service/Action/Item</w:t>
            </w:r>
          </w:p>
        </w:tc>
        <w:tc>
          <w:tcPr>
            <w:tcW w:w="2430" w:type="dxa"/>
            <w:tcBorders>
              <w:top w:val="single" w:sz="8" w:space="0" w:color="000000"/>
              <w:left w:val="single" w:sz="4" w:space="0" w:color="auto"/>
              <w:bottom w:val="single" w:sz="4" w:space="0" w:color="auto"/>
              <w:right w:val="single" w:sz="4" w:space="0" w:color="auto"/>
            </w:tcBorders>
            <w:shd w:val="clear" w:color="F79646" w:fill="F79646"/>
            <w:vAlign w:val="bottom"/>
            <w:hideMark/>
          </w:tcPr>
          <w:p w14:paraId="46C19422" w14:textId="77777777" w:rsidR="000E0565" w:rsidRPr="00C6777E" w:rsidRDefault="000E0565" w:rsidP="00A12C81">
            <w:pPr>
              <w:spacing w:after="0" w:line="240" w:lineRule="auto"/>
              <w:rPr>
                <w:rFonts w:ascii="Calibri" w:eastAsia="Times New Roman" w:hAnsi="Calibri" w:cs="Calibri"/>
                <w:b/>
                <w:bCs/>
                <w:sz w:val="20"/>
                <w:szCs w:val="20"/>
              </w:rPr>
            </w:pPr>
            <w:r w:rsidRPr="00C6777E">
              <w:rPr>
                <w:rFonts w:ascii="Calibri" w:eastAsia="Times New Roman" w:hAnsi="Calibri" w:cs="Calibri"/>
                <w:b/>
                <w:bCs/>
                <w:sz w:val="20"/>
                <w:szCs w:val="20"/>
              </w:rPr>
              <w:t>By Whom</w:t>
            </w:r>
          </w:p>
        </w:tc>
        <w:tc>
          <w:tcPr>
            <w:tcW w:w="1350" w:type="dxa"/>
            <w:tcBorders>
              <w:top w:val="single" w:sz="8" w:space="0" w:color="000000"/>
              <w:left w:val="single" w:sz="4" w:space="0" w:color="auto"/>
              <w:bottom w:val="single" w:sz="4" w:space="0" w:color="auto"/>
              <w:right w:val="single" w:sz="4" w:space="0" w:color="auto"/>
            </w:tcBorders>
            <w:shd w:val="clear" w:color="F79646" w:fill="F79646"/>
            <w:vAlign w:val="bottom"/>
            <w:hideMark/>
          </w:tcPr>
          <w:p w14:paraId="0B5CB96B" w14:textId="77777777" w:rsidR="000E0565" w:rsidRPr="00C6777E" w:rsidRDefault="000E0565" w:rsidP="00A12C81">
            <w:pPr>
              <w:spacing w:after="0" w:line="240" w:lineRule="auto"/>
              <w:jc w:val="center"/>
              <w:rPr>
                <w:rFonts w:ascii="Calibri" w:eastAsia="Times New Roman" w:hAnsi="Calibri" w:cs="Calibri"/>
                <w:b/>
                <w:bCs/>
                <w:sz w:val="20"/>
                <w:szCs w:val="20"/>
              </w:rPr>
            </w:pPr>
            <w:r w:rsidRPr="00C6777E">
              <w:rPr>
                <w:rFonts w:ascii="Calibri" w:eastAsia="Times New Roman" w:hAnsi="Calibri" w:cs="Calibri"/>
                <w:b/>
                <w:bCs/>
                <w:sz w:val="20"/>
                <w:szCs w:val="20"/>
              </w:rPr>
              <w:t>Hours or quantity</w:t>
            </w:r>
          </w:p>
        </w:tc>
        <w:tc>
          <w:tcPr>
            <w:tcW w:w="1630" w:type="dxa"/>
            <w:tcBorders>
              <w:top w:val="single" w:sz="8" w:space="0" w:color="000000"/>
              <w:left w:val="single" w:sz="4" w:space="0" w:color="auto"/>
              <w:bottom w:val="single" w:sz="4" w:space="0" w:color="auto"/>
              <w:right w:val="single" w:sz="4" w:space="0" w:color="auto"/>
            </w:tcBorders>
            <w:shd w:val="clear" w:color="F79646" w:fill="F79646"/>
            <w:vAlign w:val="bottom"/>
            <w:hideMark/>
          </w:tcPr>
          <w:p w14:paraId="7F41E1E8" w14:textId="77777777" w:rsidR="000E0565" w:rsidRPr="00C6777E" w:rsidRDefault="000E0565" w:rsidP="00A12C81">
            <w:pPr>
              <w:spacing w:after="0" w:line="240" w:lineRule="auto"/>
              <w:rPr>
                <w:rFonts w:ascii="Calibri" w:eastAsia="Times New Roman" w:hAnsi="Calibri" w:cs="Calibri"/>
                <w:b/>
                <w:bCs/>
                <w:sz w:val="20"/>
                <w:szCs w:val="20"/>
              </w:rPr>
            </w:pPr>
            <w:r w:rsidRPr="00C6777E">
              <w:rPr>
                <w:rFonts w:ascii="Calibri" w:eastAsia="Times New Roman" w:hAnsi="Calibri" w:cs="Calibri"/>
                <w:b/>
                <w:bCs/>
                <w:sz w:val="20"/>
                <w:szCs w:val="20"/>
              </w:rPr>
              <w:t xml:space="preserve"> Cost per </w:t>
            </w:r>
          </w:p>
        </w:tc>
        <w:tc>
          <w:tcPr>
            <w:tcW w:w="1800" w:type="dxa"/>
            <w:tcBorders>
              <w:top w:val="single" w:sz="8" w:space="0" w:color="000000"/>
              <w:left w:val="single" w:sz="4" w:space="0" w:color="auto"/>
              <w:bottom w:val="single" w:sz="4" w:space="0" w:color="auto"/>
              <w:right w:val="single" w:sz="4" w:space="0" w:color="auto"/>
            </w:tcBorders>
            <w:shd w:val="clear" w:color="F79646" w:fill="F79646"/>
            <w:vAlign w:val="bottom"/>
            <w:hideMark/>
          </w:tcPr>
          <w:p w14:paraId="1D848FA6" w14:textId="77777777" w:rsidR="000E0565" w:rsidRPr="00C6777E" w:rsidRDefault="000E0565" w:rsidP="00A12C81">
            <w:pPr>
              <w:spacing w:after="0" w:line="240" w:lineRule="auto"/>
              <w:rPr>
                <w:rFonts w:ascii="Calibri" w:eastAsia="Times New Roman" w:hAnsi="Calibri" w:cs="Calibri"/>
                <w:b/>
                <w:bCs/>
                <w:sz w:val="20"/>
                <w:szCs w:val="20"/>
              </w:rPr>
            </w:pPr>
            <w:r w:rsidRPr="00C6777E">
              <w:rPr>
                <w:rFonts w:ascii="Calibri" w:eastAsia="Times New Roman" w:hAnsi="Calibri" w:cs="Calibri"/>
                <w:b/>
                <w:bCs/>
                <w:sz w:val="20"/>
                <w:szCs w:val="20"/>
              </w:rPr>
              <w:t xml:space="preserve"> Total Cost </w:t>
            </w:r>
          </w:p>
        </w:tc>
        <w:tc>
          <w:tcPr>
            <w:tcW w:w="2250" w:type="dxa"/>
            <w:tcBorders>
              <w:top w:val="single" w:sz="8" w:space="0" w:color="000000"/>
              <w:left w:val="single" w:sz="4" w:space="0" w:color="auto"/>
              <w:bottom w:val="single" w:sz="4" w:space="0" w:color="auto"/>
              <w:right w:val="single" w:sz="8" w:space="0" w:color="000000"/>
            </w:tcBorders>
            <w:shd w:val="clear" w:color="F79646" w:fill="F79646"/>
            <w:vAlign w:val="bottom"/>
            <w:hideMark/>
          </w:tcPr>
          <w:p w14:paraId="01878B48" w14:textId="77777777" w:rsidR="000E0565" w:rsidRPr="00C6777E" w:rsidRDefault="000E0565" w:rsidP="00A12C81">
            <w:pPr>
              <w:spacing w:after="0" w:line="240" w:lineRule="auto"/>
              <w:rPr>
                <w:rFonts w:ascii="Calibri" w:eastAsia="Times New Roman" w:hAnsi="Calibri" w:cs="Calibri"/>
                <w:b/>
                <w:bCs/>
                <w:sz w:val="20"/>
                <w:szCs w:val="20"/>
              </w:rPr>
            </w:pPr>
            <w:r w:rsidRPr="00C6777E">
              <w:rPr>
                <w:rFonts w:ascii="Calibri" w:eastAsia="Times New Roman" w:hAnsi="Calibri" w:cs="Calibri"/>
                <w:b/>
                <w:bCs/>
                <w:sz w:val="20"/>
                <w:szCs w:val="20"/>
              </w:rPr>
              <w:t>Notes</w:t>
            </w:r>
          </w:p>
        </w:tc>
      </w:tr>
      <w:tr w:rsidR="000E0565" w:rsidRPr="00C6777E" w14:paraId="3AB18AA7"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FDE9D9" w:fill="FDE9D9"/>
            <w:noWrap/>
            <w:vAlign w:val="bottom"/>
            <w:hideMark/>
          </w:tcPr>
          <w:p w14:paraId="6777D958" w14:textId="594FE894"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Shutter manufacture</w:t>
            </w:r>
            <w:r w:rsidR="002875B0">
              <w:rPr>
                <w:rFonts w:ascii="Calibri" w:eastAsia="Times New Roman" w:hAnsi="Calibri" w:cs="Calibri"/>
                <w:color w:val="000000"/>
                <w:sz w:val="20"/>
                <w:szCs w:val="20"/>
              </w:rPr>
              <w:t>r</w:t>
            </w:r>
          </w:p>
        </w:tc>
        <w:tc>
          <w:tcPr>
            <w:tcW w:w="24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7BD9F522"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Carpenter, TBD</w:t>
            </w:r>
          </w:p>
        </w:tc>
        <w:tc>
          <w:tcPr>
            <w:tcW w:w="135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739E1654"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10 pair </w:t>
            </w:r>
            <w:proofErr w:type="gramStart"/>
            <w:r w:rsidRPr="00C6777E">
              <w:rPr>
                <w:rFonts w:ascii="Calibri" w:eastAsia="Times New Roman" w:hAnsi="Calibri" w:cs="Calibri"/>
                <w:color w:val="000000"/>
                <w:sz w:val="20"/>
                <w:szCs w:val="20"/>
              </w:rPr>
              <w:t>shutter</w:t>
            </w:r>
            <w:proofErr w:type="gramEnd"/>
          </w:p>
        </w:tc>
        <w:tc>
          <w:tcPr>
            <w:tcW w:w="16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12CB93D2"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800.00</w:t>
            </w:r>
          </w:p>
        </w:tc>
        <w:tc>
          <w:tcPr>
            <w:tcW w:w="180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26F2AA25"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 $           8,000.00 </w:t>
            </w:r>
          </w:p>
        </w:tc>
        <w:tc>
          <w:tcPr>
            <w:tcW w:w="2250" w:type="dxa"/>
            <w:tcBorders>
              <w:top w:val="single" w:sz="4" w:space="0" w:color="auto"/>
              <w:left w:val="single" w:sz="4" w:space="0" w:color="auto"/>
              <w:bottom w:val="single" w:sz="4" w:space="0" w:color="auto"/>
              <w:right w:val="single" w:sz="8" w:space="0" w:color="000000"/>
            </w:tcBorders>
            <w:shd w:val="clear" w:color="FDE9D9" w:fill="FDE9D9"/>
            <w:noWrap/>
            <w:vAlign w:val="bottom"/>
            <w:hideMark/>
          </w:tcPr>
          <w:p w14:paraId="46761286"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Cost per pair, labor/mat</w:t>
            </w:r>
          </w:p>
        </w:tc>
      </w:tr>
      <w:tr w:rsidR="000E0565" w:rsidRPr="00C6777E" w14:paraId="7301A9B5"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000000" w:fill="FFFFFF"/>
            <w:noWrap/>
            <w:vAlign w:val="bottom"/>
            <w:hideMark/>
          </w:tcPr>
          <w:p w14:paraId="4820F8B1"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Shutter installation</w:t>
            </w:r>
          </w:p>
        </w:tc>
        <w:tc>
          <w:tcPr>
            <w:tcW w:w="24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3F177D7"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Carpentry crew, TBD</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8F4F44"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24 hours</w:t>
            </w:r>
          </w:p>
        </w:tc>
        <w:tc>
          <w:tcPr>
            <w:tcW w:w="16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E0CD95"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 $               42.00 </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3B737E"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 $          1,008.00 </w:t>
            </w:r>
          </w:p>
        </w:tc>
        <w:tc>
          <w:tcPr>
            <w:tcW w:w="2250"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14:paraId="0BCA829E" w14:textId="5F5745B4"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 </w:t>
            </w:r>
            <w:r w:rsidR="002875B0" w:rsidRPr="00C6777E">
              <w:rPr>
                <w:rFonts w:ascii="Calibri" w:eastAsia="Times New Roman" w:hAnsi="Calibri" w:cs="Calibri"/>
                <w:color w:val="000000"/>
                <w:sz w:val="20"/>
                <w:szCs w:val="20"/>
              </w:rPr>
              <w:t>labor</w:t>
            </w:r>
          </w:p>
        </w:tc>
      </w:tr>
      <w:tr w:rsidR="000E0565" w:rsidRPr="00C6777E" w14:paraId="25FCC08F"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000000" w:fill="FFFFFF"/>
            <w:noWrap/>
            <w:vAlign w:val="bottom"/>
            <w:hideMark/>
          </w:tcPr>
          <w:p w14:paraId="21D87B71"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Painting</w:t>
            </w:r>
          </w:p>
        </w:tc>
        <w:tc>
          <w:tcPr>
            <w:tcW w:w="24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09046D1B"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Carpentry crew, TBD</w:t>
            </w:r>
          </w:p>
        </w:tc>
        <w:tc>
          <w:tcPr>
            <w:tcW w:w="135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09DA4A20"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16 hours</w:t>
            </w:r>
          </w:p>
        </w:tc>
        <w:tc>
          <w:tcPr>
            <w:tcW w:w="16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165A72A3"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 $               42.00 </w:t>
            </w:r>
          </w:p>
        </w:tc>
        <w:tc>
          <w:tcPr>
            <w:tcW w:w="180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26EC95DB"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 $             672.00 </w:t>
            </w:r>
          </w:p>
        </w:tc>
        <w:tc>
          <w:tcPr>
            <w:tcW w:w="2250" w:type="dxa"/>
            <w:tcBorders>
              <w:top w:val="single" w:sz="4" w:space="0" w:color="auto"/>
              <w:left w:val="single" w:sz="4" w:space="0" w:color="auto"/>
              <w:bottom w:val="single" w:sz="4" w:space="0" w:color="auto"/>
              <w:right w:val="single" w:sz="8" w:space="0" w:color="000000"/>
            </w:tcBorders>
            <w:shd w:val="clear" w:color="FDE9D9" w:fill="FDE9D9"/>
            <w:noWrap/>
            <w:vAlign w:val="bottom"/>
            <w:hideMark/>
          </w:tcPr>
          <w:p w14:paraId="5D3DC6B4"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labor </w:t>
            </w:r>
          </w:p>
        </w:tc>
      </w:tr>
      <w:tr w:rsidR="000E0565" w:rsidRPr="00C6777E" w14:paraId="40CCFBDF"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000000" w:fill="FFFFFF"/>
            <w:noWrap/>
            <w:vAlign w:val="bottom"/>
            <w:hideMark/>
          </w:tcPr>
          <w:p w14:paraId="6C73E744"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Reglazing</w:t>
            </w:r>
          </w:p>
        </w:tc>
        <w:tc>
          <w:tcPr>
            <w:tcW w:w="24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57C1A2F"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TBD</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0547ED"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10 </w:t>
            </w:r>
            <w:proofErr w:type="gramStart"/>
            <w:r w:rsidRPr="00C6777E">
              <w:rPr>
                <w:rFonts w:ascii="Calibri" w:eastAsia="Times New Roman" w:hAnsi="Calibri" w:cs="Calibri"/>
                <w:color w:val="000000"/>
                <w:sz w:val="20"/>
                <w:szCs w:val="20"/>
              </w:rPr>
              <w:t>sash</w:t>
            </w:r>
            <w:proofErr w:type="gramEnd"/>
          </w:p>
        </w:tc>
        <w:tc>
          <w:tcPr>
            <w:tcW w:w="16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A53A8B"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 $             250.00 </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C3D29E"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2,500.00</w:t>
            </w:r>
          </w:p>
        </w:tc>
        <w:tc>
          <w:tcPr>
            <w:tcW w:w="2250" w:type="dxa"/>
            <w:tcBorders>
              <w:top w:val="single" w:sz="4" w:space="0" w:color="auto"/>
              <w:left w:val="single" w:sz="4" w:space="0" w:color="auto"/>
              <w:bottom w:val="single" w:sz="4" w:space="0" w:color="auto"/>
              <w:right w:val="single" w:sz="8" w:space="0" w:color="000000"/>
            </w:tcBorders>
            <w:shd w:val="clear" w:color="000000" w:fill="FFFFFF"/>
            <w:noWrap/>
            <w:vAlign w:val="bottom"/>
            <w:hideMark/>
          </w:tcPr>
          <w:p w14:paraId="5273D55C"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 Each sash 6 light, labor</w:t>
            </w:r>
          </w:p>
        </w:tc>
      </w:tr>
      <w:tr w:rsidR="000E0565" w:rsidRPr="00C6777E" w14:paraId="62FCF667"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FDE9D9" w:fill="FDE9D9"/>
            <w:noWrap/>
            <w:vAlign w:val="bottom"/>
            <w:hideMark/>
          </w:tcPr>
          <w:p w14:paraId="12E75E80"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Reglazing</w:t>
            </w:r>
          </w:p>
        </w:tc>
        <w:tc>
          <w:tcPr>
            <w:tcW w:w="24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512108B9"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TBD</w:t>
            </w:r>
          </w:p>
        </w:tc>
        <w:tc>
          <w:tcPr>
            <w:tcW w:w="135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7B589232"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All materials</w:t>
            </w:r>
          </w:p>
        </w:tc>
        <w:tc>
          <w:tcPr>
            <w:tcW w:w="16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0FED8513"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400.00</w:t>
            </w:r>
          </w:p>
        </w:tc>
        <w:tc>
          <w:tcPr>
            <w:tcW w:w="180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2616D596"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400.00</w:t>
            </w:r>
          </w:p>
        </w:tc>
        <w:tc>
          <w:tcPr>
            <w:tcW w:w="2250" w:type="dxa"/>
            <w:tcBorders>
              <w:top w:val="single" w:sz="4" w:space="0" w:color="auto"/>
              <w:left w:val="single" w:sz="4" w:space="0" w:color="auto"/>
              <w:bottom w:val="single" w:sz="4" w:space="0" w:color="auto"/>
              <w:right w:val="single" w:sz="8" w:space="0" w:color="000000"/>
            </w:tcBorders>
            <w:shd w:val="clear" w:color="FDE9D9" w:fill="FDE9D9"/>
            <w:noWrap/>
            <w:vAlign w:val="bottom"/>
            <w:hideMark/>
          </w:tcPr>
          <w:p w14:paraId="550CB15C"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Materials, inc. glass</w:t>
            </w:r>
          </w:p>
        </w:tc>
      </w:tr>
      <w:tr w:rsidR="000E0565" w:rsidRPr="00C6777E" w14:paraId="0BE30223"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000000" w:fill="FFFFFF"/>
            <w:noWrap/>
            <w:vAlign w:val="bottom"/>
          </w:tcPr>
          <w:p w14:paraId="1D85C169"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Admin oversight</w:t>
            </w:r>
          </w:p>
        </w:tc>
        <w:tc>
          <w:tcPr>
            <w:tcW w:w="24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F599384"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Exec Direct, </w:t>
            </w:r>
          </w:p>
          <w:p w14:paraId="1A7CF58A"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Historical Society</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6E466A8"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25 hours</w:t>
            </w:r>
          </w:p>
        </w:tc>
        <w:tc>
          <w:tcPr>
            <w:tcW w:w="163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343055C"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30.00</w:t>
            </w:r>
          </w:p>
        </w:tc>
        <w:tc>
          <w:tcPr>
            <w:tcW w:w="180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D317B73"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750.00</w:t>
            </w:r>
          </w:p>
        </w:tc>
        <w:tc>
          <w:tcPr>
            <w:tcW w:w="2250" w:type="dxa"/>
            <w:tcBorders>
              <w:top w:val="single" w:sz="4" w:space="0" w:color="auto"/>
              <w:left w:val="single" w:sz="4" w:space="0" w:color="auto"/>
              <w:bottom w:val="single" w:sz="4" w:space="0" w:color="auto"/>
              <w:right w:val="single" w:sz="8" w:space="0" w:color="000000"/>
            </w:tcBorders>
            <w:shd w:val="clear" w:color="000000" w:fill="FFFFFF"/>
            <w:noWrap/>
            <w:vAlign w:val="bottom"/>
          </w:tcPr>
          <w:p w14:paraId="6E59F398"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Salaried position</w:t>
            </w:r>
          </w:p>
        </w:tc>
      </w:tr>
      <w:tr w:rsidR="000E0565" w:rsidRPr="00C6777E" w14:paraId="4C0DA92E"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FDE9D9" w:fill="FDE9D9"/>
            <w:noWrap/>
            <w:vAlign w:val="bottom"/>
            <w:hideMark/>
          </w:tcPr>
          <w:p w14:paraId="1ED5AC31"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 Sign</w:t>
            </w:r>
          </w:p>
        </w:tc>
        <w:tc>
          <w:tcPr>
            <w:tcW w:w="24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063BA57A"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TBD</w:t>
            </w:r>
          </w:p>
        </w:tc>
        <w:tc>
          <w:tcPr>
            <w:tcW w:w="135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3947EC59"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1</w:t>
            </w:r>
          </w:p>
        </w:tc>
        <w:tc>
          <w:tcPr>
            <w:tcW w:w="163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1742E08F"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             125.00</w:t>
            </w:r>
          </w:p>
        </w:tc>
        <w:tc>
          <w:tcPr>
            <w:tcW w:w="1800" w:type="dxa"/>
            <w:tcBorders>
              <w:top w:val="single" w:sz="4" w:space="0" w:color="auto"/>
              <w:left w:val="single" w:sz="4" w:space="0" w:color="auto"/>
              <w:bottom w:val="single" w:sz="4" w:space="0" w:color="auto"/>
              <w:right w:val="single" w:sz="4" w:space="0" w:color="auto"/>
            </w:tcBorders>
            <w:shd w:val="clear" w:color="FDE9D9" w:fill="FDE9D9"/>
            <w:noWrap/>
            <w:vAlign w:val="bottom"/>
            <w:hideMark/>
          </w:tcPr>
          <w:p w14:paraId="7BAD99B3"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125.00</w:t>
            </w:r>
          </w:p>
        </w:tc>
        <w:tc>
          <w:tcPr>
            <w:tcW w:w="2250" w:type="dxa"/>
            <w:tcBorders>
              <w:top w:val="single" w:sz="4" w:space="0" w:color="auto"/>
              <w:left w:val="single" w:sz="4" w:space="0" w:color="auto"/>
              <w:bottom w:val="single" w:sz="4" w:space="0" w:color="auto"/>
              <w:right w:val="single" w:sz="8" w:space="0" w:color="000000"/>
            </w:tcBorders>
            <w:shd w:val="clear" w:color="FDE9D9" w:fill="FDE9D9"/>
            <w:noWrap/>
            <w:vAlign w:val="bottom"/>
            <w:hideMark/>
          </w:tcPr>
          <w:p w14:paraId="4DEE5A5E"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 installed</w:t>
            </w:r>
          </w:p>
        </w:tc>
      </w:tr>
      <w:tr w:rsidR="000E0565" w:rsidRPr="00C6777E" w14:paraId="756C62C6"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FDE9D9" w:fill="FDE9D9"/>
            <w:noWrap/>
            <w:vAlign w:val="bottom"/>
          </w:tcPr>
          <w:p w14:paraId="43202C2B"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Photographs, documentation</w:t>
            </w:r>
          </w:p>
        </w:tc>
        <w:tc>
          <w:tcPr>
            <w:tcW w:w="243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444B3B06"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Historical Society volunteer</w:t>
            </w:r>
          </w:p>
        </w:tc>
        <w:tc>
          <w:tcPr>
            <w:tcW w:w="135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15242103"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10 hours</w:t>
            </w:r>
          </w:p>
        </w:tc>
        <w:tc>
          <w:tcPr>
            <w:tcW w:w="163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26131CAD"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18.00</w:t>
            </w:r>
          </w:p>
        </w:tc>
        <w:tc>
          <w:tcPr>
            <w:tcW w:w="180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463FCF3F"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 xml:space="preserve">        $            180.00</w:t>
            </w:r>
          </w:p>
        </w:tc>
        <w:tc>
          <w:tcPr>
            <w:tcW w:w="2250" w:type="dxa"/>
            <w:tcBorders>
              <w:top w:val="single" w:sz="4" w:space="0" w:color="auto"/>
              <w:left w:val="single" w:sz="4" w:space="0" w:color="auto"/>
              <w:bottom w:val="single" w:sz="4" w:space="0" w:color="auto"/>
              <w:right w:val="single" w:sz="8" w:space="0" w:color="000000"/>
            </w:tcBorders>
            <w:shd w:val="clear" w:color="FDE9D9" w:fill="FDE9D9"/>
            <w:noWrap/>
            <w:vAlign w:val="bottom"/>
          </w:tcPr>
          <w:p w14:paraId="18FE78C8"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For easement</w:t>
            </w:r>
          </w:p>
        </w:tc>
      </w:tr>
      <w:tr w:rsidR="000E0565" w:rsidRPr="00C6777E" w14:paraId="1C49CAA7" w14:textId="77777777" w:rsidTr="00A12C81">
        <w:trPr>
          <w:trHeight w:val="540"/>
        </w:trPr>
        <w:tc>
          <w:tcPr>
            <w:tcW w:w="2240" w:type="dxa"/>
            <w:tcBorders>
              <w:top w:val="single" w:sz="4" w:space="0" w:color="auto"/>
              <w:left w:val="single" w:sz="8" w:space="0" w:color="000000"/>
              <w:bottom w:val="single" w:sz="4" w:space="0" w:color="auto"/>
              <w:right w:val="single" w:sz="4" w:space="0" w:color="auto"/>
            </w:tcBorders>
            <w:shd w:val="clear" w:color="FDE9D9" w:fill="FDE9D9"/>
            <w:noWrap/>
            <w:vAlign w:val="bottom"/>
          </w:tcPr>
          <w:p w14:paraId="5A164921"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Trash disposal</w:t>
            </w:r>
          </w:p>
        </w:tc>
        <w:tc>
          <w:tcPr>
            <w:tcW w:w="243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240052ED"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In the Bin Services</w:t>
            </w:r>
          </w:p>
        </w:tc>
        <w:tc>
          <w:tcPr>
            <w:tcW w:w="135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3B7A2311" w14:textId="77777777" w:rsidR="000E0565" w:rsidRPr="00C6777E" w:rsidRDefault="000E0565" w:rsidP="00A12C81">
            <w:pPr>
              <w:spacing w:after="0" w:line="240" w:lineRule="auto"/>
              <w:jc w:val="center"/>
              <w:rPr>
                <w:rFonts w:ascii="Calibri" w:eastAsia="Times New Roman" w:hAnsi="Calibri" w:cs="Calibri"/>
                <w:color w:val="000000"/>
                <w:sz w:val="20"/>
                <w:szCs w:val="20"/>
              </w:rPr>
            </w:pPr>
            <w:r w:rsidRPr="00C6777E">
              <w:rPr>
                <w:rFonts w:ascii="Calibri" w:eastAsia="Times New Roman" w:hAnsi="Calibri" w:cs="Calibri"/>
                <w:color w:val="000000"/>
                <w:sz w:val="20"/>
                <w:szCs w:val="20"/>
              </w:rPr>
              <w:t>1</w:t>
            </w:r>
          </w:p>
        </w:tc>
        <w:tc>
          <w:tcPr>
            <w:tcW w:w="163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57A01C44"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300.00</w:t>
            </w:r>
          </w:p>
        </w:tc>
        <w:tc>
          <w:tcPr>
            <w:tcW w:w="1800" w:type="dxa"/>
            <w:tcBorders>
              <w:top w:val="single" w:sz="4" w:space="0" w:color="auto"/>
              <w:left w:val="single" w:sz="4" w:space="0" w:color="auto"/>
              <w:bottom w:val="single" w:sz="4" w:space="0" w:color="auto"/>
              <w:right w:val="single" w:sz="4" w:space="0" w:color="auto"/>
            </w:tcBorders>
            <w:shd w:val="clear" w:color="FDE9D9" w:fill="FDE9D9"/>
            <w:noWrap/>
            <w:vAlign w:val="bottom"/>
          </w:tcPr>
          <w:p w14:paraId="3469356B" w14:textId="77777777" w:rsidR="000E0565" w:rsidRPr="00C6777E" w:rsidRDefault="000E0565" w:rsidP="00A12C81">
            <w:pPr>
              <w:spacing w:after="0" w:line="240" w:lineRule="auto"/>
              <w:jc w:val="right"/>
              <w:rPr>
                <w:rFonts w:ascii="Calibri" w:eastAsia="Times New Roman" w:hAnsi="Calibri" w:cs="Calibri"/>
                <w:color w:val="000000"/>
                <w:sz w:val="20"/>
                <w:szCs w:val="20"/>
              </w:rPr>
            </w:pPr>
            <w:r w:rsidRPr="00C6777E">
              <w:rPr>
                <w:rFonts w:ascii="Calibri" w:eastAsia="Times New Roman" w:hAnsi="Calibri" w:cs="Calibri"/>
                <w:color w:val="000000"/>
                <w:sz w:val="20"/>
                <w:szCs w:val="20"/>
              </w:rPr>
              <w:t>$             300.00</w:t>
            </w:r>
          </w:p>
        </w:tc>
        <w:tc>
          <w:tcPr>
            <w:tcW w:w="2250" w:type="dxa"/>
            <w:tcBorders>
              <w:top w:val="single" w:sz="4" w:space="0" w:color="auto"/>
              <w:left w:val="single" w:sz="4" w:space="0" w:color="auto"/>
              <w:bottom w:val="single" w:sz="4" w:space="0" w:color="auto"/>
              <w:right w:val="single" w:sz="8" w:space="0" w:color="000000"/>
            </w:tcBorders>
            <w:shd w:val="clear" w:color="FDE9D9" w:fill="FDE9D9"/>
            <w:noWrap/>
            <w:vAlign w:val="bottom"/>
          </w:tcPr>
          <w:p w14:paraId="4333261C"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10 yd dumpster</w:t>
            </w:r>
          </w:p>
        </w:tc>
      </w:tr>
      <w:tr w:rsidR="000E0565" w:rsidRPr="00C6777E" w14:paraId="5A84D39E" w14:textId="77777777" w:rsidTr="00A12C81">
        <w:trPr>
          <w:trHeight w:val="540"/>
        </w:trPr>
        <w:tc>
          <w:tcPr>
            <w:tcW w:w="2240" w:type="dxa"/>
            <w:tcBorders>
              <w:top w:val="single" w:sz="4" w:space="0" w:color="auto"/>
              <w:left w:val="single" w:sz="8" w:space="0" w:color="000000"/>
              <w:bottom w:val="single" w:sz="8" w:space="0" w:color="000000"/>
              <w:right w:val="single" w:sz="4" w:space="0" w:color="auto"/>
            </w:tcBorders>
            <w:shd w:val="clear" w:color="000000" w:fill="FFFFFF"/>
            <w:noWrap/>
            <w:vAlign w:val="bottom"/>
            <w:hideMark/>
          </w:tcPr>
          <w:p w14:paraId="55F03146" w14:textId="77777777" w:rsidR="000E0565" w:rsidRPr="00C6777E" w:rsidRDefault="000E0565" w:rsidP="00A12C81">
            <w:pPr>
              <w:spacing w:after="0" w:line="240" w:lineRule="auto"/>
              <w:rPr>
                <w:rFonts w:ascii="Calibri" w:eastAsia="Times New Roman" w:hAnsi="Calibri" w:cs="Calibri"/>
                <w:b/>
                <w:bCs/>
                <w:color w:val="000000"/>
                <w:sz w:val="20"/>
                <w:szCs w:val="20"/>
              </w:rPr>
            </w:pPr>
            <w:r w:rsidRPr="00C6777E">
              <w:rPr>
                <w:rFonts w:ascii="Calibri" w:eastAsia="Times New Roman" w:hAnsi="Calibri" w:cs="Calibri"/>
                <w:b/>
                <w:bCs/>
                <w:color w:val="000000"/>
                <w:sz w:val="20"/>
                <w:szCs w:val="20"/>
              </w:rPr>
              <w:t>TOTAL</w:t>
            </w:r>
          </w:p>
        </w:tc>
        <w:tc>
          <w:tcPr>
            <w:tcW w:w="2430" w:type="dxa"/>
            <w:tcBorders>
              <w:top w:val="single" w:sz="4" w:space="0" w:color="auto"/>
              <w:left w:val="single" w:sz="4" w:space="0" w:color="auto"/>
              <w:bottom w:val="single" w:sz="8" w:space="0" w:color="000000"/>
              <w:right w:val="single" w:sz="4" w:space="0" w:color="auto"/>
            </w:tcBorders>
            <w:shd w:val="clear" w:color="000000" w:fill="FFFFFF"/>
            <w:noWrap/>
            <w:vAlign w:val="bottom"/>
            <w:hideMark/>
          </w:tcPr>
          <w:p w14:paraId="7A9F24A4" w14:textId="77777777" w:rsidR="000E0565" w:rsidRPr="00C6777E" w:rsidRDefault="000E0565" w:rsidP="00A12C81">
            <w:pPr>
              <w:spacing w:after="0" w:line="240" w:lineRule="auto"/>
              <w:rPr>
                <w:rFonts w:ascii="Calibri" w:eastAsia="Times New Roman" w:hAnsi="Calibri" w:cs="Calibri"/>
                <w:b/>
                <w:bCs/>
                <w:color w:val="000000"/>
                <w:sz w:val="20"/>
                <w:szCs w:val="20"/>
              </w:rPr>
            </w:pPr>
            <w:r w:rsidRPr="00C6777E">
              <w:rPr>
                <w:rFonts w:ascii="Calibri" w:eastAsia="Times New Roman" w:hAnsi="Calibri" w:cs="Calibri"/>
                <w:b/>
                <w:bCs/>
                <w:color w:val="000000"/>
                <w:sz w:val="20"/>
                <w:szCs w:val="20"/>
              </w:rPr>
              <w:t> </w:t>
            </w:r>
          </w:p>
        </w:tc>
        <w:tc>
          <w:tcPr>
            <w:tcW w:w="1350" w:type="dxa"/>
            <w:tcBorders>
              <w:top w:val="single" w:sz="4" w:space="0" w:color="auto"/>
              <w:left w:val="single" w:sz="4" w:space="0" w:color="auto"/>
              <w:bottom w:val="single" w:sz="8" w:space="0" w:color="000000"/>
              <w:right w:val="single" w:sz="4" w:space="0" w:color="auto"/>
            </w:tcBorders>
            <w:shd w:val="clear" w:color="000000" w:fill="FFFFFF"/>
            <w:noWrap/>
            <w:vAlign w:val="bottom"/>
            <w:hideMark/>
          </w:tcPr>
          <w:p w14:paraId="464D9C17" w14:textId="77777777" w:rsidR="000E0565" w:rsidRPr="00C6777E" w:rsidRDefault="000E0565" w:rsidP="00A12C81">
            <w:pPr>
              <w:spacing w:after="0" w:line="240" w:lineRule="auto"/>
              <w:jc w:val="center"/>
              <w:rPr>
                <w:rFonts w:ascii="Calibri" w:eastAsia="Times New Roman" w:hAnsi="Calibri" w:cs="Calibri"/>
                <w:b/>
                <w:bCs/>
                <w:color w:val="000000"/>
                <w:sz w:val="20"/>
                <w:szCs w:val="20"/>
              </w:rPr>
            </w:pPr>
            <w:r w:rsidRPr="00C6777E">
              <w:rPr>
                <w:rFonts w:ascii="Calibri" w:eastAsia="Times New Roman" w:hAnsi="Calibri" w:cs="Calibri"/>
                <w:b/>
                <w:bCs/>
                <w:color w:val="000000"/>
                <w:sz w:val="20"/>
                <w:szCs w:val="20"/>
              </w:rPr>
              <w:t> </w:t>
            </w:r>
          </w:p>
        </w:tc>
        <w:tc>
          <w:tcPr>
            <w:tcW w:w="1630" w:type="dxa"/>
            <w:tcBorders>
              <w:top w:val="single" w:sz="4" w:space="0" w:color="auto"/>
              <w:left w:val="single" w:sz="4" w:space="0" w:color="auto"/>
              <w:bottom w:val="single" w:sz="8" w:space="0" w:color="000000"/>
              <w:right w:val="single" w:sz="4" w:space="0" w:color="auto"/>
            </w:tcBorders>
            <w:shd w:val="clear" w:color="000000" w:fill="FFFFFF"/>
            <w:noWrap/>
            <w:vAlign w:val="bottom"/>
            <w:hideMark/>
          </w:tcPr>
          <w:p w14:paraId="2A6A0994" w14:textId="77777777" w:rsidR="000E0565" w:rsidRPr="00C6777E" w:rsidRDefault="000E0565" w:rsidP="00A12C81">
            <w:pPr>
              <w:spacing w:after="0" w:line="240" w:lineRule="auto"/>
              <w:jc w:val="right"/>
              <w:rPr>
                <w:rFonts w:ascii="Calibri" w:eastAsia="Times New Roman" w:hAnsi="Calibri" w:cs="Calibri"/>
                <w:b/>
                <w:bCs/>
                <w:color w:val="000000"/>
                <w:sz w:val="20"/>
                <w:szCs w:val="20"/>
              </w:rPr>
            </w:pPr>
            <w:r w:rsidRPr="00C6777E">
              <w:rPr>
                <w:rFonts w:ascii="Calibri" w:eastAsia="Times New Roman" w:hAnsi="Calibri" w:cs="Calibri"/>
                <w:b/>
                <w:bCs/>
                <w:color w:val="000000"/>
                <w:sz w:val="20"/>
                <w:szCs w:val="20"/>
              </w:rPr>
              <w:t> </w:t>
            </w:r>
          </w:p>
        </w:tc>
        <w:tc>
          <w:tcPr>
            <w:tcW w:w="1800" w:type="dxa"/>
            <w:tcBorders>
              <w:top w:val="single" w:sz="4" w:space="0" w:color="auto"/>
              <w:left w:val="single" w:sz="4" w:space="0" w:color="auto"/>
              <w:bottom w:val="single" w:sz="8" w:space="0" w:color="000000"/>
              <w:right w:val="single" w:sz="4" w:space="0" w:color="auto"/>
            </w:tcBorders>
            <w:shd w:val="clear" w:color="000000" w:fill="FFFFFF"/>
            <w:noWrap/>
            <w:vAlign w:val="bottom"/>
            <w:hideMark/>
          </w:tcPr>
          <w:p w14:paraId="40FE49D5" w14:textId="77777777" w:rsidR="000E0565" w:rsidRPr="00C6777E" w:rsidRDefault="000E0565" w:rsidP="00A12C81">
            <w:pPr>
              <w:spacing w:after="0" w:line="240" w:lineRule="auto"/>
              <w:jc w:val="right"/>
              <w:rPr>
                <w:rFonts w:ascii="Calibri" w:eastAsia="Times New Roman" w:hAnsi="Calibri" w:cs="Calibri"/>
                <w:b/>
                <w:bCs/>
                <w:color w:val="000000"/>
                <w:sz w:val="20"/>
                <w:szCs w:val="20"/>
              </w:rPr>
            </w:pPr>
            <w:r w:rsidRPr="00C6777E">
              <w:rPr>
                <w:rFonts w:ascii="Calibri" w:eastAsia="Times New Roman" w:hAnsi="Calibri" w:cs="Calibri"/>
                <w:b/>
                <w:bCs/>
                <w:color w:val="000000"/>
                <w:sz w:val="20"/>
                <w:szCs w:val="20"/>
              </w:rPr>
              <w:t xml:space="preserve"> $             13,935 </w:t>
            </w:r>
          </w:p>
        </w:tc>
        <w:tc>
          <w:tcPr>
            <w:tcW w:w="2250" w:type="dxa"/>
            <w:tcBorders>
              <w:top w:val="single" w:sz="4" w:space="0" w:color="auto"/>
              <w:left w:val="single" w:sz="4" w:space="0" w:color="auto"/>
              <w:bottom w:val="single" w:sz="8" w:space="0" w:color="000000"/>
              <w:right w:val="single" w:sz="8" w:space="0" w:color="000000"/>
            </w:tcBorders>
            <w:shd w:val="clear" w:color="000000" w:fill="FFFFFF"/>
            <w:noWrap/>
            <w:vAlign w:val="bottom"/>
            <w:hideMark/>
          </w:tcPr>
          <w:p w14:paraId="76634CC3" w14:textId="77777777" w:rsidR="000E0565" w:rsidRPr="00C6777E" w:rsidRDefault="000E0565" w:rsidP="00A12C81">
            <w:pPr>
              <w:spacing w:after="0" w:line="240" w:lineRule="auto"/>
              <w:rPr>
                <w:rFonts w:ascii="Calibri" w:eastAsia="Times New Roman" w:hAnsi="Calibri" w:cs="Calibri"/>
                <w:b/>
                <w:bCs/>
                <w:color w:val="000000"/>
                <w:sz w:val="20"/>
                <w:szCs w:val="20"/>
              </w:rPr>
            </w:pPr>
            <w:r w:rsidRPr="00C6777E">
              <w:rPr>
                <w:rFonts w:ascii="Calibri" w:eastAsia="Times New Roman" w:hAnsi="Calibri" w:cs="Calibri"/>
                <w:b/>
                <w:bCs/>
                <w:color w:val="000000"/>
                <w:sz w:val="20"/>
                <w:szCs w:val="20"/>
              </w:rPr>
              <w:t> </w:t>
            </w:r>
          </w:p>
        </w:tc>
      </w:tr>
    </w:tbl>
    <w:p w14:paraId="34B73B20" w14:textId="77777777" w:rsidR="000E0565" w:rsidRPr="00C6777E" w:rsidRDefault="000E0565" w:rsidP="000E0565">
      <w:pPr>
        <w:spacing w:after="200" w:line="276" w:lineRule="auto"/>
        <w:rPr>
          <w:rFonts w:ascii="Arial" w:eastAsia="Calibri" w:hAnsi="Arial" w:cs="Arial"/>
          <w:sz w:val="20"/>
          <w:szCs w:val="20"/>
        </w:rPr>
      </w:pPr>
    </w:p>
    <w:p w14:paraId="74641596" w14:textId="77777777" w:rsidR="000E0565" w:rsidRPr="00C6777E" w:rsidRDefault="000E0565" w:rsidP="000E0565">
      <w:pPr>
        <w:keepNext/>
        <w:spacing w:after="200" w:line="276" w:lineRule="auto"/>
        <w:jc w:val="center"/>
        <w:outlineLvl w:val="1"/>
        <w:rPr>
          <w:rFonts w:ascii="Arial" w:eastAsia="Calibri" w:hAnsi="Arial" w:cs="Arial"/>
          <w:b/>
          <w:sz w:val="20"/>
          <w:szCs w:val="20"/>
        </w:rPr>
      </w:pPr>
      <w:r w:rsidRPr="00C6777E">
        <w:rPr>
          <w:rFonts w:ascii="Arial" w:eastAsia="Calibri" w:hAnsi="Arial" w:cs="Arial"/>
          <w:b/>
          <w:sz w:val="20"/>
          <w:szCs w:val="20"/>
        </w:rPr>
        <w:t>PROJECT FUNDING</w:t>
      </w:r>
    </w:p>
    <w:p w14:paraId="3E9D08F6" w14:textId="77777777" w:rsidR="000E0565" w:rsidRPr="00C6777E" w:rsidRDefault="000E0565" w:rsidP="000E0565">
      <w:pPr>
        <w:pBdr>
          <w:top w:val="single" w:sz="4" w:space="2" w:color="4472C4"/>
        </w:pBdr>
        <w:spacing w:after="0" w:line="240" w:lineRule="auto"/>
        <w:jc w:val="center"/>
        <w:rPr>
          <w:rFonts w:ascii="Calibri" w:eastAsia="Calibri" w:hAnsi="Calibri" w:cs="Times New Roman"/>
          <w:color w:val="44546A"/>
          <w:kern w:val="24"/>
          <w:sz w:val="18"/>
          <w:szCs w:val="20"/>
          <w:lang w:eastAsia="ja-JP"/>
          <w14:ligatures w14:val="standardContextual"/>
        </w:rPr>
      </w:pPr>
    </w:p>
    <w:tbl>
      <w:tblPr>
        <w:tblW w:w="5000" w:type="pct"/>
        <w:jc w:val="center"/>
        <w:tblLayout w:type="fixed"/>
        <w:tblLook w:val="04A0" w:firstRow="1" w:lastRow="0" w:firstColumn="1" w:lastColumn="0" w:noHBand="0" w:noVBand="1"/>
      </w:tblPr>
      <w:tblGrid>
        <w:gridCol w:w="1592"/>
        <w:gridCol w:w="1382"/>
        <w:gridCol w:w="1447"/>
        <w:gridCol w:w="1537"/>
        <w:gridCol w:w="1537"/>
        <w:gridCol w:w="1855"/>
      </w:tblGrid>
      <w:tr w:rsidR="000E0565" w:rsidRPr="00C6777E" w14:paraId="04775256"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center"/>
            <w:hideMark/>
          </w:tcPr>
          <w:p w14:paraId="296DADBE" w14:textId="77777777" w:rsidR="000E0565" w:rsidRPr="00C6777E" w:rsidRDefault="000E0565" w:rsidP="00A12C81">
            <w:pPr>
              <w:spacing w:after="0" w:line="240" w:lineRule="auto"/>
              <w:jc w:val="center"/>
              <w:rPr>
                <w:rFonts w:ascii="Calibri" w:eastAsia="Times New Roman" w:hAnsi="Calibri" w:cs="Times New Roman"/>
                <w:b/>
                <w:bCs/>
                <w:sz w:val="16"/>
              </w:rPr>
            </w:pPr>
            <w:r w:rsidRPr="00C6777E">
              <w:rPr>
                <w:rFonts w:ascii="Calibri" w:eastAsia="Times New Roman" w:hAnsi="Calibri" w:cs="Times New Roman"/>
                <w:b/>
                <w:bCs/>
                <w:sz w:val="16"/>
              </w:rPr>
              <w:t>Service/Action/Item</w:t>
            </w:r>
          </w:p>
        </w:tc>
        <w:tc>
          <w:tcPr>
            <w:tcW w:w="739" w:type="pct"/>
            <w:tcBorders>
              <w:top w:val="single" w:sz="4" w:space="0" w:color="auto"/>
              <w:left w:val="single" w:sz="4" w:space="0" w:color="auto"/>
              <w:bottom w:val="single" w:sz="4" w:space="0" w:color="auto"/>
              <w:right w:val="single" w:sz="4" w:space="0" w:color="auto"/>
            </w:tcBorders>
            <w:noWrap/>
            <w:vAlign w:val="center"/>
            <w:hideMark/>
          </w:tcPr>
          <w:p w14:paraId="6FAF2CD5" w14:textId="77777777" w:rsidR="000E0565" w:rsidRPr="00C6777E" w:rsidRDefault="000E0565" w:rsidP="00A12C81">
            <w:pPr>
              <w:spacing w:after="0" w:line="240" w:lineRule="auto"/>
              <w:jc w:val="center"/>
              <w:rPr>
                <w:rFonts w:ascii="Calibri" w:eastAsia="Times New Roman" w:hAnsi="Calibri" w:cs="Times New Roman"/>
                <w:b/>
                <w:bCs/>
                <w:sz w:val="16"/>
              </w:rPr>
            </w:pPr>
            <w:r w:rsidRPr="00C6777E">
              <w:rPr>
                <w:rFonts w:ascii="Calibri" w:eastAsia="Times New Roman" w:hAnsi="Calibri" w:cs="Times New Roman"/>
                <w:b/>
                <w:bCs/>
                <w:sz w:val="16"/>
              </w:rPr>
              <w:t>Donor</w:t>
            </w:r>
          </w:p>
        </w:tc>
        <w:tc>
          <w:tcPr>
            <w:tcW w:w="774" w:type="pct"/>
            <w:tcBorders>
              <w:top w:val="single" w:sz="4" w:space="0" w:color="auto"/>
              <w:left w:val="single" w:sz="4" w:space="0" w:color="auto"/>
              <w:bottom w:val="single" w:sz="4" w:space="0" w:color="auto"/>
              <w:right w:val="single" w:sz="4" w:space="0" w:color="auto"/>
            </w:tcBorders>
            <w:noWrap/>
            <w:vAlign w:val="center"/>
            <w:hideMark/>
          </w:tcPr>
          <w:p w14:paraId="2E57ED47" w14:textId="77777777" w:rsidR="000E0565" w:rsidRPr="00C6777E" w:rsidRDefault="000E0565" w:rsidP="00A12C81">
            <w:pPr>
              <w:spacing w:after="0" w:line="240" w:lineRule="auto"/>
              <w:jc w:val="center"/>
              <w:rPr>
                <w:rFonts w:ascii="Calibri" w:eastAsia="Times New Roman" w:hAnsi="Calibri" w:cs="Times New Roman"/>
                <w:b/>
                <w:bCs/>
                <w:sz w:val="16"/>
              </w:rPr>
            </w:pPr>
            <w:r w:rsidRPr="00C6777E">
              <w:rPr>
                <w:rFonts w:ascii="Calibri" w:eastAsia="Times New Roman" w:hAnsi="Calibri" w:cs="Times New Roman"/>
                <w:b/>
                <w:bCs/>
                <w:sz w:val="16"/>
              </w:rPr>
              <w:t>Source</w:t>
            </w:r>
          </w:p>
        </w:tc>
        <w:tc>
          <w:tcPr>
            <w:tcW w:w="822" w:type="pct"/>
            <w:tcBorders>
              <w:top w:val="single" w:sz="4" w:space="0" w:color="auto"/>
              <w:left w:val="single" w:sz="4" w:space="0" w:color="auto"/>
              <w:bottom w:val="single" w:sz="4" w:space="0" w:color="auto"/>
              <w:right w:val="single" w:sz="4" w:space="0" w:color="auto"/>
            </w:tcBorders>
            <w:vAlign w:val="center"/>
          </w:tcPr>
          <w:p w14:paraId="7E36870B" w14:textId="77777777" w:rsidR="000E0565" w:rsidRPr="00C6777E" w:rsidRDefault="000E0565" w:rsidP="00A12C81">
            <w:pPr>
              <w:spacing w:after="0" w:line="240" w:lineRule="auto"/>
              <w:jc w:val="center"/>
              <w:rPr>
                <w:rFonts w:ascii="Calibri" w:eastAsia="Times New Roman" w:hAnsi="Calibri" w:cs="Times New Roman"/>
                <w:b/>
                <w:bCs/>
                <w:sz w:val="16"/>
              </w:rPr>
            </w:pPr>
            <w:r w:rsidRPr="00C6777E">
              <w:rPr>
                <w:rFonts w:ascii="Calibri" w:eastAsia="Times New Roman" w:hAnsi="Calibri" w:cs="Times New Roman"/>
                <w:b/>
                <w:bCs/>
                <w:sz w:val="16"/>
              </w:rPr>
              <w:t>Kind</w:t>
            </w:r>
          </w:p>
        </w:tc>
        <w:tc>
          <w:tcPr>
            <w:tcW w:w="822" w:type="pct"/>
            <w:tcBorders>
              <w:top w:val="single" w:sz="4" w:space="0" w:color="auto"/>
              <w:left w:val="single" w:sz="4" w:space="0" w:color="auto"/>
              <w:bottom w:val="single" w:sz="4" w:space="0" w:color="auto"/>
              <w:right w:val="single" w:sz="4" w:space="0" w:color="auto"/>
            </w:tcBorders>
            <w:noWrap/>
            <w:vAlign w:val="center"/>
            <w:hideMark/>
          </w:tcPr>
          <w:p w14:paraId="0CE7B16D" w14:textId="77777777" w:rsidR="000E0565" w:rsidRPr="00C6777E" w:rsidRDefault="000E0565" w:rsidP="00A12C81">
            <w:pPr>
              <w:spacing w:after="0" w:line="240" w:lineRule="auto"/>
              <w:jc w:val="center"/>
              <w:rPr>
                <w:rFonts w:ascii="Calibri" w:eastAsia="Times New Roman" w:hAnsi="Calibri" w:cs="Times New Roman"/>
                <w:b/>
                <w:bCs/>
                <w:sz w:val="16"/>
              </w:rPr>
            </w:pPr>
            <w:r w:rsidRPr="00C6777E">
              <w:rPr>
                <w:rFonts w:ascii="Calibri" w:eastAsia="Times New Roman" w:hAnsi="Calibri" w:cs="Times New Roman"/>
                <w:b/>
                <w:bCs/>
                <w:sz w:val="16"/>
              </w:rPr>
              <w:t>Amount</w:t>
            </w:r>
          </w:p>
        </w:tc>
        <w:tc>
          <w:tcPr>
            <w:tcW w:w="992" w:type="pct"/>
            <w:tcBorders>
              <w:top w:val="single" w:sz="4" w:space="0" w:color="auto"/>
              <w:left w:val="single" w:sz="4" w:space="0" w:color="auto"/>
              <w:bottom w:val="single" w:sz="4" w:space="0" w:color="auto"/>
              <w:right w:val="single" w:sz="4" w:space="0" w:color="auto"/>
            </w:tcBorders>
            <w:noWrap/>
            <w:vAlign w:val="center"/>
            <w:hideMark/>
          </w:tcPr>
          <w:p w14:paraId="2F8E62F6" w14:textId="77777777" w:rsidR="000E0565" w:rsidRPr="00C6777E" w:rsidRDefault="000E0565" w:rsidP="00A12C81">
            <w:pPr>
              <w:spacing w:after="0" w:line="240" w:lineRule="auto"/>
              <w:jc w:val="center"/>
              <w:rPr>
                <w:rFonts w:ascii="Calibri" w:eastAsia="Times New Roman" w:hAnsi="Calibri" w:cs="Times New Roman"/>
                <w:b/>
                <w:bCs/>
                <w:sz w:val="16"/>
              </w:rPr>
            </w:pPr>
            <w:r w:rsidRPr="00C6777E">
              <w:rPr>
                <w:rFonts w:ascii="Calibri" w:eastAsia="Times New Roman" w:hAnsi="Calibri" w:cs="Times New Roman"/>
                <w:b/>
                <w:bCs/>
                <w:sz w:val="16"/>
              </w:rPr>
              <w:t>Notes</w:t>
            </w:r>
          </w:p>
        </w:tc>
      </w:tr>
      <w:tr w:rsidR="000E0565" w:rsidRPr="00C6777E" w14:paraId="0734539B"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709E4DFC" w14:textId="0433DBA5" w:rsidR="000E0565" w:rsidRPr="00C6777E" w:rsidRDefault="000E0565" w:rsidP="00A12C81">
            <w:pPr>
              <w:spacing w:after="0" w:line="240" w:lineRule="auto"/>
              <w:rPr>
                <w:rFonts w:ascii="Calibri" w:eastAsia="Times New Roman" w:hAnsi="Calibri" w:cs="Times New Roman"/>
                <w:color w:val="000000"/>
              </w:rPr>
            </w:pPr>
            <w:r w:rsidRPr="00C6777E">
              <w:rPr>
                <w:rFonts w:ascii="Calibri" w:eastAsia="Times New Roman" w:hAnsi="Calibri" w:cs="Calibri"/>
                <w:color w:val="000000"/>
                <w:sz w:val="20"/>
                <w:szCs w:val="20"/>
              </w:rPr>
              <w:t>Shutter manufacture</w:t>
            </w:r>
            <w:r w:rsidR="006575B9">
              <w:rPr>
                <w:rFonts w:ascii="Calibri" w:eastAsia="Times New Roman" w:hAnsi="Calibri" w:cs="Calibri"/>
                <w:color w:val="000000"/>
                <w:sz w:val="20"/>
                <w:szCs w:val="20"/>
              </w:rPr>
              <w:t>r</w:t>
            </w:r>
          </w:p>
        </w:tc>
        <w:tc>
          <w:tcPr>
            <w:tcW w:w="739" w:type="pct"/>
            <w:tcBorders>
              <w:top w:val="single" w:sz="4" w:space="0" w:color="auto"/>
              <w:left w:val="single" w:sz="4" w:space="0" w:color="auto"/>
              <w:bottom w:val="single" w:sz="4" w:space="0" w:color="auto"/>
              <w:right w:val="single" w:sz="4" w:space="0" w:color="auto"/>
            </w:tcBorders>
            <w:noWrap/>
            <w:vAlign w:val="center"/>
          </w:tcPr>
          <w:p w14:paraId="0422A4DA"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Times New Roman"/>
                <w:color w:val="000000"/>
              </w:rPr>
              <w:t>MHPC</w:t>
            </w:r>
          </w:p>
        </w:tc>
        <w:tc>
          <w:tcPr>
            <w:tcW w:w="774" w:type="pct"/>
            <w:tcBorders>
              <w:top w:val="single" w:sz="4" w:space="0" w:color="auto"/>
              <w:left w:val="single" w:sz="4" w:space="0" w:color="auto"/>
              <w:bottom w:val="single" w:sz="4" w:space="0" w:color="auto"/>
              <w:right w:val="single" w:sz="4" w:space="0" w:color="auto"/>
            </w:tcBorders>
            <w:noWrap/>
          </w:tcPr>
          <w:p w14:paraId="401AECAD"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CLG Grant</w:t>
            </w:r>
          </w:p>
        </w:tc>
        <w:tc>
          <w:tcPr>
            <w:tcW w:w="822" w:type="pct"/>
            <w:tcBorders>
              <w:top w:val="single" w:sz="4" w:space="0" w:color="auto"/>
              <w:left w:val="single" w:sz="4" w:space="0" w:color="auto"/>
              <w:bottom w:val="single" w:sz="4" w:space="0" w:color="auto"/>
              <w:right w:val="single" w:sz="4" w:space="0" w:color="auto"/>
            </w:tcBorders>
          </w:tcPr>
          <w:p w14:paraId="63F68C80"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tcPr>
          <w:p w14:paraId="0478FAAC"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        8,000.00</w:t>
            </w:r>
          </w:p>
        </w:tc>
        <w:tc>
          <w:tcPr>
            <w:tcW w:w="992" w:type="pct"/>
            <w:tcBorders>
              <w:top w:val="single" w:sz="4" w:space="0" w:color="auto"/>
              <w:left w:val="single" w:sz="4" w:space="0" w:color="auto"/>
              <w:bottom w:val="single" w:sz="4" w:space="0" w:color="auto"/>
              <w:right w:val="single" w:sz="4" w:space="0" w:color="auto"/>
            </w:tcBorders>
            <w:noWrap/>
          </w:tcPr>
          <w:p w14:paraId="303548BD"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Times New Roman"/>
                <w:color w:val="000000"/>
              </w:rPr>
              <w:fldChar w:fldCharType="begin">
                <w:ffData>
                  <w:name w:val="Text12"/>
                  <w:enabled/>
                  <w:calcOnExit w:val="0"/>
                  <w:textInput/>
                </w:ffData>
              </w:fldChar>
            </w:r>
            <w:r w:rsidRPr="00C6777E">
              <w:rPr>
                <w:rFonts w:ascii="Calibri" w:eastAsia="Times New Roman" w:hAnsi="Calibri" w:cs="Times New Roman"/>
                <w:color w:val="000000"/>
              </w:rPr>
              <w:instrText xml:space="preserve"> FORMTEXT </w:instrText>
            </w:r>
            <w:r w:rsidRPr="00C6777E">
              <w:rPr>
                <w:rFonts w:ascii="Calibri" w:eastAsia="Times New Roman" w:hAnsi="Calibri" w:cs="Times New Roman"/>
                <w:color w:val="000000"/>
              </w:rPr>
            </w:r>
            <w:r w:rsidRPr="00C6777E">
              <w:rPr>
                <w:rFonts w:ascii="Calibri" w:eastAsia="Times New Roman" w:hAnsi="Calibri" w:cs="Times New Roman"/>
                <w:color w:val="000000"/>
              </w:rPr>
              <w:fldChar w:fldCharType="separate"/>
            </w:r>
            <w:r w:rsidRPr="00C6777E">
              <w:rPr>
                <w:rFonts w:ascii="Calibri" w:eastAsia="Times New Roman" w:hAnsi="Calibri" w:cs="Times New Roman"/>
                <w:noProof/>
                <w:color w:val="000000"/>
              </w:rPr>
              <w:t> </w:t>
            </w:r>
            <w:r w:rsidRPr="00C6777E">
              <w:rPr>
                <w:rFonts w:ascii="Calibri" w:eastAsia="Times New Roman" w:hAnsi="Calibri" w:cs="Times New Roman"/>
                <w:noProof/>
                <w:color w:val="000000"/>
              </w:rPr>
              <w:t> </w:t>
            </w:r>
            <w:r w:rsidRPr="00C6777E">
              <w:rPr>
                <w:rFonts w:ascii="Calibri" w:eastAsia="Times New Roman" w:hAnsi="Calibri" w:cs="Times New Roman"/>
                <w:noProof/>
                <w:color w:val="000000"/>
              </w:rPr>
              <w:t> </w:t>
            </w:r>
            <w:r w:rsidRPr="00C6777E">
              <w:rPr>
                <w:rFonts w:ascii="Calibri" w:eastAsia="Times New Roman" w:hAnsi="Calibri" w:cs="Times New Roman"/>
                <w:noProof/>
                <w:color w:val="000000"/>
              </w:rPr>
              <w:t> </w:t>
            </w:r>
            <w:r w:rsidRPr="00C6777E">
              <w:rPr>
                <w:rFonts w:ascii="Calibri" w:eastAsia="Times New Roman" w:hAnsi="Calibri" w:cs="Times New Roman"/>
                <w:noProof/>
                <w:color w:val="000000"/>
              </w:rPr>
              <w:t> </w:t>
            </w:r>
            <w:r w:rsidRPr="00C6777E">
              <w:rPr>
                <w:rFonts w:ascii="Calibri" w:eastAsia="Times New Roman" w:hAnsi="Calibri" w:cs="Times New Roman"/>
                <w:color w:val="000000"/>
              </w:rPr>
              <w:fldChar w:fldCharType="end"/>
            </w:r>
          </w:p>
        </w:tc>
      </w:tr>
      <w:tr w:rsidR="000E0565" w:rsidRPr="00C6777E" w14:paraId="4148A18B"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7D7805B8" w14:textId="77777777" w:rsidR="000E0565" w:rsidRPr="00C6777E" w:rsidRDefault="000E0565" w:rsidP="00A12C81">
            <w:pPr>
              <w:spacing w:after="0" w:line="240" w:lineRule="auto"/>
              <w:rPr>
                <w:rFonts w:ascii="Calibri" w:eastAsia="Times New Roman" w:hAnsi="Calibri" w:cs="Times New Roman"/>
                <w:b/>
                <w:bCs/>
                <w:color w:val="000000"/>
              </w:rPr>
            </w:pPr>
            <w:r w:rsidRPr="00C6777E">
              <w:rPr>
                <w:rFonts w:ascii="Calibri" w:eastAsia="Times New Roman" w:hAnsi="Calibri" w:cs="Calibri"/>
                <w:color w:val="000000"/>
                <w:sz w:val="20"/>
                <w:szCs w:val="20"/>
              </w:rPr>
              <w:t>Shutter installation</w:t>
            </w:r>
          </w:p>
        </w:tc>
        <w:tc>
          <w:tcPr>
            <w:tcW w:w="739" w:type="pct"/>
            <w:tcBorders>
              <w:top w:val="single" w:sz="4" w:space="0" w:color="auto"/>
              <w:left w:val="single" w:sz="4" w:space="0" w:color="auto"/>
              <w:bottom w:val="single" w:sz="4" w:space="0" w:color="auto"/>
              <w:right w:val="single" w:sz="4" w:space="0" w:color="auto"/>
            </w:tcBorders>
            <w:noWrap/>
            <w:vAlign w:val="center"/>
          </w:tcPr>
          <w:p w14:paraId="00806EB1" w14:textId="77777777" w:rsidR="000E0565" w:rsidRPr="006575B9" w:rsidRDefault="000E0565" w:rsidP="00A12C81">
            <w:pPr>
              <w:spacing w:after="0" w:line="240" w:lineRule="auto"/>
              <w:rPr>
                <w:rFonts w:ascii="Calibri" w:eastAsia="Times New Roman" w:hAnsi="Calibri" w:cs="Times New Roman"/>
                <w:color w:val="000000"/>
              </w:rPr>
            </w:pPr>
            <w:r w:rsidRPr="006575B9">
              <w:rPr>
                <w:rFonts w:ascii="Calibri" w:eastAsia="Times New Roman" w:hAnsi="Calibri" w:cs="Times New Roman"/>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5A231FBE"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108592A5"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tcPr>
          <w:p w14:paraId="6F5781FB" w14:textId="77777777" w:rsidR="000E0565" w:rsidRPr="00C6777E" w:rsidRDefault="000E0565" w:rsidP="00A12C81">
            <w:pPr>
              <w:spacing w:after="200" w:line="276" w:lineRule="auto"/>
              <w:rPr>
                <w:rFonts w:ascii="Calibri" w:eastAsia="Times New Roman" w:hAnsi="Calibri" w:cs="Times New Roman"/>
                <w:color w:val="000000"/>
              </w:rPr>
            </w:pPr>
            <w:r w:rsidRPr="00C6777E">
              <w:rPr>
                <w:rFonts w:ascii="Calibri" w:eastAsia="Times New Roman" w:hAnsi="Calibri" w:cs="Times New Roman"/>
                <w:color w:val="000000"/>
              </w:rPr>
              <w:t>$        1,008.00</w:t>
            </w:r>
          </w:p>
        </w:tc>
        <w:tc>
          <w:tcPr>
            <w:tcW w:w="992" w:type="pct"/>
            <w:tcBorders>
              <w:top w:val="single" w:sz="4" w:space="0" w:color="auto"/>
              <w:left w:val="single" w:sz="4" w:space="0" w:color="auto"/>
              <w:bottom w:val="single" w:sz="4" w:space="0" w:color="auto"/>
              <w:right w:val="single" w:sz="4" w:space="0" w:color="auto"/>
            </w:tcBorders>
            <w:noWrap/>
          </w:tcPr>
          <w:p w14:paraId="0B226350" w14:textId="77777777" w:rsidR="000E0565" w:rsidRPr="00C6777E" w:rsidRDefault="000E0565" w:rsidP="00A12C81">
            <w:pPr>
              <w:spacing w:after="200" w:line="276" w:lineRule="auto"/>
              <w:rPr>
                <w:rFonts w:ascii="Calibri" w:eastAsia="Calibri" w:hAnsi="Calibri" w:cs="Times New Roman"/>
              </w:rPr>
            </w:pPr>
          </w:p>
        </w:tc>
      </w:tr>
      <w:tr w:rsidR="000E0565" w:rsidRPr="00C6777E" w14:paraId="0AB377F5"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1A6A3527"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Painting</w:t>
            </w:r>
          </w:p>
        </w:tc>
        <w:tc>
          <w:tcPr>
            <w:tcW w:w="739" w:type="pct"/>
            <w:tcBorders>
              <w:top w:val="single" w:sz="4" w:space="0" w:color="auto"/>
              <w:left w:val="single" w:sz="4" w:space="0" w:color="auto"/>
              <w:bottom w:val="single" w:sz="4" w:space="0" w:color="auto"/>
              <w:right w:val="single" w:sz="4" w:space="0" w:color="auto"/>
            </w:tcBorders>
            <w:noWrap/>
            <w:vAlign w:val="center"/>
          </w:tcPr>
          <w:p w14:paraId="7785E2F8" w14:textId="77777777" w:rsidR="000E0565" w:rsidRPr="006575B9" w:rsidRDefault="000E0565" w:rsidP="00A12C81">
            <w:pPr>
              <w:spacing w:after="0" w:line="240" w:lineRule="auto"/>
              <w:rPr>
                <w:rFonts w:ascii="Calibri" w:eastAsia="Times New Roman" w:hAnsi="Calibri" w:cs="Times New Roman"/>
                <w:color w:val="000000"/>
              </w:rPr>
            </w:pPr>
            <w:r w:rsidRPr="006575B9">
              <w:rPr>
                <w:rFonts w:ascii="Calibri" w:eastAsia="Times New Roman" w:hAnsi="Calibri" w:cs="Times New Roman"/>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66614112"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3C0A4ED8"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tcPr>
          <w:p w14:paraId="727F7F3F" w14:textId="77777777" w:rsidR="000E0565" w:rsidRPr="00C6777E" w:rsidRDefault="000E0565" w:rsidP="00A12C81">
            <w:pPr>
              <w:spacing w:after="200" w:line="276" w:lineRule="auto"/>
              <w:rPr>
                <w:rFonts w:ascii="Calibri" w:eastAsia="Times New Roman" w:hAnsi="Calibri" w:cs="Times New Roman"/>
                <w:color w:val="000000"/>
              </w:rPr>
            </w:pPr>
            <w:r w:rsidRPr="00C6777E">
              <w:rPr>
                <w:rFonts w:ascii="Calibri" w:eastAsia="Times New Roman" w:hAnsi="Calibri" w:cs="Times New Roman"/>
                <w:color w:val="000000"/>
              </w:rPr>
              <w:t>$           672.00</w:t>
            </w:r>
          </w:p>
        </w:tc>
        <w:tc>
          <w:tcPr>
            <w:tcW w:w="992" w:type="pct"/>
            <w:tcBorders>
              <w:top w:val="single" w:sz="4" w:space="0" w:color="auto"/>
              <w:left w:val="single" w:sz="4" w:space="0" w:color="auto"/>
              <w:bottom w:val="single" w:sz="4" w:space="0" w:color="auto"/>
              <w:right w:val="single" w:sz="4" w:space="0" w:color="auto"/>
            </w:tcBorders>
            <w:noWrap/>
          </w:tcPr>
          <w:p w14:paraId="2041785E" w14:textId="77777777" w:rsidR="000E0565" w:rsidRPr="00C6777E" w:rsidRDefault="000E0565" w:rsidP="00A12C81">
            <w:pPr>
              <w:spacing w:after="200" w:line="276" w:lineRule="auto"/>
              <w:rPr>
                <w:rFonts w:ascii="Calibri" w:eastAsia="Calibri" w:hAnsi="Calibri" w:cs="Times New Roman"/>
              </w:rPr>
            </w:pPr>
          </w:p>
        </w:tc>
      </w:tr>
      <w:tr w:rsidR="000E0565" w:rsidRPr="00C6777E" w14:paraId="3A5C8C9C"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220DA243" w14:textId="77777777" w:rsidR="000E0565" w:rsidRPr="00C6777E" w:rsidRDefault="000E0565" w:rsidP="00A12C81">
            <w:pPr>
              <w:spacing w:after="0" w:line="240" w:lineRule="auto"/>
              <w:rPr>
                <w:rFonts w:ascii="Calibri" w:eastAsia="Times New Roman" w:hAnsi="Calibri" w:cs="Times New Roman"/>
                <w:b/>
                <w:bCs/>
                <w:color w:val="000000"/>
              </w:rPr>
            </w:pPr>
            <w:r w:rsidRPr="00C6777E">
              <w:rPr>
                <w:rFonts w:ascii="Calibri" w:eastAsia="Times New Roman" w:hAnsi="Calibri" w:cs="Calibri"/>
                <w:color w:val="000000"/>
                <w:sz w:val="20"/>
                <w:szCs w:val="20"/>
              </w:rPr>
              <w:t>Reglazing</w:t>
            </w:r>
          </w:p>
        </w:tc>
        <w:tc>
          <w:tcPr>
            <w:tcW w:w="739" w:type="pct"/>
            <w:tcBorders>
              <w:top w:val="single" w:sz="4" w:space="0" w:color="auto"/>
              <w:left w:val="single" w:sz="4" w:space="0" w:color="auto"/>
              <w:bottom w:val="single" w:sz="4" w:space="0" w:color="auto"/>
              <w:right w:val="single" w:sz="4" w:space="0" w:color="auto"/>
            </w:tcBorders>
            <w:noWrap/>
            <w:vAlign w:val="center"/>
          </w:tcPr>
          <w:p w14:paraId="001696EC" w14:textId="77777777" w:rsidR="000E0565" w:rsidRPr="006575B9" w:rsidRDefault="000E0565" w:rsidP="00A12C81">
            <w:pPr>
              <w:spacing w:after="0" w:line="240" w:lineRule="auto"/>
              <w:rPr>
                <w:rFonts w:ascii="Calibri" w:eastAsia="Times New Roman" w:hAnsi="Calibri" w:cs="Times New Roman"/>
                <w:color w:val="000000"/>
              </w:rPr>
            </w:pPr>
            <w:r w:rsidRPr="006575B9">
              <w:rPr>
                <w:rFonts w:ascii="Calibri" w:eastAsia="Times New Roman" w:hAnsi="Calibri" w:cs="Times New Roman"/>
                <w:color w:val="000000"/>
              </w:rPr>
              <w:t>MHPC</w:t>
            </w:r>
          </w:p>
        </w:tc>
        <w:tc>
          <w:tcPr>
            <w:tcW w:w="774" w:type="pct"/>
            <w:tcBorders>
              <w:top w:val="single" w:sz="4" w:space="0" w:color="auto"/>
              <w:left w:val="single" w:sz="4" w:space="0" w:color="auto"/>
              <w:bottom w:val="single" w:sz="4" w:space="0" w:color="auto"/>
              <w:right w:val="single" w:sz="4" w:space="0" w:color="auto"/>
            </w:tcBorders>
            <w:noWrap/>
          </w:tcPr>
          <w:p w14:paraId="7DA88025"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CLG Grant</w:t>
            </w:r>
          </w:p>
        </w:tc>
        <w:tc>
          <w:tcPr>
            <w:tcW w:w="822" w:type="pct"/>
            <w:tcBorders>
              <w:top w:val="single" w:sz="4" w:space="0" w:color="auto"/>
              <w:left w:val="single" w:sz="4" w:space="0" w:color="auto"/>
              <w:bottom w:val="single" w:sz="4" w:space="0" w:color="auto"/>
              <w:right w:val="single" w:sz="4" w:space="0" w:color="auto"/>
            </w:tcBorders>
          </w:tcPr>
          <w:p w14:paraId="44491649"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tcPr>
          <w:p w14:paraId="42E8C5F6" w14:textId="77777777" w:rsidR="000E0565" w:rsidRPr="00C6777E" w:rsidRDefault="000E0565" w:rsidP="00A12C81">
            <w:pPr>
              <w:spacing w:after="200" w:line="276" w:lineRule="auto"/>
              <w:rPr>
                <w:rFonts w:ascii="Calibri" w:eastAsia="Times New Roman" w:hAnsi="Calibri" w:cs="Times New Roman"/>
                <w:color w:val="000000"/>
              </w:rPr>
            </w:pPr>
            <w:r w:rsidRPr="00C6777E">
              <w:rPr>
                <w:rFonts w:ascii="Calibri" w:eastAsia="Times New Roman" w:hAnsi="Calibri" w:cs="Times New Roman"/>
                <w:color w:val="000000"/>
              </w:rPr>
              <w:t>$        2,451.25</w:t>
            </w:r>
          </w:p>
        </w:tc>
        <w:tc>
          <w:tcPr>
            <w:tcW w:w="992" w:type="pct"/>
            <w:tcBorders>
              <w:top w:val="single" w:sz="4" w:space="0" w:color="auto"/>
              <w:left w:val="single" w:sz="4" w:space="0" w:color="auto"/>
              <w:bottom w:val="single" w:sz="4" w:space="0" w:color="auto"/>
              <w:right w:val="single" w:sz="4" w:space="0" w:color="auto"/>
            </w:tcBorders>
            <w:noWrap/>
          </w:tcPr>
          <w:p w14:paraId="76FF473B"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Each sash 6 light, labor</w:t>
            </w:r>
          </w:p>
        </w:tc>
      </w:tr>
      <w:tr w:rsidR="000E0565" w:rsidRPr="00C6777E" w14:paraId="709A4ABD"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0B8AFEFD" w14:textId="77777777" w:rsidR="000E0565" w:rsidRPr="006575B9" w:rsidRDefault="000E0565" w:rsidP="00A12C81">
            <w:pPr>
              <w:spacing w:after="0" w:line="240" w:lineRule="auto"/>
              <w:rPr>
                <w:rFonts w:ascii="Calibri" w:eastAsia="Times New Roman" w:hAnsi="Calibri" w:cs="Times New Roman"/>
                <w:color w:val="000000"/>
              </w:rPr>
            </w:pPr>
            <w:r w:rsidRPr="006575B9">
              <w:rPr>
                <w:rFonts w:ascii="Calibri" w:eastAsia="Times New Roman" w:hAnsi="Calibri" w:cs="Times New Roman"/>
                <w:color w:val="000000"/>
              </w:rPr>
              <w:t>Reglazing</w:t>
            </w:r>
          </w:p>
        </w:tc>
        <w:tc>
          <w:tcPr>
            <w:tcW w:w="739" w:type="pct"/>
            <w:tcBorders>
              <w:top w:val="single" w:sz="4" w:space="0" w:color="auto"/>
              <w:left w:val="single" w:sz="4" w:space="0" w:color="auto"/>
              <w:bottom w:val="single" w:sz="4" w:space="0" w:color="auto"/>
              <w:right w:val="single" w:sz="4" w:space="0" w:color="auto"/>
            </w:tcBorders>
            <w:noWrap/>
            <w:vAlign w:val="center"/>
          </w:tcPr>
          <w:p w14:paraId="6E64D9DE" w14:textId="77777777" w:rsidR="000E0565" w:rsidRPr="006575B9" w:rsidRDefault="000E0565" w:rsidP="00A12C81">
            <w:pPr>
              <w:spacing w:after="0" w:line="240" w:lineRule="auto"/>
              <w:rPr>
                <w:rFonts w:ascii="Calibri" w:eastAsia="Times New Roman" w:hAnsi="Calibri" w:cs="Times New Roman"/>
                <w:color w:val="000000"/>
              </w:rPr>
            </w:pPr>
            <w:r w:rsidRPr="006575B9">
              <w:rPr>
                <w:rFonts w:ascii="Calibri" w:eastAsia="Times New Roman" w:hAnsi="Calibri" w:cs="Times New Roman"/>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2E070F10"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5FD9A490"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tcPr>
          <w:p w14:paraId="3B8B1AA7" w14:textId="77777777" w:rsidR="000E0565" w:rsidRPr="00C6777E" w:rsidRDefault="000E0565" w:rsidP="00A12C81">
            <w:pPr>
              <w:spacing w:after="200" w:line="276" w:lineRule="auto"/>
              <w:rPr>
                <w:rFonts w:ascii="Calibri" w:eastAsia="Times New Roman" w:hAnsi="Calibri" w:cs="Times New Roman"/>
                <w:color w:val="000000"/>
              </w:rPr>
            </w:pPr>
            <w:r w:rsidRPr="00C6777E">
              <w:rPr>
                <w:rFonts w:ascii="Calibri" w:eastAsia="Times New Roman" w:hAnsi="Calibri" w:cs="Times New Roman"/>
                <w:color w:val="000000"/>
              </w:rPr>
              <w:t>$             48.75</w:t>
            </w:r>
          </w:p>
        </w:tc>
        <w:tc>
          <w:tcPr>
            <w:tcW w:w="992" w:type="pct"/>
            <w:tcBorders>
              <w:top w:val="single" w:sz="4" w:space="0" w:color="auto"/>
              <w:left w:val="single" w:sz="4" w:space="0" w:color="auto"/>
              <w:bottom w:val="single" w:sz="4" w:space="0" w:color="auto"/>
              <w:right w:val="single" w:sz="4" w:space="0" w:color="auto"/>
            </w:tcBorders>
            <w:noWrap/>
          </w:tcPr>
          <w:p w14:paraId="628A598C"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Each sash 6 light, labor</w:t>
            </w:r>
          </w:p>
        </w:tc>
      </w:tr>
      <w:tr w:rsidR="000E0565" w:rsidRPr="00C6777E" w14:paraId="32A165FA"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6A3230AA"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lastRenderedPageBreak/>
              <w:t>Reglazing</w:t>
            </w:r>
          </w:p>
        </w:tc>
        <w:tc>
          <w:tcPr>
            <w:tcW w:w="739" w:type="pct"/>
            <w:tcBorders>
              <w:top w:val="single" w:sz="4" w:space="0" w:color="auto"/>
              <w:left w:val="single" w:sz="4" w:space="0" w:color="auto"/>
              <w:bottom w:val="single" w:sz="4" w:space="0" w:color="auto"/>
              <w:right w:val="single" w:sz="4" w:space="0" w:color="auto"/>
            </w:tcBorders>
            <w:noWrap/>
            <w:vAlign w:val="center"/>
          </w:tcPr>
          <w:p w14:paraId="2281DB47" w14:textId="77777777" w:rsidR="000E0565" w:rsidRPr="00C6777E" w:rsidRDefault="000E0565" w:rsidP="00A12C81">
            <w:pPr>
              <w:spacing w:after="0" w:line="240" w:lineRule="auto"/>
              <w:rPr>
                <w:rFonts w:ascii="Calibri" w:eastAsia="Times New Roman" w:hAnsi="Calibri" w:cs="Times New Roman"/>
                <w:b/>
                <w:bCs/>
                <w:color w:val="000000"/>
              </w:rPr>
            </w:pPr>
            <w:r w:rsidRPr="00C6777E">
              <w:rPr>
                <w:rFonts w:ascii="Calibri" w:eastAsia="Times New Roman" w:hAnsi="Calibri" w:cs="Times New Roman"/>
                <w:b/>
                <w:bCs/>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6AC5ED62"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4630CA74"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vAlign w:val="bottom"/>
          </w:tcPr>
          <w:p w14:paraId="58D395BD"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             400.00</w:t>
            </w:r>
          </w:p>
        </w:tc>
        <w:tc>
          <w:tcPr>
            <w:tcW w:w="992" w:type="pct"/>
            <w:tcBorders>
              <w:top w:val="single" w:sz="4" w:space="0" w:color="auto"/>
              <w:left w:val="single" w:sz="4" w:space="0" w:color="auto"/>
              <w:bottom w:val="single" w:sz="4" w:space="0" w:color="auto"/>
              <w:right w:val="single" w:sz="4" w:space="0" w:color="auto"/>
            </w:tcBorders>
            <w:noWrap/>
            <w:vAlign w:val="bottom"/>
          </w:tcPr>
          <w:p w14:paraId="48244615"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Materials, inc. glass</w:t>
            </w:r>
          </w:p>
        </w:tc>
      </w:tr>
      <w:tr w:rsidR="000E0565" w:rsidRPr="00C6777E" w14:paraId="7C350742"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74D1F332"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Admin oversight</w:t>
            </w:r>
          </w:p>
        </w:tc>
        <w:tc>
          <w:tcPr>
            <w:tcW w:w="739" w:type="pct"/>
            <w:tcBorders>
              <w:top w:val="single" w:sz="4" w:space="0" w:color="auto"/>
              <w:left w:val="single" w:sz="4" w:space="0" w:color="auto"/>
              <w:bottom w:val="single" w:sz="4" w:space="0" w:color="auto"/>
              <w:right w:val="single" w:sz="4" w:space="0" w:color="auto"/>
            </w:tcBorders>
            <w:noWrap/>
            <w:vAlign w:val="center"/>
          </w:tcPr>
          <w:p w14:paraId="356BBB07" w14:textId="77777777" w:rsidR="000E0565" w:rsidRPr="00C6777E" w:rsidRDefault="000E0565" w:rsidP="00A12C81">
            <w:pPr>
              <w:spacing w:after="0" w:line="240" w:lineRule="auto"/>
              <w:rPr>
                <w:rFonts w:ascii="Calibri" w:eastAsia="Times New Roman" w:hAnsi="Calibri" w:cs="Times New Roman"/>
                <w:b/>
                <w:bCs/>
                <w:color w:val="000000"/>
              </w:rPr>
            </w:pPr>
            <w:r w:rsidRPr="00C6777E">
              <w:rPr>
                <w:rFonts w:ascii="Calibri" w:eastAsia="Times New Roman" w:hAnsi="Calibri" w:cs="Times New Roman"/>
                <w:b/>
                <w:bCs/>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00F2CABF"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7D58B4A2"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vAlign w:val="bottom"/>
          </w:tcPr>
          <w:p w14:paraId="4F16B458"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             750.00</w:t>
            </w:r>
          </w:p>
        </w:tc>
        <w:tc>
          <w:tcPr>
            <w:tcW w:w="992" w:type="pct"/>
            <w:tcBorders>
              <w:top w:val="single" w:sz="4" w:space="0" w:color="auto"/>
              <w:left w:val="single" w:sz="4" w:space="0" w:color="auto"/>
              <w:bottom w:val="single" w:sz="4" w:space="0" w:color="auto"/>
              <w:right w:val="single" w:sz="4" w:space="0" w:color="auto"/>
            </w:tcBorders>
            <w:noWrap/>
          </w:tcPr>
          <w:p w14:paraId="35118556"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salary</w:t>
            </w:r>
          </w:p>
        </w:tc>
      </w:tr>
      <w:tr w:rsidR="000E0565" w:rsidRPr="00C6777E" w14:paraId="6AF69B1B"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19647912" w14:textId="77777777" w:rsidR="000E0565" w:rsidRPr="00C6777E" w:rsidRDefault="000E0565" w:rsidP="00A12C81">
            <w:pPr>
              <w:spacing w:after="0" w:line="240" w:lineRule="auto"/>
              <w:rPr>
                <w:rFonts w:ascii="Calibri" w:eastAsia="Times New Roman" w:hAnsi="Calibri" w:cs="Calibri"/>
                <w:i/>
                <w:iCs/>
                <w:color w:val="000000"/>
                <w:sz w:val="20"/>
                <w:szCs w:val="20"/>
              </w:rPr>
            </w:pPr>
            <w:r w:rsidRPr="00C6777E">
              <w:rPr>
                <w:rFonts w:ascii="Calibri" w:eastAsia="Times New Roman" w:hAnsi="Calibri" w:cs="Calibri"/>
                <w:color w:val="000000"/>
                <w:sz w:val="20"/>
                <w:szCs w:val="20"/>
              </w:rPr>
              <w:t> Sign</w:t>
            </w:r>
          </w:p>
        </w:tc>
        <w:tc>
          <w:tcPr>
            <w:tcW w:w="739" w:type="pct"/>
            <w:tcBorders>
              <w:top w:val="single" w:sz="4" w:space="0" w:color="auto"/>
              <w:left w:val="single" w:sz="4" w:space="0" w:color="auto"/>
              <w:bottom w:val="single" w:sz="4" w:space="0" w:color="auto"/>
              <w:right w:val="single" w:sz="4" w:space="0" w:color="auto"/>
            </w:tcBorders>
            <w:noWrap/>
            <w:vAlign w:val="center"/>
          </w:tcPr>
          <w:p w14:paraId="3E857863" w14:textId="77777777" w:rsidR="000E0565" w:rsidRPr="00C6777E" w:rsidRDefault="000E0565" w:rsidP="00A12C81">
            <w:pPr>
              <w:spacing w:after="0" w:line="240" w:lineRule="auto"/>
              <w:rPr>
                <w:rFonts w:ascii="Calibri" w:eastAsia="Times New Roman" w:hAnsi="Calibri" w:cs="Times New Roman"/>
                <w:b/>
                <w:bCs/>
                <w:color w:val="000000"/>
              </w:rPr>
            </w:pPr>
            <w:r w:rsidRPr="00C6777E">
              <w:rPr>
                <w:rFonts w:ascii="Calibri" w:eastAsia="Times New Roman" w:hAnsi="Calibri" w:cs="Times New Roman"/>
                <w:b/>
                <w:bCs/>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2168476E"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38891C28"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Cash</w:t>
            </w:r>
          </w:p>
        </w:tc>
        <w:tc>
          <w:tcPr>
            <w:tcW w:w="822" w:type="pct"/>
            <w:tcBorders>
              <w:top w:val="single" w:sz="4" w:space="0" w:color="auto"/>
              <w:left w:val="single" w:sz="4" w:space="0" w:color="auto"/>
              <w:bottom w:val="single" w:sz="4" w:space="0" w:color="auto"/>
              <w:right w:val="single" w:sz="4" w:space="0" w:color="auto"/>
            </w:tcBorders>
            <w:noWrap/>
            <w:vAlign w:val="bottom"/>
          </w:tcPr>
          <w:p w14:paraId="7F09F229"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             125.00</w:t>
            </w:r>
          </w:p>
        </w:tc>
        <w:tc>
          <w:tcPr>
            <w:tcW w:w="992" w:type="pct"/>
            <w:tcBorders>
              <w:top w:val="single" w:sz="4" w:space="0" w:color="auto"/>
              <w:left w:val="single" w:sz="4" w:space="0" w:color="auto"/>
              <w:bottom w:val="single" w:sz="4" w:space="0" w:color="auto"/>
              <w:right w:val="single" w:sz="4" w:space="0" w:color="auto"/>
            </w:tcBorders>
            <w:noWrap/>
          </w:tcPr>
          <w:p w14:paraId="3B9C019C" w14:textId="77777777" w:rsidR="000E0565" w:rsidRPr="00C6777E" w:rsidRDefault="000E0565" w:rsidP="00A12C81">
            <w:pPr>
              <w:spacing w:after="200" w:line="276" w:lineRule="auto"/>
              <w:rPr>
                <w:rFonts w:ascii="Calibri" w:eastAsia="Calibri" w:hAnsi="Calibri" w:cs="Times New Roman"/>
              </w:rPr>
            </w:pPr>
          </w:p>
        </w:tc>
      </w:tr>
      <w:tr w:rsidR="000E0565" w:rsidRPr="00C6777E" w14:paraId="1928FA47"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11A9480F"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Photographs, documentation</w:t>
            </w:r>
          </w:p>
        </w:tc>
        <w:tc>
          <w:tcPr>
            <w:tcW w:w="739" w:type="pct"/>
            <w:tcBorders>
              <w:top w:val="single" w:sz="4" w:space="0" w:color="auto"/>
              <w:left w:val="single" w:sz="4" w:space="0" w:color="auto"/>
              <w:bottom w:val="single" w:sz="4" w:space="0" w:color="auto"/>
              <w:right w:val="single" w:sz="4" w:space="0" w:color="auto"/>
            </w:tcBorders>
            <w:noWrap/>
            <w:vAlign w:val="center"/>
          </w:tcPr>
          <w:p w14:paraId="263E14A2" w14:textId="77777777" w:rsidR="000E0565" w:rsidRPr="00C6777E" w:rsidRDefault="000E0565" w:rsidP="00A12C81">
            <w:pPr>
              <w:spacing w:after="0" w:line="240" w:lineRule="auto"/>
              <w:rPr>
                <w:rFonts w:ascii="Calibri" w:eastAsia="Times New Roman" w:hAnsi="Calibri" w:cs="Times New Roman"/>
                <w:b/>
                <w:bCs/>
                <w:color w:val="000000"/>
              </w:rPr>
            </w:pPr>
            <w:r w:rsidRPr="00C6777E">
              <w:rPr>
                <w:rFonts w:ascii="Calibri" w:eastAsia="Times New Roman" w:hAnsi="Calibri" w:cs="Times New Roman"/>
                <w:b/>
                <w:bCs/>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36AA52A2"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3F30EB24"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Volunteer</w:t>
            </w:r>
          </w:p>
        </w:tc>
        <w:tc>
          <w:tcPr>
            <w:tcW w:w="822" w:type="pct"/>
            <w:tcBorders>
              <w:top w:val="single" w:sz="4" w:space="0" w:color="auto"/>
              <w:left w:val="single" w:sz="4" w:space="0" w:color="auto"/>
              <w:bottom w:val="single" w:sz="4" w:space="0" w:color="auto"/>
              <w:right w:val="single" w:sz="4" w:space="0" w:color="auto"/>
            </w:tcBorders>
            <w:noWrap/>
            <w:vAlign w:val="bottom"/>
          </w:tcPr>
          <w:p w14:paraId="52B99932"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 xml:space="preserve"> $            180.00</w:t>
            </w:r>
          </w:p>
        </w:tc>
        <w:tc>
          <w:tcPr>
            <w:tcW w:w="992" w:type="pct"/>
            <w:tcBorders>
              <w:top w:val="single" w:sz="4" w:space="0" w:color="auto"/>
              <w:left w:val="single" w:sz="4" w:space="0" w:color="auto"/>
              <w:bottom w:val="single" w:sz="4" w:space="0" w:color="auto"/>
              <w:right w:val="single" w:sz="4" w:space="0" w:color="auto"/>
            </w:tcBorders>
            <w:noWrap/>
          </w:tcPr>
          <w:p w14:paraId="3536FA31"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labor</w:t>
            </w:r>
          </w:p>
        </w:tc>
      </w:tr>
      <w:tr w:rsidR="000E0565" w:rsidRPr="00C6777E" w14:paraId="73586090"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54162C6A"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Trash disposal</w:t>
            </w:r>
          </w:p>
        </w:tc>
        <w:tc>
          <w:tcPr>
            <w:tcW w:w="739" w:type="pct"/>
            <w:tcBorders>
              <w:top w:val="single" w:sz="4" w:space="0" w:color="auto"/>
              <w:left w:val="single" w:sz="4" w:space="0" w:color="auto"/>
              <w:bottom w:val="single" w:sz="4" w:space="0" w:color="auto"/>
              <w:right w:val="single" w:sz="4" w:space="0" w:color="auto"/>
            </w:tcBorders>
            <w:noWrap/>
            <w:vAlign w:val="center"/>
          </w:tcPr>
          <w:p w14:paraId="71B2C84E" w14:textId="77777777" w:rsidR="000E0565" w:rsidRPr="00C6777E" w:rsidRDefault="000E0565" w:rsidP="00A12C81">
            <w:pPr>
              <w:spacing w:after="0" w:line="240" w:lineRule="auto"/>
              <w:rPr>
                <w:rFonts w:ascii="Calibri" w:eastAsia="Times New Roman" w:hAnsi="Calibri" w:cs="Times New Roman"/>
                <w:b/>
                <w:bCs/>
                <w:color w:val="000000"/>
              </w:rPr>
            </w:pPr>
            <w:r w:rsidRPr="00C6777E">
              <w:rPr>
                <w:rFonts w:ascii="Calibri" w:eastAsia="Times New Roman" w:hAnsi="Calibri" w:cs="Times New Roman"/>
                <w:b/>
                <w:bCs/>
                <w:color w:val="000000"/>
              </w:rPr>
              <w:t>Historic Society</w:t>
            </w:r>
          </w:p>
        </w:tc>
        <w:tc>
          <w:tcPr>
            <w:tcW w:w="774" w:type="pct"/>
            <w:tcBorders>
              <w:top w:val="single" w:sz="4" w:space="0" w:color="auto"/>
              <w:left w:val="single" w:sz="4" w:space="0" w:color="auto"/>
              <w:bottom w:val="single" w:sz="4" w:space="0" w:color="auto"/>
              <w:right w:val="single" w:sz="4" w:space="0" w:color="auto"/>
            </w:tcBorders>
            <w:noWrap/>
          </w:tcPr>
          <w:p w14:paraId="72BB4474"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Match</w:t>
            </w:r>
          </w:p>
        </w:tc>
        <w:tc>
          <w:tcPr>
            <w:tcW w:w="822" w:type="pct"/>
            <w:tcBorders>
              <w:top w:val="single" w:sz="4" w:space="0" w:color="auto"/>
              <w:left w:val="single" w:sz="4" w:space="0" w:color="auto"/>
              <w:bottom w:val="single" w:sz="4" w:space="0" w:color="auto"/>
              <w:right w:val="single" w:sz="4" w:space="0" w:color="auto"/>
            </w:tcBorders>
          </w:tcPr>
          <w:p w14:paraId="153E1A8B"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Donation</w:t>
            </w:r>
          </w:p>
        </w:tc>
        <w:tc>
          <w:tcPr>
            <w:tcW w:w="822" w:type="pct"/>
            <w:tcBorders>
              <w:top w:val="single" w:sz="4" w:space="0" w:color="auto"/>
              <w:left w:val="single" w:sz="4" w:space="0" w:color="auto"/>
              <w:bottom w:val="single" w:sz="4" w:space="0" w:color="auto"/>
              <w:right w:val="single" w:sz="4" w:space="0" w:color="auto"/>
            </w:tcBorders>
            <w:noWrap/>
            <w:vAlign w:val="bottom"/>
          </w:tcPr>
          <w:p w14:paraId="0A8CF87A" w14:textId="77777777" w:rsidR="000E0565" w:rsidRPr="00C6777E" w:rsidRDefault="000E0565" w:rsidP="00A12C81">
            <w:pPr>
              <w:spacing w:after="200" w:line="276" w:lineRule="auto"/>
              <w:rPr>
                <w:rFonts w:ascii="Calibri" w:eastAsia="Calibri" w:hAnsi="Calibri" w:cs="Times New Roman"/>
              </w:rPr>
            </w:pPr>
            <w:r w:rsidRPr="00C6777E">
              <w:rPr>
                <w:rFonts w:ascii="Calibri" w:eastAsia="Times New Roman" w:hAnsi="Calibri" w:cs="Calibri"/>
                <w:color w:val="000000"/>
                <w:sz w:val="20"/>
                <w:szCs w:val="20"/>
              </w:rPr>
              <w:t>$             300.00</w:t>
            </w:r>
          </w:p>
        </w:tc>
        <w:tc>
          <w:tcPr>
            <w:tcW w:w="992" w:type="pct"/>
            <w:tcBorders>
              <w:top w:val="single" w:sz="4" w:space="0" w:color="auto"/>
              <w:left w:val="single" w:sz="4" w:space="0" w:color="auto"/>
              <w:bottom w:val="single" w:sz="4" w:space="0" w:color="auto"/>
              <w:right w:val="single" w:sz="4" w:space="0" w:color="auto"/>
            </w:tcBorders>
            <w:noWrap/>
          </w:tcPr>
          <w:p w14:paraId="5D2519B7" w14:textId="77777777" w:rsidR="000E0565" w:rsidRPr="00C6777E" w:rsidRDefault="000E0565" w:rsidP="00A12C81">
            <w:pPr>
              <w:spacing w:after="200" w:line="276" w:lineRule="auto"/>
              <w:rPr>
                <w:rFonts w:ascii="Calibri" w:eastAsia="Calibri" w:hAnsi="Calibri" w:cs="Times New Roman"/>
              </w:rPr>
            </w:pPr>
            <w:r w:rsidRPr="00C6777E">
              <w:rPr>
                <w:rFonts w:ascii="Calibri" w:eastAsia="Calibri" w:hAnsi="Calibri" w:cs="Times New Roman"/>
              </w:rPr>
              <w:t>Donated service</w:t>
            </w:r>
          </w:p>
        </w:tc>
      </w:tr>
      <w:tr w:rsidR="000E0565" w:rsidRPr="00C6777E" w14:paraId="65A741BF" w14:textId="77777777" w:rsidTr="00A12C81">
        <w:trPr>
          <w:trHeight w:val="360"/>
          <w:jc w:val="center"/>
        </w:trPr>
        <w:tc>
          <w:tcPr>
            <w:tcW w:w="851" w:type="pct"/>
            <w:tcBorders>
              <w:top w:val="single" w:sz="4" w:space="0" w:color="auto"/>
              <w:left w:val="single" w:sz="4" w:space="0" w:color="auto"/>
              <w:bottom w:val="single" w:sz="4" w:space="0" w:color="auto"/>
              <w:right w:val="single" w:sz="4" w:space="0" w:color="auto"/>
            </w:tcBorders>
            <w:noWrap/>
            <w:vAlign w:val="bottom"/>
          </w:tcPr>
          <w:p w14:paraId="207D6169" w14:textId="77777777" w:rsidR="000E0565" w:rsidRPr="00C6777E" w:rsidRDefault="000E0565" w:rsidP="00A12C81">
            <w:pPr>
              <w:spacing w:after="0" w:line="240" w:lineRule="auto"/>
              <w:rPr>
                <w:rFonts w:ascii="Calibri" w:eastAsia="Times New Roman" w:hAnsi="Calibri" w:cs="Calibri"/>
                <w:color w:val="000000"/>
                <w:sz w:val="20"/>
                <w:szCs w:val="20"/>
              </w:rPr>
            </w:pPr>
            <w:r w:rsidRPr="00C6777E">
              <w:rPr>
                <w:rFonts w:ascii="Calibri" w:eastAsia="Times New Roman" w:hAnsi="Calibri" w:cs="Calibri"/>
                <w:color w:val="000000"/>
                <w:sz w:val="20"/>
                <w:szCs w:val="20"/>
              </w:rPr>
              <w:t>TOTAL</w:t>
            </w:r>
          </w:p>
        </w:tc>
        <w:tc>
          <w:tcPr>
            <w:tcW w:w="739" w:type="pct"/>
            <w:tcBorders>
              <w:top w:val="single" w:sz="4" w:space="0" w:color="auto"/>
              <w:left w:val="single" w:sz="4" w:space="0" w:color="auto"/>
              <w:bottom w:val="single" w:sz="4" w:space="0" w:color="auto"/>
              <w:right w:val="single" w:sz="4" w:space="0" w:color="auto"/>
            </w:tcBorders>
            <w:noWrap/>
            <w:vAlign w:val="center"/>
          </w:tcPr>
          <w:p w14:paraId="050EBE9B" w14:textId="77777777" w:rsidR="000E0565" w:rsidRPr="00C6777E" w:rsidRDefault="000E0565" w:rsidP="00A12C81">
            <w:pPr>
              <w:spacing w:after="0" w:line="240" w:lineRule="auto"/>
              <w:rPr>
                <w:rFonts w:ascii="Calibri" w:eastAsia="Times New Roman" w:hAnsi="Calibri" w:cs="Times New Roman"/>
                <w:b/>
                <w:bCs/>
                <w:color w:val="000000"/>
              </w:rPr>
            </w:pPr>
          </w:p>
        </w:tc>
        <w:tc>
          <w:tcPr>
            <w:tcW w:w="774" w:type="pct"/>
            <w:tcBorders>
              <w:top w:val="single" w:sz="4" w:space="0" w:color="auto"/>
              <w:left w:val="single" w:sz="4" w:space="0" w:color="auto"/>
              <w:bottom w:val="single" w:sz="4" w:space="0" w:color="auto"/>
              <w:right w:val="single" w:sz="4" w:space="0" w:color="auto"/>
            </w:tcBorders>
            <w:noWrap/>
          </w:tcPr>
          <w:p w14:paraId="21B30266" w14:textId="77777777" w:rsidR="000E0565" w:rsidRPr="00C6777E" w:rsidRDefault="000E0565" w:rsidP="00A12C81">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tcPr>
          <w:p w14:paraId="6B6FBE78" w14:textId="77777777" w:rsidR="000E0565" w:rsidRPr="00C6777E" w:rsidRDefault="000E0565" w:rsidP="00A12C81">
            <w:pPr>
              <w:spacing w:after="200" w:line="276" w:lineRule="auto"/>
              <w:rPr>
                <w:rFonts w:ascii="Calibri" w:eastAsia="Calibri" w:hAnsi="Calibri" w:cs="Times New Roman"/>
              </w:rPr>
            </w:pPr>
          </w:p>
        </w:tc>
        <w:tc>
          <w:tcPr>
            <w:tcW w:w="822" w:type="pct"/>
            <w:tcBorders>
              <w:top w:val="single" w:sz="4" w:space="0" w:color="auto"/>
              <w:left w:val="single" w:sz="4" w:space="0" w:color="auto"/>
              <w:bottom w:val="single" w:sz="4" w:space="0" w:color="auto"/>
              <w:right w:val="single" w:sz="4" w:space="0" w:color="auto"/>
            </w:tcBorders>
            <w:noWrap/>
            <w:vAlign w:val="bottom"/>
          </w:tcPr>
          <w:p w14:paraId="38EB035F" w14:textId="77777777" w:rsidR="000E0565" w:rsidRPr="00C6777E" w:rsidRDefault="000E0565" w:rsidP="00A12C81">
            <w:pPr>
              <w:spacing w:after="200" w:line="276" w:lineRule="auto"/>
              <w:rPr>
                <w:rFonts w:ascii="Calibri" w:eastAsia="Times New Roman" w:hAnsi="Calibri" w:cs="Calibri"/>
                <w:b/>
                <w:bCs/>
                <w:color w:val="000000"/>
                <w:sz w:val="20"/>
                <w:szCs w:val="20"/>
              </w:rPr>
            </w:pPr>
            <w:r w:rsidRPr="00C6777E">
              <w:rPr>
                <w:rFonts w:ascii="Calibri" w:eastAsia="Times New Roman" w:hAnsi="Calibri" w:cs="Calibri"/>
                <w:b/>
                <w:bCs/>
                <w:color w:val="000000"/>
                <w:sz w:val="20"/>
                <w:szCs w:val="20"/>
              </w:rPr>
              <w:t>$        13,935.00</w:t>
            </w:r>
          </w:p>
        </w:tc>
        <w:tc>
          <w:tcPr>
            <w:tcW w:w="992" w:type="pct"/>
            <w:tcBorders>
              <w:top w:val="single" w:sz="4" w:space="0" w:color="auto"/>
              <w:left w:val="single" w:sz="4" w:space="0" w:color="auto"/>
              <w:bottom w:val="single" w:sz="4" w:space="0" w:color="auto"/>
              <w:right w:val="single" w:sz="4" w:space="0" w:color="auto"/>
            </w:tcBorders>
            <w:noWrap/>
          </w:tcPr>
          <w:p w14:paraId="2AED1E11" w14:textId="77777777" w:rsidR="000E0565" w:rsidRPr="00C6777E" w:rsidRDefault="000E0565" w:rsidP="00A12C81">
            <w:pPr>
              <w:spacing w:after="200" w:line="276" w:lineRule="auto"/>
              <w:rPr>
                <w:rFonts w:ascii="Calibri" w:eastAsia="Calibri" w:hAnsi="Calibri" w:cs="Times New Roman"/>
              </w:rPr>
            </w:pPr>
          </w:p>
        </w:tc>
      </w:tr>
    </w:tbl>
    <w:p w14:paraId="5C9238D7" w14:textId="77777777" w:rsidR="000E0565" w:rsidRPr="00C6777E" w:rsidRDefault="000E0565" w:rsidP="000E0565">
      <w:pPr>
        <w:spacing w:after="200" w:line="276" w:lineRule="auto"/>
        <w:rPr>
          <w:rFonts w:ascii="Calibri" w:eastAsia="Calibri" w:hAnsi="Calibri" w:cs="Times New Roman"/>
        </w:rPr>
      </w:pPr>
      <w:r w:rsidRPr="00C6777E">
        <w:rPr>
          <w:rFonts w:ascii="Calibri" w:eastAsia="Calibri" w:hAnsi="Calibri" w:cs="Times New Roman"/>
        </w:rPr>
        <w:tab/>
      </w:r>
    </w:p>
    <w:p w14:paraId="709B84FE" w14:textId="77777777" w:rsidR="000E0565" w:rsidRPr="00C6777E" w:rsidRDefault="000E0565" w:rsidP="000E0565">
      <w:pPr>
        <w:rPr>
          <w:rFonts w:ascii="Arial" w:hAnsi="Arial" w:cs="Arial"/>
          <w:sz w:val="20"/>
          <w:szCs w:val="20"/>
        </w:rPr>
      </w:pPr>
      <w:r w:rsidRPr="00C6777E">
        <w:rPr>
          <w:rFonts w:ascii="Arial" w:hAnsi="Arial" w:cs="Arial"/>
          <w:sz w:val="20"/>
          <w:szCs w:val="20"/>
        </w:rPr>
        <w:tab/>
      </w:r>
    </w:p>
    <w:p w14:paraId="1949EBE7" w14:textId="6DABE4C8" w:rsidR="000E0565" w:rsidRPr="00C6777E" w:rsidRDefault="000E0565" w:rsidP="000E0565">
      <w:pPr>
        <w:rPr>
          <w:rFonts w:ascii="Arial" w:hAnsi="Arial" w:cs="Arial"/>
          <w:sz w:val="20"/>
          <w:szCs w:val="20"/>
        </w:rPr>
      </w:pPr>
      <w:r w:rsidRPr="00C6777E">
        <w:rPr>
          <w:rFonts w:ascii="Arial" w:hAnsi="Arial" w:cs="Arial"/>
          <w:sz w:val="20"/>
          <w:szCs w:val="20"/>
        </w:rPr>
        <w:tab/>
        <w:t>MATCH SUMMARY</w:t>
      </w:r>
      <w:r w:rsidRPr="00C6777E">
        <w:rPr>
          <w:rFonts w:ascii="Arial" w:hAnsi="Arial" w:cs="Arial"/>
          <w:sz w:val="20"/>
          <w:szCs w:val="20"/>
        </w:rPr>
        <w:tab/>
      </w:r>
      <w:r w:rsidRPr="00C6777E">
        <w:rPr>
          <w:rFonts w:ascii="Arial" w:hAnsi="Arial" w:cs="Arial"/>
          <w:sz w:val="20"/>
          <w:szCs w:val="20"/>
        </w:rPr>
        <w:tab/>
      </w:r>
      <w:r w:rsidRPr="00C6777E">
        <w:rPr>
          <w:rFonts w:ascii="Arial" w:hAnsi="Arial" w:cs="Arial"/>
          <w:sz w:val="20"/>
          <w:szCs w:val="20"/>
        </w:rPr>
        <w:tab/>
      </w:r>
      <w:r w:rsidRPr="00C6777E">
        <w:rPr>
          <w:rFonts w:ascii="Arial" w:hAnsi="Arial" w:cs="Arial"/>
          <w:sz w:val="20"/>
          <w:szCs w:val="20"/>
        </w:rPr>
        <w:tab/>
      </w:r>
      <w:r w:rsidRPr="00C6777E">
        <w:rPr>
          <w:rFonts w:ascii="Arial" w:hAnsi="Arial" w:cs="Arial"/>
          <w:sz w:val="20"/>
          <w:szCs w:val="20"/>
        </w:rPr>
        <w:tab/>
      </w:r>
      <w:r w:rsidRPr="00C6777E">
        <w:rPr>
          <w:rFonts w:ascii="Arial" w:hAnsi="Arial" w:cs="Arial"/>
          <w:sz w:val="20"/>
          <w:szCs w:val="20"/>
        </w:rPr>
        <w:tab/>
        <w:t>GRANT SUMMARY</w:t>
      </w:r>
    </w:p>
    <w:p w14:paraId="43EBB87C" w14:textId="3B16C095" w:rsidR="000E0565" w:rsidRPr="00C6777E" w:rsidRDefault="000E0565" w:rsidP="000E0565">
      <w:pPr>
        <w:tabs>
          <w:tab w:val="left" w:pos="720"/>
        </w:tabs>
        <w:spacing w:after="120"/>
        <w:rPr>
          <w:rFonts w:ascii="Arial" w:hAnsi="Arial" w:cs="Arial"/>
          <w:sz w:val="20"/>
          <w:szCs w:val="20"/>
        </w:rPr>
      </w:pPr>
      <w:r w:rsidRPr="00C6777E">
        <w:rPr>
          <w:rFonts w:ascii="Arial" w:hAnsi="Arial" w:cs="Arial"/>
          <w:sz w:val="20"/>
          <w:szCs w:val="20"/>
        </w:rPr>
        <w:t xml:space="preserve">       </w:t>
      </w:r>
      <w:r w:rsidRPr="00C6777E">
        <w:rPr>
          <w:rFonts w:ascii="Arial" w:hAnsi="Arial" w:cs="Arial"/>
          <w:sz w:val="20"/>
          <w:szCs w:val="20"/>
        </w:rPr>
        <w:tab/>
        <w:t>Total in-kind</w:t>
      </w:r>
      <w:r w:rsidR="00A02C27" w:rsidRPr="00C6777E">
        <w:rPr>
          <w:rFonts w:ascii="Arial" w:hAnsi="Arial" w:cs="Arial"/>
          <w:sz w:val="20"/>
          <w:szCs w:val="20"/>
        </w:rPr>
        <w:t xml:space="preserve">: </w:t>
      </w:r>
      <w:r w:rsidR="00A02C27">
        <w:rPr>
          <w:rFonts w:ascii="Arial" w:hAnsi="Arial" w:cs="Arial"/>
          <w:sz w:val="20"/>
          <w:szCs w:val="20"/>
        </w:rPr>
        <w:tab/>
      </w:r>
      <w:r w:rsidR="00A02C27">
        <w:rPr>
          <w:rFonts w:ascii="Arial" w:hAnsi="Arial" w:cs="Arial"/>
          <w:sz w:val="20"/>
          <w:szCs w:val="20"/>
        </w:rPr>
        <w:tab/>
      </w:r>
      <w:r w:rsidR="00A02C27" w:rsidRPr="00C6777E">
        <w:rPr>
          <w:rFonts w:ascii="Arial" w:hAnsi="Arial" w:cs="Arial"/>
          <w:sz w:val="20"/>
          <w:szCs w:val="20"/>
        </w:rPr>
        <w:t>$</w:t>
      </w:r>
      <w:r w:rsidR="00A02C27">
        <w:rPr>
          <w:rFonts w:ascii="Arial" w:hAnsi="Arial" w:cs="Arial"/>
          <w:sz w:val="20"/>
          <w:szCs w:val="20"/>
        </w:rPr>
        <w:t xml:space="preserve"> </w:t>
      </w:r>
      <w:r w:rsidRPr="00C6777E">
        <w:rPr>
          <w:rFonts w:ascii="Arial" w:hAnsi="Arial" w:cs="Arial"/>
          <w:sz w:val="20"/>
          <w:szCs w:val="20"/>
        </w:rPr>
        <w:t>180.00</w:t>
      </w:r>
      <w:r w:rsidRPr="00C6777E">
        <w:rPr>
          <w:rFonts w:ascii="Arial" w:hAnsi="Arial" w:cs="Arial"/>
          <w:sz w:val="20"/>
          <w:szCs w:val="20"/>
        </w:rPr>
        <w:tab/>
      </w:r>
      <w:r w:rsidRPr="00C6777E">
        <w:rPr>
          <w:rFonts w:ascii="Arial" w:hAnsi="Arial" w:cs="Arial"/>
          <w:sz w:val="20"/>
          <w:szCs w:val="20"/>
        </w:rPr>
        <w:tab/>
      </w:r>
      <w:r w:rsidRPr="00C6777E">
        <w:rPr>
          <w:rFonts w:ascii="Arial" w:hAnsi="Arial" w:cs="Arial"/>
          <w:sz w:val="20"/>
          <w:szCs w:val="20"/>
        </w:rPr>
        <w:tab/>
      </w:r>
      <w:r w:rsidRPr="00C6777E">
        <w:rPr>
          <w:rFonts w:ascii="Arial" w:hAnsi="Arial" w:cs="Arial"/>
          <w:sz w:val="20"/>
          <w:szCs w:val="20"/>
        </w:rPr>
        <w:tab/>
      </w:r>
      <w:r w:rsidRPr="00C6777E">
        <w:rPr>
          <w:rFonts w:ascii="Arial" w:hAnsi="Arial" w:cs="Arial"/>
          <w:sz w:val="20"/>
          <w:szCs w:val="20"/>
        </w:rPr>
        <w:tab/>
      </w:r>
    </w:p>
    <w:p w14:paraId="45115665" w14:textId="73FC8F6A" w:rsidR="000E0565" w:rsidRPr="00C6777E" w:rsidRDefault="000E0565" w:rsidP="000E0565">
      <w:pPr>
        <w:tabs>
          <w:tab w:val="left" w:pos="720"/>
        </w:tabs>
        <w:spacing w:after="120"/>
        <w:rPr>
          <w:rFonts w:ascii="Arial" w:hAnsi="Arial" w:cs="Arial"/>
          <w:sz w:val="20"/>
          <w:szCs w:val="20"/>
        </w:rPr>
      </w:pPr>
      <w:r w:rsidRPr="00C6777E">
        <w:rPr>
          <w:rFonts w:ascii="Arial" w:hAnsi="Arial" w:cs="Arial"/>
          <w:sz w:val="20"/>
          <w:szCs w:val="20"/>
        </w:rPr>
        <w:tab/>
        <w:t>Total Donation</w:t>
      </w:r>
      <w:r w:rsidRPr="00C6777E">
        <w:rPr>
          <w:rFonts w:ascii="Arial" w:hAnsi="Arial" w:cs="Arial"/>
          <w:sz w:val="20"/>
          <w:szCs w:val="20"/>
        </w:rPr>
        <w:tab/>
      </w:r>
      <w:r w:rsidRPr="00C6777E">
        <w:rPr>
          <w:rFonts w:ascii="Arial" w:hAnsi="Arial" w:cs="Arial"/>
          <w:sz w:val="20"/>
          <w:szCs w:val="20"/>
        </w:rPr>
        <w:tab/>
        <w:t>$</w:t>
      </w:r>
      <w:r w:rsidR="00A02C27">
        <w:rPr>
          <w:rFonts w:ascii="Arial" w:hAnsi="Arial" w:cs="Arial"/>
          <w:sz w:val="20"/>
          <w:szCs w:val="20"/>
        </w:rPr>
        <w:t xml:space="preserve"> </w:t>
      </w:r>
      <w:r w:rsidRPr="00C6777E">
        <w:rPr>
          <w:rFonts w:ascii="Arial" w:hAnsi="Arial" w:cs="Arial"/>
          <w:sz w:val="20"/>
          <w:szCs w:val="20"/>
        </w:rPr>
        <w:t>300.00</w:t>
      </w:r>
    </w:p>
    <w:p w14:paraId="452C495E" w14:textId="5CE5B924" w:rsidR="000E0565" w:rsidRPr="00C6777E" w:rsidRDefault="000E0565" w:rsidP="000E0565">
      <w:pPr>
        <w:tabs>
          <w:tab w:val="left" w:pos="720"/>
        </w:tabs>
        <w:spacing w:after="120"/>
        <w:rPr>
          <w:rFonts w:ascii="Arial" w:hAnsi="Arial" w:cs="Arial"/>
          <w:sz w:val="20"/>
          <w:szCs w:val="20"/>
        </w:rPr>
      </w:pPr>
      <w:r w:rsidRPr="00C6777E">
        <w:rPr>
          <w:rFonts w:ascii="Arial" w:hAnsi="Arial" w:cs="Arial"/>
          <w:sz w:val="20"/>
          <w:szCs w:val="20"/>
        </w:rPr>
        <w:tab/>
        <w:t>Total Cash</w:t>
      </w:r>
      <w:r w:rsidRPr="00C6777E">
        <w:rPr>
          <w:rFonts w:ascii="Arial" w:hAnsi="Arial" w:cs="Arial"/>
          <w:sz w:val="20"/>
          <w:szCs w:val="20"/>
        </w:rPr>
        <w:tab/>
      </w:r>
      <w:r w:rsidRPr="00C6777E">
        <w:rPr>
          <w:rFonts w:ascii="Arial" w:hAnsi="Arial" w:cs="Arial"/>
          <w:sz w:val="20"/>
          <w:szCs w:val="20"/>
        </w:rPr>
        <w:tab/>
        <w:t>$</w:t>
      </w:r>
      <w:r w:rsidR="00A02C27">
        <w:rPr>
          <w:rFonts w:ascii="Arial" w:hAnsi="Arial" w:cs="Arial"/>
          <w:sz w:val="20"/>
          <w:szCs w:val="20"/>
        </w:rPr>
        <w:t xml:space="preserve"> </w:t>
      </w:r>
      <w:r w:rsidRPr="00C6777E">
        <w:rPr>
          <w:rFonts w:ascii="Arial" w:hAnsi="Arial" w:cs="Arial"/>
          <w:sz w:val="20"/>
          <w:szCs w:val="20"/>
        </w:rPr>
        <w:t>3,003.75</w:t>
      </w:r>
    </w:p>
    <w:p w14:paraId="4F076B79" w14:textId="2477C7C8" w:rsidR="000E0565" w:rsidRPr="00C6777E" w:rsidRDefault="000E0565" w:rsidP="000E0565">
      <w:pPr>
        <w:tabs>
          <w:tab w:val="left" w:pos="720"/>
        </w:tabs>
        <w:spacing w:after="120"/>
        <w:rPr>
          <w:rFonts w:ascii="Arial" w:hAnsi="Arial" w:cs="Arial"/>
          <w:sz w:val="20"/>
          <w:szCs w:val="20"/>
        </w:rPr>
      </w:pPr>
      <w:r w:rsidRPr="00C6777E">
        <w:rPr>
          <w:rFonts w:ascii="Arial" w:hAnsi="Arial" w:cs="Arial"/>
          <w:sz w:val="20"/>
          <w:szCs w:val="20"/>
        </w:rPr>
        <w:tab/>
        <w:t>Total Volunteer</w:t>
      </w:r>
      <w:r w:rsidRPr="00C6777E">
        <w:rPr>
          <w:rFonts w:ascii="Arial" w:hAnsi="Arial" w:cs="Arial"/>
          <w:sz w:val="20"/>
          <w:szCs w:val="20"/>
        </w:rPr>
        <w:tab/>
      </w:r>
      <w:r w:rsidRPr="00C6777E">
        <w:rPr>
          <w:rFonts w:ascii="Arial" w:hAnsi="Arial" w:cs="Arial"/>
          <w:sz w:val="20"/>
          <w:szCs w:val="20"/>
        </w:rPr>
        <w:tab/>
        <w:t xml:space="preserve">$       </w:t>
      </w:r>
    </w:p>
    <w:p w14:paraId="5A6362CA" w14:textId="01BA0AEA" w:rsidR="000E0565" w:rsidRPr="00A02C27" w:rsidRDefault="000E0565" w:rsidP="00A02C27">
      <w:pPr>
        <w:tabs>
          <w:tab w:val="left" w:pos="720"/>
        </w:tabs>
        <w:spacing w:after="120"/>
        <w:rPr>
          <w:rFonts w:ascii="Arial" w:hAnsi="Arial" w:cs="Arial"/>
          <w:sz w:val="20"/>
          <w:szCs w:val="20"/>
        </w:rPr>
      </w:pPr>
      <w:r w:rsidRPr="00C6777E">
        <w:rPr>
          <w:rFonts w:ascii="Arial" w:hAnsi="Arial" w:cs="Arial"/>
          <w:sz w:val="20"/>
          <w:szCs w:val="20"/>
        </w:rPr>
        <w:tab/>
        <w:t>Total Match</w:t>
      </w:r>
      <w:r w:rsidRPr="00C6777E">
        <w:rPr>
          <w:rFonts w:ascii="Arial" w:hAnsi="Arial" w:cs="Arial"/>
          <w:sz w:val="20"/>
          <w:szCs w:val="20"/>
        </w:rPr>
        <w:tab/>
      </w:r>
      <w:r w:rsidRPr="00C6777E">
        <w:rPr>
          <w:rFonts w:ascii="Arial" w:hAnsi="Arial" w:cs="Arial"/>
          <w:sz w:val="20"/>
          <w:szCs w:val="20"/>
        </w:rPr>
        <w:tab/>
        <w:t>$</w:t>
      </w:r>
      <w:r w:rsidR="00A02C27">
        <w:rPr>
          <w:rFonts w:ascii="Arial" w:hAnsi="Arial" w:cs="Arial"/>
          <w:sz w:val="20"/>
          <w:szCs w:val="20"/>
        </w:rPr>
        <w:t xml:space="preserve"> </w:t>
      </w:r>
      <w:r w:rsidRPr="00C6777E">
        <w:rPr>
          <w:rFonts w:ascii="Arial" w:hAnsi="Arial" w:cs="Arial"/>
          <w:sz w:val="20"/>
          <w:szCs w:val="20"/>
        </w:rPr>
        <w:t>3,483.75</w:t>
      </w:r>
      <w:r w:rsidR="00A02C27">
        <w:rPr>
          <w:rFonts w:ascii="Arial" w:hAnsi="Arial" w:cs="Arial"/>
          <w:sz w:val="20"/>
          <w:szCs w:val="20"/>
        </w:rPr>
        <w:tab/>
      </w:r>
      <w:r w:rsidR="00A02C27">
        <w:rPr>
          <w:rFonts w:ascii="Arial" w:hAnsi="Arial" w:cs="Arial"/>
          <w:sz w:val="20"/>
          <w:szCs w:val="20"/>
        </w:rPr>
        <w:tab/>
      </w:r>
      <w:r w:rsidR="00A02C27">
        <w:rPr>
          <w:rFonts w:ascii="Arial" w:hAnsi="Arial" w:cs="Arial"/>
          <w:sz w:val="20"/>
          <w:szCs w:val="20"/>
        </w:rPr>
        <w:tab/>
      </w:r>
      <w:r w:rsidRPr="00C6777E">
        <w:rPr>
          <w:rFonts w:ascii="Arial" w:hAnsi="Arial" w:cs="Arial"/>
          <w:sz w:val="20"/>
          <w:szCs w:val="20"/>
        </w:rPr>
        <w:t>Total Grant Request:</w:t>
      </w:r>
      <w:r w:rsidRPr="00C6777E">
        <w:rPr>
          <w:rFonts w:ascii="Arial" w:hAnsi="Arial" w:cs="Arial"/>
          <w:sz w:val="20"/>
          <w:szCs w:val="20"/>
        </w:rPr>
        <w:tab/>
        <w:t>$</w:t>
      </w:r>
      <w:r w:rsidR="00A02C27">
        <w:rPr>
          <w:rFonts w:ascii="Arial" w:hAnsi="Arial" w:cs="Arial"/>
          <w:sz w:val="20"/>
          <w:szCs w:val="20"/>
        </w:rPr>
        <w:t xml:space="preserve"> </w:t>
      </w:r>
      <w:r w:rsidRPr="00C6777E">
        <w:rPr>
          <w:rFonts w:ascii="Arial" w:hAnsi="Arial" w:cs="Arial"/>
          <w:sz w:val="20"/>
          <w:szCs w:val="20"/>
        </w:rPr>
        <w:t>10,451.2</w:t>
      </w:r>
      <w:r w:rsidR="00A02C27">
        <w:rPr>
          <w:rFonts w:ascii="Arial" w:hAnsi="Arial" w:cs="Arial"/>
          <w:sz w:val="20"/>
          <w:szCs w:val="20"/>
        </w:rPr>
        <w:t>5</w:t>
      </w:r>
    </w:p>
    <w:p w14:paraId="31D1C463" w14:textId="77777777" w:rsidR="000E0565" w:rsidRPr="00C6777E" w:rsidRDefault="000E0565" w:rsidP="000E0565">
      <w:pPr>
        <w:spacing w:after="0"/>
        <w:jc w:val="center"/>
        <w:rPr>
          <w:rFonts w:ascii="Arial" w:hAnsi="Arial" w:cs="Arial"/>
          <w:sz w:val="20"/>
          <w:szCs w:val="20"/>
          <w:u w:val="single"/>
        </w:rPr>
      </w:pPr>
    </w:p>
    <w:p w14:paraId="5767DE1C" w14:textId="77777777" w:rsidR="000E0565" w:rsidRPr="00C6777E" w:rsidRDefault="000E0565" w:rsidP="000E0565">
      <w:pPr>
        <w:spacing w:after="0"/>
        <w:jc w:val="center"/>
        <w:rPr>
          <w:rFonts w:ascii="Arial" w:hAnsi="Arial" w:cs="Arial"/>
          <w:sz w:val="20"/>
          <w:szCs w:val="20"/>
          <w:u w:val="single"/>
        </w:rPr>
      </w:pPr>
      <w:r w:rsidRPr="00C6777E">
        <w:rPr>
          <w:rFonts w:ascii="Arial" w:hAnsi="Arial" w:cs="Arial"/>
          <w:sz w:val="20"/>
          <w:szCs w:val="20"/>
          <w:u w:val="single"/>
        </w:rPr>
        <w:t>Detailed Payment Instructions</w:t>
      </w:r>
    </w:p>
    <w:p w14:paraId="46C0B156" w14:textId="77777777" w:rsidR="000E0565" w:rsidRPr="00C6777E" w:rsidRDefault="000E0565" w:rsidP="000E0565">
      <w:pPr>
        <w:spacing w:after="0"/>
        <w:rPr>
          <w:rFonts w:ascii="Arial" w:hAnsi="Arial" w:cs="Arial"/>
          <w:sz w:val="20"/>
          <w:szCs w:val="20"/>
          <w:u w:val="single"/>
        </w:rPr>
      </w:pPr>
    </w:p>
    <w:p w14:paraId="69600FEC" w14:textId="77777777" w:rsidR="000E0565" w:rsidRPr="00C6777E" w:rsidRDefault="000E0565" w:rsidP="000E0565">
      <w:pPr>
        <w:spacing w:after="0"/>
        <w:rPr>
          <w:rFonts w:ascii="Arial" w:hAnsi="Arial" w:cs="Arial"/>
          <w:sz w:val="20"/>
          <w:szCs w:val="20"/>
        </w:rPr>
      </w:pPr>
      <w:r w:rsidRPr="00C6777E">
        <w:rPr>
          <w:rFonts w:ascii="Arial" w:hAnsi="Arial" w:cs="Arial"/>
          <w:sz w:val="20"/>
          <w:szCs w:val="20"/>
        </w:rPr>
        <w:t xml:space="preserve">The Department will pay the Provider as follows:  </w:t>
      </w:r>
    </w:p>
    <w:p w14:paraId="254FCF37" w14:textId="77777777" w:rsidR="000E0565" w:rsidRPr="00C6777E" w:rsidRDefault="000E0565" w:rsidP="000E0565">
      <w:pPr>
        <w:spacing w:after="0"/>
        <w:rPr>
          <w:rFonts w:ascii="Arial" w:hAnsi="Arial" w:cs="Arial"/>
          <w:sz w:val="20"/>
          <w:szCs w:val="20"/>
        </w:rPr>
      </w:pPr>
    </w:p>
    <w:p w14:paraId="01CD3BD7" w14:textId="77777777" w:rsidR="000E0565" w:rsidRPr="00C6777E" w:rsidRDefault="000E0565" w:rsidP="000E0565">
      <w:pPr>
        <w:spacing w:after="0"/>
        <w:rPr>
          <w:rFonts w:ascii="Arial" w:hAnsi="Arial" w:cs="Arial"/>
          <w:sz w:val="20"/>
          <w:szCs w:val="20"/>
        </w:rPr>
      </w:pPr>
      <w:r w:rsidRPr="00C6777E">
        <w:rPr>
          <w:rFonts w:ascii="Arial" w:hAnsi="Arial" w:cs="Arial"/>
          <w:sz w:val="20"/>
          <w:szCs w:val="20"/>
        </w:rPr>
        <w:t>On a reimbursement basis up to the contract amount with documentation of allowable expenditures made and sufficient Provider match amount per reimbursement request. Payments are subject to the Provider's compliance with all items set forth in this Agreement and subject to the availability of funds.  The Department will process approved payments within 30 days.</w:t>
      </w:r>
    </w:p>
    <w:p w14:paraId="397D45D4" w14:textId="77777777" w:rsidR="000E0565" w:rsidRPr="00C6777E" w:rsidRDefault="000E0565" w:rsidP="000E0565">
      <w:pPr>
        <w:spacing w:after="0"/>
        <w:rPr>
          <w:rFonts w:ascii="Arial" w:hAnsi="Arial" w:cs="Arial"/>
          <w:sz w:val="20"/>
          <w:szCs w:val="20"/>
          <w:u w:val="single"/>
        </w:rPr>
      </w:pPr>
    </w:p>
    <w:p w14:paraId="15EC9BA1" w14:textId="77777777" w:rsidR="000E0565" w:rsidRPr="00C6777E" w:rsidRDefault="000E0565" w:rsidP="000E0565">
      <w:pPr>
        <w:spacing w:after="0"/>
        <w:rPr>
          <w:rFonts w:ascii="Arial" w:hAnsi="Arial" w:cs="Arial"/>
          <w:sz w:val="20"/>
          <w:szCs w:val="20"/>
          <w:u w:val="single"/>
        </w:rPr>
      </w:pPr>
      <w:r w:rsidRPr="00C6777E">
        <w:rPr>
          <w:rFonts w:ascii="Arial" w:hAnsi="Arial" w:cs="Arial"/>
          <w:sz w:val="20"/>
          <w:szCs w:val="20"/>
          <w:u w:val="single"/>
        </w:rPr>
        <w:t>Required documentation for Reimbursement Requests</w:t>
      </w:r>
    </w:p>
    <w:p w14:paraId="311B3027" w14:textId="77777777" w:rsidR="000E0565" w:rsidRPr="00C6777E" w:rsidRDefault="000E0565" w:rsidP="000E0565">
      <w:pPr>
        <w:spacing w:after="0"/>
        <w:rPr>
          <w:rFonts w:ascii="Arial" w:hAnsi="Arial" w:cs="Arial"/>
          <w:sz w:val="20"/>
          <w:szCs w:val="20"/>
        </w:rPr>
      </w:pPr>
    </w:p>
    <w:p w14:paraId="7B1318A3" w14:textId="77777777" w:rsidR="000E0565" w:rsidRPr="00C6777E" w:rsidRDefault="000E0565" w:rsidP="009979D8">
      <w:pPr>
        <w:pStyle w:val="ListParagraph"/>
        <w:numPr>
          <w:ilvl w:val="0"/>
          <w:numId w:val="61"/>
        </w:numPr>
        <w:spacing w:after="0" w:line="276" w:lineRule="auto"/>
        <w:rPr>
          <w:rFonts w:ascii="Arial" w:hAnsi="Arial" w:cs="Arial"/>
          <w:sz w:val="20"/>
          <w:szCs w:val="20"/>
        </w:rPr>
      </w:pPr>
      <w:r w:rsidRPr="00C6777E">
        <w:rPr>
          <w:rFonts w:ascii="Arial" w:hAnsi="Arial" w:cs="Arial"/>
          <w:sz w:val="20"/>
          <w:szCs w:val="20"/>
        </w:rPr>
        <w:t>Invoice on Letterhead, containing the following information:</w:t>
      </w:r>
    </w:p>
    <w:p w14:paraId="26A52891" w14:textId="77777777" w:rsidR="000E0565" w:rsidRPr="00C6777E" w:rsidRDefault="000E0565" w:rsidP="009979D8">
      <w:pPr>
        <w:pStyle w:val="ListParagraph"/>
        <w:numPr>
          <w:ilvl w:val="1"/>
          <w:numId w:val="61"/>
        </w:numPr>
        <w:spacing w:after="0" w:line="276" w:lineRule="auto"/>
        <w:rPr>
          <w:rFonts w:ascii="Arial" w:hAnsi="Arial" w:cs="Arial"/>
          <w:sz w:val="20"/>
          <w:szCs w:val="20"/>
        </w:rPr>
      </w:pPr>
      <w:r w:rsidRPr="00C6777E">
        <w:rPr>
          <w:rFonts w:ascii="Arial" w:hAnsi="Arial" w:cs="Arial"/>
          <w:sz w:val="20"/>
          <w:szCs w:val="20"/>
        </w:rPr>
        <w:t xml:space="preserve">amount of reimbursement </w:t>
      </w:r>
      <w:proofErr w:type="gramStart"/>
      <w:r w:rsidRPr="00C6777E">
        <w:rPr>
          <w:rFonts w:ascii="Arial" w:hAnsi="Arial" w:cs="Arial"/>
          <w:sz w:val="20"/>
          <w:szCs w:val="20"/>
        </w:rPr>
        <w:t>requested;</w:t>
      </w:r>
      <w:proofErr w:type="gramEnd"/>
    </w:p>
    <w:p w14:paraId="29120630" w14:textId="77777777" w:rsidR="000E0565" w:rsidRPr="00C6777E" w:rsidRDefault="000E0565" w:rsidP="009979D8">
      <w:pPr>
        <w:pStyle w:val="ListParagraph"/>
        <w:numPr>
          <w:ilvl w:val="1"/>
          <w:numId w:val="61"/>
        </w:numPr>
        <w:spacing w:after="0" w:line="276" w:lineRule="auto"/>
        <w:rPr>
          <w:rFonts w:ascii="Arial" w:hAnsi="Arial" w:cs="Arial"/>
          <w:sz w:val="20"/>
          <w:szCs w:val="20"/>
        </w:rPr>
      </w:pPr>
      <w:r w:rsidRPr="00C6777E">
        <w:rPr>
          <w:rFonts w:ascii="Arial" w:hAnsi="Arial" w:cs="Arial"/>
          <w:sz w:val="20"/>
          <w:szCs w:val="20"/>
        </w:rPr>
        <w:t xml:space="preserve">the project cost for this </w:t>
      </w:r>
      <w:proofErr w:type="gramStart"/>
      <w:r w:rsidRPr="00C6777E">
        <w:rPr>
          <w:rFonts w:ascii="Arial" w:hAnsi="Arial" w:cs="Arial"/>
          <w:sz w:val="20"/>
          <w:szCs w:val="20"/>
        </w:rPr>
        <w:t>request;</w:t>
      </w:r>
      <w:proofErr w:type="gramEnd"/>
    </w:p>
    <w:p w14:paraId="33842C2A" w14:textId="77777777" w:rsidR="000E0565" w:rsidRPr="00C6777E" w:rsidRDefault="000E0565" w:rsidP="009979D8">
      <w:pPr>
        <w:pStyle w:val="ListParagraph"/>
        <w:numPr>
          <w:ilvl w:val="1"/>
          <w:numId w:val="61"/>
        </w:numPr>
        <w:spacing w:after="0" w:line="276" w:lineRule="auto"/>
        <w:rPr>
          <w:rFonts w:ascii="Arial" w:hAnsi="Arial" w:cs="Arial"/>
          <w:sz w:val="20"/>
          <w:szCs w:val="20"/>
        </w:rPr>
      </w:pPr>
      <w:r w:rsidRPr="00C6777E">
        <w:rPr>
          <w:rFonts w:ascii="Arial" w:hAnsi="Arial" w:cs="Arial"/>
          <w:sz w:val="20"/>
          <w:szCs w:val="20"/>
        </w:rPr>
        <w:t xml:space="preserve">the amount of </w:t>
      </w:r>
      <w:proofErr w:type="gramStart"/>
      <w:r w:rsidRPr="00C6777E">
        <w:rPr>
          <w:rFonts w:ascii="Arial" w:hAnsi="Arial" w:cs="Arial"/>
          <w:sz w:val="20"/>
          <w:szCs w:val="20"/>
        </w:rPr>
        <w:t>match</w:t>
      </w:r>
      <w:proofErr w:type="gramEnd"/>
      <w:r w:rsidRPr="00C6777E">
        <w:rPr>
          <w:rFonts w:ascii="Arial" w:hAnsi="Arial" w:cs="Arial"/>
          <w:sz w:val="20"/>
          <w:szCs w:val="20"/>
        </w:rPr>
        <w:t xml:space="preserve"> expended for this request; and</w:t>
      </w:r>
    </w:p>
    <w:p w14:paraId="709F2118" w14:textId="77777777" w:rsidR="000E0565" w:rsidRPr="00C6777E" w:rsidRDefault="000E0565" w:rsidP="009979D8">
      <w:pPr>
        <w:pStyle w:val="ListParagraph"/>
        <w:numPr>
          <w:ilvl w:val="1"/>
          <w:numId w:val="61"/>
        </w:numPr>
        <w:spacing w:after="0" w:line="276" w:lineRule="auto"/>
        <w:rPr>
          <w:rFonts w:ascii="Arial" w:hAnsi="Arial" w:cs="Arial"/>
          <w:sz w:val="20"/>
          <w:szCs w:val="20"/>
        </w:rPr>
      </w:pPr>
      <w:r w:rsidRPr="00C6777E">
        <w:rPr>
          <w:rFonts w:ascii="Arial" w:hAnsi="Arial" w:cs="Arial"/>
          <w:sz w:val="20"/>
          <w:szCs w:val="20"/>
        </w:rPr>
        <w:t>the contract number.</w:t>
      </w:r>
    </w:p>
    <w:p w14:paraId="23C58DC2" w14:textId="77777777" w:rsidR="000E0565" w:rsidRPr="00C6777E" w:rsidRDefault="000E0565" w:rsidP="000E0565">
      <w:pPr>
        <w:pStyle w:val="ListParagraph"/>
        <w:spacing w:after="0"/>
        <w:ind w:left="1800"/>
        <w:rPr>
          <w:rFonts w:ascii="Arial" w:hAnsi="Arial" w:cs="Arial"/>
          <w:sz w:val="20"/>
          <w:szCs w:val="20"/>
        </w:rPr>
      </w:pPr>
    </w:p>
    <w:p w14:paraId="6CDBFEA6" w14:textId="77777777" w:rsidR="000E0565" w:rsidRPr="00C6777E" w:rsidRDefault="000E0565" w:rsidP="009979D8">
      <w:pPr>
        <w:pStyle w:val="ListParagraph"/>
        <w:numPr>
          <w:ilvl w:val="0"/>
          <w:numId w:val="61"/>
        </w:numPr>
        <w:spacing w:after="0" w:line="276" w:lineRule="auto"/>
        <w:rPr>
          <w:rFonts w:ascii="Arial" w:hAnsi="Arial" w:cs="Arial"/>
          <w:sz w:val="20"/>
          <w:szCs w:val="20"/>
        </w:rPr>
      </w:pPr>
      <w:r w:rsidRPr="00C6777E">
        <w:rPr>
          <w:rFonts w:ascii="Arial" w:hAnsi="Arial" w:cs="Arial"/>
          <w:sz w:val="20"/>
          <w:szCs w:val="20"/>
        </w:rPr>
        <w:t xml:space="preserve">All expenses, including matching </w:t>
      </w:r>
      <w:proofErr w:type="gramStart"/>
      <w:r w:rsidRPr="00C6777E">
        <w:rPr>
          <w:rFonts w:ascii="Arial" w:hAnsi="Arial" w:cs="Arial"/>
          <w:sz w:val="20"/>
          <w:szCs w:val="20"/>
        </w:rPr>
        <w:t>share</w:t>
      </w:r>
      <w:proofErr w:type="gramEnd"/>
      <w:r w:rsidRPr="00C6777E">
        <w:rPr>
          <w:rFonts w:ascii="Arial" w:hAnsi="Arial" w:cs="Arial"/>
          <w:sz w:val="20"/>
          <w:szCs w:val="20"/>
        </w:rPr>
        <w:t>, must be documented with copies of bills and photocopies of both sides of canceled checks.</w:t>
      </w:r>
    </w:p>
    <w:p w14:paraId="4EC528D4" w14:textId="77777777" w:rsidR="000E0565" w:rsidRPr="00C6777E" w:rsidRDefault="000E0565" w:rsidP="000E0565">
      <w:pPr>
        <w:pStyle w:val="ListParagraph"/>
        <w:spacing w:after="0"/>
        <w:ind w:left="1080"/>
        <w:rPr>
          <w:rFonts w:ascii="Arial" w:hAnsi="Arial" w:cs="Arial"/>
          <w:sz w:val="20"/>
          <w:szCs w:val="20"/>
        </w:rPr>
      </w:pPr>
    </w:p>
    <w:p w14:paraId="7CBC3709" w14:textId="77777777" w:rsidR="000E0565" w:rsidRPr="00C6777E" w:rsidRDefault="000E0565" w:rsidP="009979D8">
      <w:pPr>
        <w:pStyle w:val="ListParagraph"/>
        <w:numPr>
          <w:ilvl w:val="0"/>
          <w:numId w:val="61"/>
        </w:numPr>
        <w:spacing w:after="0" w:line="276" w:lineRule="auto"/>
        <w:rPr>
          <w:rFonts w:ascii="Arial" w:hAnsi="Arial" w:cs="Arial"/>
          <w:sz w:val="20"/>
          <w:szCs w:val="20"/>
        </w:rPr>
      </w:pPr>
      <w:r w:rsidRPr="00C6777E">
        <w:rPr>
          <w:rFonts w:ascii="Arial" w:hAnsi="Arial" w:cs="Arial"/>
          <w:sz w:val="20"/>
          <w:szCs w:val="20"/>
        </w:rPr>
        <w:t>Time sheets signed by the employee or volunteer and supervisor are required for volunteer and in-kind services, showing the Commission pre-approved rate and total dollar value of the donated or in-kind time.</w:t>
      </w:r>
    </w:p>
    <w:p w14:paraId="5B98554B" w14:textId="77777777" w:rsidR="000E0565" w:rsidRPr="00C6777E" w:rsidRDefault="000E0565" w:rsidP="000E0565">
      <w:pPr>
        <w:pStyle w:val="ListParagraph"/>
        <w:spacing w:after="0"/>
        <w:ind w:left="1080"/>
        <w:rPr>
          <w:rFonts w:ascii="Arial" w:hAnsi="Arial" w:cs="Arial"/>
          <w:sz w:val="20"/>
          <w:szCs w:val="20"/>
        </w:rPr>
      </w:pPr>
    </w:p>
    <w:p w14:paraId="7E0D165A" w14:textId="77777777" w:rsidR="000E0565" w:rsidRPr="00C6777E" w:rsidRDefault="000E0565" w:rsidP="009979D8">
      <w:pPr>
        <w:pStyle w:val="ListParagraph"/>
        <w:numPr>
          <w:ilvl w:val="0"/>
          <w:numId w:val="61"/>
        </w:numPr>
        <w:spacing w:after="0" w:line="276" w:lineRule="auto"/>
        <w:rPr>
          <w:rFonts w:ascii="Arial" w:hAnsi="Arial" w:cs="Arial"/>
          <w:sz w:val="20"/>
          <w:szCs w:val="20"/>
        </w:rPr>
      </w:pPr>
      <w:r w:rsidRPr="00C6777E">
        <w:rPr>
          <w:rFonts w:ascii="Arial" w:hAnsi="Arial" w:cs="Arial"/>
          <w:sz w:val="20"/>
          <w:szCs w:val="20"/>
        </w:rPr>
        <w:t xml:space="preserve">The dollar value of donated equipment and donated space must also be documented for approval as match.  </w:t>
      </w:r>
    </w:p>
    <w:p w14:paraId="571F816A" w14:textId="77777777" w:rsidR="000E0565" w:rsidRPr="00C6777E" w:rsidRDefault="000E0565" w:rsidP="000E0565">
      <w:pPr>
        <w:pStyle w:val="ListParagraph"/>
        <w:spacing w:after="0"/>
        <w:ind w:left="1080"/>
        <w:rPr>
          <w:rFonts w:ascii="Arial" w:hAnsi="Arial" w:cs="Arial"/>
          <w:sz w:val="20"/>
          <w:szCs w:val="20"/>
        </w:rPr>
      </w:pPr>
    </w:p>
    <w:p w14:paraId="6EB4B01F" w14:textId="77777777" w:rsidR="000E0565" w:rsidRPr="00C6777E" w:rsidRDefault="000E0565" w:rsidP="009979D8">
      <w:pPr>
        <w:pStyle w:val="ListParagraph"/>
        <w:numPr>
          <w:ilvl w:val="0"/>
          <w:numId w:val="61"/>
        </w:numPr>
        <w:spacing w:after="0" w:line="276" w:lineRule="auto"/>
        <w:rPr>
          <w:rFonts w:ascii="Arial" w:hAnsi="Arial" w:cs="Arial"/>
          <w:sz w:val="20"/>
          <w:szCs w:val="20"/>
        </w:rPr>
      </w:pPr>
      <w:r w:rsidRPr="00C6777E">
        <w:rPr>
          <w:rFonts w:ascii="Arial" w:hAnsi="Arial" w:cs="Arial"/>
          <w:sz w:val="20"/>
          <w:szCs w:val="20"/>
        </w:rPr>
        <w:lastRenderedPageBreak/>
        <w:t xml:space="preserve">All project products must be received and approved by the Commission prior to final reimbursement. For development projects a final project report is required in addition to any technical report which may be a grant product before final reimbursement.  </w:t>
      </w:r>
    </w:p>
    <w:p w14:paraId="24D595B1" w14:textId="77777777" w:rsidR="000E0565" w:rsidRPr="00C6777E" w:rsidRDefault="000E0565" w:rsidP="000E0565">
      <w:pPr>
        <w:pStyle w:val="ListParagraph"/>
        <w:spacing w:after="0" w:line="276" w:lineRule="auto"/>
        <w:ind w:left="1080"/>
        <w:rPr>
          <w:rFonts w:ascii="Arial" w:hAnsi="Arial" w:cs="Arial"/>
          <w:sz w:val="20"/>
          <w:szCs w:val="20"/>
        </w:rPr>
      </w:pPr>
    </w:p>
    <w:p w14:paraId="78B929DA" w14:textId="6DD4A659" w:rsidR="000E0565" w:rsidRDefault="000E0565" w:rsidP="000E0565">
      <w:pPr>
        <w:spacing w:after="200" w:line="276" w:lineRule="auto"/>
        <w:contextualSpacing/>
        <w:jc w:val="both"/>
        <w:rPr>
          <w:rFonts w:ascii="Arial" w:hAnsi="Arial" w:cs="Arial"/>
          <w:sz w:val="20"/>
          <w:szCs w:val="20"/>
        </w:rPr>
      </w:pPr>
      <w:r w:rsidRPr="00C6777E">
        <w:rPr>
          <w:rFonts w:ascii="Arial" w:hAnsi="Arial" w:cs="Arial"/>
          <w:sz w:val="20"/>
          <w:szCs w:val="20"/>
        </w:rPr>
        <w:t>See Sample Reimbursement Request Letter, belo</w:t>
      </w:r>
      <w:r>
        <w:rPr>
          <w:rFonts w:ascii="Arial" w:hAnsi="Arial" w:cs="Arial"/>
          <w:sz w:val="20"/>
          <w:szCs w:val="20"/>
        </w:rPr>
        <w:t>w</w:t>
      </w:r>
    </w:p>
    <w:p w14:paraId="11D1D6ED" w14:textId="77777777" w:rsidR="00A02C27" w:rsidRDefault="00A02C27" w:rsidP="009979D8">
      <w:pPr>
        <w:pStyle w:val="ListParagraph"/>
        <w:numPr>
          <w:ilvl w:val="0"/>
          <w:numId w:val="62"/>
        </w:numPr>
        <w:spacing w:after="0"/>
        <w:rPr>
          <w:rFonts w:ascii="Arial" w:hAnsi="Arial" w:cs="Arial"/>
          <w:sz w:val="20"/>
          <w:szCs w:val="20"/>
        </w:rPr>
      </w:pPr>
      <w:r w:rsidRPr="00C6777E">
        <w:rPr>
          <w:rFonts w:ascii="Arial" w:hAnsi="Arial" w:cs="Arial"/>
          <w:sz w:val="20"/>
          <w:szCs w:val="20"/>
        </w:rPr>
        <w:t>See Sample Reimbursement Request Letter, belo</w:t>
      </w:r>
      <w:r w:rsidRPr="00C6777E">
        <w:rPr>
          <w:noProof/>
        </w:rPr>
        <mc:AlternateContent>
          <mc:Choice Requires="wps">
            <w:drawing>
              <wp:anchor distT="45720" distB="45720" distL="114300" distR="114300" simplePos="0" relativeHeight="251678720" behindDoc="0" locked="0" layoutInCell="1" allowOverlap="1" wp14:anchorId="6830842C" wp14:editId="284B6BD2">
                <wp:simplePos x="0" y="0"/>
                <wp:positionH relativeFrom="margin">
                  <wp:align>left</wp:align>
                </wp:positionH>
                <wp:positionV relativeFrom="paragraph">
                  <wp:posOffset>229870</wp:posOffset>
                </wp:positionV>
                <wp:extent cx="6286500" cy="3086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086100"/>
                        </a:xfrm>
                        <a:prstGeom prst="rect">
                          <a:avLst/>
                        </a:prstGeom>
                        <a:solidFill>
                          <a:srgbClr val="FFFFFF"/>
                        </a:solidFill>
                        <a:ln w="9525">
                          <a:solidFill>
                            <a:srgbClr val="000000"/>
                          </a:solidFill>
                          <a:miter lim="800000"/>
                          <a:headEnd/>
                          <a:tailEnd/>
                        </a:ln>
                      </wps:spPr>
                      <wps:txbx>
                        <w:txbxContent>
                          <w:p w14:paraId="5F096935" w14:textId="77777777" w:rsidR="00A02C27" w:rsidRPr="008C59BD" w:rsidRDefault="00A02C27" w:rsidP="00A02C27">
                            <w:pPr>
                              <w:spacing w:after="120"/>
                              <w:jc w:val="center"/>
                              <w:rPr>
                                <w:sz w:val="28"/>
                              </w:rPr>
                            </w:pPr>
                            <w:permStart w:id="1909589761" w:edGrp="everyone"/>
                            <w:r w:rsidRPr="008C59BD">
                              <w:rPr>
                                <w:sz w:val="28"/>
                              </w:rPr>
                              <w:t>YOUR LETTER HEAD</w:t>
                            </w:r>
                          </w:p>
                          <w:p w14:paraId="07160DC5" w14:textId="77777777" w:rsidR="00A02C27" w:rsidRPr="00767BC7" w:rsidRDefault="00A02C27" w:rsidP="00A02C27">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741AE72D" w14:textId="77777777" w:rsidR="00A02C27" w:rsidRPr="00767BC7" w:rsidRDefault="00A02C27" w:rsidP="00A02C27">
                            <w:pPr>
                              <w:spacing w:after="120"/>
                              <w:rPr>
                                <w:sz w:val="18"/>
                                <w:szCs w:val="20"/>
                              </w:rPr>
                            </w:pPr>
                            <w:r w:rsidRPr="00767BC7">
                              <w:rPr>
                                <w:sz w:val="18"/>
                                <w:szCs w:val="20"/>
                              </w:rPr>
                              <w:t>RE:  Contract # _____________________</w:t>
                            </w:r>
                          </w:p>
                          <w:p w14:paraId="4723946C" w14:textId="19B5082E" w:rsidR="00A02C27" w:rsidRPr="00767BC7" w:rsidRDefault="00A02C27" w:rsidP="00A02C27">
                            <w:pPr>
                              <w:rPr>
                                <w:sz w:val="18"/>
                                <w:szCs w:val="20"/>
                              </w:rPr>
                            </w:pPr>
                            <w:r w:rsidRPr="00767BC7">
                              <w:rPr>
                                <w:sz w:val="18"/>
                                <w:szCs w:val="20"/>
                              </w:rPr>
                              <w:t>Dear M</w:t>
                            </w:r>
                            <w:r>
                              <w:rPr>
                                <w:sz w:val="18"/>
                                <w:szCs w:val="20"/>
                              </w:rPr>
                              <w:t>r. Mohney</w:t>
                            </w:r>
                            <w:r w:rsidRPr="00767BC7">
                              <w:rPr>
                                <w:sz w:val="18"/>
                                <w:szCs w:val="20"/>
                              </w:rPr>
                              <w:t>:</w:t>
                            </w:r>
                          </w:p>
                          <w:p w14:paraId="3B01BC71" w14:textId="5BB8B808" w:rsidR="00A02C27" w:rsidRPr="00767BC7" w:rsidRDefault="00A02C27" w:rsidP="00A02C27">
                            <w:pPr>
                              <w:rPr>
                                <w:sz w:val="18"/>
                                <w:szCs w:val="20"/>
                              </w:rPr>
                            </w:pPr>
                            <w:r w:rsidRPr="00767BC7">
                              <w:rPr>
                                <w:sz w:val="18"/>
                                <w:szCs w:val="20"/>
                              </w:rPr>
                              <w:t>On behalf of the___________, I am requesting a (partial) (full) reimbursement of $______for expenses incurred between ______ and ______, 20</w:t>
                            </w:r>
                            <w:r w:rsidR="006575B9">
                              <w:rPr>
                                <w:sz w:val="18"/>
                                <w:szCs w:val="20"/>
                              </w:rPr>
                              <w:t>XX</w:t>
                            </w:r>
                            <w:r w:rsidRPr="00767BC7">
                              <w:rPr>
                                <w:sz w:val="18"/>
                                <w:szCs w:val="20"/>
                              </w:rPr>
                              <w:t xml:space="preserve"> in conjunction with the HPF funded project_________.</w:t>
                            </w:r>
                          </w:p>
                          <w:p w14:paraId="4CA70049" w14:textId="77777777" w:rsidR="00A02C27" w:rsidRPr="00767BC7" w:rsidRDefault="00A02C27" w:rsidP="00A02C27">
                            <w:pPr>
                              <w:spacing w:after="120"/>
                              <w:rPr>
                                <w:sz w:val="18"/>
                                <w:szCs w:val="20"/>
                              </w:rPr>
                            </w:pPr>
                            <w:r w:rsidRPr="00767BC7">
                              <w:rPr>
                                <w:sz w:val="18"/>
                                <w:szCs w:val="20"/>
                              </w:rPr>
                              <w:t>Project expenses are documented on the following enclosed items:</w:t>
                            </w:r>
                          </w:p>
                          <w:p w14:paraId="3DC2C411" w14:textId="77777777" w:rsidR="00A02C27" w:rsidRPr="00767BC7" w:rsidRDefault="00A02C27" w:rsidP="00A02C27">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73E887F4" w14:textId="77777777" w:rsidR="00A02C27" w:rsidRPr="00767BC7" w:rsidRDefault="00A02C27" w:rsidP="00A02C27">
                            <w:pPr>
                              <w:spacing w:after="0"/>
                              <w:rPr>
                                <w:i/>
                                <w:sz w:val="18"/>
                                <w:szCs w:val="20"/>
                              </w:rPr>
                            </w:pPr>
                            <w:r w:rsidRPr="00767BC7">
                              <w:rPr>
                                <w:i/>
                                <w:sz w:val="18"/>
                                <w:szCs w:val="20"/>
                              </w:rPr>
                              <w:t>Signed Timesheet/paystub/journal for _____</w:t>
                            </w:r>
                          </w:p>
                          <w:p w14:paraId="3AB49C4B" w14:textId="77777777" w:rsidR="00A02C27" w:rsidRPr="00767BC7" w:rsidRDefault="00A02C27" w:rsidP="00A02C27">
                            <w:pPr>
                              <w:spacing w:after="0"/>
                              <w:rPr>
                                <w:i/>
                                <w:sz w:val="18"/>
                                <w:szCs w:val="20"/>
                              </w:rPr>
                            </w:pPr>
                            <w:r w:rsidRPr="00767BC7">
                              <w:rPr>
                                <w:i/>
                                <w:sz w:val="18"/>
                                <w:szCs w:val="20"/>
                              </w:rPr>
                              <w:t>Invoice(s) from _________</w:t>
                            </w:r>
                          </w:p>
                          <w:p w14:paraId="3DDCBE71" w14:textId="77777777" w:rsidR="00A02C27" w:rsidRPr="00767BC7" w:rsidRDefault="00A02C27" w:rsidP="00A02C27">
                            <w:pPr>
                              <w:spacing w:after="0"/>
                              <w:rPr>
                                <w:i/>
                                <w:sz w:val="18"/>
                                <w:szCs w:val="20"/>
                              </w:rPr>
                            </w:pPr>
                            <w:r w:rsidRPr="00767BC7">
                              <w:rPr>
                                <w:i/>
                                <w:sz w:val="18"/>
                                <w:szCs w:val="20"/>
                              </w:rPr>
                              <w:t>Cancelled check # _____ to __________ (copied front and back)</w:t>
                            </w:r>
                          </w:p>
                          <w:p w14:paraId="5882BCAE" w14:textId="77777777" w:rsidR="00A02C27" w:rsidRPr="00767BC7" w:rsidRDefault="00A02C27" w:rsidP="00A02C27">
                            <w:pPr>
                              <w:spacing w:after="120"/>
                              <w:rPr>
                                <w:sz w:val="18"/>
                                <w:szCs w:val="20"/>
                              </w:rPr>
                            </w:pPr>
                            <w:r w:rsidRPr="00767BC7">
                              <w:rPr>
                                <w:i/>
                                <w:sz w:val="18"/>
                                <w:szCs w:val="20"/>
                              </w:rPr>
                              <w:t>Documentation in the form of _____ for in-kind contributions of materials//venues/equipment.</w:t>
                            </w:r>
                          </w:p>
                          <w:p w14:paraId="2A8D51EE" w14:textId="77777777" w:rsidR="00A02C27" w:rsidRPr="00767BC7" w:rsidRDefault="00A02C27" w:rsidP="00A02C27">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0A8CCE76" w14:textId="77777777" w:rsidR="00A02C27" w:rsidRPr="00767BC7" w:rsidRDefault="00A02C27" w:rsidP="00A02C27">
                            <w:pPr>
                              <w:rPr>
                                <w:sz w:val="18"/>
                                <w:szCs w:val="20"/>
                              </w:rPr>
                            </w:pPr>
                            <w:r w:rsidRPr="00767BC7">
                              <w:rPr>
                                <w:sz w:val="18"/>
                                <w:szCs w:val="20"/>
                              </w:rPr>
                              <w:t>Sincerely,</w:t>
                            </w:r>
                            <w:permEnd w:id="190958976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0842C" id="_x0000_s1028" type="#_x0000_t202" style="position:absolute;left:0;text-align:left;margin-left:0;margin-top:18.1pt;width:495pt;height:243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">
                <v:textbox>
                  <w:txbxContent>
                    <w:p w14:paraId="5F096935" w14:textId="77777777" w:rsidR="00A02C27" w:rsidRPr="008C59BD" w:rsidRDefault="00A02C27" w:rsidP="00A02C27">
                      <w:pPr>
                        <w:spacing w:after="120"/>
                        <w:jc w:val="center"/>
                        <w:rPr>
                          <w:sz w:val="28"/>
                        </w:rPr>
                      </w:pPr>
                      <w:permStart w:id="1909589761" w:edGrp="everyone"/>
                      <w:r w:rsidRPr="008C59BD">
                        <w:rPr>
                          <w:sz w:val="28"/>
                        </w:rPr>
                        <w:t>YOUR LETTER HEAD</w:t>
                      </w:r>
                    </w:p>
                    <w:p w14:paraId="07160DC5" w14:textId="77777777" w:rsidR="00A02C27" w:rsidRPr="00767BC7" w:rsidRDefault="00A02C27" w:rsidP="00A02C27">
                      <w:pPr>
                        <w:spacing w:after="120"/>
                        <w:rPr>
                          <w:sz w:val="18"/>
                          <w:szCs w:val="20"/>
                        </w:rPr>
                      </w:pPr>
                      <w:r w:rsidRPr="00767BC7">
                        <w:rPr>
                          <w:sz w:val="18"/>
                          <w:szCs w:val="20"/>
                        </w:rPr>
                        <w:t>INVOICE # _____</w:t>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r>
                      <w:r w:rsidRPr="00767BC7">
                        <w:rPr>
                          <w:sz w:val="18"/>
                          <w:szCs w:val="20"/>
                        </w:rPr>
                        <w:tab/>
                        <w:t>Date____________</w:t>
                      </w:r>
                    </w:p>
                    <w:p w14:paraId="741AE72D" w14:textId="77777777" w:rsidR="00A02C27" w:rsidRPr="00767BC7" w:rsidRDefault="00A02C27" w:rsidP="00A02C27">
                      <w:pPr>
                        <w:spacing w:after="120"/>
                        <w:rPr>
                          <w:sz w:val="18"/>
                          <w:szCs w:val="20"/>
                        </w:rPr>
                      </w:pPr>
                      <w:r w:rsidRPr="00767BC7">
                        <w:rPr>
                          <w:sz w:val="18"/>
                          <w:szCs w:val="20"/>
                        </w:rPr>
                        <w:t>RE:  Contract # _____________________</w:t>
                      </w:r>
                    </w:p>
                    <w:p w14:paraId="4723946C" w14:textId="19B5082E" w:rsidR="00A02C27" w:rsidRPr="00767BC7" w:rsidRDefault="00A02C27" w:rsidP="00A02C27">
                      <w:pPr>
                        <w:rPr>
                          <w:sz w:val="18"/>
                          <w:szCs w:val="20"/>
                        </w:rPr>
                      </w:pPr>
                      <w:r w:rsidRPr="00767BC7">
                        <w:rPr>
                          <w:sz w:val="18"/>
                          <w:szCs w:val="20"/>
                        </w:rPr>
                        <w:t>Dear M</w:t>
                      </w:r>
                      <w:r>
                        <w:rPr>
                          <w:sz w:val="18"/>
                          <w:szCs w:val="20"/>
                        </w:rPr>
                        <w:t>r. Mohney</w:t>
                      </w:r>
                      <w:r w:rsidRPr="00767BC7">
                        <w:rPr>
                          <w:sz w:val="18"/>
                          <w:szCs w:val="20"/>
                        </w:rPr>
                        <w:t>:</w:t>
                      </w:r>
                    </w:p>
                    <w:p w14:paraId="3B01BC71" w14:textId="5BB8B808" w:rsidR="00A02C27" w:rsidRPr="00767BC7" w:rsidRDefault="00A02C27" w:rsidP="00A02C27">
                      <w:pPr>
                        <w:rPr>
                          <w:sz w:val="18"/>
                          <w:szCs w:val="20"/>
                        </w:rPr>
                      </w:pPr>
                      <w:r w:rsidRPr="00767BC7">
                        <w:rPr>
                          <w:sz w:val="18"/>
                          <w:szCs w:val="20"/>
                        </w:rPr>
                        <w:t>On behalf of the___________, I am requesting a (partial) (full) reimbursement of $______for expenses incurred between ______ and ______, 20</w:t>
                      </w:r>
                      <w:r w:rsidR="006575B9">
                        <w:rPr>
                          <w:sz w:val="18"/>
                          <w:szCs w:val="20"/>
                        </w:rPr>
                        <w:t>XX</w:t>
                      </w:r>
                      <w:r w:rsidRPr="00767BC7">
                        <w:rPr>
                          <w:sz w:val="18"/>
                          <w:szCs w:val="20"/>
                        </w:rPr>
                        <w:t xml:space="preserve"> in conjunction with the HPF funded project_________.</w:t>
                      </w:r>
                    </w:p>
                    <w:p w14:paraId="4CA70049" w14:textId="77777777" w:rsidR="00A02C27" w:rsidRPr="00767BC7" w:rsidRDefault="00A02C27" w:rsidP="00A02C27">
                      <w:pPr>
                        <w:spacing w:after="120"/>
                        <w:rPr>
                          <w:sz w:val="18"/>
                          <w:szCs w:val="20"/>
                        </w:rPr>
                      </w:pPr>
                      <w:r w:rsidRPr="00767BC7">
                        <w:rPr>
                          <w:sz w:val="18"/>
                          <w:szCs w:val="20"/>
                        </w:rPr>
                        <w:t>Project expenses are documented on the following enclosed items:</w:t>
                      </w:r>
                    </w:p>
                    <w:p w14:paraId="3DC2C411" w14:textId="77777777" w:rsidR="00A02C27" w:rsidRPr="00767BC7" w:rsidRDefault="00A02C27" w:rsidP="00A02C27">
                      <w:pPr>
                        <w:spacing w:after="0"/>
                        <w:rPr>
                          <w:i/>
                          <w:sz w:val="18"/>
                          <w:szCs w:val="20"/>
                        </w:rPr>
                      </w:pPr>
                      <w:r w:rsidRPr="00767BC7">
                        <w:rPr>
                          <w:i/>
                          <w:sz w:val="18"/>
                          <w:szCs w:val="20"/>
                        </w:rPr>
                        <w:t>Signed</w:t>
                      </w:r>
                      <w:r w:rsidRPr="00767BC7">
                        <w:rPr>
                          <w:sz w:val="18"/>
                          <w:szCs w:val="20"/>
                        </w:rPr>
                        <w:t xml:space="preserve"> </w:t>
                      </w:r>
                      <w:r w:rsidRPr="00767BC7">
                        <w:rPr>
                          <w:i/>
                          <w:sz w:val="18"/>
                          <w:szCs w:val="20"/>
                        </w:rPr>
                        <w:t>Value of Donated Labor Forms for ______</w:t>
                      </w:r>
                    </w:p>
                    <w:p w14:paraId="73E887F4" w14:textId="77777777" w:rsidR="00A02C27" w:rsidRPr="00767BC7" w:rsidRDefault="00A02C27" w:rsidP="00A02C27">
                      <w:pPr>
                        <w:spacing w:after="0"/>
                        <w:rPr>
                          <w:i/>
                          <w:sz w:val="18"/>
                          <w:szCs w:val="20"/>
                        </w:rPr>
                      </w:pPr>
                      <w:r w:rsidRPr="00767BC7">
                        <w:rPr>
                          <w:i/>
                          <w:sz w:val="18"/>
                          <w:szCs w:val="20"/>
                        </w:rPr>
                        <w:t>Signed Timesheet/paystub/journal for _____</w:t>
                      </w:r>
                    </w:p>
                    <w:p w14:paraId="3AB49C4B" w14:textId="77777777" w:rsidR="00A02C27" w:rsidRPr="00767BC7" w:rsidRDefault="00A02C27" w:rsidP="00A02C27">
                      <w:pPr>
                        <w:spacing w:after="0"/>
                        <w:rPr>
                          <w:i/>
                          <w:sz w:val="18"/>
                          <w:szCs w:val="20"/>
                        </w:rPr>
                      </w:pPr>
                      <w:r w:rsidRPr="00767BC7">
                        <w:rPr>
                          <w:i/>
                          <w:sz w:val="18"/>
                          <w:szCs w:val="20"/>
                        </w:rPr>
                        <w:t>Invoice(s) from _________</w:t>
                      </w:r>
                    </w:p>
                    <w:p w14:paraId="3DDCBE71" w14:textId="77777777" w:rsidR="00A02C27" w:rsidRPr="00767BC7" w:rsidRDefault="00A02C27" w:rsidP="00A02C27">
                      <w:pPr>
                        <w:spacing w:after="0"/>
                        <w:rPr>
                          <w:i/>
                          <w:sz w:val="18"/>
                          <w:szCs w:val="20"/>
                        </w:rPr>
                      </w:pPr>
                      <w:r w:rsidRPr="00767BC7">
                        <w:rPr>
                          <w:i/>
                          <w:sz w:val="18"/>
                          <w:szCs w:val="20"/>
                        </w:rPr>
                        <w:t>Cancelled check # _____ to __________ (copied front and back)</w:t>
                      </w:r>
                    </w:p>
                    <w:p w14:paraId="5882BCAE" w14:textId="77777777" w:rsidR="00A02C27" w:rsidRPr="00767BC7" w:rsidRDefault="00A02C27" w:rsidP="00A02C27">
                      <w:pPr>
                        <w:spacing w:after="120"/>
                        <w:rPr>
                          <w:sz w:val="18"/>
                          <w:szCs w:val="20"/>
                        </w:rPr>
                      </w:pPr>
                      <w:r w:rsidRPr="00767BC7">
                        <w:rPr>
                          <w:i/>
                          <w:sz w:val="18"/>
                          <w:szCs w:val="20"/>
                        </w:rPr>
                        <w:t>Documentation in the form of _____ for in-kind contributions of materials//venues/equipment.</w:t>
                      </w:r>
                    </w:p>
                    <w:p w14:paraId="2A8D51EE" w14:textId="77777777" w:rsidR="00A02C27" w:rsidRPr="00767BC7" w:rsidRDefault="00A02C27" w:rsidP="00A02C27">
                      <w:pPr>
                        <w:rPr>
                          <w:sz w:val="18"/>
                          <w:szCs w:val="20"/>
                        </w:rPr>
                      </w:pPr>
                      <w:r w:rsidRPr="00767BC7">
                        <w:rPr>
                          <w:sz w:val="18"/>
                          <w:szCs w:val="20"/>
                        </w:rPr>
                        <w:t xml:space="preserve">The total cost reflected in this request is $______, of which $_____ is match and $_____ is </w:t>
                      </w:r>
                      <w:r w:rsidRPr="00767BC7">
                        <w:rPr>
                          <w:sz w:val="20"/>
                          <w:szCs w:val="20"/>
                        </w:rPr>
                        <w:t>requested as</w:t>
                      </w:r>
                      <w:r w:rsidRPr="00767BC7">
                        <w:rPr>
                          <w:szCs w:val="24"/>
                        </w:rPr>
                        <w:t xml:space="preserve"> </w:t>
                      </w:r>
                      <w:r w:rsidRPr="00767BC7">
                        <w:rPr>
                          <w:sz w:val="18"/>
                          <w:szCs w:val="20"/>
                        </w:rPr>
                        <w:t>reimbursement.</w:t>
                      </w:r>
                    </w:p>
                    <w:p w14:paraId="0A8CCE76" w14:textId="77777777" w:rsidR="00A02C27" w:rsidRPr="00767BC7" w:rsidRDefault="00A02C27" w:rsidP="00A02C27">
                      <w:pPr>
                        <w:rPr>
                          <w:sz w:val="18"/>
                          <w:szCs w:val="20"/>
                        </w:rPr>
                      </w:pPr>
                      <w:r w:rsidRPr="00767BC7">
                        <w:rPr>
                          <w:sz w:val="18"/>
                          <w:szCs w:val="20"/>
                        </w:rPr>
                        <w:t>Sincerely,</w:t>
                      </w:r>
                      <w:permEnd w:id="1909589761"/>
                    </w:p>
                  </w:txbxContent>
                </v:textbox>
                <w10:wrap type="square" anchorx="margin"/>
              </v:shape>
            </w:pict>
          </mc:Fallback>
        </mc:AlternateContent>
      </w:r>
      <w:r w:rsidRPr="00C6777E">
        <w:rPr>
          <w:rFonts w:ascii="Arial" w:hAnsi="Arial" w:cs="Arial"/>
          <w:sz w:val="20"/>
          <w:szCs w:val="20"/>
        </w:rPr>
        <w:t>w</w:t>
      </w:r>
    </w:p>
    <w:p w14:paraId="5B3D7168" w14:textId="227EB677" w:rsidR="00A02C27" w:rsidRPr="00A02C27" w:rsidRDefault="00A02C27" w:rsidP="009979D8">
      <w:pPr>
        <w:pStyle w:val="ListParagraph"/>
        <w:numPr>
          <w:ilvl w:val="0"/>
          <w:numId w:val="62"/>
        </w:numPr>
        <w:spacing w:after="0"/>
        <w:rPr>
          <w:rFonts w:ascii="Arial" w:hAnsi="Arial" w:cs="Arial"/>
          <w:sz w:val="20"/>
          <w:szCs w:val="20"/>
        </w:rPr>
      </w:pPr>
      <w:r w:rsidRPr="00C6777E">
        <w:rPr>
          <w:rFonts w:ascii="Arial" w:hAnsi="Arial" w:cs="Arial"/>
          <w:sz w:val="20"/>
          <w:szCs w:val="20"/>
        </w:rPr>
        <w:br w:type="page"/>
      </w:r>
    </w:p>
    <w:p w14:paraId="0C9E9B73" w14:textId="77777777" w:rsidR="00A02C27" w:rsidRDefault="00A02C27" w:rsidP="00A02C27">
      <w:pPr>
        <w:spacing w:after="200" w:line="276" w:lineRule="auto"/>
        <w:contextualSpacing/>
        <w:jc w:val="both"/>
        <w:rPr>
          <w:rFonts w:ascii="Arial" w:hAnsi="Arial" w:cs="Arial"/>
          <w:sz w:val="20"/>
          <w:szCs w:val="20"/>
        </w:rPr>
      </w:pPr>
    </w:p>
    <w:p w14:paraId="6D1A6211" w14:textId="77777777" w:rsidR="00A02C27" w:rsidRPr="00C6777E" w:rsidRDefault="00A02C27" w:rsidP="00A02C27">
      <w:pPr>
        <w:jc w:val="center"/>
        <w:rPr>
          <w:rFonts w:ascii="Arial" w:hAnsi="Arial" w:cs="Arial"/>
          <w:b/>
          <w:bCs/>
          <w:sz w:val="20"/>
          <w:szCs w:val="20"/>
        </w:rPr>
      </w:pPr>
      <w:r w:rsidRPr="00C6777E">
        <w:rPr>
          <w:rFonts w:ascii="Arial" w:hAnsi="Arial" w:cs="Arial"/>
          <w:b/>
          <w:bCs/>
          <w:sz w:val="20"/>
          <w:szCs w:val="20"/>
        </w:rPr>
        <w:t>RIDER G</w:t>
      </w:r>
    </w:p>
    <w:p w14:paraId="28311F09" w14:textId="77777777" w:rsidR="00A02C27" w:rsidRPr="00C6777E" w:rsidRDefault="00A02C27" w:rsidP="00A02C27">
      <w:pPr>
        <w:jc w:val="center"/>
        <w:rPr>
          <w:rFonts w:ascii="Arial" w:hAnsi="Arial" w:cs="Arial"/>
          <w:sz w:val="20"/>
          <w:szCs w:val="20"/>
          <w:u w:val="single"/>
        </w:rPr>
      </w:pPr>
      <w:r w:rsidRPr="00C6777E">
        <w:rPr>
          <w:rFonts w:ascii="Arial" w:hAnsi="Arial" w:cs="Arial"/>
          <w:sz w:val="20"/>
          <w:szCs w:val="20"/>
          <w:u w:val="single"/>
        </w:rPr>
        <w:t>IDENTIFICATION OF COUNTRY</w:t>
      </w:r>
    </w:p>
    <w:p w14:paraId="7F8075A8" w14:textId="77777777" w:rsidR="00A02C27" w:rsidRPr="00C6777E" w:rsidRDefault="00A02C27" w:rsidP="00A02C27">
      <w:pPr>
        <w:jc w:val="center"/>
        <w:rPr>
          <w:rFonts w:ascii="Arial" w:hAnsi="Arial" w:cs="Arial"/>
          <w:sz w:val="20"/>
          <w:szCs w:val="20"/>
          <w:u w:val="single"/>
        </w:rPr>
      </w:pPr>
      <w:r w:rsidRPr="00C6777E">
        <w:rPr>
          <w:rFonts w:ascii="Arial" w:hAnsi="Arial" w:cs="Arial"/>
          <w:sz w:val="20"/>
          <w:szCs w:val="20"/>
          <w:u w:val="single"/>
        </w:rPr>
        <w:t>IN WHICH CONTRACTED WORK WILL BE PERFORMED</w:t>
      </w:r>
    </w:p>
    <w:p w14:paraId="0C3077BF" w14:textId="77777777" w:rsidR="00A02C27" w:rsidRDefault="00A02C27" w:rsidP="00A02C27">
      <w:pPr>
        <w:spacing w:after="200" w:line="276" w:lineRule="auto"/>
        <w:contextualSpacing/>
        <w:jc w:val="both"/>
        <w:rPr>
          <w:rFonts w:ascii="Arial" w:hAnsi="Arial" w:cs="Arial"/>
          <w:sz w:val="20"/>
          <w:szCs w:val="20"/>
        </w:rPr>
      </w:pPr>
    </w:p>
    <w:p w14:paraId="1536A9BD" w14:textId="77777777" w:rsidR="00A02C27" w:rsidRDefault="00A02C27" w:rsidP="00A02C27">
      <w:pPr>
        <w:spacing w:after="200" w:line="276" w:lineRule="auto"/>
        <w:contextualSpacing/>
        <w:jc w:val="both"/>
        <w:rPr>
          <w:rFonts w:ascii="Arial" w:hAnsi="Arial" w:cs="Arial"/>
          <w:sz w:val="20"/>
          <w:szCs w:val="20"/>
        </w:rPr>
      </w:pPr>
    </w:p>
    <w:p w14:paraId="5F347B1F" w14:textId="53CA5BF5" w:rsidR="00A02C27" w:rsidRPr="00A02C27" w:rsidRDefault="00A02C27" w:rsidP="00A02C27">
      <w:pPr>
        <w:spacing w:after="200" w:line="276" w:lineRule="auto"/>
        <w:contextualSpacing/>
        <w:jc w:val="both"/>
        <w:rPr>
          <w:rFonts w:ascii="Arial" w:hAnsi="Arial" w:cs="Arial"/>
          <w:b/>
          <w:bCs/>
          <w:sz w:val="20"/>
          <w:szCs w:val="20"/>
        </w:rPr>
      </w:pPr>
      <w:r w:rsidRPr="00A02C27">
        <w:rPr>
          <w:rFonts w:ascii="Arial" w:hAnsi="Arial" w:cs="Arial"/>
          <w:b/>
          <w:bCs/>
          <w:sz w:val="20"/>
          <w:szCs w:val="20"/>
        </w:rPr>
        <w:t>Please identify the country in which the services purchased through this contract will be performed:</w:t>
      </w:r>
    </w:p>
    <w:p w14:paraId="7B643404" w14:textId="77777777" w:rsidR="00A02C27" w:rsidRPr="00A02C27" w:rsidRDefault="00A02C27" w:rsidP="00A02C27">
      <w:pPr>
        <w:spacing w:after="200" w:line="276" w:lineRule="auto"/>
        <w:contextualSpacing/>
        <w:jc w:val="both"/>
        <w:rPr>
          <w:rFonts w:ascii="Arial" w:hAnsi="Arial" w:cs="Arial"/>
          <w:b/>
          <w:bCs/>
          <w:sz w:val="20"/>
          <w:szCs w:val="20"/>
        </w:rPr>
      </w:pPr>
    </w:p>
    <w:p w14:paraId="4E2C82E6" w14:textId="5626565F" w:rsidR="00A02C27" w:rsidRPr="00A02C27" w:rsidRDefault="00A02C27" w:rsidP="00A02C27">
      <w:pPr>
        <w:spacing w:after="200" w:line="276" w:lineRule="auto"/>
        <w:contextualSpacing/>
        <w:jc w:val="both"/>
        <w:rPr>
          <w:rFonts w:ascii="Arial" w:hAnsi="Arial" w:cs="Arial"/>
          <w:b/>
          <w:bCs/>
          <w:sz w:val="20"/>
          <w:szCs w:val="20"/>
        </w:rPr>
      </w:pPr>
      <w:r>
        <w:rPr>
          <w:rFonts w:ascii="Segoe UI Symbol" w:hAnsi="Segoe UI Symbol" w:cs="Segoe UI Symbol"/>
          <w:b/>
          <w:bCs/>
          <w:sz w:val="20"/>
          <w:szCs w:val="20"/>
        </w:rPr>
        <w:tab/>
      </w:r>
      <w:proofErr w:type="gramStart"/>
      <w:r w:rsidRPr="00A02C27">
        <w:rPr>
          <w:rFonts w:ascii="Segoe UI Symbol" w:hAnsi="Segoe UI Symbol" w:cs="Segoe UI Symbol"/>
          <w:b/>
          <w:bCs/>
          <w:sz w:val="20"/>
          <w:szCs w:val="20"/>
        </w:rPr>
        <w:t>☐</w:t>
      </w:r>
      <w:r w:rsidRPr="00A02C27">
        <w:rPr>
          <w:rFonts w:ascii="Arial" w:hAnsi="Arial" w:cs="Arial"/>
          <w:b/>
          <w:bCs/>
          <w:sz w:val="20"/>
          <w:szCs w:val="20"/>
        </w:rPr>
        <w:t xml:space="preserve">  United</w:t>
      </w:r>
      <w:proofErr w:type="gramEnd"/>
      <w:r w:rsidRPr="00A02C27">
        <w:rPr>
          <w:rFonts w:ascii="Arial" w:hAnsi="Arial" w:cs="Arial"/>
          <w:b/>
          <w:bCs/>
          <w:sz w:val="20"/>
          <w:szCs w:val="20"/>
        </w:rPr>
        <w:t xml:space="preserve"> States.  Please identify state:</w:t>
      </w:r>
    </w:p>
    <w:p w14:paraId="1CA69EBA" w14:textId="1C380702" w:rsidR="00A02C27" w:rsidRPr="00A02C27" w:rsidRDefault="00A02C27" w:rsidP="00A02C27">
      <w:pPr>
        <w:spacing w:after="200" w:line="276" w:lineRule="auto"/>
        <w:contextualSpacing/>
        <w:jc w:val="both"/>
        <w:rPr>
          <w:rFonts w:ascii="Arial" w:hAnsi="Arial" w:cs="Arial"/>
          <w:b/>
          <w:bCs/>
          <w:sz w:val="20"/>
          <w:szCs w:val="20"/>
        </w:rPr>
      </w:pPr>
      <w:r>
        <w:rPr>
          <w:rFonts w:ascii="Segoe UI Symbol" w:hAnsi="Segoe UI Symbol" w:cs="Segoe UI Symbol"/>
          <w:b/>
          <w:bCs/>
          <w:sz w:val="20"/>
          <w:szCs w:val="20"/>
        </w:rPr>
        <w:tab/>
      </w:r>
      <w:proofErr w:type="gramStart"/>
      <w:r w:rsidRPr="00A02C27">
        <w:rPr>
          <w:rFonts w:ascii="Segoe UI Symbol" w:hAnsi="Segoe UI Symbol" w:cs="Segoe UI Symbol"/>
          <w:b/>
          <w:bCs/>
          <w:sz w:val="20"/>
          <w:szCs w:val="20"/>
        </w:rPr>
        <w:t>☐</w:t>
      </w:r>
      <w:r w:rsidRPr="00A02C27">
        <w:rPr>
          <w:rFonts w:ascii="Arial" w:hAnsi="Arial" w:cs="Arial"/>
          <w:b/>
          <w:bCs/>
          <w:sz w:val="20"/>
          <w:szCs w:val="20"/>
        </w:rPr>
        <w:t xml:space="preserve">  Other</w:t>
      </w:r>
      <w:proofErr w:type="gramEnd"/>
      <w:r w:rsidRPr="00A02C27">
        <w:rPr>
          <w:rFonts w:ascii="Arial" w:hAnsi="Arial" w:cs="Arial"/>
          <w:b/>
          <w:bCs/>
          <w:sz w:val="20"/>
          <w:szCs w:val="20"/>
        </w:rPr>
        <w:t xml:space="preserve">.  Please identify country: </w:t>
      </w:r>
    </w:p>
    <w:p w14:paraId="3F2411FF" w14:textId="77777777" w:rsidR="00A02C27" w:rsidRPr="00A02C27" w:rsidRDefault="00A02C27" w:rsidP="00A02C27">
      <w:pPr>
        <w:spacing w:after="200" w:line="276" w:lineRule="auto"/>
        <w:contextualSpacing/>
        <w:jc w:val="both"/>
        <w:rPr>
          <w:rFonts w:ascii="Arial" w:hAnsi="Arial" w:cs="Arial"/>
          <w:sz w:val="20"/>
          <w:szCs w:val="20"/>
        </w:rPr>
      </w:pPr>
    </w:p>
    <w:p w14:paraId="65D347F7" w14:textId="77777777" w:rsidR="00A02C27" w:rsidRDefault="00A02C27" w:rsidP="00A02C27">
      <w:pPr>
        <w:spacing w:after="200" w:line="276" w:lineRule="auto"/>
        <w:contextualSpacing/>
        <w:jc w:val="both"/>
        <w:rPr>
          <w:rFonts w:ascii="Arial" w:hAnsi="Arial" w:cs="Arial"/>
          <w:sz w:val="20"/>
          <w:szCs w:val="20"/>
        </w:rPr>
      </w:pPr>
      <w:r w:rsidRPr="00A02C27">
        <w:rPr>
          <w:rFonts w:ascii="Arial" w:hAnsi="Arial" w:cs="Arial"/>
          <w:sz w:val="20"/>
          <w:szCs w:val="20"/>
        </w:rPr>
        <w:t>Notification of Changes to the Information</w:t>
      </w:r>
    </w:p>
    <w:p w14:paraId="1792E96E" w14:textId="77777777" w:rsidR="00A02C27" w:rsidRPr="00A02C27" w:rsidRDefault="00A02C27" w:rsidP="00A02C27">
      <w:pPr>
        <w:spacing w:after="200" w:line="276" w:lineRule="auto"/>
        <w:contextualSpacing/>
        <w:jc w:val="both"/>
        <w:rPr>
          <w:rFonts w:ascii="Arial" w:hAnsi="Arial" w:cs="Arial"/>
          <w:sz w:val="20"/>
          <w:szCs w:val="20"/>
        </w:rPr>
      </w:pPr>
    </w:p>
    <w:p w14:paraId="757CB0E2" w14:textId="77777777" w:rsidR="00A02C27" w:rsidRPr="00A02C27" w:rsidRDefault="00A02C27" w:rsidP="00A02C27">
      <w:pPr>
        <w:spacing w:after="200" w:line="276" w:lineRule="auto"/>
        <w:contextualSpacing/>
        <w:jc w:val="both"/>
        <w:rPr>
          <w:rFonts w:ascii="Arial" w:hAnsi="Arial" w:cs="Arial"/>
          <w:sz w:val="20"/>
          <w:szCs w:val="20"/>
        </w:rPr>
      </w:pPr>
      <w:r w:rsidRPr="00A02C27">
        <w:rPr>
          <w:rFonts w:ascii="Arial" w:hAnsi="Arial" w:cs="Arial"/>
          <w:sz w:val="20"/>
          <w:szCs w:val="20"/>
        </w:rPr>
        <w:t xml:space="preserve">The Provider agrees to notify the Division of Procurement Services of any changes to the information provided above.  </w:t>
      </w:r>
    </w:p>
    <w:p w14:paraId="55932C9C" w14:textId="77777777" w:rsidR="000E0565" w:rsidRDefault="000E0565" w:rsidP="000E0565">
      <w:pPr>
        <w:spacing w:after="200" w:line="276" w:lineRule="auto"/>
        <w:contextualSpacing/>
        <w:jc w:val="both"/>
        <w:rPr>
          <w:rFonts w:ascii="Arial" w:hAnsi="Arial" w:cs="Arial"/>
          <w:sz w:val="20"/>
          <w:szCs w:val="20"/>
        </w:rPr>
      </w:pPr>
    </w:p>
    <w:p w14:paraId="1721122A" w14:textId="77777777" w:rsidR="00A02C27" w:rsidRDefault="00A02C27" w:rsidP="000E0565">
      <w:pPr>
        <w:spacing w:after="200" w:line="276" w:lineRule="auto"/>
        <w:contextualSpacing/>
        <w:jc w:val="both"/>
        <w:rPr>
          <w:rFonts w:ascii="Arial" w:hAnsi="Arial" w:cs="Arial"/>
          <w:sz w:val="20"/>
          <w:szCs w:val="20"/>
        </w:rPr>
      </w:pPr>
    </w:p>
    <w:p w14:paraId="43DC27C8" w14:textId="77777777" w:rsidR="00A02C27" w:rsidRDefault="00A02C27" w:rsidP="000E0565">
      <w:pPr>
        <w:spacing w:after="200" w:line="276" w:lineRule="auto"/>
        <w:contextualSpacing/>
        <w:jc w:val="both"/>
        <w:rPr>
          <w:rFonts w:ascii="Arial" w:hAnsi="Arial" w:cs="Arial"/>
          <w:sz w:val="20"/>
          <w:szCs w:val="20"/>
        </w:rPr>
      </w:pPr>
    </w:p>
    <w:p w14:paraId="3B94646F" w14:textId="77777777" w:rsidR="00A02C27" w:rsidRDefault="00A02C27" w:rsidP="000E0565">
      <w:pPr>
        <w:spacing w:after="200" w:line="276" w:lineRule="auto"/>
        <w:contextualSpacing/>
        <w:jc w:val="both"/>
        <w:rPr>
          <w:rFonts w:ascii="Arial" w:hAnsi="Arial" w:cs="Arial"/>
          <w:sz w:val="20"/>
          <w:szCs w:val="20"/>
        </w:rPr>
      </w:pPr>
    </w:p>
    <w:p w14:paraId="4614B21A" w14:textId="77777777" w:rsidR="00A02C27" w:rsidRDefault="00A02C27" w:rsidP="000E0565">
      <w:pPr>
        <w:spacing w:after="200" w:line="276" w:lineRule="auto"/>
        <w:contextualSpacing/>
        <w:jc w:val="both"/>
        <w:rPr>
          <w:rFonts w:ascii="Arial" w:hAnsi="Arial" w:cs="Arial"/>
          <w:sz w:val="20"/>
          <w:szCs w:val="20"/>
        </w:rPr>
      </w:pPr>
    </w:p>
    <w:p w14:paraId="09D49450" w14:textId="77777777" w:rsidR="00A02C27" w:rsidRDefault="00A02C27" w:rsidP="000E0565">
      <w:pPr>
        <w:spacing w:after="200" w:line="276" w:lineRule="auto"/>
        <w:contextualSpacing/>
        <w:jc w:val="both"/>
        <w:rPr>
          <w:rFonts w:ascii="Arial" w:hAnsi="Arial" w:cs="Arial"/>
          <w:sz w:val="20"/>
          <w:szCs w:val="20"/>
        </w:rPr>
      </w:pPr>
    </w:p>
    <w:p w14:paraId="34260FA2" w14:textId="77777777" w:rsidR="00A02C27" w:rsidRDefault="00A02C27" w:rsidP="000E0565">
      <w:pPr>
        <w:spacing w:after="200" w:line="276" w:lineRule="auto"/>
        <w:contextualSpacing/>
        <w:jc w:val="both"/>
        <w:rPr>
          <w:rFonts w:ascii="Arial" w:hAnsi="Arial" w:cs="Arial"/>
          <w:sz w:val="20"/>
          <w:szCs w:val="20"/>
        </w:rPr>
      </w:pPr>
    </w:p>
    <w:p w14:paraId="31EC31EE" w14:textId="77777777" w:rsidR="00A02C27" w:rsidRDefault="00A02C27" w:rsidP="000E0565">
      <w:pPr>
        <w:spacing w:after="200" w:line="276" w:lineRule="auto"/>
        <w:contextualSpacing/>
        <w:jc w:val="both"/>
        <w:rPr>
          <w:rFonts w:ascii="Arial" w:hAnsi="Arial" w:cs="Arial"/>
          <w:sz w:val="20"/>
          <w:szCs w:val="20"/>
        </w:rPr>
      </w:pPr>
    </w:p>
    <w:p w14:paraId="4CFBF62B" w14:textId="77777777" w:rsidR="00A02C27" w:rsidRDefault="00A02C27" w:rsidP="000E0565">
      <w:pPr>
        <w:spacing w:after="200" w:line="276" w:lineRule="auto"/>
        <w:contextualSpacing/>
        <w:jc w:val="both"/>
        <w:rPr>
          <w:rFonts w:ascii="Arial" w:hAnsi="Arial" w:cs="Arial"/>
          <w:sz w:val="20"/>
          <w:szCs w:val="20"/>
        </w:rPr>
      </w:pPr>
    </w:p>
    <w:p w14:paraId="4D8FB2BB" w14:textId="77777777" w:rsidR="00A02C27" w:rsidRDefault="00A02C27" w:rsidP="000E0565">
      <w:pPr>
        <w:spacing w:after="200" w:line="276" w:lineRule="auto"/>
        <w:contextualSpacing/>
        <w:jc w:val="both"/>
        <w:rPr>
          <w:rFonts w:ascii="Arial" w:hAnsi="Arial" w:cs="Arial"/>
          <w:sz w:val="20"/>
          <w:szCs w:val="20"/>
        </w:rPr>
      </w:pPr>
    </w:p>
    <w:p w14:paraId="5409C639" w14:textId="77777777" w:rsidR="00A02C27" w:rsidRDefault="00A02C27" w:rsidP="000E0565">
      <w:pPr>
        <w:spacing w:after="200" w:line="276" w:lineRule="auto"/>
        <w:contextualSpacing/>
        <w:jc w:val="both"/>
        <w:rPr>
          <w:rFonts w:ascii="Arial" w:hAnsi="Arial" w:cs="Arial"/>
          <w:sz w:val="20"/>
          <w:szCs w:val="20"/>
        </w:rPr>
      </w:pPr>
    </w:p>
    <w:p w14:paraId="0B93D6CB" w14:textId="77777777" w:rsidR="00A02C27" w:rsidRDefault="00A02C27" w:rsidP="000E0565">
      <w:pPr>
        <w:spacing w:after="200" w:line="276" w:lineRule="auto"/>
        <w:contextualSpacing/>
        <w:jc w:val="both"/>
        <w:rPr>
          <w:rFonts w:ascii="Arial" w:hAnsi="Arial" w:cs="Arial"/>
          <w:sz w:val="20"/>
          <w:szCs w:val="20"/>
        </w:rPr>
      </w:pPr>
    </w:p>
    <w:p w14:paraId="479597EE" w14:textId="77777777" w:rsidR="00A02C27" w:rsidRDefault="00A02C27" w:rsidP="000E0565">
      <w:pPr>
        <w:spacing w:after="200" w:line="276" w:lineRule="auto"/>
        <w:contextualSpacing/>
        <w:jc w:val="both"/>
        <w:rPr>
          <w:rFonts w:ascii="Arial" w:hAnsi="Arial" w:cs="Arial"/>
          <w:sz w:val="20"/>
          <w:szCs w:val="20"/>
        </w:rPr>
      </w:pPr>
    </w:p>
    <w:p w14:paraId="7C30AACC" w14:textId="77777777" w:rsidR="00A02C27" w:rsidRDefault="00A02C27" w:rsidP="000E0565">
      <w:pPr>
        <w:spacing w:after="200" w:line="276" w:lineRule="auto"/>
        <w:contextualSpacing/>
        <w:jc w:val="both"/>
        <w:rPr>
          <w:rFonts w:ascii="Arial" w:hAnsi="Arial" w:cs="Arial"/>
          <w:sz w:val="20"/>
          <w:szCs w:val="20"/>
        </w:rPr>
      </w:pPr>
    </w:p>
    <w:p w14:paraId="37CECD1F" w14:textId="77777777" w:rsidR="00A02C27" w:rsidRDefault="00A02C27" w:rsidP="000E0565">
      <w:pPr>
        <w:spacing w:after="200" w:line="276" w:lineRule="auto"/>
        <w:contextualSpacing/>
        <w:jc w:val="both"/>
        <w:rPr>
          <w:rFonts w:ascii="Arial" w:hAnsi="Arial" w:cs="Arial"/>
          <w:sz w:val="20"/>
          <w:szCs w:val="20"/>
        </w:rPr>
      </w:pPr>
    </w:p>
    <w:p w14:paraId="77CD73D8" w14:textId="77777777" w:rsidR="00A02C27" w:rsidRDefault="00A02C27" w:rsidP="000E0565">
      <w:pPr>
        <w:spacing w:after="200" w:line="276" w:lineRule="auto"/>
        <w:contextualSpacing/>
        <w:jc w:val="both"/>
        <w:rPr>
          <w:rFonts w:ascii="Arial" w:hAnsi="Arial" w:cs="Arial"/>
          <w:sz w:val="20"/>
          <w:szCs w:val="20"/>
        </w:rPr>
      </w:pPr>
    </w:p>
    <w:p w14:paraId="3EE66A99" w14:textId="77777777" w:rsidR="00A02C27" w:rsidRDefault="00A02C27" w:rsidP="000E0565">
      <w:pPr>
        <w:spacing w:after="200" w:line="276" w:lineRule="auto"/>
        <w:contextualSpacing/>
        <w:jc w:val="both"/>
        <w:rPr>
          <w:rFonts w:ascii="Arial" w:hAnsi="Arial" w:cs="Arial"/>
          <w:sz w:val="20"/>
          <w:szCs w:val="20"/>
        </w:rPr>
      </w:pPr>
    </w:p>
    <w:p w14:paraId="5B27ED89" w14:textId="77777777" w:rsidR="00A02C27" w:rsidRDefault="00A02C27" w:rsidP="000E0565">
      <w:pPr>
        <w:spacing w:after="200" w:line="276" w:lineRule="auto"/>
        <w:contextualSpacing/>
        <w:jc w:val="both"/>
        <w:rPr>
          <w:rFonts w:ascii="Arial" w:hAnsi="Arial" w:cs="Arial"/>
          <w:sz w:val="20"/>
          <w:szCs w:val="20"/>
        </w:rPr>
      </w:pPr>
    </w:p>
    <w:p w14:paraId="4BDC8EBF" w14:textId="77777777" w:rsidR="00A02C27" w:rsidRDefault="00A02C27" w:rsidP="000E0565">
      <w:pPr>
        <w:spacing w:after="200" w:line="276" w:lineRule="auto"/>
        <w:contextualSpacing/>
        <w:jc w:val="both"/>
        <w:rPr>
          <w:rFonts w:ascii="Arial" w:hAnsi="Arial" w:cs="Arial"/>
          <w:sz w:val="20"/>
          <w:szCs w:val="20"/>
        </w:rPr>
      </w:pPr>
    </w:p>
    <w:p w14:paraId="7865D282" w14:textId="77777777" w:rsidR="00A02C27" w:rsidRDefault="00A02C27" w:rsidP="000E0565">
      <w:pPr>
        <w:spacing w:after="200" w:line="276" w:lineRule="auto"/>
        <w:contextualSpacing/>
        <w:jc w:val="both"/>
        <w:rPr>
          <w:rFonts w:ascii="Arial" w:hAnsi="Arial" w:cs="Arial"/>
          <w:sz w:val="20"/>
          <w:szCs w:val="20"/>
        </w:rPr>
      </w:pPr>
    </w:p>
    <w:p w14:paraId="2625ACF4" w14:textId="77777777" w:rsidR="00A02C27" w:rsidRDefault="00A02C27" w:rsidP="000E0565">
      <w:pPr>
        <w:spacing w:after="200" w:line="276" w:lineRule="auto"/>
        <w:contextualSpacing/>
        <w:jc w:val="both"/>
        <w:rPr>
          <w:rFonts w:ascii="Arial" w:hAnsi="Arial" w:cs="Arial"/>
          <w:sz w:val="20"/>
          <w:szCs w:val="20"/>
        </w:rPr>
      </w:pPr>
    </w:p>
    <w:p w14:paraId="67A9E203" w14:textId="77777777" w:rsidR="00A02C27" w:rsidRDefault="00A02C27" w:rsidP="000E0565">
      <w:pPr>
        <w:spacing w:after="200" w:line="276" w:lineRule="auto"/>
        <w:contextualSpacing/>
        <w:jc w:val="both"/>
        <w:rPr>
          <w:rFonts w:ascii="Arial" w:hAnsi="Arial" w:cs="Arial"/>
          <w:sz w:val="20"/>
          <w:szCs w:val="20"/>
        </w:rPr>
      </w:pPr>
    </w:p>
    <w:p w14:paraId="585B352E" w14:textId="77777777" w:rsidR="00A02C27" w:rsidRDefault="00A02C27" w:rsidP="000E0565">
      <w:pPr>
        <w:spacing w:after="200" w:line="276" w:lineRule="auto"/>
        <w:contextualSpacing/>
        <w:jc w:val="both"/>
        <w:rPr>
          <w:rFonts w:ascii="Arial" w:hAnsi="Arial" w:cs="Arial"/>
          <w:sz w:val="20"/>
          <w:szCs w:val="20"/>
        </w:rPr>
      </w:pPr>
    </w:p>
    <w:p w14:paraId="239DEF19" w14:textId="77777777" w:rsidR="00A02C27" w:rsidRDefault="00A02C27" w:rsidP="000E0565">
      <w:pPr>
        <w:spacing w:after="200" w:line="276" w:lineRule="auto"/>
        <w:contextualSpacing/>
        <w:jc w:val="both"/>
        <w:rPr>
          <w:rFonts w:ascii="Arial" w:hAnsi="Arial" w:cs="Arial"/>
          <w:sz w:val="20"/>
          <w:szCs w:val="20"/>
        </w:rPr>
      </w:pPr>
    </w:p>
    <w:p w14:paraId="46DC5E2F" w14:textId="77777777" w:rsidR="00A02C27" w:rsidRDefault="00A02C27" w:rsidP="000E0565">
      <w:pPr>
        <w:spacing w:after="200" w:line="276" w:lineRule="auto"/>
        <w:contextualSpacing/>
        <w:jc w:val="both"/>
        <w:rPr>
          <w:rFonts w:ascii="Arial" w:hAnsi="Arial" w:cs="Arial"/>
          <w:sz w:val="20"/>
          <w:szCs w:val="20"/>
        </w:rPr>
      </w:pPr>
    </w:p>
    <w:p w14:paraId="5C377E78" w14:textId="77777777" w:rsidR="00A02C27" w:rsidRDefault="00A02C27" w:rsidP="000E0565">
      <w:pPr>
        <w:spacing w:after="200" w:line="276" w:lineRule="auto"/>
        <w:contextualSpacing/>
        <w:jc w:val="both"/>
        <w:rPr>
          <w:rFonts w:ascii="Arial" w:hAnsi="Arial" w:cs="Arial"/>
          <w:sz w:val="20"/>
          <w:szCs w:val="20"/>
        </w:rPr>
      </w:pPr>
    </w:p>
    <w:p w14:paraId="6F4F4BE7" w14:textId="77777777" w:rsidR="00A02C27" w:rsidRDefault="00A02C27" w:rsidP="000E0565">
      <w:pPr>
        <w:spacing w:after="200" w:line="276" w:lineRule="auto"/>
        <w:contextualSpacing/>
        <w:jc w:val="both"/>
        <w:rPr>
          <w:rFonts w:ascii="Arial" w:hAnsi="Arial" w:cs="Arial"/>
          <w:sz w:val="20"/>
          <w:szCs w:val="20"/>
        </w:rPr>
      </w:pPr>
    </w:p>
    <w:p w14:paraId="6D007338" w14:textId="77777777" w:rsidR="00A02C27" w:rsidRDefault="00A02C27" w:rsidP="000E0565">
      <w:pPr>
        <w:spacing w:after="200" w:line="276" w:lineRule="auto"/>
        <w:contextualSpacing/>
        <w:jc w:val="both"/>
        <w:rPr>
          <w:rFonts w:ascii="Arial" w:hAnsi="Arial" w:cs="Arial"/>
          <w:sz w:val="20"/>
          <w:szCs w:val="20"/>
        </w:rPr>
      </w:pPr>
    </w:p>
    <w:p w14:paraId="54541EF3" w14:textId="77777777" w:rsidR="00A02C27" w:rsidRDefault="00A02C27" w:rsidP="000E0565">
      <w:pPr>
        <w:spacing w:after="200" w:line="276" w:lineRule="auto"/>
        <w:contextualSpacing/>
        <w:jc w:val="both"/>
        <w:rPr>
          <w:rFonts w:ascii="Arial" w:hAnsi="Arial" w:cs="Arial"/>
          <w:sz w:val="20"/>
          <w:szCs w:val="20"/>
        </w:rPr>
      </w:pPr>
    </w:p>
    <w:p w14:paraId="004E9AE8" w14:textId="77777777" w:rsidR="00A02C27" w:rsidRDefault="00A02C27" w:rsidP="000E0565">
      <w:pPr>
        <w:spacing w:after="200" w:line="276" w:lineRule="auto"/>
        <w:contextualSpacing/>
        <w:jc w:val="both"/>
        <w:rPr>
          <w:rFonts w:ascii="Arial" w:hAnsi="Arial" w:cs="Arial"/>
          <w:sz w:val="20"/>
          <w:szCs w:val="20"/>
        </w:rPr>
      </w:pPr>
    </w:p>
    <w:p w14:paraId="3460D34B" w14:textId="77777777" w:rsidR="00A02C27" w:rsidRDefault="00A02C27" w:rsidP="000E0565">
      <w:pPr>
        <w:spacing w:after="200" w:line="276" w:lineRule="auto"/>
        <w:contextualSpacing/>
        <w:jc w:val="both"/>
        <w:rPr>
          <w:rFonts w:ascii="Arial" w:hAnsi="Arial" w:cs="Arial"/>
          <w:sz w:val="20"/>
          <w:szCs w:val="20"/>
        </w:rPr>
      </w:pPr>
    </w:p>
    <w:p w14:paraId="103AB5D4" w14:textId="77777777" w:rsidR="00A02C27" w:rsidRDefault="00A02C27" w:rsidP="000E0565">
      <w:pPr>
        <w:spacing w:after="200" w:line="276" w:lineRule="auto"/>
        <w:contextualSpacing/>
        <w:jc w:val="both"/>
        <w:rPr>
          <w:rFonts w:ascii="Arial" w:hAnsi="Arial" w:cs="Arial"/>
          <w:sz w:val="20"/>
          <w:szCs w:val="20"/>
        </w:rPr>
      </w:pPr>
    </w:p>
    <w:p w14:paraId="37A7B33A" w14:textId="77777777" w:rsidR="00A02C27" w:rsidRDefault="00A02C27" w:rsidP="000E0565">
      <w:pPr>
        <w:spacing w:after="200" w:line="276" w:lineRule="auto"/>
        <w:contextualSpacing/>
        <w:jc w:val="both"/>
        <w:rPr>
          <w:rFonts w:ascii="Arial" w:hAnsi="Arial" w:cs="Arial"/>
          <w:sz w:val="20"/>
          <w:szCs w:val="20"/>
        </w:rPr>
      </w:pPr>
    </w:p>
    <w:p w14:paraId="346DFC84" w14:textId="77777777" w:rsidR="00A02C27" w:rsidRDefault="00A02C27" w:rsidP="000E0565">
      <w:pPr>
        <w:spacing w:after="200" w:line="276" w:lineRule="auto"/>
        <w:contextualSpacing/>
        <w:jc w:val="both"/>
        <w:rPr>
          <w:rFonts w:ascii="Arial" w:hAnsi="Arial" w:cs="Arial"/>
          <w:sz w:val="20"/>
          <w:szCs w:val="20"/>
        </w:rPr>
      </w:pPr>
    </w:p>
    <w:p w14:paraId="660BFD48" w14:textId="77777777" w:rsidR="00A02C27" w:rsidRPr="00C6777E" w:rsidRDefault="00A02C27" w:rsidP="00A02C27">
      <w:pPr>
        <w:jc w:val="center"/>
        <w:rPr>
          <w:rFonts w:ascii="Arial" w:hAnsi="Arial" w:cs="Arial"/>
          <w:b/>
          <w:bCs/>
          <w:sz w:val="20"/>
          <w:szCs w:val="20"/>
        </w:rPr>
      </w:pPr>
      <w:r w:rsidRPr="00C6777E">
        <w:rPr>
          <w:rFonts w:ascii="Arial" w:hAnsi="Arial" w:cs="Arial"/>
          <w:b/>
          <w:bCs/>
          <w:sz w:val="20"/>
          <w:szCs w:val="20"/>
        </w:rPr>
        <w:lastRenderedPageBreak/>
        <w:t>RIDER H.</w:t>
      </w:r>
    </w:p>
    <w:p w14:paraId="7500989B" w14:textId="77777777" w:rsidR="00A02C27" w:rsidRPr="00C6777E" w:rsidRDefault="00A02C27" w:rsidP="00A02C27">
      <w:pPr>
        <w:jc w:val="center"/>
        <w:rPr>
          <w:rFonts w:ascii="Arial" w:hAnsi="Arial" w:cs="Arial"/>
          <w:b/>
          <w:bCs/>
          <w:sz w:val="20"/>
          <w:szCs w:val="20"/>
        </w:rPr>
      </w:pPr>
      <w:r w:rsidRPr="00C6777E">
        <w:rPr>
          <w:rFonts w:ascii="Arial" w:hAnsi="Arial" w:cs="Arial"/>
          <w:b/>
          <w:bCs/>
          <w:sz w:val="20"/>
          <w:szCs w:val="20"/>
        </w:rPr>
        <w:t>NOTICE OF AWARD</w:t>
      </w:r>
    </w:p>
    <w:p w14:paraId="32EB7044" w14:textId="77777777" w:rsidR="00A02C27" w:rsidRPr="00C6777E" w:rsidRDefault="00A02C27" w:rsidP="00A02C27">
      <w:pPr>
        <w:rPr>
          <w:rFonts w:ascii="Arial" w:hAnsi="Arial" w:cs="Arial"/>
          <w:sz w:val="20"/>
          <w:szCs w:val="20"/>
        </w:rPr>
      </w:pPr>
      <w:r w:rsidRPr="00C6777E">
        <w:rPr>
          <w:rFonts w:ascii="Arial" w:hAnsi="Arial" w:cs="Arial"/>
          <w:sz w:val="20"/>
          <w:szCs w:val="20"/>
        </w:rPr>
        <w:t>This subgrant is made pursuant to and bound by the Notice of Award, from the Department of the Interior, National Park Service to the Historic Preservation Commission, Maine awarded (date).</w:t>
      </w:r>
    </w:p>
    <w:p w14:paraId="0D3EA138" w14:textId="77777777" w:rsidR="00A02C27" w:rsidRPr="00C6777E" w:rsidRDefault="00A02C27" w:rsidP="00A02C27">
      <w:pPr>
        <w:rPr>
          <w:rFonts w:ascii="Arial" w:hAnsi="Arial" w:cs="Arial"/>
          <w:sz w:val="20"/>
          <w:szCs w:val="20"/>
        </w:rPr>
      </w:pPr>
      <w:r w:rsidRPr="00C6777E">
        <w:rPr>
          <w:rFonts w:ascii="Arial" w:hAnsi="Arial" w:cs="Arial"/>
          <w:sz w:val="20"/>
          <w:szCs w:val="20"/>
        </w:rPr>
        <w:t xml:space="preserve">The full Notice of Award is available at:  </w:t>
      </w:r>
      <w:hyperlink r:id="rId35" w:history="1">
        <w:r w:rsidRPr="00C6777E">
          <w:rPr>
            <w:rStyle w:val="Hyperlink"/>
            <w:rFonts w:ascii="Arial" w:hAnsi="Arial" w:cs="Arial"/>
            <w:sz w:val="20"/>
            <w:szCs w:val="20"/>
          </w:rPr>
          <w:t>https://www.maine.gov/mhpc/about-us/nps-support</w:t>
        </w:r>
      </w:hyperlink>
    </w:p>
    <w:p w14:paraId="578AD3F7" w14:textId="58B37BEB" w:rsidR="00A02C27" w:rsidRPr="00A02C27" w:rsidRDefault="00A02C27" w:rsidP="00A02C27">
      <w:pPr>
        <w:rPr>
          <w:rFonts w:ascii="Arial" w:hAnsi="Arial" w:cs="Arial"/>
          <w:b/>
          <w:bCs/>
          <w:sz w:val="20"/>
          <w:szCs w:val="20"/>
        </w:rPr>
      </w:pPr>
      <w:r w:rsidRPr="00C6777E">
        <w:rPr>
          <w:rFonts w:ascii="Arial" w:hAnsi="Arial" w:cs="Arial"/>
          <w:b/>
          <w:bCs/>
          <w:noProof/>
          <w:sz w:val="20"/>
          <w:szCs w:val="20"/>
        </w:rPr>
        <w:drawing>
          <wp:inline distT="0" distB="0" distL="0" distR="0" wp14:anchorId="0C1C2C76" wp14:editId="68762133">
            <wp:extent cx="5663028" cy="7353300"/>
            <wp:effectExtent l="0" t="0" r="0" b="0"/>
            <wp:docPr id="32" name="Picture 32"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AI-generated content may be incorrect."/>
                    <pic:cNvPicPr/>
                  </pic:nvPicPr>
                  <pic:blipFill>
                    <a:blip r:embed="rId36"/>
                    <a:stretch>
                      <a:fillRect/>
                    </a:stretch>
                  </pic:blipFill>
                  <pic:spPr>
                    <a:xfrm>
                      <a:off x="0" y="0"/>
                      <a:ext cx="5674128" cy="7367713"/>
                    </a:xfrm>
                    <a:prstGeom prst="rect">
                      <a:avLst/>
                    </a:prstGeom>
                  </pic:spPr>
                </pic:pic>
              </a:graphicData>
            </a:graphic>
          </wp:inline>
        </w:drawing>
      </w:r>
    </w:p>
    <w:p w14:paraId="0E4A3619" w14:textId="77777777" w:rsidR="00A02C27" w:rsidRPr="00C6777E" w:rsidRDefault="00A02C27" w:rsidP="00A02C27">
      <w:pPr>
        <w:spacing w:after="80"/>
        <w:rPr>
          <w:rFonts w:ascii="Tw Cen MT" w:hAnsi="Tw Cen MT"/>
          <w:color w:val="BF4E14" w:themeColor="accent2" w:themeShade="BF"/>
          <w:sz w:val="32"/>
        </w:rPr>
      </w:pPr>
      <w:r w:rsidRPr="00C6777E">
        <w:rPr>
          <w:rFonts w:ascii="Tw Cen MT" w:hAnsi="Tw Cen MT"/>
          <w:color w:val="BF4E14" w:themeColor="accent2" w:themeShade="BF"/>
          <w:sz w:val="32"/>
        </w:rPr>
        <w:lastRenderedPageBreak/>
        <w:t>APPENDIX C: SECRETARY OF THE INTERIOR'S STANDARDS AND GUIDELINES FOR THE TREATMENT OF HISTORIC PROPERTIES</w:t>
      </w:r>
    </w:p>
    <w:p w14:paraId="500A0A7D" w14:textId="77777777" w:rsidR="00A02C27" w:rsidRPr="00C6777E" w:rsidRDefault="00A02C27" w:rsidP="00A02C27">
      <w:pPr>
        <w:tabs>
          <w:tab w:val="right" w:pos="9439"/>
        </w:tabs>
        <w:spacing w:after="0"/>
        <w:jc w:val="both"/>
        <w:rPr>
          <w:rFonts w:ascii="Tw Cen MT" w:hAnsi="Tw Cen MT"/>
        </w:rPr>
      </w:pPr>
    </w:p>
    <w:p w14:paraId="2C413A19" w14:textId="77777777" w:rsidR="00A02C27" w:rsidRPr="00C6777E" w:rsidRDefault="00A02C27" w:rsidP="00A02C27">
      <w:pPr>
        <w:spacing w:after="0"/>
        <w:jc w:val="both"/>
        <w:rPr>
          <w:rFonts w:ascii="Tw Cen MT" w:hAnsi="Tw Cen MT"/>
        </w:rPr>
      </w:pPr>
      <w:r w:rsidRPr="00C6777E">
        <w:rPr>
          <w:rFonts w:ascii="Tw Cen MT" w:hAnsi="Tw Cen MT"/>
        </w:rPr>
        <w:t xml:space="preserve">The </w:t>
      </w:r>
      <w:r w:rsidRPr="00C6777E">
        <w:rPr>
          <w:rFonts w:ascii="Tw Cen MT" w:hAnsi="Tw Cen MT"/>
          <w:i/>
        </w:rPr>
        <w:t>Secretary of the Interior's Standards for the Treatment of Historic Properties with Guidelines for Preserving and Restoring Historic Buildings</w:t>
      </w:r>
      <w:r w:rsidRPr="00C6777E">
        <w:rPr>
          <w:rFonts w:ascii="Tw Cen MT" w:hAnsi="Tw Cen MT"/>
        </w:rPr>
        <w:t xml:space="preserve"> are intended to provide guidance to historic building owners and building managers, preservation consultants, architects, contractors, and project reviewers prior to treatment.</w:t>
      </w:r>
    </w:p>
    <w:p w14:paraId="5D5E9F02" w14:textId="77777777" w:rsidR="00A02C27" w:rsidRPr="00C6777E" w:rsidRDefault="00A02C27" w:rsidP="00A02C27">
      <w:pPr>
        <w:spacing w:after="0"/>
        <w:jc w:val="both"/>
        <w:rPr>
          <w:rFonts w:ascii="Tw Cen MT" w:hAnsi="Tw Cen MT"/>
        </w:rPr>
      </w:pPr>
    </w:p>
    <w:p w14:paraId="1206E5F9" w14:textId="77777777" w:rsidR="00A02C27" w:rsidRPr="00C6777E" w:rsidRDefault="00A02C27" w:rsidP="00A02C27">
      <w:pPr>
        <w:spacing w:after="0"/>
        <w:jc w:val="both"/>
        <w:rPr>
          <w:rFonts w:ascii="Tw Cen MT" w:hAnsi="Tw Cen MT"/>
          <w:b/>
        </w:rPr>
      </w:pPr>
      <w:r w:rsidRPr="00C6777E">
        <w:rPr>
          <w:rFonts w:ascii="Tw Cen MT" w:hAnsi="Tw Cen MT"/>
          <w:b/>
        </w:rPr>
        <w:t>STANDARDS FOR PRESERVATION</w:t>
      </w:r>
    </w:p>
    <w:p w14:paraId="2DB1378F" w14:textId="77777777" w:rsidR="00A02C27" w:rsidRPr="00C6777E" w:rsidRDefault="00A02C27" w:rsidP="00A02C27">
      <w:pPr>
        <w:tabs>
          <w:tab w:val="right" w:pos="7003"/>
        </w:tabs>
        <w:spacing w:after="0"/>
        <w:jc w:val="both"/>
        <w:rPr>
          <w:rFonts w:ascii="Tw Cen MT" w:hAnsi="Tw Cen MT"/>
        </w:rPr>
      </w:pPr>
    </w:p>
    <w:p w14:paraId="02AD21F9" w14:textId="77777777" w:rsidR="00A02C27" w:rsidRPr="00C6777E" w:rsidRDefault="00A02C27" w:rsidP="00A02C27">
      <w:pPr>
        <w:spacing w:after="0"/>
        <w:jc w:val="both"/>
        <w:rPr>
          <w:rFonts w:ascii="Tw Cen MT" w:hAnsi="Tw Cen MT"/>
        </w:rPr>
      </w:pPr>
      <w:r w:rsidRPr="00C6777E">
        <w:rPr>
          <w:rFonts w:ascii="Tw Cen MT" w:hAnsi="Tw Cen MT"/>
          <w:b/>
        </w:rPr>
        <w:t xml:space="preserve">Preservation </w:t>
      </w:r>
      <w:r w:rsidRPr="00C6777E">
        <w:rPr>
          <w:rFonts w:ascii="Tw Cen MT" w:hAnsi="Tw Cen MT"/>
        </w:rPr>
        <w:t>is defined as the act or process of applying measures necessary to sustain the existing form, integrity, and materials of an historic property. Work, including preliminary measures to protect and stabilize the property, generally focuses upon the ongoing maintenance and repair of historic materials and features rather than extensive replacement and new construction. New exterior additions are not within the scope of this treatment; however, the limited and sensitive upgrading of mechanical, electrical, and plumbing systems and other code</w:t>
      </w:r>
      <w:r w:rsidRPr="00C6777E">
        <w:rPr>
          <w:rFonts w:ascii="Tw Cen MT" w:hAnsi="Tw Cen MT"/>
        </w:rPr>
        <w:noBreakHyphen/>
        <w:t>required work to make properties functional is appropriate within a preservation project.</w:t>
      </w:r>
    </w:p>
    <w:p w14:paraId="46FD09B3" w14:textId="77777777" w:rsidR="00A02C27" w:rsidRPr="00C6777E" w:rsidRDefault="00A02C27" w:rsidP="00A02C27">
      <w:pPr>
        <w:spacing w:after="0"/>
        <w:jc w:val="both"/>
        <w:rPr>
          <w:rFonts w:ascii="Tw Cen MT" w:hAnsi="Tw Cen MT"/>
        </w:rPr>
      </w:pPr>
    </w:p>
    <w:p w14:paraId="7469F35D" w14:textId="77777777" w:rsidR="00A02C27" w:rsidRPr="00C6777E" w:rsidRDefault="00A02C27" w:rsidP="00A02C27">
      <w:pPr>
        <w:spacing w:after="0"/>
        <w:ind w:left="713" w:hanging="353"/>
        <w:jc w:val="both"/>
        <w:rPr>
          <w:rFonts w:ascii="Tw Cen MT" w:hAnsi="Tw Cen MT"/>
        </w:rPr>
      </w:pPr>
      <w:proofErr w:type="gramStart"/>
      <w:r w:rsidRPr="00C6777E">
        <w:rPr>
          <w:rFonts w:ascii="Tw Cen MT" w:hAnsi="Tw Cen MT"/>
        </w:rPr>
        <w:t>1 .</w:t>
      </w:r>
      <w:proofErr w:type="gramEnd"/>
      <w:r w:rsidRPr="00C6777E">
        <w:rPr>
          <w:rFonts w:ascii="Tw Cen MT" w:hAnsi="Tw Cen MT"/>
        </w:rPr>
        <w:tab/>
        <w:t xml:space="preserve">A property will be used as it was </w:t>
      </w:r>
      <w:proofErr w:type="gramStart"/>
      <w:r w:rsidRPr="00C6777E">
        <w:rPr>
          <w:rFonts w:ascii="Tw Cen MT" w:hAnsi="Tw Cen MT"/>
        </w:rPr>
        <w:t>historically, or</w:t>
      </w:r>
      <w:proofErr w:type="gramEnd"/>
      <w:r w:rsidRPr="00C6777E">
        <w:rPr>
          <w:rFonts w:ascii="Tw Cen MT" w:hAnsi="Tw Cen MT"/>
        </w:rPr>
        <w:t xml:space="preserve"> be given a new use that maximizes the retention of distinctive materials, features, spaces, and spatial relationships. Where </w:t>
      </w:r>
      <w:proofErr w:type="gramStart"/>
      <w:r w:rsidRPr="00C6777E">
        <w:rPr>
          <w:rFonts w:ascii="Tw Cen MT" w:hAnsi="Tw Cen MT"/>
        </w:rPr>
        <w:t>a treatment</w:t>
      </w:r>
      <w:proofErr w:type="gramEnd"/>
      <w:r w:rsidRPr="00C6777E">
        <w:rPr>
          <w:rFonts w:ascii="Tw Cen MT" w:hAnsi="Tw Cen MT"/>
        </w:rPr>
        <w:t xml:space="preserve"> and use have not been identified, </w:t>
      </w:r>
      <w:proofErr w:type="gramStart"/>
      <w:r w:rsidRPr="00C6777E">
        <w:rPr>
          <w:rFonts w:ascii="Tw Cen MT" w:hAnsi="Tw Cen MT"/>
        </w:rPr>
        <w:t>a property</w:t>
      </w:r>
      <w:proofErr w:type="gramEnd"/>
      <w:r w:rsidRPr="00C6777E">
        <w:rPr>
          <w:rFonts w:ascii="Tw Cen MT" w:hAnsi="Tw Cen MT"/>
        </w:rPr>
        <w:t xml:space="preserve"> will be protected and, if necessary, stabilized until additional work may be undertaken.</w:t>
      </w:r>
    </w:p>
    <w:p w14:paraId="1FAA37BD" w14:textId="77777777" w:rsidR="00A02C27" w:rsidRPr="00C6777E" w:rsidRDefault="00A02C27" w:rsidP="00A02C27">
      <w:pPr>
        <w:tabs>
          <w:tab w:val="left" w:pos="763"/>
          <w:tab w:val="left" w:pos="763"/>
        </w:tabs>
        <w:spacing w:after="0"/>
        <w:jc w:val="both"/>
        <w:rPr>
          <w:rFonts w:ascii="Tw Cen MT" w:hAnsi="Tw Cen MT"/>
        </w:rPr>
      </w:pPr>
    </w:p>
    <w:p w14:paraId="6029185D" w14:textId="77777777" w:rsidR="00A02C27" w:rsidRPr="00C6777E" w:rsidRDefault="00A02C27" w:rsidP="00A02C27">
      <w:pPr>
        <w:spacing w:after="0"/>
        <w:ind w:left="713" w:hanging="353"/>
        <w:jc w:val="both"/>
        <w:rPr>
          <w:rFonts w:ascii="Tw Cen MT" w:hAnsi="Tw Cen MT"/>
        </w:rPr>
      </w:pPr>
      <w:r w:rsidRPr="00C6777E">
        <w:rPr>
          <w:rFonts w:ascii="Tw Cen MT" w:hAnsi="Tw Cen MT"/>
        </w:rPr>
        <w:t>2.</w:t>
      </w:r>
      <w:r w:rsidRPr="00C6777E">
        <w:rPr>
          <w:rFonts w:ascii="Tw Cen MT" w:hAnsi="Tw Cen MT"/>
        </w:rPr>
        <w:tab/>
        <w:t>The historic character of a property will be retained and preserved. The replacement of intact or repairable historic materials or alteration of features, spaces, and spatial relationships that characterize a property will be avoided.</w:t>
      </w:r>
    </w:p>
    <w:p w14:paraId="2398854C" w14:textId="77777777" w:rsidR="00A02C27" w:rsidRPr="00C6777E" w:rsidRDefault="00A02C27" w:rsidP="00A02C27">
      <w:pPr>
        <w:tabs>
          <w:tab w:val="left" w:pos="763"/>
          <w:tab w:val="left" w:pos="763"/>
        </w:tabs>
        <w:spacing w:after="0"/>
        <w:jc w:val="both"/>
        <w:rPr>
          <w:rFonts w:ascii="Tw Cen MT" w:hAnsi="Tw Cen MT"/>
        </w:rPr>
      </w:pPr>
    </w:p>
    <w:p w14:paraId="2D3E8276" w14:textId="77777777" w:rsidR="00A02C27" w:rsidRPr="00C6777E" w:rsidRDefault="00A02C27" w:rsidP="00A02C27">
      <w:pPr>
        <w:spacing w:after="0"/>
        <w:ind w:left="713" w:hanging="353"/>
        <w:jc w:val="both"/>
        <w:rPr>
          <w:rFonts w:ascii="Tw Cen MT" w:hAnsi="Tw Cen MT"/>
        </w:rPr>
      </w:pPr>
      <w:r w:rsidRPr="00C6777E">
        <w:rPr>
          <w:rFonts w:ascii="Tw Cen MT" w:hAnsi="Tw Cen MT"/>
        </w:rPr>
        <w:t>3.</w:t>
      </w:r>
      <w:r w:rsidRPr="00C6777E">
        <w:rPr>
          <w:rFonts w:ascii="Tw Cen MT" w:hAnsi="Tw Cen MT"/>
        </w:rPr>
        <w:tab/>
        <w:t>Each property will be recognized as a physical record of its time, place, and use. Work needed to stabilize, consolidate, and conserve existing historic materials and features will be physically and visually compatible, identifiable upon close inspection, and properly documented for future research.</w:t>
      </w:r>
    </w:p>
    <w:p w14:paraId="521FB824" w14:textId="77777777" w:rsidR="00A02C27" w:rsidRPr="00C6777E" w:rsidRDefault="00A02C27" w:rsidP="00A02C27">
      <w:pPr>
        <w:tabs>
          <w:tab w:val="left" w:pos="763"/>
          <w:tab w:val="left" w:pos="763"/>
        </w:tabs>
        <w:spacing w:after="0"/>
        <w:jc w:val="both"/>
        <w:rPr>
          <w:rFonts w:ascii="Tw Cen MT" w:hAnsi="Tw Cen MT"/>
        </w:rPr>
      </w:pPr>
    </w:p>
    <w:p w14:paraId="25E81DAA" w14:textId="77777777" w:rsidR="00A02C27" w:rsidRPr="00C6777E" w:rsidRDefault="00A02C27" w:rsidP="00A02C27">
      <w:pPr>
        <w:spacing w:after="0"/>
        <w:ind w:left="720" w:hanging="360"/>
        <w:jc w:val="both"/>
        <w:rPr>
          <w:rFonts w:ascii="Tw Cen MT" w:hAnsi="Tw Cen MT"/>
        </w:rPr>
      </w:pPr>
      <w:r w:rsidRPr="00C6777E">
        <w:rPr>
          <w:rFonts w:ascii="Tw Cen MT" w:hAnsi="Tw Cen MT"/>
        </w:rPr>
        <w:t>4.</w:t>
      </w:r>
      <w:r w:rsidRPr="00C6777E">
        <w:rPr>
          <w:rFonts w:ascii="Tw Cen MT" w:hAnsi="Tw Cen MT"/>
        </w:rPr>
        <w:tab/>
        <w:t xml:space="preserve">Changes to a property that </w:t>
      </w:r>
      <w:proofErr w:type="gramStart"/>
      <w:r w:rsidRPr="00C6777E">
        <w:rPr>
          <w:rFonts w:ascii="Tw Cen MT" w:hAnsi="Tw Cen MT"/>
        </w:rPr>
        <w:t>have</w:t>
      </w:r>
      <w:proofErr w:type="gramEnd"/>
      <w:r w:rsidRPr="00C6777E">
        <w:rPr>
          <w:rFonts w:ascii="Tw Cen MT" w:hAnsi="Tw Cen MT"/>
        </w:rPr>
        <w:t xml:space="preserve"> acquired historic significance </w:t>
      </w:r>
      <w:proofErr w:type="gramStart"/>
      <w:r w:rsidRPr="00C6777E">
        <w:rPr>
          <w:rFonts w:ascii="Tw Cen MT" w:hAnsi="Tw Cen MT"/>
        </w:rPr>
        <w:t>in their own right will</w:t>
      </w:r>
      <w:proofErr w:type="gramEnd"/>
      <w:r w:rsidRPr="00C6777E">
        <w:rPr>
          <w:rFonts w:ascii="Tw Cen MT" w:hAnsi="Tw Cen MT"/>
        </w:rPr>
        <w:t xml:space="preserve"> be retained and preserved.</w:t>
      </w:r>
    </w:p>
    <w:p w14:paraId="54C6BB67" w14:textId="77777777" w:rsidR="00A02C27" w:rsidRPr="00C6777E" w:rsidRDefault="00A02C27" w:rsidP="00A02C27">
      <w:pPr>
        <w:tabs>
          <w:tab w:val="left" w:pos="781"/>
          <w:tab w:val="left" w:pos="781"/>
        </w:tabs>
        <w:spacing w:after="0"/>
        <w:jc w:val="both"/>
        <w:rPr>
          <w:rFonts w:ascii="Tw Cen MT" w:hAnsi="Tw Cen MT"/>
        </w:rPr>
      </w:pPr>
    </w:p>
    <w:p w14:paraId="6710448B" w14:textId="77777777" w:rsidR="00A02C27" w:rsidRPr="00C6777E" w:rsidRDefault="00A02C27" w:rsidP="00A02C27">
      <w:pPr>
        <w:spacing w:after="0"/>
        <w:ind w:left="720" w:hanging="360"/>
        <w:jc w:val="both"/>
        <w:rPr>
          <w:rFonts w:ascii="Tw Cen MT" w:hAnsi="Tw Cen MT"/>
        </w:rPr>
      </w:pPr>
      <w:r w:rsidRPr="00C6777E">
        <w:rPr>
          <w:rFonts w:ascii="Tw Cen MT" w:hAnsi="Tw Cen MT"/>
        </w:rPr>
        <w:t>5.</w:t>
      </w:r>
      <w:r w:rsidRPr="00C6777E">
        <w:rPr>
          <w:rFonts w:ascii="Tw Cen MT" w:hAnsi="Tw Cen MT"/>
        </w:rPr>
        <w:tab/>
        <w:t>Distinctive materials, features, finishes, and construction techniques or examples of craftsmanship that characterize a property will be preserved.</w:t>
      </w:r>
    </w:p>
    <w:p w14:paraId="76227870" w14:textId="77777777" w:rsidR="00A02C27" w:rsidRPr="00C6777E" w:rsidRDefault="00A02C27" w:rsidP="00A02C27">
      <w:pPr>
        <w:tabs>
          <w:tab w:val="left" w:pos="781"/>
          <w:tab w:val="left" w:pos="781"/>
        </w:tabs>
        <w:spacing w:after="0"/>
        <w:jc w:val="both"/>
        <w:rPr>
          <w:rFonts w:ascii="Tw Cen MT" w:hAnsi="Tw Cen MT"/>
        </w:rPr>
      </w:pPr>
    </w:p>
    <w:p w14:paraId="237348C4" w14:textId="77777777" w:rsidR="00A02C27" w:rsidRPr="00C6777E" w:rsidRDefault="00A02C27" w:rsidP="00A02C27">
      <w:pPr>
        <w:spacing w:after="0"/>
        <w:ind w:left="713" w:hanging="353"/>
        <w:jc w:val="both"/>
        <w:rPr>
          <w:rFonts w:ascii="Tw Cen MT" w:hAnsi="Tw Cen MT"/>
        </w:rPr>
      </w:pPr>
      <w:r w:rsidRPr="00C6777E">
        <w:rPr>
          <w:rFonts w:ascii="Tw Cen MT" w:hAnsi="Tw Cen MT"/>
        </w:rPr>
        <w:t>6.</w:t>
      </w:r>
      <w:r w:rsidRPr="00C6777E">
        <w:rPr>
          <w:rFonts w:ascii="Tw Cen MT" w:hAnsi="Tw Cen MT"/>
        </w:rPr>
        <w:tab/>
        <w:t>The existing condition of historic features will be evaluated to determine the appropriate level of intervention needed. Where the severity of deterioration requires repair or limited replacement of a distinctive feature, the new material will match the old in composition, design, color, and texture.</w:t>
      </w:r>
    </w:p>
    <w:p w14:paraId="18BB4638" w14:textId="77777777" w:rsidR="00A02C27" w:rsidRPr="00C6777E" w:rsidRDefault="00A02C27" w:rsidP="00A02C27">
      <w:pPr>
        <w:tabs>
          <w:tab w:val="right" w:pos="9648"/>
          <w:tab w:val="right" w:pos="9648"/>
        </w:tabs>
        <w:spacing w:after="0"/>
        <w:jc w:val="both"/>
        <w:rPr>
          <w:rFonts w:ascii="Tw Cen MT" w:hAnsi="Tw Cen MT"/>
        </w:rPr>
      </w:pPr>
    </w:p>
    <w:p w14:paraId="6381A2F7" w14:textId="77777777" w:rsidR="00A02C27" w:rsidRPr="00C6777E" w:rsidRDefault="00A02C27" w:rsidP="00A02C27">
      <w:pPr>
        <w:spacing w:after="0"/>
        <w:ind w:left="720" w:hanging="356"/>
        <w:jc w:val="both"/>
        <w:rPr>
          <w:rFonts w:ascii="Tw Cen MT" w:hAnsi="Tw Cen MT"/>
        </w:rPr>
      </w:pPr>
      <w:r w:rsidRPr="00C6777E">
        <w:rPr>
          <w:rFonts w:ascii="Tw Cen MT" w:hAnsi="Tw Cen MT"/>
        </w:rPr>
        <w:t>7</w:t>
      </w:r>
      <w:proofErr w:type="gramStart"/>
      <w:r w:rsidRPr="00C6777E">
        <w:rPr>
          <w:rFonts w:ascii="Tw Cen MT" w:hAnsi="Tw Cen MT"/>
        </w:rPr>
        <w:t xml:space="preserve">. </w:t>
      </w:r>
      <w:r w:rsidRPr="00C6777E">
        <w:rPr>
          <w:rFonts w:ascii="Tw Cen MT" w:hAnsi="Tw Cen MT"/>
        </w:rPr>
        <w:tab/>
        <w:t>Chemical</w:t>
      </w:r>
      <w:proofErr w:type="gramEnd"/>
      <w:r w:rsidRPr="00C6777E">
        <w:rPr>
          <w:rFonts w:ascii="Tw Cen MT" w:hAnsi="Tw Cen MT"/>
        </w:rPr>
        <w:t xml:space="preserve"> or physical treatments, if appropriate, will be undertaken using the gentlest means possible. Treatments that cause damage to historic materials will not be used.</w:t>
      </w:r>
    </w:p>
    <w:p w14:paraId="7F55C8A6" w14:textId="77777777" w:rsidR="00A02C27" w:rsidRPr="00C6777E" w:rsidRDefault="00A02C27" w:rsidP="00A02C27">
      <w:pPr>
        <w:spacing w:after="0"/>
        <w:jc w:val="both"/>
        <w:rPr>
          <w:rFonts w:ascii="Tw Cen MT" w:hAnsi="Tw Cen MT"/>
        </w:rPr>
      </w:pPr>
    </w:p>
    <w:p w14:paraId="18FF903A" w14:textId="77777777" w:rsidR="00A02C27" w:rsidRPr="00C6777E" w:rsidRDefault="00A02C27" w:rsidP="009979D8">
      <w:pPr>
        <w:numPr>
          <w:ilvl w:val="0"/>
          <w:numId w:val="63"/>
        </w:numPr>
        <w:spacing w:after="0"/>
        <w:jc w:val="both"/>
        <w:rPr>
          <w:rFonts w:ascii="Tw Cen MT" w:hAnsi="Tw Cen MT"/>
        </w:rPr>
      </w:pPr>
      <w:r w:rsidRPr="00C6777E">
        <w:rPr>
          <w:rFonts w:ascii="Tw Cen MT" w:hAnsi="Tw Cen MT"/>
        </w:rPr>
        <w:t>Archeological resources will be protected and preserved in place. If such resources must be disturbed, mitigation measures will be undertaken.</w:t>
      </w:r>
    </w:p>
    <w:p w14:paraId="1F4CC7BB" w14:textId="77777777" w:rsidR="00A02C27" w:rsidRPr="00C6777E" w:rsidRDefault="00A02C27" w:rsidP="00A02C27">
      <w:pPr>
        <w:spacing w:after="0"/>
        <w:ind w:left="364"/>
        <w:jc w:val="both"/>
        <w:rPr>
          <w:rFonts w:ascii="Tw Cen MT" w:hAnsi="Tw Cen MT"/>
        </w:rPr>
      </w:pPr>
    </w:p>
    <w:p w14:paraId="5F970F6C" w14:textId="77777777" w:rsidR="00A02C27" w:rsidRPr="00C6777E" w:rsidRDefault="00A02C27" w:rsidP="00A02C27">
      <w:pPr>
        <w:spacing w:after="0"/>
        <w:jc w:val="both"/>
        <w:rPr>
          <w:rFonts w:ascii="Tw Cen MT" w:hAnsi="Tw Cen MT"/>
        </w:rPr>
      </w:pPr>
    </w:p>
    <w:p w14:paraId="41378ECE" w14:textId="77777777" w:rsidR="00A02C27" w:rsidRPr="00C6777E" w:rsidRDefault="00A02C27" w:rsidP="00A02C27">
      <w:pPr>
        <w:spacing w:after="0"/>
        <w:jc w:val="both"/>
        <w:rPr>
          <w:rFonts w:ascii="Tw Cen MT" w:hAnsi="Tw Cen MT"/>
          <w:b/>
        </w:rPr>
      </w:pPr>
      <w:r w:rsidRPr="00C6777E">
        <w:rPr>
          <w:rFonts w:ascii="Tw Cen MT" w:hAnsi="Tw Cen MT"/>
          <w:b/>
        </w:rPr>
        <w:t>GUIDELINES FOR PRESERVING HISTORIC BUILDINGS</w:t>
      </w:r>
    </w:p>
    <w:p w14:paraId="0B6E563F" w14:textId="77777777" w:rsidR="00A02C27" w:rsidRPr="00C6777E" w:rsidRDefault="00A02C27" w:rsidP="00A02C27">
      <w:pPr>
        <w:tabs>
          <w:tab w:val="right" w:pos="8241"/>
        </w:tabs>
        <w:spacing w:after="0"/>
        <w:jc w:val="both"/>
        <w:rPr>
          <w:rFonts w:ascii="Tw Cen MT" w:hAnsi="Tw Cen MT"/>
        </w:rPr>
      </w:pPr>
    </w:p>
    <w:p w14:paraId="22EF6776" w14:textId="77777777" w:rsidR="00A02C27" w:rsidRPr="00C6777E" w:rsidRDefault="00A02C27" w:rsidP="00A02C27">
      <w:pPr>
        <w:spacing w:after="0"/>
        <w:jc w:val="both"/>
        <w:rPr>
          <w:rFonts w:ascii="Tw Cen MT" w:hAnsi="Tw Cen MT"/>
        </w:rPr>
      </w:pPr>
      <w:r w:rsidRPr="00C6777E">
        <w:rPr>
          <w:rFonts w:ascii="Tw Cen MT" w:hAnsi="Tw Cen MT"/>
        </w:rPr>
        <w:t xml:space="preserve">The expressed goal of the </w:t>
      </w:r>
      <w:r w:rsidRPr="00C6777E">
        <w:rPr>
          <w:rFonts w:ascii="Tw Cen MT" w:hAnsi="Tw Cen MT"/>
          <w:b/>
        </w:rPr>
        <w:t>Standards for Preservation and Guidelines for Preserving Historic Buildings</w:t>
      </w:r>
      <w:r w:rsidRPr="00C6777E">
        <w:rPr>
          <w:rFonts w:ascii="Tw Cen MT" w:hAnsi="Tw Cen MT"/>
          <w:i/>
        </w:rPr>
        <w:t xml:space="preserve"> </w:t>
      </w:r>
      <w:r w:rsidRPr="00C6777E">
        <w:rPr>
          <w:rFonts w:ascii="Tw Cen MT" w:hAnsi="Tw Cen MT"/>
        </w:rPr>
        <w:t xml:space="preserve">is retention of the building's existing form, features and detailing. This may be as simple as basic maintenance of existing materials and features or may involve preparing a historic structure report, undertaking </w:t>
      </w:r>
      <w:r w:rsidRPr="00C6777E">
        <w:rPr>
          <w:rFonts w:ascii="Tw Cen MT" w:hAnsi="Tw Cen MT"/>
        </w:rPr>
        <w:lastRenderedPageBreak/>
        <w:t>laboratory testing such as paint and mortar analysis, and hiring conservators to perform sensitive work such as reconstituting interior finishes. Protection, maintenance, and repair are emphasized while replacement is minimized.</w:t>
      </w:r>
    </w:p>
    <w:p w14:paraId="5560D2A9" w14:textId="77777777" w:rsidR="00A02C27" w:rsidRPr="00C6777E" w:rsidRDefault="00A02C27" w:rsidP="00A02C27">
      <w:pPr>
        <w:spacing w:after="0"/>
        <w:jc w:val="both"/>
        <w:rPr>
          <w:rFonts w:ascii="Tw Cen MT" w:hAnsi="Tw Cen MT"/>
        </w:rPr>
      </w:pPr>
    </w:p>
    <w:p w14:paraId="7E7E9174" w14:textId="77777777" w:rsidR="00A02C27" w:rsidRPr="00C6777E" w:rsidRDefault="00A02C27" w:rsidP="00A02C27">
      <w:pPr>
        <w:tabs>
          <w:tab w:val="right" w:pos="6389"/>
        </w:tabs>
        <w:spacing w:after="0"/>
        <w:jc w:val="both"/>
        <w:rPr>
          <w:rFonts w:ascii="Tw Cen MT" w:hAnsi="Tw Cen MT"/>
          <w:b/>
        </w:rPr>
      </w:pPr>
      <w:r w:rsidRPr="00C6777E">
        <w:rPr>
          <w:rFonts w:ascii="Tw Cen MT" w:hAnsi="Tw Cen MT"/>
          <w:b/>
        </w:rPr>
        <w:t>Identify, Retain, and Preserve Historic Materials and Features</w:t>
      </w:r>
    </w:p>
    <w:p w14:paraId="589F1D34" w14:textId="77777777" w:rsidR="00A02C27" w:rsidRPr="00C6777E" w:rsidRDefault="00A02C27" w:rsidP="00A02C27">
      <w:pPr>
        <w:spacing w:after="0"/>
        <w:ind w:firstLine="736"/>
        <w:jc w:val="both"/>
        <w:rPr>
          <w:rFonts w:ascii="Tw Cen MT" w:hAnsi="Tw Cen MT"/>
        </w:rPr>
      </w:pPr>
      <w:r w:rsidRPr="00C6777E">
        <w:rPr>
          <w:rFonts w:ascii="Tw Cen MT" w:hAnsi="Tw Cen MT"/>
        </w:rPr>
        <w:t xml:space="preserve">The guidance for the treatment </w:t>
      </w:r>
      <w:r w:rsidRPr="00C6777E">
        <w:rPr>
          <w:rFonts w:ascii="Tw Cen MT" w:hAnsi="Tw Cen MT"/>
          <w:b/>
        </w:rPr>
        <w:t xml:space="preserve">Preservation </w:t>
      </w:r>
      <w:r w:rsidRPr="00C6777E">
        <w:rPr>
          <w:rFonts w:ascii="Tw Cen MT" w:hAnsi="Tw Cen MT"/>
        </w:rPr>
        <w:t xml:space="preserve">begins with recommendations to identify the form and detailing of those architectural materials and features that are important in defining the building's historic character and which must be retained </w:t>
      </w:r>
      <w:proofErr w:type="gramStart"/>
      <w:r w:rsidRPr="00C6777E">
        <w:rPr>
          <w:rFonts w:ascii="Tw Cen MT" w:hAnsi="Tw Cen MT"/>
        </w:rPr>
        <w:t>in order to</w:t>
      </w:r>
      <w:proofErr w:type="gramEnd"/>
      <w:r w:rsidRPr="00C6777E">
        <w:rPr>
          <w:rFonts w:ascii="Tw Cen MT" w:hAnsi="Tw Cen MT"/>
        </w:rPr>
        <w:t xml:space="preserve"> preserve that character. Therefore, guidance on </w:t>
      </w:r>
      <w:r w:rsidRPr="00C6777E">
        <w:rPr>
          <w:rFonts w:ascii="Tw Cen MT" w:hAnsi="Tw Cen MT"/>
          <w:b/>
          <w:i/>
        </w:rPr>
        <w:t>identifying, retaining, and preserving</w:t>
      </w:r>
      <w:r w:rsidRPr="00C6777E">
        <w:rPr>
          <w:rFonts w:ascii="Tw Cen MT" w:hAnsi="Tw Cen MT"/>
          <w:i/>
        </w:rPr>
        <w:t xml:space="preserve"> </w:t>
      </w:r>
      <w:r w:rsidRPr="00C6777E">
        <w:rPr>
          <w:rFonts w:ascii="Tw Cen MT" w:hAnsi="Tw Cen MT"/>
        </w:rPr>
        <w:t>character</w:t>
      </w:r>
      <w:r w:rsidRPr="00C6777E">
        <w:rPr>
          <w:rFonts w:ascii="Tw Cen MT" w:hAnsi="Tw Cen MT"/>
        </w:rPr>
        <w:noBreakHyphen/>
        <w:t>defining features is always given first. The character of a historic building may be defined by the form and detailing of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 site and setting.</w:t>
      </w:r>
    </w:p>
    <w:p w14:paraId="6B303CB7" w14:textId="77777777" w:rsidR="00A02C27" w:rsidRPr="00C6777E" w:rsidRDefault="00A02C27" w:rsidP="00A02C27">
      <w:pPr>
        <w:spacing w:after="0"/>
        <w:jc w:val="both"/>
        <w:rPr>
          <w:rFonts w:ascii="Tw Cen MT" w:hAnsi="Tw Cen MT"/>
        </w:rPr>
      </w:pPr>
    </w:p>
    <w:p w14:paraId="349616BE" w14:textId="77777777" w:rsidR="00A02C27" w:rsidRPr="00C6777E" w:rsidRDefault="00A02C27" w:rsidP="00A02C27">
      <w:pPr>
        <w:tabs>
          <w:tab w:val="right" w:pos="8227"/>
        </w:tabs>
        <w:spacing w:after="0"/>
        <w:jc w:val="both"/>
        <w:rPr>
          <w:rFonts w:ascii="Tw Cen MT" w:hAnsi="Tw Cen MT"/>
          <w:b/>
        </w:rPr>
      </w:pPr>
      <w:r w:rsidRPr="00C6777E">
        <w:rPr>
          <w:rFonts w:ascii="Tw Cen MT" w:hAnsi="Tw Cen MT"/>
          <w:b/>
        </w:rPr>
        <w:t>Stabilize Deteriorated Historic Materials and Features as a Preliminary Measure</w:t>
      </w:r>
    </w:p>
    <w:p w14:paraId="7CF33DFA" w14:textId="77777777" w:rsidR="00A02C27" w:rsidRPr="00C6777E" w:rsidRDefault="00A02C27" w:rsidP="00A02C27">
      <w:pPr>
        <w:spacing w:after="0"/>
        <w:ind w:firstLine="736"/>
        <w:jc w:val="both"/>
        <w:rPr>
          <w:rFonts w:ascii="Tw Cen MT" w:hAnsi="Tw Cen MT"/>
        </w:rPr>
      </w:pPr>
      <w:r w:rsidRPr="00C6777E">
        <w:rPr>
          <w:rFonts w:ascii="Tw Cen MT" w:hAnsi="Tw Cen MT"/>
        </w:rPr>
        <w:t xml:space="preserve">Deteriorated portions of a historic building may need to be protected thorough preliminary stabilization measures until additional work can be undertaken. </w:t>
      </w:r>
      <w:r w:rsidRPr="00C6777E">
        <w:rPr>
          <w:rFonts w:ascii="Tw Cen MT" w:hAnsi="Tw Cen MT"/>
          <w:b/>
          <w:i/>
        </w:rPr>
        <w:t>Stabilizing</w:t>
      </w:r>
      <w:r w:rsidRPr="00C6777E">
        <w:rPr>
          <w:rFonts w:ascii="Tw Cen MT" w:hAnsi="Tw Cen MT"/>
          <w:i/>
        </w:rPr>
        <w:t xml:space="preserve"> </w:t>
      </w:r>
      <w:r w:rsidRPr="00C6777E">
        <w:rPr>
          <w:rFonts w:ascii="Tw Cen MT" w:hAnsi="Tw Cen MT"/>
        </w:rPr>
        <w:t xml:space="preserve">may include structural reinforcement, weatherization, or correcting unsafe conditions. Temporary stabilization should always be carried out in such a manner that it detracts as little as possible from the historic building's appearance. Although it may not be necessary in every preservation project, stabilization is nonetheless an integral part of the treatment </w:t>
      </w:r>
      <w:r w:rsidRPr="00C6777E">
        <w:rPr>
          <w:rFonts w:ascii="Tw Cen MT" w:hAnsi="Tw Cen MT"/>
          <w:b/>
        </w:rPr>
        <w:t xml:space="preserve">Preservation; </w:t>
      </w:r>
      <w:r w:rsidRPr="00C6777E">
        <w:rPr>
          <w:rFonts w:ascii="Tw Cen MT" w:hAnsi="Tw Cen MT"/>
        </w:rPr>
        <w:t>it is equally applicable, if circumstances warrant, for the other treatments.</w:t>
      </w:r>
    </w:p>
    <w:p w14:paraId="1A9DA08D" w14:textId="77777777" w:rsidR="00A02C27" w:rsidRPr="00C6777E" w:rsidRDefault="00A02C27" w:rsidP="00A02C27">
      <w:pPr>
        <w:spacing w:after="0"/>
        <w:jc w:val="both"/>
        <w:rPr>
          <w:rFonts w:ascii="Tw Cen MT" w:hAnsi="Tw Cen MT"/>
        </w:rPr>
      </w:pPr>
    </w:p>
    <w:p w14:paraId="2C24F719" w14:textId="77777777" w:rsidR="00A02C27" w:rsidRPr="00C6777E" w:rsidRDefault="00A02C27" w:rsidP="00A02C27">
      <w:pPr>
        <w:tabs>
          <w:tab w:val="right" w:pos="5573"/>
        </w:tabs>
        <w:spacing w:after="0"/>
        <w:jc w:val="both"/>
        <w:rPr>
          <w:rFonts w:ascii="Tw Cen MT" w:hAnsi="Tw Cen MT"/>
          <w:b/>
        </w:rPr>
      </w:pPr>
      <w:r w:rsidRPr="00C6777E">
        <w:rPr>
          <w:rFonts w:ascii="Tw Cen MT" w:hAnsi="Tw Cen MT"/>
          <w:b/>
        </w:rPr>
        <w:t>Protect and Maintain Historic Materials and Features</w:t>
      </w:r>
    </w:p>
    <w:p w14:paraId="21284490" w14:textId="77777777" w:rsidR="00A02C27" w:rsidRPr="00C6777E" w:rsidRDefault="00A02C27" w:rsidP="00A02C27">
      <w:pPr>
        <w:spacing w:after="0"/>
        <w:ind w:firstLine="736"/>
        <w:jc w:val="both"/>
        <w:rPr>
          <w:rFonts w:ascii="Tw Cen MT" w:hAnsi="Tw Cen MT"/>
        </w:rPr>
      </w:pPr>
      <w:r w:rsidRPr="00C6777E">
        <w:rPr>
          <w:rFonts w:ascii="Tw Cen MT" w:hAnsi="Tw Cen MT"/>
        </w:rPr>
        <w:t xml:space="preserve">After identifying those materials and features that are important and must be retained in the process of </w:t>
      </w:r>
      <w:r w:rsidRPr="00C6777E">
        <w:rPr>
          <w:rFonts w:ascii="Tw Cen MT" w:hAnsi="Tw Cen MT"/>
          <w:b/>
        </w:rPr>
        <w:t xml:space="preserve">Preservation </w:t>
      </w:r>
      <w:r w:rsidRPr="00C6777E">
        <w:rPr>
          <w:rFonts w:ascii="Tw Cen MT" w:hAnsi="Tw Cen MT"/>
        </w:rPr>
        <w:t xml:space="preserve">work, then </w:t>
      </w:r>
      <w:r w:rsidRPr="00C6777E">
        <w:rPr>
          <w:rFonts w:ascii="Tw Cen MT" w:hAnsi="Tw Cen MT"/>
          <w:b/>
          <w:i/>
        </w:rPr>
        <w:t>protecting and maintaining</w:t>
      </w:r>
      <w:r w:rsidRPr="00C6777E">
        <w:rPr>
          <w:rFonts w:ascii="Tw Cen MT" w:hAnsi="Tw Cen MT"/>
          <w:i/>
        </w:rPr>
        <w:t xml:space="preserve"> </w:t>
      </w:r>
      <w:r w:rsidRPr="00C6777E">
        <w:rPr>
          <w:rFonts w:ascii="Tw Cen MT" w:hAnsi="Tw Cen MT"/>
        </w:rPr>
        <w:t xml:space="preserve">them are addressed. Protection generally involves the least degree of intervention and is preparatory </w:t>
      </w:r>
      <w:proofErr w:type="gramStart"/>
      <w:r w:rsidRPr="00C6777E">
        <w:rPr>
          <w:rFonts w:ascii="Tw Cen MT" w:hAnsi="Tw Cen MT"/>
        </w:rPr>
        <w:t>to</w:t>
      </w:r>
      <w:proofErr w:type="gramEnd"/>
      <w:r w:rsidRPr="00C6777E">
        <w:rPr>
          <w:rFonts w:ascii="Tw Cen MT" w:hAnsi="Tw Cen MT"/>
        </w:rPr>
        <w:t xml:space="preserve"> other work. For example, protection includes the maintenance of historic materials through treatments such as rust removal, caulking, limited paint removal, and reapplication of protective coatings; the cyclical cleaning of roof gutter systems; or installation of fencing, alarm systems and other temporary protective measures. Although a historic building will usually require more extensive work, an overall evaluation of its physical condition should always begin at this level.</w:t>
      </w:r>
    </w:p>
    <w:p w14:paraId="20DB10EC" w14:textId="77777777" w:rsidR="00A02C27" w:rsidRPr="00C6777E" w:rsidRDefault="00A02C27" w:rsidP="00A02C27">
      <w:pPr>
        <w:tabs>
          <w:tab w:val="right" w:pos="9599"/>
          <w:tab w:val="right" w:pos="9599"/>
        </w:tabs>
        <w:spacing w:after="0"/>
        <w:jc w:val="both"/>
        <w:rPr>
          <w:rFonts w:ascii="Tw Cen MT" w:hAnsi="Tw Cen MT"/>
        </w:rPr>
      </w:pPr>
    </w:p>
    <w:p w14:paraId="0F24E197" w14:textId="77777777" w:rsidR="00A02C27" w:rsidRPr="00C6777E" w:rsidRDefault="00A02C27" w:rsidP="00A02C27">
      <w:pPr>
        <w:tabs>
          <w:tab w:val="right" w:pos="1013"/>
        </w:tabs>
        <w:spacing w:after="0"/>
        <w:jc w:val="both"/>
        <w:rPr>
          <w:rFonts w:ascii="Tw Cen MT" w:hAnsi="Tw Cen MT"/>
          <w:b/>
        </w:rPr>
      </w:pPr>
      <w:r w:rsidRPr="00C6777E">
        <w:rPr>
          <w:rFonts w:ascii="Tw Cen MT" w:hAnsi="Tw Cen MT"/>
          <w:b/>
        </w:rPr>
        <w:t>Repair (Stabilize, Consolidate, and Conserve) Historic Materials and Features</w:t>
      </w:r>
    </w:p>
    <w:p w14:paraId="14EF05A5" w14:textId="77777777" w:rsidR="00A02C27" w:rsidRPr="00C6777E" w:rsidRDefault="00A02C27" w:rsidP="00A02C27">
      <w:pPr>
        <w:spacing w:after="0"/>
        <w:ind w:firstLine="731"/>
        <w:jc w:val="both"/>
        <w:rPr>
          <w:rFonts w:ascii="Tw Cen MT" w:hAnsi="Tw Cen MT"/>
        </w:rPr>
      </w:pPr>
      <w:r w:rsidRPr="00C6777E">
        <w:rPr>
          <w:rFonts w:ascii="Tw Cen MT" w:hAnsi="Tw Cen MT"/>
        </w:rPr>
        <w:t>Next, when the physical condition of character</w:t>
      </w:r>
      <w:r w:rsidRPr="00C6777E">
        <w:rPr>
          <w:rFonts w:ascii="Tw Cen MT" w:hAnsi="Tw Cen MT"/>
        </w:rPr>
        <w:noBreakHyphen/>
        <w:t xml:space="preserve">defining materials and features requires additional work, </w:t>
      </w:r>
      <w:r w:rsidRPr="00C6777E">
        <w:rPr>
          <w:rFonts w:ascii="Tw Cen MT" w:hAnsi="Tw Cen MT"/>
          <w:b/>
          <w:i/>
        </w:rPr>
        <w:t>repairing</w:t>
      </w:r>
      <w:r w:rsidRPr="00C6777E">
        <w:rPr>
          <w:rFonts w:ascii="Tw Cen MT" w:hAnsi="Tw Cen MT"/>
          <w:i/>
        </w:rPr>
        <w:t xml:space="preserve"> </w:t>
      </w:r>
      <w:r w:rsidRPr="00C6777E">
        <w:rPr>
          <w:rFonts w:ascii="Tw Cen MT" w:hAnsi="Tw Cen MT"/>
        </w:rPr>
        <w:t xml:space="preserve">by </w:t>
      </w:r>
      <w:r w:rsidRPr="00C6777E">
        <w:rPr>
          <w:rFonts w:ascii="Tw Cen MT" w:hAnsi="Tw Cen MT"/>
          <w:b/>
          <w:i/>
        </w:rPr>
        <w:t>stabilizing</w:t>
      </w:r>
      <w:r w:rsidRPr="00C6777E">
        <w:rPr>
          <w:rFonts w:ascii="Tw Cen MT" w:hAnsi="Tw Cen MT"/>
          <w:i/>
        </w:rPr>
        <w:t xml:space="preserve">, </w:t>
      </w:r>
      <w:r w:rsidRPr="00C6777E">
        <w:rPr>
          <w:rFonts w:ascii="Tw Cen MT" w:hAnsi="Tw Cen MT"/>
          <w:b/>
          <w:i/>
        </w:rPr>
        <w:t>consolidating, and conserving</w:t>
      </w:r>
      <w:r w:rsidRPr="00C6777E">
        <w:rPr>
          <w:rFonts w:ascii="Tw Cen MT" w:hAnsi="Tw Cen MT"/>
          <w:i/>
        </w:rPr>
        <w:t xml:space="preserve"> </w:t>
      </w:r>
      <w:r w:rsidRPr="00C6777E">
        <w:rPr>
          <w:rFonts w:ascii="Tw Cen MT" w:hAnsi="Tw Cen MT"/>
        </w:rPr>
        <w:t>is</w:t>
      </w:r>
      <w:r w:rsidRPr="00C6777E">
        <w:rPr>
          <w:rFonts w:ascii="Tw Cen MT" w:hAnsi="Tw Cen MT"/>
          <w:i/>
        </w:rPr>
        <w:t xml:space="preserve"> </w:t>
      </w:r>
      <w:r w:rsidRPr="00C6777E">
        <w:rPr>
          <w:rFonts w:ascii="Tw Cen MT" w:hAnsi="Tw Cen MT"/>
        </w:rPr>
        <w:t xml:space="preserve">recommended. </w:t>
      </w:r>
      <w:r w:rsidRPr="00C6777E">
        <w:rPr>
          <w:rFonts w:ascii="Tw Cen MT" w:hAnsi="Tw Cen MT"/>
          <w:b/>
        </w:rPr>
        <w:t xml:space="preserve">Preservation </w:t>
      </w:r>
      <w:r w:rsidRPr="00C6777E">
        <w:rPr>
          <w:rFonts w:ascii="Tw Cen MT" w:hAnsi="Tw Cen MT"/>
        </w:rPr>
        <w:t xml:space="preserve">strives to retain existing materials and features while employing as little new material as possible. Consequently, guidance for repairing a historic material, such as masonry, again begins with the least degree of intervention possible such as strengthening fragile materials through consolidation, when appropriate, and repointing with mortar of an appropriate strength. Repairing masonry as well as wood and architectural metal features may also include patching, splicing, or otherwise reinforcing them using recognized preservation methods. Similarly, within the treatment </w:t>
      </w:r>
      <w:r w:rsidRPr="00C6777E">
        <w:rPr>
          <w:rFonts w:ascii="Tw Cen MT" w:hAnsi="Tw Cen MT"/>
          <w:b/>
        </w:rPr>
        <w:t xml:space="preserve">Preservation, </w:t>
      </w:r>
      <w:r w:rsidRPr="00C6777E">
        <w:rPr>
          <w:rFonts w:ascii="Tw Cen MT" w:hAnsi="Tw Cen MT"/>
        </w:rPr>
        <w:t>portions of a historic structural system could be reinforced using contemporary materials such as steel rods. All work should be physically and visually compatible, identifiable upon close inspection and documented for future research.</w:t>
      </w:r>
    </w:p>
    <w:p w14:paraId="30B84FBA" w14:textId="77777777" w:rsidR="00A02C27" w:rsidRPr="00C6777E" w:rsidRDefault="00A02C27" w:rsidP="00A02C27">
      <w:pPr>
        <w:spacing w:after="0"/>
        <w:jc w:val="both"/>
        <w:rPr>
          <w:rFonts w:ascii="Tw Cen MT" w:hAnsi="Tw Cen MT"/>
        </w:rPr>
      </w:pPr>
    </w:p>
    <w:p w14:paraId="29D762AC" w14:textId="77777777" w:rsidR="00A02C27" w:rsidRPr="00C6777E" w:rsidRDefault="00A02C27" w:rsidP="00A02C27">
      <w:pPr>
        <w:tabs>
          <w:tab w:val="right" w:pos="8744"/>
        </w:tabs>
        <w:spacing w:after="0"/>
        <w:jc w:val="both"/>
        <w:rPr>
          <w:rFonts w:ascii="Tw Cen MT" w:hAnsi="Tw Cen MT"/>
          <w:b/>
        </w:rPr>
      </w:pPr>
      <w:r w:rsidRPr="00C6777E">
        <w:rPr>
          <w:rFonts w:ascii="Tw Cen MT" w:hAnsi="Tw Cen MT"/>
          <w:b/>
        </w:rPr>
        <w:t xml:space="preserve">Limited Replacement </w:t>
      </w:r>
      <w:proofErr w:type="gramStart"/>
      <w:r w:rsidRPr="00C6777E">
        <w:rPr>
          <w:rFonts w:ascii="Tw Cen MT" w:hAnsi="Tw Cen MT"/>
          <w:b/>
        </w:rPr>
        <w:t>In</w:t>
      </w:r>
      <w:proofErr w:type="gramEnd"/>
      <w:r w:rsidRPr="00C6777E">
        <w:rPr>
          <w:rFonts w:ascii="Tw Cen MT" w:hAnsi="Tw Cen MT"/>
          <w:b/>
        </w:rPr>
        <w:t xml:space="preserve"> Kind of Extensively Deteriorated Portions of Historic Features</w:t>
      </w:r>
    </w:p>
    <w:p w14:paraId="46F11AA1" w14:textId="046FCD7F" w:rsidR="00A02C27" w:rsidRPr="00C6777E" w:rsidRDefault="00A02C27" w:rsidP="00A02C27">
      <w:pPr>
        <w:spacing w:after="0"/>
        <w:ind w:firstLine="731"/>
        <w:jc w:val="both"/>
        <w:rPr>
          <w:rFonts w:ascii="Tw Cen MT" w:hAnsi="Tw Cen MT"/>
        </w:rPr>
      </w:pPr>
      <w:r w:rsidRPr="00C6777E">
        <w:rPr>
          <w:rFonts w:ascii="Tw Cen MT" w:hAnsi="Tw Cen MT"/>
        </w:rPr>
        <w:t xml:space="preserve">If repair by stabilization, consolidation, and conservation proves inadequate, the next level of intervention involves the </w:t>
      </w:r>
      <w:r w:rsidRPr="00C6777E">
        <w:rPr>
          <w:rFonts w:ascii="Tw Cen MT" w:hAnsi="Tw Cen MT"/>
          <w:b/>
          <w:i/>
        </w:rPr>
        <w:t>limited replacement in kind</w:t>
      </w:r>
      <w:r w:rsidRPr="00C6777E">
        <w:rPr>
          <w:rFonts w:ascii="Tw Cen MT" w:hAnsi="Tw Cen MT"/>
          <w:i/>
        </w:rPr>
        <w:t xml:space="preserve"> </w:t>
      </w:r>
      <w:r w:rsidRPr="00C6777E">
        <w:rPr>
          <w:rFonts w:ascii="Tw Cen MT" w:hAnsi="Tw Cen MT"/>
        </w:rPr>
        <w:t xml:space="preserve">of extensively deteriorated or missing parts of features when there </w:t>
      </w:r>
      <w:r w:rsidR="00BE108C" w:rsidRPr="00C6777E">
        <w:rPr>
          <w:rFonts w:ascii="Tw Cen MT" w:hAnsi="Tw Cen MT"/>
        </w:rPr>
        <w:t>are</w:t>
      </w:r>
      <w:r w:rsidRPr="00C6777E">
        <w:rPr>
          <w:rFonts w:ascii="Tw Cen MT" w:hAnsi="Tw Cen MT"/>
        </w:rPr>
        <w:t xml:space="preserve"> surviving prototypes (for example, brackets, dentils, steps, </w:t>
      </w:r>
      <w:proofErr w:type="gramStart"/>
      <w:r w:rsidRPr="00C6777E">
        <w:rPr>
          <w:rFonts w:ascii="Tw Cen MT" w:hAnsi="Tw Cen MT"/>
        </w:rPr>
        <w:t>plaster, or</w:t>
      </w:r>
      <w:proofErr w:type="gramEnd"/>
      <w:r w:rsidRPr="00C6777E">
        <w:rPr>
          <w:rFonts w:ascii="Tw Cen MT" w:hAnsi="Tw Cen MT"/>
        </w:rPr>
        <w:t xml:space="preserve"> portions of slate or tile roofing). The replacement material needs to match the old both physically and visually, </w:t>
      </w:r>
      <w:r w:rsidRPr="00C6777E">
        <w:rPr>
          <w:rFonts w:ascii="Tw Cen MT" w:hAnsi="Tw Cen MT"/>
          <w:i/>
        </w:rPr>
        <w:t xml:space="preserve">i.e., </w:t>
      </w:r>
      <w:r w:rsidRPr="00C6777E">
        <w:rPr>
          <w:rFonts w:ascii="Tw Cen MT" w:hAnsi="Tw Cen MT"/>
        </w:rPr>
        <w:t xml:space="preserve">wood with wood, etc. Thus, </w:t>
      </w:r>
      <w:proofErr w:type="gramStart"/>
      <w:r w:rsidRPr="00C6777E">
        <w:rPr>
          <w:rFonts w:ascii="Tw Cen MT" w:hAnsi="Tw Cen MT"/>
        </w:rPr>
        <w:t>with the exception of</w:t>
      </w:r>
      <w:proofErr w:type="gramEnd"/>
      <w:r w:rsidRPr="00C6777E">
        <w:rPr>
          <w:rFonts w:ascii="Tw Cen MT" w:hAnsi="Tw Cen MT"/>
        </w:rPr>
        <w:t xml:space="preserve"> hidden structural reinforcement and new mechanical system components, substitute materials are not appropriate in the treatment </w:t>
      </w:r>
      <w:r w:rsidRPr="00C6777E">
        <w:rPr>
          <w:rFonts w:ascii="Tw Cen MT" w:hAnsi="Tw Cen MT"/>
          <w:b/>
        </w:rPr>
        <w:t xml:space="preserve">Preservation. </w:t>
      </w:r>
      <w:r w:rsidRPr="00C6777E">
        <w:rPr>
          <w:rFonts w:ascii="Tw Cen MT" w:hAnsi="Tw Cen MT"/>
        </w:rPr>
        <w:t>Again, it is important that all new material be identified and properly documented for future research.</w:t>
      </w:r>
    </w:p>
    <w:p w14:paraId="2A976A88" w14:textId="77777777" w:rsidR="00A02C27" w:rsidRPr="00C6777E" w:rsidRDefault="00A02C27" w:rsidP="00A02C27">
      <w:pPr>
        <w:spacing w:after="0"/>
        <w:jc w:val="both"/>
        <w:rPr>
          <w:rFonts w:ascii="Tw Cen MT" w:hAnsi="Tw Cen MT"/>
        </w:rPr>
      </w:pPr>
    </w:p>
    <w:p w14:paraId="0DDEA74B" w14:textId="77777777" w:rsidR="00A02C27" w:rsidRPr="00C6777E" w:rsidRDefault="00A02C27" w:rsidP="00A02C27">
      <w:pPr>
        <w:spacing w:after="0"/>
        <w:jc w:val="both"/>
        <w:rPr>
          <w:rFonts w:ascii="Tw Cen MT" w:hAnsi="Tw Cen MT"/>
        </w:rPr>
      </w:pPr>
    </w:p>
    <w:p w14:paraId="31C4B174" w14:textId="77777777" w:rsidR="00A02C27" w:rsidRPr="00C6777E" w:rsidRDefault="00A02C27" w:rsidP="00A02C27">
      <w:pPr>
        <w:spacing w:after="0"/>
        <w:jc w:val="both"/>
        <w:rPr>
          <w:rFonts w:ascii="Tw Cen MT" w:hAnsi="Tw Cen MT"/>
          <w:b/>
        </w:rPr>
      </w:pPr>
      <w:r w:rsidRPr="00C6777E">
        <w:rPr>
          <w:rFonts w:ascii="Tw Cen MT" w:hAnsi="Tw Cen MT"/>
          <w:b/>
        </w:rPr>
        <w:t>STANDARDS FOR RESTORATION</w:t>
      </w:r>
    </w:p>
    <w:p w14:paraId="61D8745F" w14:textId="77777777" w:rsidR="00A02C27" w:rsidRPr="00C6777E" w:rsidRDefault="00A02C27" w:rsidP="00A02C27">
      <w:pPr>
        <w:tabs>
          <w:tab w:val="right" w:pos="6937"/>
        </w:tabs>
        <w:spacing w:after="0"/>
        <w:jc w:val="both"/>
        <w:rPr>
          <w:rFonts w:ascii="Tw Cen MT" w:hAnsi="Tw Cen MT"/>
        </w:rPr>
      </w:pPr>
    </w:p>
    <w:p w14:paraId="47F55A6B" w14:textId="24E198F5" w:rsidR="00A02C27" w:rsidRPr="00C6777E" w:rsidRDefault="00A02C27" w:rsidP="00A02C27">
      <w:pPr>
        <w:spacing w:after="0"/>
        <w:jc w:val="both"/>
        <w:rPr>
          <w:rFonts w:ascii="Tw Cen MT" w:hAnsi="Tw Cen MT"/>
        </w:rPr>
      </w:pPr>
      <w:r w:rsidRPr="00C6777E">
        <w:rPr>
          <w:rFonts w:ascii="Tw Cen MT" w:hAnsi="Tw Cen MT"/>
          <w:b/>
        </w:rPr>
        <w:t xml:space="preserve">Restoration </w:t>
      </w:r>
      <w:r w:rsidRPr="00C6777E">
        <w:rPr>
          <w:rFonts w:ascii="Tw Cen MT" w:hAnsi="Tw Cen MT"/>
        </w:rPr>
        <w:t xml:space="preserve">is defined as the act or process of accurately depicting the form, features, and character of a property as it appeared at a particular </w:t>
      </w:r>
      <w:proofErr w:type="gramStart"/>
      <w:r w:rsidRPr="00C6777E">
        <w:rPr>
          <w:rFonts w:ascii="Tw Cen MT" w:hAnsi="Tw Cen MT"/>
        </w:rPr>
        <w:t>period of time</w:t>
      </w:r>
      <w:proofErr w:type="gramEnd"/>
      <w:r w:rsidRPr="00C6777E">
        <w:rPr>
          <w:rFonts w:ascii="Tw Cen MT" w:hAnsi="Tw Cen MT"/>
        </w:rPr>
        <w:t xml:space="preserve"> by means of the removal of features from other periods in its history and reconstruction of missing features from the restoration period. The limited and sensitive upgrading of mechanical, electrical, and plumbing systems and other </w:t>
      </w:r>
      <w:r w:rsidR="00BE108C" w:rsidRPr="00C6777E">
        <w:rPr>
          <w:rFonts w:ascii="Tw Cen MT" w:hAnsi="Tw Cen MT"/>
        </w:rPr>
        <w:t>code-</w:t>
      </w:r>
      <w:r w:rsidRPr="00C6777E">
        <w:rPr>
          <w:rFonts w:ascii="Tw Cen MT" w:hAnsi="Tw Cen MT"/>
        </w:rPr>
        <w:t>required work to make properties functional is appropriate within a restoration project.</w:t>
      </w:r>
    </w:p>
    <w:p w14:paraId="2A9AA904" w14:textId="77777777" w:rsidR="00A02C27" w:rsidRPr="00C6777E" w:rsidRDefault="00A02C27" w:rsidP="00A02C27">
      <w:pPr>
        <w:spacing w:after="0"/>
        <w:jc w:val="both"/>
        <w:rPr>
          <w:rFonts w:ascii="Tw Cen MT" w:hAnsi="Tw Cen MT"/>
        </w:rPr>
      </w:pPr>
    </w:p>
    <w:p w14:paraId="0A52D8BF"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A property will be used as it was historically or be given a new use which reflects the property's restoration period.</w:t>
      </w:r>
    </w:p>
    <w:p w14:paraId="2751C625" w14:textId="77777777" w:rsidR="00A02C27" w:rsidRPr="00C6777E" w:rsidRDefault="00A02C27" w:rsidP="00A02C27">
      <w:pPr>
        <w:spacing w:after="0"/>
        <w:ind w:left="360"/>
        <w:jc w:val="both"/>
        <w:rPr>
          <w:rFonts w:ascii="Tw Cen MT" w:hAnsi="Tw Cen MT"/>
        </w:rPr>
      </w:pPr>
    </w:p>
    <w:p w14:paraId="072B3A1C"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Materials and features from the restoration period will be retained and preserved. The removal of materials or alteration of features, spaces, and spatial relationships that characterize the period will not be undertaken.</w:t>
      </w:r>
    </w:p>
    <w:p w14:paraId="2060EE49" w14:textId="77777777" w:rsidR="00A02C27" w:rsidRPr="00C6777E" w:rsidRDefault="00A02C27" w:rsidP="00A02C27">
      <w:pPr>
        <w:spacing w:after="0"/>
        <w:jc w:val="both"/>
        <w:rPr>
          <w:rFonts w:ascii="Tw Cen MT" w:hAnsi="Tw Cen MT"/>
        </w:rPr>
      </w:pPr>
    </w:p>
    <w:p w14:paraId="41A21D24"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Each property will be recognized as a physical record of its time, place, and use. Work needed to stabilize, consolidate and conserve materials and features from the restoration period will be physically and visually compatible, identifiable upon close inspection, and properly documented for future research.</w:t>
      </w:r>
    </w:p>
    <w:p w14:paraId="0344D7E2" w14:textId="77777777" w:rsidR="00A02C27" w:rsidRPr="00C6777E" w:rsidRDefault="00A02C27" w:rsidP="00A02C27">
      <w:pPr>
        <w:spacing w:after="0"/>
        <w:jc w:val="both"/>
        <w:rPr>
          <w:rFonts w:ascii="Tw Cen MT" w:hAnsi="Tw Cen MT"/>
        </w:rPr>
      </w:pPr>
    </w:p>
    <w:p w14:paraId="031A9880"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Materials, features, spaces, and finishes that characterize other historical periods will be documented prior to their alteration or removal.</w:t>
      </w:r>
    </w:p>
    <w:p w14:paraId="2E591E1A" w14:textId="77777777" w:rsidR="00A02C27" w:rsidRPr="00C6777E" w:rsidRDefault="00A02C27" w:rsidP="00A02C27">
      <w:pPr>
        <w:spacing w:after="0"/>
        <w:jc w:val="both"/>
        <w:rPr>
          <w:rFonts w:ascii="Tw Cen MT" w:hAnsi="Tw Cen MT"/>
        </w:rPr>
      </w:pPr>
    </w:p>
    <w:p w14:paraId="2BE48D61"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Distinctive materials, features, finishes, and construction techniques or examples of craftsmanship that characterize the restoration period will be preserved.</w:t>
      </w:r>
    </w:p>
    <w:p w14:paraId="7A108E70" w14:textId="77777777" w:rsidR="00A02C27" w:rsidRPr="00C6777E" w:rsidRDefault="00A02C27" w:rsidP="00A02C27">
      <w:pPr>
        <w:spacing w:after="0"/>
        <w:jc w:val="both"/>
        <w:rPr>
          <w:rFonts w:ascii="Tw Cen MT" w:hAnsi="Tw Cen MT"/>
        </w:rPr>
      </w:pPr>
    </w:p>
    <w:p w14:paraId="68355479"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Deteriorated features from the restoration period will be repaired rather than replaced. Where the severity of deterioration requires replacement of a distinctive feature, the new feature will match the old in design, color, texture, and, where possible, materials.</w:t>
      </w:r>
    </w:p>
    <w:p w14:paraId="60F69479" w14:textId="77777777" w:rsidR="00A02C27" w:rsidRPr="00C6777E" w:rsidRDefault="00A02C27" w:rsidP="00A02C27">
      <w:pPr>
        <w:spacing w:after="0"/>
        <w:jc w:val="both"/>
        <w:rPr>
          <w:rFonts w:ascii="Tw Cen MT" w:hAnsi="Tw Cen MT"/>
        </w:rPr>
      </w:pPr>
    </w:p>
    <w:p w14:paraId="6EAAE316"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Replacement of missing features from the restoration period will be substantiated by documentary and physical evidence. A false sense of history will not be created by adding conjectural features, features from other properties, or by combining features that never existed together historically.</w:t>
      </w:r>
    </w:p>
    <w:p w14:paraId="2CD6A9DF" w14:textId="77777777" w:rsidR="00A02C27" w:rsidRPr="00C6777E" w:rsidRDefault="00A02C27" w:rsidP="00A02C27">
      <w:pPr>
        <w:spacing w:after="0"/>
        <w:jc w:val="both"/>
        <w:rPr>
          <w:rFonts w:ascii="Tw Cen MT" w:hAnsi="Tw Cen MT"/>
        </w:rPr>
      </w:pPr>
    </w:p>
    <w:p w14:paraId="423F92A0"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Chemical or physical treatments, if appropriate, will be undertaken using the gentlest means possible. Treatments that cause damage to historic materials will not be used.</w:t>
      </w:r>
    </w:p>
    <w:p w14:paraId="1BE8C9F6" w14:textId="77777777" w:rsidR="00A02C27" w:rsidRPr="00C6777E" w:rsidRDefault="00A02C27" w:rsidP="00A02C27">
      <w:pPr>
        <w:spacing w:after="0"/>
        <w:jc w:val="both"/>
        <w:rPr>
          <w:rFonts w:ascii="Tw Cen MT" w:hAnsi="Tw Cen MT"/>
        </w:rPr>
      </w:pPr>
    </w:p>
    <w:p w14:paraId="4C98A0EF"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Archeological resources affected by a project will be protected and preserved in place. If such resources must be disturbed, mitigation measures will be undertaken.</w:t>
      </w:r>
    </w:p>
    <w:p w14:paraId="1662BE01" w14:textId="77777777" w:rsidR="00A02C27" w:rsidRPr="00C6777E" w:rsidRDefault="00A02C27" w:rsidP="00A02C27">
      <w:pPr>
        <w:spacing w:after="0"/>
        <w:jc w:val="both"/>
        <w:rPr>
          <w:rFonts w:ascii="Tw Cen MT" w:hAnsi="Tw Cen MT"/>
        </w:rPr>
      </w:pPr>
    </w:p>
    <w:p w14:paraId="651FE349" w14:textId="77777777" w:rsidR="00A02C27" w:rsidRPr="00C6777E" w:rsidRDefault="00A02C27" w:rsidP="009979D8">
      <w:pPr>
        <w:numPr>
          <w:ilvl w:val="0"/>
          <w:numId w:val="64"/>
        </w:numPr>
        <w:tabs>
          <w:tab w:val="clear" w:pos="360"/>
          <w:tab w:val="num" w:pos="720"/>
        </w:tabs>
        <w:spacing w:after="0"/>
        <w:ind w:left="720"/>
        <w:jc w:val="both"/>
        <w:rPr>
          <w:rFonts w:ascii="Tw Cen MT" w:hAnsi="Tw Cen MT"/>
        </w:rPr>
      </w:pPr>
      <w:r w:rsidRPr="00C6777E">
        <w:rPr>
          <w:rFonts w:ascii="Tw Cen MT" w:hAnsi="Tw Cen MT"/>
        </w:rPr>
        <w:t>Designs that were never executed historically will not be constructed.</w:t>
      </w:r>
    </w:p>
    <w:p w14:paraId="492D0EA7" w14:textId="77777777" w:rsidR="00A02C27" w:rsidRPr="00C6777E" w:rsidRDefault="00A02C27" w:rsidP="00A02C27">
      <w:pPr>
        <w:spacing w:after="0"/>
        <w:jc w:val="both"/>
        <w:rPr>
          <w:rFonts w:ascii="Tw Cen MT" w:hAnsi="Tw Cen MT"/>
        </w:rPr>
      </w:pPr>
    </w:p>
    <w:p w14:paraId="6097FC20" w14:textId="77777777" w:rsidR="00A02C27" w:rsidRPr="00C6777E" w:rsidRDefault="00A02C27" w:rsidP="00A02C27">
      <w:pPr>
        <w:spacing w:after="0"/>
        <w:jc w:val="both"/>
        <w:rPr>
          <w:rFonts w:ascii="Tw Cen MT" w:hAnsi="Tw Cen MT"/>
          <w:b/>
        </w:rPr>
      </w:pPr>
      <w:r w:rsidRPr="00C6777E">
        <w:rPr>
          <w:rFonts w:ascii="Tw Cen MT" w:hAnsi="Tw Cen MT"/>
          <w:b/>
        </w:rPr>
        <w:t>GUIDELINES FOR RESTORING HISTORIC BUILDINGS</w:t>
      </w:r>
    </w:p>
    <w:p w14:paraId="41B04133" w14:textId="77777777" w:rsidR="00A02C27" w:rsidRPr="00C6777E" w:rsidRDefault="00A02C27" w:rsidP="00A02C27">
      <w:pPr>
        <w:tabs>
          <w:tab w:val="right" w:pos="8129"/>
        </w:tabs>
        <w:spacing w:after="0"/>
        <w:jc w:val="both"/>
        <w:rPr>
          <w:rFonts w:ascii="Tw Cen MT" w:hAnsi="Tw Cen MT"/>
        </w:rPr>
      </w:pPr>
    </w:p>
    <w:p w14:paraId="21C218BF" w14:textId="77777777" w:rsidR="00A02C27" w:rsidRPr="00C6777E" w:rsidRDefault="00A02C27" w:rsidP="00A02C27">
      <w:pPr>
        <w:spacing w:after="0"/>
        <w:ind w:firstLine="727"/>
        <w:jc w:val="both"/>
        <w:rPr>
          <w:rFonts w:ascii="Tw Cen MT" w:hAnsi="Tw Cen MT"/>
        </w:rPr>
      </w:pPr>
      <w:r w:rsidRPr="00C6777E">
        <w:rPr>
          <w:rFonts w:ascii="Tw Cen MT" w:hAnsi="Tw Cen MT"/>
        </w:rPr>
        <w:t>Rather</w:t>
      </w:r>
      <w:r w:rsidRPr="00C6777E">
        <w:rPr>
          <w:rFonts w:ascii="Tw Cen MT" w:hAnsi="Tw Cen MT"/>
          <w:b/>
        </w:rPr>
        <w:t xml:space="preserve"> </w:t>
      </w:r>
      <w:r w:rsidRPr="00C6777E">
        <w:rPr>
          <w:rFonts w:ascii="Tw Cen MT" w:hAnsi="Tw Cen MT"/>
        </w:rPr>
        <w:t xml:space="preserve">than maintaining and preserving a building as it has evolved over time, the expressed goal of the </w:t>
      </w:r>
      <w:r w:rsidRPr="00C6777E">
        <w:rPr>
          <w:rFonts w:ascii="Tw Cen MT" w:hAnsi="Tw Cen MT"/>
          <w:b/>
        </w:rPr>
        <w:t>Standards for Restoration and Guidelines for Restoring Historic Buildings</w:t>
      </w:r>
      <w:r w:rsidRPr="00C6777E">
        <w:rPr>
          <w:rFonts w:ascii="Tw Cen MT" w:hAnsi="Tw Cen MT"/>
        </w:rPr>
        <w:t xml:space="preserve"> is to make the building appear as it did at a particular </w:t>
      </w:r>
      <w:r w:rsidRPr="00C6777E">
        <w:rPr>
          <w:rFonts w:ascii="Tw Cen MT" w:hAnsi="Tw Cen MT"/>
        </w:rPr>
        <w:noBreakHyphen/>
        <w:t xml:space="preserve"> and most significant </w:t>
      </w:r>
      <w:r w:rsidRPr="00C6777E">
        <w:rPr>
          <w:rFonts w:ascii="Tw Cen MT" w:hAnsi="Tw Cen MT"/>
        </w:rPr>
        <w:noBreakHyphen/>
        <w:t xml:space="preserve"> time in its history. First, those materials and features from the "restoration period" are identified, based on thorough historical research. Next, features from the restoration period are maintained, protected, repaired (i.e., stabilized, consolidated, and conserved), and replaced, if necessary. As opposed to the treatment </w:t>
      </w:r>
      <w:r w:rsidRPr="00C6777E">
        <w:rPr>
          <w:rFonts w:ascii="Tw Cen MT" w:hAnsi="Tw Cen MT"/>
          <w:b/>
        </w:rPr>
        <w:t xml:space="preserve">Preservation, </w:t>
      </w:r>
      <w:r w:rsidRPr="00C6777E">
        <w:rPr>
          <w:rFonts w:ascii="Tw Cen MT" w:hAnsi="Tw Cen MT"/>
        </w:rPr>
        <w:t xml:space="preserve">the scope of work in </w:t>
      </w:r>
      <w:r w:rsidRPr="00C6777E">
        <w:rPr>
          <w:rFonts w:ascii="Tw Cen MT" w:hAnsi="Tw Cen MT"/>
          <w:b/>
        </w:rPr>
        <w:t xml:space="preserve">Restoration </w:t>
      </w:r>
      <w:r w:rsidRPr="00C6777E">
        <w:rPr>
          <w:rFonts w:ascii="Tw Cen MT" w:hAnsi="Tw Cen MT"/>
        </w:rPr>
        <w:t xml:space="preserve">can include removal of features from other periods; missing features from the restoration period may be </w:t>
      </w:r>
      <w:r w:rsidRPr="00C6777E">
        <w:rPr>
          <w:rFonts w:ascii="Tw Cen MT" w:hAnsi="Tw Cen MT"/>
        </w:rPr>
        <w:lastRenderedPageBreak/>
        <w:t>replaced, based on documentary and physical evidence, using traditional materials or compatible substitute materials. The final guidance emphasizes that only those designs that can be documented as having been built should be recreated in a restoration project.</w:t>
      </w:r>
    </w:p>
    <w:p w14:paraId="2E3C1B59" w14:textId="77777777" w:rsidR="00A02C27" w:rsidRPr="00C6777E" w:rsidRDefault="00A02C27" w:rsidP="00A02C27">
      <w:pPr>
        <w:spacing w:after="0"/>
        <w:jc w:val="both"/>
        <w:rPr>
          <w:rFonts w:ascii="Tw Cen MT" w:hAnsi="Tw Cen MT"/>
        </w:rPr>
      </w:pPr>
    </w:p>
    <w:p w14:paraId="52F1F581" w14:textId="77777777" w:rsidR="00A02C27" w:rsidRPr="00C6777E" w:rsidRDefault="00A02C27" w:rsidP="00A02C27">
      <w:pPr>
        <w:tabs>
          <w:tab w:val="right" w:pos="8328"/>
        </w:tabs>
        <w:spacing w:after="0"/>
        <w:jc w:val="both"/>
        <w:rPr>
          <w:rFonts w:ascii="Tw Cen MT" w:hAnsi="Tw Cen MT"/>
          <w:b/>
        </w:rPr>
      </w:pPr>
      <w:r w:rsidRPr="00C6777E">
        <w:rPr>
          <w:rFonts w:ascii="Tw Cen MT" w:hAnsi="Tw Cen MT"/>
          <w:b/>
        </w:rPr>
        <w:t>Identify, Retain, and Preserve Materials and Features from the Restoration Period</w:t>
      </w:r>
    </w:p>
    <w:p w14:paraId="27643D57" w14:textId="77777777" w:rsidR="00A02C27" w:rsidRPr="00C6777E" w:rsidRDefault="00A02C27" w:rsidP="00A02C27">
      <w:pPr>
        <w:spacing w:after="0"/>
        <w:jc w:val="both"/>
        <w:rPr>
          <w:rFonts w:ascii="Tw Cen MT" w:hAnsi="Tw Cen MT"/>
        </w:rPr>
      </w:pPr>
      <w:r w:rsidRPr="00C6777E">
        <w:rPr>
          <w:rFonts w:ascii="Tw Cen MT" w:hAnsi="Tw Cen MT"/>
        </w:rPr>
        <w:t xml:space="preserve">The guidance for the treatment </w:t>
      </w:r>
      <w:r w:rsidRPr="00C6777E">
        <w:rPr>
          <w:rFonts w:ascii="Tw Cen MT" w:hAnsi="Tw Cen MT"/>
          <w:b/>
        </w:rPr>
        <w:t xml:space="preserve">Restoration </w:t>
      </w:r>
      <w:r w:rsidRPr="00C6777E">
        <w:rPr>
          <w:rFonts w:ascii="Tw Cen MT" w:hAnsi="Tw Cen MT"/>
        </w:rPr>
        <w:t xml:space="preserve">begins with recommendations to identify the form and detailing of those existing architectural materials and features that are significant to the restoration period as established by historical research and documentation. Thus, guidance on </w:t>
      </w:r>
      <w:r w:rsidRPr="00C6777E">
        <w:rPr>
          <w:rFonts w:ascii="Tw Cen MT" w:hAnsi="Tw Cen MT"/>
          <w:b/>
          <w:i/>
        </w:rPr>
        <w:t>identifying, retaining, and preserving features</w:t>
      </w:r>
      <w:r w:rsidRPr="00C6777E">
        <w:rPr>
          <w:rFonts w:ascii="Tw Cen MT" w:hAnsi="Tw Cen MT"/>
        </w:rPr>
        <w:t xml:space="preserve"> from the restoration period is always given first. The historic building's appearance may be defined by the form and detailing of its exterior materials, such as masonry, wood, and metal; exterior features, such as roofs, porches, and windows; interior materials, such as plaster and paint; and interior features, such as moldings and stairways, room configuration and spatial relationships, as well as structural and mechanical systems; and the building's site and setting.</w:t>
      </w:r>
    </w:p>
    <w:p w14:paraId="4B920686" w14:textId="77777777" w:rsidR="00A02C27" w:rsidRPr="00C6777E" w:rsidRDefault="00A02C27" w:rsidP="00A02C27">
      <w:pPr>
        <w:spacing w:after="0"/>
        <w:jc w:val="both"/>
        <w:rPr>
          <w:rFonts w:ascii="Tw Cen MT" w:hAnsi="Tw Cen MT"/>
        </w:rPr>
      </w:pPr>
    </w:p>
    <w:p w14:paraId="3C112D4E" w14:textId="77777777" w:rsidR="00A02C27" w:rsidRPr="00C6777E" w:rsidRDefault="00A02C27" w:rsidP="00A02C27">
      <w:pPr>
        <w:tabs>
          <w:tab w:val="right" w:pos="7515"/>
        </w:tabs>
        <w:spacing w:after="0"/>
        <w:jc w:val="both"/>
        <w:rPr>
          <w:rFonts w:ascii="Tw Cen MT" w:hAnsi="Tw Cen MT"/>
          <w:b/>
        </w:rPr>
      </w:pPr>
      <w:r w:rsidRPr="00C6777E">
        <w:rPr>
          <w:rFonts w:ascii="Tw Cen MT" w:hAnsi="Tw Cen MT"/>
          <w:b/>
        </w:rPr>
        <w:t>Protect and Maintain Materials and Features from the Restoration Period</w:t>
      </w:r>
    </w:p>
    <w:p w14:paraId="7F29C9CE" w14:textId="4C66CF5A" w:rsidR="00A02C27" w:rsidRPr="00C6777E" w:rsidRDefault="00A02C27" w:rsidP="00A02C27">
      <w:pPr>
        <w:spacing w:after="0"/>
        <w:ind w:firstLine="735"/>
        <w:jc w:val="both"/>
        <w:rPr>
          <w:rFonts w:ascii="Tw Cen MT" w:hAnsi="Tw Cen MT"/>
        </w:rPr>
      </w:pPr>
      <w:r w:rsidRPr="00C6777E">
        <w:rPr>
          <w:rFonts w:ascii="Tw Cen MT" w:hAnsi="Tw Cen MT"/>
        </w:rPr>
        <w:t xml:space="preserve">After identifying those existing materials and features from the restoration period that must be retained in the process of </w:t>
      </w:r>
      <w:r w:rsidRPr="00C6777E">
        <w:rPr>
          <w:rFonts w:ascii="Tw Cen MT" w:hAnsi="Tw Cen MT"/>
          <w:b/>
        </w:rPr>
        <w:t xml:space="preserve">Restoration </w:t>
      </w:r>
      <w:r w:rsidRPr="00C6777E">
        <w:rPr>
          <w:rFonts w:ascii="Tw Cen MT" w:hAnsi="Tw Cen MT"/>
        </w:rPr>
        <w:t xml:space="preserve">work, then </w:t>
      </w:r>
      <w:r w:rsidRPr="00C6777E">
        <w:rPr>
          <w:rFonts w:ascii="Tw Cen MT" w:hAnsi="Tw Cen MT"/>
          <w:i/>
        </w:rPr>
        <w:t>protecting</w:t>
      </w:r>
      <w:r w:rsidRPr="00C6777E">
        <w:rPr>
          <w:rFonts w:ascii="Tw Cen MT" w:hAnsi="Tw Cen MT"/>
        </w:rPr>
        <w:t xml:space="preserve"> </w:t>
      </w:r>
      <w:r w:rsidRPr="00C6777E">
        <w:rPr>
          <w:rFonts w:ascii="Tw Cen MT" w:hAnsi="Tw Cen MT"/>
          <w:i/>
        </w:rPr>
        <w:t xml:space="preserve">and maintaining </w:t>
      </w:r>
      <w:r w:rsidRPr="00C6777E">
        <w:rPr>
          <w:rFonts w:ascii="Tw Cen MT" w:hAnsi="Tw Cen MT"/>
        </w:rPr>
        <w:t>them</w:t>
      </w:r>
      <w:r w:rsidRPr="00C6777E">
        <w:rPr>
          <w:rFonts w:ascii="Tw Cen MT" w:hAnsi="Tw Cen MT"/>
          <w:i/>
        </w:rPr>
        <w:t xml:space="preserve"> </w:t>
      </w:r>
      <w:r w:rsidRPr="00C6777E">
        <w:rPr>
          <w:rFonts w:ascii="Tw Cen MT" w:hAnsi="Tw Cen MT"/>
        </w:rPr>
        <w:t xml:space="preserve">is addressed. Protection generally involves the least degree of intervention and is preparatory </w:t>
      </w:r>
      <w:proofErr w:type="gramStart"/>
      <w:r w:rsidRPr="00C6777E">
        <w:rPr>
          <w:rFonts w:ascii="Tw Cen MT" w:hAnsi="Tw Cen MT"/>
        </w:rPr>
        <w:t>to</w:t>
      </w:r>
      <w:proofErr w:type="gramEnd"/>
      <w:r w:rsidRPr="00C6777E">
        <w:rPr>
          <w:rFonts w:ascii="Tw Cen MT" w:hAnsi="Tw Cen MT"/>
        </w:rPr>
        <w:t xml:space="preserve"> other work. For example, protection includes the maintenance of historic material through treatments such as rust removal, caulking, limited paint removal, </w:t>
      </w:r>
      <w:proofErr w:type="gramStart"/>
      <w:r w:rsidRPr="00C6777E">
        <w:rPr>
          <w:rFonts w:ascii="Tw Cen MT" w:hAnsi="Tw Cen MT"/>
        </w:rPr>
        <w:t>and re</w:t>
      </w:r>
      <w:r w:rsidRPr="00C6777E">
        <w:rPr>
          <w:rFonts w:ascii="Tw Cen MT" w:hAnsi="Tw Cen MT"/>
        </w:rPr>
        <w:noBreakHyphen/>
        <w:t>application</w:t>
      </w:r>
      <w:proofErr w:type="gramEnd"/>
      <w:r w:rsidRPr="00C6777E">
        <w:rPr>
          <w:rFonts w:ascii="Tw Cen MT" w:hAnsi="Tw Cen MT"/>
        </w:rPr>
        <w:t xml:space="preserve"> of protective coatings; the cyclical cleaning of roof gutter systems; or installation of fencing, alarm systems and other</w:t>
      </w:r>
      <w:r w:rsidRPr="00C6777E">
        <w:rPr>
          <w:rFonts w:ascii="Tw Cen MT" w:hAnsi="Tw Cen MT"/>
          <w:b/>
        </w:rPr>
        <w:t xml:space="preserve"> </w:t>
      </w:r>
      <w:r w:rsidRPr="00C6777E">
        <w:rPr>
          <w:rFonts w:ascii="Tw Cen MT" w:hAnsi="Tw Cen MT"/>
        </w:rPr>
        <w:t>temporary protective</w:t>
      </w:r>
      <w:r w:rsidRPr="00C6777E">
        <w:rPr>
          <w:rFonts w:ascii="Tw Cen MT" w:hAnsi="Tw Cen MT"/>
          <w:b/>
        </w:rPr>
        <w:t xml:space="preserve"> </w:t>
      </w:r>
      <w:r w:rsidRPr="00C6777E">
        <w:rPr>
          <w:rFonts w:ascii="Tw Cen MT" w:hAnsi="Tw Cen MT"/>
        </w:rPr>
        <w:t>measures. Although a historic building will usually require more extensive work, an overall evaluation of its physical condition should always begin at this level.</w:t>
      </w:r>
    </w:p>
    <w:p w14:paraId="012FDFB2" w14:textId="77777777" w:rsidR="00A02C27" w:rsidRPr="00C6777E" w:rsidRDefault="00A02C27" w:rsidP="00A02C27">
      <w:pPr>
        <w:spacing w:after="0"/>
        <w:jc w:val="both"/>
        <w:rPr>
          <w:rFonts w:ascii="Tw Cen MT" w:hAnsi="Tw Cen MT"/>
        </w:rPr>
      </w:pPr>
    </w:p>
    <w:p w14:paraId="24A56CE2" w14:textId="77777777" w:rsidR="00A02C27" w:rsidRPr="00C6777E" w:rsidRDefault="00A02C27" w:rsidP="00A02C27">
      <w:pPr>
        <w:spacing w:after="0"/>
        <w:ind w:firstLine="3"/>
        <w:jc w:val="both"/>
        <w:rPr>
          <w:rFonts w:ascii="Tw Cen MT" w:hAnsi="Tw Cen MT"/>
        </w:rPr>
      </w:pPr>
      <w:r w:rsidRPr="00C6777E">
        <w:rPr>
          <w:rFonts w:ascii="Tw Cen MT" w:hAnsi="Tw Cen MT"/>
          <w:b/>
        </w:rPr>
        <w:t>Repair (Stabilize, Consolidate, and Conserve) Materials and Features from the Restoration Period</w:t>
      </w:r>
    </w:p>
    <w:p w14:paraId="794EDCF0" w14:textId="77777777" w:rsidR="00A02C27" w:rsidRPr="00C6777E" w:rsidRDefault="00A02C27" w:rsidP="00A02C27">
      <w:pPr>
        <w:spacing w:after="0"/>
        <w:ind w:firstLine="720"/>
        <w:jc w:val="both"/>
        <w:rPr>
          <w:rFonts w:ascii="Tw Cen MT" w:hAnsi="Tw Cen MT"/>
        </w:rPr>
      </w:pPr>
      <w:r w:rsidRPr="00C6777E">
        <w:rPr>
          <w:rFonts w:ascii="Tw Cen MT" w:hAnsi="Tw Cen MT"/>
        </w:rPr>
        <w:t xml:space="preserve">Next, when the physical condition of restoration period features requires additional work, repairing by </w:t>
      </w:r>
      <w:r w:rsidRPr="00C6777E">
        <w:rPr>
          <w:rFonts w:ascii="Tw Cen MT" w:hAnsi="Tw Cen MT"/>
          <w:b/>
          <w:i/>
        </w:rPr>
        <w:t>stabilizing, consolidating, and conserving</w:t>
      </w:r>
      <w:r w:rsidRPr="00C6777E">
        <w:rPr>
          <w:rFonts w:ascii="Tw Cen MT" w:hAnsi="Tw Cen MT"/>
          <w:i/>
        </w:rPr>
        <w:t xml:space="preserve"> </w:t>
      </w:r>
      <w:r w:rsidRPr="00C6777E">
        <w:rPr>
          <w:rFonts w:ascii="Tw Cen MT" w:hAnsi="Tw Cen MT"/>
        </w:rPr>
        <w:t>is</w:t>
      </w:r>
      <w:r w:rsidRPr="00C6777E">
        <w:rPr>
          <w:rFonts w:ascii="Tw Cen MT" w:hAnsi="Tw Cen MT"/>
          <w:i/>
        </w:rPr>
        <w:t xml:space="preserve"> </w:t>
      </w:r>
      <w:r w:rsidRPr="00C6777E">
        <w:rPr>
          <w:rFonts w:ascii="Tw Cen MT" w:hAnsi="Tw Cen MT"/>
        </w:rPr>
        <w:t xml:space="preserve">recommended. </w:t>
      </w:r>
      <w:r w:rsidRPr="00C6777E">
        <w:rPr>
          <w:rFonts w:ascii="Tw Cen MT" w:hAnsi="Tw Cen MT"/>
          <w:b/>
        </w:rPr>
        <w:t xml:space="preserve">Restoration </w:t>
      </w:r>
      <w:r w:rsidRPr="00C6777E">
        <w:rPr>
          <w:rFonts w:ascii="Tw Cen MT" w:hAnsi="Tw Cen MT"/>
        </w:rPr>
        <w:t>guidance</w:t>
      </w:r>
      <w:r w:rsidRPr="00C6777E">
        <w:rPr>
          <w:rFonts w:ascii="Tw Cen MT" w:hAnsi="Tw Cen MT"/>
          <w:b/>
        </w:rPr>
        <w:t xml:space="preserve"> </w:t>
      </w:r>
      <w:r w:rsidRPr="00C6777E">
        <w:rPr>
          <w:rFonts w:ascii="Tw Cen MT" w:hAnsi="Tw Cen MT"/>
        </w:rPr>
        <w:t xml:space="preserve">focuses upon the preservation of those materials and features that are significant to the period. Consequently, guidance for repairing </w:t>
      </w:r>
      <w:proofErr w:type="gramStart"/>
      <w:r w:rsidRPr="00C6777E">
        <w:rPr>
          <w:rFonts w:ascii="Tw Cen MT" w:hAnsi="Tw Cen MT"/>
        </w:rPr>
        <w:t>a historic</w:t>
      </w:r>
      <w:proofErr w:type="gramEnd"/>
      <w:r w:rsidRPr="00C6777E">
        <w:rPr>
          <w:rFonts w:ascii="Tw Cen MT" w:hAnsi="Tw Cen MT"/>
        </w:rPr>
        <w:t xml:space="preserve"> material, such as masonry, again begins with the least degree of intervention possible, such as strengthening fragile materials through consolidation, when appropriate, and repointing with mortar of an appropriate strength. Repairing masonry as well as wood and architectural metals includes patching, splicing, or otherwise reinforcing them using recognized preservation methods. Similarly, portions of a historic structural system could </w:t>
      </w:r>
      <w:proofErr w:type="gramStart"/>
      <w:r w:rsidRPr="00C6777E">
        <w:rPr>
          <w:rFonts w:ascii="Tw Cen MT" w:hAnsi="Tw Cen MT"/>
        </w:rPr>
        <w:t>be re</w:t>
      </w:r>
      <w:r w:rsidRPr="00C6777E">
        <w:rPr>
          <w:rFonts w:ascii="Tw Cen MT" w:hAnsi="Tw Cen MT"/>
        </w:rPr>
        <w:softHyphen/>
        <w:t>inforced</w:t>
      </w:r>
      <w:proofErr w:type="gramEnd"/>
      <w:r w:rsidRPr="00C6777E">
        <w:rPr>
          <w:rFonts w:ascii="Tw Cen MT" w:hAnsi="Tw Cen MT"/>
        </w:rPr>
        <w:t xml:space="preserve"> using contemporary material such as steel rods. In </w:t>
      </w:r>
      <w:r w:rsidRPr="00C6777E">
        <w:rPr>
          <w:rFonts w:ascii="Tw Cen MT" w:hAnsi="Tw Cen MT"/>
          <w:b/>
        </w:rPr>
        <w:t xml:space="preserve">Restoration, </w:t>
      </w:r>
      <w:r w:rsidRPr="00C6777E">
        <w:rPr>
          <w:rFonts w:ascii="Tw Cen MT" w:hAnsi="Tw Cen MT"/>
        </w:rPr>
        <w:t xml:space="preserve">repair may also include the limited replacement in kind </w:t>
      </w:r>
      <w:r w:rsidRPr="00C6777E">
        <w:rPr>
          <w:rFonts w:ascii="Tw Cen MT" w:hAnsi="Tw Cen MT"/>
        </w:rPr>
        <w:noBreakHyphen/>
      </w:r>
      <w:r w:rsidRPr="00C6777E">
        <w:rPr>
          <w:rFonts w:ascii="Tw Cen MT" w:hAnsi="Tw Cen MT"/>
        </w:rPr>
        <w:noBreakHyphen/>
        <w:t>or with compatible substitute material</w:t>
      </w:r>
      <w:r w:rsidRPr="00C6777E">
        <w:rPr>
          <w:rFonts w:ascii="Tw Cen MT" w:hAnsi="Tw Cen MT"/>
        </w:rPr>
        <w:noBreakHyphen/>
      </w:r>
      <w:r w:rsidRPr="00C6777E">
        <w:rPr>
          <w:rFonts w:ascii="Tw Cen MT" w:hAnsi="Tw Cen MT"/>
        </w:rPr>
        <w:noBreakHyphen/>
        <w:t xml:space="preserve"> of extensively deteriorated or missing parts of existing features when there arc surviving prototypes to use as a model. Examples could include terra</w:t>
      </w:r>
      <w:r w:rsidRPr="00C6777E">
        <w:rPr>
          <w:rFonts w:ascii="Tw Cen MT" w:hAnsi="Tw Cen MT"/>
        </w:rPr>
        <w:noBreakHyphen/>
        <w:t xml:space="preserve">cotta brackets, wood balusters, or </w:t>
      </w:r>
      <w:proofErr w:type="gramStart"/>
      <w:r w:rsidRPr="00C6777E">
        <w:rPr>
          <w:rFonts w:ascii="Tw Cen MT" w:hAnsi="Tw Cen MT"/>
        </w:rPr>
        <w:t>cast iron</w:t>
      </w:r>
      <w:proofErr w:type="gramEnd"/>
      <w:r w:rsidRPr="00C6777E">
        <w:rPr>
          <w:rFonts w:ascii="Tw Cen MT" w:hAnsi="Tw Cen MT"/>
        </w:rPr>
        <w:t xml:space="preserve"> fencing.</w:t>
      </w:r>
    </w:p>
    <w:p w14:paraId="617EC96D" w14:textId="77777777" w:rsidR="00A02C27" w:rsidRPr="00C6777E" w:rsidRDefault="00A02C27" w:rsidP="00A02C27">
      <w:pPr>
        <w:spacing w:after="0"/>
        <w:jc w:val="both"/>
        <w:rPr>
          <w:rFonts w:ascii="Tw Cen MT" w:hAnsi="Tw Cen MT"/>
        </w:rPr>
      </w:pPr>
    </w:p>
    <w:p w14:paraId="580241EC" w14:textId="77777777" w:rsidR="00A02C27" w:rsidRPr="00C6777E" w:rsidRDefault="00A02C27" w:rsidP="00A02C27">
      <w:pPr>
        <w:tabs>
          <w:tab w:val="right" w:pos="7230"/>
        </w:tabs>
        <w:spacing w:after="0"/>
        <w:jc w:val="both"/>
        <w:rPr>
          <w:rFonts w:ascii="Tw Cen MT" w:hAnsi="Tw Cen MT"/>
          <w:b/>
        </w:rPr>
      </w:pPr>
      <w:proofErr w:type="gramStart"/>
      <w:r w:rsidRPr="00C6777E">
        <w:rPr>
          <w:rFonts w:ascii="Tw Cen MT" w:hAnsi="Tw Cen MT"/>
          <w:b/>
        </w:rPr>
        <w:t>Replace Extensively</w:t>
      </w:r>
      <w:proofErr w:type="gramEnd"/>
      <w:r w:rsidRPr="00C6777E">
        <w:rPr>
          <w:rFonts w:ascii="Tw Cen MT" w:hAnsi="Tw Cen MT"/>
          <w:b/>
        </w:rPr>
        <w:t xml:space="preserve"> Deteriorated Features from the Restoration Period</w:t>
      </w:r>
    </w:p>
    <w:p w14:paraId="69A7E714" w14:textId="77777777" w:rsidR="00A02C27" w:rsidRPr="00C6777E" w:rsidRDefault="00A02C27" w:rsidP="00A02C27">
      <w:pPr>
        <w:spacing w:after="0"/>
        <w:ind w:firstLine="735"/>
        <w:jc w:val="both"/>
        <w:rPr>
          <w:rFonts w:ascii="Tw Cen MT" w:hAnsi="Tw Cen MT"/>
        </w:rPr>
      </w:pPr>
      <w:r w:rsidRPr="00C6777E">
        <w:rPr>
          <w:rFonts w:ascii="Tw Cen MT" w:hAnsi="Tw Cen MT"/>
        </w:rPr>
        <w:t xml:space="preserve">In </w:t>
      </w:r>
      <w:r w:rsidRPr="00C6777E">
        <w:rPr>
          <w:rFonts w:ascii="Tw Cen MT" w:hAnsi="Tw Cen MT"/>
          <w:b/>
        </w:rPr>
        <w:t>Restoration</w:t>
      </w:r>
      <w:r w:rsidRPr="00C6777E">
        <w:rPr>
          <w:rFonts w:ascii="Tw Cen MT" w:hAnsi="Tw Cen MT"/>
        </w:rPr>
        <w:t>,</w:t>
      </w:r>
      <w:r w:rsidRPr="00C6777E">
        <w:rPr>
          <w:rFonts w:ascii="Tw Cen MT" w:hAnsi="Tw Cen MT"/>
          <w:b/>
        </w:rPr>
        <w:t xml:space="preserve"> </w:t>
      </w:r>
      <w:r w:rsidRPr="00C6777E">
        <w:rPr>
          <w:rFonts w:ascii="Tw Cen MT" w:hAnsi="Tw Cen MT"/>
        </w:rPr>
        <w:t>replacing</w:t>
      </w:r>
      <w:r w:rsidRPr="00C6777E">
        <w:rPr>
          <w:rFonts w:ascii="Tw Cen MT" w:hAnsi="Tw Cen MT"/>
          <w:b/>
        </w:rPr>
        <w:t xml:space="preserve"> </w:t>
      </w:r>
      <w:r w:rsidRPr="00C6777E">
        <w:rPr>
          <w:rFonts w:ascii="Tw Cen MT" w:hAnsi="Tw Cen MT"/>
        </w:rPr>
        <w:t>an entire feature from the restoration period (i.e., a cornice, balustrade, column, or stairway) that is too deteriorated to repair may be appropriate. Together with documentary evidence, the form and detailing of the historic feature should be used as a model for the replacement. Using the same kind of material is preferred; however, compatible substitute material may be considered. All new work should be unobtrusively dated to guide future research and treatment. If documentary and physical evidence are not available to provide an accurate recreation of missing features, the treatment Rehabilitation might be a better overall approach to project work.</w:t>
      </w:r>
    </w:p>
    <w:p w14:paraId="6958DD21" w14:textId="77777777" w:rsidR="00A02C27" w:rsidRPr="00C6777E" w:rsidRDefault="00A02C27" w:rsidP="00A02C27">
      <w:pPr>
        <w:spacing w:after="0"/>
        <w:jc w:val="both"/>
        <w:rPr>
          <w:rFonts w:ascii="Tw Cen MT" w:hAnsi="Tw Cen MT"/>
        </w:rPr>
      </w:pPr>
    </w:p>
    <w:p w14:paraId="1128264A" w14:textId="77777777" w:rsidR="00A02C27" w:rsidRPr="00C6777E" w:rsidRDefault="00A02C27" w:rsidP="00A02C27">
      <w:pPr>
        <w:tabs>
          <w:tab w:val="right" w:pos="5642"/>
        </w:tabs>
        <w:spacing w:after="0"/>
        <w:jc w:val="both"/>
        <w:rPr>
          <w:rFonts w:ascii="Tw Cen MT" w:hAnsi="Tw Cen MT"/>
          <w:b/>
        </w:rPr>
      </w:pPr>
      <w:r w:rsidRPr="00C6777E">
        <w:rPr>
          <w:rFonts w:ascii="Tw Cen MT" w:hAnsi="Tw Cen MT"/>
          <w:b/>
        </w:rPr>
        <w:t>Remove Existing Features from Other Historic Periods</w:t>
      </w:r>
    </w:p>
    <w:p w14:paraId="4C519C8E" w14:textId="77777777" w:rsidR="00A02C27" w:rsidRPr="00C6777E" w:rsidRDefault="00A02C27" w:rsidP="00A02C27">
      <w:pPr>
        <w:spacing w:after="0"/>
        <w:ind w:firstLine="731"/>
        <w:jc w:val="both"/>
        <w:rPr>
          <w:rFonts w:ascii="Tw Cen MT" w:hAnsi="Tw Cen MT"/>
        </w:rPr>
      </w:pPr>
      <w:r w:rsidRPr="00C6777E">
        <w:rPr>
          <w:rFonts w:ascii="Tw Cen MT" w:hAnsi="Tw Cen MT"/>
        </w:rPr>
        <w:t xml:space="preserve">Most buildings represent continuing occupancies and change over time, but in </w:t>
      </w:r>
      <w:r w:rsidRPr="00C6777E">
        <w:rPr>
          <w:rFonts w:ascii="Tw Cen MT" w:hAnsi="Tw Cen MT"/>
          <w:b/>
        </w:rPr>
        <w:t>Restoration</w:t>
      </w:r>
      <w:r w:rsidRPr="00C6777E">
        <w:rPr>
          <w:rFonts w:ascii="Tw Cen MT" w:hAnsi="Tw Cen MT"/>
        </w:rPr>
        <w:t>,</w:t>
      </w:r>
      <w:r w:rsidRPr="00C6777E">
        <w:rPr>
          <w:rFonts w:ascii="Tw Cen MT" w:hAnsi="Tw Cen MT"/>
          <w:b/>
        </w:rPr>
        <w:t xml:space="preserve"> </w:t>
      </w:r>
      <w:r w:rsidRPr="00C6777E">
        <w:rPr>
          <w:rFonts w:ascii="Tw Cen MT" w:hAnsi="Tw Cen MT"/>
        </w:rPr>
        <w:t xml:space="preserve">the goal is to depict the building </w:t>
      </w:r>
      <w:proofErr w:type="gramStart"/>
      <w:r w:rsidRPr="00C6777E">
        <w:rPr>
          <w:rFonts w:ascii="Tw Cen MT" w:hAnsi="Tw Cen MT"/>
        </w:rPr>
        <w:t>as</w:t>
      </w:r>
      <w:proofErr w:type="gramEnd"/>
      <w:r w:rsidRPr="00C6777E">
        <w:rPr>
          <w:rFonts w:ascii="Tw Cen MT" w:hAnsi="Tw Cen MT"/>
        </w:rPr>
        <w:t xml:space="preserve"> it appeared at the most significant time in its history. Thus, work is included to remove or alter existing historic features that do not represent the restoration period. This could include features such as windows, entrances and doors, roof dormers, or landscape features. Prior to altering or removing materials, features, spaces, and finishes that characterize other historical periods, they should be documented to guide future research and treatment.</w:t>
      </w:r>
    </w:p>
    <w:p w14:paraId="71EFCBD9" w14:textId="77777777" w:rsidR="00A02C27" w:rsidRPr="00C6777E" w:rsidRDefault="00A02C27" w:rsidP="00A02C27">
      <w:pPr>
        <w:spacing w:after="0"/>
        <w:jc w:val="both"/>
        <w:rPr>
          <w:rFonts w:ascii="Tw Cen MT" w:hAnsi="Tw Cen MT"/>
        </w:rPr>
      </w:pPr>
    </w:p>
    <w:p w14:paraId="176C42FD" w14:textId="77777777" w:rsidR="00A02C27" w:rsidRPr="00C6777E" w:rsidRDefault="00A02C27" w:rsidP="00A02C27">
      <w:pPr>
        <w:tabs>
          <w:tab w:val="right" w:pos="5833"/>
        </w:tabs>
        <w:spacing w:after="0"/>
        <w:jc w:val="both"/>
        <w:rPr>
          <w:rFonts w:ascii="Tw Cen MT" w:hAnsi="Tw Cen MT"/>
          <w:b/>
        </w:rPr>
      </w:pPr>
      <w:r w:rsidRPr="00C6777E">
        <w:rPr>
          <w:rFonts w:ascii="Tw Cen MT" w:hAnsi="Tw Cen MT"/>
          <w:b/>
        </w:rPr>
        <w:t>Re</w:t>
      </w:r>
      <w:r w:rsidRPr="00C6777E">
        <w:rPr>
          <w:rFonts w:ascii="Tw Cen MT" w:hAnsi="Tw Cen MT"/>
          <w:b/>
        </w:rPr>
        <w:noBreakHyphen/>
        <w:t>Create Missing Features from the Restoration Period</w:t>
      </w:r>
    </w:p>
    <w:p w14:paraId="2F52A0D4" w14:textId="77777777" w:rsidR="00A02C27" w:rsidRPr="00C6777E" w:rsidRDefault="00A02C27" w:rsidP="00A02C27">
      <w:pPr>
        <w:spacing w:after="0"/>
        <w:ind w:firstLine="731"/>
        <w:jc w:val="both"/>
        <w:rPr>
          <w:rFonts w:ascii="Tw Cen MT" w:hAnsi="Tw Cen MT"/>
        </w:rPr>
      </w:pPr>
      <w:r w:rsidRPr="00C6777E">
        <w:rPr>
          <w:rFonts w:ascii="Tw Cen MT" w:hAnsi="Tw Cen MT"/>
        </w:rPr>
        <w:t xml:space="preserve">Most </w:t>
      </w:r>
      <w:r w:rsidRPr="00C6777E">
        <w:rPr>
          <w:rFonts w:ascii="Tw Cen MT" w:hAnsi="Tw Cen MT"/>
          <w:b/>
        </w:rPr>
        <w:t xml:space="preserve">Restoration </w:t>
      </w:r>
      <w:r w:rsidRPr="00C6777E">
        <w:rPr>
          <w:rFonts w:ascii="Tw Cen MT" w:hAnsi="Tw Cen MT"/>
        </w:rPr>
        <w:t>projects</w:t>
      </w:r>
      <w:r w:rsidRPr="00C6777E">
        <w:rPr>
          <w:rFonts w:ascii="Tw Cen MT" w:hAnsi="Tw Cen MT"/>
          <w:b/>
        </w:rPr>
        <w:t xml:space="preserve"> </w:t>
      </w:r>
      <w:r w:rsidRPr="00C6777E">
        <w:rPr>
          <w:rFonts w:ascii="Tw Cen MT" w:hAnsi="Tw Cen MT"/>
        </w:rPr>
        <w:t>involve re</w:t>
      </w:r>
      <w:r w:rsidRPr="00C6777E">
        <w:rPr>
          <w:rFonts w:ascii="Tw Cen MT" w:hAnsi="Tw Cen MT"/>
        </w:rPr>
        <w:noBreakHyphen/>
        <w:t xml:space="preserve">creating features that were significant to the building at a particular </w:t>
      </w:r>
      <w:proofErr w:type="gramStart"/>
      <w:r w:rsidRPr="00C6777E">
        <w:rPr>
          <w:rFonts w:ascii="Tw Cen MT" w:hAnsi="Tw Cen MT"/>
        </w:rPr>
        <w:t>time, but</w:t>
      </w:r>
      <w:proofErr w:type="gramEnd"/>
      <w:r w:rsidRPr="00C6777E">
        <w:rPr>
          <w:rFonts w:ascii="Tw Cen MT" w:hAnsi="Tw Cen MT"/>
        </w:rPr>
        <w:t xml:space="preserve"> are now missing. Examples could include a stone balustrade, a porch, or </w:t>
      </w:r>
      <w:proofErr w:type="gramStart"/>
      <w:r w:rsidRPr="00C6777E">
        <w:rPr>
          <w:rFonts w:ascii="Tw Cen MT" w:hAnsi="Tw Cen MT"/>
        </w:rPr>
        <w:t>cast iron</w:t>
      </w:r>
      <w:proofErr w:type="gramEnd"/>
      <w:r w:rsidRPr="00C6777E">
        <w:rPr>
          <w:rFonts w:ascii="Tw Cen MT" w:hAnsi="Tw Cen MT"/>
        </w:rPr>
        <w:t xml:space="preserve"> storefront. Each missing feature should be substantiated by documentary and physical evidence. Without sufficient documentation for these </w:t>
      </w:r>
      <w:proofErr w:type="gramStart"/>
      <w:r w:rsidRPr="00C6777E">
        <w:rPr>
          <w:rFonts w:ascii="Tw Cen MT" w:hAnsi="Tw Cen MT"/>
        </w:rPr>
        <w:t>"re</w:t>
      </w:r>
      <w:r w:rsidRPr="00C6777E">
        <w:rPr>
          <w:rFonts w:ascii="Tw Cen MT" w:hAnsi="Tw Cen MT"/>
        </w:rPr>
        <w:noBreakHyphen/>
        <w:t>creations</w:t>
      </w:r>
      <w:proofErr w:type="gramEnd"/>
      <w:r w:rsidRPr="00C6777E">
        <w:rPr>
          <w:rFonts w:ascii="Tw Cen MT" w:hAnsi="Tw Cen MT"/>
        </w:rPr>
        <w:t xml:space="preserve">," an accurate depiction cannot be achieved. Combining features that never existed together historically can also create a false sense of history. Using traditional materials to depict lost features is always the preferred approach; however, using compatible substitute material is an acceptable alternative in </w:t>
      </w:r>
      <w:r w:rsidRPr="00C6777E">
        <w:rPr>
          <w:rFonts w:ascii="Tw Cen MT" w:hAnsi="Tw Cen MT"/>
          <w:b/>
        </w:rPr>
        <w:t xml:space="preserve">Restoration </w:t>
      </w:r>
      <w:r w:rsidRPr="00C6777E">
        <w:rPr>
          <w:rFonts w:ascii="Tw Cen MT" w:hAnsi="Tw Cen MT"/>
        </w:rPr>
        <w:t>because, as emphasized, the goal of this treatment is to replicate the "appearance" of the historic building at a particular time, not to retain and preserve all historic materials as they have evolved over time.</w:t>
      </w:r>
    </w:p>
    <w:p w14:paraId="0FF0B258" w14:textId="77777777" w:rsidR="00A02C27" w:rsidRPr="00C6777E" w:rsidRDefault="00A02C27" w:rsidP="00A02C27">
      <w:pPr>
        <w:spacing w:after="0"/>
        <w:jc w:val="both"/>
        <w:rPr>
          <w:rFonts w:ascii="Tw Cen MT" w:hAnsi="Tw Cen MT"/>
        </w:rPr>
      </w:pPr>
    </w:p>
    <w:p w14:paraId="1FF69ED5" w14:textId="77777777" w:rsidR="00A02C27" w:rsidRPr="00C6777E" w:rsidRDefault="00A02C27" w:rsidP="00A02C27">
      <w:pPr>
        <w:tabs>
          <w:tab w:val="right" w:pos="1347"/>
        </w:tabs>
        <w:spacing w:after="0"/>
        <w:jc w:val="both"/>
        <w:rPr>
          <w:rFonts w:ascii="Tw Cen MT" w:hAnsi="Tw Cen MT"/>
          <w:b/>
        </w:rPr>
      </w:pPr>
      <w:r w:rsidRPr="00C6777E">
        <w:rPr>
          <w:rFonts w:ascii="Tw Cen MT" w:hAnsi="Tw Cen MT"/>
          <w:b/>
        </w:rPr>
        <w:t>Energy Efficiency / Accessibility Considerations / Health and Safety Code Considerations</w:t>
      </w:r>
    </w:p>
    <w:p w14:paraId="53380215" w14:textId="77777777" w:rsidR="00A02C27" w:rsidRPr="00C6777E" w:rsidRDefault="00A02C27" w:rsidP="00A02C27">
      <w:pPr>
        <w:spacing w:after="0"/>
        <w:ind w:firstLine="731"/>
        <w:jc w:val="both"/>
        <w:rPr>
          <w:rFonts w:ascii="Tw Cen MT" w:hAnsi="Tw Cen MT"/>
          <w:sz w:val="23"/>
        </w:rPr>
      </w:pPr>
      <w:r w:rsidRPr="00C6777E">
        <w:rPr>
          <w:rFonts w:ascii="Tw Cen MT" w:hAnsi="Tw Cen MT"/>
        </w:rPr>
        <w:t>These sections of the</w:t>
      </w:r>
      <w:r w:rsidRPr="00C6777E">
        <w:rPr>
          <w:rFonts w:ascii="Tw Cen MT" w:hAnsi="Tw Cen MT"/>
          <w:b/>
        </w:rPr>
        <w:t xml:space="preserve"> Restoration </w:t>
      </w:r>
      <w:r w:rsidRPr="00C6777E">
        <w:rPr>
          <w:rFonts w:ascii="Tw Cen MT" w:hAnsi="Tw Cen MT"/>
        </w:rPr>
        <w:t>guidance address work done to meet accessibility requirements and health and safety code requirements; or limited retrofitting measures to improve energy efficiency. Although this work is quite often an important aspect of restoration projects, it is usually not part of the overall process of protecting, stabilizing, conserving, or repairing features from the restoration period; rather, such work is assessed for its potential negative impact on the building's historic appearance. For this reason, particular care must be taken not to obscure, damage, or destroy historic materials or features from the restoration period in the process of undertaking work to meet code and energy requirements.</w:t>
      </w:r>
    </w:p>
    <w:p w14:paraId="26B4BC04" w14:textId="77777777" w:rsidR="00A02C27" w:rsidRPr="00C6777E" w:rsidRDefault="00A02C27" w:rsidP="00A02C27">
      <w:pPr>
        <w:spacing w:after="0"/>
        <w:jc w:val="both"/>
        <w:rPr>
          <w:rFonts w:ascii="Tw Cen MT" w:hAnsi="Tw Cen MT"/>
          <w:sz w:val="23"/>
        </w:rPr>
      </w:pPr>
    </w:p>
    <w:p w14:paraId="7E9DBDDD" w14:textId="77777777" w:rsidR="00A02C27" w:rsidRDefault="00A02C27" w:rsidP="00A02C27">
      <w:pPr>
        <w:spacing w:after="0"/>
        <w:jc w:val="both"/>
        <w:rPr>
          <w:rFonts w:ascii="Tw Cen MT" w:hAnsi="Tw Cen MT"/>
        </w:rPr>
      </w:pPr>
    </w:p>
    <w:p w14:paraId="0C3238D5" w14:textId="77777777" w:rsidR="00C531E7" w:rsidRDefault="00C531E7" w:rsidP="00A02C27">
      <w:pPr>
        <w:spacing w:after="0"/>
        <w:jc w:val="both"/>
        <w:rPr>
          <w:rFonts w:ascii="Tw Cen MT" w:hAnsi="Tw Cen MT"/>
        </w:rPr>
      </w:pPr>
    </w:p>
    <w:p w14:paraId="0A2C8F42" w14:textId="77777777" w:rsidR="00C531E7" w:rsidRDefault="00C531E7" w:rsidP="00A02C27">
      <w:pPr>
        <w:spacing w:after="0"/>
        <w:jc w:val="both"/>
        <w:rPr>
          <w:rFonts w:ascii="Tw Cen MT" w:hAnsi="Tw Cen MT"/>
        </w:rPr>
      </w:pPr>
    </w:p>
    <w:p w14:paraId="60A291EE" w14:textId="77777777" w:rsidR="00C531E7" w:rsidRDefault="00C531E7" w:rsidP="00A02C27">
      <w:pPr>
        <w:spacing w:after="0"/>
        <w:jc w:val="both"/>
        <w:rPr>
          <w:rFonts w:ascii="Tw Cen MT" w:hAnsi="Tw Cen MT"/>
        </w:rPr>
      </w:pPr>
    </w:p>
    <w:p w14:paraId="4767F5F3" w14:textId="77777777" w:rsidR="00C531E7" w:rsidRDefault="00C531E7" w:rsidP="00A02C27">
      <w:pPr>
        <w:spacing w:after="0"/>
        <w:jc w:val="both"/>
        <w:rPr>
          <w:rFonts w:ascii="Tw Cen MT" w:hAnsi="Tw Cen MT"/>
        </w:rPr>
      </w:pPr>
    </w:p>
    <w:p w14:paraId="66DD2996" w14:textId="77777777" w:rsidR="00C531E7" w:rsidRDefault="00C531E7" w:rsidP="00A02C27">
      <w:pPr>
        <w:spacing w:after="0"/>
        <w:jc w:val="both"/>
        <w:rPr>
          <w:rFonts w:ascii="Tw Cen MT" w:hAnsi="Tw Cen MT"/>
        </w:rPr>
      </w:pPr>
    </w:p>
    <w:p w14:paraId="5B0B989D" w14:textId="77777777" w:rsidR="00C531E7" w:rsidRDefault="00C531E7" w:rsidP="00A02C27">
      <w:pPr>
        <w:spacing w:after="0"/>
        <w:jc w:val="both"/>
        <w:rPr>
          <w:rFonts w:ascii="Tw Cen MT" w:hAnsi="Tw Cen MT"/>
        </w:rPr>
      </w:pPr>
    </w:p>
    <w:p w14:paraId="52D4C594" w14:textId="77777777" w:rsidR="00C531E7" w:rsidRDefault="00C531E7" w:rsidP="00A02C27">
      <w:pPr>
        <w:spacing w:after="0"/>
        <w:jc w:val="both"/>
        <w:rPr>
          <w:rFonts w:ascii="Tw Cen MT" w:hAnsi="Tw Cen MT"/>
        </w:rPr>
      </w:pPr>
    </w:p>
    <w:p w14:paraId="444D39A2" w14:textId="77777777" w:rsidR="00C531E7" w:rsidRDefault="00C531E7" w:rsidP="00A02C27">
      <w:pPr>
        <w:spacing w:after="0"/>
        <w:jc w:val="both"/>
        <w:rPr>
          <w:rFonts w:ascii="Tw Cen MT" w:hAnsi="Tw Cen MT"/>
        </w:rPr>
      </w:pPr>
    </w:p>
    <w:p w14:paraId="275F5EDA" w14:textId="77777777" w:rsidR="00C531E7" w:rsidRDefault="00C531E7" w:rsidP="00A02C27">
      <w:pPr>
        <w:spacing w:after="0"/>
        <w:jc w:val="both"/>
        <w:rPr>
          <w:rFonts w:ascii="Tw Cen MT" w:hAnsi="Tw Cen MT"/>
        </w:rPr>
      </w:pPr>
    </w:p>
    <w:p w14:paraId="2C85F904" w14:textId="77777777" w:rsidR="00C531E7" w:rsidRDefault="00C531E7" w:rsidP="00A02C27">
      <w:pPr>
        <w:spacing w:after="0"/>
        <w:jc w:val="both"/>
        <w:rPr>
          <w:rFonts w:ascii="Tw Cen MT" w:hAnsi="Tw Cen MT"/>
        </w:rPr>
      </w:pPr>
    </w:p>
    <w:p w14:paraId="139690F9" w14:textId="77777777" w:rsidR="00C531E7" w:rsidRDefault="00C531E7" w:rsidP="00A02C27">
      <w:pPr>
        <w:spacing w:after="0"/>
        <w:jc w:val="both"/>
        <w:rPr>
          <w:rFonts w:ascii="Tw Cen MT" w:hAnsi="Tw Cen MT"/>
        </w:rPr>
      </w:pPr>
    </w:p>
    <w:p w14:paraId="6299C664" w14:textId="77777777" w:rsidR="00C531E7" w:rsidRDefault="00C531E7" w:rsidP="00A02C27">
      <w:pPr>
        <w:spacing w:after="0"/>
        <w:jc w:val="both"/>
        <w:rPr>
          <w:rFonts w:ascii="Tw Cen MT" w:hAnsi="Tw Cen MT"/>
        </w:rPr>
      </w:pPr>
    </w:p>
    <w:p w14:paraId="443A1C22" w14:textId="77777777" w:rsidR="00C531E7" w:rsidRDefault="00C531E7" w:rsidP="00A02C27">
      <w:pPr>
        <w:spacing w:after="0"/>
        <w:jc w:val="both"/>
        <w:rPr>
          <w:rFonts w:ascii="Tw Cen MT" w:hAnsi="Tw Cen MT"/>
        </w:rPr>
      </w:pPr>
    </w:p>
    <w:p w14:paraId="79497305" w14:textId="77777777" w:rsidR="00C531E7" w:rsidRDefault="00C531E7" w:rsidP="00A02C27">
      <w:pPr>
        <w:spacing w:after="0"/>
        <w:jc w:val="both"/>
        <w:rPr>
          <w:rFonts w:ascii="Tw Cen MT" w:hAnsi="Tw Cen MT"/>
        </w:rPr>
      </w:pPr>
    </w:p>
    <w:p w14:paraId="376A073E" w14:textId="77777777" w:rsidR="00C531E7" w:rsidRDefault="00C531E7" w:rsidP="00A02C27">
      <w:pPr>
        <w:spacing w:after="0"/>
        <w:jc w:val="both"/>
        <w:rPr>
          <w:rFonts w:ascii="Tw Cen MT" w:hAnsi="Tw Cen MT"/>
        </w:rPr>
      </w:pPr>
    </w:p>
    <w:p w14:paraId="3BB7CDAD" w14:textId="77777777" w:rsidR="00C531E7" w:rsidRDefault="00C531E7" w:rsidP="00A02C27">
      <w:pPr>
        <w:spacing w:after="0"/>
        <w:jc w:val="both"/>
        <w:rPr>
          <w:rFonts w:ascii="Tw Cen MT" w:hAnsi="Tw Cen MT"/>
        </w:rPr>
      </w:pPr>
    </w:p>
    <w:p w14:paraId="41EE18BF" w14:textId="77777777" w:rsidR="00C531E7" w:rsidRDefault="00C531E7" w:rsidP="00A02C27">
      <w:pPr>
        <w:spacing w:after="0"/>
        <w:jc w:val="both"/>
        <w:rPr>
          <w:rFonts w:ascii="Tw Cen MT" w:hAnsi="Tw Cen MT"/>
        </w:rPr>
      </w:pPr>
    </w:p>
    <w:p w14:paraId="1737F38D" w14:textId="77777777" w:rsidR="00C531E7" w:rsidRDefault="00C531E7" w:rsidP="00A02C27">
      <w:pPr>
        <w:spacing w:after="0"/>
        <w:jc w:val="both"/>
        <w:rPr>
          <w:rFonts w:ascii="Tw Cen MT" w:hAnsi="Tw Cen MT"/>
        </w:rPr>
      </w:pPr>
    </w:p>
    <w:p w14:paraId="5585CDEF" w14:textId="77777777" w:rsidR="00C531E7" w:rsidRDefault="00C531E7" w:rsidP="00A02C27">
      <w:pPr>
        <w:spacing w:after="0"/>
        <w:jc w:val="both"/>
        <w:rPr>
          <w:rFonts w:ascii="Tw Cen MT" w:hAnsi="Tw Cen MT"/>
        </w:rPr>
      </w:pPr>
    </w:p>
    <w:p w14:paraId="1A09194F" w14:textId="77777777" w:rsidR="00C531E7" w:rsidRDefault="00C531E7" w:rsidP="00A02C27">
      <w:pPr>
        <w:spacing w:after="0"/>
        <w:jc w:val="both"/>
        <w:rPr>
          <w:rFonts w:ascii="Tw Cen MT" w:hAnsi="Tw Cen MT"/>
        </w:rPr>
      </w:pPr>
    </w:p>
    <w:p w14:paraId="66165E66" w14:textId="77777777" w:rsidR="00C531E7" w:rsidRDefault="00C531E7" w:rsidP="00A02C27">
      <w:pPr>
        <w:spacing w:after="0"/>
        <w:jc w:val="both"/>
        <w:rPr>
          <w:rFonts w:ascii="Tw Cen MT" w:hAnsi="Tw Cen MT"/>
        </w:rPr>
      </w:pPr>
    </w:p>
    <w:p w14:paraId="70F2EDA2" w14:textId="77777777" w:rsidR="00C531E7" w:rsidRDefault="00C531E7" w:rsidP="00A02C27">
      <w:pPr>
        <w:spacing w:after="0"/>
        <w:jc w:val="both"/>
        <w:rPr>
          <w:rFonts w:ascii="Tw Cen MT" w:hAnsi="Tw Cen MT"/>
        </w:rPr>
      </w:pPr>
    </w:p>
    <w:p w14:paraId="592F74E6" w14:textId="77777777" w:rsidR="00C531E7" w:rsidRDefault="00C531E7" w:rsidP="00A02C27">
      <w:pPr>
        <w:spacing w:after="0"/>
        <w:jc w:val="both"/>
        <w:rPr>
          <w:rFonts w:ascii="Tw Cen MT" w:hAnsi="Tw Cen MT"/>
        </w:rPr>
      </w:pPr>
    </w:p>
    <w:p w14:paraId="1FF5AA4D" w14:textId="77777777" w:rsidR="00C531E7" w:rsidRDefault="00C531E7" w:rsidP="00A02C27">
      <w:pPr>
        <w:spacing w:after="0"/>
        <w:jc w:val="both"/>
        <w:rPr>
          <w:rFonts w:ascii="Tw Cen MT" w:hAnsi="Tw Cen MT"/>
        </w:rPr>
      </w:pPr>
    </w:p>
    <w:p w14:paraId="599DC218" w14:textId="77777777" w:rsidR="00C531E7" w:rsidRDefault="00C531E7" w:rsidP="00A02C27">
      <w:pPr>
        <w:spacing w:after="0"/>
        <w:jc w:val="both"/>
        <w:rPr>
          <w:rFonts w:ascii="Tw Cen MT" w:hAnsi="Tw Cen MT"/>
        </w:rPr>
      </w:pPr>
    </w:p>
    <w:p w14:paraId="747DD75A" w14:textId="77777777" w:rsidR="00C531E7" w:rsidRDefault="00C531E7" w:rsidP="00A02C27">
      <w:pPr>
        <w:spacing w:after="0"/>
        <w:jc w:val="both"/>
        <w:rPr>
          <w:rFonts w:ascii="Tw Cen MT" w:hAnsi="Tw Cen MT"/>
        </w:rPr>
      </w:pPr>
    </w:p>
    <w:p w14:paraId="268BE93C" w14:textId="77777777" w:rsidR="00C531E7" w:rsidRDefault="00C531E7" w:rsidP="00A02C27">
      <w:pPr>
        <w:spacing w:after="0"/>
        <w:jc w:val="both"/>
        <w:rPr>
          <w:rFonts w:ascii="Tw Cen MT" w:hAnsi="Tw Cen MT"/>
        </w:rPr>
      </w:pPr>
    </w:p>
    <w:p w14:paraId="15AC6D17" w14:textId="77777777" w:rsidR="00C531E7" w:rsidRDefault="00C531E7" w:rsidP="00A02C27">
      <w:pPr>
        <w:spacing w:after="0"/>
        <w:jc w:val="both"/>
        <w:rPr>
          <w:rFonts w:ascii="Tw Cen MT" w:hAnsi="Tw Cen MT"/>
        </w:rPr>
      </w:pPr>
    </w:p>
    <w:p w14:paraId="7851AF55" w14:textId="77777777" w:rsidR="00C531E7" w:rsidRDefault="00C531E7" w:rsidP="00A02C27">
      <w:pPr>
        <w:spacing w:after="0"/>
        <w:jc w:val="both"/>
        <w:rPr>
          <w:rFonts w:ascii="Tw Cen MT" w:hAnsi="Tw Cen MT"/>
        </w:rPr>
      </w:pPr>
    </w:p>
    <w:p w14:paraId="1DE99AA6" w14:textId="77777777" w:rsidR="00C531E7" w:rsidRPr="00C6777E" w:rsidRDefault="00C531E7" w:rsidP="00A02C27">
      <w:pPr>
        <w:spacing w:after="0"/>
        <w:jc w:val="both"/>
        <w:rPr>
          <w:rFonts w:ascii="Tw Cen MT" w:hAnsi="Tw Cen MT"/>
        </w:rPr>
      </w:pPr>
    </w:p>
    <w:p w14:paraId="36A541EA" w14:textId="23E5E14B" w:rsidR="00A02C27" w:rsidRPr="008044D9" w:rsidRDefault="00A02C27" w:rsidP="00A02C27">
      <w:pPr>
        <w:spacing w:after="80"/>
        <w:rPr>
          <w:rFonts w:ascii="Tw Cen MT" w:hAnsi="Tw Cen MT"/>
          <w:b/>
        </w:rPr>
      </w:pPr>
      <w:r w:rsidRPr="00C6777E">
        <w:rPr>
          <w:rFonts w:ascii="Tw Cen MT" w:hAnsi="Tw Cen MT"/>
          <w:color w:val="BF4E14" w:themeColor="accent2" w:themeShade="BF"/>
          <w:sz w:val="32"/>
        </w:rPr>
        <w:lastRenderedPageBreak/>
        <w:t>APPENDIX D: SAMPLE STEWARDSHIP AGREEMENT</w:t>
      </w:r>
    </w:p>
    <w:p w14:paraId="7CDE7C14" w14:textId="77777777" w:rsidR="00A02C27" w:rsidRPr="00C6777E" w:rsidRDefault="00A02C27" w:rsidP="00A02C27">
      <w:pPr>
        <w:tabs>
          <w:tab w:val="right" w:pos="9567"/>
        </w:tabs>
        <w:spacing w:after="80"/>
        <w:jc w:val="both"/>
        <w:rPr>
          <w:rFonts w:ascii="Tw Cen MT" w:hAnsi="Tw Cen MT"/>
        </w:rPr>
      </w:pPr>
    </w:p>
    <w:p w14:paraId="7E4B15CE" w14:textId="77777777" w:rsidR="00A02C27" w:rsidRPr="00C6777E" w:rsidRDefault="00A02C27" w:rsidP="00A02C27">
      <w:pPr>
        <w:tabs>
          <w:tab w:val="right" w:pos="9567"/>
        </w:tabs>
        <w:spacing w:after="80"/>
        <w:jc w:val="both"/>
        <w:rPr>
          <w:rFonts w:ascii="Tw Cen MT" w:hAnsi="Tw Cen MT"/>
        </w:rPr>
      </w:pPr>
      <w:r w:rsidRPr="00C6777E">
        <w:rPr>
          <w:rFonts w:ascii="Tw Cen MT" w:hAnsi="Tw Cen MT"/>
          <w:b/>
        </w:rPr>
        <w:t>THIS STEWARDSHIP AGREEMENT</w:t>
      </w:r>
      <w:r w:rsidRPr="00C6777E">
        <w:rPr>
          <w:rFonts w:ascii="Tw Cen MT" w:hAnsi="Tw Cen MT"/>
        </w:rPr>
        <w:t xml:space="preserve"> is made the </w:t>
      </w:r>
      <w:r w:rsidRPr="00C6777E">
        <w:rPr>
          <w:rFonts w:ascii="Tw Cen MT" w:hAnsi="Tw Cen MT"/>
          <w:u w:val="single"/>
        </w:rPr>
        <w:t xml:space="preserve">      </w:t>
      </w:r>
      <w:r w:rsidRPr="00C6777E">
        <w:rPr>
          <w:rFonts w:ascii="Tw Cen MT" w:hAnsi="Tw Cen MT"/>
        </w:rPr>
        <w:t xml:space="preserve"> day of </w:t>
      </w:r>
      <w:r w:rsidRPr="00C6777E">
        <w:rPr>
          <w:rFonts w:ascii="Tw Cen MT" w:hAnsi="Tw Cen MT"/>
          <w:u w:val="single"/>
        </w:rPr>
        <w:t xml:space="preserve">                                 </w:t>
      </w:r>
      <w:r w:rsidRPr="00C6777E">
        <w:rPr>
          <w:rFonts w:ascii="Tw Cen MT" w:hAnsi="Tw Cen MT"/>
        </w:rPr>
        <w:t>, 20</w:t>
      </w:r>
      <w:r w:rsidRPr="00C6777E">
        <w:rPr>
          <w:rFonts w:ascii="Tw Cen MT" w:hAnsi="Tw Cen MT"/>
          <w:u w:val="single"/>
        </w:rPr>
        <w:t xml:space="preserve">        </w:t>
      </w:r>
      <w:r w:rsidRPr="00C6777E">
        <w:rPr>
          <w:rFonts w:ascii="Tw Cen MT" w:hAnsi="Tw Cen MT"/>
        </w:rPr>
        <w:t xml:space="preserve">, by  </w:t>
      </w:r>
      <w:r w:rsidRPr="00C6777E">
        <w:rPr>
          <w:rFonts w:ascii="Tw Cen MT" w:hAnsi="Tw Cen MT"/>
          <w:u w:val="single"/>
        </w:rPr>
        <w:t xml:space="preserve">                                                               </w:t>
      </w:r>
      <w:r w:rsidRPr="00C6777E">
        <w:rPr>
          <w:rFonts w:ascii="Tw Cen MT" w:hAnsi="Tw Cen MT"/>
        </w:rPr>
        <w:t xml:space="preserve"> (hereinafter referred to as the "Owner") and in favor of the State acting through the Director of the Maine Historic Preservation Commission (hereinafter referred to as the "Grantee") for the purpose of the preservation or restoration of a certain Property known as the [enter the property name], located at [enter the street address, city, and county], Maine, which is owned in fee simple by the Owner and is listed in the National Register of Historic Places.</w:t>
      </w:r>
    </w:p>
    <w:p w14:paraId="21907A7F" w14:textId="77777777" w:rsidR="00A02C27" w:rsidRPr="00C6777E" w:rsidRDefault="00A02C27" w:rsidP="00A02C27">
      <w:pPr>
        <w:spacing w:after="80"/>
        <w:jc w:val="both"/>
        <w:rPr>
          <w:rFonts w:ascii="Tw Cen MT" w:hAnsi="Tw Cen MT"/>
        </w:rPr>
      </w:pPr>
    </w:p>
    <w:p w14:paraId="3EB81AF3" w14:textId="77777777" w:rsidR="00A02C27" w:rsidRPr="00C6777E" w:rsidRDefault="00A02C27" w:rsidP="00A02C27">
      <w:pPr>
        <w:spacing w:after="80"/>
        <w:jc w:val="both"/>
        <w:rPr>
          <w:rFonts w:ascii="Tw Cen MT" w:hAnsi="Tw Cen MT"/>
        </w:rPr>
      </w:pPr>
      <w:r w:rsidRPr="00C6777E">
        <w:rPr>
          <w:rFonts w:ascii="Tw Cen MT" w:hAnsi="Tw Cen MT"/>
        </w:rPr>
        <w:t xml:space="preserve">The Property is comprised essentially of grounds, collateral or appurtenant improvements, and is known as the [enter the property name]. The Property is more particularly described in the </w:t>
      </w:r>
      <w:smartTag w:uri="urn:schemas-microsoft-com:office:smarttags" w:element="place">
        <w:smartTag w:uri="urn:schemas-microsoft-com:office:smarttags" w:element="PlaceName">
          <w:r w:rsidRPr="00C6777E">
            <w:rPr>
              <w:rFonts w:ascii="Tw Cen MT" w:hAnsi="Tw Cen MT"/>
            </w:rPr>
            <w:t>____________</w:t>
          </w:r>
        </w:smartTag>
        <w:r w:rsidRPr="00C6777E">
          <w:rPr>
            <w:rFonts w:ascii="Tw Cen MT" w:hAnsi="Tw Cen MT"/>
          </w:rPr>
          <w:t xml:space="preserve"> </w:t>
        </w:r>
        <w:smartTag w:uri="urn:schemas-microsoft-com:office:smarttags" w:element="PlaceType">
          <w:r w:rsidRPr="00C6777E">
            <w:rPr>
              <w:rFonts w:ascii="Tw Cen MT" w:hAnsi="Tw Cen MT"/>
            </w:rPr>
            <w:t>County</w:t>
          </w:r>
        </w:smartTag>
      </w:smartTag>
      <w:r w:rsidRPr="00C6777E">
        <w:rPr>
          <w:rFonts w:ascii="Tw Cen MT" w:hAnsi="Tw Cen MT"/>
        </w:rPr>
        <w:t xml:space="preserve"> Registry of Deeds, Book number ________ </w:t>
      </w:r>
      <w:proofErr w:type="gramStart"/>
      <w:r w:rsidRPr="00C6777E">
        <w:rPr>
          <w:rFonts w:ascii="Tw Cen MT" w:hAnsi="Tw Cen MT"/>
        </w:rPr>
        <w:t>and  Page</w:t>
      </w:r>
      <w:proofErr w:type="gramEnd"/>
      <w:r w:rsidRPr="00C6777E">
        <w:rPr>
          <w:rFonts w:ascii="Tw Cen MT" w:hAnsi="Tw Cen MT"/>
        </w:rPr>
        <w:t xml:space="preserve"> number _________.</w:t>
      </w:r>
    </w:p>
    <w:p w14:paraId="37EEBAB0" w14:textId="77777777" w:rsidR="00A02C27" w:rsidRPr="00C6777E" w:rsidRDefault="00A02C27" w:rsidP="00A02C27">
      <w:pPr>
        <w:spacing w:after="80"/>
        <w:jc w:val="both"/>
        <w:rPr>
          <w:rFonts w:ascii="Tw Cen MT" w:hAnsi="Tw Cen MT"/>
        </w:rPr>
      </w:pPr>
    </w:p>
    <w:p w14:paraId="5C7CC6AE" w14:textId="77777777" w:rsidR="00A02C27" w:rsidRPr="00C6777E" w:rsidRDefault="00A02C27" w:rsidP="00A02C27">
      <w:pPr>
        <w:spacing w:after="80"/>
        <w:jc w:val="both"/>
        <w:rPr>
          <w:rFonts w:ascii="Tw Cen MT" w:hAnsi="Tw Cen MT"/>
        </w:rPr>
      </w:pPr>
      <w:r w:rsidRPr="00C6777E">
        <w:rPr>
          <w:rFonts w:ascii="Tw Cen MT" w:hAnsi="Tw Cen MT"/>
        </w:rPr>
        <w:t>In consideration of the sum of [enter grant award] received in grant</w:t>
      </w:r>
      <w:r w:rsidRPr="00C6777E">
        <w:rPr>
          <w:rFonts w:ascii="Tw Cen MT" w:hAnsi="Tw Cen MT"/>
        </w:rPr>
        <w:noBreakHyphen/>
        <w:t>in</w:t>
      </w:r>
      <w:r w:rsidRPr="00C6777E">
        <w:rPr>
          <w:rFonts w:ascii="Tw Cen MT" w:hAnsi="Tw Cen MT"/>
        </w:rPr>
        <w:noBreakHyphen/>
        <w:t>aid assistance through the Grantee from the National Park Service, United States Department of the Interior, the Owner hereby agrees to the following for a period of five (5) years:</w:t>
      </w:r>
    </w:p>
    <w:p w14:paraId="39DEEBC2" w14:textId="77777777" w:rsidR="00A02C27" w:rsidRPr="00C6777E" w:rsidRDefault="00A02C27" w:rsidP="00A02C27">
      <w:pPr>
        <w:spacing w:after="80"/>
        <w:jc w:val="both"/>
        <w:rPr>
          <w:rFonts w:ascii="Tw Cen MT" w:hAnsi="Tw Cen MT"/>
        </w:rPr>
      </w:pPr>
    </w:p>
    <w:p w14:paraId="3807568E" w14:textId="77777777" w:rsidR="00A02C27" w:rsidRPr="00C6777E" w:rsidRDefault="00A02C27" w:rsidP="009979D8">
      <w:pPr>
        <w:numPr>
          <w:ilvl w:val="0"/>
          <w:numId w:val="65"/>
        </w:numPr>
        <w:spacing w:after="80"/>
        <w:jc w:val="both"/>
        <w:rPr>
          <w:rFonts w:ascii="Tw Cen MT" w:hAnsi="Tw Cen MT"/>
        </w:rPr>
      </w:pPr>
      <w:r w:rsidRPr="00C6777E">
        <w:rPr>
          <w:rFonts w:ascii="Tw Cen MT" w:hAnsi="Tw Cen MT"/>
        </w:rPr>
        <w:t xml:space="preserve">The Owner agrees to assume the cost of the continued maintenance and repair of said Property, in accordance with the </w:t>
      </w:r>
      <w:r w:rsidRPr="00C6777E">
        <w:rPr>
          <w:rFonts w:ascii="Tw Cen MT" w:hAnsi="Tw Cen MT"/>
          <w:i/>
        </w:rPr>
        <w:t>Secretary of the Interior's Standards for the Treatment of Historic Properties</w:t>
      </w:r>
      <w:r w:rsidRPr="00C6777E">
        <w:rPr>
          <w:rFonts w:ascii="Tw Cen MT" w:hAnsi="Tw Cen MT"/>
        </w:rPr>
        <w:t>, so as to preserve the architectural, historical, or archaeological integrity of the same in order to protect and enhance those qualities that made the Property eligible for listing in the National Register of Historic Places.</w:t>
      </w:r>
    </w:p>
    <w:p w14:paraId="0C9060B4" w14:textId="77777777" w:rsidR="00A02C27" w:rsidRPr="00C6777E" w:rsidRDefault="00A02C27" w:rsidP="00A02C27">
      <w:pPr>
        <w:tabs>
          <w:tab w:val="left" w:pos="783"/>
          <w:tab w:val="left" w:pos="783"/>
        </w:tabs>
        <w:spacing w:after="80"/>
        <w:jc w:val="both"/>
        <w:rPr>
          <w:rFonts w:ascii="Tw Cen MT" w:hAnsi="Tw Cen MT"/>
        </w:rPr>
      </w:pPr>
    </w:p>
    <w:p w14:paraId="19DA8813" w14:textId="77777777" w:rsidR="00A02C27" w:rsidRPr="00C6777E" w:rsidRDefault="00A02C27" w:rsidP="009979D8">
      <w:pPr>
        <w:numPr>
          <w:ilvl w:val="0"/>
          <w:numId w:val="65"/>
        </w:numPr>
        <w:spacing w:after="80"/>
        <w:jc w:val="both"/>
        <w:rPr>
          <w:rFonts w:ascii="Tw Cen MT" w:hAnsi="Tw Cen MT"/>
        </w:rPr>
      </w:pPr>
      <w:r w:rsidRPr="00C6777E">
        <w:rPr>
          <w:rFonts w:ascii="Tw Cen MT" w:hAnsi="Tw Cen MT"/>
        </w:rPr>
        <w:t>The Owner agrees that no visual or structural alterations will be made to the Property without prior written permission of the Grantee.</w:t>
      </w:r>
    </w:p>
    <w:p w14:paraId="6FA2FA98" w14:textId="77777777" w:rsidR="00A02C27" w:rsidRPr="00C6777E" w:rsidRDefault="00A02C27" w:rsidP="00A02C27">
      <w:pPr>
        <w:spacing w:after="80"/>
        <w:jc w:val="both"/>
        <w:rPr>
          <w:rFonts w:ascii="Tw Cen MT" w:hAnsi="Tw Cen MT"/>
        </w:rPr>
      </w:pPr>
    </w:p>
    <w:p w14:paraId="5A74942D" w14:textId="77777777" w:rsidR="00A02C27" w:rsidRPr="00C6777E" w:rsidRDefault="00A02C27" w:rsidP="009979D8">
      <w:pPr>
        <w:numPr>
          <w:ilvl w:val="0"/>
          <w:numId w:val="65"/>
        </w:numPr>
        <w:spacing w:after="80"/>
        <w:jc w:val="both"/>
        <w:rPr>
          <w:rFonts w:ascii="Tw Cen MT" w:hAnsi="Tw Cen MT"/>
        </w:rPr>
      </w:pPr>
      <w:r w:rsidRPr="00C6777E">
        <w:rPr>
          <w:rFonts w:ascii="Tw Cen MT" w:hAnsi="Tw Cen MT"/>
        </w:rPr>
        <w:t xml:space="preserve">The Owner agrees that the Grantee, its agents and designees shall have the right to inspect the Property at all reasonable times </w:t>
      </w:r>
      <w:proofErr w:type="gramStart"/>
      <w:r w:rsidRPr="00C6777E">
        <w:rPr>
          <w:rFonts w:ascii="Tw Cen MT" w:hAnsi="Tw Cen MT"/>
        </w:rPr>
        <w:t>in order to</w:t>
      </w:r>
      <w:proofErr w:type="gramEnd"/>
      <w:r w:rsidRPr="00C6777E">
        <w:rPr>
          <w:rFonts w:ascii="Tw Cen MT" w:hAnsi="Tw Cen MT"/>
        </w:rPr>
        <w:t xml:space="preserve"> ascertain </w:t>
      </w:r>
      <w:proofErr w:type="gramStart"/>
      <w:r w:rsidRPr="00C6777E">
        <w:rPr>
          <w:rFonts w:ascii="Tw Cen MT" w:hAnsi="Tw Cen MT"/>
        </w:rPr>
        <w:t>whether or not</w:t>
      </w:r>
      <w:proofErr w:type="gramEnd"/>
      <w:r w:rsidRPr="00C6777E">
        <w:rPr>
          <w:rFonts w:ascii="Tw Cen MT" w:hAnsi="Tw Cen MT"/>
        </w:rPr>
        <w:t xml:space="preserve"> the conditions of this agreement are being observed.</w:t>
      </w:r>
    </w:p>
    <w:p w14:paraId="45655F09" w14:textId="77777777" w:rsidR="00A02C27" w:rsidRPr="00C6777E" w:rsidRDefault="00A02C27" w:rsidP="00A02C27">
      <w:pPr>
        <w:tabs>
          <w:tab w:val="left" w:pos="783"/>
        </w:tabs>
        <w:spacing w:after="80"/>
        <w:jc w:val="both"/>
        <w:rPr>
          <w:rFonts w:ascii="Tw Cen MT" w:hAnsi="Tw Cen MT"/>
        </w:rPr>
      </w:pPr>
    </w:p>
    <w:p w14:paraId="5CFBAA32" w14:textId="77777777" w:rsidR="00A02C27" w:rsidRPr="00C6777E" w:rsidRDefault="00A02C27" w:rsidP="009979D8">
      <w:pPr>
        <w:numPr>
          <w:ilvl w:val="0"/>
          <w:numId w:val="65"/>
        </w:numPr>
        <w:spacing w:after="80"/>
        <w:jc w:val="both"/>
        <w:rPr>
          <w:rFonts w:ascii="Tw Cen MT" w:hAnsi="Tw Cen MT"/>
        </w:rPr>
      </w:pPr>
      <w:r w:rsidRPr="00C6777E">
        <w:rPr>
          <w:rFonts w:ascii="Tw Cen MT" w:hAnsi="Tw Cen MT"/>
        </w:rPr>
        <w:t>The Owner agrees to provide public access to view the grant-assisted work or property no less than 12 days a year on an equitably spaced basis. At the Owner's option, the property may also be open at other times by appointment, in addition to the scheduled 12 days a year. Nothing in this agreement will prohibit a reasonable nondiscriminatory admission fee, comparable to fees charged at similar facilities in the area.</w:t>
      </w:r>
    </w:p>
    <w:p w14:paraId="3DBD1668" w14:textId="77777777" w:rsidR="00A02C27" w:rsidRPr="00C6777E" w:rsidRDefault="00A02C27" w:rsidP="00A02C27">
      <w:pPr>
        <w:tabs>
          <w:tab w:val="left" w:pos="783"/>
        </w:tabs>
        <w:spacing w:after="80"/>
        <w:jc w:val="both"/>
        <w:rPr>
          <w:rFonts w:ascii="Tw Cen MT" w:hAnsi="Tw Cen MT"/>
        </w:rPr>
      </w:pPr>
    </w:p>
    <w:p w14:paraId="1A11703F" w14:textId="77777777" w:rsidR="00A02C27" w:rsidRPr="00C6777E" w:rsidRDefault="00A02C27" w:rsidP="009979D8">
      <w:pPr>
        <w:numPr>
          <w:ilvl w:val="0"/>
          <w:numId w:val="65"/>
        </w:numPr>
        <w:spacing w:after="80"/>
        <w:jc w:val="both"/>
        <w:rPr>
          <w:rFonts w:ascii="Tw Cen MT" w:hAnsi="Tw Cen MT"/>
        </w:rPr>
      </w:pPr>
      <w:r w:rsidRPr="00C6777E">
        <w:rPr>
          <w:rFonts w:ascii="Tw Cen MT" w:hAnsi="Tw Cen MT"/>
        </w:rPr>
        <w:t xml:space="preserve">The </w:t>
      </w:r>
      <w:r w:rsidRPr="00C6777E">
        <w:rPr>
          <w:rFonts w:ascii="Tw Cen MT" w:hAnsi="Tw Cen MT"/>
          <w:u w:val="single"/>
        </w:rPr>
        <w:t xml:space="preserve"> </w:t>
      </w:r>
      <w:proofErr w:type="gramStart"/>
      <w:r w:rsidRPr="00C6777E">
        <w:rPr>
          <w:rFonts w:ascii="Tw Cen MT" w:hAnsi="Tw Cen MT"/>
          <w:u w:val="single"/>
        </w:rPr>
        <w:t xml:space="preserve">   [Owner]   </w:t>
      </w:r>
      <w:proofErr w:type="gramEnd"/>
      <w:r w:rsidRPr="00C6777E">
        <w:rPr>
          <w:rFonts w:ascii="Tw Cen MT" w:hAnsi="Tw Cen MT"/>
          <w:u w:val="single"/>
        </w:rPr>
        <w:t xml:space="preserve">        </w:t>
      </w:r>
      <w:r w:rsidRPr="00C6777E">
        <w:rPr>
          <w:rFonts w:ascii="Tw Cen MT" w:hAnsi="Tw Cen MT"/>
        </w:rPr>
        <w:t xml:space="preserve"> agrees to comply with Title VI of the Civil Rights Act of 1964 (42 U.S.C. 2000 (d)), the Americans with Disabilities Act (42 U.S.C. 12204), and with Section 504 of the Rehabilitation Act of 1973 (29 U.S.C. 794). These laws prohibit discrimination </w:t>
      </w:r>
      <w:proofErr w:type="gramStart"/>
      <w:r w:rsidRPr="00C6777E">
        <w:rPr>
          <w:rFonts w:ascii="Tw Cen MT" w:hAnsi="Tw Cen MT"/>
        </w:rPr>
        <w:t>on the basis of</w:t>
      </w:r>
      <w:proofErr w:type="gramEnd"/>
      <w:r w:rsidRPr="00C6777E">
        <w:rPr>
          <w:rFonts w:ascii="Tw Cen MT" w:hAnsi="Tw Cen MT"/>
        </w:rPr>
        <w:t xml:space="preserve"> race, religion, national origin, or disability. In implementing public access, reasonable accommodation to qualified disabled persons shall be made in consultation with the Maine Historic Preservation Commission.</w:t>
      </w:r>
    </w:p>
    <w:p w14:paraId="2A0BD9E9" w14:textId="77777777" w:rsidR="00A02C27" w:rsidRPr="00C6777E" w:rsidRDefault="00A02C27" w:rsidP="00A02C27">
      <w:pPr>
        <w:tabs>
          <w:tab w:val="left" w:pos="783"/>
        </w:tabs>
        <w:spacing w:after="80"/>
        <w:jc w:val="both"/>
        <w:rPr>
          <w:rFonts w:ascii="Tw Cen MT" w:hAnsi="Tw Cen MT"/>
        </w:rPr>
      </w:pPr>
    </w:p>
    <w:p w14:paraId="37A48ECE" w14:textId="6796DC59" w:rsidR="00A02C27" w:rsidRDefault="00A02C27" w:rsidP="009979D8">
      <w:pPr>
        <w:numPr>
          <w:ilvl w:val="0"/>
          <w:numId w:val="65"/>
        </w:numPr>
        <w:spacing w:after="80"/>
        <w:jc w:val="both"/>
        <w:rPr>
          <w:rFonts w:ascii="Tw Cen MT" w:hAnsi="Tw Cen MT"/>
        </w:rPr>
      </w:pPr>
      <w:r w:rsidRPr="00C6777E">
        <w:rPr>
          <w:rFonts w:ascii="Tw Cen MT" w:hAnsi="Tw Cen MT"/>
        </w:rPr>
        <w:t xml:space="preserve">The Owner further agrees that when the Property is not open to the public on a continuing basis, and when the improvements assisted with grant funds are not visible from the public way, notification will be published in newspapers of general circulation in the community area in which the Property </w:t>
      </w:r>
      <w:r w:rsidRPr="00C6777E">
        <w:rPr>
          <w:rFonts w:ascii="Tw Cen MT" w:hAnsi="Tw Cen MT"/>
        </w:rPr>
        <w:lastRenderedPageBreak/>
        <w:t>is located giving dates and times when the Property will be open. Documentation of such notice will be furnished annually to the Maine Historic Preservation Commission during the term of the agreement.</w:t>
      </w:r>
    </w:p>
    <w:p w14:paraId="30F75143" w14:textId="77777777" w:rsidR="00A02C27" w:rsidRPr="00A02C27" w:rsidRDefault="00A02C27" w:rsidP="00A02C27">
      <w:pPr>
        <w:tabs>
          <w:tab w:val="left" w:pos="783"/>
        </w:tabs>
        <w:spacing w:after="80"/>
        <w:ind w:left="775"/>
        <w:jc w:val="both"/>
        <w:rPr>
          <w:rFonts w:ascii="Tw Cen MT" w:hAnsi="Tw Cen MT"/>
        </w:rPr>
      </w:pPr>
    </w:p>
    <w:p w14:paraId="3F07386C" w14:textId="77777777" w:rsidR="00A02C27" w:rsidRPr="00C6777E" w:rsidRDefault="00A02C27" w:rsidP="009979D8">
      <w:pPr>
        <w:numPr>
          <w:ilvl w:val="0"/>
          <w:numId w:val="65"/>
        </w:numPr>
        <w:spacing w:after="80"/>
        <w:jc w:val="both"/>
        <w:rPr>
          <w:rFonts w:ascii="Tw Cen MT" w:hAnsi="Tw Cen MT"/>
        </w:rPr>
      </w:pPr>
      <w:r w:rsidRPr="00C6777E">
        <w:rPr>
          <w:rFonts w:ascii="Tw Cen MT" w:hAnsi="Tw Cen MT"/>
        </w:rPr>
        <w:t xml:space="preserve">The agreement shall be enforceable in specific </w:t>
      </w:r>
      <w:proofErr w:type="gramStart"/>
      <w:r w:rsidRPr="00C6777E">
        <w:rPr>
          <w:rFonts w:ascii="Tw Cen MT" w:hAnsi="Tw Cen MT"/>
        </w:rPr>
        <w:t>performance</w:t>
      </w:r>
      <w:proofErr w:type="gramEnd"/>
      <w:r w:rsidRPr="00C6777E">
        <w:rPr>
          <w:rFonts w:ascii="Tw Cen MT" w:hAnsi="Tw Cen MT"/>
        </w:rPr>
        <w:t xml:space="preserve"> by a court of competent jurisdiction.</w:t>
      </w:r>
    </w:p>
    <w:p w14:paraId="130C5AEF" w14:textId="77777777" w:rsidR="00A02C27" w:rsidRPr="00C6777E" w:rsidRDefault="00A02C27" w:rsidP="00A02C27">
      <w:pPr>
        <w:tabs>
          <w:tab w:val="left" w:pos="783"/>
        </w:tabs>
        <w:spacing w:after="80"/>
        <w:jc w:val="both"/>
        <w:rPr>
          <w:rFonts w:ascii="Tw Cen MT" w:hAnsi="Tw Cen MT"/>
        </w:rPr>
      </w:pPr>
    </w:p>
    <w:p w14:paraId="67D6E0C1" w14:textId="1DE90F67" w:rsidR="00A02C27" w:rsidRPr="00BE108C" w:rsidRDefault="00A02C27" w:rsidP="00BE108C">
      <w:pPr>
        <w:numPr>
          <w:ilvl w:val="0"/>
          <w:numId w:val="65"/>
        </w:numPr>
        <w:spacing w:after="80"/>
        <w:jc w:val="both"/>
        <w:rPr>
          <w:rFonts w:ascii="Tw Cen MT" w:hAnsi="Tw Cen MT"/>
        </w:rPr>
      </w:pPr>
      <w:r w:rsidRPr="00C6777E">
        <w:rPr>
          <w:rFonts w:ascii="Tw Cen MT" w:hAnsi="Tw Cen MT"/>
        </w:rPr>
        <w:t>SEVERABILITY CLAUSE</w:t>
      </w:r>
    </w:p>
    <w:p w14:paraId="6226490D" w14:textId="4B82C0E1" w:rsidR="00A02C27" w:rsidRPr="00C6777E" w:rsidRDefault="00A02C27" w:rsidP="00BE108C">
      <w:pPr>
        <w:spacing w:after="80"/>
        <w:ind w:left="720"/>
        <w:jc w:val="both"/>
        <w:rPr>
          <w:rFonts w:ascii="Tw Cen MT" w:hAnsi="Tw Cen MT"/>
        </w:rPr>
      </w:pPr>
      <w:r w:rsidRPr="00C6777E">
        <w:rPr>
          <w:rFonts w:ascii="Tw Cen MT" w:hAnsi="Tw Cen MT"/>
        </w:rPr>
        <w:t xml:space="preserve">It is understood and agreed by the parties hereto that if any part, term, or provision of this agreement is held to be illegal by the courts, the validity of the remaining portions or provisions shall not be affected, and the rights and obligations of the parties shall be construed and enforced as if the contract did not contain the particular part, term, or provision held to be invalid.                         </w:t>
      </w:r>
    </w:p>
    <w:p w14:paraId="71CD7261" w14:textId="77777777" w:rsidR="00A02C27" w:rsidRPr="00C6777E" w:rsidRDefault="00A02C27" w:rsidP="00A02C27">
      <w:pPr>
        <w:spacing w:after="80"/>
        <w:ind w:left="720"/>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A02C27" w:rsidRPr="00C6777E" w14:paraId="4D731A3A" w14:textId="77777777" w:rsidTr="00A12C81">
        <w:tc>
          <w:tcPr>
            <w:tcW w:w="5508" w:type="dxa"/>
            <w:tcBorders>
              <w:top w:val="nil"/>
              <w:left w:val="nil"/>
              <w:bottom w:val="nil"/>
              <w:right w:val="nil"/>
            </w:tcBorders>
          </w:tcPr>
          <w:p w14:paraId="71A9DA56" w14:textId="77777777" w:rsidR="00A02C27" w:rsidRPr="00C6777E" w:rsidRDefault="00A02C27" w:rsidP="00A12C81">
            <w:pPr>
              <w:spacing w:after="80"/>
              <w:ind w:left="720" w:right="252"/>
              <w:jc w:val="both"/>
              <w:rPr>
                <w:rFonts w:ascii="Tw Cen MT" w:hAnsi="Tw Cen MT"/>
              </w:rPr>
            </w:pPr>
          </w:p>
          <w:p w14:paraId="1C2A130D" w14:textId="77777777" w:rsidR="00A02C27" w:rsidRPr="00C6777E" w:rsidRDefault="00A02C27" w:rsidP="00A12C81">
            <w:pPr>
              <w:spacing w:after="80"/>
              <w:ind w:left="720" w:right="252"/>
              <w:jc w:val="both"/>
              <w:rPr>
                <w:rFonts w:ascii="Tw Cen MT" w:hAnsi="Tw Cen MT"/>
              </w:rPr>
            </w:pPr>
            <w:r w:rsidRPr="00C6777E">
              <w:rPr>
                <w:rFonts w:ascii="Tw Cen MT" w:hAnsi="Tw Cen MT"/>
              </w:rPr>
              <w:t>____________________________________</w:t>
            </w:r>
          </w:p>
        </w:tc>
        <w:tc>
          <w:tcPr>
            <w:tcW w:w="5508" w:type="dxa"/>
            <w:tcBorders>
              <w:top w:val="nil"/>
              <w:left w:val="nil"/>
              <w:bottom w:val="nil"/>
              <w:right w:val="nil"/>
            </w:tcBorders>
          </w:tcPr>
          <w:p w14:paraId="15298C4D" w14:textId="77777777" w:rsidR="00A02C27" w:rsidRPr="00C6777E" w:rsidRDefault="00A02C27" w:rsidP="00A12C81">
            <w:pPr>
              <w:spacing w:after="80"/>
              <w:ind w:left="252" w:right="720"/>
              <w:jc w:val="both"/>
              <w:rPr>
                <w:rFonts w:ascii="Tw Cen MT" w:hAnsi="Tw Cen MT"/>
              </w:rPr>
            </w:pPr>
          </w:p>
          <w:p w14:paraId="75F830C0" w14:textId="77777777" w:rsidR="00A02C27" w:rsidRPr="00C6777E" w:rsidRDefault="00A02C27" w:rsidP="00A12C81">
            <w:pPr>
              <w:spacing w:after="80"/>
              <w:ind w:left="252" w:right="720"/>
              <w:jc w:val="both"/>
              <w:rPr>
                <w:rFonts w:ascii="Tw Cen MT" w:hAnsi="Tw Cen MT"/>
              </w:rPr>
            </w:pPr>
            <w:r w:rsidRPr="00C6777E">
              <w:rPr>
                <w:rFonts w:ascii="Tw Cen MT" w:hAnsi="Tw Cen MT"/>
              </w:rPr>
              <w:t>____________________________________</w:t>
            </w:r>
          </w:p>
        </w:tc>
      </w:tr>
      <w:tr w:rsidR="00A02C27" w:rsidRPr="00C6777E" w14:paraId="3D6D9093" w14:textId="77777777" w:rsidTr="00A12C81">
        <w:tc>
          <w:tcPr>
            <w:tcW w:w="5508" w:type="dxa"/>
            <w:tcBorders>
              <w:top w:val="nil"/>
              <w:left w:val="nil"/>
              <w:bottom w:val="nil"/>
              <w:right w:val="nil"/>
            </w:tcBorders>
          </w:tcPr>
          <w:p w14:paraId="53C2133D" w14:textId="77777777" w:rsidR="00A02C27" w:rsidRPr="00C6777E" w:rsidRDefault="00A02C27" w:rsidP="00A12C81">
            <w:pPr>
              <w:spacing w:after="80"/>
              <w:ind w:left="720" w:right="252"/>
              <w:jc w:val="both"/>
              <w:rPr>
                <w:rFonts w:ascii="Tw Cen MT" w:hAnsi="Tw Cen MT"/>
              </w:rPr>
            </w:pPr>
            <w:r w:rsidRPr="00C6777E">
              <w:rPr>
                <w:rFonts w:ascii="Tw Cen MT" w:hAnsi="Tw Cen MT"/>
              </w:rPr>
              <w:t xml:space="preserve">Signature of </w:t>
            </w:r>
            <w:proofErr w:type="gramStart"/>
            <w:r w:rsidRPr="00C6777E">
              <w:rPr>
                <w:rFonts w:ascii="Tw Cen MT" w:hAnsi="Tw Cen MT"/>
              </w:rPr>
              <w:t>Grantee  (</w:t>
            </w:r>
            <w:proofErr w:type="gramEnd"/>
            <w:r w:rsidRPr="00C6777E">
              <w:rPr>
                <w:rFonts w:ascii="Tw Cen MT" w:hAnsi="Tw Cen MT"/>
              </w:rPr>
              <w:t xml:space="preserve">Director) </w:t>
            </w:r>
          </w:p>
          <w:p w14:paraId="5768E1C7" w14:textId="77777777" w:rsidR="00A02C27" w:rsidRPr="00C6777E" w:rsidRDefault="00A02C27" w:rsidP="00A12C81">
            <w:pPr>
              <w:spacing w:after="80"/>
              <w:ind w:left="720" w:right="252"/>
              <w:jc w:val="both"/>
              <w:rPr>
                <w:rFonts w:ascii="Tw Cen MT" w:hAnsi="Tw Cen MT"/>
              </w:rPr>
            </w:pPr>
          </w:p>
        </w:tc>
        <w:tc>
          <w:tcPr>
            <w:tcW w:w="5508" w:type="dxa"/>
            <w:tcBorders>
              <w:top w:val="nil"/>
              <w:left w:val="nil"/>
              <w:bottom w:val="nil"/>
              <w:right w:val="nil"/>
            </w:tcBorders>
          </w:tcPr>
          <w:p w14:paraId="6DAA683B" w14:textId="77777777" w:rsidR="00A02C27" w:rsidRPr="00C6777E" w:rsidRDefault="00A02C27" w:rsidP="00A12C81">
            <w:pPr>
              <w:spacing w:after="80"/>
              <w:ind w:left="252"/>
              <w:jc w:val="both"/>
              <w:rPr>
                <w:rFonts w:ascii="Tw Cen MT" w:hAnsi="Tw Cen MT"/>
              </w:rPr>
            </w:pPr>
            <w:r w:rsidRPr="00C6777E">
              <w:rPr>
                <w:rFonts w:ascii="Tw Cen MT" w:hAnsi="Tw Cen MT"/>
              </w:rPr>
              <w:t>Signature of Owner</w:t>
            </w:r>
          </w:p>
        </w:tc>
      </w:tr>
      <w:tr w:rsidR="00A02C27" w:rsidRPr="00C6777E" w14:paraId="2B038CD0" w14:textId="77777777" w:rsidTr="00A12C81">
        <w:tc>
          <w:tcPr>
            <w:tcW w:w="5508" w:type="dxa"/>
            <w:tcBorders>
              <w:top w:val="nil"/>
              <w:left w:val="nil"/>
              <w:bottom w:val="nil"/>
              <w:right w:val="nil"/>
            </w:tcBorders>
          </w:tcPr>
          <w:p w14:paraId="2F503C08" w14:textId="77777777" w:rsidR="00A02C27" w:rsidRPr="00C6777E" w:rsidRDefault="00A02C27" w:rsidP="00A12C81">
            <w:pPr>
              <w:spacing w:after="80"/>
              <w:ind w:left="720" w:right="252"/>
              <w:jc w:val="both"/>
              <w:rPr>
                <w:rFonts w:ascii="Tw Cen MT" w:hAnsi="Tw Cen MT"/>
              </w:rPr>
            </w:pPr>
            <w:r w:rsidRPr="00C6777E">
              <w:rPr>
                <w:rFonts w:ascii="Tw Cen MT" w:hAnsi="Tw Cen MT"/>
              </w:rPr>
              <w:t>____________________________________</w:t>
            </w:r>
          </w:p>
        </w:tc>
        <w:tc>
          <w:tcPr>
            <w:tcW w:w="5508" w:type="dxa"/>
            <w:tcBorders>
              <w:top w:val="nil"/>
              <w:left w:val="nil"/>
              <w:bottom w:val="nil"/>
              <w:right w:val="nil"/>
            </w:tcBorders>
          </w:tcPr>
          <w:p w14:paraId="341BD693" w14:textId="77777777" w:rsidR="00A02C27" w:rsidRPr="00C6777E" w:rsidRDefault="00A02C27" w:rsidP="00A12C81">
            <w:pPr>
              <w:spacing w:after="80"/>
              <w:ind w:left="252" w:right="720"/>
              <w:jc w:val="both"/>
              <w:rPr>
                <w:rFonts w:ascii="Tw Cen MT" w:hAnsi="Tw Cen MT"/>
              </w:rPr>
            </w:pPr>
            <w:r w:rsidRPr="00C6777E">
              <w:rPr>
                <w:rFonts w:ascii="Tw Cen MT" w:hAnsi="Tw Cen MT"/>
              </w:rPr>
              <w:t>____________________________________</w:t>
            </w:r>
          </w:p>
        </w:tc>
      </w:tr>
      <w:tr w:rsidR="00A02C27" w:rsidRPr="00C6777E" w14:paraId="2B8C4D8B" w14:textId="77777777" w:rsidTr="00A12C81">
        <w:tc>
          <w:tcPr>
            <w:tcW w:w="5508" w:type="dxa"/>
            <w:tcBorders>
              <w:top w:val="nil"/>
              <w:left w:val="nil"/>
              <w:bottom w:val="nil"/>
              <w:right w:val="nil"/>
            </w:tcBorders>
          </w:tcPr>
          <w:p w14:paraId="423DBF02" w14:textId="77777777" w:rsidR="00A02C27" w:rsidRPr="00C6777E" w:rsidRDefault="00A02C27" w:rsidP="00A12C81">
            <w:pPr>
              <w:spacing w:after="80"/>
              <w:ind w:left="720"/>
              <w:jc w:val="both"/>
              <w:rPr>
                <w:rFonts w:ascii="Tw Cen MT" w:hAnsi="Tw Cen MT"/>
              </w:rPr>
            </w:pPr>
            <w:r w:rsidRPr="00C6777E">
              <w:rPr>
                <w:rFonts w:ascii="Tw Cen MT" w:hAnsi="Tw Cen MT"/>
              </w:rPr>
              <w:t>Date of Signature</w:t>
            </w:r>
          </w:p>
        </w:tc>
        <w:tc>
          <w:tcPr>
            <w:tcW w:w="5508" w:type="dxa"/>
            <w:tcBorders>
              <w:top w:val="nil"/>
              <w:left w:val="nil"/>
              <w:bottom w:val="nil"/>
              <w:right w:val="nil"/>
            </w:tcBorders>
          </w:tcPr>
          <w:p w14:paraId="55D59973" w14:textId="77777777" w:rsidR="00A02C27" w:rsidRPr="00C6777E" w:rsidRDefault="00A02C27" w:rsidP="00A12C81">
            <w:pPr>
              <w:spacing w:after="80"/>
              <w:ind w:left="252"/>
              <w:jc w:val="both"/>
              <w:rPr>
                <w:rFonts w:ascii="Tw Cen MT" w:hAnsi="Tw Cen MT"/>
              </w:rPr>
            </w:pPr>
            <w:r w:rsidRPr="00C6777E">
              <w:rPr>
                <w:rFonts w:ascii="Tw Cen MT" w:hAnsi="Tw Cen MT"/>
              </w:rPr>
              <w:t>Date of Signature</w:t>
            </w:r>
          </w:p>
          <w:p w14:paraId="7E6CB5ED" w14:textId="77777777" w:rsidR="00A02C27" w:rsidRPr="00C6777E" w:rsidRDefault="00A02C27" w:rsidP="00A12C81">
            <w:pPr>
              <w:spacing w:after="80"/>
              <w:ind w:left="252"/>
              <w:jc w:val="both"/>
              <w:rPr>
                <w:rFonts w:ascii="Tw Cen MT" w:hAnsi="Tw Cen MT"/>
              </w:rPr>
            </w:pPr>
          </w:p>
        </w:tc>
      </w:tr>
      <w:tr w:rsidR="00A02C27" w:rsidRPr="00C6777E" w14:paraId="59969E4C" w14:textId="77777777" w:rsidTr="00A12C81">
        <w:tc>
          <w:tcPr>
            <w:tcW w:w="5508" w:type="dxa"/>
            <w:tcBorders>
              <w:top w:val="nil"/>
              <w:left w:val="nil"/>
              <w:bottom w:val="nil"/>
              <w:right w:val="nil"/>
            </w:tcBorders>
          </w:tcPr>
          <w:p w14:paraId="40879E7E" w14:textId="77777777" w:rsidR="00A02C27" w:rsidRPr="00C6777E" w:rsidRDefault="00A02C27" w:rsidP="00A12C81">
            <w:pPr>
              <w:spacing w:after="80"/>
              <w:ind w:left="720" w:right="252"/>
              <w:jc w:val="both"/>
              <w:rPr>
                <w:rFonts w:ascii="Tw Cen MT" w:hAnsi="Tw Cen MT"/>
              </w:rPr>
            </w:pPr>
            <w:r w:rsidRPr="00C6777E">
              <w:rPr>
                <w:rFonts w:ascii="Tw Cen MT" w:hAnsi="Tw Cen MT"/>
              </w:rPr>
              <w:t>____________________________________</w:t>
            </w:r>
          </w:p>
        </w:tc>
        <w:tc>
          <w:tcPr>
            <w:tcW w:w="5508" w:type="dxa"/>
            <w:tcBorders>
              <w:top w:val="nil"/>
              <w:left w:val="nil"/>
              <w:bottom w:val="nil"/>
              <w:right w:val="nil"/>
            </w:tcBorders>
          </w:tcPr>
          <w:p w14:paraId="2DD82F2D" w14:textId="77777777" w:rsidR="00A02C27" w:rsidRPr="00C6777E" w:rsidRDefault="00A02C27" w:rsidP="00A12C81">
            <w:pPr>
              <w:spacing w:after="80"/>
              <w:ind w:left="252" w:right="720"/>
              <w:jc w:val="both"/>
              <w:rPr>
                <w:rFonts w:ascii="Tw Cen MT" w:hAnsi="Tw Cen MT"/>
              </w:rPr>
            </w:pPr>
            <w:r w:rsidRPr="00C6777E">
              <w:rPr>
                <w:rFonts w:ascii="Tw Cen MT" w:hAnsi="Tw Cen MT"/>
              </w:rPr>
              <w:t>____________________________________</w:t>
            </w:r>
          </w:p>
        </w:tc>
      </w:tr>
      <w:tr w:rsidR="00A02C27" w:rsidRPr="00C6777E" w14:paraId="6D2630A9" w14:textId="77777777" w:rsidTr="00A12C81">
        <w:tc>
          <w:tcPr>
            <w:tcW w:w="5508" w:type="dxa"/>
            <w:tcBorders>
              <w:top w:val="nil"/>
              <w:left w:val="nil"/>
              <w:bottom w:val="nil"/>
              <w:right w:val="nil"/>
            </w:tcBorders>
          </w:tcPr>
          <w:p w14:paraId="0243B85C" w14:textId="77777777" w:rsidR="00A02C27" w:rsidRPr="00C6777E" w:rsidRDefault="00A02C27" w:rsidP="00A12C81">
            <w:pPr>
              <w:spacing w:after="80"/>
              <w:ind w:left="720"/>
              <w:jc w:val="both"/>
              <w:rPr>
                <w:rFonts w:ascii="Tw Cen MT" w:hAnsi="Tw Cen MT"/>
              </w:rPr>
            </w:pPr>
            <w:r w:rsidRPr="00C6777E">
              <w:rPr>
                <w:rFonts w:ascii="Tw Cen MT" w:hAnsi="Tw Cen MT"/>
              </w:rPr>
              <w:t>Witnessed by Notary Public</w:t>
            </w:r>
          </w:p>
        </w:tc>
        <w:tc>
          <w:tcPr>
            <w:tcW w:w="5508" w:type="dxa"/>
            <w:tcBorders>
              <w:top w:val="nil"/>
              <w:left w:val="nil"/>
              <w:bottom w:val="nil"/>
              <w:right w:val="nil"/>
            </w:tcBorders>
          </w:tcPr>
          <w:p w14:paraId="7B04405D" w14:textId="77777777" w:rsidR="00A02C27" w:rsidRPr="00C6777E" w:rsidRDefault="00A02C27" w:rsidP="00A12C81">
            <w:pPr>
              <w:spacing w:after="80"/>
              <w:ind w:left="252"/>
              <w:jc w:val="both"/>
              <w:rPr>
                <w:rFonts w:ascii="Tw Cen MT" w:hAnsi="Tw Cen MT"/>
              </w:rPr>
            </w:pPr>
            <w:r w:rsidRPr="00C6777E">
              <w:rPr>
                <w:rFonts w:ascii="Tw Cen MT" w:hAnsi="Tw Cen MT"/>
              </w:rPr>
              <w:t>Witnessed by Notary Public</w:t>
            </w:r>
          </w:p>
        </w:tc>
      </w:tr>
    </w:tbl>
    <w:p w14:paraId="6D25C47E" w14:textId="77777777" w:rsidR="00A02C27" w:rsidRPr="00C6777E" w:rsidRDefault="00A02C27" w:rsidP="00A02C27">
      <w:pPr>
        <w:spacing w:after="80"/>
        <w:jc w:val="both"/>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8"/>
        <w:gridCol w:w="5508"/>
      </w:tblGrid>
      <w:tr w:rsidR="00A02C27" w:rsidRPr="00C6777E" w14:paraId="71B1A1C8" w14:textId="77777777" w:rsidTr="00A12C81">
        <w:tc>
          <w:tcPr>
            <w:tcW w:w="5508" w:type="dxa"/>
            <w:tcBorders>
              <w:top w:val="nil"/>
              <w:left w:val="nil"/>
              <w:bottom w:val="nil"/>
              <w:right w:val="nil"/>
            </w:tcBorders>
          </w:tcPr>
          <w:p w14:paraId="5CF014C7" w14:textId="77777777" w:rsidR="00A02C27" w:rsidRPr="00C6777E" w:rsidRDefault="00A02C27" w:rsidP="00A12C81">
            <w:pPr>
              <w:spacing w:after="80"/>
              <w:ind w:left="720" w:right="252"/>
              <w:jc w:val="both"/>
              <w:rPr>
                <w:rFonts w:ascii="Tw Cen MT" w:hAnsi="Tw Cen MT"/>
              </w:rPr>
            </w:pPr>
            <w:r w:rsidRPr="00C6777E">
              <w:rPr>
                <w:rFonts w:ascii="Tw Cen MT" w:hAnsi="Tw Cen MT"/>
              </w:rPr>
              <w:t>____________________________________</w:t>
            </w:r>
          </w:p>
        </w:tc>
        <w:tc>
          <w:tcPr>
            <w:tcW w:w="5508" w:type="dxa"/>
            <w:tcBorders>
              <w:top w:val="nil"/>
              <w:left w:val="nil"/>
              <w:bottom w:val="nil"/>
              <w:right w:val="nil"/>
            </w:tcBorders>
          </w:tcPr>
          <w:p w14:paraId="0159EBA4" w14:textId="77777777" w:rsidR="00A02C27" w:rsidRPr="00C6777E" w:rsidRDefault="00A02C27" w:rsidP="00A12C81">
            <w:pPr>
              <w:spacing w:after="80"/>
              <w:ind w:left="252" w:right="720"/>
              <w:jc w:val="both"/>
              <w:rPr>
                <w:rFonts w:ascii="Tw Cen MT" w:hAnsi="Tw Cen MT"/>
              </w:rPr>
            </w:pPr>
            <w:r w:rsidRPr="00C6777E">
              <w:rPr>
                <w:rFonts w:ascii="Tw Cen MT" w:hAnsi="Tw Cen MT"/>
              </w:rPr>
              <w:t>____________________________________</w:t>
            </w:r>
          </w:p>
        </w:tc>
      </w:tr>
    </w:tbl>
    <w:p w14:paraId="46986021" w14:textId="1CB07DF3" w:rsidR="00A02C27" w:rsidRPr="00C6777E" w:rsidRDefault="00A02C27" w:rsidP="00A02C27">
      <w:pPr>
        <w:rPr>
          <w:rFonts w:ascii="Tw Cen MT" w:hAnsi="Tw Cen MT"/>
          <w:bCs/>
        </w:rPr>
      </w:pPr>
      <w:r w:rsidRPr="00C6777E">
        <w:rPr>
          <w:rFonts w:ascii="Tw Cen MT" w:hAnsi="Tw Cen MT"/>
          <w:bCs/>
        </w:rPr>
        <w:t xml:space="preserve">  County</w:t>
      </w:r>
      <w:r w:rsidRPr="00C6777E">
        <w:rPr>
          <w:rFonts w:ascii="Tw Cen MT" w:hAnsi="Tw Cen MT"/>
          <w:bCs/>
        </w:rPr>
        <w:tab/>
      </w:r>
      <w:r w:rsidRPr="00C6777E">
        <w:rPr>
          <w:rFonts w:ascii="Tw Cen MT" w:hAnsi="Tw Cen MT"/>
          <w:bCs/>
        </w:rPr>
        <w:tab/>
      </w:r>
      <w:r w:rsidRPr="00C6777E">
        <w:rPr>
          <w:rFonts w:ascii="Tw Cen MT" w:hAnsi="Tw Cen MT"/>
          <w:bCs/>
        </w:rPr>
        <w:tab/>
      </w:r>
      <w:r w:rsidRPr="00C6777E">
        <w:rPr>
          <w:rFonts w:ascii="Tw Cen MT" w:hAnsi="Tw Cen MT"/>
          <w:bCs/>
        </w:rPr>
        <w:tab/>
        <w:t>Date</w:t>
      </w:r>
      <w:r w:rsidRPr="00C6777E">
        <w:rPr>
          <w:rFonts w:ascii="Tw Cen MT" w:hAnsi="Tw Cen MT"/>
          <w:bCs/>
        </w:rPr>
        <w:tab/>
        <w:t xml:space="preserve">   </w:t>
      </w:r>
      <w:r>
        <w:rPr>
          <w:rFonts w:ascii="Tw Cen MT" w:hAnsi="Tw Cen MT"/>
          <w:bCs/>
        </w:rPr>
        <w:t xml:space="preserve">                           </w:t>
      </w:r>
      <w:r w:rsidRPr="00C6777E">
        <w:rPr>
          <w:rFonts w:ascii="Tw Cen MT" w:hAnsi="Tw Cen MT"/>
          <w:bCs/>
        </w:rPr>
        <w:t>County</w:t>
      </w:r>
      <w:r w:rsidRPr="00C6777E">
        <w:rPr>
          <w:rFonts w:ascii="Tw Cen MT" w:hAnsi="Tw Cen MT"/>
          <w:bCs/>
        </w:rPr>
        <w:tab/>
        <w:t xml:space="preserve">   </w:t>
      </w:r>
      <w:r w:rsidRPr="00C6777E">
        <w:rPr>
          <w:rFonts w:ascii="Tw Cen MT" w:hAnsi="Tw Cen MT"/>
          <w:bCs/>
        </w:rPr>
        <w:tab/>
      </w:r>
      <w:r w:rsidRPr="00C6777E">
        <w:rPr>
          <w:rFonts w:ascii="Tw Cen MT" w:hAnsi="Tw Cen MT"/>
          <w:bCs/>
        </w:rPr>
        <w:tab/>
        <w:t>Date</w:t>
      </w:r>
      <w:r w:rsidRPr="00C6777E">
        <w:rPr>
          <w:rFonts w:ascii="Tw Cen MT" w:hAnsi="Tw Cen MT"/>
          <w:bCs/>
        </w:rPr>
        <w:br w:type="page"/>
      </w:r>
    </w:p>
    <w:p w14:paraId="19508300" w14:textId="1F75B9E9" w:rsidR="00A02C27" w:rsidRPr="00A02C27" w:rsidRDefault="00A02C27" w:rsidP="00A02C27">
      <w:pPr>
        <w:spacing w:after="80"/>
        <w:rPr>
          <w:rFonts w:ascii="Tw Cen MT" w:hAnsi="Tw Cen MT"/>
          <w:color w:val="BF4E14" w:themeColor="accent2" w:themeShade="BF"/>
          <w:sz w:val="32"/>
        </w:rPr>
      </w:pPr>
      <w:r w:rsidRPr="00C6777E">
        <w:rPr>
          <w:rFonts w:ascii="Tw Cen MT" w:hAnsi="Tw Cen MT"/>
          <w:color w:val="BF4E14" w:themeColor="accent2" w:themeShade="BF"/>
          <w:sz w:val="32"/>
        </w:rPr>
        <w:lastRenderedPageBreak/>
        <w:t>APPENDIX E: SAMPLE PRESERVATION AGREEMENT</w:t>
      </w:r>
    </w:p>
    <w:p w14:paraId="40BE5305" w14:textId="77777777" w:rsidR="00A02C27" w:rsidRPr="00C6777E" w:rsidRDefault="00A02C27" w:rsidP="00A02C27">
      <w:pPr>
        <w:rPr>
          <w:rFonts w:ascii="Tw Cen MT" w:hAnsi="Tw Cen MT"/>
        </w:rPr>
      </w:pPr>
      <w:r w:rsidRPr="00C6777E">
        <w:rPr>
          <w:rFonts w:ascii="Tw Cen MT" w:hAnsi="Tw Cen MT"/>
        </w:rPr>
        <w:t>SAMPLE PRESERVATION EASEMENT/COVENANT</w:t>
      </w:r>
    </w:p>
    <w:p w14:paraId="6083AD3F" w14:textId="77777777" w:rsidR="00A02C27" w:rsidRPr="00C6777E" w:rsidRDefault="00A02C27" w:rsidP="00A02C27">
      <w:pPr>
        <w:rPr>
          <w:rFonts w:ascii="Tw Cen MT" w:hAnsi="Tw Cen MT"/>
        </w:rPr>
      </w:pPr>
      <w:r w:rsidRPr="00C6777E">
        <w:rPr>
          <w:rFonts w:ascii="Tw Cen MT" w:hAnsi="Tw Cen MT"/>
        </w:rPr>
        <w:t>For a Historic Preservation Fund Grant to a Historic Subject Property</w:t>
      </w:r>
    </w:p>
    <w:p w14:paraId="369A4033" w14:textId="77777777" w:rsidR="00A02C27" w:rsidRPr="00C6777E" w:rsidRDefault="00A02C27" w:rsidP="00A02C27">
      <w:pPr>
        <w:pStyle w:val="Header"/>
        <w:rPr>
          <w:rFonts w:ascii="Tw Cen MT" w:hAnsi="Tw Cen MT"/>
        </w:rPr>
      </w:pPr>
    </w:p>
    <w:p w14:paraId="7B861A5D" w14:textId="749ADC57" w:rsidR="00A02C27" w:rsidRPr="00C6777E" w:rsidRDefault="00A02C27" w:rsidP="00A02C27">
      <w:pPr>
        <w:rPr>
          <w:rFonts w:ascii="Tw Cen MT" w:hAnsi="Tw Cen MT"/>
        </w:rPr>
      </w:pPr>
      <w:r w:rsidRPr="00C6777E">
        <w:rPr>
          <w:rFonts w:ascii="Tw Cen MT" w:hAnsi="Tw Cen MT"/>
          <w:b/>
          <w:u w:val="single"/>
        </w:rPr>
        <w:t xml:space="preserve">INTRODUCTION. </w:t>
      </w:r>
      <w:r w:rsidRPr="00C6777E">
        <w:rPr>
          <w:rFonts w:ascii="Tw Cen MT" w:hAnsi="Tw Cen MT"/>
        </w:rPr>
        <w:t xml:space="preserve">This preservation easement agreement (hereinafter referred to as the “preservation easement”) is made the </w:t>
      </w:r>
      <w:r w:rsidRPr="00C6777E">
        <w:rPr>
          <w:rFonts w:ascii="Tw Cen MT" w:hAnsi="Tw Cen MT"/>
          <w:u w:val="single"/>
        </w:rPr>
        <w:t xml:space="preserve">        </w:t>
      </w:r>
      <w:r w:rsidRPr="00C6777E">
        <w:rPr>
          <w:rFonts w:ascii="Tw Cen MT" w:hAnsi="Tw Cen MT"/>
        </w:rPr>
        <w:t xml:space="preserve"> day of  </w:t>
      </w:r>
      <w:r w:rsidRPr="00C6777E">
        <w:rPr>
          <w:rFonts w:ascii="Tw Cen MT" w:hAnsi="Tw Cen MT"/>
          <w:u w:val="single"/>
        </w:rPr>
        <w:t xml:space="preserve">               </w:t>
      </w:r>
      <w:proofErr w:type="gramStart"/>
      <w:r w:rsidRPr="00C6777E">
        <w:rPr>
          <w:rFonts w:ascii="Tw Cen MT" w:hAnsi="Tw Cen MT"/>
          <w:u w:val="single"/>
        </w:rPr>
        <w:t xml:space="preserve"> </w:t>
      </w:r>
      <w:r w:rsidRPr="00C6777E">
        <w:rPr>
          <w:rFonts w:ascii="Tw Cen MT" w:hAnsi="Tw Cen MT"/>
        </w:rPr>
        <w:t xml:space="preserve"> ,</w:t>
      </w:r>
      <w:proofErr w:type="gramEnd"/>
      <w:r w:rsidRPr="00C6777E">
        <w:rPr>
          <w:rFonts w:ascii="Tw Cen MT" w:hAnsi="Tw Cen MT"/>
        </w:rPr>
        <w:t xml:space="preserve"> 20 ___, between </w:t>
      </w:r>
      <w:r w:rsidRPr="00C6777E">
        <w:rPr>
          <w:rFonts w:ascii="Tw Cen MT" w:hAnsi="Tw Cen MT"/>
          <w:i/>
          <w:u w:val="single"/>
        </w:rPr>
        <w:t>Organization</w:t>
      </w:r>
      <w:r w:rsidRPr="00C6777E">
        <w:rPr>
          <w:rFonts w:ascii="Tw Cen MT" w:hAnsi="Tw Cen MT"/>
        </w:rPr>
        <w:t xml:space="preserve">, as GRANTOR of a preservation easement (hereafter referred to as the “Grantor”), and the </w:t>
      </w:r>
      <w:r w:rsidRPr="00C6777E">
        <w:rPr>
          <w:rFonts w:ascii="Tw Cen MT" w:hAnsi="Tw Cen MT"/>
          <w:i/>
        </w:rPr>
        <w:t>Maine Historic Preservation Commission</w:t>
      </w:r>
      <w:r w:rsidRPr="00C6777E">
        <w:rPr>
          <w:rFonts w:ascii="Tw Cen MT" w:hAnsi="Tw Cen MT"/>
        </w:rPr>
        <w:t>, as GRANTEE of the preservation easement (hereafter referred to as the “Grantee”). This preservation easement is entered under 33 MRS §§ 1551-</w:t>
      </w:r>
      <w:r w:rsidR="00BE108C" w:rsidRPr="00C6777E">
        <w:rPr>
          <w:rFonts w:ascii="Tw Cen MT" w:hAnsi="Tw Cen MT"/>
        </w:rPr>
        <w:t>1555 for</w:t>
      </w:r>
      <w:r w:rsidRPr="00C6777E">
        <w:rPr>
          <w:rFonts w:ascii="Tw Cen MT" w:hAnsi="Tw Cen MT"/>
        </w:rPr>
        <w:t xml:space="preserve"> the purpose of preserving the Name of Subject Property, a property that is important culturally, historically, and/or architecturally.</w:t>
      </w:r>
    </w:p>
    <w:p w14:paraId="538AFFC4" w14:textId="1C736131" w:rsidR="00A02C27" w:rsidRDefault="00A02C27" w:rsidP="00A02C27">
      <w:pPr>
        <w:rPr>
          <w:rFonts w:ascii="Tw Cen MT" w:hAnsi="Tw Cen MT"/>
        </w:rPr>
      </w:pPr>
      <w:r w:rsidRPr="00C6777E">
        <w:rPr>
          <w:rFonts w:ascii="Tw Cen MT" w:hAnsi="Tw Cen MT"/>
        </w:rPr>
        <w:t>This document is comprised of ___ pages and includes:</w:t>
      </w:r>
    </w:p>
    <w:p w14:paraId="51074883" w14:textId="77777777" w:rsidR="00A02C27" w:rsidRPr="00C6777E" w:rsidRDefault="00A02C27" w:rsidP="00A02C27">
      <w:pPr>
        <w:rPr>
          <w:rFonts w:ascii="Tw Cen MT" w:hAnsi="Tw Cen MT"/>
        </w:rPr>
      </w:pPr>
    </w:p>
    <w:p w14:paraId="1682F0A6" w14:textId="77777777" w:rsidR="00A02C27" w:rsidRPr="00C6777E" w:rsidRDefault="00A02C27" w:rsidP="00A02C27">
      <w:pPr>
        <w:pStyle w:val="CommentText"/>
        <w:rPr>
          <w:rFonts w:ascii="Tw Cen MT" w:hAnsi="Tw Cen MT"/>
          <w:sz w:val="22"/>
        </w:rPr>
      </w:pPr>
      <w:r w:rsidRPr="00C6777E">
        <w:rPr>
          <w:rFonts w:ascii="Tw Cen MT" w:hAnsi="Tw Cen MT"/>
          <w:sz w:val="22"/>
        </w:rPr>
        <w:t>Exhibit A -- Legal Description of the Subject Property</w:t>
      </w:r>
    </w:p>
    <w:p w14:paraId="3856E01B" w14:textId="77777777" w:rsidR="00A02C27" w:rsidRPr="00C6777E" w:rsidRDefault="00A02C27" w:rsidP="00A02C27">
      <w:pPr>
        <w:pStyle w:val="CommentText"/>
        <w:rPr>
          <w:rFonts w:ascii="Tw Cen MT" w:hAnsi="Tw Cen MT"/>
          <w:sz w:val="22"/>
        </w:rPr>
      </w:pPr>
      <w:r w:rsidRPr="00C6777E">
        <w:rPr>
          <w:rFonts w:ascii="Tw Cen MT" w:hAnsi="Tw Cen MT"/>
          <w:sz w:val="22"/>
        </w:rPr>
        <w:t>Exhibit B – Baseline Documentation</w:t>
      </w:r>
    </w:p>
    <w:p w14:paraId="77E03071" w14:textId="77777777" w:rsidR="00A02C27" w:rsidRPr="00C6777E" w:rsidRDefault="00A02C27" w:rsidP="00A02C27">
      <w:pPr>
        <w:rPr>
          <w:rFonts w:ascii="Tw Cen MT" w:hAnsi="Tw Cen MT"/>
        </w:rPr>
      </w:pPr>
      <w:r w:rsidRPr="00C6777E">
        <w:rPr>
          <w:rFonts w:ascii="Tw Cen MT" w:hAnsi="Tw Cen MT"/>
        </w:rPr>
        <w:t>[If applicable] Exhibit C -- Resolution of the Board of Directors</w:t>
      </w:r>
    </w:p>
    <w:p w14:paraId="6EAF4793" w14:textId="77777777" w:rsidR="00A02C27" w:rsidRPr="00C6777E" w:rsidRDefault="00A02C27" w:rsidP="00A02C27">
      <w:pPr>
        <w:ind w:firstLine="720"/>
        <w:rPr>
          <w:rFonts w:ascii="Tw Cen MT" w:hAnsi="Tw Cen MT"/>
        </w:rPr>
      </w:pPr>
    </w:p>
    <w:p w14:paraId="5559BB3A" w14:textId="77777777" w:rsidR="00A02C27" w:rsidRPr="00C6777E" w:rsidRDefault="00A02C27" w:rsidP="009979D8">
      <w:pPr>
        <w:numPr>
          <w:ilvl w:val="0"/>
          <w:numId w:val="66"/>
        </w:numPr>
        <w:tabs>
          <w:tab w:val="clear" w:pos="720"/>
          <w:tab w:val="num" w:pos="0"/>
          <w:tab w:val="left" w:pos="270"/>
        </w:tabs>
        <w:spacing w:after="0" w:line="240" w:lineRule="auto"/>
        <w:ind w:left="0" w:firstLine="0"/>
        <w:rPr>
          <w:rFonts w:ascii="Tw Cen MT" w:hAnsi="Tw Cen MT"/>
        </w:rPr>
      </w:pPr>
      <w:r w:rsidRPr="00C6777E">
        <w:rPr>
          <w:rFonts w:ascii="Tw Cen MT" w:hAnsi="Tw Cen MT"/>
          <w:b/>
          <w:u w:val="single"/>
        </w:rPr>
        <w:t>The Subject Property</w:t>
      </w:r>
      <w:r w:rsidRPr="00C6777E">
        <w:rPr>
          <w:rFonts w:ascii="Tw Cen MT" w:hAnsi="Tw Cen MT"/>
          <w:b/>
        </w:rPr>
        <w:t xml:space="preserve">. </w:t>
      </w:r>
      <w:r w:rsidRPr="00C6777E">
        <w:rPr>
          <w:rFonts w:ascii="Tw Cen MT" w:hAnsi="Tw Cen MT"/>
        </w:rPr>
        <w:t>This document creates a preservation easement in real estate legally described in Exhibit A, attached hereto and incorporated herein by reference</w:t>
      </w:r>
      <w:r w:rsidRPr="00C6777E">
        <w:rPr>
          <w:rFonts w:ascii="Tw Cen MT" w:hAnsi="Tw Cen MT"/>
          <w:b/>
        </w:rPr>
        <w:t>.</w:t>
      </w:r>
      <w:r w:rsidRPr="00C6777E">
        <w:rPr>
          <w:rFonts w:ascii="Tw Cen MT" w:hAnsi="Tw Cen MT"/>
        </w:rPr>
        <w:t xml:space="preserve">  The Subject Property is the site of the </w:t>
      </w:r>
      <w:r w:rsidRPr="00C6777E">
        <w:rPr>
          <w:rFonts w:ascii="Tw Cen MT" w:hAnsi="Tw Cen MT"/>
          <w:i/>
          <w:iCs/>
          <w:u w:val="single"/>
        </w:rPr>
        <w:t>N</w:t>
      </w:r>
      <w:r w:rsidRPr="00C6777E">
        <w:rPr>
          <w:rFonts w:ascii="Tw Cen MT" w:hAnsi="Tw Cen MT"/>
          <w:i/>
          <w:u w:val="single"/>
        </w:rPr>
        <w:t>ame of subject property</w:t>
      </w:r>
      <w:r w:rsidRPr="00C6777E">
        <w:rPr>
          <w:rFonts w:ascii="Tw Cen MT" w:hAnsi="Tw Cen MT"/>
          <w:iCs/>
        </w:rPr>
        <w:t>,</w:t>
      </w:r>
      <w:r w:rsidRPr="00C6777E">
        <w:rPr>
          <w:rFonts w:ascii="Tw Cen MT" w:hAnsi="Tw Cen MT"/>
        </w:rPr>
        <w:t xml:space="preserve"> located at </w:t>
      </w:r>
      <w:r w:rsidRPr="00C6777E">
        <w:rPr>
          <w:rFonts w:ascii="Tw Cen MT" w:hAnsi="Tw Cen MT"/>
        </w:rPr>
        <w:softHyphen/>
      </w:r>
      <w:r w:rsidRPr="00C6777E">
        <w:rPr>
          <w:rFonts w:ascii="Tw Cen MT" w:hAnsi="Tw Cen MT"/>
          <w:i/>
        </w:rPr>
        <w:t>Street Address, City, County, &amp; State</w:t>
      </w:r>
      <w:r w:rsidRPr="00C6777E">
        <w:rPr>
          <w:rFonts w:ascii="Tw Cen MT" w:hAnsi="Tw Cen MT"/>
        </w:rPr>
        <w:t xml:space="preserve"> (hereafter referred to as the “Subject Property”).</w:t>
      </w:r>
    </w:p>
    <w:p w14:paraId="6E707E67" w14:textId="77777777" w:rsidR="00A02C27" w:rsidRPr="00C6777E" w:rsidRDefault="00A02C27" w:rsidP="00A02C27">
      <w:pPr>
        <w:tabs>
          <w:tab w:val="left" w:pos="270"/>
        </w:tabs>
        <w:ind w:left="1440"/>
        <w:rPr>
          <w:rFonts w:ascii="Tw Cen MT" w:hAnsi="Tw Cen MT"/>
        </w:rPr>
      </w:pPr>
    </w:p>
    <w:p w14:paraId="6CAE298E" w14:textId="77777777" w:rsidR="00A02C27" w:rsidRPr="00C6777E" w:rsidRDefault="00A02C27" w:rsidP="009979D8">
      <w:pPr>
        <w:numPr>
          <w:ilvl w:val="0"/>
          <w:numId w:val="66"/>
        </w:numPr>
        <w:tabs>
          <w:tab w:val="clear" w:pos="720"/>
          <w:tab w:val="left" w:pos="0"/>
          <w:tab w:val="left" w:pos="270"/>
        </w:tabs>
        <w:spacing w:after="0" w:line="240" w:lineRule="auto"/>
        <w:ind w:left="0" w:firstLine="0"/>
        <w:rPr>
          <w:rFonts w:ascii="Tw Cen MT" w:hAnsi="Tw Cen MT"/>
        </w:rPr>
      </w:pPr>
      <w:r w:rsidRPr="00C6777E">
        <w:rPr>
          <w:rFonts w:ascii="Tw Cen MT" w:hAnsi="Tw Cen MT"/>
          <w:b/>
          <w:u w:val="single"/>
        </w:rPr>
        <w:t>Grant of preservation easement.</w:t>
      </w:r>
      <w:r w:rsidRPr="00C6777E">
        <w:rPr>
          <w:rFonts w:ascii="Tw Cen MT" w:hAnsi="Tw Cen MT"/>
        </w:rPr>
        <w:t xml:space="preserve">  In consideration of the sum of $______________ received in grant-in-aid financial assistance from the National Park Service of the United States Department of the Interior, the Grantor hereby grants to the Grantee a preservation easement in the Subject Property for the purpose of assuring preservation of the </w:t>
      </w:r>
      <w:r w:rsidRPr="00C6777E">
        <w:rPr>
          <w:rFonts w:ascii="Tw Cen MT" w:hAnsi="Tw Cen MT"/>
          <w:iCs/>
        </w:rPr>
        <w:t>Subject Property</w:t>
      </w:r>
      <w:r w:rsidRPr="00C6777E">
        <w:rPr>
          <w:rFonts w:ascii="Tw Cen MT" w:hAnsi="Tw Cen MT"/>
          <w:i/>
        </w:rPr>
        <w:t>.</w:t>
      </w:r>
      <w:r w:rsidRPr="00C6777E">
        <w:rPr>
          <w:rFonts w:ascii="Tw Cen MT" w:hAnsi="Tw Cen MT"/>
        </w:rPr>
        <w:t xml:space="preserve"> </w:t>
      </w:r>
    </w:p>
    <w:p w14:paraId="707D1B67" w14:textId="77777777" w:rsidR="00A02C27" w:rsidRPr="00C6777E" w:rsidRDefault="00A02C27" w:rsidP="00A02C27">
      <w:pPr>
        <w:tabs>
          <w:tab w:val="left" w:pos="270"/>
        </w:tabs>
        <w:rPr>
          <w:rFonts w:ascii="Tw Cen MT" w:hAnsi="Tw Cen MT"/>
        </w:rPr>
      </w:pPr>
    </w:p>
    <w:p w14:paraId="7F16C2C9" w14:textId="40324539" w:rsidR="00A02C27" w:rsidRPr="00C6777E" w:rsidRDefault="00A02C27" w:rsidP="00A02C27">
      <w:pPr>
        <w:tabs>
          <w:tab w:val="left" w:pos="270"/>
        </w:tabs>
        <w:rPr>
          <w:rFonts w:ascii="Tw Cen MT" w:hAnsi="Tw Cen MT"/>
        </w:rPr>
      </w:pPr>
      <w:r w:rsidRPr="00C6777E">
        <w:rPr>
          <w:rFonts w:ascii="Tw Cen MT" w:hAnsi="Tw Cen MT"/>
        </w:rPr>
        <w:t>3.</w:t>
      </w:r>
      <w:r w:rsidRPr="00C6777E">
        <w:rPr>
          <w:rFonts w:ascii="Tw Cen MT" w:hAnsi="Tw Cen MT"/>
        </w:rPr>
        <w:tab/>
      </w:r>
      <w:r w:rsidRPr="00C6777E">
        <w:rPr>
          <w:rFonts w:ascii="Tw Cen MT" w:hAnsi="Tw Cen MT"/>
          <w:b/>
          <w:u w:val="single"/>
        </w:rPr>
        <w:t>Easement required for Federal grant</w:t>
      </w:r>
      <w:r w:rsidRPr="00C6777E">
        <w:rPr>
          <w:rFonts w:ascii="Tw Cen MT" w:hAnsi="Tw Cen MT"/>
        </w:rPr>
        <w:t>. This preservation easement is granted as a condition of the eligibility of the Grantor for the financial assistance from the National Park Service of the United States Department of the Interior appropriated from the Historic Preservation Fund for the [Insert grant program].</w:t>
      </w:r>
    </w:p>
    <w:p w14:paraId="319AB240" w14:textId="766FF5B6" w:rsidR="00A02C27" w:rsidRPr="00C6777E" w:rsidRDefault="00A02C27" w:rsidP="00A02C27">
      <w:pPr>
        <w:tabs>
          <w:tab w:val="left" w:pos="270"/>
        </w:tabs>
        <w:rPr>
          <w:rFonts w:ascii="Tw Cen MT" w:hAnsi="Tw Cen MT"/>
        </w:rPr>
      </w:pPr>
      <w:r w:rsidRPr="00C6777E">
        <w:rPr>
          <w:rFonts w:ascii="Tw Cen MT" w:hAnsi="Tw Cen MT"/>
        </w:rPr>
        <w:t>4</w:t>
      </w:r>
      <w:proofErr w:type="gramStart"/>
      <w:r w:rsidRPr="00C6777E">
        <w:rPr>
          <w:rFonts w:ascii="Tw Cen MT" w:hAnsi="Tw Cen MT"/>
        </w:rPr>
        <w:t xml:space="preserve">.  </w:t>
      </w:r>
      <w:r w:rsidRPr="00C6777E">
        <w:rPr>
          <w:rFonts w:ascii="Tw Cen MT" w:hAnsi="Tw Cen MT"/>
          <w:b/>
          <w:u w:val="single"/>
        </w:rPr>
        <w:t>Conditions</w:t>
      </w:r>
      <w:proofErr w:type="gramEnd"/>
      <w:r w:rsidRPr="00C6777E">
        <w:rPr>
          <w:rFonts w:ascii="Tw Cen MT" w:hAnsi="Tw Cen MT"/>
          <w:b/>
          <w:u w:val="single"/>
        </w:rPr>
        <w:t xml:space="preserve"> of easement</w:t>
      </w:r>
      <w:r w:rsidRPr="00C6777E">
        <w:rPr>
          <w:rFonts w:ascii="Tw Cen MT" w:hAnsi="Tw Cen MT"/>
          <w:u w:val="single"/>
        </w:rPr>
        <w:t>:</w:t>
      </w:r>
      <w:r w:rsidRPr="00C6777E">
        <w:rPr>
          <w:rFonts w:ascii="Tw Cen MT" w:hAnsi="Tw Cen MT"/>
        </w:rPr>
        <w:t xml:space="preserve">  </w:t>
      </w:r>
    </w:p>
    <w:p w14:paraId="16B50909"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Effective date; Duration.</w:t>
      </w:r>
      <w:r w:rsidRPr="00C6777E">
        <w:rPr>
          <w:rFonts w:ascii="Tw Cen MT" w:hAnsi="Tw Cen MT"/>
        </w:rPr>
        <w:t xml:space="preserve"> This preservation easement shall become effective when filed by the Grantor in the Registry of Deeds of </w:t>
      </w:r>
      <w:proofErr w:type="gramStart"/>
      <w:r w:rsidRPr="00C6777E">
        <w:rPr>
          <w:rFonts w:ascii="Tw Cen MT" w:hAnsi="Tw Cen MT"/>
        </w:rPr>
        <w:t xml:space="preserve">___________County, State </w:t>
      </w:r>
      <w:proofErr w:type="gramEnd"/>
      <w:r w:rsidRPr="00C6777E">
        <w:rPr>
          <w:rFonts w:ascii="Tw Cen MT" w:hAnsi="Tw Cen MT"/>
        </w:rPr>
        <w:t xml:space="preserve">_____, with a copy of the recorded instrument provided to the Grantee for its preservation easement </w:t>
      </w:r>
      <w:proofErr w:type="gramStart"/>
      <w:r w:rsidRPr="00C6777E">
        <w:rPr>
          <w:rFonts w:ascii="Tw Cen MT" w:hAnsi="Tw Cen MT"/>
        </w:rPr>
        <w:t>file, and</w:t>
      </w:r>
      <w:proofErr w:type="gramEnd"/>
      <w:r w:rsidRPr="00C6777E">
        <w:rPr>
          <w:rFonts w:ascii="Tw Cen MT" w:hAnsi="Tw Cen MT"/>
        </w:rPr>
        <w:t xml:space="preserve"> is granted for a period of </w:t>
      </w:r>
      <w:r w:rsidRPr="00C6777E">
        <w:rPr>
          <w:rFonts w:ascii="Tw Cen MT" w:hAnsi="Tw Cen MT"/>
          <w:i/>
          <w:iCs/>
          <w:u w:val="single"/>
        </w:rPr>
        <w:t>Number of years</w:t>
      </w:r>
      <w:r w:rsidRPr="00C6777E">
        <w:rPr>
          <w:rFonts w:ascii="Tw Cen MT" w:hAnsi="Tw Cen MT"/>
        </w:rPr>
        <w:t xml:space="preserve"> commencing on its Effective Date. </w:t>
      </w:r>
    </w:p>
    <w:p w14:paraId="3A285232" w14:textId="77777777" w:rsidR="00A02C27" w:rsidRPr="00C6777E" w:rsidRDefault="00A02C27" w:rsidP="00A02C27">
      <w:pPr>
        <w:ind w:left="1080"/>
        <w:rPr>
          <w:rFonts w:ascii="Tw Cen MT" w:hAnsi="Tw Cen MT"/>
          <w:i/>
          <w:iCs/>
        </w:rPr>
      </w:pPr>
    </w:p>
    <w:p w14:paraId="37E61D49" w14:textId="77777777" w:rsidR="00A02C27" w:rsidRPr="00C6777E" w:rsidRDefault="00A02C27" w:rsidP="009979D8">
      <w:pPr>
        <w:pStyle w:val="ListParagraph"/>
        <w:numPr>
          <w:ilvl w:val="0"/>
          <w:numId w:val="67"/>
        </w:numPr>
        <w:tabs>
          <w:tab w:val="num" w:pos="648"/>
        </w:tabs>
        <w:autoSpaceDE w:val="0"/>
        <w:autoSpaceDN w:val="0"/>
        <w:adjustRightInd w:val="0"/>
        <w:spacing w:after="0" w:line="240" w:lineRule="auto"/>
        <w:contextualSpacing w:val="0"/>
        <w:rPr>
          <w:rFonts w:ascii="Tw Cen MT" w:hAnsi="Tw Cen MT"/>
        </w:rPr>
      </w:pPr>
      <w:r w:rsidRPr="00C6777E">
        <w:rPr>
          <w:rFonts w:ascii="Tw Cen MT" w:hAnsi="Tw Cen MT"/>
          <w:i/>
          <w:iCs/>
        </w:rPr>
        <w:t xml:space="preserve">Documentation of condition </w:t>
      </w:r>
      <w:r w:rsidRPr="00C6777E">
        <w:rPr>
          <w:rFonts w:ascii="Tw Cen MT" w:hAnsi="Tw Cen MT"/>
        </w:rPr>
        <w:t xml:space="preserve">of the ____________________ at time of grant of this easement.  </w:t>
      </w:r>
      <w:proofErr w:type="gramStart"/>
      <w:r w:rsidRPr="00C6777E">
        <w:rPr>
          <w:rFonts w:ascii="Tw Cen MT" w:hAnsi="Tw Cen MT"/>
        </w:rPr>
        <w:t>In order to</w:t>
      </w:r>
      <w:proofErr w:type="gramEnd"/>
      <w:r w:rsidRPr="00C6777E">
        <w:rPr>
          <w:rFonts w:ascii="Tw Cen MT" w:hAnsi="Tw Cen MT"/>
        </w:rPr>
        <w:t xml:space="preserve"> make more certain the full extent of Grantor’s obligations and the restrictions on the Subject Property, and </w:t>
      </w:r>
      <w:proofErr w:type="gramStart"/>
      <w:r w:rsidRPr="00C6777E">
        <w:rPr>
          <w:rFonts w:ascii="Tw Cen MT" w:hAnsi="Tw Cen MT"/>
        </w:rPr>
        <w:t>in order to</w:t>
      </w:r>
      <w:proofErr w:type="gramEnd"/>
      <w:r w:rsidRPr="00C6777E">
        <w:rPr>
          <w:rFonts w:ascii="Tw Cen MT" w:hAnsi="Tw Cen MT"/>
        </w:rPr>
        <w:t xml:space="preserve"> document the nature and condition of the Subject Property, including significant interior elements in spatial context, a Baseline Condition and Character Defining Feature Form is as attached hereto as Exhibit B and incorporated herein by reference. Grantee and/or the Grantor personnel have compiled a photographic record, including electronic image files saved as high-resolution images, and </w:t>
      </w:r>
      <w:proofErr w:type="gramStart"/>
      <w:r w:rsidRPr="00C6777E">
        <w:rPr>
          <w:rFonts w:ascii="Tw Cen MT" w:hAnsi="Tw Cen MT"/>
        </w:rPr>
        <w:t>photograph inventory</w:t>
      </w:r>
      <w:proofErr w:type="gramEnd"/>
      <w:r w:rsidRPr="00C6777E">
        <w:rPr>
          <w:rFonts w:ascii="Tw Cen MT" w:hAnsi="Tw Cen MT"/>
        </w:rPr>
        <w:t>. The Grantor agrees that the nature and condition of the Subject Property on the date of execution of this preservation easement is accurately documented by the photographic record, which shall be maintained for the life of this preservation easement in the Grantee’s file for the Subject Property.</w:t>
      </w:r>
    </w:p>
    <w:p w14:paraId="11FE3A30" w14:textId="77777777" w:rsidR="00A02C27" w:rsidRPr="00C6777E" w:rsidRDefault="00A02C27" w:rsidP="00A02C27">
      <w:pPr>
        <w:autoSpaceDE w:val="0"/>
        <w:autoSpaceDN w:val="0"/>
        <w:adjustRightInd w:val="0"/>
        <w:rPr>
          <w:rFonts w:ascii="Tw Cen MT" w:hAnsi="Tw Cen MT"/>
        </w:rPr>
      </w:pPr>
    </w:p>
    <w:p w14:paraId="610AED8C"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iCs/>
        </w:rPr>
        <w:t>Duty to maintain the Subject Property</w:t>
      </w:r>
      <w:r w:rsidRPr="00C6777E">
        <w:rPr>
          <w:rFonts w:ascii="Tw Cen MT" w:hAnsi="Tw Cen MT"/>
        </w:rPr>
        <w:t xml:space="preserve">. The Grantor agrees to assume the cost of continued maintenance and repair of the Subject Property so as to preserve the architectural, historical, and/or archeological integrity of the Subject Property and its materials to protect those qualities that made the Subject Property eligible for listing in the National Register of Historic Places (or a Subject Property contributing to the significance of a National Register listed Historic District) throughout the duration of this preservation easement. </w:t>
      </w:r>
    </w:p>
    <w:p w14:paraId="7B47F0D8" w14:textId="77777777" w:rsidR="00A02C27" w:rsidRPr="00C6777E" w:rsidRDefault="00A02C27" w:rsidP="00A02C27">
      <w:pPr>
        <w:rPr>
          <w:rFonts w:ascii="Tw Cen MT" w:hAnsi="Tw Cen MT"/>
          <w:i/>
        </w:rPr>
      </w:pPr>
    </w:p>
    <w:p w14:paraId="11EF7845"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Restrictions on activities that would affect historically significant components of the Subject Property</w:t>
      </w:r>
      <w:r w:rsidRPr="00C6777E">
        <w:rPr>
          <w:rFonts w:ascii="Tw Cen MT" w:hAnsi="Tw Cen MT"/>
        </w:rPr>
        <w:t xml:space="preserve">. The Grantor agrees that no demolition, construction, alteration, remodeling, or any other activity shall be undertaken or permitted to be undertaken on the Subject Property which would affect historically significant exterior features or interior spaces identified as significant in Exhibit “B.” Exterior construction materials, architectural details, form, fenestration, scale, and mass should not be adversely affected nor the structural soundness or setting altered without prior written permission of the Grantee affirming that such reconstruction, repair, refinishing, rehabilitation, preservation, or restoration will meet The Secretary of the Interior’s </w:t>
      </w:r>
      <w:r w:rsidRPr="00C6777E">
        <w:rPr>
          <w:rFonts w:ascii="Tw Cen MT" w:hAnsi="Tw Cen MT"/>
          <w:i/>
        </w:rPr>
        <w:t>Standards for the Treatment of Historic Properties</w:t>
      </w:r>
      <w:r w:rsidRPr="00C6777E">
        <w:rPr>
          <w:rFonts w:ascii="Tw Cen MT" w:hAnsi="Tw Cen MT"/>
        </w:rPr>
        <w:t xml:space="preserve"> (hereinafter referred to as the “Standards”). </w:t>
      </w:r>
    </w:p>
    <w:p w14:paraId="2AE5B4D4" w14:textId="77777777" w:rsidR="00A02C27" w:rsidRPr="00C6777E" w:rsidRDefault="00A02C27" w:rsidP="00A02C27">
      <w:pPr>
        <w:rPr>
          <w:rFonts w:ascii="Tw Cen MT" w:hAnsi="Tw Cen MT"/>
          <w:u w:val="single"/>
        </w:rPr>
      </w:pPr>
    </w:p>
    <w:p w14:paraId="4956E09D" w14:textId="77777777" w:rsidR="00A02C27" w:rsidRPr="00C6777E" w:rsidRDefault="00A02C27" w:rsidP="009979D8">
      <w:pPr>
        <w:numPr>
          <w:ilvl w:val="0"/>
          <w:numId w:val="67"/>
        </w:numPr>
        <w:autoSpaceDE w:val="0"/>
        <w:autoSpaceDN w:val="0"/>
        <w:adjustRightInd w:val="0"/>
        <w:spacing w:after="0" w:line="240" w:lineRule="auto"/>
        <w:rPr>
          <w:rFonts w:ascii="Tw Cen MT" w:hAnsi="Tw Cen MT"/>
        </w:rPr>
      </w:pPr>
      <w:r w:rsidRPr="00C6777E">
        <w:rPr>
          <w:rFonts w:ascii="Tw Cen MT" w:hAnsi="Tw Cen MT"/>
          <w:i/>
          <w:iCs/>
        </w:rPr>
        <w:t xml:space="preserve">Restrictions on activities that would affect archeological resources. </w:t>
      </w:r>
      <w:r w:rsidRPr="00C6777E">
        <w:rPr>
          <w:rFonts w:ascii="Tw Cen MT" w:hAnsi="Tw Cen MT"/>
        </w:rPr>
        <w:t xml:space="preserve">The Grantor agrees that no ground disturbing activity shall be undertaken or permitted to be undertaken on the Subject Property which would affect historically significant archeological resources identified in </w:t>
      </w:r>
      <w:proofErr w:type="gramStart"/>
      <w:r w:rsidRPr="00C6777E">
        <w:rPr>
          <w:rFonts w:ascii="Tw Cen MT" w:hAnsi="Tw Cen MT"/>
        </w:rPr>
        <w:t>Exhibit ”A</w:t>
      </w:r>
      <w:proofErr w:type="gramEnd"/>
      <w:r w:rsidRPr="00C6777E">
        <w:rPr>
          <w:rFonts w:ascii="Tw Cen MT" w:hAnsi="Tw Cen MT"/>
        </w:rPr>
        <w:t>” without prior written permission of the Grantee affirming that such work will meet The Secretary of the Interior’s applicable "</w:t>
      </w:r>
      <w:r w:rsidRPr="00C6777E">
        <w:rPr>
          <w:rFonts w:ascii="Tw Cen MT" w:hAnsi="Tw Cen MT"/>
          <w:i/>
          <w:iCs/>
        </w:rPr>
        <w:t>Standards for Archeology and Historic Preservation</w:t>
      </w:r>
      <w:r w:rsidRPr="00C6777E">
        <w:rPr>
          <w:rFonts w:ascii="Tw Cen MT" w:hAnsi="Tw Cen MT"/>
        </w:rPr>
        <w:t>".</w:t>
      </w:r>
    </w:p>
    <w:p w14:paraId="24F3B856" w14:textId="77777777" w:rsidR="00A02C27" w:rsidRPr="00C6777E" w:rsidRDefault="00A02C27" w:rsidP="00A02C27">
      <w:pPr>
        <w:rPr>
          <w:rFonts w:ascii="Tw Cen MT" w:hAnsi="Tw Cen MT"/>
          <w:i/>
        </w:rPr>
      </w:pPr>
    </w:p>
    <w:p w14:paraId="34F371CA" w14:textId="77777777" w:rsidR="00A02C27" w:rsidRPr="00C6777E" w:rsidRDefault="00A02C27" w:rsidP="009979D8">
      <w:pPr>
        <w:numPr>
          <w:ilvl w:val="0"/>
          <w:numId w:val="67"/>
        </w:numPr>
        <w:autoSpaceDE w:val="0"/>
        <w:autoSpaceDN w:val="0"/>
        <w:adjustRightInd w:val="0"/>
        <w:spacing w:after="0" w:line="240" w:lineRule="auto"/>
        <w:rPr>
          <w:rFonts w:ascii="Tw Cen MT" w:hAnsi="Tw Cen MT"/>
          <w:i/>
          <w:iCs/>
        </w:rPr>
      </w:pPr>
      <w:r w:rsidRPr="00C6777E">
        <w:rPr>
          <w:rFonts w:ascii="Tw Cen MT" w:hAnsi="Tw Cen MT"/>
          <w:i/>
          <w:iCs/>
        </w:rPr>
        <w:t>Maintenance of recovered materials</w:t>
      </w:r>
      <w:r w:rsidRPr="00C6777E">
        <w:rPr>
          <w:rFonts w:ascii="Tw Cen MT" w:hAnsi="Tw Cen MT"/>
        </w:rPr>
        <w:t>. The Grantor agrees to ensure that any data and material</w:t>
      </w:r>
      <w:r w:rsidRPr="00C6777E">
        <w:rPr>
          <w:rFonts w:ascii="Tw Cen MT" w:hAnsi="Tw Cen MT"/>
          <w:i/>
          <w:iCs/>
        </w:rPr>
        <w:t xml:space="preserve"> </w:t>
      </w:r>
      <w:r w:rsidRPr="00C6777E">
        <w:rPr>
          <w:rFonts w:ascii="Tw Cen MT" w:hAnsi="Tw Cen MT"/>
        </w:rPr>
        <w:t>recovered will be placed in a repository that will care for the data in the manner prescribed in the applicable</w:t>
      </w:r>
      <w:r w:rsidRPr="00C6777E">
        <w:rPr>
          <w:rFonts w:ascii="Tw Cen MT" w:hAnsi="Tw Cen MT"/>
          <w:i/>
          <w:iCs/>
        </w:rPr>
        <w:t xml:space="preserve"> Standards for Archeology and Historic Preservation </w:t>
      </w:r>
      <w:r w:rsidRPr="00C6777E">
        <w:rPr>
          <w:rFonts w:ascii="Tw Cen MT" w:hAnsi="Tw Cen MT"/>
        </w:rPr>
        <w:t>or will comply with the requirements of the Native</w:t>
      </w:r>
      <w:r w:rsidRPr="00C6777E">
        <w:rPr>
          <w:rFonts w:ascii="Tw Cen MT" w:hAnsi="Tw Cen MT"/>
          <w:i/>
          <w:iCs/>
        </w:rPr>
        <w:t xml:space="preserve"> </w:t>
      </w:r>
      <w:r w:rsidRPr="00C6777E">
        <w:rPr>
          <w:rFonts w:ascii="Tw Cen MT" w:hAnsi="Tw Cen MT"/>
        </w:rPr>
        <w:t xml:space="preserve">American Graves Protection and Repatriation Act, and with 36 </w:t>
      </w:r>
      <w:smartTag w:uri="urn:schemas-microsoft-com:office:smarttags" w:element="stockticker">
        <w:r w:rsidRPr="00C6777E">
          <w:rPr>
            <w:rFonts w:ascii="Tw Cen MT" w:hAnsi="Tw Cen MT"/>
          </w:rPr>
          <w:t>CFR</w:t>
        </w:r>
      </w:smartTag>
      <w:r w:rsidRPr="00C6777E">
        <w:rPr>
          <w:rFonts w:ascii="Tw Cen MT" w:hAnsi="Tw Cen MT"/>
        </w:rPr>
        <w:t xml:space="preserve"> 79 and 43 </w:t>
      </w:r>
      <w:smartTag w:uri="urn:schemas-microsoft-com:office:smarttags" w:element="stockticker">
        <w:r w:rsidRPr="00C6777E">
          <w:rPr>
            <w:rFonts w:ascii="Tw Cen MT" w:hAnsi="Tw Cen MT"/>
          </w:rPr>
          <w:t>CFR</w:t>
        </w:r>
      </w:smartTag>
      <w:r w:rsidRPr="00C6777E">
        <w:rPr>
          <w:rFonts w:ascii="Tw Cen MT" w:hAnsi="Tw Cen MT"/>
        </w:rPr>
        <w:t xml:space="preserve"> 10.</w:t>
      </w:r>
    </w:p>
    <w:p w14:paraId="7A613536" w14:textId="77777777" w:rsidR="00A02C27" w:rsidRPr="00C6777E" w:rsidRDefault="00A02C27" w:rsidP="00A02C27">
      <w:pPr>
        <w:rPr>
          <w:rFonts w:ascii="Tw Cen MT" w:hAnsi="Tw Cen MT"/>
          <w:u w:val="single"/>
        </w:rPr>
      </w:pPr>
    </w:p>
    <w:p w14:paraId="7E4348DB"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Public access</w:t>
      </w:r>
      <w:r w:rsidRPr="00C6777E">
        <w:rPr>
          <w:rFonts w:ascii="Tw Cen MT" w:hAnsi="Tw Cen MT"/>
        </w:rPr>
        <w:t xml:space="preserve">. The Grantor agrees to provide public access to view the grant-assisted work or features no less than 12 days a year on an equitably spaced basis. The dates and times when the Subject Property will be open to the public must be annually published and provided to the Grantee. At the option of the Grantor, the relevant portions of the Subject Property may also be open at other times in addition to the scheduled 12 days a year. Nothing in this preservation easement prohibits a reasonably nondiscriminatory admission fee, comparable to fees charged at similar facilities </w:t>
      </w:r>
      <w:proofErr w:type="gramStart"/>
      <w:r w:rsidRPr="00C6777E">
        <w:rPr>
          <w:rFonts w:ascii="Tw Cen MT" w:hAnsi="Tw Cen MT"/>
        </w:rPr>
        <w:t>in the area of</w:t>
      </w:r>
      <w:proofErr w:type="gramEnd"/>
      <w:r w:rsidRPr="00C6777E">
        <w:rPr>
          <w:rFonts w:ascii="Tw Cen MT" w:hAnsi="Tw Cen MT"/>
        </w:rPr>
        <w:t xml:space="preserve"> the Subject Property.</w:t>
      </w:r>
    </w:p>
    <w:p w14:paraId="764EFDA7" w14:textId="77777777" w:rsidR="00A02C27" w:rsidRPr="00C6777E" w:rsidRDefault="00A02C27" w:rsidP="00A02C27">
      <w:pPr>
        <w:rPr>
          <w:rFonts w:ascii="Tw Cen MT" w:hAnsi="Tw Cen MT"/>
        </w:rPr>
      </w:pPr>
    </w:p>
    <w:p w14:paraId="4F65F8DC"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Right to inspect</w:t>
      </w:r>
      <w:r w:rsidRPr="00C6777E">
        <w:rPr>
          <w:rFonts w:ascii="Tw Cen MT" w:hAnsi="Tw Cen MT"/>
        </w:rPr>
        <w:t xml:space="preserve">. The Grantor agrees that the Grantee, its employees, agents and </w:t>
      </w:r>
      <w:proofErr w:type="gramStart"/>
      <w:r w:rsidRPr="00C6777E">
        <w:rPr>
          <w:rFonts w:ascii="Tw Cen MT" w:hAnsi="Tw Cen MT"/>
        </w:rPr>
        <w:t>designees</w:t>
      </w:r>
      <w:proofErr w:type="gramEnd"/>
      <w:r w:rsidRPr="00C6777E">
        <w:rPr>
          <w:rFonts w:ascii="Tw Cen MT" w:hAnsi="Tw Cen MT"/>
        </w:rPr>
        <w:t xml:space="preserve"> shall have the right to inspect the Subject Property at all reasonable times, with twenty-four </w:t>
      </w:r>
      <w:proofErr w:type="gramStart"/>
      <w:r w:rsidRPr="00C6777E">
        <w:rPr>
          <w:rFonts w:ascii="Tw Cen MT" w:hAnsi="Tw Cen MT"/>
        </w:rPr>
        <w:t>hours</w:t>
      </w:r>
      <w:proofErr w:type="gramEnd"/>
      <w:r w:rsidRPr="00C6777E">
        <w:rPr>
          <w:rFonts w:ascii="Tw Cen MT" w:hAnsi="Tw Cen MT"/>
        </w:rPr>
        <w:t xml:space="preserve"> written notice, </w:t>
      </w:r>
      <w:proofErr w:type="gramStart"/>
      <w:r w:rsidRPr="00C6777E">
        <w:rPr>
          <w:rFonts w:ascii="Tw Cen MT" w:hAnsi="Tw Cen MT"/>
        </w:rPr>
        <w:t>in order to</w:t>
      </w:r>
      <w:proofErr w:type="gramEnd"/>
      <w:r w:rsidRPr="00C6777E">
        <w:rPr>
          <w:rFonts w:ascii="Tw Cen MT" w:hAnsi="Tw Cen MT"/>
        </w:rPr>
        <w:t xml:space="preserve"> ascertain whether the conditions of this preservation easement agreement are being observed. However, in the case of any natural or man-made disaster or imminent endangerment to the Subject Property they shall be granted access to the Subject Property with no prior notice.</w:t>
      </w:r>
    </w:p>
    <w:p w14:paraId="1609003E" w14:textId="77777777" w:rsidR="00A02C27" w:rsidRPr="00C6777E" w:rsidRDefault="00A02C27" w:rsidP="00A02C27">
      <w:pPr>
        <w:rPr>
          <w:rFonts w:ascii="Tw Cen MT" w:hAnsi="Tw Cen MT"/>
          <w:i/>
        </w:rPr>
      </w:pPr>
    </w:p>
    <w:p w14:paraId="725B08B6"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Anti-discrimination</w:t>
      </w:r>
      <w:r w:rsidRPr="00C6777E">
        <w:rPr>
          <w:rFonts w:ascii="Tw Cen MT" w:hAnsi="Tw Cen MT"/>
        </w:rPr>
        <w:t xml:space="preserve">. The Grantor agrees to comply with Title VI of the Civil Rights Act of 1964 (42 U.S.C. 2000d, the Americans with Disabilities Act (42 U.S.C. 12204), and with Section 504 of the Rehabilitation Act of 1973 (29 U.S.C. 794). These laws prohibit discrimination </w:t>
      </w:r>
      <w:proofErr w:type="gramStart"/>
      <w:r w:rsidRPr="00C6777E">
        <w:rPr>
          <w:rFonts w:ascii="Tw Cen MT" w:hAnsi="Tw Cen MT"/>
        </w:rPr>
        <w:t>on the basis of</w:t>
      </w:r>
      <w:proofErr w:type="gramEnd"/>
      <w:r w:rsidRPr="00C6777E">
        <w:rPr>
          <w:rFonts w:ascii="Tw Cen MT" w:hAnsi="Tw Cen MT"/>
        </w:rPr>
        <w:t xml:space="preserve"> race, religion, national origin, or disability. In implementing public access, reasonable accommodation to qualified disabled persons shall be made in consultation with the Grantee </w:t>
      </w:r>
      <w:r w:rsidRPr="00C6777E">
        <w:rPr>
          <w:rFonts w:ascii="Tw Cen MT" w:hAnsi="Tw Cen MT"/>
          <w:i/>
        </w:rPr>
        <w:t>(or State Historic Preservation Office if another organization is holding the easement)</w:t>
      </w:r>
      <w:r w:rsidRPr="00C6777E">
        <w:rPr>
          <w:rFonts w:ascii="Tw Cen MT" w:hAnsi="Tw Cen MT"/>
        </w:rPr>
        <w:t>.</w:t>
      </w:r>
    </w:p>
    <w:p w14:paraId="296A252E" w14:textId="77777777" w:rsidR="00A02C27" w:rsidRPr="00C6777E" w:rsidRDefault="00A02C27" w:rsidP="00A02C27">
      <w:pPr>
        <w:rPr>
          <w:rFonts w:ascii="Tw Cen MT" w:hAnsi="Tw Cen MT"/>
        </w:rPr>
      </w:pPr>
    </w:p>
    <w:p w14:paraId="68212150"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lastRenderedPageBreak/>
        <w:t xml:space="preserve">Easement shall run with the </w:t>
      </w:r>
      <w:proofErr w:type="gramStart"/>
      <w:r w:rsidRPr="00C6777E">
        <w:rPr>
          <w:rFonts w:ascii="Tw Cen MT" w:hAnsi="Tw Cen MT"/>
          <w:i/>
        </w:rPr>
        <w:t>land;</w:t>
      </w:r>
      <w:proofErr w:type="gramEnd"/>
      <w:r w:rsidRPr="00C6777E">
        <w:rPr>
          <w:rFonts w:ascii="Tw Cen MT" w:hAnsi="Tw Cen MT"/>
          <w:i/>
        </w:rPr>
        <w:t xml:space="preserve"> conditions on conveyance</w:t>
      </w:r>
      <w:r w:rsidRPr="00C6777E">
        <w:rPr>
          <w:rFonts w:ascii="Tw Cen MT" w:hAnsi="Tw Cen MT"/>
        </w:rPr>
        <w:t>. This preservation easement shall run with the land and be binding on the Grantor, its successors, and assigns. The Grantor agrees to insert an appropriate reference to this preservation easement in any deed or other legal instrument by which it divests itself in part or in whole of either the fee simple title or other lesser estate in the Subject Property, the Subject Property, or any part thereof.</w:t>
      </w:r>
    </w:p>
    <w:p w14:paraId="5A07DE77" w14:textId="77777777" w:rsidR="00A02C27" w:rsidRPr="00C6777E" w:rsidRDefault="00A02C27" w:rsidP="00A02C27">
      <w:pPr>
        <w:rPr>
          <w:rFonts w:ascii="Tw Cen MT" w:hAnsi="Tw Cen MT"/>
        </w:rPr>
      </w:pPr>
    </w:p>
    <w:p w14:paraId="7AEE645A"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Casualty Damage or Destruction</w:t>
      </w:r>
      <w:r w:rsidRPr="00C6777E">
        <w:rPr>
          <w:rFonts w:ascii="Tw Cen MT" w:hAnsi="Tw Cen MT"/>
        </w:rPr>
        <w:t xml:space="preserve">. </w:t>
      </w:r>
      <w:proofErr w:type="gramStart"/>
      <w:r w:rsidRPr="00C6777E">
        <w:rPr>
          <w:rFonts w:ascii="Tw Cen MT" w:hAnsi="Tw Cen MT"/>
        </w:rPr>
        <w:t>In the event that</w:t>
      </w:r>
      <w:proofErr w:type="gramEnd"/>
      <w:r w:rsidRPr="00C6777E">
        <w:rPr>
          <w:rFonts w:ascii="Tw Cen MT" w:hAnsi="Tw Cen MT"/>
        </w:rPr>
        <w:t xml:space="preserve"> the Subject Property or any part of it shall be damaged or destroyed by fire, flood, windstorm, earth movement, or other casualty, the</w:t>
      </w:r>
      <w:r w:rsidRPr="00C6777E">
        <w:rPr>
          <w:rFonts w:ascii="Tw Cen MT" w:hAnsi="Tw Cen MT"/>
          <w:i/>
        </w:rPr>
        <w:t xml:space="preserve"> </w:t>
      </w:r>
      <w:r w:rsidRPr="00C6777E">
        <w:rPr>
          <w:rFonts w:ascii="Tw Cen MT" w:hAnsi="Tw Cen MT"/>
        </w:rPr>
        <w:t xml:space="preserve">Grantor shall notify the Grantee in writing within 14 calendar days of the damage or destruction, such notification </w:t>
      </w:r>
      <w:proofErr w:type="gramStart"/>
      <w:r w:rsidRPr="00C6777E">
        <w:rPr>
          <w:rFonts w:ascii="Tw Cen MT" w:hAnsi="Tw Cen MT"/>
        </w:rPr>
        <w:t>including</w:t>
      </w:r>
      <w:proofErr w:type="gramEnd"/>
      <w:r w:rsidRPr="00C6777E">
        <w:rPr>
          <w:rFonts w:ascii="Tw Cen MT" w:hAnsi="Tw Cen MT"/>
        </w:rPr>
        <w:t xml:space="preserve"> what, if any, emergency work has already been completed. No repairs or reconstruction of any type, other than temporary emergency work to prevent further damage to the Subject Property and to protect public safety, shall be undertaken by the</w:t>
      </w:r>
      <w:r w:rsidRPr="00C6777E">
        <w:rPr>
          <w:rFonts w:ascii="Tw Cen MT" w:hAnsi="Tw Cen MT"/>
          <w:i/>
        </w:rPr>
        <w:t xml:space="preserve"> </w:t>
      </w:r>
      <w:r w:rsidRPr="00C6777E">
        <w:rPr>
          <w:rFonts w:ascii="Tw Cen MT" w:hAnsi="Tw Cen MT"/>
        </w:rPr>
        <w:t>Grantor</w:t>
      </w:r>
      <w:r w:rsidRPr="00C6777E">
        <w:rPr>
          <w:rFonts w:ascii="Tw Cen MT" w:hAnsi="Tw Cen MT"/>
          <w:i/>
        </w:rPr>
        <w:t xml:space="preserve"> </w:t>
      </w:r>
      <w:r w:rsidRPr="00C6777E">
        <w:rPr>
          <w:rFonts w:ascii="Tw Cen MT" w:hAnsi="Tw Cen MT"/>
        </w:rPr>
        <w:t xml:space="preserve">without the Grantee’s prior written approval indicating that the proposed work will meet the Standards. The Grantee shall give its written approval, if any, of any proposed work within 60 days of receiving the request from the Grantor. If after reviewing the condition of the Subject Property, the Grantee determines that the features, materials, appearance, workmanship, and environment (or setting) which made the Subject Property eligible for listing in the National Register of Historic Places have been lost or so damaged that its continued National Register listing is in question, the Grantee will notify the Keeper of the National Register </w:t>
      </w:r>
      <w:r w:rsidRPr="00C6777E">
        <w:rPr>
          <w:rFonts w:ascii="Tw Cen MT" w:hAnsi="Tw Cen MT"/>
          <w:i/>
        </w:rPr>
        <w:t>(or the SHPO if the Grantee is not the State)</w:t>
      </w:r>
      <w:r w:rsidRPr="00C6777E">
        <w:rPr>
          <w:rFonts w:ascii="Tw Cen MT" w:hAnsi="Tw Cen MT"/>
        </w:rPr>
        <w:t xml:space="preserve"> in writing of the loss and, after evaluation by the Keeper of the National Register, the Grantee will notify the Grantor of the results of such evaluation   If the Subject Property is removed from the National Register, the Grantee will then notify the Grantor that this preservation easement, and the Grantee’s obligations hereunder, have been terminated. </w:t>
      </w:r>
    </w:p>
    <w:p w14:paraId="268CCAD5" w14:textId="77777777" w:rsidR="00A02C27" w:rsidRPr="00C6777E" w:rsidRDefault="00A02C27" w:rsidP="00A02C27">
      <w:pPr>
        <w:rPr>
          <w:rFonts w:ascii="Tw Cen MT" w:hAnsi="Tw Cen MT"/>
        </w:rPr>
      </w:pPr>
    </w:p>
    <w:p w14:paraId="024E03DB"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Enforcement</w:t>
      </w:r>
      <w:r w:rsidRPr="00C6777E">
        <w:rPr>
          <w:rFonts w:ascii="Tw Cen MT" w:hAnsi="Tw Cen MT"/>
        </w:rPr>
        <w:t>. The terms of this preservation easement are enforceable in a court of law. The Grantee shall have the right to prevent and correct violations of the terms of this preservation easement. If the Grantee, upon inspection of the Subject Property, finds what appears to be a violation of the terms of this preservation easement, the Grantee shall have the right to enforce its terms in a court of law having jurisdiction and may seek injunctive relief to require the Grantor to comply with the terms of this preservation easement, monetary relief requiring repayment of all or a portion of the Federal grant funds applied to the Subject Property, or other appropriate relief. Except when an ongoing or imminent violation will irreversibly diminish or impair the cultural, historical and/or architectural importance of the Subject Property, the Grantee shall give the</w:t>
      </w:r>
      <w:r w:rsidRPr="00C6777E">
        <w:rPr>
          <w:rFonts w:ascii="Tw Cen MT" w:hAnsi="Tw Cen MT"/>
          <w:i/>
        </w:rPr>
        <w:t xml:space="preserve"> </w:t>
      </w:r>
      <w:r w:rsidRPr="00C6777E">
        <w:rPr>
          <w:rFonts w:ascii="Tw Cen MT" w:hAnsi="Tw Cen MT"/>
        </w:rPr>
        <w:t xml:space="preserve">Grantor written notice of the violation and allow thirty (30) calendar days to correct the violation before taking any formal action, including, but not limited to, legal action. If damage or destruction of the Subject Property is deliberately caused by the gross negligence or other actions of the Grantor or successor owner, the Grantee may request the return of </w:t>
      </w:r>
      <w:proofErr w:type="gramStart"/>
      <w:r w:rsidRPr="00C6777E">
        <w:rPr>
          <w:rFonts w:ascii="Tw Cen MT" w:hAnsi="Tw Cen MT"/>
        </w:rPr>
        <w:t>the all</w:t>
      </w:r>
      <w:proofErr w:type="gramEnd"/>
      <w:r w:rsidRPr="00C6777E">
        <w:rPr>
          <w:rFonts w:ascii="Tw Cen MT" w:hAnsi="Tw Cen MT"/>
        </w:rPr>
        <w:t xml:space="preserve"> or a portion of the Federal grant funds applied to the Subject Property to the U.S. Government. If the requested funds are not voluntarily returned the Grantee or the National Park Service may institute an action in a court having jurisdiction to recover, for example, some or </w:t>
      </w:r>
      <w:proofErr w:type="gramStart"/>
      <w:r w:rsidRPr="00C6777E">
        <w:rPr>
          <w:rFonts w:ascii="Tw Cen MT" w:hAnsi="Tw Cen MT"/>
        </w:rPr>
        <w:t>all of</w:t>
      </w:r>
      <w:proofErr w:type="gramEnd"/>
      <w:r w:rsidRPr="00C6777E">
        <w:rPr>
          <w:rFonts w:ascii="Tw Cen MT" w:hAnsi="Tw Cen MT"/>
        </w:rPr>
        <w:t xml:space="preserve"> the Federal grant funds. The failure of the Grantee to discover a violation or to take immediate action to correct a violation shall not bar the Grantee or the National Park Service from doing so </w:t>
      </w:r>
      <w:proofErr w:type="gramStart"/>
      <w:r w:rsidRPr="00C6777E">
        <w:rPr>
          <w:rFonts w:ascii="Tw Cen MT" w:hAnsi="Tw Cen MT"/>
        </w:rPr>
        <w:t>at a later time</w:t>
      </w:r>
      <w:proofErr w:type="gramEnd"/>
      <w:r w:rsidRPr="00C6777E">
        <w:rPr>
          <w:rFonts w:ascii="Tw Cen MT" w:hAnsi="Tw Cen MT"/>
        </w:rPr>
        <w:t>.</w:t>
      </w:r>
    </w:p>
    <w:p w14:paraId="05F69E10" w14:textId="77777777" w:rsidR="00A02C27" w:rsidRPr="00C6777E" w:rsidRDefault="00A02C27" w:rsidP="00A02C27">
      <w:pPr>
        <w:rPr>
          <w:rFonts w:ascii="Tw Cen MT" w:hAnsi="Tw Cen MT"/>
          <w:i/>
        </w:rPr>
      </w:pPr>
    </w:p>
    <w:p w14:paraId="611A7373" w14:textId="77777777" w:rsidR="00A02C27" w:rsidRPr="00C6777E" w:rsidRDefault="00A02C27" w:rsidP="009979D8">
      <w:pPr>
        <w:numPr>
          <w:ilvl w:val="0"/>
          <w:numId w:val="67"/>
        </w:numPr>
        <w:spacing w:after="0" w:line="240" w:lineRule="auto"/>
        <w:rPr>
          <w:rFonts w:ascii="Tw Cen MT" w:hAnsi="Tw Cen MT"/>
        </w:rPr>
      </w:pPr>
      <w:r w:rsidRPr="00C6777E">
        <w:rPr>
          <w:rFonts w:ascii="Tw Cen MT" w:hAnsi="Tw Cen MT"/>
          <w:i/>
        </w:rPr>
        <w:t>Severability</w:t>
      </w:r>
      <w:r w:rsidRPr="00C6777E">
        <w:rPr>
          <w:rFonts w:ascii="Tw Cen MT" w:hAnsi="Tw Cen MT"/>
        </w:rPr>
        <w:t xml:space="preserve">. If any part of this preservation easement is held to be illegal by a court, the validity of the remaining parts shall not be affected, and the rights and obligations of the parties shall be construed and enforced as if the preservation easement does not contain the </w:t>
      </w:r>
      <w:proofErr w:type="gramStart"/>
      <w:r w:rsidRPr="00C6777E">
        <w:rPr>
          <w:rFonts w:ascii="Tw Cen MT" w:hAnsi="Tw Cen MT"/>
        </w:rPr>
        <w:t>particular part</w:t>
      </w:r>
      <w:proofErr w:type="gramEnd"/>
      <w:r w:rsidRPr="00C6777E">
        <w:rPr>
          <w:rFonts w:ascii="Tw Cen MT" w:hAnsi="Tw Cen MT"/>
        </w:rPr>
        <w:t xml:space="preserve"> held to be invalid.</w:t>
      </w:r>
    </w:p>
    <w:p w14:paraId="4ECBF6FB" w14:textId="77777777" w:rsidR="00A02C27" w:rsidRPr="00C6777E" w:rsidRDefault="00A02C27" w:rsidP="00A02C27">
      <w:pPr>
        <w:pStyle w:val="ListParagraph"/>
        <w:rPr>
          <w:rFonts w:ascii="Tw Cen MT" w:hAnsi="Tw Cen MT"/>
        </w:rPr>
      </w:pPr>
    </w:p>
    <w:p w14:paraId="71E85053" w14:textId="3EFEC029" w:rsidR="00A02C27" w:rsidRDefault="00A02C27" w:rsidP="009979D8">
      <w:pPr>
        <w:numPr>
          <w:ilvl w:val="0"/>
          <w:numId w:val="67"/>
        </w:numPr>
        <w:spacing w:after="0" w:line="240" w:lineRule="auto"/>
        <w:rPr>
          <w:rFonts w:ascii="Tw Cen MT" w:hAnsi="Tw Cen MT"/>
        </w:rPr>
      </w:pPr>
      <w:r w:rsidRPr="00C6777E">
        <w:rPr>
          <w:rFonts w:ascii="Tw Cen MT" w:hAnsi="Tw Cen MT"/>
          <w:i/>
        </w:rPr>
        <w:t>Amendments</w:t>
      </w:r>
      <w:r w:rsidRPr="00C6777E">
        <w:rPr>
          <w:rFonts w:ascii="Tw Cen MT" w:hAnsi="Tw Cen MT"/>
        </w:rPr>
        <w:t>. The parties may amend this preservation easement by written agreement signed by both the Grantor and Grantee, provided the amendment shall be consistent with preservation purpose of this preservation easement and shall not reduce the provisions listed in the conditions of this preservation easement. Any such amendment shall not be effective unless it is executed in the same manner as this preservation easement, refers expressly to this easement, and is filed with the __</w:t>
      </w:r>
      <w:proofErr w:type="gramStart"/>
      <w:r w:rsidRPr="00C6777E">
        <w:rPr>
          <w:rFonts w:ascii="Tw Cen MT" w:hAnsi="Tw Cen MT"/>
          <w:i/>
          <w:u w:val="single"/>
        </w:rPr>
        <w:t>county</w:t>
      </w:r>
      <w:proofErr w:type="gramEnd"/>
      <w:r w:rsidRPr="00C6777E">
        <w:rPr>
          <w:rFonts w:ascii="Tw Cen MT" w:hAnsi="Tw Cen MT"/>
        </w:rPr>
        <w:t>__ Registry of Deeds.</w:t>
      </w:r>
    </w:p>
    <w:p w14:paraId="450F48FD" w14:textId="77777777" w:rsidR="00A02C27" w:rsidRDefault="00A02C27" w:rsidP="00A02C27">
      <w:pPr>
        <w:pStyle w:val="ListParagraph"/>
        <w:rPr>
          <w:rFonts w:ascii="Tw Cen MT" w:hAnsi="Tw Cen MT"/>
        </w:rPr>
      </w:pPr>
    </w:p>
    <w:p w14:paraId="0E53EF48" w14:textId="77777777" w:rsidR="00A02C27" w:rsidRPr="00A02C27" w:rsidRDefault="00A02C27" w:rsidP="00A02C27">
      <w:pPr>
        <w:spacing w:after="0" w:line="240" w:lineRule="auto"/>
        <w:ind w:left="288"/>
        <w:rPr>
          <w:rFonts w:ascii="Tw Cen MT" w:hAnsi="Tw Cen MT"/>
        </w:rPr>
      </w:pPr>
    </w:p>
    <w:p w14:paraId="785E7DA7" w14:textId="77777777" w:rsidR="00A02C27" w:rsidRPr="00C6777E" w:rsidRDefault="00A02C27" w:rsidP="00A02C27">
      <w:pPr>
        <w:rPr>
          <w:rFonts w:ascii="Tw Cen MT" w:hAnsi="Tw Cen MT"/>
          <w:snapToGrid w:val="0"/>
        </w:rPr>
      </w:pPr>
      <w:r w:rsidRPr="00C6777E">
        <w:rPr>
          <w:rFonts w:ascii="Tw Cen MT" w:hAnsi="Tw Cen MT"/>
          <w:snapToGrid w:val="0"/>
        </w:rPr>
        <w:lastRenderedPageBreak/>
        <w:t>This instrument reflects the entire agreement of Grantor and Grantee regarding the subject easement. Any prior or simultaneous correspondence, understandings, agreements, and representations are null and void upon execution of this agreement, unless set out in this instrument.</w:t>
      </w:r>
    </w:p>
    <w:p w14:paraId="5C077976" w14:textId="77777777" w:rsidR="00A02C27" w:rsidRPr="00C6777E" w:rsidRDefault="00A02C27" w:rsidP="00A02C27">
      <w:pPr>
        <w:rPr>
          <w:rFonts w:ascii="Tw Cen MT" w:hAnsi="Tw Cen MT"/>
          <w:snapToGrid w:val="0"/>
        </w:rPr>
      </w:pPr>
    </w:p>
    <w:p w14:paraId="0ADBD7D8" w14:textId="167943FB" w:rsidR="00A02C27" w:rsidRPr="00C6777E" w:rsidRDefault="00A02C27" w:rsidP="00A02C27">
      <w:pPr>
        <w:rPr>
          <w:rFonts w:ascii="Tw Cen MT" w:hAnsi="Tw Cen MT"/>
          <w:snapToGrid w:val="0"/>
        </w:rPr>
      </w:pPr>
      <w:r w:rsidRPr="00C6777E">
        <w:rPr>
          <w:rFonts w:ascii="Tw Cen MT" w:hAnsi="Tw Cen MT"/>
          <w:snapToGrid w:val="0"/>
        </w:rPr>
        <w:t>In witness whereof, Grantor and Grantee have set their hands under seal on the days and year set forth below.</w:t>
      </w:r>
    </w:p>
    <w:p w14:paraId="2EF426CD" w14:textId="77777777" w:rsidR="00A02C27" w:rsidRPr="00C6777E" w:rsidRDefault="00A02C27" w:rsidP="00A02C27">
      <w:pPr>
        <w:rPr>
          <w:rFonts w:ascii="Tw Cen MT" w:hAnsi="Tw Cen MT"/>
          <w:snapToGrid w:val="0"/>
        </w:rPr>
      </w:pPr>
    </w:p>
    <w:p w14:paraId="67815C30" w14:textId="77777777" w:rsidR="00A02C27" w:rsidRPr="00C6777E" w:rsidRDefault="00A02C27" w:rsidP="00A02C27">
      <w:pPr>
        <w:pStyle w:val="Heading2"/>
        <w:rPr>
          <w:rFonts w:ascii="Tw Cen MT" w:hAnsi="Tw Cen MT"/>
          <w:sz w:val="22"/>
          <w:szCs w:val="22"/>
        </w:rPr>
      </w:pPr>
      <w:r w:rsidRPr="00C6777E">
        <w:rPr>
          <w:rFonts w:ascii="Tw Cen MT" w:hAnsi="Tw Cen MT"/>
          <w:sz w:val="22"/>
          <w:szCs w:val="22"/>
        </w:rPr>
        <w:t xml:space="preserve">GRANTOR: </w:t>
      </w:r>
      <w:r w:rsidRPr="00C6777E">
        <w:rPr>
          <w:rFonts w:ascii="Tw Cen MT" w:hAnsi="Tw Cen MT"/>
          <w:sz w:val="22"/>
          <w:szCs w:val="22"/>
        </w:rPr>
        <w:softHyphen/>
        <w:t>__________________________________________</w:t>
      </w:r>
    </w:p>
    <w:p w14:paraId="68BA95D8" w14:textId="77777777" w:rsidR="00A02C27" w:rsidRPr="00C6777E" w:rsidRDefault="00A02C27" w:rsidP="00A02C27">
      <w:pPr>
        <w:ind w:left="1440" w:hanging="1440"/>
        <w:rPr>
          <w:rFonts w:ascii="Tw Cen MT" w:hAnsi="Tw Cen MT"/>
          <w:b/>
          <w:snapToGrid w:val="0"/>
        </w:rPr>
      </w:pPr>
    </w:p>
    <w:p w14:paraId="59137BB3" w14:textId="77777777" w:rsidR="00A02C27" w:rsidRPr="00C6777E" w:rsidRDefault="00A02C27" w:rsidP="00A02C27">
      <w:pPr>
        <w:ind w:left="1440" w:hanging="1440"/>
        <w:rPr>
          <w:rFonts w:ascii="Tw Cen MT" w:hAnsi="Tw Cen MT"/>
          <w:snapToGrid w:val="0"/>
        </w:rPr>
      </w:pPr>
    </w:p>
    <w:p w14:paraId="5B7D6202" w14:textId="77777777" w:rsidR="00A02C27" w:rsidRPr="00C6777E" w:rsidRDefault="00A02C27" w:rsidP="00A02C27">
      <w:pPr>
        <w:ind w:left="1440" w:hanging="1440"/>
        <w:rPr>
          <w:rFonts w:ascii="Tw Cen MT" w:hAnsi="Tw Cen MT"/>
          <w:snapToGrid w:val="0"/>
        </w:rPr>
      </w:pPr>
      <w:proofErr w:type="gramStart"/>
      <w:r w:rsidRPr="00C6777E">
        <w:rPr>
          <w:rFonts w:ascii="Tw Cen MT" w:hAnsi="Tw Cen MT"/>
          <w:snapToGrid w:val="0"/>
        </w:rPr>
        <w:t>By</w:t>
      </w:r>
      <w:proofErr w:type="gramEnd"/>
      <w:r w:rsidRPr="00C6777E">
        <w:rPr>
          <w:rFonts w:ascii="Tw Cen MT" w:hAnsi="Tw Cen MT"/>
          <w:snapToGrid w:val="0"/>
        </w:rPr>
        <w:t>:  ________________________________________</w:t>
      </w:r>
    </w:p>
    <w:p w14:paraId="7425DAB6" w14:textId="77777777" w:rsidR="00A02C27" w:rsidRPr="00C6777E" w:rsidRDefault="00A02C27" w:rsidP="00A02C27">
      <w:pPr>
        <w:rPr>
          <w:rFonts w:ascii="Tw Cen MT" w:hAnsi="Tw Cen MT"/>
          <w:snapToGrid w:val="0"/>
        </w:rPr>
      </w:pPr>
      <w:r w:rsidRPr="00C6777E">
        <w:rPr>
          <w:rFonts w:ascii="Tw Cen MT" w:hAnsi="Tw Cen MT"/>
          <w:snapToGrid w:val="0"/>
        </w:rPr>
        <w:tab/>
      </w:r>
      <w:r w:rsidRPr="00C6777E">
        <w:rPr>
          <w:rFonts w:ascii="Tw Cen MT" w:hAnsi="Tw Cen MT"/>
          <w:snapToGrid w:val="0"/>
        </w:rPr>
        <w:tab/>
        <w:t>Name and Title</w:t>
      </w:r>
    </w:p>
    <w:p w14:paraId="6B447F36" w14:textId="77777777" w:rsidR="00A02C27" w:rsidRPr="00C6777E" w:rsidRDefault="00A02C27" w:rsidP="00A02C27">
      <w:pPr>
        <w:rPr>
          <w:rFonts w:ascii="Tw Cen MT" w:hAnsi="Tw Cen MT"/>
        </w:rPr>
      </w:pPr>
    </w:p>
    <w:p w14:paraId="3DD127A3" w14:textId="77777777" w:rsidR="00A02C27" w:rsidRPr="00C6777E" w:rsidRDefault="00A02C27" w:rsidP="00A02C27">
      <w:pPr>
        <w:rPr>
          <w:rFonts w:ascii="Tw Cen MT" w:hAnsi="Tw Cen MT"/>
        </w:rPr>
      </w:pPr>
      <w:r w:rsidRPr="00C6777E">
        <w:rPr>
          <w:rFonts w:ascii="Tw Cen MT" w:hAnsi="Tw Cen MT"/>
        </w:rPr>
        <w:t xml:space="preserve">STATE OF </w:t>
      </w:r>
      <w:r w:rsidRPr="00C6777E">
        <w:rPr>
          <w:rFonts w:ascii="Tw Cen MT" w:hAnsi="Tw Cen MT"/>
          <w:b/>
        </w:rPr>
        <w:t>______</w:t>
      </w:r>
      <w:r w:rsidRPr="00C6777E">
        <w:rPr>
          <w:rFonts w:ascii="Tw Cen MT" w:hAnsi="Tw Cen MT"/>
        </w:rPr>
        <w:t xml:space="preserve">, </w:t>
      </w:r>
      <w:r w:rsidRPr="00C6777E">
        <w:rPr>
          <w:rFonts w:ascii="Tw Cen MT" w:hAnsi="Tw Cen MT"/>
          <w:b/>
        </w:rPr>
        <w:t xml:space="preserve">_______________ </w:t>
      </w:r>
      <w:r w:rsidRPr="00C6777E">
        <w:rPr>
          <w:rFonts w:ascii="Tw Cen MT" w:hAnsi="Tw Cen MT"/>
        </w:rPr>
        <w:t xml:space="preserve">COUNTY, ss: On this </w:t>
      </w:r>
      <w:r w:rsidRPr="00C6777E">
        <w:rPr>
          <w:rFonts w:ascii="Tw Cen MT" w:hAnsi="Tw Cen MT"/>
          <w:u w:val="single"/>
        </w:rPr>
        <w:t xml:space="preserve">          </w:t>
      </w:r>
      <w:r w:rsidRPr="00C6777E">
        <w:rPr>
          <w:rFonts w:ascii="Tw Cen MT" w:hAnsi="Tw Cen MT"/>
        </w:rPr>
        <w:t xml:space="preserve">  day of </w:t>
      </w:r>
      <w:r w:rsidRPr="00C6777E">
        <w:rPr>
          <w:rFonts w:ascii="Tw Cen MT" w:hAnsi="Tw Cen MT"/>
          <w:u w:val="single"/>
        </w:rPr>
        <w:t xml:space="preserve">                     </w:t>
      </w:r>
      <w:r w:rsidRPr="00C6777E">
        <w:rPr>
          <w:rFonts w:ascii="Tw Cen MT" w:hAnsi="Tw Cen MT"/>
        </w:rPr>
        <w:t xml:space="preserve">, 20___, before me the undersigned, a Notary Public for said State, personally appeared </w:t>
      </w:r>
      <w:r w:rsidRPr="00C6777E">
        <w:rPr>
          <w:rFonts w:ascii="Tw Cen MT" w:hAnsi="Tw Cen MT"/>
          <w:bCs/>
          <w:i/>
          <w:u w:val="single"/>
        </w:rPr>
        <w:t>Name of Person</w:t>
      </w:r>
      <w:r w:rsidRPr="00C6777E">
        <w:rPr>
          <w:rFonts w:ascii="Tw Cen MT" w:hAnsi="Tw Cen MT"/>
          <w:b/>
        </w:rPr>
        <w:t xml:space="preserve">, </w:t>
      </w:r>
      <w:r w:rsidRPr="00C6777E">
        <w:rPr>
          <w:rFonts w:ascii="Tw Cen MT" w:hAnsi="Tw Cen MT"/>
        </w:rPr>
        <w:t xml:space="preserve">to me personally known, who stated that he is </w:t>
      </w:r>
      <w:r w:rsidRPr="00C6777E">
        <w:rPr>
          <w:rFonts w:ascii="Tw Cen MT" w:hAnsi="Tw Cen MT"/>
          <w:bCs/>
          <w:i/>
          <w:u w:val="single"/>
        </w:rPr>
        <w:t>Title and Organization</w:t>
      </w:r>
      <w:r w:rsidRPr="00C6777E">
        <w:rPr>
          <w:rFonts w:ascii="Tw Cen MT" w:hAnsi="Tw Cen MT"/>
        </w:rPr>
        <w:t>, that no seal has been procured by said corporation, and that the foregoing instrument was signed on behalf of said corporation by authority of its Board of Directors, and that as such officer, he acknowledged that he executed the foregoing instrument as his voluntary act and the voluntary act of the corporation.</w:t>
      </w:r>
    </w:p>
    <w:p w14:paraId="1BEA7D25" w14:textId="77777777" w:rsidR="00A02C27" w:rsidRPr="00C6777E" w:rsidRDefault="00A02C27" w:rsidP="00A02C27">
      <w:pPr>
        <w:ind w:left="3600"/>
        <w:rPr>
          <w:rFonts w:ascii="Tw Cen MT" w:hAnsi="Tw Cen MT"/>
        </w:rPr>
      </w:pPr>
    </w:p>
    <w:p w14:paraId="0DCFC19F" w14:textId="77777777" w:rsidR="00A02C27" w:rsidRPr="00C6777E" w:rsidRDefault="00A02C27" w:rsidP="00A02C27">
      <w:pPr>
        <w:ind w:left="3600"/>
        <w:rPr>
          <w:rFonts w:ascii="Tw Cen MT" w:hAnsi="Tw Cen MT"/>
        </w:rPr>
      </w:pPr>
      <w:r w:rsidRPr="00C6777E">
        <w:rPr>
          <w:rFonts w:ascii="Tw Cen MT" w:hAnsi="Tw Cen MT"/>
        </w:rPr>
        <w:t xml:space="preserve">________________________________________ </w:t>
      </w:r>
    </w:p>
    <w:p w14:paraId="7643A7AE" w14:textId="77777777" w:rsidR="00A02C27" w:rsidRDefault="00A02C27" w:rsidP="00A02C27">
      <w:pPr>
        <w:ind w:left="3600"/>
        <w:rPr>
          <w:rFonts w:ascii="Tw Cen MT" w:hAnsi="Tw Cen MT"/>
        </w:rPr>
      </w:pPr>
      <w:r w:rsidRPr="00C6777E">
        <w:rPr>
          <w:rFonts w:ascii="Tw Cen MT" w:hAnsi="Tw Cen MT"/>
        </w:rPr>
        <w:t>NOTARY PUBLIC</w:t>
      </w:r>
    </w:p>
    <w:p w14:paraId="63608E05" w14:textId="77777777" w:rsidR="00A02C27" w:rsidRPr="00C6777E" w:rsidRDefault="00A02C27" w:rsidP="00A02C27">
      <w:pPr>
        <w:ind w:left="3600"/>
        <w:rPr>
          <w:rFonts w:ascii="Tw Cen MT" w:hAnsi="Tw Cen MT"/>
        </w:rPr>
      </w:pPr>
    </w:p>
    <w:p w14:paraId="1C84C3E3" w14:textId="6AED86A7" w:rsidR="00A02C27" w:rsidRPr="00C6777E" w:rsidRDefault="00A02C27" w:rsidP="00A02C27">
      <w:pPr>
        <w:rPr>
          <w:rFonts w:ascii="Tw Cen MT" w:hAnsi="Tw Cen MT"/>
          <w:snapToGrid w:val="0"/>
        </w:rPr>
      </w:pPr>
      <w:r w:rsidRPr="00C6777E">
        <w:rPr>
          <w:rFonts w:ascii="Tw Cen MT" w:hAnsi="Tw Cen MT"/>
          <w:b/>
          <w:snapToGrid w:val="0"/>
        </w:rPr>
        <w:t>GRANTEE:  __________________________________________</w:t>
      </w:r>
    </w:p>
    <w:p w14:paraId="2C5B90BE" w14:textId="77777777" w:rsidR="00A02C27" w:rsidRPr="00C6777E" w:rsidRDefault="00A02C27" w:rsidP="00A02C27">
      <w:pPr>
        <w:ind w:left="1440" w:hanging="1440"/>
        <w:rPr>
          <w:rFonts w:ascii="Tw Cen MT" w:hAnsi="Tw Cen MT"/>
          <w:snapToGrid w:val="0"/>
        </w:rPr>
      </w:pPr>
    </w:p>
    <w:p w14:paraId="4FCC821E" w14:textId="77777777" w:rsidR="00A02C27" w:rsidRPr="00C6777E" w:rsidRDefault="00A02C27" w:rsidP="00A02C27">
      <w:pPr>
        <w:ind w:left="1440" w:hanging="1440"/>
        <w:rPr>
          <w:rFonts w:ascii="Tw Cen MT" w:hAnsi="Tw Cen MT"/>
          <w:snapToGrid w:val="0"/>
        </w:rPr>
      </w:pPr>
      <w:proofErr w:type="gramStart"/>
      <w:r w:rsidRPr="00C6777E">
        <w:rPr>
          <w:rFonts w:ascii="Tw Cen MT" w:hAnsi="Tw Cen MT"/>
          <w:snapToGrid w:val="0"/>
        </w:rPr>
        <w:t>By</w:t>
      </w:r>
      <w:proofErr w:type="gramEnd"/>
      <w:r w:rsidRPr="00C6777E">
        <w:rPr>
          <w:rFonts w:ascii="Tw Cen MT" w:hAnsi="Tw Cen MT"/>
          <w:snapToGrid w:val="0"/>
        </w:rPr>
        <w:t>:  ________________________________________</w:t>
      </w:r>
    </w:p>
    <w:p w14:paraId="73A8A278" w14:textId="77777777" w:rsidR="00A02C27" w:rsidRPr="00C6777E" w:rsidRDefault="00A02C27" w:rsidP="00A02C27">
      <w:pPr>
        <w:pStyle w:val="Heading3"/>
        <w:rPr>
          <w:rFonts w:ascii="Tw Cen MT" w:hAnsi="Tw Cen MT"/>
          <w:sz w:val="22"/>
          <w:szCs w:val="22"/>
        </w:rPr>
      </w:pPr>
      <w:r w:rsidRPr="00C6777E">
        <w:rPr>
          <w:rFonts w:ascii="Tw Cen MT" w:hAnsi="Tw Cen MT"/>
          <w:sz w:val="22"/>
          <w:szCs w:val="22"/>
        </w:rPr>
        <w:t>Kirk F. Mohney, State Historic Preservation Officer</w:t>
      </w:r>
    </w:p>
    <w:p w14:paraId="276DD32D" w14:textId="77777777" w:rsidR="00A02C27" w:rsidRPr="00C6777E" w:rsidRDefault="00A02C27" w:rsidP="00A02C27">
      <w:pPr>
        <w:rPr>
          <w:rFonts w:ascii="Tw Cen MT" w:hAnsi="Tw Cen MT"/>
        </w:rPr>
      </w:pPr>
    </w:p>
    <w:p w14:paraId="3B4B294F" w14:textId="77777777" w:rsidR="00A02C27" w:rsidRPr="00C6777E" w:rsidRDefault="00A02C27" w:rsidP="00A02C27">
      <w:pPr>
        <w:rPr>
          <w:rFonts w:ascii="Tw Cen MT" w:hAnsi="Tw Cen MT"/>
        </w:rPr>
      </w:pPr>
      <w:r w:rsidRPr="00C6777E">
        <w:rPr>
          <w:rFonts w:ascii="Tw Cen MT" w:hAnsi="Tw Cen MT"/>
        </w:rPr>
        <w:t xml:space="preserve">STATE OF MAINE, KENNEBEC COUNTY, ss:  On the </w:t>
      </w:r>
      <w:r w:rsidRPr="00C6777E">
        <w:rPr>
          <w:rFonts w:ascii="Tw Cen MT" w:hAnsi="Tw Cen MT"/>
          <w:b/>
        </w:rPr>
        <w:t xml:space="preserve">_______ </w:t>
      </w:r>
      <w:r w:rsidRPr="00C6777E">
        <w:rPr>
          <w:rFonts w:ascii="Tw Cen MT" w:hAnsi="Tw Cen MT"/>
        </w:rPr>
        <w:t>day of</w:t>
      </w:r>
      <w:r w:rsidRPr="00C6777E">
        <w:rPr>
          <w:rFonts w:ascii="Tw Cen MT" w:hAnsi="Tw Cen MT"/>
          <w:b/>
        </w:rPr>
        <w:t xml:space="preserve"> __________</w:t>
      </w:r>
      <w:r w:rsidRPr="00C6777E">
        <w:rPr>
          <w:rFonts w:ascii="Tw Cen MT" w:hAnsi="Tw Cen MT"/>
        </w:rPr>
        <w:t xml:space="preserve">, 20__, before me, a Notary Public for said State, personally appeared </w:t>
      </w:r>
      <w:r w:rsidRPr="00C6777E">
        <w:rPr>
          <w:rFonts w:ascii="Tw Cen MT" w:hAnsi="Tw Cen MT"/>
          <w:bCs/>
        </w:rPr>
        <w:t>Kirk F. Mohney</w:t>
      </w:r>
      <w:r w:rsidRPr="00C6777E">
        <w:rPr>
          <w:rFonts w:ascii="Tw Cen MT" w:hAnsi="Tw Cen MT"/>
        </w:rPr>
        <w:t xml:space="preserve">, who stated that he is the duly appointed and actively serving </w:t>
      </w:r>
      <w:r w:rsidRPr="00C6777E">
        <w:rPr>
          <w:rFonts w:ascii="Tw Cen MT" w:hAnsi="Tw Cen MT"/>
          <w:bCs/>
        </w:rPr>
        <w:t>as State Historic Preservation Officer</w:t>
      </w:r>
      <w:r w:rsidRPr="00C6777E">
        <w:rPr>
          <w:rFonts w:ascii="Tw Cen MT" w:hAnsi="Tw Cen MT"/>
        </w:rPr>
        <w:t xml:space="preserve"> and that he executed the foregoing preservation easement agreement as his voluntary act and as the voluntary act of the Maine Historic Preservation Commission.</w:t>
      </w:r>
    </w:p>
    <w:p w14:paraId="4D7C8BDF" w14:textId="77777777" w:rsidR="00A02C27" w:rsidRPr="00C6777E" w:rsidRDefault="00A02C27" w:rsidP="00A02C27">
      <w:pPr>
        <w:rPr>
          <w:rFonts w:ascii="Tw Cen MT" w:hAnsi="Tw Cen MT"/>
        </w:rPr>
      </w:pPr>
    </w:p>
    <w:p w14:paraId="3E0ED17D" w14:textId="77777777" w:rsidR="00A02C27" w:rsidRPr="00C6777E" w:rsidRDefault="00A02C27" w:rsidP="00A02C27">
      <w:pPr>
        <w:rPr>
          <w:rFonts w:ascii="Tw Cen MT" w:hAnsi="Tw Cen MT"/>
        </w:rPr>
      </w:pPr>
    </w:p>
    <w:p w14:paraId="59877C54" w14:textId="77777777" w:rsidR="00A02C27" w:rsidRPr="00C6777E" w:rsidRDefault="00A02C27" w:rsidP="00A02C27">
      <w:pPr>
        <w:tabs>
          <w:tab w:val="left" w:pos="720"/>
          <w:tab w:val="left" w:pos="1440"/>
          <w:tab w:val="left" w:pos="2160"/>
          <w:tab w:val="left" w:pos="2880"/>
          <w:tab w:val="left" w:pos="3600"/>
        </w:tabs>
        <w:ind w:left="3600" w:hanging="3600"/>
        <w:rPr>
          <w:rFonts w:ascii="Tw Cen MT" w:hAnsi="Tw Cen MT"/>
        </w:rPr>
      </w:pP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t>________________________________</w:t>
      </w:r>
    </w:p>
    <w:p w14:paraId="38FCA1E4" w14:textId="34E224CB" w:rsidR="009979D8" w:rsidRDefault="00A02C27" w:rsidP="009979D8">
      <w:pPr>
        <w:tabs>
          <w:tab w:val="left" w:pos="698"/>
        </w:tabs>
        <w:rPr>
          <w:rFonts w:ascii="Tw Cen MT" w:hAnsi="Tw Cen MT"/>
        </w:rPr>
      </w:pP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r>
      <w:r w:rsidR="00D72D12">
        <w:rPr>
          <w:rFonts w:ascii="Tw Cen MT" w:hAnsi="Tw Cen MT"/>
        </w:rPr>
        <w:tab/>
      </w:r>
      <w:r w:rsidRPr="00C6777E">
        <w:rPr>
          <w:rFonts w:ascii="Tw Cen MT" w:hAnsi="Tw Cen MT"/>
        </w:rPr>
        <w:t xml:space="preserve">NOTARY PUBLIC </w:t>
      </w:r>
    </w:p>
    <w:p w14:paraId="6F098079" w14:textId="77777777" w:rsidR="00B83EA8" w:rsidRPr="00B169F7" w:rsidRDefault="00B83EA8" w:rsidP="00B83EA8">
      <w:pPr>
        <w:pStyle w:val="Heading5"/>
        <w:rPr>
          <w:rFonts w:ascii="Tw Cen MT" w:hAnsi="Tw Cen MT"/>
          <w:color w:val="000000" w:themeColor="text1"/>
        </w:rPr>
      </w:pPr>
      <w:r w:rsidRPr="00B169F7">
        <w:rPr>
          <w:rFonts w:ascii="Tw Cen MT" w:hAnsi="Tw Cen MT"/>
          <w:color w:val="000000" w:themeColor="text1"/>
        </w:rPr>
        <w:lastRenderedPageBreak/>
        <w:t>EXHIBIT A TO THE PRESERVATION AGREEMENT</w:t>
      </w:r>
    </w:p>
    <w:p w14:paraId="5A928DA1" w14:textId="77777777" w:rsidR="00B83EA8" w:rsidRPr="00B169F7" w:rsidRDefault="00B83EA8" w:rsidP="00B83EA8">
      <w:pPr>
        <w:pStyle w:val="Heading5"/>
        <w:rPr>
          <w:rFonts w:ascii="Tw Cen MT" w:hAnsi="Tw Cen MT"/>
          <w:color w:val="000000" w:themeColor="text1"/>
        </w:rPr>
      </w:pPr>
    </w:p>
    <w:p w14:paraId="43503414" w14:textId="77777777" w:rsidR="00B83EA8" w:rsidRPr="00B169F7" w:rsidRDefault="00B83EA8" w:rsidP="00B83EA8">
      <w:pPr>
        <w:pStyle w:val="Heading5"/>
        <w:jc w:val="center"/>
        <w:rPr>
          <w:rFonts w:ascii="Tw Cen MT" w:hAnsi="Tw Cen MT"/>
          <w:color w:val="000000" w:themeColor="text1"/>
        </w:rPr>
      </w:pPr>
      <w:r w:rsidRPr="00B169F7">
        <w:rPr>
          <w:rFonts w:ascii="Tw Cen MT" w:hAnsi="Tw Cen MT"/>
          <w:color w:val="000000" w:themeColor="text1"/>
        </w:rPr>
        <w:t>Legal description of the Subject Property</w:t>
      </w:r>
    </w:p>
    <w:p w14:paraId="76EAADE4" w14:textId="77777777" w:rsidR="00B83EA8" w:rsidRPr="00B169F7" w:rsidRDefault="00B83EA8" w:rsidP="00B83EA8">
      <w:pPr>
        <w:pStyle w:val="Heading5"/>
        <w:jc w:val="center"/>
        <w:rPr>
          <w:rFonts w:ascii="Tw Cen MT" w:hAnsi="Tw Cen MT"/>
          <w:color w:val="000000" w:themeColor="text1"/>
        </w:rPr>
      </w:pPr>
    </w:p>
    <w:p w14:paraId="241E00BC" w14:textId="77777777" w:rsidR="00B83EA8" w:rsidRPr="00B169F7" w:rsidRDefault="00B83EA8" w:rsidP="00B83EA8">
      <w:pPr>
        <w:pStyle w:val="Heading5"/>
        <w:jc w:val="center"/>
        <w:rPr>
          <w:rFonts w:ascii="Tw Cen MT" w:hAnsi="Tw Cen MT"/>
          <w:color w:val="000000" w:themeColor="text1"/>
        </w:rPr>
      </w:pPr>
    </w:p>
    <w:p w14:paraId="2E0EFE58" w14:textId="77777777" w:rsidR="00B83EA8" w:rsidRPr="00B169F7" w:rsidRDefault="00B83EA8" w:rsidP="00B83EA8">
      <w:pPr>
        <w:pStyle w:val="Heading5"/>
        <w:jc w:val="center"/>
        <w:rPr>
          <w:rFonts w:ascii="Tw Cen MT" w:hAnsi="Tw Cen MT"/>
          <w:color w:val="000000" w:themeColor="text1"/>
        </w:rPr>
      </w:pPr>
    </w:p>
    <w:p w14:paraId="10404BD7" w14:textId="77777777" w:rsidR="00B83EA8" w:rsidRPr="00B169F7" w:rsidRDefault="00B83EA8" w:rsidP="00B83EA8">
      <w:pPr>
        <w:pStyle w:val="Heading5"/>
        <w:jc w:val="center"/>
        <w:rPr>
          <w:rFonts w:ascii="Tw Cen MT" w:hAnsi="Tw Cen MT"/>
          <w:color w:val="000000" w:themeColor="text1"/>
        </w:rPr>
      </w:pPr>
    </w:p>
    <w:p w14:paraId="0DAA30BB" w14:textId="77777777" w:rsidR="00B83EA8" w:rsidRPr="00B169F7" w:rsidRDefault="00B83EA8" w:rsidP="00B83EA8">
      <w:pPr>
        <w:pStyle w:val="Heading5"/>
        <w:jc w:val="center"/>
        <w:rPr>
          <w:rFonts w:ascii="Tw Cen MT" w:hAnsi="Tw Cen MT"/>
          <w:color w:val="000000" w:themeColor="text1"/>
        </w:rPr>
      </w:pPr>
    </w:p>
    <w:p w14:paraId="551C1D32" w14:textId="77777777" w:rsidR="00B83EA8" w:rsidRPr="00B169F7" w:rsidRDefault="00B83EA8" w:rsidP="00B83EA8">
      <w:pPr>
        <w:pStyle w:val="Heading5"/>
        <w:jc w:val="center"/>
        <w:rPr>
          <w:rFonts w:ascii="Tw Cen MT" w:hAnsi="Tw Cen MT"/>
          <w:color w:val="000000" w:themeColor="text1"/>
        </w:rPr>
      </w:pPr>
    </w:p>
    <w:p w14:paraId="3298E7E6" w14:textId="77777777" w:rsidR="00B83EA8" w:rsidRPr="00B169F7" w:rsidRDefault="00B83EA8" w:rsidP="00B83EA8">
      <w:pPr>
        <w:pStyle w:val="Heading5"/>
        <w:rPr>
          <w:rFonts w:ascii="Tw Cen MT" w:hAnsi="Tw Cen MT"/>
          <w:color w:val="000000" w:themeColor="text1"/>
        </w:rPr>
      </w:pPr>
      <w:r w:rsidRPr="00B169F7">
        <w:rPr>
          <w:rFonts w:ascii="Tw Cen MT" w:hAnsi="Tw Cen MT"/>
          <w:color w:val="000000" w:themeColor="text1"/>
        </w:rPr>
        <w:t>EXHIBIT B TO PRESERVATION EASEMENT AGREEMENT</w:t>
      </w:r>
    </w:p>
    <w:p w14:paraId="2F052923" w14:textId="77777777" w:rsidR="00B83EA8" w:rsidRPr="00B169F7" w:rsidRDefault="00B83EA8" w:rsidP="00B83EA8">
      <w:pPr>
        <w:jc w:val="center"/>
        <w:rPr>
          <w:rFonts w:ascii="Tw Cen MT" w:hAnsi="Tw Cen MT"/>
          <w:i/>
          <w:color w:val="000000" w:themeColor="text1"/>
        </w:rPr>
      </w:pPr>
    </w:p>
    <w:p w14:paraId="74080199" w14:textId="77777777" w:rsidR="00B83EA8" w:rsidRPr="00B169F7" w:rsidRDefault="00B83EA8" w:rsidP="00B83EA8">
      <w:pPr>
        <w:pStyle w:val="Heading1"/>
        <w:jc w:val="center"/>
        <w:rPr>
          <w:rFonts w:ascii="Tw Cen MT" w:hAnsi="Tw Cen MT"/>
          <w:color w:val="000000" w:themeColor="text1"/>
          <w:sz w:val="22"/>
          <w:szCs w:val="22"/>
          <w:u w:val="single"/>
        </w:rPr>
      </w:pPr>
      <w:r w:rsidRPr="00B169F7">
        <w:rPr>
          <w:rFonts w:ascii="Tw Cen MT" w:hAnsi="Tw Cen MT"/>
          <w:color w:val="000000" w:themeColor="text1"/>
          <w:sz w:val="22"/>
          <w:szCs w:val="22"/>
          <w:u w:val="single"/>
        </w:rPr>
        <w:t>Baseline Condition and Character Defining Feature Form</w:t>
      </w:r>
    </w:p>
    <w:p w14:paraId="6B67528A" w14:textId="77777777" w:rsidR="00B83EA8" w:rsidRDefault="00B83EA8" w:rsidP="009979D8">
      <w:pPr>
        <w:tabs>
          <w:tab w:val="left" w:pos="698"/>
        </w:tabs>
        <w:rPr>
          <w:rFonts w:ascii="Tw Cen MT" w:hAnsi="Tw Cen MT"/>
          <w:color w:val="BF4E14" w:themeColor="accent2" w:themeShade="BF"/>
          <w:sz w:val="32"/>
        </w:rPr>
      </w:pPr>
    </w:p>
    <w:p w14:paraId="313499EC" w14:textId="77777777" w:rsidR="0095235B" w:rsidRDefault="0095235B" w:rsidP="00B169F7">
      <w:pPr>
        <w:rPr>
          <w:rFonts w:ascii="Tw Cen MT" w:hAnsi="Tw Cen MT"/>
          <w:b/>
        </w:rPr>
      </w:pPr>
    </w:p>
    <w:p w14:paraId="3DD365F6" w14:textId="77777777" w:rsidR="0095235B" w:rsidRDefault="0095235B" w:rsidP="00B169F7">
      <w:pPr>
        <w:rPr>
          <w:rFonts w:ascii="Tw Cen MT" w:hAnsi="Tw Cen MT"/>
          <w:b/>
        </w:rPr>
      </w:pPr>
    </w:p>
    <w:p w14:paraId="5283A5D3" w14:textId="77777777" w:rsidR="0095235B" w:rsidRDefault="0095235B" w:rsidP="00B169F7">
      <w:pPr>
        <w:rPr>
          <w:rFonts w:ascii="Tw Cen MT" w:hAnsi="Tw Cen MT"/>
          <w:b/>
        </w:rPr>
      </w:pPr>
    </w:p>
    <w:p w14:paraId="2B334234" w14:textId="77777777" w:rsidR="0095235B" w:rsidRDefault="0095235B" w:rsidP="00B169F7">
      <w:pPr>
        <w:rPr>
          <w:rFonts w:ascii="Tw Cen MT" w:hAnsi="Tw Cen MT"/>
          <w:b/>
        </w:rPr>
      </w:pPr>
    </w:p>
    <w:p w14:paraId="002A9DF1" w14:textId="77777777" w:rsidR="0095235B" w:rsidRDefault="0095235B" w:rsidP="00B169F7">
      <w:pPr>
        <w:rPr>
          <w:rFonts w:ascii="Tw Cen MT" w:hAnsi="Tw Cen MT"/>
          <w:b/>
        </w:rPr>
      </w:pPr>
    </w:p>
    <w:p w14:paraId="74481A8F" w14:textId="77777777" w:rsidR="0095235B" w:rsidRDefault="0095235B" w:rsidP="00B169F7">
      <w:pPr>
        <w:rPr>
          <w:rFonts w:ascii="Tw Cen MT" w:hAnsi="Tw Cen MT"/>
          <w:b/>
        </w:rPr>
      </w:pPr>
    </w:p>
    <w:p w14:paraId="0077CCC4" w14:textId="77777777" w:rsidR="0095235B" w:rsidRDefault="0095235B" w:rsidP="00B169F7">
      <w:pPr>
        <w:rPr>
          <w:rFonts w:ascii="Tw Cen MT" w:hAnsi="Tw Cen MT"/>
          <w:b/>
        </w:rPr>
      </w:pPr>
    </w:p>
    <w:p w14:paraId="391799CB" w14:textId="77777777" w:rsidR="0095235B" w:rsidRDefault="0095235B" w:rsidP="00B169F7">
      <w:pPr>
        <w:rPr>
          <w:rFonts w:ascii="Tw Cen MT" w:hAnsi="Tw Cen MT"/>
          <w:b/>
        </w:rPr>
      </w:pPr>
    </w:p>
    <w:p w14:paraId="4C5D70A6" w14:textId="77777777" w:rsidR="0095235B" w:rsidRDefault="0095235B" w:rsidP="00B169F7">
      <w:pPr>
        <w:rPr>
          <w:rFonts w:ascii="Tw Cen MT" w:hAnsi="Tw Cen MT"/>
          <w:b/>
        </w:rPr>
      </w:pPr>
    </w:p>
    <w:p w14:paraId="12645FA2" w14:textId="77777777" w:rsidR="0095235B" w:rsidRDefault="0095235B" w:rsidP="00B169F7">
      <w:pPr>
        <w:rPr>
          <w:rFonts w:ascii="Tw Cen MT" w:hAnsi="Tw Cen MT"/>
          <w:b/>
        </w:rPr>
      </w:pPr>
    </w:p>
    <w:p w14:paraId="62FCF583" w14:textId="77777777" w:rsidR="0095235B" w:rsidRDefault="0095235B" w:rsidP="00B169F7">
      <w:pPr>
        <w:rPr>
          <w:rFonts w:ascii="Tw Cen MT" w:hAnsi="Tw Cen MT"/>
          <w:b/>
        </w:rPr>
      </w:pPr>
    </w:p>
    <w:p w14:paraId="0CA959A3" w14:textId="77777777" w:rsidR="0095235B" w:rsidRDefault="0095235B" w:rsidP="00B169F7">
      <w:pPr>
        <w:rPr>
          <w:rFonts w:ascii="Tw Cen MT" w:hAnsi="Tw Cen MT"/>
          <w:b/>
        </w:rPr>
      </w:pPr>
    </w:p>
    <w:p w14:paraId="58FE99BF" w14:textId="77777777" w:rsidR="0095235B" w:rsidRDefault="0095235B" w:rsidP="00B169F7">
      <w:pPr>
        <w:rPr>
          <w:rFonts w:ascii="Tw Cen MT" w:hAnsi="Tw Cen MT"/>
          <w:b/>
        </w:rPr>
      </w:pPr>
    </w:p>
    <w:p w14:paraId="229AEED8" w14:textId="77777777" w:rsidR="0095235B" w:rsidRDefault="0095235B" w:rsidP="00B169F7">
      <w:pPr>
        <w:rPr>
          <w:rFonts w:ascii="Tw Cen MT" w:hAnsi="Tw Cen MT"/>
          <w:b/>
        </w:rPr>
      </w:pPr>
    </w:p>
    <w:p w14:paraId="4B7F546E" w14:textId="77777777" w:rsidR="0095235B" w:rsidRDefault="0095235B" w:rsidP="00B169F7">
      <w:pPr>
        <w:rPr>
          <w:rFonts w:ascii="Tw Cen MT" w:hAnsi="Tw Cen MT"/>
          <w:b/>
        </w:rPr>
      </w:pPr>
    </w:p>
    <w:p w14:paraId="42CD6663" w14:textId="77777777" w:rsidR="0095235B" w:rsidRDefault="0095235B" w:rsidP="00B169F7">
      <w:pPr>
        <w:rPr>
          <w:rFonts w:ascii="Tw Cen MT" w:hAnsi="Tw Cen MT"/>
          <w:b/>
        </w:rPr>
      </w:pPr>
    </w:p>
    <w:p w14:paraId="41D2D8FE" w14:textId="77777777" w:rsidR="0095235B" w:rsidRDefault="0095235B" w:rsidP="00B169F7">
      <w:pPr>
        <w:rPr>
          <w:rFonts w:ascii="Tw Cen MT" w:hAnsi="Tw Cen MT"/>
          <w:b/>
        </w:rPr>
      </w:pPr>
    </w:p>
    <w:p w14:paraId="08C62170" w14:textId="77777777" w:rsidR="0095235B" w:rsidRDefault="0095235B" w:rsidP="00B169F7">
      <w:pPr>
        <w:rPr>
          <w:rFonts w:ascii="Tw Cen MT" w:hAnsi="Tw Cen MT"/>
          <w:b/>
        </w:rPr>
      </w:pPr>
    </w:p>
    <w:p w14:paraId="1FA50058" w14:textId="77777777" w:rsidR="0095235B" w:rsidRDefault="0095235B" w:rsidP="00B169F7">
      <w:pPr>
        <w:rPr>
          <w:rFonts w:ascii="Tw Cen MT" w:hAnsi="Tw Cen MT"/>
          <w:b/>
        </w:rPr>
      </w:pPr>
    </w:p>
    <w:p w14:paraId="76F204FE" w14:textId="77777777" w:rsidR="0095235B" w:rsidRDefault="0095235B" w:rsidP="00B169F7">
      <w:pPr>
        <w:rPr>
          <w:rFonts w:ascii="Tw Cen MT" w:hAnsi="Tw Cen MT"/>
          <w:b/>
        </w:rPr>
      </w:pPr>
    </w:p>
    <w:p w14:paraId="1EDF843E" w14:textId="77777777" w:rsidR="0095235B" w:rsidRDefault="0095235B" w:rsidP="00B169F7">
      <w:pPr>
        <w:rPr>
          <w:rFonts w:ascii="Tw Cen MT" w:hAnsi="Tw Cen MT"/>
          <w:b/>
        </w:rPr>
      </w:pPr>
    </w:p>
    <w:p w14:paraId="60BA6525" w14:textId="3DB68A2C" w:rsidR="00B169F7" w:rsidRPr="00C6777E" w:rsidRDefault="00B169F7" w:rsidP="00B169F7">
      <w:pPr>
        <w:rPr>
          <w:rFonts w:ascii="Tw Cen MT" w:hAnsi="Tw Cen MT"/>
          <w:b/>
        </w:rPr>
      </w:pPr>
      <w:r w:rsidRPr="00C6777E">
        <w:rPr>
          <w:rFonts w:ascii="Tw Cen MT" w:hAnsi="Tw Cen MT"/>
          <w:b/>
        </w:rPr>
        <w:lastRenderedPageBreak/>
        <w:t>EXHIBIT C TO PRESERVATION EASEMENT AGREEMENT</w:t>
      </w:r>
    </w:p>
    <w:p w14:paraId="69C737C5" w14:textId="77777777" w:rsidR="00B169F7" w:rsidRPr="00C6777E" w:rsidRDefault="00B169F7" w:rsidP="00B169F7">
      <w:pPr>
        <w:jc w:val="center"/>
        <w:rPr>
          <w:rFonts w:ascii="Tw Cen MT" w:hAnsi="Tw Cen MT"/>
          <w:b/>
        </w:rPr>
      </w:pPr>
    </w:p>
    <w:p w14:paraId="7010F5A4" w14:textId="3A70C90E" w:rsidR="00B169F7" w:rsidRPr="00532F25" w:rsidRDefault="00B169F7" w:rsidP="00B169F7">
      <w:pPr>
        <w:jc w:val="center"/>
        <w:rPr>
          <w:rFonts w:ascii="Tw Cen MT" w:hAnsi="Tw Cen MT"/>
          <w:b/>
        </w:rPr>
      </w:pPr>
      <w:r w:rsidRPr="00C6777E">
        <w:rPr>
          <w:rFonts w:ascii="Tw Cen MT" w:hAnsi="Tw Cen MT"/>
          <w:b/>
        </w:rPr>
        <w:t xml:space="preserve">Written Documentation of the Signatories Authority to Sign for and Legally Bind their </w:t>
      </w:r>
      <w:proofErr w:type="gramStart"/>
      <w:r w:rsidRPr="00C6777E">
        <w:rPr>
          <w:rFonts w:ascii="Tw Cen MT" w:hAnsi="Tw Cen MT"/>
          <w:b/>
        </w:rPr>
        <w:t>Organization</w:t>
      </w:r>
      <w:proofErr w:type="gramEnd"/>
    </w:p>
    <w:p w14:paraId="55AC857E" w14:textId="77777777" w:rsidR="00B169F7" w:rsidRPr="00C6777E" w:rsidRDefault="00B169F7" w:rsidP="00B169F7">
      <w:pPr>
        <w:jc w:val="center"/>
        <w:rPr>
          <w:rFonts w:ascii="Tw Cen MT" w:hAnsi="Tw Cen MT"/>
          <w:b/>
        </w:rPr>
      </w:pPr>
      <w:r w:rsidRPr="00C6777E">
        <w:rPr>
          <w:rFonts w:ascii="Tw Cen MT" w:hAnsi="Tw Cen MT"/>
          <w:b/>
        </w:rPr>
        <w:t>RESOLUTION OF THE BOARD OF DIRECTORS OF</w:t>
      </w:r>
    </w:p>
    <w:p w14:paraId="24E5561E" w14:textId="42D757B7" w:rsidR="0095235B" w:rsidRDefault="00B169F7" w:rsidP="00B169F7">
      <w:pPr>
        <w:jc w:val="center"/>
        <w:rPr>
          <w:rFonts w:ascii="Tw Cen MT" w:hAnsi="Tw Cen MT"/>
          <w:b/>
        </w:rPr>
      </w:pPr>
      <w:r w:rsidRPr="00C6777E">
        <w:rPr>
          <w:rFonts w:ascii="Tw Cen MT" w:hAnsi="Tw Cen MT"/>
          <w:b/>
        </w:rPr>
        <w:t xml:space="preserve">Insert Grantor Name Here </w:t>
      </w:r>
    </w:p>
    <w:p w14:paraId="45F04FB4" w14:textId="77777777" w:rsidR="0095235B" w:rsidRPr="00C6777E" w:rsidRDefault="0095235B" w:rsidP="0095235B">
      <w:pPr>
        <w:rPr>
          <w:rFonts w:ascii="Tw Cen MT" w:hAnsi="Tw Cen MT"/>
        </w:rPr>
      </w:pPr>
      <w:r w:rsidRPr="00C6777E">
        <w:rPr>
          <w:rFonts w:ascii="Tw Cen MT" w:hAnsi="Tw Cen MT"/>
        </w:rPr>
        <w:t xml:space="preserve">RESOLVED, that </w:t>
      </w:r>
      <w:r w:rsidRPr="00C6777E">
        <w:rPr>
          <w:rFonts w:ascii="Tw Cen MT" w:hAnsi="Tw Cen MT"/>
          <w:i/>
          <w:iCs/>
        </w:rPr>
        <w:t>INSERT GRANTOR NAME HERE</w:t>
      </w:r>
      <w:r w:rsidRPr="00C6777E">
        <w:rPr>
          <w:rFonts w:ascii="Tw Cen MT" w:hAnsi="Tw Cen MT"/>
        </w:rPr>
        <w:t xml:space="preserve">, </w:t>
      </w:r>
      <w:proofErr w:type="gramStart"/>
      <w:r w:rsidRPr="00C6777E">
        <w:rPr>
          <w:rFonts w:ascii="Tw Cen MT" w:hAnsi="Tw Cen MT"/>
        </w:rPr>
        <w:t>a</w:t>
      </w:r>
      <w:proofErr w:type="gramEnd"/>
      <w:r w:rsidRPr="00C6777E">
        <w:rPr>
          <w:rFonts w:ascii="Tw Cen MT" w:hAnsi="Tw Cen MT"/>
        </w:rPr>
        <w:t xml:space="preserve"> </w:t>
      </w:r>
      <w:r w:rsidRPr="00C6777E">
        <w:rPr>
          <w:rFonts w:ascii="Tw Cen MT" w:hAnsi="Tw Cen MT"/>
          <w:i/>
          <w:iCs/>
        </w:rPr>
        <w:t>INSERT STATE</w:t>
      </w:r>
      <w:r w:rsidRPr="00C6777E">
        <w:rPr>
          <w:rFonts w:ascii="Tw Cen MT" w:hAnsi="Tw Cen MT"/>
        </w:rPr>
        <w:t xml:space="preserve"> non-profit corporation (the “Grantor”) shall execute a preservation easement with </w:t>
      </w:r>
      <w:r w:rsidRPr="00C6777E">
        <w:rPr>
          <w:rFonts w:ascii="Tw Cen MT" w:hAnsi="Tw Cen MT"/>
          <w:i/>
          <w:iCs/>
        </w:rPr>
        <w:t>INSERT GRANTEE NAME HERE</w:t>
      </w:r>
      <w:r w:rsidRPr="00C6777E">
        <w:rPr>
          <w:rFonts w:ascii="Tw Cen MT" w:hAnsi="Tw Cen MT"/>
        </w:rPr>
        <w:t xml:space="preserve">, the </w:t>
      </w:r>
      <w:r w:rsidRPr="00C6777E">
        <w:rPr>
          <w:rFonts w:ascii="Tw Cen MT" w:hAnsi="Tw Cen MT"/>
          <w:i/>
          <w:iCs/>
        </w:rPr>
        <w:t>INSERT STATE NAME</w:t>
      </w:r>
      <w:r w:rsidRPr="00C6777E">
        <w:rPr>
          <w:rFonts w:ascii="Tw Cen MT" w:hAnsi="Tw Cen MT"/>
        </w:rPr>
        <w:t xml:space="preserve"> State Historic Preservation Office (the “Grantee”). This preservation easement will be entered under </w:t>
      </w:r>
      <w:r w:rsidRPr="00C6777E">
        <w:rPr>
          <w:rFonts w:ascii="Tw Cen MT" w:hAnsi="Tw Cen MT"/>
          <w:i/>
          <w:iCs/>
        </w:rPr>
        <w:t>STATE LAW/REGULATION</w:t>
      </w:r>
      <w:r w:rsidRPr="00C6777E">
        <w:rPr>
          <w:rFonts w:ascii="Tw Cen MT" w:hAnsi="Tw Cen MT"/>
        </w:rPr>
        <w:t xml:space="preserve"> for the purpose of preserving the </w:t>
      </w:r>
      <w:r w:rsidRPr="00C6777E">
        <w:rPr>
          <w:rFonts w:ascii="Tw Cen MT" w:hAnsi="Tw Cen MT"/>
          <w:i/>
          <w:iCs/>
        </w:rPr>
        <w:t>NAME OF SUBJECT PROPERTY</w:t>
      </w:r>
      <w:r w:rsidRPr="00C6777E">
        <w:rPr>
          <w:rFonts w:ascii="Tw Cen MT" w:hAnsi="Tw Cen MT"/>
        </w:rPr>
        <w:t xml:space="preserve">, a building that is important culturally, historically, and architecturally. </w:t>
      </w:r>
    </w:p>
    <w:p w14:paraId="2F2E8794" w14:textId="77777777" w:rsidR="0095235B" w:rsidRPr="00C6777E" w:rsidRDefault="0095235B" w:rsidP="0095235B">
      <w:pPr>
        <w:rPr>
          <w:rFonts w:ascii="Tw Cen MT" w:hAnsi="Tw Cen MT"/>
        </w:rPr>
      </w:pPr>
    </w:p>
    <w:p w14:paraId="271414C8" w14:textId="77777777" w:rsidR="0095235B" w:rsidRPr="00C6777E" w:rsidRDefault="0095235B" w:rsidP="0095235B">
      <w:pPr>
        <w:rPr>
          <w:rFonts w:ascii="Tw Cen MT" w:hAnsi="Tw Cen MT"/>
        </w:rPr>
      </w:pPr>
      <w:r w:rsidRPr="00C6777E">
        <w:rPr>
          <w:rFonts w:ascii="Tw Cen MT" w:hAnsi="Tw Cen MT"/>
        </w:rPr>
        <w:tab/>
        <w:t xml:space="preserve">RESOLVED, that </w:t>
      </w:r>
      <w:r w:rsidRPr="00C6777E">
        <w:rPr>
          <w:rFonts w:ascii="Tw Cen MT" w:hAnsi="Tw Cen MT"/>
          <w:i/>
          <w:iCs/>
        </w:rPr>
        <w:t>INSERT SIGNATOREE</w:t>
      </w:r>
      <w:r w:rsidRPr="00C6777E">
        <w:rPr>
          <w:rFonts w:ascii="Tw Cen MT" w:hAnsi="Tw Cen MT"/>
        </w:rPr>
        <w:t xml:space="preserve"> to the </w:t>
      </w:r>
      <w:r w:rsidRPr="00C6777E">
        <w:rPr>
          <w:rFonts w:ascii="Tw Cen MT" w:hAnsi="Tw Cen MT"/>
          <w:i/>
          <w:iCs/>
        </w:rPr>
        <w:t>EASEMENT’S NAME</w:t>
      </w:r>
      <w:r w:rsidRPr="00C6777E">
        <w:rPr>
          <w:rFonts w:ascii="Tw Cen MT" w:hAnsi="Tw Cen MT"/>
        </w:rPr>
        <w:t xml:space="preserve"> as </w:t>
      </w:r>
      <w:r w:rsidRPr="00C6777E">
        <w:rPr>
          <w:rFonts w:ascii="Tw Cen MT" w:hAnsi="Tw Cen MT"/>
          <w:i/>
          <w:iCs/>
        </w:rPr>
        <w:t>INSERT TITLE</w:t>
      </w:r>
      <w:r w:rsidRPr="00C6777E">
        <w:rPr>
          <w:rFonts w:ascii="Tw Cen MT" w:hAnsi="Tw Cen MT"/>
        </w:rPr>
        <w:t xml:space="preserve"> of </w:t>
      </w:r>
      <w:r w:rsidRPr="00C6777E">
        <w:rPr>
          <w:rFonts w:ascii="Tw Cen MT" w:hAnsi="Tw Cen MT"/>
          <w:i/>
          <w:iCs/>
        </w:rPr>
        <w:t>INSERT GRANTOR NAME HERE</w:t>
      </w:r>
      <w:r w:rsidRPr="00C6777E">
        <w:rPr>
          <w:rFonts w:ascii="Tw Cen MT" w:hAnsi="Tw Cen MT"/>
        </w:rPr>
        <w:t xml:space="preserve">, is authorized, directed, and empowered to take such action and execute and deliver such document in such form as he or she deems to be in the best interests of </w:t>
      </w:r>
      <w:r w:rsidRPr="00C6777E">
        <w:rPr>
          <w:rFonts w:ascii="Tw Cen MT" w:hAnsi="Tw Cen MT"/>
          <w:i/>
          <w:iCs/>
        </w:rPr>
        <w:t>INSERT GRANTOR NAME HERE</w:t>
      </w:r>
      <w:r w:rsidRPr="00C6777E">
        <w:rPr>
          <w:rFonts w:ascii="Tw Cen MT" w:hAnsi="Tw Cen MT"/>
        </w:rPr>
        <w:t xml:space="preserve">, including without limitation the execution and delivery of a preservation easement. </w:t>
      </w:r>
    </w:p>
    <w:p w14:paraId="486DF23B" w14:textId="77777777" w:rsidR="0095235B" w:rsidRPr="00C6777E" w:rsidRDefault="0095235B" w:rsidP="0095235B">
      <w:pPr>
        <w:rPr>
          <w:rFonts w:ascii="Tw Cen MT" w:hAnsi="Tw Cen MT"/>
        </w:rPr>
      </w:pPr>
    </w:p>
    <w:p w14:paraId="3CF29667" w14:textId="77777777" w:rsidR="0095235B" w:rsidRPr="00C6777E" w:rsidRDefault="0095235B" w:rsidP="0095235B">
      <w:pPr>
        <w:rPr>
          <w:rFonts w:ascii="Tw Cen MT" w:hAnsi="Tw Cen MT"/>
        </w:rPr>
      </w:pPr>
      <w:r w:rsidRPr="00C6777E">
        <w:rPr>
          <w:rFonts w:ascii="Tw Cen MT" w:hAnsi="Tw Cen MT"/>
        </w:rPr>
        <w:tab/>
        <w:t xml:space="preserve">I, </w:t>
      </w:r>
      <w:r w:rsidRPr="00C6777E">
        <w:rPr>
          <w:rFonts w:ascii="Tw Cen MT" w:hAnsi="Tw Cen MT"/>
          <w:i/>
          <w:iCs/>
        </w:rPr>
        <w:t>INSERT CHAIRMAN’S NAME HERE</w:t>
      </w:r>
      <w:r w:rsidRPr="00C6777E">
        <w:rPr>
          <w:rFonts w:ascii="Tw Cen MT" w:hAnsi="Tw Cen MT"/>
        </w:rPr>
        <w:t xml:space="preserve">, Chairman of </w:t>
      </w:r>
      <w:r w:rsidRPr="00C6777E">
        <w:rPr>
          <w:rFonts w:ascii="Tw Cen MT" w:hAnsi="Tw Cen MT"/>
          <w:i/>
          <w:iCs/>
        </w:rPr>
        <w:t>INSERT GRANTOR NAME HERE</w:t>
      </w:r>
      <w:r w:rsidRPr="00C6777E">
        <w:rPr>
          <w:rFonts w:ascii="Tw Cen MT" w:hAnsi="Tw Cen MT"/>
        </w:rPr>
        <w:t>,  do hereby certify that the foregoing is a full, true and correct copy of the resolution of the Board of Directors of said Corporation, duly and regularly passed by the Board of Directors of said Corporation in all respects as required by law, and by the By-Laws of said Corporation, on the ____ day of ________ 20___, at which time a majority of the Board of Directors of said Corporation was present and voted in favor of said resolution.</w:t>
      </w:r>
    </w:p>
    <w:p w14:paraId="4180C682" w14:textId="77777777" w:rsidR="0095235B" w:rsidRPr="00C6777E" w:rsidRDefault="0095235B" w:rsidP="0095235B">
      <w:pPr>
        <w:rPr>
          <w:rFonts w:ascii="Tw Cen MT" w:hAnsi="Tw Cen MT"/>
        </w:rPr>
      </w:pPr>
    </w:p>
    <w:p w14:paraId="044C41F2" w14:textId="77777777" w:rsidR="0095235B" w:rsidRPr="00C6777E" w:rsidRDefault="0095235B" w:rsidP="0095235B">
      <w:pPr>
        <w:rPr>
          <w:rFonts w:ascii="Tw Cen MT" w:hAnsi="Tw Cen MT"/>
        </w:rPr>
      </w:pPr>
    </w:p>
    <w:p w14:paraId="7C8A96C9" w14:textId="77777777" w:rsidR="0095235B" w:rsidRPr="00C6777E" w:rsidRDefault="0095235B" w:rsidP="0095235B">
      <w:pPr>
        <w:rPr>
          <w:rFonts w:ascii="Tw Cen MT" w:hAnsi="Tw Cen MT"/>
        </w:rPr>
      </w:pPr>
      <w:r w:rsidRPr="00C6777E">
        <w:rPr>
          <w:rFonts w:ascii="Tw Cen MT" w:hAnsi="Tw Cen MT"/>
        </w:rPr>
        <w:t>Date: _________________________</w:t>
      </w:r>
    </w:p>
    <w:p w14:paraId="6BC78DDC" w14:textId="77777777" w:rsidR="0095235B" w:rsidRPr="00C6777E" w:rsidRDefault="0095235B" w:rsidP="0095235B">
      <w:pPr>
        <w:rPr>
          <w:rFonts w:ascii="Tw Cen MT" w:hAnsi="Tw Cen MT"/>
        </w:rPr>
      </w:pPr>
    </w:p>
    <w:p w14:paraId="619A200A" w14:textId="77777777" w:rsidR="0095235B" w:rsidRPr="00C6777E" w:rsidRDefault="0095235B" w:rsidP="0095235B">
      <w:pPr>
        <w:rPr>
          <w:rFonts w:ascii="Tw Cen MT" w:hAnsi="Tw Cen MT"/>
        </w:rPr>
      </w:pPr>
      <w:r w:rsidRPr="00C6777E">
        <w:rPr>
          <w:rFonts w:ascii="Tw Cen MT" w:hAnsi="Tw Cen MT"/>
        </w:rPr>
        <w:t xml:space="preserve">By: </w:t>
      </w:r>
      <w:r w:rsidRPr="00C6777E">
        <w:rPr>
          <w:rFonts w:ascii="Tw Cen MT" w:hAnsi="Tw Cen MT"/>
          <w:i/>
          <w:iCs/>
        </w:rPr>
        <w:t>INSERT GRANTOR NAME HERE</w:t>
      </w:r>
    </w:p>
    <w:p w14:paraId="70CC07DB" w14:textId="77777777" w:rsidR="0095235B" w:rsidRPr="00C6777E" w:rsidRDefault="0095235B" w:rsidP="0095235B">
      <w:pPr>
        <w:rPr>
          <w:rFonts w:ascii="Tw Cen MT" w:hAnsi="Tw Cen MT"/>
        </w:rPr>
      </w:pPr>
    </w:p>
    <w:p w14:paraId="5E564FCC" w14:textId="77777777" w:rsidR="0095235B" w:rsidRPr="00C6777E" w:rsidRDefault="0095235B" w:rsidP="0095235B">
      <w:pPr>
        <w:rPr>
          <w:rFonts w:ascii="Tw Cen MT" w:hAnsi="Tw Cen MT"/>
        </w:rPr>
      </w:pPr>
      <w:r w:rsidRPr="00C6777E">
        <w:rPr>
          <w:rFonts w:ascii="Tw Cen MT" w:hAnsi="Tw Cen MT"/>
        </w:rPr>
        <w:tab/>
      </w:r>
      <w:proofErr w:type="gramStart"/>
      <w:r w:rsidRPr="00C6777E">
        <w:rPr>
          <w:rFonts w:ascii="Tw Cen MT" w:hAnsi="Tw Cen MT"/>
        </w:rPr>
        <w:t>By</w:t>
      </w:r>
      <w:proofErr w:type="gramEnd"/>
      <w:r w:rsidRPr="00C6777E">
        <w:rPr>
          <w:rFonts w:ascii="Tw Cen MT" w:hAnsi="Tw Cen MT"/>
        </w:rPr>
        <w:t>: _________________________________________</w:t>
      </w:r>
    </w:p>
    <w:p w14:paraId="30402D09" w14:textId="77777777" w:rsidR="0095235B" w:rsidRPr="00C6777E" w:rsidRDefault="0095235B" w:rsidP="0095235B">
      <w:pPr>
        <w:rPr>
          <w:rFonts w:ascii="Tw Cen MT" w:hAnsi="Tw Cen MT"/>
        </w:rPr>
      </w:pPr>
      <w:r w:rsidRPr="00C6777E">
        <w:rPr>
          <w:rFonts w:ascii="Tw Cen MT" w:hAnsi="Tw Cen MT"/>
        </w:rPr>
        <w:tab/>
      </w:r>
      <w:r w:rsidRPr="00C6777E">
        <w:rPr>
          <w:rFonts w:ascii="Tw Cen MT" w:hAnsi="Tw Cen MT"/>
        </w:rPr>
        <w:tab/>
      </w:r>
      <w:r w:rsidRPr="00C6777E">
        <w:rPr>
          <w:rFonts w:ascii="Tw Cen MT" w:hAnsi="Tw Cen MT"/>
          <w:i/>
          <w:iCs/>
        </w:rPr>
        <w:t>INSERT CHAIRMAN’S NAME HERE</w:t>
      </w:r>
      <w:r w:rsidRPr="00C6777E">
        <w:rPr>
          <w:rFonts w:ascii="Tw Cen MT" w:hAnsi="Tw Cen MT"/>
        </w:rPr>
        <w:t>, Chairman</w:t>
      </w:r>
    </w:p>
    <w:p w14:paraId="290C89A3" w14:textId="77777777" w:rsidR="0095235B" w:rsidRPr="00C6777E" w:rsidRDefault="0095235B" w:rsidP="0095235B">
      <w:pPr>
        <w:rPr>
          <w:rFonts w:ascii="Tw Cen MT" w:hAnsi="Tw Cen MT"/>
          <w:b/>
        </w:rPr>
      </w:pPr>
    </w:p>
    <w:p w14:paraId="6109041C" w14:textId="77777777" w:rsidR="0095235B" w:rsidRPr="00C6777E" w:rsidRDefault="0095235B" w:rsidP="0095235B">
      <w:pPr>
        <w:tabs>
          <w:tab w:val="left" w:pos="814"/>
          <w:tab w:val="left" w:pos="814"/>
        </w:tabs>
        <w:spacing w:after="0"/>
        <w:jc w:val="both"/>
        <w:rPr>
          <w:rFonts w:ascii="Tw Cen MT" w:hAnsi="Tw Cen MT"/>
        </w:rPr>
      </w:pPr>
      <w:r w:rsidRPr="00C6777E">
        <w:rPr>
          <w:rFonts w:ascii="Tw Cen MT" w:hAnsi="Tw Cen MT"/>
        </w:rPr>
        <w:t>________________________________________________________________________</w:t>
      </w:r>
    </w:p>
    <w:p w14:paraId="31EF9478" w14:textId="77777777" w:rsidR="0095235B" w:rsidRPr="00C6777E" w:rsidRDefault="0095235B" w:rsidP="0095235B">
      <w:pPr>
        <w:tabs>
          <w:tab w:val="left" w:pos="814"/>
          <w:tab w:val="left" w:pos="814"/>
        </w:tabs>
        <w:spacing w:after="0"/>
        <w:jc w:val="both"/>
        <w:rPr>
          <w:rFonts w:ascii="Tw Cen MT" w:hAnsi="Tw Cen MT"/>
        </w:rPr>
      </w:pPr>
      <w:r w:rsidRPr="00C6777E">
        <w:rPr>
          <w:rFonts w:ascii="Tw Cen MT" w:hAnsi="Tw Cen MT"/>
        </w:rPr>
        <w:t>Before me,</w:t>
      </w: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t>Notary Public</w:t>
      </w:r>
      <w:r w:rsidRPr="00C6777E">
        <w:rPr>
          <w:rFonts w:ascii="Tw Cen MT" w:hAnsi="Tw Cen MT"/>
        </w:rPr>
        <w:tab/>
      </w:r>
      <w:r w:rsidRPr="00C6777E">
        <w:rPr>
          <w:rFonts w:ascii="Tw Cen MT" w:hAnsi="Tw Cen MT"/>
        </w:rPr>
        <w:tab/>
      </w:r>
      <w:r w:rsidRPr="00C6777E">
        <w:rPr>
          <w:rFonts w:ascii="Tw Cen MT" w:hAnsi="Tw Cen MT"/>
        </w:rPr>
        <w:tab/>
      </w:r>
      <w:r w:rsidRPr="00C6777E">
        <w:rPr>
          <w:rFonts w:ascii="Tw Cen MT" w:hAnsi="Tw Cen MT"/>
        </w:rPr>
        <w:tab/>
        <w:t>Date</w:t>
      </w:r>
      <w:r w:rsidRPr="00C6777E">
        <w:rPr>
          <w:rFonts w:ascii="Tw Cen MT" w:hAnsi="Tw Cen MT"/>
        </w:rPr>
        <w:tab/>
      </w:r>
      <w:r w:rsidRPr="00C6777E">
        <w:rPr>
          <w:rFonts w:ascii="Tw Cen MT" w:hAnsi="Tw Cen MT"/>
        </w:rPr>
        <w:tab/>
        <w:t>County</w:t>
      </w:r>
    </w:p>
    <w:p w14:paraId="75512B20" w14:textId="77777777" w:rsidR="0095235B" w:rsidRDefault="0095235B" w:rsidP="0095235B">
      <w:pPr>
        <w:rPr>
          <w:rFonts w:ascii="Tw Cen MT" w:hAnsi="Tw Cen MT"/>
          <w:b/>
        </w:rPr>
      </w:pPr>
    </w:p>
    <w:p w14:paraId="63656636" w14:textId="77777777" w:rsidR="00D72D12" w:rsidRDefault="00D72D12" w:rsidP="0095235B">
      <w:pPr>
        <w:rPr>
          <w:rFonts w:ascii="Tw Cen MT" w:hAnsi="Tw Cen MT"/>
          <w:b/>
        </w:rPr>
      </w:pPr>
    </w:p>
    <w:p w14:paraId="549A7F5F" w14:textId="77777777" w:rsidR="00532F25" w:rsidRDefault="00532F25" w:rsidP="0095235B">
      <w:pPr>
        <w:rPr>
          <w:rFonts w:ascii="Tw Cen MT" w:hAnsi="Tw Cen MT"/>
          <w:b/>
        </w:rPr>
      </w:pPr>
    </w:p>
    <w:p w14:paraId="3820798A" w14:textId="77777777" w:rsidR="00532F25" w:rsidRPr="00C6777E" w:rsidRDefault="00532F25" w:rsidP="0095235B">
      <w:pPr>
        <w:rPr>
          <w:rFonts w:ascii="Tw Cen MT" w:hAnsi="Tw Cen MT"/>
          <w:b/>
        </w:rPr>
      </w:pPr>
    </w:p>
    <w:p w14:paraId="5682E356" w14:textId="77777777" w:rsidR="00C035C4" w:rsidRPr="00C6777E" w:rsidRDefault="00C035C4" w:rsidP="00C035C4">
      <w:pPr>
        <w:spacing w:after="80"/>
        <w:rPr>
          <w:rFonts w:ascii="Tw Cen MT" w:hAnsi="Tw Cen MT"/>
          <w:color w:val="BF4E14" w:themeColor="accent2" w:themeShade="BF"/>
          <w:sz w:val="32"/>
        </w:rPr>
      </w:pPr>
      <w:r w:rsidRPr="00C6777E">
        <w:rPr>
          <w:rFonts w:ascii="Tw Cen MT" w:hAnsi="Tw Cen MT"/>
          <w:color w:val="BF4E14" w:themeColor="accent2" w:themeShade="BF"/>
          <w:sz w:val="32"/>
        </w:rPr>
        <w:lastRenderedPageBreak/>
        <w:t>APPENDIX F: CHARACTER DEFINING FEATURE SCHEDULE</w:t>
      </w:r>
    </w:p>
    <w:p w14:paraId="76583EB8" w14:textId="77777777" w:rsidR="00C035C4" w:rsidRPr="00C6777E" w:rsidRDefault="00C035C4" w:rsidP="00C035C4">
      <w:r w:rsidRPr="00C6777E">
        <w:t xml:space="preserve">This Character Defining Features Schedule (Schedule) contains a baseline photographic inventory of the historic character defining features of the </w:t>
      </w:r>
      <w:sdt>
        <w:sdtPr>
          <w:id w:val="-404688309"/>
          <w:placeholder>
            <w:docPart w:val="045C44501C654073960341428E2BA006"/>
          </w:placeholder>
          <w:showingPlcHdr/>
        </w:sdtPr>
        <w:sdtEndPr/>
        <w:sdtContent>
          <w:r w:rsidRPr="00C6777E">
            <w:rPr>
              <w:rStyle w:val="PlaceholderText"/>
              <w:b/>
            </w:rPr>
            <w:t>Click or tap here to enter text.</w:t>
          </w:r>
        </w:sdtContent>
      </w:sdt>
      <w:r w:rsidRPr="00C6777E">
        <w:t xml:space="preserve"> .  This information will be used to assist in the monitoring and enforcement of the Stewardship Agreement, and to aid in the evaluation of preservation, restoration and rehabilitation treatments as they are developed in the future.  This schedule will be filed with the Stewardship Agreement at the Maine Historic Preservation Commission in Augusta, Maine or with the Preservation Agreement at the County Registry of </w:t>
      </w:r>
      <w:proofErr w:type="gramStart"/>
      <w:r w:rsidRPr="00C6777E">
        <w:t>Deeds, and</w:t>
      </w:r>
      <w:proofErr w:type="gramEnd"/>
      <w:r w:rsidRPr="00C6777E">
        <w:t xml:space="preserve"> will be updated when the current scope of work has been completed.  A copy of this Schedule will be provided to the property owner. </w:t>
      </w:r>
    </w:p>
    <w:p w14:paraId="4F42AED6" w14:textId="5AECABC9" w:rsidR="00C035C4" w:rsidRPr="00C6777E" w:rsidRDefault="00C035C4" w:rsidP="00C035C4">
      <w:r w:rsidRPr="00C6777E">
        <w:t>Stewardship/Preservation Agreement Dates:</w:t>
      </w:r>
      <w:sdt>
        <w:sdtPr>
          <w:id w:val="-849015114"/>
          <w:placeholder>
            <w:docPart w:val="E045C0CD8B944EE5A5992DA8B2CC9D1B"/>
          </w:placeholder>
        </w:sdtPr>
        <w:sdtEndPr/>
        <w:sdtContent>
          <w:r w:rsidRPr="00C6777E">
            <w:t xml:space="preserve">  </w:t>
          </w:r>
        </w:sdtContent>
      </w:sdt>
    </w:p>
    <w:p w14:paraId="4C3A24CD" w14:textId="77777777" w:rsidR="00C035C4" w:rsidRPr="00C6777E" w:rsidRDefault="00C035C4" w:rsidP="00C035C4">
      <w:r w:rsidRPr="00C6777E">
        <w:t>Name of Property, address:</w:t>
      </w:r>
      <w:sdt>
        <w:sdtPr>
          <w:id w:val="-692536521"/>
          <w:placeholder>
            <w:docPart w:val="E045C0CD8B944EE5A5992DA8B2CC9D1B"/>
          </w:placeholder>
        </w:sdtPr>
        <w:sdtEndPr/>
        <w:sdtContent>
          <w:r w:rsidRPr="00C6777E">
            <w:t xml:space="preserve"> </w:t>
          </w:r>
        </w:sdtContent>
      </w:sdt>
    </w:p>
    <w:p w14:paraId="6DA2BD3D" w14:textId="77777777" w:rsidR="00C035C4" w:rsidRPr="00C6777E" w:rsidRDefault="00C035C4" w:rsidP="00C035C4">
      <w:r w:rsidRPr="00C6777E">
        <w:t>NR #</w:t>
      </w:r>
      <w:r w:rsidRPr="00C6777E">
        <w:tab/>
      </w:r>
      <w:sdt>
        <w:sdtPr>
          <w:id w:val="-1116830358"/>
          <w:placeholder>
            <w:docPart w:val="E045C0CD8B944EE5A5992DA8B2CC9D1B"/>
          </w:placeholder>
        </w:sdtPr>
        <w:sdtEndPr/>
        <w:sdtContent>
          <w:sdt>
            <w:sdtPr>
              <w:id w:val="-89941167"/>
              <w:placeholder>
                <w:docPart w:val="E010A362C20C4E1BA5E1E8A5D26F0A5A"/>
              </w:placeholder>
              <w:showingPlcHdr/>
            </w:sdtPr>
            <w:sdtEndPr/>
            <w:sdtContent>
              <w:r w:rsidRPr="00C6777E">
                <w:rPr>
                  <w:rStyle w:val="PlaceholderText"/>
                  <w:b/>
                </w:rPr>
                <w:t>Click or tap here to enter text.</w:t>
              </w:r>
            </w:sdtContent>
          </w:sdt>
        </w:sdtContent>
      </w:sdt>
      <w:r w:rsidRPr="00C6777E">
        <w:tab/>
      </w:r>
      <w:r w:rsidRPr="00C6777E">
        <w:tab/>
      </w:r>
      <w:r w:rsidRPr="00C6777E">
        <w:tab/>
      </w:r>
      <w:r w:rsidRPr="00C6777E">
        <w:tab/>
        <w:t>Date Listed</w:t>
      </w:r>
      <w:sdt>
        <w:sdtPr>
          <w:id w:val="-204494800"/>
          <w:placeholder>
            <w:docPart w:val="E045C0CD8B944EE5A5992DA8B2CC9D1B"/>
          </w:placeholder>
        </w:sdtPr>
        <w:sdtEndPr/>
        <w:sdtContent>
          <w:r w:rsidRPr="00C6777E">
            <w:t xml:space="preserve"> </w:t>
          </w:r>
        </w:sdtContent>
      </w:sdt>
    </w:p>
    <w:p w14:paraId="1742B52A" w14:textId="77777777" w:rsidR="00C035C4" w:rsidRPr="00C6777E" w:rsidRDefault="00C035C4" w:rsidP="00C035C4">
      <w:r w:rsidRPr="00C6777E">
        <w:t>Name, address of property owner</w:t>
      </w:r>
    </w:p>
    <w:p w14:paraId="752CC43A" w14:textId="77777777" w:rsidR="00C035C4" w:rsidRPr="00C6777E" w:rsidRDefault="00C035C4" w:rsidP="00C035C4"/>
    <w:p w14:paraId="5170D935" w14:textId="77777777" w:rsidR="00C035C4" w:rsidRPr="00C6777E" w:rsidRDefault="00C035C4" w:rsidP="00C035C4">
      <w:r w:rsidRPr="00C6777E">
        <w:t>Description of property from NR nomination</w:t>
      </w:r>
    </w:p>
    <w:p w14:paraId="33B4662E" w14:textId="77777777" w:rsidR="00C035C4" w:rsidRPr="00C6777E" w:rsidRDefault="00C035C4" w:rsidP="00C035C4"/>
    <w:p w14:paraId="2AC0C941" w14:textId="77777777" w:rsidR="00C035C4" w:rsidRPr="00C6777E" w:rsidRDefault="00C035C4" w:rsidP="00C035C4">
      <w:r w:rsidRPr="00C6777E">
        <w:rPr>
          <w:b/>
        </w:rPr>
        <w:t>I. Summary Description of Property, including setting, materials, plan and style</w:t>
      </w:r>
      <w:r w:rsidRPr="00C6777E">
        <w:t>. (Max 150 words)</w:t>
      </w:r>
    </w:p>
    <w:sdt>
      <w:sdtPr>
        <w:id w:val="1391929095"/>
        <w:placeholder>
          <w:docPart w:val="E045C0CD8B944EE5A5992DA8B2CC9D1B"/>
        </w:placeholder>
        <w:showingPlcHdr/>
      </w:sdtPr>
      <w:sdtEndPr/>
      <w:sdtContent>
        <w:p w14:paraId="6ED8996E" w14:textId="62A11FE2" w:rsidR="00C035C4" w:rsidRPr="00DD74F4" w:rsidRDefault="00DD74F4" w:rsidP="00C035C4">
          <w:r w:rsidRPr="00AA26E9">
            <w:rPr>
              <w:rStyle w:val="PlaceholderText"/>
            </w:rPr>
            <w:t>Click or tap here to enter text.</w:t>
          </w:r>
        </w:p>
      </w:sdtContent>
    </w:sdt>
    <w:p w14:paraId="06830494" w14:textId="77777777" w:rsidR="00C035C4" w:rsidRPr="00C6777E" w:rsidRDefault="00C035C4" w:rsidP="00C035C4">
      <w:pPr>
        <w:rPr>
          <w:b/>
        </w:rPr>
      </w:pPr>
      <w:r w:rsidRPr="00C6777E">
        <w:rPr>
          <w:b/>
        </w:rPr>
        <w:t>II. Character Defining Features</w:t>
      </w:r>
    </w:p>
    <w:p w14:paraId="6B535FBB" w14:textId="77777777" w:rsidR="00C035C4" w:rsidRPr="00C6777E" w:rsidRDefault="00C035C4" w:rsidP="00C035C4">
      <w:pPr>
        <w:rPr>
          <w:i/>
        </w:rPr>
      </w:pPr>
      <w:r w:rsidRPr="00C6777E">
        <w:rPr>
          <w:i/>
        </w:rPr>
        <w:t>List the character defining features of the property including all contributing buildings, landscapes, structures, objects or sites.  Include stylistic and spatial elements, and distinctive materials or workmanship. Please consult with MHPC while preparing this list.</w:t>
      </w:r>
    </w:p>
    <w:p w14:paraId="788C6B16" w14:textId="77777777" w:rsidR="00C035C4" w:rsidRPr="00C6777E" w:rsidRDefault="00C035C4" w:rsidP="00C035C4">
      <w:pPr>
        <w:rPr>
          <w:u w:val="single"/>
        </w:rPr>
      </w:pPr>
      <w:r w:rsidRPr="00C6777E">
        <w:rPr>
          <w:u w:val="single"/>
        </w:rPr>
        <w:t>Setting/Landscape</w:t>
      </w:r>
    </w:p>
    <w:p w14:paraId="3DF52966" w14:textId="77777777" w:rsidR="00C035C4" w:rsidRPr="00C6777E" w:rsidRDefault="00C035C4" w:rsidP="00C035C4">
      <w:r w:rsidRPr="00C6777E">
        <w:t>Item</w:t>
      </w:r>
      <w:r w:rsidRPr="00C6777E">
        <w:tab/>
      </w:r>
      <w:r w:rsidRPr="00C6777E">
        <w:tab/>
      </w:r>
      <w:r w:rsidRPr="00C6777E">
        <w:tab/>
      </w:r>
      <w:r w:rsidRPr="00C6777E">
        <w:tab/>
      </w:r>
      <w:r w:rsidRPr="00C6777E">
        <w:tab/>
      </w:r>
      <w:r w:rsidRPr="00C6777E">
        <w:tab/>
        <w:t>Location</w:t>
      </w:r>
      <w:r w:rsidRPr="00C6777E">
        <w:tab/>
      </w:r>
      <w:r w:rsidRPr="00C6777E">
        <w:tab/>
        <w:t>Photograph Name</w:t>
      </w:r>
      <w:r w:rsidRPr="00C6777E">
        <w:tab/>
      </w:r>
    </w:p>
    <w:tbl>
      <w:tblPr>
        <w:tblStyle w:val="TableGrid"/>
        <w:tblW w:w="9445" w:type="dxa"/>
        <w:tblLook w:val="04A0" w:firstRow="1" w:lastRow="0" w:firstColumn="1" w:lastColumn="0" w:noHBand="0" w:noVBand="1"/>
      </w:tblPr>
      <w:tblGrid>
        <w:gridCol w:w="3775"/>
        <w:gridCol w:w="2430"/>
        <w:gridCol w:w="3240"/>
      </w:tblGrid>
      <w:tr w:rsidR="00C035C4" w:rsidRPr="00C6777E" w14:paraId="6D55DB54" w14:textId="77777777" w:rsidTr="00A12C81">
        <w:tc>
          <w:tcPr>
            <w:tcW w:w="3775" w:type="dxa"/>
          </w:tcPr>
          <w:p w14:paraId="0141F205" w14:textId="77777777" w:rsidR="00C035C4" w:rsidRPr="00C6777E" w:rsidRDefault="00C035C4" w:rsidP="00A12C81"/>
        </w:tc>
        <w:tc>
          <w:tcPr>
            <w:tcW w:w="2430" w:type="dxa"/>
          </w:tcPr>
          <w:p w14:paraId="59EE53A0" w14:textId="77777777" w:rsidR="00C035C4" w:rsidRPr="00C6777E" w:rsidRDefault="00C035C4" w:rsidP="00A12C81"/>
        </w:tc>
        <w:tc>
          <w:tcPr>
            <w:tcW w:w="3240" w:type="dxa"/>
          </w:tcPr>
          <w:p w14:paraId="270B089B" w14:textId="77777777" w:rsidR="00C035C4" w:rsidRPr="00C6777E" w:rsidRDefault="00C035C4" w:rsidP="00A12C81"/>
        </w:tc>
      </w:tr>
      <w:tr w:rsidR="00C035C4" w:rsidRPr="00C6777E" w14:paraId="4C89F81A" w14:textId="77777777" w:rsidTr="00A12C81">
        <w:tc>
          <w:tcPr>
            <w:tcW w:w="3775" w:type="dxa"/>
          </w:tcPr>
          <w:p w14:paraId="11CC0820" w14:textId="77777777" w:rsidR="00C035C4" w:rsidRPr="00C6777E" w:rsidRDefault="00C035C4" w:rsidP="00A12C81"/>
        </w:tc>
        <w:tc>
          <w:tcPr>
            <w:tcW w:w="2430" w:type="dxa"/>
          </w:tcPr>
          <w:p w14:paraId="5B606899" w14:textId="77777777" w:rsidR="00C035C4" w:rsidRPr="00C6777E" w:rsidRDefault="00C035C4" w:rsidP="00A12C81"/>
        </w:tc>
        <w:tc>
          <w:tcPr>
            <w:tcW w:w="3240" w:type="dxa"/>
          </w:tcPr>
          <w:p w14:paraId="1C999F88" w14:textId="77777777" w:rsidR="00C035C4" w:rsidRPr="00C6777E" w:rsidRDefault="00C035C4" w:rsidP="00A12C81"/>
        </w:tc>
      </w:tr>
      <w:tr w:rsidR="00C035C4" w:rsidRPr="00C6777E" w14:paraId="52233CDF" w14:textId="77777777" w:rsidTr="00A12C81">
        <w:tc>
          <w:tcPr>
            <w:tcW w:w="3775" w:type="dxa"/>
          </w:tcPr>
          <w:p w14:paraId="63FFD329" w14:textId="77777777" w:rsidR="00C035C4" w:rsidRPr="00C6777E" w:rsidRDefault="00C035C4" w:rsidP="00A12C81"/>
        </w:tc>
        <w:tc>
          <w:tcPr>
            <w:tcW w:w="2430" w:type="dxa"/>
          </w:tcPr>
          <w:p w14:paraId="6854C44D" w14:textId="77777777" w:rsidR="00C035C4" w:rsidRPr="00C6777E" w:rsidRDefault="00C035C4" w:rsidP="00A12C81"/>
        </w:tc>
        <w:tc>
          <w:tcPr>
            <w:tcW w:w="3240" w:type="dxa"/>
          </w:tcPr>
          <w:p w14:paraId="16FBBA35" w14:textId="77777777" w:rsidR="00C035C4" w:rsidRPr="00C6777E" w:rsidRDefault="00C035C4" w:rsidP="00A12C81"/>
        </w:tc>
      </w:tr>
      <w:tr w:rsidR="00C035C4" w:rsidRPr="00C6777E" w14:paraId="367E36A0" w14:textId="77777777" w:rsidTr="00A12C81">
        <w:tc>
          <w:tcPr>
            <w:tcW w:w="3775" w:type="dxa"/>
          </w:tcPr>
          <w:p w14:paraId="2CE32B01" w14:textId="77777777" w:rsidR="00C035C4" w:rsidRPr="00C6777E" w:rsidRDefault="00C035C4" w:rsidP="00A12C81"/>
        </w:tc>
        <w:tc>
          <w:tcPr>
            <w:tcW w:w="2430" w:type="dxa"/>
          </w:tcPr>
          <w:p w14:paraId="21F57FBC" w14:textId="77777777" w:rsidR="00C035C4" w:rsidRPr="00C6777E" w:rsidRDefault="00C035C4" w:rsidP="00A12C81"/>
        </w:tc>
        <w:tc>
          <w:tcPr>
            <w:tcW w:w="3240" w:type="dxa"/>
          </w:tcPr>
          <w:p w14:paraId="623215E1" w14:textId="77777777" w:rsidR="00C035C4" w:rsidRPr="00C6777E" w:rsidRDefault="00C035C4" w:rsidP="00A12C81"/>
        </w:tc>
      </w:tr>
      <w:tr w:rsidR="00C035C4" w:rsidRPr="00C6777E" w14:paraId="46229374" w14:textId="77777777" w:rsidTr="00A12C81">
        <w:tc>
          <w:tcPr>
            <w:tcW w:w="3775" w:type="dxa"/>
          </w:tcPr>
          <w:p w14:paraId="23026275" w14:textId="77777777" w:rsidR="00C035C4" w:rsidRPr="00C6777E" w:rsidRDefault="00C035C4" w:rsidP="00A12C81"/>
        </w:tc>
        <w:tc>
          <w:tcPr>
            <w:tcW w:w="2430" w:type="dxa"/>
          </w:tcPr>
          <w:p w14:paraId="2D87DD2D" w14:textId="77777777" w:rsidR="00C035C4" w:rsidRPr="00C6777E" w:rsidRDefault="00C035C4" w:rsidP="00A12C81"/>
        </w:tc>
        <w:tc>
          <w:tcPr>
            <w:tcW w:w="3240" w:type="dxa"/>
          </w:tcPr>
          <w:p w14:paraId="503CC371" w14:textId="77777777" w:rsidR="00C035C4" w:rsidRPr="00C6777E" w:rsidRDefault="00C035C4" w:rsidP="00A12C81"/>
        </w:tc>
      </w:tr>
      <w:tr w:rsidR="00C035C4" w:rsidRPr="00C6777E" w14:paraId="5321EC96" w14:textId="77777777" w:rsidTr="00A12C81">
        <w:tc>
          <w:tcPr>
            <w:tcW w:w="3775" w:type="dxa"/>
          </w:tcPr>
          <w:p w14:paraId="377F94F8" w14:textId="77777777" w:rsidR="00C035C4" w:rsidRPr="00C6777E" w:rsidRDefault="00C035C4" w:rsidP="00A12C81"/>
        </w:tc>
        <w:tc>
          <w:tcPr>
            <w:tcW w:w="2430" w:type="dxa"/>
          </w:tcPr>
          <w:p w14:paraId="3482C10A" w14:textId="77777777" w:rsidR="00C035C4" w:rsidRPr="00C6777E" w:rsidRDefault="00C035C4" w:rsidP="00A12C81"/>
        </w:tc>
        <w:tc>
          <w:tcPr>
            <w:tcW w:w="3240" w:type="dxa"/>
          </w:tcPr>
          <w:p w14:paraId="17347966" w14:textId="77777777" w:rsidR="00C035C4" w:rsidRPr="00C6777E" w:rsidRDefault="00C035C4" w:rsidP="00A12C81"/>
        </w:tc>
      </w:tr>
    </w:tbl>
    <w:p w14:paraId="577E089D" w14:textId="77777777" w:rsidR="00C035C4" w:rsidRPr="00C6777E" w:rsidRDefault="00C035C4" w:rsidP="00C035C4">
      <w:pPr>
        <w:rPr>
          <w:u w:val="single"/>
        </w:rPr>
      </w:pPr>
    </w:p>
    <w:p w14:paraId="2C14F8DC" w14:textId="77777777" w:rsidR="00FF78FA" w:rsidRDefault="00FF78FA" w:rsidP="00C035C4">
      <w:pPr>
        <w:rPr>
          <w:u w:val="single"/>
        </w:rPr>
      </w:pPr>
    </w:p>
    <w:p w14:paraId="65E560B6" w14:textId="77777777" w:rsidR="00FF78FA" w:rsidRDefault="00FF78FA" w:rsidP="00C035C4">
      <w:pPr>
        <w:rPr>
          <w:u w:val="single"/>
        </w:rPr>
      </w:pPr>
    </w:p>
    <w:p w14:paraId="4E763848" w14:textId="77777777" w:rsidR="007B27C3" w:rsidRDefault="007B27C3" w:rsidP="00C035C4">
      <w:pPr>
        <w:rPr>
          <w:u w:val="single"/>
        </w:rPr>
      </w:pPr>
    </w:p>
    <w:p w14:paraId="67EC7970" w14:textId="77777777" w:rsidR="00FF78FA" w:rsidRDefault="00FF78FA" w:rsidP="00C035C4">
      <w:pPr>
        <w:rPr>
          <w:u w:val="single"/>
        </w:rPr>
      </w:pPr>
    </w:p>
    <w:p w14:paraId="191D4BE0" w14:textId="2BBC0A86" w:rsidR="00C035C4" w:rsidRPr="00C6777E" w:rsidRDefault="00C035C4" w:rsidP="00C035C4">
      <w:pPr>
        <w:rPr>
          <w:u w:val="single"/>
        </w:rPr>
      </w:pPr>
      <w:r w:rsidRPr="00C6777E">
        <w:rPr>
          <w:u w:val="single"/>
        </w:rPr>
        <w:lastRenderedPageBreak/>
        <w:t>Exterior</w:t>
      </w:r>
    </w:p>
    <w:p w14:paraId="13F485E0" w14:textId="77777777" w:rsidR="00C035C4" w:rsidRPr="00C6777E" w:rsidRDefault="00C035C4" w:rsidP="00C035C4">
      <w:r w:rsidRPr="00C6777E">
        <w:t>Item</w:t>
      </w:r>
      <w:r w:rsidRPr="00C6777E">
        <w:tab/>
      </w:r>
      <w:r w:rsidRPr="00C6777E">
        <w:tab/>
      </w:r>
      <w:r w:rsidRPr="00C6777E">
        <w:tab/>
      </w:r>
      <w:r w:rsidRPr="00C6777E">
        <w:tab/>
      </w:r>
      <w:r w:rsidRPr="00C6777E">
        <w:tab/>
      </w:r>
      <w:r w:rsidRPr="00C6777E">
        <w:tab/>
        <w:t>Location</w:t>
      </w:r>
      <w:r w:rsidRPr="00C6777E">
        <w:tab/>
      </w:r>
      <w:r w:rsidRPr="00C6777E">
        <w:tab/>
        <w:t>Photograph Name</w:t>
      </w:r>
      <w:r w:rsidRPr="00C6777E">
        <w:tab/>
      </w:r>
    </w:p>
    <w:tbl>
      <w:tblPr>
        <w:tblStyle w:val="TableGrid"/>
        <w:tblW w:w="9445" w:type="dxa"/>
        <w:tblLook w:val="04A0" w:firstRow="1" w:lastRow="0" w:firstColumn="1" w:lastColumn="0" w:noHBand="0" w:noVBand="1"/>
      </w:tblPr>
      <w:tblGrid>
        <w:gridCol w:w="3775"/>
        <w:gridCol w:w="2430"/>
        <w:gridCol w:w="3240"/>
      </w:tblGrid>
      <w:tr w:rsidR="00C035C4" w:rsidRPr="00C6777E" w14:paraId="573760A3" w14:textId="77777777" w:rsidTr="00A12C81">
        <w:tc>
          <w:tcPr>
            <w:tcW w:w="3775" w:type="dxa"/>
          </w:tcPr>
          <w:p w14:paraId="26C0B061" w14:textId="77777777" w:rsidR="00C035C4" w:rsidRPr="00C6777E" w:rsidRDefault="00C035C4" w:rsidP="00A12C81"/>
        </w:tc>
        <w:tc>
          <w:tcPr>
            <w:tcW w:w="2430" w:type="dxa"/>
          </w:tcPr>
          <w:p w14:paraId="493B3016" w14:textId="77777777" w:rsidR="00C035C4" w:rsidRPr="00C6777E" w:rsidRDefault="00C035C4" w:rsidP="00A12C81"/>
        </w:tc>
        <w:tc>
          <w:tcPr>
            <w:tcW w:w="3240" w:type="dxa"/>
          </w:tcPr>
          <w:p w14:paraId="7EB09454" w14:textId="77777777" w:rsidR="00C035C4" w:rsidRPr="00C6777E" w:rsidRDefault="00C035C4" w:rsidP="00A12C81"/>
        </w:tc>
      </w:tr>
      <w:tr w:rsidR="00C035C4" w:rsidRPr="00C6777E" w14:paraId="1F40947A" w14:textId="77777777" w:rsidTr="00A12C81">
        <w:tc>
          <w:tcPr>
            <w:tcW w:w="3775" w:type="dxa"/>
          </w:tcPr>
          <w:p w14:paraId="02832C74" w14:textId="77777777" w:rsidR="00C035C4" w:rsidRPr="00C6777E" w:rsidRDefault="00C035C4" w:rsidP="00A12C81"/>
        </w:tc>
        <w:tc>
          <w:tcPr>
            <w:tcW w:w="2430" w:type="dxa"/>
          </w:tcPr>
          <w:p w14:paraId="7D4D0C71" w14:textId="77777777" w:rsidR="00C035C4" w:rsidRPr="00C6777E" w:rsidRDefault="00C035C4" w:rsidP="00A12C81"/>
        </w:tc>
        <w:tc>
          <w:tcPr>
            <w:tcW w:w="3240" w:type="dxa"/>
          </w:tcPr>
          <w:p w14:paraId="0FE35500" w14:textId="77777777" w:rsidR="00C035C4" w:rsidRPr="00C6777E" w:rsidRDefault="00C035C4" w:rsidP="00A12C81"/>
        </w:tc>
      </w:tr>
      <w:tr w:rsidR="00C035C4" w:rsidRPr="00C6777E" w14:paraId="5C0A9C4C" w14:textId="77777777" w:rsidTr="00A12C81">
        <w:tc>
          <w:tcPr>
            <w:tcW w:w="3775" w:type="dxa"/>
          </w:tcPr>
          <w:p w14:paraId="0B8CDDFF" w14:textId="77777777" w:rsidR="00C035C4" w:rsidRPr="00C6777E" w:rsidRDefault="00C035C4" w:rsidP="00A12C81"/>
        </w:tc>
        <w:tc>
          <w:tcPr>
            <w:tcW w:w="2430" w:type="dxa"/>
          </w:tcPr>
          <w:p w14:paraId="362D32AA" w14:textId="77777777" w:rsidR="00C035C4" w:rsidRPr="00C6777E" w:rsidRDefault="00C035C4" w:rsidP="00A12C81"/>
        </w:tc>
        <w:tc>
          <w:tcPr>
            <w:tcW w:w="3240" w:type="dxa"/>
          </w:tcPr>
          <w:p w14:paraId="7EFD71FB" w14:textId="77777777" w:rsidR="00C035C4" w:rsidRPr="00C6777E" w:rsidRDefault="00C035C4" w:rsidP="00A12C81"/>
        </w:tc>
      </w:tr>
      <w:tr w:rsidR="00C035C4" w:rsidRPr="00C6777E" w14:paraId="7AA5655A" w14:textId="77777777" w:rsidTr="00A12C81">
        <w:tc>
          <w:tcPr>
            <w:tcW w:w="3775" w:type="dxa"/>
          </w:tcPr>
          <w:p w14:paraId="1E1B0207" w14:textId="77777777" w:rsidR="00C035C4" w:rsidRPr="00C6777E" w:rsidRDefault="00C035C4" w:rsidP="00A12C81"/>
        </w:tc>
        <w:tc>
          <w:tcPr>
            <w:tcW w:w="2430" w:type="dxa"/>
          </w:tcPr>
          <w:p w14:paraId="0D298809" w14:textId="77777777" w:rsidR="00C035C4" w:rsidRPr="00C6777E" w:rsidRDefault="00C035C4" w:rsidP="00A12C81"/>
        </w:tc>
        <w:tc>
          <w:tcPr>
            <w:tcW w:w="3240" w:type="dxa"/>
          </w:tcPr>
          <w:p w14:paraId="0D546B4F" w14:textId="77777777" w:rsidR="00C035C4" w:rsidRPr="00C6777E" w:rsidRDefault="00C035C4" w:rsidP="00A12C81"/>
        </w:tc>
      </w:tr>
      <w:tr w:rsidR="00C035C4" w:rsidRPr="00C6777E" w14:paraId="5F0BC982" w14:textId="77777777" w:rsidTr="00A12C81">
        <w:tc>
          <w:tcPr>
            <w:tcW w:w="3775" w:type="dxa"/>
          </w:tcPr>
          <w:p w14:paraId="362E1B9E" w14:textId="77777777" w:rsidR="00C035C4" w:rsidRPr="00C6777E" w:rsidRDefault="00C035C4" w:rsidP="00A12C81"/>
        </w:tc>
        <w:tc>
          <w:tcPr>
            <w:tcW w:w="2430" w:type="dxa"/>
          </w:tcPr>
          <w:p w14:paraId="21E641DC" w14:textId="77777777" w:rsidR="00C035C4" w:rsidRPr="00C6777E" w:rsidRDefault="00C035C4" w:rsidP="00A12C81"/>
        </w:tc>
        <w:tc>
          <w:tcPr>
            <w:tcW w:w="3240" w:type="dxa"/>
          </w:tcPr>
          <w:p w14:paraId="19795703" w14:textId="77777777" w:rsidR="00C035C4" w:rsidRPr="00C6777E" w:rsidRDefault="00C035C4" w:rsidP="00A12C81"/>
        </w:tc>
      </w:tr>
    </w:tbl>
    <w:p w14:paraId="0D4E6D23" w14:textId="77777777" w:rsidR="00C035C4" w:rsidRPr="00C6777E" w:rsidRDefault="00C035C4" w:rsidP="00C035C4"/>
    <w:p w14:paraId="14BD80EE" w14:textId="77777777" w:rsidR="00C035C4" w:rsidRPr="00C6777E" w:rsidRDefault="00C035C4" w:rsidP="00C035C4">
      <w:pPr>
        <w:rPr>
          <w:u w:val="single"/>
        </w:rPr>
      </w:pPr>
      <w:r w:rsidRPr="00C6777E">
        <w:rPr>
          <w:u w:val="single"/>
        </w:rPr>
        <w:t>Interior</w:t>
      </w:r>
    </w:p>
    <w:p w14:paraId="4507DA31" w14:textId="77777777" w:rsidR="00C035C4" w:rsidRPr="00C6777E" w:rsidRDefault="00C035C4" w:rsidP="00C035C4">
      <w:r w:rsidRPr="00C6777E">
        <w:t>Item</w:t>
      </w:r>
      <w:r w:rsidRPr="00C6777E">
        <w:tab/>
      </w:r>
      <w:r w:rsidRPr="00C6777E">
        <w:tab/>
      </w:r>
      <w:r w:rsidRPr="00C6777E">
        <w:tab/>
      </w:r>
      <w:r w:rsidRPr="00C6777E">
        <w:tab/>
      </w:r>
      <w:r w:rsidRPr="00C6777E">
        <w:tab/>
      </w:r>
      <w:r w:rsidRPr="00C6777E">
        <w:tab/>
        <w:t>Location</w:t>
      </w:r>
      <w:r w:rsidRPr="00C6777E">
        <w:tab/>
      </w:r>
      <w:r w:rsidRPr="00C6777E">
        <w:tab/>
        <w:t>Photograph Name</w:t>
      </w:r>
      <w:r w:rsidRPr="00C6777E">
        <w:tab/>
      </w:r>
    </w:p>
    <w:tbl>
      <w:tblPr>
        <w:tblStyle w:val="TableGrid"/>
        <w:tblW w:w="9445" w:type="dxa"/>
        <w:tblLook w:val="04A0" w:firstRow="1" w:lastRow="0" w:firstColumn="1" w:lastColumn="0" w:noHBand="0" w:noVBand="1"/>
      </w:tblPr>
      <w:tblGrid>
        <w:gridCol w:w="3775"/>
        <w:gridCol w:w="2430"/>
        <w:gridCol w:w="3240"/>
      </w:tblGrid>
      <w:tr w:rsidR="00C035C4" w:rsidRPr="00C6777E" w14:paraId="10A1FF30" w14:textId="77777777" w:rsidTr="00A12C81">
        <w:tc>
          <w:tcPr>
            <w:tcW w:w="3775" w:type="dxa"/>
          </w:tcPr>
          <w:p w14:paraId="594A5853" w14:textId="77777777" w:rsidR="00C035C4" w:rsidRPr="00C6777E" w:rsidRDefault="00C035C4" w:rsidP="00A12C81"/>
        </w:tc>
        <w:tc>
          <w:tcPr>
            <w:tcW w:w="2430" w:type="dxa"/>
          </w:tcPr>
          <w:p w14:paraId="142B4FC8" w14:textId="77777777" w:rsidR="00C035C4" w:rsidRPr="00C6777E" w:rsidRDefault="00C035C4" w:rsidP="00A12C81"/>
        </w:tc>
        <w:tc>
          <w:tcPr>
            <w:tcW w:w="3240" w:type="dxa"/>
          </w:tcPr>
          <w:p w14:paraId="5CA06726" w14:textId="77777777" w:rsidR="00C035C4" w:rsidRPr="00C6777E" w:rsidRDefault="00C035C4" w:rsidP="00A12C81"/>
        </w:tc>
      </w:tr>
      <w:tr w:rsidR="00C035C4" w:rsidRPr="00C6777E" w14:paraId="718AF678" w14:textId="77777777" w:rsidTr="00A12C81">
        <w:tc>
          <w:tcPr>
            <w:tcW w:w="3775" w:type="dxa"/>
          </w:tcPr>
          <w:p w14:paraId="31C79ADF" w14:textId="77777777" w:rsidR="00C035C4" w:rsidRPr="00C6777E" w:rsidRDefault="00C035C4" w:rsidP="00A12C81"/>
        </w:tc>
        <w:tc>
          <w:tcPr>
            <w:tcW w:w="2430" w:type="dxa"/>
          </w:tcPr>
          <w:p w14:paraId="518D2CF6" w14:textId="77777777" w:rsidR="00C035C4" w:rsidRPr="00C6777E" w:rsidRDefault="00C035C4" w:rsidP="00A12C81"/>
        </w:tc>
        <w:tc>
          <w:tcPr>
            <w:tcW w:w="3240" w:type="dxa"/>
          </w:tcPr>
          <w:p w14:paraId="3002ABF1" w14:textId="77777777" w:rsidR="00C035C4" w:rsidRPr="00C6777E" w:rsidRDefault="00C035C4" w:rsidP="00A12C81"/>
        </w:tc>
      </w:tr>
      <w:tr w:rsidR="00C035C4" w:rsidRPr="00C6777E" w14:paraId="1FC04F05" w14:textId="77777777" w:rsidTr="00A12C81">
        <w:tc>
          <w:tcPr>
            <w:tcW w:w="3775" w:type="dxa"/>
          </w:tcPr>
          <w:p w14:paraId="7B1E4317" w14:textId="77777777" w:rsidR="00C035C4" w:rsidRPr="00C6777E" w:rsidRDefault="00C035C4" w:rsidP="00A12C81"/>
        </w:tc>
        <w:tc>
          <w:tcPr>
            <w:tcW w:w="2430" w:type="dxa"/>
          </w:tcPr>
          <w:p w14:paraId="5300BFF7" w14:textId="77777777" w:rsidR="00C035C4" w:rsidRPr="00C6777E" w:rsidRDefault="00C035C4" w:rsidP="00A12C81"/>
        </w:tc>
        <w:tc>
          <w:tcPr>
            <w:tcW w:w="3240" w:type="dxa"/>
          </w:tcPr>
          <w:p w14:paraId="5ED15540" w14:textId="77777777" w:rsidR="00C035C4" w:rsidRPr="00C6777E" w:rsidRDefault="00C035C4" w:rsidP="00A12C81"/>
        </w:tc>
      </w:tr>
      <w:tr w:rsidR="00C035C4" w:rsidRPr="00C6777E" w14:paraId="53FC1658" w14:textId="77777777" w:rsidTr="00A12C81">
        <w:tc>
          <w:tcPr>
            <w:tcW w:w="3775" w:type="dxa"/>
          </w:tcPr>
          <w:p w14:paraId="2FA43355" w14:textId="77777777" w:rsidR="00C035C4" w:rsidRPr="00C6777E" w:rsidRDefault="00C035C4" w:rsidP="00A12C81"/>
        </w:tc>
        <w:tc>
          <w:tcPr>
            <w:tcW w:w="2430" w:type="dxa"/>
          </w:tcPr>
          <w:p w14:paraId="4952066A" w14:textId="77777777" w:rsidR="00C035C4" w:rsidRPr="00C6777E" w:rsidRDefault="00C035C4" w:rsidP="00A12C81"/>
        </w:tc>
        <w:tc>
          <w:tcPr>
            <w:tcW w:w="3240" w:type="dxa"/>
          </w:tcPr>
          <w:p w14:paraId="6ACCF5BC" w14:textId="77777777" w:rsidR="00C035C4" w:rsidRPr="00C6777E" w:rsidRDefault="00C035C4" w:rsidP="00A12C81"/>
        </w:tc>
      </w:tr>
      <w:tr w:rsidR="00C035C4" w:rsidRPr="00C6777E" w14:paraId="1DF89F96" w14:textId="77777777" w:rsidTr="00A12C81">
        <w:tc>
          <w:tcPr>
            <w:tcW w:w="3775" w:type="dxa"/>
          </w:tcPr>
          <w:p w14:paraId="08F22149" w14:textId="77777777" w:rsidR="00C035C4" w:rsidRPr="00C6777E" w:rsidRDefault="00C035C4" w:rsidP="00A12C81"/>
        </w:tc>
        <w:tc>
          <w:tcPr>
            <w:tcW w:w="2430" w:type="dxa"/>
          </w:tcPr>
          <w:p w14:paraId="4BF3B5E6" w14:textId="77777777" w:rsidR="00C035C4" w:rsidRPr="00C6777E" w:rsidRDefault="00C035C4" w:rsidP="00A12C81"/>
        </w:tc>
        <w:tc>
          <w:tcPr>
            <w:tcW w:w="3240" w:type="dxa"/>
          </w:tcPr>
          <w:p w14:paraId="5F96243A" w14:textId="77777777" w:rsidR="00C035C4" w:rsidRPr="00C6777E" w:rsidRDefault="00C035C4" w:rsidP="00A12C81"/>
        </w:tc>
      </w:tr>
    </w:tbl>
    <w:p w14:paraId="68AC0FD4" w14:textId="77777777" w:rsidR="00C035C4" w:rsidRPr="00C6777E" w:rsidRDefault="00C035C4" w:rsidP="00C035C4">
      <w:pPr>
        <w:rPr>
          <w:b/>
        </w:rPr>
      </w:pPr>
    </w:p>
    <w:p w14:paraId="2BE82FFA" w14:textId="77777777" w:rsidR="00C035C4" w:rsidRPr="00C6777E" w:rsidRDefault="00C035C4" w:rsidP="00C035C4">
      <w:r w:rsidRPr="00C6777E">
        <w:rPr>
          <w:b/>
        </w:rPr>
        <w:t xml:space="preserve">III. Photographic Inventory </w:t>
      </w:r>
      <w:r w:rsidRPr="00C6777E">
        <w:rPr>
          <w:bCs/>
        </w:rPr>
        <w:t>Provide one photograph for each item listed above</w:t>
      </w:r>
      <w:r w:rsidRPr="00C6777E">
        <w:rPr>
          <w:b/>
        </w:rPr>
        <w:tab/>
      </w:r>
    </w:p>
    <w:tbl>
      <w:tblPr>
        <w:tblStyle w:val="TableGrid"/>
        <w:tblW w:w="0" w:type="auto"/>
        <w:tblLook w:val="04A0" w:firstRow="1" w:lastRow="0" w:firstColumn="1" w:lastColumn="0" w:noHBand="0" w:noVBand="1"/>
      </w:tblPr>
      <w:tblGrid>
        <w:gridCol w:w="4945"/>
        <w:gridCol w:w="4405"/>
      </w:tblGrid>
      <w:tr w:rsidR="00C035C4" w:rsidRPr="00C6777E" w14:paraId="28FF9E64" w14:textId="77777777" w:rsidTr="00A12C81">
        <w:tc>
          <w:tcPr>
            <w:tcW w:w="4945" w:type="dxa"/>
          </w:tcPr>
          <w:p w14:paraId="05855C3F" w14:textId="77777777" w:rsidR="00C035C4" w:rsidRPr="00C6777E" w:rsidRDefault="00C035C4" w:rsidP="00A12C81">
            <w:r w:rsidRPr="00C6777E">
              <w:t>Photograph</w:t>
            </w:r>
          </w:p>
        </w:tc>
        <w:tc>
          <w:tcPr>
            <w:tcW w:w="4405" w:type="dxa"/>
          </w:tcPr>
          <w:p w14:paraId="683088DE" w14:textId="77777777" w:rsidR="00C035C4" w:rsidRPr="00C6777E" w:rsidRDefault="00C035C4" w:rsidP="00A12C81">
            <w:r w:rsidRPr="00C6777E">
              <w:t>Description, date taken, photographer name, direction of image.</w:t>
            </w:r>
          </w:p>
        </w:tc>
      </w:tr>
      <w:tr w:rsidR="00C035C4" w:rsidRPr="00C6777E" w14:paraId="155B74BA" w14:textId="77777777" w:rsidTr="00A12C81">
        <w:trPr>
          <w:trHeight w:val="3770"/>
        </w:trPr>
        <w:sdt>
          <w:sdtPr>
            <w:id w:val="957375159"/>
            <w:showingPlcHdr/>
            <w:picture/>
          </w:sdtPr>
          <w:sdtEndPr/>
          <w:sdtContent>
            <w:tc>
              <w:tcPr>
                <w:tcW w:w="4945" w:type="dxa"/>
              </w:tcPr>
              <w:p w14:paraId="716C31D3" w14:textId="77777777" w:rsidR="00C035C4" w:rsidRPr="00C6777E" w:rsidRDefault="00C035C4" w:rsidP="00A12C81">
                <w:r w:rsidRPr="00C6777E">
                  <w:rPr>
                    <w:noProof/>
                  </w:rPr>
                  <w:drawing>
                    <wp:inline distT="0" distB="0" distL="0" distR="0" wp14:anchorId="350E947D" wp14:editId="0B633C68">
                      <wp:extent cx="1899920" cy="1899920"/>
                      <wp:effectExtent l="0" t="0" r="5080" b="508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5EC06123" w14:textId="77777777" w:rsidR="00C035C4" w:rsidRPr="00C6777E" w:rsidRDefault="00C035C4" w:rsidP="00A12C81">
            <w:r w:rsidRPr="00C6777E">
              <w:rPr>
                <w:noProof/>
              </w:rPr>
              <mc:AlternateContent>
                <mc:Choice Requires="wps">
                  <w:drawing>
                    <wp:anchor distT="45720" distB="45720" distL="114300" distR="114300" simplePos="0" relativeHeight="251680768" behindDoc="0" locked="0" layoutInCell="1" allowOverlap="1" wp14:anchorId="79110FB6" wp14:editId="1E94A039">
                      <wp:simplePos x="0" y="0"/>
                      <wp:positionH relativeFrom="column">
                        <wp:posOffset>88842</wp:posOffset>
                      </wp:positionH>
                      <wp:positionV relativeFrom="paragraph">
                        <wp:posOffset>1814211</wp:posOffset>
                      </wp:positionV>
                      <wp:extent cx="2458085" cy="1404620"/>
                      <wp:effectExtent l="0" t="0" r="1841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3D61EEE5" w14:textId="77777777" w:rsidR="00C035C4" w:rsidRDefault="00C035C4" w:rsidP="00C035C4">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110FB6" id="_x0000_s1029" type="#_x0000_t202" style="position:absolute;margin-left:7pt;margin-top:142.85pt;width:193.5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">
                      <v:textbox style="mso-fit-shape-to-text:t">
                        <w:txbxContent>
                          <w:p w14:paraId="3D61EEE5" w14:textId="77777777" w:rsidR="00C035C4" w:rsidRDefault="00C035C4" w:rsidP="00C035C4">
                            <w:r>
                              <w:t>File Name:</w:t>
                            </w:r>
                          </w:p>
                        </w:txbxContent>
                      </v:textbox>
                      <w10:wrap type="square"/>
                    </v:shape>
                  </w:pict>
                </mc:Fallback>
              </mc:AlternateContent>
            </w:r>
          </w:p>
        </w:tc>
      </w:tr>
      <w:tr w:rsidR="00C035C4" w:rsidRPr="00C6777E" w14:paraId="23D92BCD" w14:textId="77777777" w:rsidTr="00A12C81">
        <w:trPr>
          <w:trHeight w:val="4040"/>
        </w:trPr>
        <w:sdt>
          <w:sdtPr>
            <w:id w:val="1501227288"/>
            <w:showingPlcHdr/>
            <w:picture/>
          </w:sdtPr>
          <w:sdtEndPr/>
          <w:sdtContent>
            <w:tc>
              <w:tcPr>
                <w:tcW w:w="4945" w:type="dxa"/>
              </w:tcPr>
              <w:p w14:paraId="7099C475" w14:textId="77777777" w:rsidR="00C035C4" w:rsidRPr="00C6777E" w:rsidRDefault="00C035C4" w:rsidP="00A12C81">
                <w:r w:rsidRPr="00C6777E">
                  <w:rPr>
                    <w:noProof/>
                  </w:rPr>
                  <w:drawing>
                    <wp:inline distT="0" distB="0" distL="0" distR="0" wp14:anchorId="46D35BC9" wp14:editId="357506E3">
                      <wp:extent cx="1899920" cy="1899920"/>
                      <wp:effectExtent l="0" t="0" r="5080" b="50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5612A1E2" w14:textId="77777777" w:rsidR="00C035C4" w:rsidRPr="00C6777E" w:rsidRDefault="00C035C4" w:rsidP="00A12C81">
            <w:r w:rsidRPr="00C6777E">
              <w:rPr>
                <w:noProof/>
              </w:rPr>
              <mc:AlternateContent>
                <mc:Choice Requires="wps">
                  <w:drawing>
                    <wp:anchor distT="45720" distB="45720" distL="114300" distR="114300" simplePos="0" relativeHeight="251681792" behindDoc="0" locked="0" layoutInCell="1" allowOverlap="1" wp14:anchorId="6595F646" wp14:editId="4515C408">
                      <wp:simplePos x="0" y="0"/>
                      <wp:positionH relativeFrom="column">
                        <wp:posOffset>95638</wp:posOffset>
                      </wp:positionH>
                      <wp:positionV relativeFrom="paragraph">
                        <wp:posOffset>2074165</wp:posOffset>
                      </wp:positionV>
                      <wp:extent cx="2458085" cy="1404620"/>
                      <wp:effectExtent l="0" t="0" r="18415" b="139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0C65FEFF" w14:textId="77777777" w:rsidR="00C035C4" w:rsidRDefault="00C035C4" w:rsidP="00C035C4">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95F646" id="_x0000_s1030" type="#_x0000_t202" style="position:absolute;margin-left:7.55pt;margin-top:163.3pt;width:193.5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">
                      <v:textbox style="mso-fit-shape-to-text:t">
                        <w:txbxContent>
                          <w:p w14:paraId="0C65FEFF" w14:textId="77777777" w:rsidR="00C035C4" w:rsidRDefault="00C035C4" w:rsidP="00C035C4">
                            <w:r>
                              <w:t>File Name:</w:t>
                            </w:r>
                          </w:p>
                        </w:txbxContent>
                      </v:textbox>
                      <w10:wrap type="square"/>
                    </v:shape>
                  </w:pict>
                </mc:Fallback>
              </mc:AlternateContent>
            </w:r>
          </w:p>
        </w:tc>
      </w:tr>
      <w:tr w:rsidR="00C035C4" w:rsidRPr="00C6777E" w14:paraId="170C5393" w14:textId="77777777" w:rsidTr="00A12C81">
        <w:trPr>
          <w:trHeight w:val="3995"/>
        </w:trPr>
        <w:sdt>
          <w:sdtPr>
            <w:id w:val="-1506731338"/>
            <w:showingPlcHdr/>
            <w:picture/>
          </w:sdtPr>
          <w:sdtEndPr/>
          <w:sdtContent>
            <w:tc>
              <w:tcPr>
                <w:tcW w:w="4945" w:type="dxa"/>
              </w:tcPr>
              <w:p w14:paraId="5D722300" w14:textId="77777777" w:rsidR="00C035C4" w:rsidRPr="00C6777E" w:rsidRDefault="00C035C4" w:rsidP="00A12C81">
                <w:r w:rsidRPr="00C6777E">
                  <w:rPr>
                    <w:noProof/>
                  </w:rPr>
                  <w:drawing>
                    <wp:inline distT="0" distB="0" distL="0" distR="0" wp14:anchorId="6F0E3042" wp14:editId="0E5E4D83">
                      <wp:extent cx="1899920" cy="1899920"/>
                      <wp:effectExtent l="0" t="0" r="5080" b="508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sdtContent>
        </w:sdt>
        <w:tc>
          <w:tcPr>
            <w:tcW w:w="4405" w:type="dxa"/>
          </w:tcPr>
          <w:p w14:paraId="7EB5946F" w14:textId="77777777" w:rsidR="00C035C4" w:rsidRPr="00C6777E" w:rsidRDefault="00C035C4" w:rsidP="00A12C81">
            <w:r w:rsidRPr="00C6777E">
              <w:rPr>
                <w:noProof/>
              </w:rPr>
              <mc:AlternateContent>
                <mc:Choice Requires="wps">
                  <w:drawing>
                    <wp:anchor distT="45720" distB="45720" distL="114300" distR="114300" simplePos="0" relativeHeight="251682816" behindDoc="0" locked="0" layoutInCell="1" allowOverlap="1" wp14:anchorId="52D0660B" wp14:editId="1FE78A77">
                      <wp:simplePos x="0" y="0"/>
                      <wp:positionH relativeFrom="column">
                        <wp:posOffset>83185</wp:posOffset>
                      </wp:positionH>
                      <wp:positionV relativeFrom="paragraph">
                        <wp:posOffset>2076062</wp:posOffset>
                      </wp:positionV>
                      <wp:extent cx="2458085" cy="1404620"/>
                      <wp:effectExtent l="0" t="0" r="18415" b="139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1500A48E" w14:textId="77777777" w:rsidR="00C035C4" w:rsidRDefault="00C035C4" w:rsidP="00C035C4">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D0660B" id="_x0000_s1031" type="#_x0000_t202" style="position:absolute;margin-left:6.55pt;margin-top:163.45pt;width:193.5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">
                      <v:textbox style="mso-fit-shape-to-text:t">
                        <w:txbxContent>
                          <w:p w14:paraId="1500A48E" w14:textId="77777777" w:rsidR="00C035C4" w:rsidRDefault="00C035C4" w:rsidP="00C035C4">
                            <w:r>
                              <w:t>File Name:</w:t>
                            </w:r>
                          </w:p>
                        </w:txbxContent>
                      </v:textbox>
                      <w10:wrap type="square"/>
                    </v:shape>
                  </w:pict>
                </mc:Fallback>
              </mc:AlternateContent>
            </w:r>
          </w:p>
        </w:tc>
      </w:tr>
      <w:tr w:rsidR="00C035C4" w:rsidRPr="00C6777E" w14:paraId="68EB44B7" w14:textId="77777777" w:rsidTr="00A12C81">
        <w:trPr>
          <w:trHeight w:val="3995"/>
        </w:trPr>
        <w:tc>
          <w:tcPr>
            <w:tcW w:w="4945" w:type="dxa"/>
          </w:tcPr>
          <w:p w14:paraId="4EEEDB95" w14:textId="77777777" w:rsidR="00C035C4" w:rsidRPr="00C6777E" w:rsidRDefault="00C035C4" w:rsidP="00A12C81">
            <w:r w:rsidRPr="00C6777E">
              <w:rPr>
                <w:noProof/>
              </w:rPr>
              <w:drawing>
                <wp:inline distT="0" distB="0" distL="0" distR="0" wp14:anchorId="10B7C23D" wp14:editId="74A34AD1">
                  <wp:extent cx="1899920" cy="1899920"/>
                  <wp:effectExtent l="0" t="0" r="5080" b="508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p>
        </w:tc>
        <w:tc>
          <w:tcPr>
            <w:tcW w:w="4405" w:type="dxa"/>
          </w:tcPr>
          <w:p w14:paraId="3C6AD146" w14:textId="77777777" w:rsidR="00C035C4" w:rsidRPr="00C6777E" w:rsidRDefault="00C035C4" w:rsidP="00A12C81">
            <w:pPr>
              <w:rPr>
                <w:noProof/>
              </w:rPr>
            </w:pPr>
            <w:r w:rsidRPr="00C6777E">
              <w:rPr>
                <w:noProof/>
              </w:rPr>
              <mc:AlternateContent>
                <mc:Choice Requires="wps">
                  <w:drawing>
                    <wp:anchor distT="45720" distB="45720" distL="114300" distR="114300" simplePos="0" relativeHeight="251683840" behindDoc="0" locked="0" layoutInCell="1" allowOverlap="1" wp14:anchorId="377A17A8" wp14:editId="61EA58E1">
                      <wp:simplePos x="0" y="0"/>
                      <wp:positionH relativeFrom="column">
                        <wp:posOffset>63286</wp:posOffset>
                      </wp:positionH>
                      <wp:positionV relativeFrom="paragraph">
                        <wp:posOffset>2047240</wp:posOffset>
                      </wp:positionV>
                      <wp:extent cx="2458085" cy="1404620"/>
                      <wp:effectExtent l="0" t="0" r="18415" b="13970"/>
                      <wp:wrapSquare wrapText="bothSides"/>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404620"/>
                              </a:xfrm>
                              <a:prstGeom prst="rect">
                                <a:avLst/>
                              </a:prstGeom>
                              <a:solidFill>
                                <a:srgbClr val="FFFFFF"/>
                              </a:solidFill>
                              <a:ln w="9525">
                                <a:solidFill>
                                  <a:srgbClr val="000000"/>
                                </a:solidFill>
                                <a:miter lim="800000"/>
                                <a:headEnd/>
                                <a:tailEnd/>
                              </a:ln>
                            </wps:spPr>
                            <wps:txbx>
                              <w:txbxContent>
                                <w:p w14:paraId="5796C3F2" w14:textId="77777777" w:rsidR="00C035C4" w:rsidRDefault="00C035C4" w:rsidP="00C035C4">
                                  <w:r>
                                    <w:t>File Name: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7A17A8" id="_x0000_s1032" type="#_x0000_t202" style="position:absolute;margin-left:5pt;margin-top:161.2pt;width:193.5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">
                      <v:textbox style="mso-fit-shape-to-text:t">
                        <w:txbxContent>
                          <w:p w14:paraId="5796C3F2" w14:textId="77777777" w:rsidR="00C035C4" w:rsidRDefault="00C035C4" w:rsidP="00C035C4">
                            <w:r>
                              <w:t>File Name:</w:t>
                            </w:r>
                          </w:p>
                        </w:txbxContent>
                      </v:textbox>
                      <w10:wrap type="square"/>
                    </v:shape>
                  </w:pict>
                </mc:Fallback>
              </mc:AlternateContent>
            </w:r>
          </w:p>
        </w:tc>
      </w:tr>
    </w:tbl>
    <w:p w14:paraId="24B81BF7" w14:textId="77777777" w:rsidR="00C035C4" w:rsidRPr="00C6777E" w:rsidRDefault="00C035C4" w:rsidP="00C035C4">
      <w:pPr>
        <w:rPr>
          <w:rFonts w:ascii="Tw Cen MT" w:hAnsi="Tw Cen MT"/>
          <w:color w:val="BF4E14" w:themeColor="accent2" w:themeShade="BF"/>
          <w:sz w:val="32"/>
        </w:rPr>
      </w:pPr>
      <w:r w:rsidRPr="00C6777E">
        <w:rPr>
          <w:rFonts w:ascii="Tw Cen MT" w:hAnsi="Tw Cen MT"/>
          <w:color w:val="BF4E14" w:themeColor="accent2" w:themeShade="BF"/>
          <w:sz w:val="32"/>
        </w:rPr>
        <w:br w:type="page"/>
      </w:r>
    </w:p>
    <w:p w14:paraId="46159365" w14:textId="77777777" w:rsidR="00C035C4" w:rsidRPr="00C6777E" w:rsidRDefault="00C035C4" w:rsidP="00C035C4">
      <w:pPr>
        <w:spacing w:after="80"/>
        <w:rPr>
          <w:rFonts w:ascii="Tw Cen MT" w:hAnsi="Tw Cen MT"/>
          <w:color w:val="BF4E14" w:themeColor="accent2" w:themeShade="BF"/>
          <w:sz w:val="32"/>
        </w:rPr>
      </w:pPr>
      <w:r w:rsidRPr="00C6777E">
        <w:rPr>
          <w:rFonts w:ascii="Tw Cen MT" w:hAnsi="Tw Cen MT"/>
          <w:color w:val="BF4E14" w:themeColor="accent2" w:themeShade="BF"/>
          <w:sz w:val="32"/>
        </w:rPr>
        <w:lastRenderedPageBreak/>
        <w:t xml:space="preserve">APPENDIX G: FORMAT FOR FINAL PROJECT REPORT </w:t>
      </w:r>
    </w:p>
    <w:p w14:paraId="3BC3DA3F" w14:textId="7159E943" w:rsidR="00C035C4" w:rsidRPr="00DD74F4" w:rsidRDefault="00C035C4" w:rsidP="00DD74F4">
      <w:pPr>
        <w:spacing w:after="80"/>
        <w:rPr>
          <w:rFonts w:ascii="Tw Cen MT" w:hAnsi="Tw Cen MT"/>
          <w:color w:val="BF4E14" w:themeColor="accent2" w:themeShade="BF"/>
          <w:sz w:val="32"/>
        </w:rPr>
      </w:pPr>
      <w:r w:rsidRPr="00C6777E">
        <w:rPr>
          <w:rFonts w:ascii="Tw Cen MT" w:hAnsi="Tw Cen MT"/>
          <w:color w:val="BF4E14" w:themeColor="accent2" w:themeShade="BF"/>
          <w:sz w:val="32"/>
        </w:rPr>
        <w:t>Development Projects</w:t>
      </w:r>
    </w:p>
    <w:p w14:paraId="689A43E9" w14:textId="66D95AD4" w:rsidR="00C035C4" w:rsidRPr="00C6777E" w:rsidRDefault="00C035C4" w:rsidP="00C035C4">
      <w:pPr>
        <w:spacing w:after="80"/>
        <w:jc w:val="both"/>
        <w:rPr>
          <w:rFonts w:ascii="Tw Cen MT" w:hAnsi="Tw Cen MT"/>
        </w:rPr>
      </w:pPr>
      <w:r w:rsidRPr="00C6777E">
        <w:rPr>
          <w:rFonts w:ascii="Tw Cen MT" w:hAnsi="Tw Cen MT"/>
        </w:rPr>
        <w:t>The following material will form the basis for the final project report for each development project.</w:t>
      </w:r>
    </w:p>
    <w:p w14:paraId="012C1F9C" w14:textId="77777777" w:rsidR="00C035C4" w:rsidRPr="00C6777E" w:rsidRDefault="00C035C4" w:rsidP="00C035C4">
      <w:pPr>
        <w:tabs>
          <w:tab w:val="right" w:pos="5417"/>
        </w:tabs>
        <w:spacing w:after="80"/>
        <w:ind w:left="4272"/>
        <w:jc w:val="both"/>
        <w:rPr>
          <w:rFonts w:ascii="Tw Cen MT" w:hAnsi="Tw Cen MT"/>
          <w:b/>
        </w:rPr>
      </w:pPr>
      <w:r w:rsidRPr="00C6777E">
        <w:rPr>
          <w:rFonts w:ascii="Tw Cen MT" w:hAnsi="Tw Cen MT"/>
          <w:b/>
        </w:rPr>
        <w:t>PART 1</w:t>
      </w:r>
    </w:p>
    <w:p w14:paraId="14C54E9C" w14:textId="77777777" w:rsidR="00C035C4" w:rsidRPr="00C6777E" w:rsidRDefault="00C035C4" w:rsidP="00C035C4">
      <w:pPr>
        <w:tabs>
          <w:tab w:val="right" w:pos="4073"/>
        </w:tabs>
        <w:spacing w:after="80"/>
        <w:jc w:val="both"/>
        <w:rPr>
          <w:rFonts w:ascii="Tw Cen MT" w:hAnsi="Tw Cen MT"/>
          <w:i/>
          <w:u w:val="single"/>
        </w:rPr>
      </w:pPr>
      <w:r w:rsidRPr="00C6777E">
        <w:rPr>
          <w:rFonts w:ascii="Tw Cen MT" w:hAnsi="Tw Cen MT"/>
          <w:b/>
        </w:rPr>
        <w:t>Property and Ownership Identification</w:t>
      </w:r>
    </w:p>
    <w:p w14:paraId="70656D38" w14:textId="77777777" w:rsidR="00C035C4" w:rsidRPr="00C6777E" w:rsidRDefault="00C035C4" w:rsidP="00C035C4">
      <w:pPr>
        <w:tabs>
          <w:tab w:val="left" w:pos="720"/>
          <w:tab w:val="right" w:pos="9431"/>
          <w:tab w:val="left" w:pos="739"/>
        </w:tabs>
        <w:spacing w:after="80"/>
        <w:ind w:left="360"/>
        <w:jc w:val="both"/>
        <w:rPr>
          <w:rFonts w:ascii="Tw Cen MT" w:hAnsi="Tw Cen MT"/>
        </w:rPr>
      </w:pPr>
      <w:r w:rsidRPr="00C6777E">
        <w:rPr>
          <w:rFonts w:ascii="Tw Cen MT" w:hAnsi="Tw Cen MT"/>
        </w:rPr>
        <w:t>1.</w:t>
      </w:r>
      <w:r w:rsidRPr="00C6777E">
        <w:rPr>
          <w:rFonts w:ascii="Tw Cen MT" w:hAnsi="Tw Cen MT"/>
        </w:rPr>
        <w:tab/>
        <w:t>National Register name and address of the assisted property.</w:t>
      </w:r>
    </w:p>
    <w:p w14:paraId="7E1BEBAC" w14:textId="77777777" w:rsidR="00C035C4" w:rsidRPr="00C6777E" w:rsidRDefault="00C035C4" w:rsidP="00C035C4">
      <w:pPr>
        <w:tabs>
          <w:tab w:val="left" w:pos="739"/>
          <w:tab w:val="right" w:pos="9431"/>
          <w:tab w:val="left" w:pos="739"/>
        </w:tabs>
        <w:spacing w:after="80"/>
        <w:jc w:val="both"/>
        <w:rPr>
          <w:rFonts w:ascii="Tw Cen MT" w:hAnsi="Tw Cen MT"/>
        </w:rPr>
      </w:pPr>
    </w:p>
    <w:p w14:paraId="102D247E" w14:textId="77777777" w:rsidR="00C035C4" w:rsidRPr="00C6777E" w:rsidRDefault="00C035C4" w:rsidP="00C035C4">
      <w:pPr>
        <w:tabs>
          <w:tab w:val="left" w:pos="720"/>
          <w:tab w:val="right" w:pos="9431"/>
          <w:tab w:val="left" w:pos="734"/>
        </w:tabs>
        <w:spacing w:after="80"/>
        <w:ind w:left="360"/>
        <w:jc w:val="both"/>
        <w:rPr>
          <w:rFonts w:ascii="Tw Cen MT" w:hAnsi="Tw Cen MT"/>
        </w:rPr>
      </w:pPr>
      <w:r w:rsidRPr="00C6777E">
        <w:rPr>
          <w:rFonts w:ascii="Tw Cen MT" w:hAnsi="Tw Cen MT"/>
        </w:rPr>
        <w:t>2.</w:t>
      </w:r>
      <w:r w:rsidRPr="00C6777E">
        <w:rPr>
          <w:rFonts w:ascii="Tw Cen MT" w:hAnsi="Tw Cen MT"/>
        </w:rPr>
        <w:tab/>
        <w:t>Name and address of the property's owner.</w:t>
      </w:r>
    </w:p>
    <w:p w14:paraId="2EDDA4C1" w14:textId="77777777" w:rsidR="00C035C4" w:rsidRPr="00C6777E" w:rsidRDefault="00C035C4" w:rsidP="00C035C4">
      <w:pPr>
        <w:tabs>
          <w:tab w:val="left" w:pos="734"/>
          <w:tab w:val="right" w:pos="9431"/>
          <w:tab w:val="left" w:pos="734"/>
        </w:tabs>
        <w:spacing w:after="80"/>
        <w:jc w:val="both"/>
        <w:rPr>
          <w:rFonts w:ascii="Tw Cen MT" w:hAnsi="Tw Cen MT"/>
        </w:rPr>
      </w:pPr>
    </w:p>
    <w:p w14:paraId="080655AF" w14:textId="77777777" w:rsidR="00C035C4" w:rsidRPr="00C6777E" w:rsidRDefault="00C035C4" w:rsidP="00C035C4">
      <w:pPr>
        <w:tabs>
          <w:tab w:val="left" w:pos="720"/>
          <w:tab w:val="right" w:pos="9431"/>
          <w:tab w:val="left" w:pos="734"/>
        </w:tabs>
        <w:spacing w:after="80"/>
        <w:ind w:left="360"/>
        <w:jc w:val="both"/>
        <w:rPr>
          <w:rFonts w:ascii="Tw Cen MT" w:hAnsi="Tw Cen MT"/>
        </w:rPr>
      </w:pPr>
      <w:r w:rsidRPr="00C6777E">
        <w:rPr>
          <w:rFonts w:ascii="Tw Cen MT" w:hAnsi="Tw Cen MT"/>
        </w:rPr>
        <w:t>3.</w:t>
      </w:r>
      <w:r w:rsidRPr="00C6777E">
        <w:rPr>
          <w:rFonts w:ascii="Tw Cen MT" w:hAnsi="Tw Cen MT"/>
        </w:rPr>
        <w:tab/>
        <w:t>Name and address of architectural/engineering firm.</w:t>
      </w:r>
    </w:p>
    <w:p w14:paraId="7611DEAE" w14:textId="77777777" w:rsidR="00C035C4" w:rsidRPr="00C6777E" w:rsidRDefault="00C035C4" w:rsidP="00C035C4">
      <w:pPr>
        <w:tabs>
          <w:tab w:val="left" w:pos="734"/>
          <w:tab w:val="right" w:pos="9431"/>
          <w:tab w:val="left" w:pos="734"/>
        </w:tabs>
        <w:spacing w:after="80"/>
        <w:jc w:val="both"/>
        <w:rPr>
          <w:rFonts w:ascii="Tw Cen MT" w:hAnsi="Tw Cen MT"/>
        </w:rPr>
      </w:pPr>
    </w:p>
    <w:p w14:paraId="2698BDB0" w14:textId="77777777" w:rsidR="00C035C4" w:rsidRPr="00C6777E" w:rsidRDefault="00C035C4" w:rsidP="00C035C4">
      <w:pPr>
        <w:tabs>
          <w:tab w:val="left" w:pos="720"/>
          <w:tab w:val="right" w:pos="9431"/>
          <w:tab w:val="left" w:pos="734"/>
        </w:tabs>
        <w:spacing w:after="80"/>
        <w:ind w:left="360"/>
        <w:jc w:val="both"/>
        <w:rPr>
          <w:rFonts w:ascii="Tw Cen MT" w:hAnsi="Tw Cen MT"/>
        </w:rPr>
      </w:pPr>
      <w:r w:rsidRPr="00C6777E">
        <w:rPr>
          <w:rFonts w:ascii="Tw Cen MT" w:hAnsi="Tw Cen MT"/>
        </w:rPr>
        <w:t>4.</w:t>
      </w:r>
      <w:r w:rsidRPr="00C6777E">
        <w:rPr>
          <w:rFonts w:ascii="Tw Cen MT" w:hAnsi="Tw Cen MT"/>
        </w:rPr>
        <w:tab/>
        <w:t>Dates of project work (including development of plans and specifications).</w:t>
      </w:r>
    </w:p>
    <w:p w14:paraId="4CB1C1CF" w14:textId="77777777" w:rsidR="00C035C4" w:rsidRPr="00C6777E" w:rsidRDefault="00C035C4" w:rsidP="00C035C4">
      <w:pPr>
        <w:tabs>
          <w:tab w:val="left" w:pos="734"/>
          <w:tab w:val="right" w:pos="9431"/>
          <w:tab w:val="left" w:pos="734"/>
        </w:tabs>
        <w:spacing w:after="80"/>
        <w:jc w:val="both"/>
        <w:rPr>
          <w:rFonts w:ascii="Tw Cen MT" w:hAnsi="Tw Cen MT"/>
        </w:rPr>
      </w:pPr>
    </w:p>
    <w:p w14:paraId="5A64F6DE" w14:textId="77777777" w:rsidR="00C035C4" w:rsidRPr="00C6777E" w:rsidRDefault="00C035C4" w:rsidP="00C035C4">
      <w:pPr>
        <w:tabs>
          <w:tab w:val="right" w:pos="9431"/>
          <w:tab w:val="left" w:pos="733"/>
        </w:tabs>
        <w:spacing w:after="80"/>
        <w:jc w:val="both"/>
        <w:rPr>
          <w:rFonts w:ascii="Tw Cen MT" w:hAnsi="Tw Cen MT"/>
        </w:rPr>
      </w:pPr>
      <w:r w:rsidRPr="00C6777E">
        <w:rPr>
          <w:rFonts w:ascii="Tw Cen MT" w:hAnsi="Tw Cen MT"/>
          <w:b/>
        </w:rPr>
        <w:t>Fiscal Report</w:t>
      </w:r>
      <w:r w:rsidRPr="00C6777E">
        <w:rPr>
          <w:rFonts w:ascii="Tw Cen MT" w:hAnsi="Tw Cen MT"/>
        </w:rPr>
        <w:t xml:space="preserve"> </w:t>
      </w:r>
    </w:p>
    <w:p w14:paraId="6E5F863A" w14:textId="77777777" w:rsidR="00C035C4" w:rsidRPr="00C6777E" w:rsidRDefault="00C035C4" w:rsidP="00C035C4">
      <w:pPr>
        <w:tabs>
          <w:tab w:val="left" w:pos="720"/>
          <w:tab w:val="right" w:pos="9431"/>
          <w:tab w:val="left" w:pos="733"/>
        </w:tabs>
        <w:spacing w:after="80"/>
        <w:ind w:left="360"/>
        <w:jc w:val="both"/>
        <w:rPr>
          <w:rFonts w:ascii="Tw Cen MT" w:hAnsi="Tw Cen MT"/>
        </w:rPr>
      </w:pPr>
      <w:r w:rsidRPr="00C6777E">
        <w:rPr>
          <w:rFonts w:ascii="Tw Cen MT" w:hAnsi="Tw Cen MT"/>
        </w:rPr>
        <w:t>1.</w:t>
      </w:r>
      <w:r w:rsidRPr="00C6777E">
        <w:rPr>
          <w:rFonts w:ascii="Tw Cen MT" w:hAnsi="Tw Cen MT"/>
        </w:rPr>
        <w:tab/>
        <w:t>Total project cost, including Maine Historic Preservation Commission share.</w:t>
      </w:r>
    </w:p>
    <w:p w14:paraId="61AD4845" w14:textId="77777777" w:rsidR="00C035C4" w:rsidRPr="00C6777E" w:rsidRDefault="00C035C4" w:rsidP="00C035C4">
      <w:pPr>
        <w:tabs>
          <w:tab w:val="left" w:pos="733"/>
          <w:tab w:val="right" w:pos="9431"/>
          <w:tab w:val="left" w:pos="733"/>
        </w:tabs>
        <w:spacing w:after="80"/>
        <w:jc w:val="both"/>
        <w:rPr>
          <w:rFonts w:ascii="Tw Cen MT" w:hAnsi="Tw Cen MT"/>
        </w:rPr>
      </w:pPr>
    </w:p>
    <w:p w14:paraId="4FBA59CE" w14:textId="77777777" w:rsidR="00C035C4" w:rsidRPr="00C6777E" w:rsidRDefault="00C035C4" w:rsidP="00C035C4">
      <w:pPr>
        <w:tabs>
          <w:tab w:val="left" w:pos="729"/>
          <w:tab w:val="right" w:pos="9431"/>
          <w:tab w:val="left" w:pos="729"/>
        </w:tabs>
        <w:spacing w:after="80"/>
        <w:ind w:left="360"/>
        <w:jc w:val="both"/>
        <w:rPr>
          <w:rFonts w:ascii="Tw Cen MT" w:hAnsi="Tw Cen MT"/>
        </w:rPr>
      </w:pPr>
      <w:r w:rsidRPr="00C6777E">
        <w:rPr>
          <w:rFonts w:ascii="Tw Cen MT" w:hAnsi="Tw Cen MT"/>
        </w:rPr>
        <w:t>2.</w:t>
      </w:r>
      <w:r w:rsidRPr="00C6777E">
        <w:rPr>
          <w:rFonts w:ascii="Tw Cen MT" w:hAnsi="Tw Cen MT"/>
        </w:rPr>
        <w:tab/>
        <w:t>Final work cost breakdown.</w:t>
      </w:r>
    </w:p>
    <w:p w14:paraId="3B140C67" w14:textId="77777777" w:rsidR="00C035C4" w:rsidRPr="00C6777E" w:rsidRDefault="00C035C4" w:rsidP="00C035C4">
      <w:pPr>
        <w:tabs>
          <w:tab w:val="left" w:pos="729"/>
          <w:tab w:val="right" w:pos="9431"/>
          <w:tab w:val="left" w:pos="729"/>
        </w:tabs>
        <w:spacing w:after="80"/>
        <w:jc w:val="both"/>
        <w:rPr>
          <w:rFonts w:ascii="Tw Cen MT" w:hAnsi="Tw Cen MT"/>
        </w:rPr>
      </w:pPr>
    </w:p>
    <w:p w14:paraId="0B2C99B9" w14:textId="77777777" w:rsidR="00C035C4" w:rsidRPr="00C6777E" w:rsidRDefault="00C035C4" w:rsidP="00C035C4">
      <w:pPr>
        <w:tabs>
          <w:tab w:val="left" w:pos="720"/>
        </w:tabs>
        <w:spacing w:after="80"/>
        <w:ind w:left="720" w:hanging="360"/>
        <w:jc w:val="both"/>
        <w:rPr>
          <w:rFonts w:ascii="Tw Cen MT" w:hAnsi="Tw Cen MT"/>
        </w:rPr>
      </w:pPr>
      <w:r w:rsidRPr="00C6777E">
        <w:rPr>
          <w:rFonts w:ascii="Tw Cen MT" w:hAnsi="Tw Cen MT"/>
        </w:rPr>
        <w:t>3.</w:t>
      </w:r>
      <w:r w:rsidRPr="00C6777E">
        <w:rPr>
          <w:rFonts w:ascii="Tw Cen MT" w:hAnsi="Tw Cen MT"/>
        </w:rPr>
        <w:tab/>
        <w:t>Brief narrative explaining any differences between original work cost estimates and final costs.</w:t>
      </w:r>
    </w:p>
    <w:p w14:paraId="4911FA90" w14:textId="77777777" w:rsidR="00C035C4" w:rsidRPr="00C6777E" w:rsidRDefault="00C035C4" w:rsidP="00C035C4">
      <w:pPr>
        <w:tabs>
          <w:tab w:val="left" w:pos="748"/>
          <w:tab w:val="left" w:pos="748"/>
        </w:tabs>
        <w:spacing w:after="80"/>
        <w:jc w:val="both"/>
        <w:rPr>
          <w:rFonts w:ascii="Tw Cen MT" w:hAnsi="Tw Cen MT"/>
        </w:rPr>
      </w:pPr>
    </w:p>
    <w:p w14:paraId="51C65488" w14:textId="77777777" w:rsidR="00C035C4" w:rsidRPr="00C6777E" w:rsidRDefault="00C035C4" w:rsidP="00C035C4">
      <w:pPr>
        <w:tabs>
          <w:tab w:val="right" w:pos="5395"/>
        </w:tabs>
        <w:spacing w:after="80"/>
        <w:ind w:left="4230"/>
        <w:jc w:val="both"/>
        <w:rPr>
          <w:rFonts w:ascii="Tw Cen MT" w:hAnsi="Tw Cen MT"/>
          <w:b/>
        </w:rPr>
      </w:pPr>
      <w:r w:rsidRPr="00C6777E">
        <w:rPr>
          <w:rFonts w:ascii="Tw Cen MT" w:hAnsi="Tw Cen MT"/>
          <w:b/>
        </w:rPr>
        <w:t>PART 2</w:t>
      </w:r>
    </w:p>
    <w:p w14:paraId="40A5C6AA" w14:textId="77777777" w:rsidR="00C035C4" w:rsidRPr="00C6777E" w:rsidRDefault="00C035C4" w:rsidP="00C035C4">
      <w:pPr>
        <w:tabs>
          <w:tab w:val="left" w:pos="945"/>
          <w:tab w:val="right" w:pos="2391"/>
        </w:tabs>
        <w:spacing w:after="80"/>
        <w:jc w:val="both"/>
        <w:rPr>
          <w:rFonts w:ascii="Tw Cen MT" w:hAnsi="Tw Cen MT"/>
          <w:i/>
          <w:u w:val="single"/>
        </w:rPr>
      </w:pPr>
      <w:r w:rsidRPr="00C6777E">
        <w:rPr>
          <w:rFonts w:ascii="Tw Cen MT" w:hAnsi="Tw Cen MT"/>
          <w:b/>
        </w:rPr>
        <w:t>Case Study Narrative</w:t>
      </w:r>
    </w:p>
    <w:p w14:paraId="32C338C2" w14:textId="77777777" w:rsidR="00C035C4" w:rsidRPr="00C6777E" w:rsidRDefault="00C035C4" w:rsidP="00C035C4">
      <w:pPr>
        <w:tabs>
          <w:tab w:val="left" w:pos="720"/>
        </w:tabs>
        <w:spacing w:after="80"/>
        <w:ind w:left="698" w:hanging="338"/>
        <w:jc w:val="both"/>
        <w:rPr>
          <w:rFonts w:ascii="Tw Cen MT" w:hAnsi="Tw Cen MT"/>
        </w:rPr>
      </w:pPr>
      <w:r w:rsidRPr="00C6777E">
        <w:rPr>
          <w:rFonts w:ascii="Tw Cen MT" w:hAnsi="Tw Cen MT"/>
        </w:rPr>
        <w:t>1.</w:t>
      </w:r>
      <w:r w:rsidRPr="00C6777E">
        <w:rPr>
          <w:rFonts w:ascii="Tw Cen MT" w:hAnsi="Tw Cen MT"/>
        </w:rPr>
        <w:tab/>
        <w:t>Brief (one to two pages) narrative of preservation or restoration needs prior to grant award.</w:t>
      </w:r>
    </w:p>
    <w:p w14:paraId="06652B85" w14:textId="77777777" w:rsidR="00C035C4" w:rsidRPr="00C6777E" w:rsidRDefault="00C035C4" w:rsidP="00C035C4">
      <w:pPr>
        <w:spacing w:after="80"/>
        <w:jc w:val="both"/>
        <w:rPr>
          <w:rFonts w:ascii="Tw Cen MT" w:hAnsi="Tw Cen MT"/>
        </w:rPr>
      </w:pPr>
    </w:p>
    <w:p w14:paraId="724333E7" w14:textId="77777777" w:rsidR="00C035C4" w:rsidRPr="00C6777E" w:rsidRDefault="00C035C4" w:rsidP="00C035C4">
      <w:pPr>
        <w:tabs>
          <w:tab w:val="left" w:pos="720"/>
        </w:tabs>
        <w:spacing w:after="80"/>
        <w:ind w:left="698" w:hanging="338"/>
        <w:jc w:val="both"/>
        <w:rPr>
          <w:rFonts w:ascii="Tw Cen MT" w:hAnsi="Tw Cen MT"/>
        </w:rPr>
      </w:pPr>
      <w:r w:rsidRPr="00C6777E">
        <w:rPr>
          <w:rFonts w:ascii="Tw Cen MT" w:hAnsi="Tw Cen MT"/>
        </w:rPr>
        <w:t>2.</w:t>
      </w:r>
      <w:r w:rsidRPr="00C6777E">
        <w:rPr>
          <w:rFonts w:ascii="Tw Cen MT" w:hAnsi="Tw Cen MT"/>
        </w:rPr>
        <w:tab/>
        <w:t>At least one 4"X6" color photograph of the condition of each work category prior to grant funded work.</w:t>
      </w:r>
    </w:p>
    <w:p w14:paraId="172B13AA" w14:textId="77777777" w:rsidR="00C035C4" w:rsidRPr="00C6777E" w:rsidRDefault="00C035C4" w:rsidP="00C035C4">
      <w:pPr>
        <w:tabs>
          <w:tab w:val="left" w:pos="748"/>
          <w:tab w:val="left" w:pos="748"/>
        </w:tabs>
        <w:spacing w:after="80"/>
        <w:jc w:val="both"/>
        <w:rPr>
          <w:rFonts w:ascii="Tw Cen MT" w:hAnsi="Tw Cen MT"/>
        </w:rPr>
      </w:pPr>
    </w:p>
    <w:p w14:paraId="6A9E2637" w14:textId="77777777" w:rsidR="00C035C4" w:rsidRPr="00C6777E" w:rsidRDefault="00C035C4" w:rsidP="00C035C4">
      <w:pPr>
        <w:tabs>
          <w:tab w:val="left" w:pos="720"/>
          <w:tab w:val="right" w:pos="9425"/>
          <w:tab w:val="left" w:pos="708"/>
        </w:tabs>
        <w:spacing w:after="80"/>
        <w:ind w:left="360"/>
        <w:jc w:val="both"/>
        <w:rPr>
          <w:rFonts w:ascii="Tw Cen MT" w:hAnsi="Tw Cen MT"/>
        </w:rPr>
      </w:pPr>
      <w:r w:rsidRPr="00C6777E">
        <w:rPr>
          <w:rFonts w:ascii="Tw Cen MT" w:hAnsi="Tw Cen MT"/>
        </w:rPr>
        <w:t>3.</w:t>
      </w:r>
      <w:r w:rsidRPr="00C6777E">
        <w:rPr>
          <w:rFonts w:ascii="Tw Cen MT" w:hAnsi="Tw Cen MT"/>
        </w:rPr>
        <w:tab/>
        <w:t>At least one 4"X6" color photograph of work in progress for each work category.</w:t>
      </w:r>
    </w:p>
    <w:p w14:paraId="502CF46E" w14:textId="77777777" w:rsidR="00C035C4" w:rsidRPr="00C6777E" w:rsidRDefault="00C035C4" w:rsidP="00C035C4">
      <w:pPr>
        <w:tabs>
          <w:tab w:val="left" w:pos="708"/>
          <w:tab w:val="right" w:pos="9425"/>
          <w:tab w:val="left" w:pos="708"/>
        </w:tabs>
        <w:spacing w:after="80"/>
        <w:jc w:val="both"/>
        <w:rPr>
          <w:rFonts w:ascii="Tw Cen MT" w:hAnsi="Tw Cen MT"/>
        </w:rPr>
      </w:pPr>
    </w:p>
    <w:p w14:paraId="67AA01BE" w14:textId="77777777" w:rsidR="00C035C4" w:rsidRPr="00C6777E" w:rsidRDefault="00C035C4" w:rsidP="00C035C4">
      <w:pPr>
        <w:tabs>
          <w:tab w:val="left" w:pos="720"/>
          <w:tab w:val="right" w:pos="9425"/>
          <w:tab w:val="left" w:pos="704"/>
        </w:tabs>
        <w:spacing w:after="80"/>
        <w:ind w:left="360"/>
        <w:jc w:val="both"/>
        <w:rPr>
          <w:rFonts w:ascii="Tw Cen MT" w:hAnsi="Tw Cen MT"/>
        </w:rPr>
      </w:pPr>
      <w:r w:rsidRPr="00C6777E">
        <w:rPr>
          <w:rFonts w:ascii="Tw Cen MT" w:hAnsi="Tw Cen MT"/>
        </w:rPr>
        <w:t>4.</w:t>
      </w:r>
      <w:r w:rsidRPr="00C6777E">
        <w:rPr>
          <w:rFonts w:ascii="Tw Cen MT" w:hAnsi="Tw Cen MT"/>
        </w:rPr>
        <w:tab/>
        <w:t>At least one 4"X6" color photograph of work completed for each work category.</w:t>
      </w:r>
    </w:p>
    <w:p w14:paraId="0011B171" w14:textId="77777777" w:rsidR="00C035C4" w:rsidRPr="00C6777E" w:rsidRDefault="00C035C4" w:rsidP="00C035C4">
      <w:pPr>
        <w:tabs>
          <w:tab w:val="left" w:pos="704"/>
          <w:tab w:val="right" w:pos="9425"/>
          <w:tab w:val="left" w:pos="704"/>
        </w:tabs>
        <w:spacing w:after="80"/>
        <w:jc w:val="both"/>
        <w:rPr>
          <w:rFonts w:ascii="Tw Cen MT" w:hAnsi="Tw Cen MT"/>
        </w:rPr>
      </w:pPr>
    </w:p>
    <w:p w14:paraId="41D0E03E" w14:textId="77777777" w:rsidR="00C035C4" w:rsidRPr="00C6777E" w:rsidRDefault="00C035C4" w:rsidP="00C035C4">
      <w:pPr>
        <w:tabs>
          <w:tab w:val="left" w:pos="720"/>
        </w:tabs>
        <w:spacing w:after="80"/>
        <w:ind w:left="698" w:hanging="338"/>
        <w:jc w:val="both"/>
        <w:rPr>
          <w:rFonts w:ascii="Tw Cen MT" w:hAnsi="Tw Cen MT"/>
        </w:rPr>
      </w:pPr>
      <w:r w:rsidRPr="00C6777E">
        <w:rPr>
          <w:rFonts w:ascii="Tw Cen MT" w:hAnsi="Tw Cen MT"/>
        </w:rPr>
        <w:t>5.</w:t>
      </w:r>
      <w:r w:rsidRPr="00C6777E">
        <w:rPr>
          <w:rFonts w:ascii="Tw Cen MT" w:hAnsi="Tw Cen MT"/>
        </w:rPr>
        <w:tab/>
        <w:t>Brief (one to two pages) narrative of completed project work, including reference to consultants' reports, test results, and products and materials used to accomplish the preservation or restoration objective(s).</w:t>
      </w:r>
    </w:p>
    <w:p w14:paraId="05377A1A" w14:textId="77777777" w:rsidR="00C035C4" w:rsidRPr="00C6777E" w:rsidRDefault="00C035C4" w:rsidP="00C035C4">
      <w:pPr>
        <w:tabs>
          <w:tab w:val="left" w:pos="757"/>
          <w:tab w:val="left" w:pos="757"/>
        </w:tabs>
        <w:spacing w:after="80"/>
        <w:jc w:val="both"/>
        <w:rPr>
          <w:rFonts w:ascii="Tw Cen MT" w:hAnsi="Tw Cen MT"/>
        </w:rPr>
      </w:pPr>
    </w:p>
    <w:p w14:paraId="3C53F4D0" w14:textId="77777777" w:rsidR="00C035C4" w:rsidRPr="00C6777E" w:rsidRDefault="00C035C4" w:rsidP="00C035C4">
      <w:pPr>
        <w:tabs>
          <w:tab w:val="left" w:pos="720"/>
        </w:tabs>
        <w:spacing w:after="80"/>
        <w:ind w:left="698" w:hanging="338"/>
        <w:jc w:val="both"/>
        <w:rPr>
          <w:rFonts w:ascii="Tw Cen MT" w:hAnsi="Tw Cen MT"/>
        </w:rPr>
      </w:pPr>
      <w:r w:rsidRPr="00C6777E">
        <w:rPr>
          <w:rFonts w:ascii="Tw Cen MT" w:hAnsi="Tw Cen MT"/>
        </w:rPr>
        <w:t>6.</w:t>
      </w:r>
      <w:r w:rsidRPr="00C6777E">
        <w:rPr>
          <w:rFonts w:ascii="Tw Cen MT" w:hAnsi="Tw Cen MT"/>
        </w:rPr>
        <w:tab/>
        <w:t xml:space="preserve">A proposed maintenance schedule based upon the </w:t>
      </w:r>
      <w:proofErr w:type="gramStart"/>
      <w:r w:rsidRPr="00C6777E">
        <w:rPr>
          <w:rFonts w:ascii="Tw Cen MT" w:hAnsi="Tw Cen MT"/>
        </w:rPr>
        <w:t>particular problems</w:t>
      </w:r>
      <w:proofErr w:type="gramEnd"/>
      <w:r w:rsidRPr="00C6777E">
        <w:rPr>
          <w:rFonts w:ascii="Tw Cen MT" w:hAnsi="Tw Cen MT"/>
        </w:rPr>
        <w:t xml:space="preserve"> encountered and addressed.</w:t>
      </w:r>
    </w:p>
    <w:p w14:paraId="7BE3A055" w14:textId="77777777" w:rsidR="00C035C4" w:rsidRDefault="00C035C4" w:rsidP="00C035C4">
      <w:pPr>
        <w:tabs>
          <w:tab w:val="left" w:pos="720"/>
          <w:tab w:val="right" w:pos="9625"/>
          <w:tab w:val="left" w:pos="698"/>
        </w:tabs>
        <w:spacing w:after="80"/>
        <w:ind w:left="698" w:hanging="338"/>
        <w:jc w:val="both"/>
        <w:rPr>
          <w:rFonts w:ascii="Tw Cen MT" w:hAnsi="Tw Cen MT"/>
        </w:rPr>
      </w:pPr>
      <w:r w:rsidRPr="00C6777E">
        <w:rPr>
          <w:rFonts w:ascii="Tw Cen MT" w:hAnsi="Tw Cen MT"/>
        </w:rPr>
        <w:t>7.</w:t>
      </w:r>
      <w:r w:rsidRPr="00C6777E">
        <w:rPr>
          <w:rFonts w:ascii="Tw Cen MT" w:hAnsi="Tw Cen MT"/>
        </w:rPr>
        <w:tab/>
        <w:t>Brief (one to two pages) narrative of preservation problems that still need to be addressed.</w:t>
      </w:r>
    </w:p>
    <w:p w14:paraId="7C743F3D" w14:textId="77777777" w:rsidR="007B27C3" w:rsidRDefault="007B27C3" w:rsidP="00C035C4">
      <w:pPr>
        <w:tabs>
          <w:tab w:val="left" w:pos="720"/>
          <w:tab w:val="right" w:pos="9625"/>
          <w:tab w:val="left" w:pos="698"/>
        </w:tabs>
        <w:spacing w:after="80"/>
        <w:ind w:left="698" w:hanging="338"/>
        <w:jc w:val="both"/>
        <w:rPr>
          <w:rFonts w:ascii="Tw Cen MT" w:hAnsi="Tw Cen MT"/>
        </w:rPr>
      </w:pPr>
    </w:p>
    <w:p w14:paraId="4526D977" w14:textId="77777777" w:rsidR="007B27C3" w:rsidRPr="00C6777E" w:rsidRDefault="007B27C3" w:rsidP="00C035C4">
      <w:pPr>
        <w:tabs>
          <w:tab w:val="left" w:pos="720"/>
          <w:tab w:val="right" w:pos="9625"/>
          <w:tab w:val="left" w:pos="698"/>
        </w:tabs>
        <w:spacing w:after="80"/>
        <w:ind w:left="698" w:hanging="338"/>
        <w:jc w:val="both"/>
        <w:rPr>
          <w:rFonts w:ascii="Tw Cen MT" w:hAnsi="Tw Cen MT"/>
        </w:rPr>
      </w:pPr>
    </w:p>
    <w:p w14:paraId="668AD5BC" w14:textId="77777777" w:rsidR="00C035C4" w:rsidRPr="00C6777E" w:rsidRDefault="00C035C4" w:rsidP="00C035C4">
      <w:pPr>
        <w:spacing w:after="80"/>
        <w:rPr>
          <w:rFonts w:ascii="Tw Cen MT" w:hAnsi="Tw Cen MT"/>
          <w:color w:val="BF4E14" w:themeColor="accent2" w:themeShade="BF"/>
          <w:sz w:val="32"/>
        </w:rPr>
      </w:pPr>
      <w:r w:rsidRPr="00C6777E">
        <w:rPr>
          <w:rFonts w:ascii="Tw Cen MT" w:hAnsi="Tw Cen MT"/>
          <w:color w:val="BF4E14" w:themeColor="accent2" w:themeShade="BF"/>
          <w:sz w:val="32"/>
        </w:rPr>
        <w:lastRenderedPageBreak/>
        <w:t>Survey, Education, Planning, National Register Listing and Pre-Development Projects</w:t>
      </w:r>
    </w:p>
    <w:p w14:paraId="77368D0C" w14:textId="77777777" w:rsidR="00C035C4" w:rsidRPr="00C6777E" w:rsidRDefault="00C035C4" w:rsidP="00C035C4">
      <w:pPr>
        <w:spacing w:after="80"/>
        <w:jc w:val="both"/>
        <w:rPr>
          <w:rFonts w:ascii="Tw Cen MT" w:hAnsi="Tw Cen MT"/>
        </w:rPr>
      </w:pPr>
    </w:p>
    <w:p w14:paraId="32FAAB08" w14:textId="6C83EC00" w:rsidR="00C035C4" w:rsidRPr="00C6777E" w:rsidRDefault="00C035C4" w:rsidP="00C035C4">
      <w:pPr>
        <w:spacing w:after="80"/>
        <w:jc w:val="both"/>
        <w:rPr>
          <w:rFonts w:ascii="Tw Cen MT" w:hAnsi="Tw Cen MT"/>
        </w:rPr>
      </w:pPr>
      <w:r w:rsidRPr="00C6777E">
        <w:rPr>
          <w:rFonts w:ascii="Tw Cen MT" w:hAnsi="Tw Cen MT"/>
        </w:rPr>
        <w:t xml:space="preserve">The following material will form the basis for the final project report for non-development projects. </w:t>
      </w:r>
    </w:p>
    <w:p w14:paraId="55801DE3" w14:textId="77777777" w:rsidR="00C035C4" w:rsidRPr="00C6777E" w:rsidRDefault="00C035C4" w:rsidP="00C035C4">
      <w:pPr>
        <w:tabs>
          <w:tab w:val="right" w:pos="5417"/>
        </w:tabs>
        <w:spacing w:after="80"/>
        <w:ind w:left="4272"/>
        <w:jc w:val="both"/>
        <w:rPr>
          <w:rFonts w:ascii="Tw Cen MT" w:hAnsi="Tw Cen MT"/>
          <w:b/>
        </w:rPr>
      </w:pPr>
      <w:r w:rsidRPr="00C6777E">
        <w:rPr>
          <w:rFonts w:ascii="Tw Cen MT" w:hAnsi="Tw Cen MT"/>
          <w:b/>
        </w:rPr>
        <w:t>PART 1</w:t>
      </w:r>
    </w:p>
    <w:p w14:paraId="2F075EFD" w14:textId="77777777" w:rsidR="00C035C4" w:rsidRPr="00C6777E" w:rsidRDefault="00C035C4" w:rsidP="00C035C4">
      <w:pPr>
        <w:tabs>
          <w:tab w:val="right" w:pos="4073"/>
        </w:tabs>
        <w:spacing w:after="80"/>
        <w:jc w:val="both"/>
        <w:rPr>
          <w:rFonts w:ascii="Tw Cen MT" w:hAnsi="Tw Cen MT"/>
          <w:i/>
          <w:u w:val="single"/>
        </w:rPr>
      </w:pPr>
      <w:r w:rsidRPr="00C6777E">
        <w:rPr>
          <w:rFonts w:ascii="Tw Cen MT" w:hAnsi="Tw Cen MT"/>
          <w:b/>
        </w:rPr>
        <w:t>Property and Ownership Identification</w:t>
      </w:r>
    </w:p>
    <w:p w14:paraId="02935542" w14:textId="7DCC98DB" w:rsidR="00C035C4" w:rsidRPr="00C6777E" w:rsidRDefault="00C035C4" w:rsidP="008044D9">
      <w:pPr>
        <w:tabs>
          <w:tab w:val="left" w:pos="739"/>
          <w:tab w:val="right" w:pos="9431"/>
          <w:tab w:val="left" w:pos="739"/>
        </w:tabs>
        <w:spacing w:after="80"/>
        <w:ind w:left="360"/>
        <w:jc w:val="both"/>
        <w:rPr>
          <w:rFonts w:ascii="Tw Cen MT" w:hAnsi="Tw Cen MT"/>
        </w:rPr>
      </w:pPr>
      <w:r w:rsidRPr="00C6777E">
        <w:rPr>
          <w:rFonts w:ascii="Tw Cen MT" w:hAnsi="Tw Cen MT"/>
        </w:rPr>
        <w:t>1.</w:t>
      </w:r>
      <w:r w:rsidRPr="00C6777E">
        <w:rPr>
          <w:rFonts w:ascii="Tw Cen MT" w:hAnsi="Tw Cen MT"/>
        </w:rPr>
        <w:tab/>
        <w:t>National Register name and address of the assisted property.</w:t>
      </w:r>
    </w:p>
    <w:p w14:paraId="00F2A56D" w14:textId="13373CEE" w:rsidR="00C035C4" w:rsidRPr="00C6777E" w:rsidRDefault="00C035C4" w:rsidP="008044D9">
      <w:pPr>
        <w:tabs>
          <w:tab w:val="left" w:pos="734"/>
          <w:tab w:val="right" w:pos="9431"/>
          <w:tab w:val="left" w:pos="734"/>
        </w:tabs>
        <w:spacing w:after="80"/>
        <w:ind w:left="360"/>
        <w:jc w:val="both"/>
        <w:rPr>
          <w:rFonts w:ascii="Tw Cen MT" w:hAnsi="Tw Cen MT"/>
        </w:rPr>
      </w:pPr>
      <w:r w:rsidRPr="00C6777E">
        <w:rPr>
          <w:rFonts w:ascii="Tw Cen MT" w:hAnsi="Tw Cen MT"/>
        </w:rPr>
        <w:t>2.</w:t>
      </w:r>
      <w:r w:rsidRPr="00C6777E">
        <w:rPr>
          <w:rFonts w:ascii="Tw Cen MT" w:hAnsi="Tw Cen MT"/>
        </w:rPr>
        <w:tab/>
        <w:t>Name and address of the property's owner.</w:t>
      </w:r>
    </w:p>
    <w:p w14:paraId="4074A604" w14:textId="39531D4E" w:rsidR="00C035C4" w:rsidRPr="00C6777E" w:rsidRDefault="00C035C4" w:rsidP="008044D9">
      <w:pPr>
        <w:tabs>
          <w:tab w:val="left" w:pos="734"/>
          <w:tab w:val="right" w:pos="9431"/>
          <w:tab w:val="left" w:pos="734"/>
        </w:tabs>
        <w:spacing w:after="80"/>
        <w:ind w:left="360"/>
        <w:jc w:val="both"/>
        <w:rPr>
          <w:rFonts w:ascii="Tw Cen MT" w:hAnsi="Tw Cen MT"/>
        </w:rPr>
      </w:pPr>
      <w:r w:rsidRPr="00C6777E">
        <w:rPr>
          <w:rFonts w:ascii="Tw Cen MT" w:hAnsi="Tw Cen MT"/>
        </w:rPr>
        <w:t>3.</w:t>
      </w:r>
      <w:r w:rsidRPr="00C6777E">
        <w:rPr>
          <w:rFonts w:ascii="Tw Cen MT" w:hAnsi="Tw Cen MT"/>
        </w:rPr>
        <w:tab/>
        <w:t>Name and address of consultants.</w:t>
      </w:r>
    </w:p>
    <w:p w14:paraId="02F4A321" w14:textId="23B16D0D" w:rsidR="00C035C4" w:rsidRPr="00C6777E" w:rsidRDefault="00C035C4" w:rsidP="008044D9">
      <w:pPr>
        <w:tabs>
          <w:tab w:val="left" w:pos="734"/>
          <w:tab w:val="right" w:pos="9431"/>
          <w:tab w:val="left" w:pos="734"/>
        </w:tabs>
        <w:spacing w:after="80"/>
        <w:ind w:left="360"/>
        <w:jc w:val="both"/>
        <w:rPr>
          <w:rFonts w:ascii="Tw Cen MT" w:hAnsi="Tw Cen MT"/>
        </w:rPr>
      </w:pPr>
      <w:r w:rsidRPr="00C6777E">
        <w:rPr>
          <w:rFonts w:ascii="Tw Cen MT" w:hAnsi="Tw Cen MT"/>
        </w:rPr>
        <w:t>4.</w:t>
      </w:r>
      <w:r w:rsidRPr="00C6777E">
        <w:rPr>
          <w:rFonts w:ascii="Tw Cen MT" w:hAnsi="Tw Cen MT"/>
        </w:rPr>
        <w:tab/>
        <w:t>Dates of project work (including development of plans and specifications).</w:t>
      </w:r>
    </w:p>
    <w:p w14:paraId="7E22D052" w14:textId="77777777" w:rsidR="00C035C4" w:rsidRPr="00C6777E" w:rsidRDefault="00C035C4" w:rsidP="00C035C4">
      <w:pPr>
        <w:tabs>
          <w:tab w:val="right" w:pos="9431"/>
          <w:tab w:val="left" w:pos="733"/>
        </w:tabs>
        <w:spacing w:after="80"/>
        <w:jc w:val="both"/>
        <w:rPr>
          <w:rFonts w:ascii="Tw Cen MT" w:hAnsi="Tw Cen MT"/>
        </w:rPr>
      </w:pPr>
      <w:r w:rsidRPr="00C6777E">
        <w:rPr>
          <w:rFonts w:ascii="Tw Cen MT" w:hAnsi="Tw Cen MT"/>
          <w:b/>
        </w:rPr>
        <w:t>Fiscal Report</w:t>
      </w:r>
      <w:r w:rsidRPr="00C6777E">
        <w:rPr>
          <w:rFonts w:ascii="Tw Cen MT" w:hAnsi="Tw Cen MT"/>
        </w:rPr>
        <w:t xml:space="preserve"> </w:t>
      </w:r>
    </w:p>
    <w:p w14:paraId="2331961A" w14:textId="039715E5" w:rsidR="00C035C4" w:rsidRPr="00C6777E" w:rsidRDefault="00C035C4" w:rsidP="008044D9">
      <w:pPr>
        <w:tabs>
          <w:tab w:val="left" w:pos="733"/>
          <w:tab w:val="right" w:pos="9431"/>
          <w:tab w:val="left" w:pos="733"/>
        </w:tabs>
        <w:spacing w:after="80"/>
        <w:ind w:left="360"/>
        <w:jc w:val="both"/>
        <w:rPr>
          <w:rFonts w:ascii="Tw Cen MT" w:hAnsi="Tw Cen MT"/>
        </w:rPr>
      </w:pPr>
      <w:r w:rsidRPr="00C6777E">
        <w:rPr>
          <w:rFonts w:ascii="Tw Cen MT" w:hAnsi="Tw Cen MT"/>
        </w:rPr>
        <w:t>1.</w:t>
      </w:r>
      <w:r w:rsidRPr="00C6777E">
        <w:rPr>
          <w:rFonts w:ascii="Tw Cen MT" w:hAnsi="Tw Cen MT"/>
        </w:rPr>
        <w:tab/>
        <w:t>Total project cost, including Maine Historic Preservation Commission share.</w:t>
      </w:r>
    </w:p>
    <w:p w14:paraId="0ECD4967" w14:textId="1D3A7EB2" w:rsidR="00C035C4" w:rsidRPr="00C6777E" w:rsidRDefault="00C035C4" w:rsidP="008044D9">
      <w:pPr>
        <w:tabs>
          <w:tab w:val="left" w:pos="729"/>
          <w:tab w:val="right" w:pos="9431"/>
          <w:tab w:val="left" w:pos="729"/>
        </w:tabs>
        <w:spacing w:after="80"/>
        <w:ind w:left="360"/>
        <w:jc w:val="both"/>
        <w:rPr>
          <w:rFonts w:ascii="Tw Cen MT" w:hAnsi="Tw Cen MT"/>
        </w:rPr>
      </w:pPr>
      <w:r w:rsidRPr="00C6777E">
        <w:rPr>
          <w:rFonts w:ascii="Tw Cen MT" w:hAnsi="Tw Cen MT"/>
        </w:rPr>
        <w:t>2.</w:t>
      </w:r>
      <w:r w:rsidRPr="00C6777E">
        <w:rPr>
          <w:rFonts w:ascii="Tw Cen MT" w:hAnsi="Tw Cen MT"/>
        </w:rPr>
        <w:tab/>
        <w:t>Final work cost breakdown.</w:t>
      </w:r>
    </w:p>
    <w:p w14:paraId="448FC47F" w14:textId="45E258B4" w:rsidR="00C035C4" w:rsidRPr="00C6777E" w:rsidRDefault="00C035C4" w:rsidP="008044D9">
      <w:pPr>
        <w:tabs>
          <w:tab w:val="left" w:pos="720"/>
        </w:tabs>
        <w:spacing w:after="80"/>
        <w:ind w:left="720" w:hanging="360"/>
        <w:jc w:val="both"/>
        <w:rPr>
          <w:rFonts w:ascii="Tw Cen MT" w:hAnsi="Tw Cen MT"/>
        </w:rPr>
      </w:pPr>
      <w:r w:rsidRPr="00C6777E">
        <w:rPr>
          <w:rFonts w:ascii="Tw Cen MT" w:hAnsi="Tw Cen MT"/>
        </w:rPr>
        <w:t>3.</w:t>
      </w:r>
      <w:r w:rsidRPr="00C6777E">
        <w:rPr>
          <w:rFonts w:ascii="Tw Cen MT" w:hAnsi="Tw Cen MT"/>
        </w:rPr>
        <w:tab/>
        <w:t>Brief narrative explaining any differences between original work cost estimates and final costs.</w:t>
      </w:r>
    </w:p>
    <w:p w14:paraId="5A720DE2" w14:textId="77777777" w:rsidR="00C035C4" w:rsidRPr="00C6777E" w:rsidRDefault="00C035C4" w:rsidP="00C035C4">
      <w:pPr>
        <w:tabs>
          <w:tab w:val="right" w:pos="5395"/>
        </w:tabs>
        <w:spacing w:after="80"/>
        <w:ind w:left="4230"/>
        <w:jc w:val="both"/>
        <w:rPr>
          <w:rFonts w:ascii="Tw Cen MT" w:hAnsi="Tw Cen MT"/>
          <w:b/>
        </w:rPr>
      </w:pPr>
      <w:r w:rsidRPr="00C6777E">
        <w:rPr>
          <w:rFonts w:ascii="Tw Cen MT" w:hAnsi="Tw Cen MT"/>
          <w:b/>
        </w:rPr>
        <w:t>PART 2</w:t>
      </w:r>
    </w:p>
    <w:p w14:paraId="648B7775" w14:textId="77777777" w:rsidR="00C035C4" w:rsidRPr="00C6777E" w:rsidRDefault="00C035C4" w:rsidP="00C035C4">
      <w:pPr>
        <w:tabs>
          <w:tab w:val="left" w:pos="945"/>
          <w:tab w:val="right" w:pos="2391"/>
        </w:tabs>
        <w:spacing w:after="80"/>
        <w:jc w:val="both"/>
        <w:rPr>
          <w:rFonts w:ascii="Tw Cen MT" w:hAnsi="Tw Cen MT"/>
          <w:i/>
          <w:u w:val="single"/>
        </w:rPr>
      </w:pPr>
      <w:r w:rsidRPr="00C6777E">
        <w:rPr>
          <w:rFonts w:ascii="Tw Cen MT" w:hAnsi="Tw Cen MT"/>
          <w:b/>
        </w:rPr>
        <w:t>Case Study Narrative</w:t>
      </w:r>
    </w:p>
    <w:p w14:paraId="2C6F2396" w14:textId="75FE80D8" w:rsidR="00C035C4" w:rsidRPr="00C6777E" w:rsidRDefault="00C035C4" w:rsidP="008044D9">
      <w:pPr>
        <w:tabs>
          <w:tab w:val="left" w:pos="720"/>
        </w:tabs>
        <w:spacing w:after="80"/>
        <w:ind w:left="698" w:hanging="338"/>
        <w:jc w:val="both"/>
        <w:rPr>
          <w:rFonts w:ascii="Tw Cen MT" w:hAnsi="Tw Cen MT"/>
        </w:rPr>
      </w:pPr>
      <w:r w:rsidRPr="00C6777E">
        <w:rPr>
          <w:rFonts w:ascii="Tw Cen MT" w:hAnsi="Tw Cen MT"/>
        </w:rPr>
        <w:t>1.</w:t>
      </w:r>
      <w:r w:rsidRPr="00C6777E">
        <w:rPr>
          <w:rFonts w:ascii="Tw Cen MT" w:hAnsi="Tw Cen MT"/>
        </w:rPr>
        <w:tab/>
        <w:t>Brief (one to two pages) narrative of need prior to grant award.</w:t>
      </w:r>
    </w:p>
    <w:p w14:paraId="3FE5AB8E" w14:textId="7CCBDDA5" w:rsidR="00C035C4" w:rsidRPr="00C6777E" w:rsidRDefault="00C035C4" w:rsidP="008044D9">
      <w:pPr>
        <w:tabs>
          <w:tab w:val="left" w:pos="704"/>
        </w:tabs>
        <w:spacing w:after="80"/>
        <w:ind w:left="698" w:hanging="338"/>
        <w:jc w:val="both"/>
        <w:rPr>
          <w:rFonts w:ascii="Tw Cen MT" w:hAnsi="Tw Cen MT"/>
        </w:rPr>
      </w:pPr>
      <w:r w:rsidRPr="00C6777E">
        <w:rPr>
          <w:rFonts w:ascii="Tw Cen MT" w:hAnsi="Tw Cen MT"/>
        </w:rPr>
        <w:t>2.</w:t>
      </w:r>
      <w:r w:rsidRPr="00C6777E">
        <w:rPr>
          <w:rFonts w:ascii="Tw Cen MT" w:hAnsi="Tw Cen MT"/>
        </w:rPr>
        <w:tab/>
        <w:t>Brief (one to two pages) narrative of completed project work, including reference to consultant’s reports, test results, and products and materials used to accomplish the project objective(s).</w:t>
      </w:r>
    </w:p>
    <w:p w14:paraId="5B2A3A14" w14:textId="25F1DC8E" w:rsidR="00B83EA8" w:rsidRDefault="00C035C4" w:rsidP="00FF78FA">
      <w:pPr>
        <w:tabs>
          <w:tab w:val="left" w:pos="698"/>
        </w:tabs>
        <w:spacing w:after="80"/>
        <w:ind w:left="698" w:hanging="338"/>
        <w:jc w:val="both"/>
        <w:rPr>
          <w:rFonts w:ascii="Tw Cen MT" w:hAnsi="Tw Cen MT"/>
        </w:rPr>
      </w:pPr>
      <w:r w:rsidRPr="00C6777E">
        <w:rPr>
          <w:rFonts w:ascii="Tw Cen MT" w:hAnsi="Tw Cen MT"/>
        </w:rPr>
        <w:t>3</w:t>
      </w:r>
      <w:proofErr w:type="gramStart"/>
      <w:r w:rsidRPr="00C6777E">
        <w:rPr>
          <w:rFonts w:ascii="Tw Cen MT" w:hAnsi="Tw Cen MT"/>
        </w:rPr>
        <w:t>.</w:t>
      </w:r>
      <w:r w:rsidRPr="00C6777E">
        <w:rPr>
          <w:rFonts w:ascii="Tw Cen MT" w:hAnsi="Tw Cen MT"/>
        </w:rPr>
        <w:tab/>
      </w:r>
      <w:r w:rsidRPr="00C6777E">
        <w:rPr>
          <w:rFonts w:ascii="Tw Cen MT" w:hAnsi="Tw Cen MT"/>
        </w:rPr>
        <w:tab/>
        <w:t>Brief</w:t>
      </w:r>
      <w:proofErr w:type="gramEnd"/>
      <w:r w:rsidRPr="00C6777E">
        <w:rPr>
          <w:rFonts w:ascii="Tw Cen MT" w:hAnsi="Tw Cen MT"/>
        </w:rPr>
        <w:t xml:space="preserve"> (one to two pages) narrative of describing next steps or problems that still need to be addressed.</w:t>
      </w:r>
    </w:p>
    <w:p w14:paraId="3225B3A6" w14:textId="77777777" w:rsidR="00E24B0B" w:rsidRDefault="00E24B0B" w:rsidP="00FF78FA">
      <w:pPr>
        <w:tabs>
          <w:tab w:val="left" w:pos="698"/>
        </w:tabs>
        <w:spacing w:after="80"/>
        <w:ind w:left="698" w:hanging="338"/>
        <w:jc w:val="both"/>
        <w:rPr>
          <w:rFonts w:ascii="Tw Cen MT" w:hAnsi="Tw Cen MT"/>
        </w:rPr>
      </w:pPr>
    </w:p>
    <w:p w14:paraId="4FBF612B" w14:textId="77777777" w:rsidR="00E24B0B" w:rsidRDefault="00E24B0B" w:rsidP="00FF78FA">
      <w:pPr>
        <w:tabs>
          <w:tab w:val="left" w:pos="698"/>
        </w:tabs>
        <w:spacing w:after="80"/>
        <w:ind w:left="698" w:hanging="338"/>
        <w:jc w:val="both"/>
        <w:rPr>
          <w:rFonts w:ascii="Tw Cen MT" w:hAnsi="Tw Cen MT"/>
        </w:rPr>
      </w:pPr>
    </w:p>
    <w:p w14:paraId="179B4C17" w14:textId="77777777" w:rsidR="00E24B0B" w:rsidRDefault="00E24B0B" w:rsidP="00FF78FA">
      <w:pPr>
        <w:tabs>
          <w:tab w:val="left" w:pos="698"/>
        </w:tabs>
        <w:spacing w:after="80"/>
        <w:ind w:left="698" w:hanging="338"/>
        <w:jc w:val="both"/>
        <w:rPr>
          <w:rFonts w:ascii="Tw Cen MT" w:hAnsi="Tw Cen MT"/>
        </w:rPr>
      </w:pPr>
    </w:p>
    <w:p w14:paraId="3BA3C241" w14:textId="77777777" w:rsidR="00E24B0B" w:rsidRDefault="00E24B0B" w:rsidP="00FF78FA">
      <w:pPr>
        <w:tabs>
          <w:tab w:val="left" w:pos="698"/>
        </w:tabs>
        <w:spacing w:after="80"/>
        <w:ind w:left="698" w:hanging="338"/>
        <w:jc w:val="both"/>
        <w:rPr>
          <w:rFonts w:ascii="Tw Cen MT" w:hAnsi="Tw Cen MT"/>
        </w:rPr>
      </w:pPr>
    </w:p>
    <w:p w14:paraId="45D21212" w14:textId="77777777" w:rsidR="00E24B0B" w:rsidRDefault="00E24B0B" w:rsidP="00FF78FA">
      <w:pPr>
        <w:tabs>
          <w:tab w:val="left" w:pos="698"/>
        </w:tabs>
        <w:spacing w:after="80"/>
        <w:ind w:left="698" w:hanging="338"/>
        <w:jc w:val="both"/>
        <w:rPr>
          <w:rFonts w:ascii="Tw Cen MT" w:hAnsi="Tw Cen MT"/>
        </w:rPr>
      </w:pPr>
    </w:p>
    <w:p w14:paraId="1447E9FC" w14:textId="77777777" w:rsidR="00E24B0B" w:rsidRDefault="00E24B0B" w:rsidP="00FF78FA">
      <w:pPr>
        <w:tabs>
          <w:tab w:val="left" w:pos="698"/>
        </w:tabs>
        <w:spacing w:after="80"/>
        <w:ind w:left="698" w:hanging="338"/>
        <w:jc w:val="both"/>
        <w:rPr>
          <w:rFonts w:ascii="Tw Cen MT" w:hAnsi="Tw Cen MT"/>
        </w:rPr>
      </w:pPr>
    </w:p>
    <w:p w14:paraId="557F18BB" w14:textId="77777777" w:rsidR="00E24B0B" w:rsidRDefault="00E24B0B" w:rsidP="00FF78FA">
      <w:pPr>
        <w:tabs>
          <w:tab w:val="left" w:pos="698"/>
        </w:tabs>
        <w:spacing w:after="80"/>
        <w:ind w:left="698" w:hanging="338"/>
        <w:jc w:val="both"/>
        <w:rPr>
          <w:rFonts w:ascii="Tw Cen MT" w:hAnsi="Tw Cen MT"/>
        </w:rPr>
      </w:pPr>
    </w:p>
    <w:p w14:paraId="662F6927" w14:textId="77777777" w:rsidR="00E24B0B" w:rsidRDefault="00E24B0B" w:rsidP="00FF78FA">
      <w:pPr>
        <w:tabs>
          <w:tab w:val="left" w:pos="698"/>
        </w:tabs>
        <w:spacing w:after="80"/>
        <w:ind w:left="698" w:hanging="338"/>
        <w:jc w:val="both"/>
        <w:rPr>
          <w:rFonts w:ascii="Tw Cen MT" w:hAnsi="Tw Cen MT"/>
        </w:rPr>
      </w:pPr>
    </w:p>
    <w:p w14:paraId="4E40C883" w14:textId="77777777" w:rsidR="00E24B0B" w:rsidRDefault="00E24B0B" w:rsidP="00FF78FA">
      <w:pPr>
        <w:tabs>
          <w:tab w:val="left" w:pos="698"/>
        </w:tabs>
        <w:spacing w:after="80"/>
        <w:ind w:left="698" w:hanging="338"/>
        <w:jc w:val="both"/>
        <w:rPr>
          <w:rFonts w:ascii="Tw Cen MT" w:hAnsi="Tw Cen MT"/>
        </w:rPr>
      </w:pPr>
    </w:p>
    <w:p w14:paraId="46E46B49" w14:textId="77777777" w:rsidR="00E24B0B" w:rsidRDefault="00E24B0B" w:rsidP="00FF78FA">
      <w:pPr>
        <w:tabs>
          <w:tab w:val="left" w:pos="698"/>
        </w:tabs>
        <w:spacing w:after="80"/>
        <w:ind w:left="698" w:hanging="338"/>
        <w:jc w:val="both"/>
        <w:rPr>
          <w:rFonts w:ascii="Tw Cen MT" w:hAnsi="Tw Cen MT"/>
        </w:rPr>
      </w:pPr>
    </w:p>
    <w:p w14:paraId="1BB0447E" w14:textId="77777777" w:rsidR="00E24B0B" w:rsidRDefault="00E24B0B" w:rsidP="00FF78FA">
      <w:pPr>
        <w:tabs>
          <w:tab w:val="left" w:pos="698"/>
        </w:tabs>
        <w:spacing w:after="80"/>
        <w:ind w:left="698" w:hanging="338"/>
        <w:jc w:val="both"/>
        <w:rPr>
          <w:rFonts w:ascii="Tw Cen MT" w:hAnsi="Tw Cen MT"/>
        </w:rPr>
      </w:pPr>
    </w:p>
    <w:p w14:paraId="44F5C381" w14:textId="77777777" w:rsidR="00E24B0B" w:rsidRDefault="00E24B0B" w:rsidP="00FF78FA">
      <w:pPr>
        <w:tabs>
          <w:tab w:val="left" w:pos="698"/>
        </w:tabs>
        <w:spacing w:after="80"/>
        <w:ind w:left="698" w:hanging="338"/>
        <w:jc w:val="both"/>
        <w:rPr>
          <w:rFonts w:ascii="Tw Cen MT" w:hAnsi="Tw Cen MT"/>
        </w:rPr>
      </w:pPr>
    </w:p>
    <w:p w14:paraId="4E2F6C5B" w14:textId="77777777" w:rsidR="00E24B0B" w:rsidRDefault="00E24B0B" w:rsidP="00FF78FA">
      <w:pPr>
        <w:tabs>
          <w:tab w:val="left" w:pos="698"/>
        </w:tabs>
        <w:spacing w:after="80"/>
        <w:ind w:left="698" w:hanging="338"/>
        <w:jc w:val="both"/>
        <w:rPr>
          <w:rFonts w:ascii="Tw Cen MT" w:hAnsi="Tw Cen MT"/>
        </w:rPr>
      </w:pPr>
    </w:p>
    <w:p w14:paraId="5F307E91" w14:textId="77777777" w:rsidR="00E24B0B" w:rsidRDefault="00E24B0B" w:rsidP="00FF78FA">
      <w:pPr>
        <w:tabs>
          <w:tab w:val="left" w:pos="698"/>
        </w:tabs>
        <w:spacing w:after="80"/>
        <w:ind w:left="698" w:hanging="338"/>
        <w:jc w:val="both"/>
        <w:rPr>
          <w:rFonts w:ascii="Tw Cen MT" w:hAnsi="Tw Cen MT"/>
        </w:rPr>
      </w:pPr>
    </w:p>
    <w:p w14:paraId="25E67E70" w14:textId="77777777" w:rsidR="00E24B0B" w:rsidRDefault="00E24B0B" w:rsidP="00FF78FA">
      <w:pPr>
        <w:tabs>
          <w:tab w:val="left" w:pos="698"/>
        </w:tabs>
        <w:spacing w:after="80"/>
        <w:ind w:left="698" w:hanging="338"/>
        <w:jc w:val="both"/>
        <w:rPr>
          <w:rFonts w:ascii="Tw Cen MT" w:hAnsi="Tw Cen MT"/>
        </w:rPr>
      </w:pPr>
    </w:p>
    <w:p w14:paraId="445E14DC" w14:textId="77777777" w:rsidR="00E24B0B" w:rsidRDefault="00E24B0B" w:rsidP="00FF78FA">
      <w:pPr>
        <w:tabs>
          <w:tab w:val="left" w:pos="698"/>
        </w:tabs>
        <w:spacing w:after="80"/>
        <w:ind w:left="698" w:hanging="338"/>
        <w:jc w:val="both"/>
        <w:rPr>
          <w:rFonts w:ascii="Tw Cen MT" w:hAnsi="Tw Cen MT"/>
        </w:rPr>
      </w:pPr>
    </w:p>
    <w:p w14:paraId="580359AA" w14:textId="77777777" w:rsidR="00E24B0B" w:rsidRDefault="00E24B0B" w:rsidP="00FF78FA">
      <w:pPr>
        <w:tabs>
          <w:tab w:val="left" w:pos="698"/>
        </w:tabs>
        <w:spacing w:after="80"/>
        <w:ind w:left="698" w:hanging="338"/>
        <w:jc w:val="both"/>
        <w:rPr>
          <w:rFonts w:ascii="Tw Cen MT" w:hAnsi="Tw Cen MT"/>
        </w:rPr>
      </w:pPr>
    </w:p>
    <w:p w14:paraId="23A93C64" w14:textId="77777777" w:rsidR="00E24B0B" w:rsidRPr="00FF78FA" w:rsidRDefault="00E24B0B" w:rsidP="00FF78FA">
      <w:pPr>
        <w:tabs>
          <w:tab w:val="left" w:pos="698"/>
        </w:tabs>
        <w:spacing w:after="80"/>
        <w:ind w:left="698" w:hanging="338"/>
        <w:jc w:val="both"/>
        <w:rPr>
          <w:rFonts w:ascii="Tw Cen MT" w:hAnsi="Tw Cen MT"/>
        </w:rPr>
      </w:pPr>
    </w:p>
    <w:p w14:paraId="6F733565" w14:textId="544EC778" w:rsidR="009979D8" w:rsidRPr="009979D8" w:rsidRDefault="009979D8" w:rsidP="009979D8">
      <w:pPr>
        <w:tabs>
          <w:tab w:val="left" w:pos="698"/>
        </w:tabs>
        <w:rPr>
          <w:rFonts w:ascii="Tw Cen MT" w:hAnsi="Tw Cen MT"/>
        </w:rPr>
      </w:pPr>
      <w:r w:rsidRPr="00C6777E">
        <w:rPr>
          <w:rFonts w:ascii="Tw Cen MT" w:hAnsi="Tw Cen MT"/>
          <w:color w:val="BF4E14" w:themeColor="accent2" w:themeShade="BF"/>
          <w:sz w:val="32"/>
        </w:rPr>
        <w:lastRenderedPageBreak/>
        <w:t>APPENDIX</w:t>
      </w:r>
      <w:r>
        <w:rPr>
          <w:rFonts w:ascii="Tw Cen MT" w:hAnsi="Tw Cen MT"/>
          <w:color w:val="BF4E14" w:themeColor="accent2" w:themeShade="BF"/>
          <w:sz w:val="32"/>
        </w:rPr>
        <w:t xml:space="preserve"> H:</w:t>
      </w:r>
      <w:r w:rsidRPr="00C6777E">
        <w:rPr>
          <w:rFonts w:ascii="Tw Cen MT" w:hAnsi="Tw Cen MT"/>
          <w:color w:val="BF4E14" w:themeColor="accent2" w:themeShade="BF"/>
          <w:sz w:val="32"/>
        </w:rPr>
        <w:t xml:space="preserve"> </w:t>
      </w:r>
      <w:r>
        <w:rPr>
          <w:rFonts w:ascii="Tw Cen MT" w:hAnsi="Tw Cen MT"/>
          <w:color w:val="BF4E14" w:themeColor="accent2" w:themeShade="BF"/>
          <w:sz w:val="32"/>
        </w:rPr>
        <w:t>ARCHAEOLOGICAL DOCUMENTATION STANDARDS AND GUIDLINES</w:t>
      </w:r>
    </w:p>
    <w:p w14:paraId="23A4AF55" w14:textId="2EF9DD72"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Fonts w:ascii="Tw Cen MT" w:hAnsi="Tw Cen MT" w:cs="Arial"/>
          <w:color w:val="000000" w:themeColor="text1"/>
          <w:sz w:val="21"/>
          <w:szCs w:val="21"/>
        </w:rPr>
        <w:t>These Guidelines link the Standards for Archeological Documentation with more specific guidance and technical information. They describe one approach to meeting the Standards for Documentation. Agencies, organizations or individuals proposing to approach archeological documentation differently may wish to review their approach with the National Park Service.</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The Guidelines are organized as follows:</w:t>
      </w:r>
      <w:r w:rsidRPr="001F2CAE">
        <w:rPr>
          <w:rFonts w:ascii="Tw Cen MT" w:hAnsi="Tw Cen MT" w:cs="Arial"/>
          <w:color w:val="000000" w:themeColor="text1"/>
          <w:sz w:val="21"/>
          <w:szCs w:val="21"/>
        </w:rPr>
        <w:br/>
      </w:r>
      <w:r w:rsidRPr="001F2CAE">
        <w:rPr>
          <w:rStyle w:val="Strong"/>
          <w:rFonts w:ascii="Tw Cen MT" w:hAnsi="Tw Cen MT" w:cs="Arial"/>
          <w:color w:val="000000" w:themeColor="text1"/>
          <w:sz w:val="21"/>
          <w:szCs w:val="21"/>
        </w:rPr>
        <w:t>Archeological Documentation Objectives</w:t>
      </w:r>
      <w:r w:rsidRPr="001F2CAE">
        <w:rPr>
          <w:rFonts w:ascii="Tw Cen MT" w:hAnsi="Tw Cen MT" w:cs="Arial"/>
          <w:b/>
          <w:bCs/>
          <w:color w:val="000000" w:themeColor="text1"/>
          <w:sz w:val="21"/>
          <w:szCs w:val="21"/>
        </w:rPr>
        <w:br/>
      </w:r>
      <w:r w:rsidRPr="001F2CAE">
        <w:rPr>
          <w:rStyle w:val="Strong"/>
          <w:rFonts w:ascii="Tw Cen MT" w:hAnsi="Tw Cen MT" w:cs="Arial"/>
          <w:color w:val="000000" w:themeColor="text1"/>
          <w:sz w:val="21"/>
          <w:szCs w:val="21"/>
        </w:rPr>
        <w:t>Documentation Plan</w:t>
      </w:r>
      <w:r w:rsidRPr="001F2CAE">
        <w:rPr>
          <w:rFonts w:ascii="Tw Cen MT" w:hAnsi="Tw Cen MT" w:cs="Arial"/>
          <w:b/>
          <w:bCs/>
          <w:color w:val="000000" w:themeColor="text1"/>
          <w:sz w:val="21"/>
          <w:szCs w:val="21"/>
        </w:rPr>
        <w:br/>
      </w:r>
      <w:r w:rsidRPr="001F2CAE">
        <w:rPr>
          <w:rStyle w:val="Strong"/>
          <w:rFonts w:ascii="Tw Cen MT" w:hAnsi="Tw Cen MT" w:cs="Arial"/>
          <w:color w:val="000000" w:themeColor="text1"/>
          <w:sz w:val="21"/>
          <w:szCs w:val="21"/>
        </w:rPr>
        <w:t>Methods</w:t>
      </w:r>
      <w:r w:rsidRPr="001F2CAE">
        <w:rPr>
          <w:rFonts w:ascii="Tw Cen MT" w:hAnsi="Tw Cen MT" w:cs="Arial"/>
          <w:b/>
          <w:bCs/>
          <w:color w:val="000000" w:themeColor="text1"/>
          <w:sz w:val="21"/>
          <w:szCs w:val="21"/>
        </w:rPr>
        <w:br/>
      </w:r>
      <w:r w:rsidRPr="001F2CAE">
        <w:rPr>
          <w:rStyle w:val="Strong"/>
          <w:rFonts w:ascii="Tw Cen MT" w:hAnsi="Tw Cen MT" w:cs="Arial"/>
          <w:color w:val="000000" w:themeColor="text1"/>
          <w:sz w:val="21"/>
          <w:szCs w:val="21"/>
        </w:rPr>
        <w:t>Reporting Results</w:t>
      </w:r>
      <w:r w:rsidRPr="001F2CAE">
        <w:rPr>
          <w:rFonts w:ascii="Tw Cen MT" w:hAnsi="Tw Cen MT" w:cs="Arial"/>
          <w:b/>
          <w:bCs/>
          <w:color w:val="000000" w:themeColor="text1"/>
          <w:sz w:val="21"/>
          <w:szCs w:val="21"/>
        </w:rPr>
        <w:br/>
      </w:r>
      <w:r w:rsidRPr="001F2CAE">
        <w:rPr>
          <w:rStyle w:val="Strong"/>
          <w:rFonts w:ascii="Tw Cen MT" w:hAnsi="Tw Cen MT" w:cs="Arial"/>
          <w:color w:val="000000" w:themeColor="text1"/>
          <w:sz w:val="21"/>
          <w:szCs w:val="21"/>
        </w:rPr>
        <w:t>Curation</w:t>
      </w:r>
      <w:r w:rsidRPr="001F2CAE">
        <w:rPr>
          <w:rFonts w:ascii="Tw Cen MT" w:hAnsi="Tw Cen MT" w:cs="Arial"/>
          <w:b/>
          <w:bCs/>
          <w:color w:val="000000" w:themeColor="text1"/>
          <w:sz w:val="21"/>
          <w:szCs w:val="21"/>
        </w:rPr>
        <w:br/>
      </w:r>
      <w:r w:rsidRPr="001F2CAE">
        <w:rPr>
          <w:rStyle w:val="Strong"/>
          <w:rFonts w:ascii="Tw Cen MT" w:hAnsi="Tw Cen MT" w:cs="Arial"/>
          <w:color w:val="000000" w:themeColor="text1"/>
          <w:sz w:val="21"/>
          <w:szCs w:val="21"/>
        </w:rPr>
        <w:t>Recommended Sources of Technical Information </w:t>
      </w:r>
      <w:r w:rsidRPr="001F2CAE">
        <w:rPr>
          <w:rFonts w:ascii="Tw Cen MT" w:hAnsi="Tw Cen MT" w:cs="Arial"/>
          <w:color w:val="000000" w:themeColor="text1"/>
          <w:sz w:val="21"/>
          <w:szCs w:val="21"/>
        </w:rPr>
        <w:t>(Note: These sources are outdated and not included here.)</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1. Collection of base-line data;</w:t>
      </w:r>
      <w:r w:rsidRPr="001F2CAE">
        <w:rPr>
          <w:rFonts w:ascii="Tw Cen MT" w:hAnsi="Tw Cen MT" w:cs="Arial"/>
          <w:color w:val="000000" w:themeColor="text1"/>
          <w:sz w:val="21"/>
          <w:szCs w:val="21"/>
        </w:rPr>
        <w:br/>
        <w:t xml:space="preserve">2. Problem-oriented research directed toward </w:t>
      </w:r>
      <w:r w:rsidR="00262B59" w:rsidRPr="001F2CAE">
        <w:rPr>
          <w:rFonts w:ascii="Tw Cen MT" w:hAnsi="Tw Cen MT" w:cs="Arial"/>
          <w:color w:val="000000" w:themeColor="text1"/>
          <w:sz w:val="21"/>
          <w:szCs w:val="21"/>
        </w:rPr>
        <w:t>data</w:t>
      </w:r>
      <w:r w:rsidRPr="001F2CAE">
        <w:rPr>
          <w:rFonts w:ascii="Tw Cen MT" w:hAnsi="Tw Cen MT" w:cs="Arial"/>
          <w:color w:val="000000" w:themeColor="text1"/>
          <w:sz w:val="21"/>
          <w:szCs w:val="21"/>
        </w:rPr>
        <w:t xml:space="preserve"> gaps recognized in the historic context(s);</w:t>
      </w:r>
      <w:r w:rsidRPr="001F2CAE">
        <w:rPr>
          <w:rFonts w:ascii="Tw Cen MT" w:hAnsi="Tw Cen MT" w:cs="Arial"/>
          <w:color w:val="000000" w:themeColor="text1"/>
          <w:sz w:val="21"/>
          <w:szCs w:val="21"/>
        </w:rPr>
        <w:br/>
        <w:t>3. Preservation or illustration of significance which has been identified for treatment by the planning process;</w:t>
      </w:r>
      <w:r w:rsidR="001F2CAE" w:rsidRPr="001F2CAE">
        <w:rPr>
          <w:rFonts w:ascii="Tw Cen MT" w:hAnsi="Tw Cen MT" w:cs="Arial"/>
          <w:color w:val="000000" w:themeColor="text1"/>
          <w:sz w:val="21"/>
          <w:szCs w:val="21"/>
        </w:rPr>
        <w:t xml:space="preserve"> </w:t>
      </w:r>
      <w:r w:rsidRPr="001F2CAE">
        <w:rPr>
          <w:rFonts w:ascii="Tw Cen MT" w:hAnsi="Tw Cen MT" w:cs="Arial"/>
          <w:color w:val="000000" w:themeColor="text1"/>
          <w:sz w:val="21"/>
          <w:szCs w:val="21"/>
        </w:rPr>
        <w:br/>
        <w:t>4. Testing of new investigative or conservation techniques, such as the effect of different actions such as forms of site burial (aqueous or nonaqueous).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Many properties having archeological components have associative values as well as research values. Examples include Native American sacred areas and historic sites such as battlefields. Archeological documentation may preserve information or data that are linked to the identified values that a particular property possesses. Depending on the property type and the range of values represented by the property, it may be necessary to recover information that relates to an aspect of the property's significance other than the specified research questions. It is possible that conflicts may arise between the optimal realizations of research goals and other issues such as the recognition/protection of other types of associative values. The research design for the archeological documentation should provide for methods and procedures to resolve such conflicts, and for the close coordination of the archeological research with the appropriate ethnographic, social or technological research.</w:t>
      </w:r>
    </w:p>
    <w:p w14:paraId="7FE70932" w14:textId="77777777" w:rsidR="00A02C27" w:rsidRPr="001F2CAE" w:rsidRDefault="00A02C27" w:rsidP="00A02C27">
      <w:pPr>
        <w:pStyle w:val="Heading2"/>
        <w:ind w:right="-270"/>
        <w:rPr>
          <w:rFonts w:ascii="Tw Cen MT" w:hAnsi="Tw Cen MT" w:cs="Arial"/>
          <w:b/>
          <w:bCs/>
          <w:color w:val="000000" w:themeColor="text1"/>
          <w:spacing w:val="-4"/>
          <w:sz w:val="21"/>
          <w:szCs w:val="21"/>
        </w:rPr>
      </w:pPr>
      <w:r w:rsidRPr="001F2CAE">
        <w:rPr>
          <w:rFonts w:ascii="Tw Cen MT" w:hAnsi="Tw Cen MT" w:cs="Arial"/>
          <w:b/>
          <w:bCs/>
          <w:color w:val="000000" w:themeColor="text1"/>
          <w:spacing w:val="-4"/>
          <w:sz w:val="21"/>
          <w:szCs w:val="21"/>
        </w:rPr>
        <w:t>Archeological Documentation Objectives</w:t>
      </w:r>
      <w:bookmarkStart w:id="15" w:name="onthisPage-1"/>
      <w:bookmarkEnd w:id="15"/>
    </w:p>
    <w:p w14:paraId="5D58C1A4" w14:textId="53F17E67"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Fonts w:ascii="Tw Cen MT" w:hAnsi="Tw Cen MT" w:cs="Arial"/>
          <w:color w:val="000000" w:themeColor="text1"/>
          <w:sz w:val="21"/>
          <w:szCs w:val="21"/>
        </w:rPr>
        <w:t xml:space="preserve">The term "archeological documentation" is used here to refer specifically to any operation that is performed using archeological techniques </w:t>
      </w:r>
      <w:r w:rsidR="004D7E64" w:rsidRPr="001F2CAE">
        <w:rPr>
          <w:rFonts w:ascii="Tw Cen MT" w:hAnsi="Tw Cen MT" w:cs="Arial"/>
          <w:color w:val="000000" w:themeColor="text1"/>
          <w:sz w:val="21"/>
          <w:szCs w:val="21"/>
        </w:rPr>
        <w:t>to</w:t>
      </w:r>
      <w:r w:rsidRPr="001F2CAE">
        <w:rPr>
          <w:rFonts w:ascii="Tw Cen MT" w:hAnsi="Tw Cen MT" w:cs="Arial"/>
          <w:color w:val="000000" w:themeColor="text1"/>
          <w:sz w:val="21"/>
          <w:szCs w:val="21"/>
        </w:rPr>
        <w:t xml:space="preserve"> obtain and record evidence about past human activity that is of importance to documenting history and prehistory in the United States. Historic and prehistoric properties may be important for the data they contain, or because of their association with important </w:t>
      </w:r>
      <w:proofErr w:type="gramStart"/>
      <w:r w:rsidRPr="001F2CAE">
        <w:rPr>
          <w:rFonts w:ascii="Tw Cen MT" w:hAnsi="Tw Cen MT" w:cs="Arial"/>
          <w:color w:val="000000" w:themeColor="text1"/>
          <w:sz w:val="21"/>
          <w:szCs w:val="21"/>
        </w:rPr>
        <w:t>persons</w:t>
      </w:r>
      <w:proofErr w:type="gramEnd"/>
      <w:r w:rsidRPr="001F2CAE">
        <w:rPr>
          <w:rFonts w:ascii="Tw Cen MT" w:hAnsi="Tw Cen MT" w:cs="Arial"/>
          <w:color w:val="000000" w:themeColor="text1"/>
          <w:sz w:val="21"/>
          <w:szCs w:val="21"/>
        </w:rPr>
        <w:t xml:space="preserve">, events, or processes, or because they represent architectural or artistic values, or for other reasons. Archeological documentation may be an appropriate option for application not only to archeological properties, but to aboveground structures as well, and may be used in collaboration with a wide range of other treatment </w:t>
      </w:r>
      <w:r w:rsidR="004D7E64" w:rsidRPr="001F2CAE">
        <w:rPr>
          <w:rFonts w:ascii="Tw Cen MT" w:hAnsi="Tw Cen MT" w:cs="Arial"/>
          <w:color w:val="000000" w:themeColor="text1"/>
          <w:sz w:val="21"/>
          <w:szCs w:val="21"/>
        </w:rPr>
        <w:t>activities. If</w:t>
      </w:r>
      <w:r w:rsidRPr="001F2CAE">
        <w:rPr>
          <w:rFonts w:ascii="Tw Cen MT" w:hAnsi="Tw Cen MT" w:cs="Arial"/>
          <w:color w:val="000000" w:themeColor="text1"/>
          <w:sz w:val="21"/>
          <w:szCs w:val="21"/>
        </w:rPr>
        <w:t xml:space="preserve"> a property contains artifacts, features, and other materials that can be studied using archeological techniques, then archeological documentation may be selected to achieve </w:t>
      </w:r>
      <w:proofErr w:type="gramStart"/>
      <w:r w:rsidRPr="001F2CAE">
        <w:rPr>
          <w:rFonts w:ascii="Tw Cen MT" w:hAnsi="Tw Cen MT" w:cs="Arial"/>
          <w:color w:val="000000" w:themeColor="text1"/>
          <w:sz w:val="21"/>
          <w:szCs w:val="21"/>
        </w:rPr>
        <w:t>particular goals</w:t>
      </w:r>
      <w:proofErr w:type="gramEnd"/>
      <w:r w:rsidRPr="001F2CAE">
        <w:rPr>
          <w:rFonts w:ascii="Tw Cen MT" w:hAnsi="Tw Cen MT" w:cs="Arial"/>
          <w:color w:val="000000" w:themeColor="text1"/>
          <w:sz w:val="21"/>
          <w:szCs w:val="21"/>
        </w:rPr>
        <w:t xml:space="preserve"> of the planning process, such as to address a specified information need, or to illustrate significant associative values. Within the overall goals and priorities established by the planning process, particular methods of investigation are chosen that best suit the types of study to be performed.</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Relationship of archeological documentation to other types of documentation or other treatments: Archeological documentation is appropriate for achieving any of various goals, including:</w:t>
      </w:r>
    </w:p>
    <w:p w14:paraId="3109A1CC" w14:textId="77777777" w:rsidR="00A02C27" w:rsidRPr="001F2CAE" w:rsidRDefault="00A02C27" w:rsidP="00A02C27">
      <w:pPr>
        <w:pStyle w:val="Heading2"/>
        <w:ind w:right="-270"/>
        <w:rPr>
          <w:rFonts w:ascii="Tw Cen MT" w:hAnsi="Tw Cen MT" w:cs="Arial"/>
          <w:b/>
          <w:bCs/>
          <w:color w:val="000000" w:themeColor="text1"/>
          <w:spacing w:val="-4"/>
          <w:sz w:val="21"/>
          <w:szCs w:val="21"/>
        </w:rPr>
      </w:pPr>
      <w:r w:rsidRPr="001F2CAE">
        <w:rPr>
          <w:rFonts w:ascii="Tw Cen MT" w:hAnsi="Tw Cen MT" w:cs="Arial"/>
          <w:b/>
          <w:bCs/>
          <w:color w:val="000000" w:themeColor="text1"/>
          <w:spacing w:val="-4"/>
          <w:sz w:val="21"/>
          <w:szCs w:val="21"/>
        </w:rPr>
        <w:t>Documentation Plan</w:t>
      </w:r>
      <w:bookmarkStart w:id="16" w:name="onthisPage-2"/>
      <w:bookmarkEnd w:id="16"/>
    </w:p>
    <w:p w14:paraId="5990D431" w14:textId="15C7A1AA"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Style w:val="Strong"/>
          <w:rFonts w:ascii="Tw Cen MT" w:hAnsi="Tw Cen MT" w:cs="Arial"/>
          <w:color w:val="000000" w:themeColor="text1"/>
          <w:sz w:val="21"/>
          <w:szCs w:val="21"/>
        </w:rPr>
        <w:t>Research Design: </w:t>
      </w:r>
      <w:r w:rsidRPr="001F2CAE">
        <w:rPr>
          <w:rFonts w:ascii="Tw Cen MT" w:hAnsi="Tw Cen MT" w:cs="Arial"/>
          <w:color w:val="000000" w:themeColor="text1"/>
          <w:sz w:val="21"/>
          <w:szCs w:val="21"/>
        </w:rPr>
        <w:t xml:space="preserve">Archeological documentation can be carried out only after defining explicit goals and a methodology for reaching them. The goals of the documentation effort directly reflect the goals of the preservation plan and the specific needs identified for the relevant historic contexts. In the case of problem oriented archeological research, the plan usually takes the form of a formal research design, and includes, in addition to the items below, explicit statements of the problem to be addressed and the methods or tests to be applied. The </w:t>
      </w:r>
      <w:r w:rsidRPr="001F2CAE">
        <w:rPr>
          <w:rFonts w:ascii="Tw Cen MT" w:hAnsi="Tw Cen MT" w:cs="Arial"/>
          <w:color w:val="000000" w:themeColor="text1"/>
          <w:sz w:val="21"/>
          <w:szCs w:val="21"/>
        </w:rPr>
        <w:lastRenderedPageBreak/>
        <w:t>purpose of the statement of objectives is to explain the rationale behind the documentation effort; to define the scope of the investigation; to identify the methods, techniques, and procedures to be used; to provide a schedule for the activities; and to permit comparison of the proposed research with the results. The research design for an archeological documentation effort follows the same guidelines as those for identification (see the Guidelines for Identification) but has a more property-specific orientation.</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The research design should draw upon the preservation plan to identify:</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1. Evaluated significance of the property(ies) to be studied;</w:t>
      </w:r>
      <w:r w:rsidRPr="001F2CAE">
        <w:rPr>
          <w:rFonts w:ascii="Tw Cen MT" w:hAnsi="Tw Cen MT" w:cs="Arial"/>
          <w:color w:val="000000" w:themeColor="text1"/>
          <w:sz w:val="21"/>
          <w:szCs w:val="21"/>
        </w:rPr>
        <w:br/>
        <w:t>2. Research problems or other issues relevant to the significance of the property.</w:t>
      </w:r>
      <w:r w:rsidRPr="001F2CAE">
        <w:rPr>
          <w:rFonts w:ascii="Tw Cen MT" w:hAnsi="Tw Cen MT" w:cs="Arial"/>
          <w:color w:val="000000" w:themeColor="text1"/>
          <w:sz w:val="21"/>
          <w:szCs w:val="21"/>
        </w:rPr>
        <w:br/>
        <w:t>3. Prior research on the topic and property type; and how the proposed documentation objectives are related to previous research and existing knowledge;</w:t>
      </w:r>
      <w:r w:rsidRPr="001F2CAE">
        <w:rPr>
          <w:rFonts w:ascii="Tw Cen MT" w:hAnsi="Tw Cen MT" w:cs="Arial"/>
          <w:color w:val="000000" w:themeColor="text1"/>
          <w:sz w:val="21"/>
          <w:szCs w:val="21"/>
        </w:rPr>
        <w:br/>
        <w:t>4. The amount and kinds of information (data) required to address the documentation objectives and to make reliable statements including at what point information is redundant and documentation efforts have reached a point of diminishing returns;</w:t>
      </w:r>
      <w:r w:rsidRPr="001F2CAE">
        <w:rPr>
          <w:rFonts w:ascii="Tw Cen MT" w:hAnsi="Tw Cen MT" w:cs="Arial"/>
          <w:color w:val="000000" w:themeColor="text1"/>
          <w:sz w:val="21"/>
          <w:szCs w:val="21"/>
        </w:rPr>
        <w:br/>
        <w:t xml:space="preserve">5. Methods to be used to find </w:t>
      </w:r>
      <w:r w:rsidR="004D7E64" w:rsidRPr="001F2CAE">
        <w:rPr>
          <w:rFonts w:ascii="Tw Cen MT" w:hAnsi="Tw Cen MT" w:cs="Arial"/>
          <w:color w:val="000000" w:themeColor="text1"/>
          <w:sz w:val="21"/>
          <w:szCs w:val="21"/>
        </w:rPr>
        <w:t>information</w:t>
      </w:r>
      <w:r w:rsidRPr="001F2CAE">
        <w:rPr>
          <w:rFonts w:ascii="Tw Cen MT" w:hAnsi="Tw Cen MT" w:cs="Arial"/>
          <w:color w:val="000000" w:themeColor="text1"/>
          <w:sz w:val="21"/>
          <w:szCs w:val="21"/>
        </w:rPr>
        <w:t>; and</w:t>
      </w:r>
      <w:r w:rsidRPr="001F2CAE">
        <w:rPr>
          <w:rFonts w:ascii="Tw Cen MT" w:hAnsi="Tw Cen MT" w:cs="Arial"/>
          <w:color w:val="000000" w:themeColor="text1"/>
          <w:sz w:val="21"/>
          <w:szCs w:val="21"/>
        </w:rPr>
        <w:br/>
        <w:t xml:space="preserve">6. Relationship of the proposed archeological investigation to anticipated historical or structural documentation, or other </w:t>
      </w:r>
      <w:r w:rsidR="004D7E64" w:rsidRPr="001F2CAE">
        <w:rPr>
          <w:rFonts w:ascii="Tw Cen MT" w:hAnsi="Tw Cen MT" w:cs="Arial"/>
          <w:color w:val="000000" w:themeColor="text1"/>
          <w:sz w:val="21"/>
          <w:szCs w:val="21"/>
        </w:rPr>
        <w:t>treatments. The</w:t>
      </w:r>
      <w:r w:rsidRPr="001F2CAE">
        <w:rPr>
          <w:rFonts w:ascii="Tw Cen MT" w:hAnsi="Tw Cen MT" w:cs="Arial"/>
          <w:color w:val="000000" w:themeColor="text1"/>
          <w:sz w:val="21"/>
          <w:szCs w:val="21"/>
        </w:rPr>
        <w:t xml:space="preserve"> primary focus of archeological documentation is on the data classes that are required to address the specified documentation objectives. This may mean that other data classes are deliberately neglected. If so, the reasons for such a decision should be carefully justified in terms of the preservation plan.</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Archeological investigations seldom are able to collect and record all possible data. It is essential to determine the point at which further data recovery and documentation fail to improve the usefulness of the archeological information being recovered. One purpose of the research design is to estimate those limits in advance and to suggest at what point information becomes duplicative. Investigation strategies should be selected based on these general principles, considering the following factors: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1. Specific data needs;</w:t>
      </w:r>
      <w:r w:rsidRPr="001F2CAE">
        <w:rPr>
          <w:rFonts w:ascii="Tw Cen MT" w:hAnsi="Tw Cen MT" w:cs="Arial"/>
          <w:color w:val="000000" w:themeColor="text1"/>
          <w:sz w:val="21"/>
          <w:szCs w:val="21"/>
        </w:rPr>
        <w:br/>
        <w:t>2. Time and funds available to secure the data; and</w:t>
      </w:r>
      <w:r w:rsidRPr="001F2CAE">
        <w:rPr>
          <w:rFonts w:ascii="Tw Cen MT" w:hAnsi="Tw Cen MT" w:cs="Arial"/>
          <w:color w:val="000000" w:themeColor="text1"/>
          <w:sz w:val="21"/>
          <w:szCs w:val="21"/>
        </w:rPr>
        <w:br/>
        <w:t>3. Relative cost efficiencies of various strategies.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 xml:space="preserve">Responsiveness to the concerns of local groups (e.g., Native American groups with ties to specific properties) that was built into survey and evaluation phases of the preservation plan, should be maintained in archeological investigation, since such activity usually involve, site disturbance. The research design, in addition to </w:t>
      </w:r>
      <w:r w:rsidR="005C16A0" w:rsidRPr="001F2CAE">
        <w:rPr>
          <w:rFonts w:ascii="Tw Cen MT" w:hAnsi="Tw Cen MT" w:cs="Arial"/>
          <w:color w:val="000000" w:themeColor="text1"/>
          <w:sz w:val="21"/>
          <w:szCs w:val="21"/>
        </w:rPr>
        <w:t>providing</w:t>
      </w:r>
      <w:r w:rsidRPr="001F2CAE">
        <w:rPr>
          <w:rFonts w:ascii="Tw Cen MT" w:hAnsi="Tw Cen MT" w:cs="Arial"/>
          <w:color w:val="000000" w:themeColor="text1"/>
          <w:sz w:val="21"/>
          <w:szCs w:val="21"/>
        </w:rPr>
        <w:t xml:space="preserve"> appropriate ethnographic research and consultation, should consider concerns voiced in previous phases. In the absence of previous efforts to coordinate with local or other interested groups, the research design should anticipate the need to initiate appropriate contracts and provide a mechanism for responding to sensitive issues, such as the possible uncovering of human remains or discovery of sacred areas.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 xml:space="preserve">The research design facilitates an orderly, </w:t>
      </w:r>
      <w:r w:rsidR="005C16A0" w:rsidRPr="001F2CAE">
        <w:rPr>
          <w:rFonts w:ascii="Tw Cen MT" w:hAnsi="Tw Cen MT" w:cs="Arial"/>
          <w:color w:val="000000" w:themeColor="text1"/>
          <w:sz w:val="21"/>
          <w:szCs w:val="21"/>
        </w:rPr>
        <w:t>goal-directed</w:t>
      </w:r>
      <w:r w:rsidRPr="001F2CAE">
        <w:rPr>
          <w:rFonts w:ascii="Tw Cen MT" w:hAnsi="Tw Cen MT" w:cs="Arial"/>
          <w:color w:val="000000" w:themeColor="text1"/>
          <w:sz w:val="21"/>
          <w:szCs w:val="21"/>
        </w:rPr>
        <w:t xml:space="preserve"> and </w:t>
      </w:r>
      <w:proofErr w:type="gramStart"/>
      <w:r w:rsidRPr="001F2CAE">
        <w:rPr>
          <w:rFonts w:ascii="Tw Cen MT" w:hAnsi="Tw Cen MT" w:cs="Arial"/>
          <w:color w:val="000000" w:themeColor="text1"/>
          <w:sz w:val="21"/>
          <w:szCs w:val="21"/>
        </w:rPr>
        <w:t>economical</w:t>
      </w:r>
      <w:proofErr w:type="gramEnd"/>
      <w:r w:rsidRPr="001F2CAE">
        <w:rPr>
          <w:rFonts w:ascii="Tw Cen MT" w:hAnsi="Tw Cen MT" w:cs="Arial"/>
          <w:color w:val="000000" w:themeColor="text1"/>
          <w:sz w:val="21"/>
          <w:szCs w:val="21"/>
        </w:rPr>
        <w:t xml:space="preserve"> project. However, the research design must be flexible enough to allow for examination of unanticipated but important research opportunities that arise during the investigation.</w:t>
      </w:r>
    </w:p>
    <w:p w14:paraId="242947C6" w14:textId="77777777" w:rsidR="00A02C27" w:rsidRPr="001F2CAE" w:rsidRDefault="00A02C27" w:rsidP="00A02C27">
      <w:pPr>
        <w:pStyle w:val="Heading2"/>
        <w:ind w:right="-270"/>
        <w:rPr>
          <w:rFonts w:ascii="Tw Cen MT" w:hAnsi="Tw Cen MT" w:cs="Arial"/>
          <w:b/>
          <w:bCs/>
          <w:color w:val="000000" w:themeColor="text1"/>
          <w:spacing w:val="-4"/>
          <w:sz w:val="21"/>
          <w:szCs w:val="21"/>
        </w:rPr>
      </w:pPr>
      <w:r w:rsidRPr="001F2CAE">
        <w:rPr>
          <w:rFonts w:ascii="Tw Cen MT" w:hAnsi="Tw Cen MT" w:cs="Arial"/>
          <w:b/>
          <w:bCs/>
          <w:color w:val="000000" w:themeColor="text1"/>
          <w:spacing w:val="-4"/>
          <w:sz w:val="21"/>
          <w:szCs w:val="21"/>
        </w:rPr>
        <w:t>Documentation Methods</w:t>
      </w:r>
      <w:bookmarkStart w:id="17" w:name="onthisPage-3"/>
      <w:bookmarkEnd w:id="17"/>
    </w:p>
    <w:p w14:paraId="5EB346F4" w14:textId="77777777"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Style w:val="Strong"/>
          <w:rFonts w:ascii="Tw Cen MT" w:hAnsi="Tw Cen MT" w:cs="Arial"/>
          <w:color w:val="000000" w:themeColor="text1"/>
          <w:sz w:val="21"/>
          <w:szCs w:val="21"/>
        </w:rPr>
        <w:t>Background Review: </w:t>
      </w:r>
      <w:r w:rsidRPr="001F2CAE">
        <w:rPr>
          <w:rFonts w:ascii="Tw Cen MT" w:hAnsi="Tw Cen MT" w:cs="Arial"/>
          <w:color w:val="000000" w:themeColor="text1"/>
          <w:sz w:val="21"/>
          <w:szCs w:val="21"/>
        </w:rPr>
        <w:t xml:space="preserve">Archeological documentation usually is preceded </w:t>
      </w:r>
      <w:proofErr w:type="gramStart"/>
      <w:r w:rsidRPr="001F2CAE">
        <w:rPr>
          <w:rFonts w:ascii="Tw Cen MT" w:hAnsi="Tw Cen MT" w:cs="Arial"/>
          <w:color w:val="000000" w:themeColor="text1"/>
          <w:sz w:val="21"/>
          <w:szCs w:val="21"/>
        </w:rPr>
        <w:t>by, or</w:t>
      </w:r>
      <w:proofErr w:type="gramEnd"/>
      <w:r w:rsidRPr="001F2CAE">
        <w:rPr>
          <w:rFonts w:ascii="Tw Cen MT" w:hAnsi="Tw Cen MT" w:cs="Arial"/>
          <w:color w:val="000000" w:themeColor="text1"/>
          <w:sz w:val="21"/>
          <w:szCs w:val="21"/>
        </w:rPr>
        <w:t xml:space="preserve"> integrated with historical research (i.e. that intensive background information gathering including identification of previous archeological work and inspection of museum collections; gathering relevant data on geology, botany, urban geography and other related disciplines; archival research; informant interviews, or recording of oral tradition, etc.).</w:t>
      </w:r>
    </w:p>
    <w:p w14:paraId="1EB5D82F" w14:textId="3E0EB837"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Fonts w:ascii="Tw Cen MT" w:hAnsi="Tw Cen MT" w:cs="Arial"/>
          <w:color w:val="000000" w:themeColor="text1"/>
          <w:sz w:val="21"/>
          <w:szCs w:val="21"/>
        </w:rPr>
        <w:t xml:space="preserve">Depending on the goals of the archeological documentation, the background historical and archeological research may exceed the level of research accomplished for development of the relevant historic contexts or for identification and </w:t>
      </w:r>
      <w:r w:rsidR="005C16A0" w:rsidRPr="001F2CAE">
        <w:rPr>
          <w:rFonts w:ascii="Tw Cen MT" w:hAnsi="Tw Cen MT" w:cs="Arial"/>
          <w:color w:val="000000" w:themeColor="text1"/>
          <w:sz w:val="21"/>
          <w:szCs w:val="21"/>
        </w:rPr>
        <w:t>evaluation and</w:t>
      </w:r>
      <w:r w:rsidRPr="001F2CAE">
        <w:rPr>
          <w:rFonts w:ascii="Tw Cen MT" w:hAnsi="Tw Cen MT" w:cs="Arial"/>
          <w:color w:val="000000" w:themeColor="text1"/>
          <w:sz w:val="21"/>
          <w:szCs w:val="21"/>
        </w:rPr>
        <w:t xml:space="preserve"> </w:t>
      </w:r>
      <w:proofErr w:type="gramStart"/>
      <w:r w:rsidRPr="001F2CAE">
        <w:rPr>
          <w:rFonts w:ascii="Tw Cen MT" w:hAnsi="Tw Cen MT" w:cs="Arial"/>
          <w:color w:val="000000" w:themeColor="text1"/>
          <w:sz w:val="21"/>
          <w:szCs w:val="21"/>
        </w:rPr>
        <w:t>focuses</w:t>
      </w:r>
      <w:proofErr w:type="gramEnd"/>
      <w:r w:rsidRPr="001F2CAE">
        <w:rPr>
          <w:rFonts w:ascii="Tw Cen MT" w:hAnsi="Tw Cen MT" w:cs="Arial"/>
          <w:color w:val="000000" w:themeColor="text1"/>
          <w:sz w:val="21"/>
          <w:szCs w:val="21"/>
        </w:rPr>
        <w:t xml:space="preserve"> on the unique aspects of the property to be treated. This assists in directing the investigation and locates a broader base of information than that contained in the property itself for response to the documentation goals. This activity is particularly important for historic archeological properties where information sources other than the property itself may be critical to preserving the significant aspects of the </w:t>
      </w:r>
      <w:r w:rsidRPr="001F2CAE">
        <w:rPr>
          <w:rFonts w:ascii="Tw Cen MT" w:hAnsi="Tw Cen MT" w:cs="Arial"/>
          <w:color w:val="000000" w:themeColor="text1"/>
          <w:sz w:val="21"/>
          <w:szCs w:val="21"/>
        </w:rPr>
        <w:lastRenderedPageBreak/>
        <w:t>property. (See the Secretary of the Interior's Standards and Guidelines for Historical Documentation for discussion of associated research activities.)</w:t>
      </w:r>
    </w:p>
    <w:p w14:paraId="413338DF" w14:textId="45BEF5EA"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Style w:val="Strong"/>
          <w:rFonts w:ascii="Tw Cen MT" w:hAnsi="Tw Cen MT" w:cs="Arial"/>
          <w:color w:val="000000" w:themeColor="text1"/>
          <w:sz w:val="21"/>
          <w:szCs w:val="21"/>
        </w:rPr>
        <w:t>Field Studies:</w:t>
      </w:r>
      <w:r w:rsidRPr="001F2CAE">
        <w:rPr>
          <w:rFonts w:ascii="Tw Cen MT" w:hAnsi="Tw Cen MT" w:cs="Arial"/>
          <w:color w:val="000000" w:themeColor="text1"/>
          <w:sz w:val="21"/>
          <w:szCs w:val="21"/>
        </w:rPr>
        <w:t xml:space="preserve"> The implementation of the research design in the field must be flexible enough to accommodate the discovery of new or unexpected data classes or </w:t>
      </w:r>
      <w:r w:rsidR="005C16A0" w:rsidRPr="001F2CAE">
        <w:rPr>
          <w:rFonts w:ascii="Tw Cen MT" w:hAnsi="Tw Cen MT" w:cs="Arial"/>
          <w:color w:val="000000" w:themeColor="text1"/>
          <w:sz w:val="21"/>
          <w:szCs w:val="21"/>
        </w:rPr>
        <w:t>properties or</w:t>
      </w:r>
      <w:r w:rsidRPr="001F2CAE">
        <w:rPr>
          <w:rFonts w:ascii="Tw Cen MT" w:hAnsi="Tw Cen MT" w:cs="Arial"/>
          <w:color w:val="000000" w:themeColor="text1"/>
          <w:sz w:val="21"/>
          <w:szCs w:val="21"/>
        </w:rPr>
        <w:t xml:space="preserve"> changing field conditions. A phased approach may be appropriated when dealing with large complex properties or groups of properties, allowing for changes in emphasis or field strategy, or termination of the program, based on analysis of recovered data at the end of each phase. Such an approach permits the confirmation of assumptions concerning property extent, content or organization which had been made based on data gathered from identification and evaluation efforts, or the adjustment of those expectations and resulting changes in procedure. In some </w:t>
      </w:r>
      <w:r w:rsidR="005C16A0" w:rsidRPr="001F2CAE">
        <w:rPr>
          <w:rFonts w:ascii="Tw Cen MT" w:hAnsi="Tw Cen MT" w:cs="Arial"/>
          <w:color w:val="000000" w:themeColor="text1"/>
          <w:sz w:val="21"/>
          <w:szCs w:val="21"/>
        </w:rPr>
        <w:t>cases,</w:t>
      </w:r>
      <w:r w:rsidRPr="001F2CAE">
        <w:rPr>
          <w:rFonts w:ascii="Tw Cen MT" w:hAnsi="Tw Cen MT" w:cs="Arial"/>
          <w:color w:val="000000" w:themeColor="text1"/>
          <w:sz w:val="21"/>
          <w:szCs w:val="21"/>
        </w:rPr>
        <w:t xml:space="preserve"> a phased approach may be necessary to gather sufficient data to calculate the necessary sample size for a statistically valid sample. A phased documentation program may often be most cost-effective, in allowing for early termination of work if the desired objectives cannot be achieved.</w:t>
      </w:r>
    </w:p>
    <w:p w14:paraId="6519ACE2" w14:textId="77777777"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Fonts w:ascii="Tw Cen MT" w:hAnsi="Tw Cen MT" w:cs="Arial"/>
          <w:color w:val="000000" w:themeColor="text1"/>
          <w:sz w:val="21"/>
          <w:szCs w:val="21"/>
        </w:rPr>
        <w:t xml:space="preserve">Explicit descriptive statements of and justification for field study techniques are important to provide a means of evaluating results. In some cases, especially those employing a sampling strategy in earlier phases (such as identification or evaluation), it is possible to estimate parameters of certain classes of data in a </w:t>
      </w:r>
      <w:proofErr w:type="gramStart"/>
      <w:r w:rsidRPr="001F2CAE">
        <w:rPr>
          <w:rFonts w:ascii="Tw Cen MT" w:hAnsi="Tw Cen MT" w:cs="Arial"/>
          <w:color w:val="000000" w:themeColor="text1"/>
          <w:sz w:val="21"/>
          <w:szCs w:val="21"/>
        </w:rPr>
        <w:t>fairly rigorous</w:t>
      </w:r>
      <w:proofErr w:type="gramEnd"/>
      <w:r w:rsidRPr="001F2CAE">
        <w:rPr>
          <w:rFonts w:ascii="Tw Cen MT" w:hAnsi="Tw Cen MT" w:cs="Arial"/>
          <w:color w:val="000000" w:themeColor="text1"/>
          <w:sz w:val="21"/>
          <w:szCs w:val="21"/>
        </w:rPr>
        <w:t xml:space="preserve"> statistical manner. It is thus desirable to maintain some consistency in choice of sampling designs throughout multiple phases of work at the same property. Consistency with previously employed area sampling frameworks also improves potential replication in terms of later locating sampled and unsampled areas. It often is desirable to estimate the nature and frequency of data parameters based on existing information or analogy to other similar cases. These estimates may then be tested in field studies.</w:t>
      </w:r>
    </w:p>
    <w:p w14:paraId="250A4D32" w14:textId="77777777"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Fonts w:ascii="Tw Cen MT" w:hAnsi="Tw Cen MT" w:cs="Arial"/>
          <w:color w:val="000000" w:themeColor="text1"/>
          <w:sz w:val="21"/>
          <w:szCs w:val="21"/>
        </w:rPr>
        <w:t>An important consideration in choosing methods to be used in the field studies should be assuring full, clear, and accurate descriptions of all field operations and observations, including excavation and recording techniques and stratigraphic or inter-site relationships.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To the extent feasible, chosen methodologies and techniques should take into account the possibility that future researchers will need to use the recovered data to address problems not recognized at the time the data were recovered. The field operation may recover data that may not be fully analyzed; this data, as well as the data analyzed, should be recorded and preserved in a way to facilitate future research.</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A variety of methodologies may be used. Choices must be explained, including a measure of cost-effectiveness relative to other potential choices. Actual results can then be measured against expectations, and the information applied later in similar cases.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Destructive methods should not be applied to portions or elements of the property if nondestructive methods are practical. If portions or elements of the property being documented are to be preserved in place, the archeological investigation should employ methods that will leave the property as undisturbed as possible. However, in cases where the property will be destroyed by, for example, construction following the investigation, it may be most practical to gather the needed data in the most direct manner, even though that may involve use of destructive techniques.</w:t>
      </w:r>
    </w:p>
    <w:p w14:paraId="17402AA5" w14:textId="76003DB4" w:rsidR="00A02C27" w:rsidRPr="001F2CAE" w:rsidRDefault="00A02C27" w:rsidP="00A02C27">
      <w:pPr>
        <w:pStyle w:val="NormalWeb"/>
        <w:spacing w:after="225"/>
        <w:ind w:right="-270"/>
        <w:rPr>
          <w:rFonts w:ascii="Tw Cen MT" w:hAnsi="Tw Cen MT" w:cs="Arial"/>
          <w:color w:val="000000" w:themeColor="text1"/>
          <w:sz w:val="21"/>
          <w:szCs w:val="21"/>
        </w:rPr>
      </w:pPr>
      <w:r w:rsidRPr="001F2CAE">
        <w:rPr>
          <w:rFonts w:ascii="Tw Cen MT" w:hAnsi="Tw Cen MT" w:cs="Arial"/>
          <w:color w:val="000000" w:themeColor="text1"/>
          <w:sz w:val="21"/>
          <w:szCs w:val="21"/>
        </w:rPr>
        <w:t xml:space="preserve">Logistics in the field, including the deployment of personnel and materials and the execution of sampling strategies, should consider </w:t>
      </w:r>
      <w:r w:rsidR="005C16A0" w:rsidRPr="001F2CAE">
        <w:rPr>
          <w:rFonts w:ascii="Tw Cen MT" w:hAnsi="Tw Cen MT" w:cs="Arial"/>
          <w:color w:val="000000" w:themeColor="text1"/>
          <w:sz w:val="21"/>
          <w:szCs w:val="21"/>
        </w:rPr>
        <w:t>sites</w:t>
      </w:r>
      <w:r w:rsidRPr="001F2CAE">
        <w:rPr>
          <w:rFonts w:ascii="Tw Cen MT" w:hAnsi="Tw Cen MT" w:cs="Arial"/>
          <w:color w:val="000000" w:themeColor="text1"/>
          <w:sz w:val="21"/>
          <w:szCs w:val="21"/>
        </w:rPr>
        <w:t xml:space="preserve"> significant, anticipated location of most important data, cost effectiveness, potential time limitations and possible adverse environmental conditions.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 xml:space="preserve">The choice of methods for recording data gathered in the field should be based on </w:t>
      </w:r>
      <w:proofErr w:type="gramStart"/>
      <w:r w:rsidRPr="001F2CAE">
        <w:rPr>
          <w:rFonts w:ascii="Tw Cen MT" w:hAnsi="Tw Cen MT" w:cs="Arial"/>
          <w:color w:val="000000" w:themeColor="text1"/>
          <w:sz w:val="21"/>
          <w:szCs w:val="21"/>
        </w:rPr>
        <w:t>the research</w:t>
      </w:r>
      <w:proofErr w:type="gramEnd"/>
      <w:r w:rsidRPr="001F2CAE">
        <w:rPr>
          <w:rFonts w:ascii="Tw Cen MT" w:hAnsi="Tw Cen MT" w:cs="Arial"/>
          <w:color w:val="000000" w:themeColor="text1"/>
          <w:sz w:val="21"/>
          <w:szCs w:val="21"/>
        </w:rPr>
        <w:t xml:space="preserve"> design. Based on that statement, it is known in advance of field work what kinds of information are needed for analysis; record-keeping techniques should focus on these data. Field records should be maintained in a manner that permits independent interpretation in so far as possible. Record-keeping should be standardized in format and level of detail.</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 xml:space="preserve">Archeological documentation should be conducted under the supervision of qualified professionals in the disciplines appropriate to the data that are to be recovered. When the </w:t>
      </w:r>
      <w:proofErr w:type="gramStart"/>
      <w:r w:rsidRPr="001F2CAE">
        <w:rPr>
          <w:rFonts w:ascii="Tw Cen MT" w:hAnsi="Tw Cen MT" w:cs="Arial"/>
          <w:color w:val="000000" w:themeColor="text1"/>
          <w:sz w:val="21"/>
          <w:szCs w:val="21"/>
        </w:rPr>
        <w:t>general public</w:t>
      </w:r>
      <w:proofErr w:type="gramEnd"/>
      <w:r w:rsidRPr="001F2CAE">
        <w:rPr>
          <w:rFonts w:ascii="Tw Cen MT" w:hAnsi="Tw Cen MT" w:cs="Arial"/>
          <w:color w:val="000000" w:themeColor="text1"/>
          <w:sz w:val="21"/>
          <w:szCs w:val="21"/>
        </w:rPr>
        <w:t xml:space="preserve"> is directly involved in archeological </w:t>
      </w:r>
      <w:r w:rsidRPr="001F2CAE">
        <w:rPr>
          <w:rFonts w:ascii="Tw Cen MT" w:hAnsi="Tw Cen MT" w:cs="Arial"/>
          <w:color w:val="000000" w:themeColor="text1"/>
          <w:sz w:val="21"/>
          <w:szCs w:val="21"/>
        </w:rPr>
        <w:lastRenderedPageBreak/>
        <w:t>documentation activities, provision should be made for training and supervision by qualified professionals. (See the Professional Qualifications Standards.)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r>
      <w:r w:rsidRPr="001F2CAE">
        <w:rPr>
          <w:rStyle w:val="Strong"/>
          <w:rFonts w:ascii="Tw Cen MT" w:hAnsi="Tw Cen MT" w:cs="Arial"/>
          <w:color w:val="000000" w:themeColor="text1"/>
          <w:sz w:val="21"/>
          <w:szCs w:val="21"/>
        </w:rPr>
        <w:t>Analysis: </w:t>
      </w:r>
      <w:r w:rsidRPr="001F2CAE">
        <w:rPr>
          <w:rFonts w:ascii="Tw Cen MT" w:hAnsi="Tw Cen MT" w:cs="Arial"/>
          <w:color w:val="000000" w:themeColor="text1"/>
          <w:sz w:val="21"/>
          <w:szCs w:val="21"/>
        </w:rPr>
        <w:t xml:space="preserve">Archeological documentation is not completed with field work; analysis of the collected information is an integral part of the documentation </w:t>
      </w:r>
      <w:r w:rsidR="005C16A0" w:rsidRPr="001F2CAE">
        <w:rPr>
          <w:rFonts w:ascii="Tw Cen MT" w:hAnsi="Tw Cen MT" w:cs="Arial"/>
          <w:color w:val="000000" w:themeColor="text1"/>
          <w:sz w:val="21"/>
          <w:szCs w:val="21"/>
        </w:rPr>
        <w:t>activity and</w:t>
      </w:r>
      <w:r w:rsidRPr="001F2CAE">
        <w:rPr>
          <w:rFonts w:ascii="Tw Cen MT" w:hAnsi="Tw Cen MT" w:cs="Arial"/>
          <w:color w:val="000000" w:themeColor="text1"/>
          <w:sz w:val="21"/>
          <w:szCs w:val="21"/>
        </w:rPr>
        <w:t xml:space="preserve"> should be planned for in the research design. Analytical techniques should be selected that are relevant to the objectives of the investigation. Forms of analysis that may be appropriate, depending on the type of data recovered and the objectives of the investigation, include but are not limited to: studying artifact types and distribution; radiometric and other means of age determination; studies of soil stratigraphy, studies of organic matter such as human remains, pollen, animal bones, shells and seeds; study of the composition of soils and study of the natural environment in which the property appears.</w:t>
      </w:r>
    </w:p>
    <w:p w14:paraId="13B0A741" w14:textId="77777777" w:rsidR="00A02C27" w:rsidRPr="001F2CAE" w:rsidRDefault="00A02C27" w:rsidP="00A02C27">
      <w:pPr>
        <w:pStyle w:val="Heading2"/>
        <w:ind w:right="-270"/>
        <w:rPr>
          <w:rFonts w:ascii="Tw Cen MT" w:hAnsi="Tw Cen MT" w:cs="Arial"/>
          <w:b/>
          <w:bCs/>
          <w:color w:val="000000" w:themeColor="text1"/>
          <w:spacing w:val="-4"/>
          <w:sz w:val="21"/>
          <w:szCs w:val="21"/>
        </w:rPr>
      </w:pPr>
      <w:r w:rsidRPr="001F2CAE">
        <w:rPr>
          <w:rFonts w:ascii="Tw Cen MT" w:hAnsi="Tw Cen MT" w:cs="Arial"/>
          <w:b/>
          <w:bCs/>
          <w:color w:val="000000" w:themeColor="text1"/>
          <w:spacing w:val="-4"/>
          <w:sz w:val="21"/>
          <w:szCs w:val="21"/>
        </w:rPr>
        <w:t>Reporting Results</w:t>
      </w:r>
      <w:bookmarkStart w:id="18" w:name="onthisPage-4"/>
      <w:bookmarkEnd w:id="18"/>
    </w:p>
    <w:p w14:paraId="0F72E0A6" w14:textId="77777777" w:rsidR="001F2CAE" w:rsidRPr="001F2CAE" w:rsidRDefault="00A02C27" w:rsidP="00F40749">
      <w:pPr>
        <w:pStyle w:val="NormalWeb"/>
        <w:ind w:right="-270"/>
        <w:rPr>
          <w:rFonts w:ascii="Tw Cen MT" w:hAnsi="Tw Cen MT" w:cs="Arial"/>
          <w:color w:val="000000" w:themeColor="text1"/>
          <w:sz w:val="21"/>
          <w:szCs w:val="21"/>
        </w:rPr>
      </w:pPr>
      <w:r w:rsidRPr="001F2CAE">
        <w:rPr>
          <w:rStyle w:val="Strong"/>
          <w:rFonts w:ascii="Tw Cen MT" w:hAnsi="Tw Cen MT" w:cs="Arial"/>
          <w:color w:val="000000" w:themeColor="text1"/>
          <w:sz w:val="21"/>
          <w:szCs w:val="21"/>
        </w:rPr>
        <w:t>Report Contents: </w:t>
      </w:r>
      <w:r w:rsidRPr="001F2CAE">
        <w:rPr>
          <w:rFonts w:ascii="Tw Cen MT" w:hAnsi="Tw Cen MT" w:cs="Arial"/>
          <w:color w:val="000000" w:themeColor="text1"/>
          <w:sz w:val="21"/>
          <w:szCs w:val="21"/>
        </w:rPr>
        <w:t>Archeological documentation concludes with written report(s) including minimally the following topics:</w:t>
      </w:r>
      <w:r w:rsidRPr="001F2CAE">
        <w:rPr>
          <w:rFonts w:ascii="Tw Cen MT" w:hAnsi="Tw Cen MT" w:cs="Arial"/>
          <w:color w:val="000000" w:themeColor="text1"/>
          <w:sz w:val="21"/>
          <w:szCs w:val="21"/>
        </w:rPr>
        <w:br/>
        <w:t>1</w:t>
      </w:r>
      <w:r w:rsidR="005C16A0" w:rsidRPr="001F2CAE">
        <w:rPr>
          <w:rFonts w:ascii="Tw Cen MT" w:hAnsi="Tw Cen MT" w:cs="Arial"/>
          <w:color w:val="000000" w:themeColor="text1"/>
          <w:sz w:val="21"/>
          <w:szCs w:val="21"/>
        </w:rPr>
        <w:t>.</w:t>
      </w:r>
      <w:r w:rsidRPr="001F2CAE">
        <w:rPr>
          <w:rFonts w:ascii="Tw Cen MT" w:hAnsi="Tw Cen MT" w:cs="Arial"/>
          <w:color w:val="000000" w:themeColor="text1"/>
          <w:sz w:val="21"/>
          <w:szCs w:val="21"/>
        </w:rPr>
        <w:t xml:space="preserve"> Description of the study area;</w:t>
      </w:r>
      <w:r w:rsidRPr="001F2CAE">
        <w:rPr>
          <w:rFonts w:ascii="Tw Cen MT" w:hAnsi="Tw Cen MT" w:cs="Arial"/>
          <w:color w:val="000000" w:themeColor="text1"/>
          <w:sz w:val="21"/>
          <w:szCs w:val="21"/>
        </w:rPr>
        <w:br/>
        <w:t>2. Relevant historical documentation/background research;</w:t>
      </w:r>
      <w:r w:rsidRPr="001F2CAE">
        <w:rPr>
          <w:rFonts w:ascii="Tw Cen MT" w:hAnsi="Tw Cen MT" w:cs="Arial"/>
          <w:color w:val="000000" w:themeColor="text1"/>
          <w:sz w:val="21"/>
          <w:szCs w:val="21"/>
        </w:rPr>
        <w:br/>
        <w:t>3. The research design;</w:t>
      </w:r>
      <w:r w:rsidRPr="001F2CAE">
        <w:rPr>
          <w:rFonts w:ascii="Tw Cen MT" w:hAnsi="Tw Cen MT" w:cs="Arial"/>
          <w:color w:val="000000" w:themeColor="text1"/>
          <w:sz w:val="21"/>
          <w:szCs w:val="21"/>
        </w:rPr>
        <w:br/>
        <w:t>4. The field studies as actually implemented, including any deviation from the research design and the reason for the changes;</w:t>
      </w:r>
      <w:r w:rsidRPr="001F2CAE">
        <w:rPr>
          <w:rFonts w:ascii="Tw Cen MT" w:hAnsi="Tw Cen MT" w:cs="Arial"/>
          <w:color w:val="000000" w:themeColor="text1"/>
          <w:sz w:val="21"/>
          <w:szCs w:val="21"/>
        </w:rPr>
        <w:br/>
        <w:t>5. All field observations;</w:t>
      </w:r>
      <w:r w:rsidRPr="001F2CAE">
        <w:rPr>
          <w:rFonts w:ascii="Tw Cen MT" w:hAnsi="Tw Cen MT" w:cs="Arial"/>
          <w:color w:val="000000" w:themeColor="text1"/>
          <w:sz w:val="21"/>
          <w:szCs w:val="21"/>
        </w:rPr>
        <w:br/>
        <w:t>6. Analyses and results, illustrated as appropriate with tables, charts, and graphs;</w:t>
      </w:r>
      <w:r w:rsidRPr="001F2CAE">
        <w:rPr>
          <w:rFonts w:ascii="Tw Cen MT" w:hAnsi="Tw Cen MT" w:cs="Arial"/>
          <w:color w:val="000000" w:themeColor="text1"/>
          <w:sz w:val="21"/>
          <w:szCs w:val="21"/>
        </w:rPr>
        <w:br/>
        <w:t>7. Evaluation of the investigation in terms of the goals and objectives of the investigation, including discussion of how well the needs dictated by the planning process were served;</w:t>
      </w:r>
      <w:r w:rsidRPr="001F2CAE">
        <w:rPr>
          <w:rFonts w:ascii="Tw Cen MT" w:hAnsi="Tw Cen MT" w:cs="Arial"/>
          <w:color w:val="000000" w:themeColor="text1"/>
          <w:sz w:val="21"/>
          <w:szCs w:val="21"/>
        </w:rPr>
        <w:br/>
        <w:t>8. Recommendations for updating the relevant historic contexts and planning goals and priorities and generation of new or revised information needs;</w:t>
      </w:r>
      <w:r w:rsidRPr="001F2CAE">
        <w:rPr>
          <w:rFonts w:ascii="Tw Cen MT" w:hAnsi="Tw Cen MT" w:cs="Arial"/>
          <w:color w:val="000000" w:themeColor="text1"/>
          <w:sz w:val="21"/>
          <w:szCs w:val="21"/>
        </w:rPr>
        <w:br/>
        <w:t xml:space="preserve">9. Reference to on-going or proposed treatment activities, such as structural documentation, stabilization, </w:t>
      </w:r>
      <w:proofErr w:type="gramStart"/>
      <w:r w:rsidRPr="001F2CAE">
        <w:rPr>
          <w:rFonts w:ascii="Tw Cen MT" w:hAnsi="Tw Cen MT" w:cs="Arial"/>
          <w:color w:val="000000" w:themeColor="text1"/>
          <w:sz w:val="21"/>
          <w:szCs w:val="21"/>
        </w:rPr>
        <w:t>etc,;</w:t>
      </w:r>
      <w:proofErr w:type="gramEnd"/>
      <w:r w:rsidRPr="001F2CAE">
        <w:rPr>
          <w:rFonts w:ascii="Tw Cen MT" w:hAnsi="Tw Cen MT" w:cs="Arial"/>
          <w:color w:val="000000" w:themeColor="text1"/>
          <w:sz w:val="21"/>
          <w:szCs w:val="21"/>
        </w:rPr>
        <w:t xml:space="preserve"> and</w:t>
      </w:r>
      <w:r w:rsidRPr="001F2CAE">
        <w:rPr>
          <w:rFonts w:ascii="Tw Cen MT" w:hAnsi="Tw Cen MT" w:cs="Arial"/>
          <w:color w:val="000000" w:themeColor="text1"/>
          <w:sz w:val="21"/>
          <w:szCs w:val="21"/>
        </w:rPr>
        <w:br/>
        <w:t>10. Information on the location of original data in the form of fieldnotes, photographs, and other materials.</w:t>
      </w:r>
      <w:r w:rsidRPr="001F2CAE">
        <w:rPr>
          <w:rFonts w:ascii="Tw Cen MT" w:hAnsi="Tw Cen MT" w:cs="Arial"/>
          <w:color w:val="000000" w:themeColor="text1"/>
          <w:sz w:val="21"/>
          <w:szCs w:val="21"/>
        </w:rPr>
        <w:br/>
      </w:r>
      <w:r w:rsidRPr="001F2CAE">
        <w:rPr>
          <w:rFonts w:ascii="Tw Cen MT" w:hAnsi="Tw Cen MT" w:cs="Arial"/>
          <w:color w:val="000000" w:themeColor="text1"/>
          <w:sz w:val="21"/>
          <w:szCs w:val="21"/>
        </w:rPr>
        <w:br/>
        <w:t xml:space="preserve">Some individual property information, such as specific locational data, may be highly sensitive to disclosure, because of the threat of vandalism. If the objectives of the documentation effort are such that a report containing confidential information such as specific site locations or information on religious practices is necessary, it may be appropriate to prepare a separate report for public distribution. The additional report should summarize that information that is not under restricted access in a format </w:t>
      </w:r>
      <w:proofErr w:type="gramStart"/>
      <w:r w:rsidRPr="001F2CAE">
        <w:rPr>
          <w:rFonts w:ascii="Tw Cen MT" w:hAnsi="Tw Cen MT" w:cs="Arial"/>
          <w:color w:val="000000" w:themeColor="text1"/>
          <w:sz w:val="21"/>
          <w:szCs w:val="21"/>
        </w:rPr>
        <w:t>most</w:t>
      </w:r>
      <w:proofErr w:type="gramEnd"/>
      <w:r w:rsidRPr="001F2CAE">
        <w:rPr>
          <w:rFonts w:ascii="Tw Cen MT" w:hAnsi="Tw Cen MT" w:cs="Arial"/>
          <w:color w:val="000000" w:themeColor="text1"/>
          <w:sz w:val="21"/>
          <w:szCs w:val="21"/>
        </w:rPr>
        <w:t xml:space="preserve"> useful to the expected groups of potential users. Peer review of draft reports is recommended to ensure that state-of-the-art technical reports are produced.</w:t>
      </w:r>
    </w:p>
    <w:p w14:paraId="1456EE98" w14:textId="389A3869" w:rsidR="00A02C27" w:rsidRPr="001F2CAE" w:rsidRDefault="00A02C27" w:rsidP="00F40749">
      <w:pPr>
        <w:pStyle w:val="NormalWeb"/>
        <w:ind w:right="-270"/>
        <w:rPr>
          <w:rFonts w:ascii="Tw Cen MT" w:hAnsi="Tw Cen MT" w:cs="Arial"/>
          <w:color w:val="000000" w:themeColor="text1"/>
          <w:sz w:val="21"/>
          <w:szCs w:val="21"/>
        </w:rPr>
      </w:pPr>
      <w:r w:rsidRPr="001F2CAE">
        <w:rPr>
          <w:rStyle w:val="Strong"/>
          <w:rFonts w:ascii="Tw Cen MT" w:hAnsi="Tw Cen MT" w:cs="Arial"/>
          <w:color w:val="000000" w:themeColor="text1"/>
          <w:sz w:val="21"/>
          <w:szCs w:val="21"/>
        </w:rPr>
        <w:t>Availability: </w:t>
      </w:r>
      <w:r w:rsidRPr="001F2CAE">
        <w:rPr>
          <w:rFonts w:ascii="Tw Cen MT" w:hAnsi="Tw Cen MT" w:cs="Arial"/>
          <w:color w:val="000000" w:themeColor="text1"/>
          <w:sz w:val="21"/>
          <w:szCs w:val="21"/>
        </w:rPr>
        <w:t>Results must be made available to the full range of potential users. This can be accomplished through a variety of means including publication of results in monographs and professional journals and distribution of the report to libraries or technical clearinghouses such as the National Technical Information Service in Springfield, Virginia.</w:t>
      </w:r>
    </w:p>
    <w:sectPr w:rsidR="00A02C27" w:rsidRPr="001F2CAE" w:rsidSect="00404825">
      <w:headerReference w:type="default" r:id="rId38"/>
      <w:footerReference w:type="default" r:id="rId39"/>
      <w:pgSz w:w="12240" w:h="15840"/>
      <w:pgMar w:top="72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C9EDF" w14:textId="77777777" w:rsidR="005067A6" w:rsidRDefault="005067A6" w:rsidP="00660CB5">
      <w:pPr>
        <w:spacing w:after="0" w:line="240" w:lineRule="auto"/>
      </w:pPr>
      <w:r>
        <w:separator/>
      </w:r>
    </w:p>
  </w:endnote>
  <w:endnote w:type="continuationSeparator" w:id="0">
    <w:p w14:paraId="23116D5F" w14:textId="77777777" w:rsidR="005067A6" w:rsidRDefault="005067A6" w:rsidP="00660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0349330"/>
      <w:docPartObj>
        <w:docPartGallery w:val="Page Numbers (Bottom of Page)"/>
        <w:docPartUnique/>
      </w:docPartObj>
    </w:sdtPr>
    <w:sdtEndPr/>
    <w:sdtContent>
      <w:p w14:paraId="7C3AC828" w14:textId="6A47810D" w:rsidR="00404825" w:rsidRDefault="00404825">
        <w:pPr>
          <w:pStyle w:val="Footer"/>
        </w:pPr>
        <w:r>
          <w:rPr>
            <w:noProof/>
          </w:rPr>
          <mc:AlternateContent>
            <mc:Choice Requires="wps">
              <w:drawing>
                <wp:anchor distT="0" distB="0" distL="114300" distR="114300" simplePos="0" relativeHeight="251660288" behindDoc="0" locked="0" layoutInCell="1" allowOverlap="1" wp14:anchorId="7AD94A1D" wp14:editId="23E6CB90">
                  <wp:simplePos x="0" y="0"/>
                  <wp:positionH relativeFrom="margin">
                    <wp:align>center</wp:align>
                  </wp:positionH>
                  <wp:positionV relativeFrom="bottomMargin">
                    <wp:align>center</wp:align>
                  </wp:positionV>
                  <wp:extent cx="551815" cy="238760"/>
                  <wp:effectExtent l="19050" t="19050" r="19685" b="18415"/>
                  <wp:wrapNone/>
                  <wp:docPr id="123812281" name="Double Bracke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72E1428" w14:textId="77777777" w:rsidR="00404825" w:rsidRDefault="00404825">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AD94A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33"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172E1428" w14:textId="77777777" w:rsidR="00404825" w:rsidRDefault="00404825">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7CFD2980" wp14:editId="7ADACB99">
                  <wp:simplePos x="0" y="0"/>
                  <wp:positionH relativeFrom="margin">
                    <wp:align>center</wp:align>
                  </wp:positionH>
                  <wp:positionV relativeFrom="bottomMargin">
                    <wp:align>center</wp:align>
                  </wp:positionV>
                  <wp:extent cx="5518150" cy="0"/>
                  <wp:effectExtent l="9525" t="9525" r="6350" b="9525"/>
                  <wp:wrapNone/>
                  <wp:docPr id="646381609"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3418FC03" id="_x0000_t32" coordsize="21600,21600" o:spt="32" o:oned="t" path="m,l21600,21600e" filled="f">
                  <v:path arrowok="t" fillok="f" o:connecttype="none"/>
                  <o:lock v:ext="edit" shapetype="t"/>
                </v:shapetype>
                <v:shape id="Straight Arrow Connector 10"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38881" w14:textId="77777777" w:rsidR="005067A6" w:rsidRDefault="005067A6" w:rsidP="00660CB5">
      <w:pPr>
        <w:spacing w:after="0" w:line="240" w:lineRule="auto"/>
      </w:pPr>
      <w:r>
        <w:separator/>
      </w:r>
    </w:p>
  </w:footnote>
  <w:footnote w:type="continuationSeparator" w:id="0">
    <w:p w14:paraId="4277D0C4" w14:textId="77777777" w:rsidR="005067A6" w:rsidRDefault="005067A6" w:rsidP="00660C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760E" w14:textId="63C72043" w:rsidR="00660CB5" w:rsidRPr="00533680" w:rsidRDefault="00EB61A8" w:rsidP="00660CB5">
    <w:pPr>
      <w:pStyle w:val="HeaderEven"/>
      <w:pBdr>
        <w:bottom w:val="single" w:sz="4" w:space="0" w:color="156082" w:themeColor="accent1"/>
      </w:pBdr>
      <w:rPr>
        <w:color w:val="0A2F41" w:themeColor="accent1" w:themeShade="80"/>
        <w:sz w:val="16"/>
      </w:rPr>
    </w:pPr>
    <w:sdt>
      <w:sdtPr>
        <w:rPr>
          <w:color w:val="0A2F41" w:themeColor="accent1" w:themeShade="80"/>
          <w:sz w:val="16"/>
        </w:rPr>
        <w:alias w:val="Title"/>
        <w:id w:val="1910883968"/>
        <w:dataBinding w:prefixMappings="xmlns:ns0='http://schemas.openxmlformats.org/package/2006/metadata/core-properties' xmlns:ns1='http://purl.org/dc/elements/1.1/'" w:xpath="/ns0:coreProperties[1]/ns1:title[1]" w:storeItemID="{6C3C8BC8-F283-45AE-878A-BAB7291924A1}"/>
        <w:text/>
      </w:sdtPr>
      <w:sdtEndPr/>
      <w:sdtContent>
        <w:r w:rsidR="001975BF">
          <w:rPr>
            <w:color w:val="0A2F41" w:themeColor="accent1" w:themeShade="80"/>
            <w:sz w:val="16"/>
          </w:rPr>
          <w:t>HISTORIC PRESERVATION GRANTS MANUAL</w:t>
        </w:r>
      </w:sdtContent>
    </w:sdt>
  </w:p>
  <w:p w14:paraId="640F8D1B" w14:textId="77777777" w:rsidR="00660CB5" w:rsidRDefault="00660C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0"/>
    <w:lvl w:ilvl="0">
      <w:start w:val="1"/>
      <w:numFmt w:val="upperLetter"/>
      <w:pStyle w:val="Level1"/>
      <w:lvlText w:val="%1."/>
      <w:lvlJc w:val="left"/>
      <w:pPr>
        <w:tabs>
          <w:tab w:val="num" w:pos="900"/>
        </w:tabs>
        <w:ind w:left="900" w:hanging="360"/>
      </w:pPr>
      <w:rPr>
        <w:rFonts w:ascii="Times New Roman" w:hAnsi="Times New Roman"/>
        <w:b/>
        <w:sz w:val="24"/>
      </w:r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561A1F"/>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5D2F1C"/>
    <w:multiLevelType w:val="hybridMultilevel"/>
    <w:tmpl w:val="D2F451E6"/>
    <w:lvl w:ilvl="0" w:tplc="04090019">
      <w:start w:val="1"/>
      <w:numFmt w:val="lowerLetter"/>
      <w:lvlText w:val="%1."/>
      <w:lvlJc w:val="left"/>
      <w:pPr>
        <w:ind w:left="720" w:hanging="360"/>
      </w:pPr>
    </w:lvl>
    <w:lvl w:ilvl="1" w:tplc="7DE88FD0">
      <w:start w:val="1"/>
      <w:numFmt w:val="lowerRoman"/>
      <w:lvlText w:val="%2."/>
      <w:lvlJc w:val="left"/>
      <w:pPr>
        <w:ind w:left="1800" w:hanging="72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3770E07"/>
    <w:multiLevelType w:val="hybridMultilevel"/>
    <w:tmpl w:val="9B569D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0A7071"/>
    <w:multiLevelType w:val="hybridMultilevel"/>
    <w:tmpl w:val="19E00FD4"/>
    <w:lvl w:ilvl="0" w:tplc="37B0C65E">
      <w:start w:val="1"/>
      <w:numFmt w:val="upperRoman"/>
      <w:lvlText w:val="%1."/>
      <w:lvlJc w:val="left"/>
      <w:pPr>
        <w:ind w:left="720" w:hanging="72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65073E"/>
    <w:multiLevelType w:val="hybridMultilevel"/>
    <w:tmpl w:val="652CE640"/>
    <w:lvl w:ilvl="0" w:tplc="D7EE67E8">
      <w:start w:val="1"/>
      <w:numFmt w:val="decimal"/>
      <w:lvlText w:val="%1."/>
      <w:lvlJc w:val="left"/>
      <w:pPr>
        <w:ind w:left="1080" w:hanging="360"/>
      </w:pPr>
      <w:rPr>
        <w:rFonts w:hint="default"/>
      </w:rPr>
    </w:lvl>
    <w:lvl w:ilvl="1" w:tplc="A2BC9B70">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BC1B7F"/>
    <w:multiLevelType w:val="hybridMultilevel"/>
    <w:tmpl w:val="1E563A26"/>
    <w:lvl w:ilvl="0" w:tplc="04090017">
      <w:start w:val="1"/>
      <w:numFmt w:val="lowerLetter"/>
      <w:lvlText w:val="%1)"/>
      <w:lvlJc w:val="left"/>
      <w:pPr>
        <w:ind w:left="1080" w:hanging="360"/>
      </w:pPr>
    </w:lvl>
    <w:lvl w:ilvl="1" w:tplc="BC082C08">
      <w:start w:val="1"/>
      <w:numFmt w:val="lowerLetter"/>
      <w:lvlText w:val="%2."/>
      <w:lvlJc w:val="left"/>
      <w:pPr>
        <w:ind w:left="1800" w:hanging="360"/>
      </w:pPr>
      <w:rPr>
        <w:strike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395C8E"/>
    <w:multiLevelType w:val="hybridMultilevel"/>
    <w:tmpl w:val="652CE64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EB5631E"/>
    <w:multiLevelType w:val="hybridMultilevel"/>
    <w:tmpl w:val="8D66F9A0"/>
    <w:lvl w:ilvl="0" w:tplc="ADEA577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834E2"/>
    <w:multiLevelType w:val="hybridMultilevel"/>
    <w:tmpl w:val="203E4006"/>
    <w:lvl w:ilvl="0" w:tplc="04090017">
      <w:start w:val="1"/>
      <w:numFmt w:val="lowerLetter"/>
      <w:lvlText w:val="%1)"/>
      <w:lvlJc w:val="left"/>
      <w:pPr>
        <w:ind w:left="1080" w:hanging="360"/>
      </w:pPr>
    </w:lvl>
    <w:lvl w:ilvl="1" w:tplc="511878D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2A452A4"/>
    <w:multiLevelType w:val="hybridMultilevel"/>
    <w:tmpl w:val="51AEFC92"/>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6126A09"/>
    <w:multiLevelType w:val="hybridMultilevel"/>
    <w:tmpl w:val="457276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6DA5CA0"/>
    <w:multiLevelType w:val="hybridMultilevel"/>
    <w:tmpl w:val="14B85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2F716D"/>
    <w:multiLevelType w:val="hybridMultilevel"/>
    <w:tmpl w:val="45AE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1209DB"/>
    <w:multiLevelType w:val="hybridMultilevel"/>
    <w:tmpl w:val="5080D31A"/>
    <w:lvl w:ilvl="0" w:tplc="D0EED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966F8D"/>
    <w:multiLevelType w:val="hybridMultilevel"/>
    <w:tmpl w:val="810E7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745515"/>
    <w:multiLevelType w:val="hybridMultilevel"/>
    <w:tmpl w:val="0616DDC8"/>
    <w:lvl w:ilvl="0" w:tplc="A0A423D4">
      <w:start w:val="1"/>
      <w:numFmt w:val="decimal"/>
      <w:lvlText w:val="%1."/>
      <w:lvlJc w:val="left"/>
      <w:pPr>
        <w:tabs>
          <w:tab w:val="num" w:pos="720"/>
        </w:tabs>
        <w:ind w:left="720" w:hanging="360"/>
      </w:pPr>
      <w:rPr>
        <w:rFonts w:hint="default"/>
      </w:rPr>
    </w:lvl>
    <w:lvl w:ilvl="1" w:tplc="032AD824">
      <w:start w:val="5"/>
      <w:numFmt w:val="lowerLetter"/>
      <w:lvlText w:val="%2."/>
      <w:lvlJc w:val="left"/>
      <w:pPr>
        <w:tabs>
          <w:tab w:val="num" w:pos="1440"/>
        </w:tabs>
        <w:ind w:left="1440" w:hanging="360"/>
      </w:pPr>
      <w:rPr>
        <w:rFonts w:hint="default"/>
        <w:i/>
      </w:rPr>
    </w:lvl>
    <w:lvl w:ilvl="2" w:tplc="829C406C" w:tentative="1">
      <w:start w:val="1"/>
      <w:numFmt w:val="lowerRoman"/>
      <w:lvlText w:val="%3."/>
      <w:lvlJc w:val="right"/>
      <w:pPr>
        <w:tabs>
          <w:tab w:val="num" w:pos="2160"/>
        </w:tabs>
        <w:ind w:left="2160" w:hanging="180"/>
      </w:pPr>
    </w:lvl>
    <w:lvl w:ilvl="3" w:tplc="E0D04DBA" w:tentative="1">
      <w:start w:val="1"/>
      <w:numFmt w:val="decimal"/>
      <w:lvlText w:val="%4."/>
      <w:lvlJc w:val="left"/>
      <w:pPr>
        <w:tabs>
          <w:tab w:val="num" w:pos="2880"/>
        </w:tabs>
        <w:ind w:left="2880" w:hanging="360"/>
      </w:pPr>
    </w:lvl>
    <w:lvl w:ilvl="4" w:tplc="4EB4D466" w:tentative="1">
      <w:start w:val="1"/>
      <w:numFmt w:val="lowerLetter"/>
      <w:lvlText w:val="%5."/>
      <w:lvlJc w:val="left"/>
      <w:pPr>
        <w:tabs>
          <w:tab w:val="num" w:pos="3600"/>
        </w:tabs>
        <w:ind w:left="3600" w:hanging="360"/>
      </w:pPr>
    </w:lvl>
    <w:lvl w:ilvl="5" w:tplc="FC5E6E7C" w:tentative="1">
      <w:start w:val="1"/>
      <w:numFmt w:val="lowerRoman"/>
      <w:lvlText w:val="%6."/>
      <w:lvlJc w:val="right"/>
      <w:pPr>
        <w:tabs>
          <w:tab w:val="num" w:pos="4320"/>
        </w:tabs>
        <w:ind w:left="4320" w:hanging="180"/>
      </w:pPr>
    </w:lvl>
    <w:lvl w:ilvl="6" w:tplc="1A9675E6" w:tentative="1">
      <w:start w:val="1"/>
      <w:numFmt w:val="decimal"/>
      <w:lvlText w:val="%7."/>
      <w:lvlJc w:val="left"/>
      <w:pPr>
        <w:tabs>
          <w:tab w:val="num" w:pos="5040"/>
        </w:tabs>
        <w:ind w:left="5040" w:hanging="360"/>
      </w:pPr>
    </w:lvl>
    <w:lvl w:ilvl="7" w:tplc="7EC8266A" w:tentative="1">
      <w:start w:val="1"/>
      <w:numFmt w:val="lowerLetter"/>
      <w:lvlText w:val="%8."/>
      <w:lvlJc w:val="left"/>
      <w:pPr>
        <w:tabs>
          <w:tab w:val="num" w:pos="5760"/>
        </w:tabs>
        <w:ind w:left="5760" w:hanging="360"/>
      </w:pPr>
    </w:lvl>
    <w:lvl w:ilvl="8" w:tplc="2E8E55AE" w:tentative="1">
      <w:start w:val="1"/>
      <w:numFmt w:val="lowerRoman"/>
      <w:lvlText w:val="%9."/>
      <w:lvlJc w:val="right"/>
      <w:pPr>
        <w:tabs>
          <w:tab w:val="num" w:pos="6480"/>
        </w:tabs>
        <w:ind w:left="6480" w:hanging="180"/>
      </w:pPr>
    </w:lvl>
  </w:abstractNum>
  <w:abstractNum w:abstractNumId="17" w15:restartNumberingAfterBreak="0">
    <w:nsid w:val="1F065B2B"/>
    <w:multiLevelType w:val="hybridMultilevel"/>
    <w:tmpl w:val="CECC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F00314"/>
    <w:multiLevelType w:val="hybridMultilevel"/>
    <w:tmpl w:val="98B04826"/>
    <w:lvl w:ilvl="0" w:tplc="B62A0F2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3E276A"/>
    <w:multiLevelType w:val="hybridMultilevel"/>
    <w:tmpl w:val="7DAEE68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7B33C71"/>
    <w:multiLevelType w:val="singleLevel"/>
    <w:tmpl w:val="0409000F"/>
    <w:lvl w:ilvl="0">
      <w:start w:val="1"/>
      <w:numFmt w:val="decimal"/>
      <w:lvlText w:val="%1."/>
      <w:lvlJc w:val="left"/>
      <w:pPr>
        <w:tabs>
          <w:tab w:val="num" w:pos="360"/>
        </w:tabs>
        <w:ind w:left="360" w:hanging="360"/>
      </w:pPr>
    </w:lvl>
  </w:abstractNum>
  <w:abstractNum w:abstractNumId="21" w15:restartNumberingAfterBreak="0">
    <w:nsid w:val="2A3E5063"/>
    <w:multiLevelType w:val="singleLevel"/>
    <w:tmpl w:val="3E047742"/>
    <w:lvl w:ilvl="0">
      <w:start w:val="8"/>
      <w:numFmt w:val="decimal"/>
      <w:lvlText w:val="%1."/>
      <w:lvlJc w:val="left"/>
      <w:pPr>
        <w:tabs>
          <w:tab w:val="num" w:pos="784"/>
        </w:tabs>
        <w:ind w:left="784" w:hanging="420"/>
      </w:pPr>
      <w:rPr>
        <w:rFonts w:hint="default"/>
      </w:rPr>
    </w:lvl>
  </w:abstractNum>
  <w:abstractNum w:abstractNumId="22" w15:restartNumberingAfterBreak="0">
    <w:nsid w:val="2F575E50"/>
    <w:multiLevelType w:val="hybridMultilevel"/>
    <w:tmpl w:val="EDA42E62"/>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2F8D7C9D"/>
    <w:multiLevelType w:val="hybridMultilevel"/>
    <w:tmpl w:val="73AC0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E23191"/>
    <w:multiLevelType w:val="singleLevel"/>
    <w:tmpl w:val="F71470A8"/>
    <w:lvl w:ilvl="0">
      <w:start w:val="1"/>
      <w:numFmt w:val="decimal"/>
      <w:lvlText w:val="%1."/>
      <w:lvlJc w:val="left"/>
      <w:pPr>
        <w:tabs>
          <w:tab w:val="num" w:pos="1080"/>
        </w:tabs>
        <w:ind w:left="1080" w:hanging="360"/>
      </w:pPr>
      <w:rPr>
        <w:rFonts w:hint="default"/>
      </w:rPr>
    </w:lvl>
  </w:abstractNum>
  <w:abstractNum w:abstractNumId="25" w15:restartNumberingAfterBreak="0">
    <w:nsid w:val="30876F49"/>
    <w:multiLevelType w:val="hybridMultilevel"/>
    <w:tmpl w:val="0966FFB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6" w15:restartNumberingAfterBreak="0">
    <w:nsid w:val="30A9079E"/>
    <w:multiLevelType w:val="singleLevel"/>
    <w:tmpl w:val="B27A874C"/>
    <w:lvl w:ilvl="0">
      <w:start w:val="1"/>
      <w:numFmt w:val="decimal"/>
      <w:lvlText w:val="%1."/>
      <w:lvlJc w:val="left"/>
      <w:pPr>
        <w:tabs>
          <w:tab w:val="num" w:pos="775"/>
        </w:tabs>
        <w:ind w:left="775" w:hanging="435"/>
      </w:pPr>
      <w:rPr>
        <w:rFonts w:hint="default"/>
      </w:rPr>
    </w:lvl>
  </w:abstractNum>
  <w:abstractNum w:abstractNumId="27" w15:restartNumberingAfterBreak="0">
    <w:nsid w:val="315E2C27"/>
    <w:multiLevelType w:val="hybridMultilevel"/>
    <w:tmpl w:val="212861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1B35F67"/>
    <w:multiLevelType w:val="hybridMultilevel"/>
    <w:tmpl w:val="6C7EB3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3F62DDA"/>
    <w:multiLevelType w:val="singleLevel"/>
    <w:tmpl w:val="5E568B4C"/>
    <w:lvl w:ilvl="0">
      <w:start w:val="1"/>
      <w:numFmt w:val="decimal"/>
      <w:lvlText w:val="%1."/>
      <w:lvlJc w:val="left"/>
      <w:pPr>
        <w:tabs>
          <w:tab w:val="num" w:pos="1080"/>
        </w:tabs>
        <w:ind w:left="1080" w:hanging="360"/>
      </w:pPr>
      <w:rPr>
        <w:rFonts w:hint="default"/>
      </w:rPr>
    </w:lvl>
  </w:abstractNum>
  <w:abstractNum w:abstractNumId="30" w15:restartNumberingAfterBreak="0">
    <w:nsid w:val="36035F0B"/>
    <w:multiLevelType w:val="hybridMultilevel"/>
    <w:tmpl w:val="9BD4AD60"/>
    <w:lvl w:ilvl="0" w:tplc="EC5C3F08">
      <w:start w:val="1"/>
      <w:numFmt w:val="lowerLetter"/>
      <w:lvlText w:val="%1."/>
      <w:lvlJc w:val="left"/>
      <w:pPr>
        <w:ind w:left="720" w:hanging="360"/>
      </w:pPr>
      <w:rPr>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94034D"/>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9239F9"/>
    <w:multiLevelType w:val="hybridMultilevel"/>
    <w:tmpl w:val="D25C8D1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40FE0CA0"/>
    <w:multiLevelType w:val="singleLevel"/>
    <w:tmpl w:val="18420EB0"/>
    <w:lvl w:ilvl="0">
      <w:start w:val="1"/>
      <w:numFmt w:val="decimal"/>
      <w:lvlText w:val="%1."/>
      <w:lvlJc w:val="left"/>
      <w:pPr>
        <w:tabs>
          <w:tab w:val="num" w:pos="1080"/>
        </w:tabs>
        <w:ind w:left="1080" w:hanging="360"/>
      </w:pPr>
      <w:rPr>
        <w:rFonts w:hint="default"/>
      </w:rPr>
    </w:lvl>
  </w:abstractNum>
  <w:abstractNum w:abstractNumId="34" w15:restartNumberingAfterBreak="0">
    <w:nsid w:val="41565394"/>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194881"/>
    <w:multiLevelType w:val="hybridMultilevel"/>
    <w:tmpl w:val="776E432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465D29B6"/>
    <w:multiLevelType w:val="hybridMultilevel"/>
    <w:tmpl w:val="BC64B838"/>
    <w:lvl w:ilvl="0" w:tplc="E7F8BCDE">
      <w:start w:val="1"/>
      <w:numFmt w:val="lowerLetter"/>
      <w:lvlText w:val="%1."/>
      <w:lvlJc w:val="left"/>
      <w:pPr>
        <w:tabs>
          <w:tab w:val="num" w:pos="288"/>
        </w:tabs>
        <w:ind w:left="288" w:hanging="288"/>
      </w:pPr>
      <w:rPr>
        <w:rFonts w:ascii="Times New Roman" w:hAnsi="Times New Roman" w:hint="default"/>
        <w:b w:val="0"/>
        <w:i/>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46E339E0"/>
    <w:multiLevelType w:val="singleLevel"/>
    <w:tmpl w:val="0409000F"/>
    <w:lvl w:ilvl="0">
      <w:start w:val="1"/>
      <w:numFmt w:val="decimal"/>
      <w:lvlText w:val="%1."/>
      <w:lvlJc w:val="left"/>
      <w:pPr>
        <w:tabs>
          <w:tab w:val="num" w:pos="360"/>
        </w:tabs>
        <w:ind w:left="360" w:hanging="360"/>
      </w:pPr>
    </w:lvl>
  </w:abstractNum>
  <w:abstractNum w:abstractNumId="38" w15:restartNumberingAfterBreak="0">
    <w:nsid w:val="472D4A40"/>
    <w:multiLevelType w:val="hybridMultilevel"/>
    <w:tmpl w:val="11566CF0"/>
    <w:lvl w:ilvl="0" w:tplc="8D9879C6">
      <w:start w:val="24"/>
      <w:numFmt w:val="decimal"/>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73B5FE0"/>
    <w:multiLevelType w:val="hybridMultilevel"/>
    <w:tmpl w:val="D7C2A52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C03A7A"/>
    <w:multiLevelType w:val="hybridMultilevel"/>
    <w:tmpl w:val="B99C296C"/>
    <w:lvl w:ilvl="0" w:tplc="72F0DFA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C7D0CCB"/>
    <w:multiLevelType w:val="hybridMultilevel"/>
    <w:tmpl w:val="147AD7D0"/>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CB32698"/>
    <w:multiLevelType w:val="multilevel"/>
    <w:tmpl w:val="B0B482BC"/>
    <w:lvl w:ilvl="0">
      <w:start w:val="1"/>
      <w:numFmt w:val="bullet"/>
      <w:lvlText w:val=""/>
      <w:lvlJc w:val="left"/>
      <w:pPr>
        <w:tabs>
          <w:tab w:val="decimal" w:pos="360"/>
        </w:tabs>
        <w:ind w:left="720"/>
      </w:pPr>
      <w:rPr>
        <w:rFonts w:ascii="Symbol" w:eastAsia="Symbol" w:hAnsi="Symbol"/>
        <w:strike w:val="0"/>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0882D28"/>
    <w:multiLevelType w:val="multilevel"/>
    <w:tmpl w:val="73E46D82"/>
    <w:lvl w:ilvl="0">
      <w:start w:val="1"/>
      <w:numFmt w:val="bullet"/>
      <w:lvlText w:val=""/>
      <w:lvlJc w:val="left"/>
      <w:pPr>
        <w:tabs>
          <w:tab w:val="decimal" w:pos="432"/>
        </w:tabs>
        <w:ind w:left="720"/>
      </w:pPr>
      <w:rPr>
        <w:rFonts w:ascii="Symbol" w:eastAsia="Symbol" w:hAnsi="Symbol"/>
        <w:b/>
        <w:strike w:val="0"/>
        <w:color w:val="000000"/>
        <w:spacing w:val="0"/>
        <w:w w:val="100"/>
        <w:sz w:val="19"/>
        <w:vertAlign w:val="baseline"/>
        <w:lang w:val="en-US"/>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35526D1"/>
    <w:multiLevelType w:val="hybridMultilevel"/>
    <w:tmpl w:val="B44096DC"/>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544C2B39"/>
    <w:multiLevelType w:val="hybridMultilevel"/>
    <w:tmpl w:val="37FAC762"/>
    <w:lvl w:ilvl="0" w:tplc="1884DB58">
      <w:start w:val="1"/>
      <w:numFmt w:val="decimal"/>
      <w:lvlText w:val="%1."/>
      <w:lvlJc w:val="left"/>
      <w:pPr>
        <w:ind w:left="720" w:hanging="360"/>
      </w:pPr>
      <w:rPr>
        <w:b/>
        <w:bCs/>
      </w:rPr>
    </w:lvl>
    <w:lvl w:ilvl="1" w:tplc="86CCC076">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B2480E"/>
    <w:multiLevelType w:val="hybridMultilevel"/>
    <w:tmpl w:val="142C314A"/>
    <w:lvl w:ilvl="0" w:tplc="3618951A">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7">
      <w:start w:val="1"/>
      <w:numFmt w:val="low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9DA577E"/>
    <w:multiLevelType w:val="hybridMultilevel"/>
    <w:tmpl w:val="8B469E0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CA97D44"/>
    <w:multiLevelType w:val="hybridMultilevel"/>
    <w:tmpl w:val="19E00FD4"/>
    <w:lvl w:ilvl="0" w:tplc="37B0C65E">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195EAF"/>
    <w:multiLevelType w:val="singleLevel"/>
    <w:tmpl w:val="5E568B4C"/>
    <w:lvl w:ilvl="0">
      <w:start w:val="1"/>
      <w:numFmt w:val="decimal"/>
      <w:lvlText w:val="%1."/>
      <w:lvlJc w:val="left"/>
      <w:pPr>
        <w:tabs>
          <w:tab w:val="num" w:pos="1080"/>
        </w:tabs>
        <w:ind w:left="1080" w:hanging="360"/>
      </w:pPr>
      <w:rPr>
        <w:rFonts w:hint="default"/>
      </w:rPr>
    </w:lvl>
  </w:abstractNum>
  <w:abstractNum w:abstractNumId="50" w15:restartNumberingAfterBreak="0">
    <w:nsid w:val="632F4442"/>
    <w:multiLevelType w:val="hybridMultilevel"/>
    <w:tmpl w:val="AF4CABA4"/>
    <w:lvl w:ilvl="0" w:tplc="42C61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6866DEB"/>
    <w:multiLevelType w:val="hybridMultilevel"/>
    <w:tmpl w:val="DF765876"/>
    <w:lvl w:ilvl="0" w:tplc="28BE4E4A">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15:restartNumberingAfterBreak="0">
    <w:nsid w:val="678479CA"/>
    <w:multiLevelType w:val="singleLevel"/>
    <w:tmpl w:val="5E568B4C"/>
    <w:lvl w:ilvl="0">
      <w:start w:val="1"/>
      <w:numFmt w:val="decimal"/>
      <w:lvlText w:val="%1."/>
      <w:lvlJc w:val="left"/>
      <w:pPr>
        <w:tabs>
          <w:tab w:val="num" w:pos="1080"/>
        </w:tabs>
        <w:ind w:left="1080" w:hanging="360"/>
      </w:pPr>
      <w:rPr>
        <w:rFonts w:hint="default"/>
      </w:rPr>
    </w:lvl>
  </w:abstractNum>
  <w:abstractNum w:abstractNumId="53" w15:restartNumberingAfterBreak="0">
    <w:nsid w:val="68135F58"/>
    <w:multiLevelType w:val="singleLevel"/>
    <w:tmpl w:val="F71470A8"/>
    <w:lvl w:ilvl="0">
      <w:start w:val="1"/>
      <w:numFmt w:val="decimal"/>
      <w:lvlText w:val="%1."/>
      <w:lvlJc w:val="left"/>
      <w:pPr>
        <w:tabs>
          <w:tab w:val="num" w:pos="1080"/>
        </w:tabs>
        <w:ind w:left="1080" w:hanging="360"/>
      </w:pPr>
      <w:rPr>
        <w:rFonts w:hint="default"/>
      </w:rPr>
    </w:lvl>
  </w:abstractNum>
  <w:abstractNum w:abstractNumId="54" w15:restartNumberingAfterBreak="0">
    <w:nsid w:val="6C473E3B"/>
    <w:multiLevelType w:val="singleLevel"/>
    <w:tmpl w:val="F71470A8"/>
    <w:lvl w:ilvl="0">
      <w:start w:val="1"/>
      <w:numFmt w:val="decimal"/>
      <w:lvlText w:val="%1."/>
      <w:lvlJc w:val="left"/>
      <w:pPr>
        <w:tabs>
          <w:tab w:val="num" w:pos="1080"/>
        </w:tabs>
        <w:ind w:left="1080" w:hanging="360"/>
      </w:pPr>
      <w:rPr>
        <w:rFonts w:hint="default"/>
      </w:rPr>
    </w:lvl>
  </w:abstractNum>
  <w:abstractNum w:abstractNumId="55" w15:restartNumberingAfterBreak="0">
    <w:nsid w:val="6F013CDC"/>
    <w:multiLevelType w:val="hybridMultilevel"/>
    <w:tmpl w:val="18B2A872"/>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FAF5970"/>
    <w:multiLevelType w:val="hybridMultilevel"/>
    <w:tmpl w:val="E410ED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0024F42"/>
    <w:multiLevelType w:val="singleLevel"/>
    <w:tmpl w:val="5E568B4C"/>
    <w:lvl w:ilvl="0">
      <w:start w:val="1"/>
      <w:numFmt w:val="decimal"/>
      <w:lvlText w:val="%1."/>
      <w:lvlJc w:val="left"/>
      <w:pPr>
        <w:tabs>
          <w:tab w:val="num" w:pos="1080"/>
        </w:tabs>
        <w:ind w:left="1080" w:hanging="360"/>
      </w:pPr>
      <w:rPr>
        <w:rFonts w:hint="default"/>
      </w:rPr>
    </w:lvl>
  </w:abstractNum>
  <w:abstractNum w:abstractNumId="58" w15:restartNumberingAfterBreak="0">
    <w:nsid w:val="701657B7"/>
    <w:multiLevelType w:val="hybridMultilevel"/>
    <w:tmpl w:val="A1105964"/>
    <w:lvl w:ilvl="0" w:tplc="DD64C314">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189643B"/>
    <w:multiLevelType w:val="singleLevel"/>
    <w:tmpl w:val="BA549C3A"/>
    <w:lvl w:ilvl="0">
      <w:start w:val="1"/>
      <w:numFmt w:val="decimal"/>
      <w:lvlText w:val="%1."/>
      <w:lvlJc w:val="left"/>
      <w:pPr>
        <w:tabs>
          <w:tab w:val="num" w:pos="1080"/>
        </w:tabs>
        <w:ind w:left="1080" w:hanging="360"/>
      </w:pPr>
      <w:rPr>
        <w:rFonts w:hint="default"/>
      </w:rPr>
    </w:lvl>
  </w:abstractNum>
  <w:abstractNum w:abstractNumId="60" w15:restartNumberingAfterBreak="0">
    <w:nsid w:val="73EB4BE4"/>
    <w:multiLevelType w:val="hybridMultilevel"/>
    <w:tmpl w:val="80047D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4EA0371"/>
    <w:multiLevelType w:val="hybridMultilevel"/>
    <w:tmpl w:val="489C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810592B"/>
    <w:multiLevelType w:val="hybridMultilevel"/>
    <w:tmpl w:val="07C215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791157D6"/>
    <w:multiLevelType w:val="hybridMultilevel"/>
    <w:tmpl w:val="F824356E"/>
    <w:lvl w:ilvl="0" w:tplc="27CE53BC">
      <w:start w:val="1"/>
      <w:numFmt w:val="lowerLetter"/>
      <w:lvlText w:val="%1."/>
      <w:lvlJc w:val="left"/>
      <w:pPr>
        <w:tabs>
          <w:tab w:val="num" w:pos="720"/>
        </w:tabs>
        <w:ind w:left="720" w:hanging="360"/>
      </w:pPr>
      <w:rPr>
        <w:rFonts w:cs="Times New Roman"/>
      </w:rPr>
    </w:lvl>
    <w:lvl w:ilvl="1" w:tplc="ADB0CEE0">
      <w:start w:val="1"/>
      <w:numFmt w:val="lowerLetter"/>
      <w:lvlText w:val="%2."/>
      <w:lvlJc w:val="left"/>
      <w:pPr>
        <w:tabs>
          <w:tab w:val="num" w:pos="1440"/>
        </w:tabs>
        <w:ind w:left="1440" w:hanging="360"/>
      </w:pPr>
      <w:rPr>
        <w:rFonts w:cs="Times New Roman"/>
      </w:rPr>
    </w:lvl>
    <w:lvl w:ilvl="2" w:tplc="0D62ACF6">
      <w:start w:val="1"/>
      <w:numFmt w:val="lowerLetter"/>
      <w:lvlText w:val="%3."/>
      <w:lvlJc w:val="left"/>
      <w:pPr>
        <w:tabs>
          <w:tab w:val="num" w:pos="2160"/>
        </w:tabs>
        <w:ind w:left="2160" w:hanging="360"/>
      </w:pPr>
      <w:rPr>
        <w:rFonts w:cs="Times New Roman"/>
      </w:rPr>
    </w:lvl>
    <w:lvl w:ilvl="3" w:tplc="E68C2590">
      <w:start w:val="1"/>
      <w:numFmt w:val="lowerLetter"/>
      <w:lvlText w:val="%4."/>
      <w:lvlJc w:val="left"/>
      <w:pPr>
        <w:tabs>
          <w:tab w:val="num" w:pos="2880"/>
        </w:tabs>
        <w:ind w:left="2880" w:hanging="360"/>
      </w:pPr>
      <w:rPr>
        <w:rFonts w:cs="Times New Roman"/>
      </w:rPr>
    </w:lvl>
    <w:lvl w:ilvl="4" w:tplc="90A445B8">
      <w:start w:val="1"/>
      <w:numFmt w:val="lowerLetter"/>
      <w:lvlText w:val="%5."/>
      <w:lvlJc w:val="left"/>
      <w:pPr>
        <w:tabs>
          <w:tab w:val="num" w:pos="3600"/>
        </w:tabs>
        <w:ind w:left="3600" w:hanging="360"/>
      </w:pPr>
      <w:rPr>
        <w:rFonts w:cs="Times New Roman"/>
      </w:rPr>
    </w:lvl>
    <w:lvl w:ilvl="5" w:tplc="3902911A">
      <w:start w:val="1"/>
      <w:numFmt w:val="lowerLetter"/>
      <w:lvlText w:val="%6."/>
      <w:lvlJc w:val="left"/>
      <w:pPr>
        <w:tabs>
          <w:tab w:val="num" w:pos="4320"/>
        </w:tabs>
        <w:ind w:left="4320" w:hanging="360"/>
      </w:pPr>
      <w:rPr>
        <w:rFonts w:cs="Times New Roman"/>
      </w:rPr>
    </w:lvl>
    <w:lvl w:ilvl="6" w:tplc="10EEF672">
      <w:start w:val="1"/>
      <w:numFmt w:val="lowerLetter"/>
      <w:lvlText w:val="%7."/>
      <w:lvlJc w:val="left"/>
      <w:pPr>
        <w:tabs>
          <w:tab w:val="num" w:pos="5040"/>
        </w:tabs>
        <w:ind w:left="5040" w:hanging="360"/>
      </w:pPr>
      <w:rPr>
        <w:rFonts w:cs="Times New Roman"/>
      </w:rPr>
    </w:lvl>
    <w:lvl w:ilvl="7" w:tplc="2B7C8016">
      <w:start w:val="1"/>
      <w:numFmt w:val="lowerLetter"/>
      <w:lvlText w:val="%8."/>
      <w:lvlJc w:val="left"/>
      <w:pPr>
        <w:tabs>
          <w:tab w:val="num" w:pos="5760"/>
        </w:tabs>
        <w:ind w:left="5760" w:hanging="360"/>
      </w:pPr>
      <w:rPr>
        <w:rFonts w:cs="Times New Roman"/>
      </w:rPr>
    </w:lvl>
    <w:lvl w:ilvl="8" w:tplc="5F084652">
      <w:start w:val="1"/>
      <w:numFmt w:val="lowerLetter"/>
      <w:lvlText w:val="%9."/>
      <w:lvlJc w:val="left"/>
      <w:pPr>
        <w:tabs>
          <w:tab w:val="num" w:pos="6480"/>
        </w:tabs>
        <w:ind w:left="6480" w:hanging="360"/>
      </w:pPr>
      <w:rPr>
        <w:rFonts w:cs="Times New Roman"/>
      </w:rPr>
    </w:lvl>
  </w:abstractNum>
  <w:abstractNum w:abstractNumId="64" w15:restartNumberingAfterBreak="0">
    <w:nsid w:val="79673AD8"/>
    <w:multiLevelType w:val="hybridMultilevel"/>
    <w:tmpl w:val="7E3674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9E80D24"/>
    <w:multiLevelType w:val="hybridMultilevel"/>
    <w:tmpl w:val="99283CC6"/>
    <w:lvl w:ilvl="0" w:tplc="0409000F">
      <w:start w:val="1"/>
      <w:numFmt w:val="decimal"/>
      <w:lvlText w:val="%1."/>
      <w:lvlJc w:val="left"/>
      <w:pPr>
        <w:ind w:left="10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D563AD"/>
    <w:multiLevelType w:val="hybridMultilevel"/>
    <w:tmpl w:val="5CB87B76"/>
    <w:lvl w:ilvl="0" w:tplc="B89491C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C9E10A5"/>
    <w:multiLevelType w:val="singleLevel"/>
    <w:tmpl w:val="0409000F"/>
    <w:lvl w:ilvl="0">
      <w:start w:val="1"/>
      <w:numFmt w:val="decimal"/>
      <w:lvlText w:val="%1."/>
      <w:lvlJc w:val="left"/>
      <w:pPr>
        <w:tabs>
          <w:tab w:val="num" w:pos="360"/>
        </w:tabs>
        <w:ind w:left="360" w:hanging="360"/>
      </w:pPr>
    </w:lvl>
  </w:abstractNum>
  <w:abstractNum w:abstractNumId="68" w15:restartNumberingAfterBreak="0">
    <w:nsid w:val="7D3B0275"/>
    <w:multiLevelType w:val="hybridMultilevel"/>
    <w:tmpl w:val="D6ECC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48579C"/>
    <w:multiLevelType w:val="hybridMultilevel"/>
    <w:tmpl w:val="99283CC6"/>
    <w:lvl w:ilvl="0" w:tplc="0409000F">
      <w:start w:val="1"/>
      <w:numFmt w:val="decimal"/>
      <w:lvlText w:val="%1."/>
      <w:lvlJc w:val="left"/>
      <w:pPr>
        <w:ind w:left="72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7EBA7BA9"/>
    <w:multiLevelType w:val="singleLevel"/>
    <w:tmpl w:val="BA549C3A"/>
    <w:lvl w:ilvl="0">
      <w:start w:val="1"/>
      <w:numFmt w:val="decimal"/>
      <w:lvlText w:val="%1."/>
      <w:lvlJc w:val="left"/>
      <w:pPr>
        <w:tabs>
          <w:tab w:val="num" w:pos="1080"/>
        </w:tabs>
        <w:ind w:left="1080" w:hanging="360"/>
      </w:pPr>
      <w:rPr>
        <w:rFonts w:hint="default"/>
      </w:rPr>
    </w:lvl>
  </w:abstractNum>
  <w:num w:numId="1" w16cid:durableId="1317105041">
    <w:abstractNumId w:val="25"/>
  </w:num>
  <w:num w:numId="2" w16cid:durableId="740175899">
    <w:abstractNumId w:val="31"/>
  </w:num>
  <w:num w:numId="3" w16cid:durableId="807280985">
    <w:abstractNumId w:val="64"/>
  </w:num>
  <w:num w:numId="4" w16cid:durableId="989990241">
    <w:abstractNumId w:val="34"/>
  </w:num>
  <w:num w:numId="5" w16cid:durableId="1591041229">
    <w:abstractNumId w:val="1"/>
  </w:num>
  <w:num w:numId="6" w16cid:durableId="493764615">
    <w:abstractNumId w:val="8"/>
  </w:num>
  <w:num w:numId="7" w16cid:durableId="1731229216">
    <w:abstractNumId w:val="55"/>
  </w:num>
  <w:num w:numId="8" w16cid:durableId="772826039">
    <w:abstractNumId w:val="50"/>
  </w:num>
  <w:num w:numId="9" w16cid:durableId="267280668">
    <w:abstractNumId w:val="23"/>
  </w:num>
  <w:num w:numId="10" w16cid:durableId="907425207">
    <w:abstractNumId w:val="12"/>
  </w:num>
  <w:num w:numId="11" w16cid:durableId="1538737216">
    <w:abstractNumId w:val="14"/>
  </w:num>
  <w:num w:numId="12" w16cid:durableId="2007126624">
    <w:abstractNumId w:val="66"/>
  </w:num>
  <w:num w:numId="13" w16cid:durableId="2008632360">
    <w:abstractNumId w:val="18"/>
  </w:num>
  <w:num w:numId="14" w16cid:durableId="514462793">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16cid:durableId="718630302">
    <w:abstractNumId w:val="57"/>
  </w:num>
  <w:num w:numId="16" w16cid:durableId="1052929094">
    <w:abstractNumId w:val="27"/>
  </w:num>
  <w:num w:numId="17" w16cid:durableId="1901401674">
    <w:abstractNumId w:val="33"/>
  </w:num>
  <w:num w:numId="18" w16cid:durableId="512115462">
    <w:abstractNumId w:val="49"/>
  </w:num>
  <w:num w:numId="19" w16cid:durableId="610434665">
    <w:abstractNumId w:val="19"/>
  </w:num>
  <w:num w:numId="20" w16cid:durableId="1533347024">
    <w:abstractNumId w:val="40"/>
  </w:num>
  <w:num w:numId="21" w16cid:durableId="597562321">
    <w:abstractNumId w:val="28"/>
  </w:num>
  <w:num w:numId="22" w16cid:durableId="1581019445">
    <w:abstractNumId w:val="39"/>
  </w:num>
  <w:num w:numId="23" w16cid:durableId="937518474">
    <w:abstractNumId w:val="35"/>
  </w:num>
  <w:num w:numId="24" w16cid:durableId="1866361778">
    <w:abstractNumId w:val="9"/>
  </w:num>
  <w:num w:numId="25" w16cid:durableId="1374306242">
    <w:abstractNumId w:val="46"/>
  </w:num>
  <w:num w:numId="26" w16cid:durableId="69499327">
    <w:abstractNumId w:val="10"/>
  </w:num>
  <w:num w:numId="27" w16cid:durableId="1442262323">
    <w:abstractNumId w:val="6"/>
  </w:num>
  <w:num w:numId="28" w16cid:durableId="119224086">
    <w:abstractNumId w:val="11"/>
  </w:num>
  <w:num w:numId="29" w16cid:durableId="389160336">
    <w:abstractNumId w:val="47"/>
  </w:num>
  <w:num w:numId="30" w16cid:durableId="2077969211">
    <w:abstractNumId w:val="29"/>
  </w:num>
  <w:num w:numId="31" w16cid:durableId="121119920">
    <w:abstractNumId w:val="52"/>
  </w:num>
  <w:num w:numId="32" w16cid:durableId="1414278611">
    <w:abstractNumId w:val="70"/>
  </w:num>
  <w:num w:numId="33" w16cid:durableId="114953889">
    <w:abstractNumId w:val="59"/>
  </w:num>
  <w:num w:numId="34" w16cid:durableId="1164398270">
    <w:abstractNumId w:val="53"/>
  </w:num>
  <w:num w:numId="35" w16cid:durableId="1745447838">
    <w:abstractNumId w:val="54"/>
  </w:num>
  <w:num w:numId="36" w16cid:durableId="1144204587">
    <w:abstractNumId w:val="24"/>
  </w:num>
  <w:num w:numId="37" w16cid:durableId="1678539152">
    <w:abstractNumId w:val="48"/>
  </w:num>
  <w:num w:numId="38" w16cid:durableId="1119495635">
    <w:abstractNumId w:val="4"/>
  </w:num>
  <w:num w:numId="39" w16cid:durableId="352272311">
    <w:abstractNumId w:val="63"/>
  </w:num>
  <w:num w:numId="40" w16cid:durableId="57674501">
    <w:abstractNumId w:val="51"/>
  </w:num>
  <w:num w:numId="41" w16cid:durableId="160159849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830003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68147327">
    <w:abstractNumId w:val="17"/>
  </w:num>
  <w:num w:numId="44" w16cid:durableId="1613394638">
    <w:abstractNumId w:val="15"/>
  </w:num>
  <w:num w:numId="45" w16cid:durableId="1025639386">
    <w:abstractNumId w:val="61"/>
  </w:num>
  <w:num w:numId="46" w16cid:durableId="1164973668">
    <w:abstractNumId w:val="22"/>
  </w:num>
  <w:num w:numId="47" w16cid:durableId="2113931003">
    <w:abstractNumId w:val="58"/>
  </w:num>
  <w:num w:numId="48" w16cid:durableId="405494333">
    <w:abstractNumId w:val="69"/>
  </w:num>
  <w:num w:numId="49" w16cid:durableId="1846826399">
    <w:abstractNumId w:val="60"/>
  </w:num>
  <w:num w:numId="50" w16cid:durableId="974530373">
    <w:abstractNumId w:val="68"/>
  </w:num>
  <w:num w:numId="51" w16cid:durableId="436602379">
    <w:abstractNumId w:val="56"/>
  </w:num>
  <w:num w:numId="52" w16cid:durableId="665479890">
    <w:abstractNumId w:val="62"/>
  </w:num>
  <w:num w:numId="53" w16cid:durableId="796721769">
    <w:abstractNumId w:val="30"/>
  </w:num>
  <w:num w:numId="54" w16cid:durableId="700713867">
    <w:abstractNumId w:val="65"/>
  </w:num>
  <w:num w:numId="55" w16cid:durableId="1277635327">
    <w:abstractNumId w:val="45"/>
  </w:num>
  <w:num w:numId="56" w16cid:durableId="2057199349">
    <w:abstractNumId w:val="38"/>
  </w:num>
  <w:num w:numId="57" w16cid:durableId="1863275772">
    <w:abstractNumId w:val="44"/>
  </w:num>
  <w:num w:numId="58" w16cid:durableId="1216234217">
    <w:abstractNumId w:val="42"/>
  </w:num>
  <w:num w:numId="59" w16cid:durableId="1242957035">
    <w:abstractNumId w:val="32"/>
  </w:num>
  <w:num w:numId="60" w16cid:durableId="678504134">
    <w:abstractNumId w:val="43"/>
  </w:num>
  <w:num w:numId="61" w16cid:durableId="1571500570">
    <w:abstractNumId w:val="5"/>
  </w:num>
  <w:num w:numId="62" w16cid:durableId="207953571">
    <w:abstractNumId w:val="7"/>
  </w:num>
  <w:num w:numId="63" w16cid:durableId="1441873181">
    <w:abstractNumId w:val="21"/>
  </w:num>
  <w:num w:numId="64" w16cid:durableId="1529874747">
    <w:abstractNumId w:val="37"/>
  </w:num>
  <w:num w:numId="65" w16cid:durableId="1371565293">
    <w:abstractNumId w:val="26"/>
  </w:num>
  <w:num w:numId="66" w16cid:durableId="671613443">
    <w:abstractNumId w:val="16"/>
  </w:num>
  <w:num w:numId="67" w16cid:durableId="514539127">
    <w:abstractNumId w:val="36"/>
  </w:num>
  <w:num w:numId="68" w16cid:durableId="906840732">
    <w:abstractNumId w:val="20"/>
  </w:num>
  <w:num w:numId="69" w16cid:durableId="488601442">
    <w:abstractNumId w:val="67"/>
  </w:num>
  <w:num w:numId="70" w16cid:durableId="1145507841">
    <w:abstractNumId w:val="13"/>
  </w:num>
  <w:num w:numId="71" w16cid:durableId="354884397">
    <w:abstractNumId w:val="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CB5"/>
    <w:rsid w:val="00000266"/>
    <w:rsid w:val="00000602"/>
    <w:rsid w:val="00006E0E"/>
    <w:rsid w:val="000073A3"/>
    <w:rsid w:val="00012782"/>
    <w:rsid w:val="00024DF6"/>
    <w:rsid w:val="00047380"/>
    <w:rsid w:val="000509ED"/>
    <w:rsid w:val="00075989"/>
    <w:rsid w:val="00086659"/>
    <w:rsid w:val="000939D1"/>
    <w:rsid w:val="000B2157"/>
    <w:rsid w:val="000B3C1F"/>
    <w:rsid w:val="000C5D38"/>
    <w:rsid w:val="000D2B0D"/>
    <w:rsid w:val="000E0565"/>
    <w:rsid w:val="000E118D"/>
    <w:rsid w:val="00101D0C"/>
    <w:rsid w:val="001153D7"/>
    <w:rsid w:val="00132430"/>
    <w:rsid w:val="00151627"/>
    <w:rsid w:val="00157313"/>
    <w:rsid w:val="00171A36"/>
    <w:rsid w:val="00181A17"/>
    <w:rsid w:val="00185622"/>
    <w:rsid w:val="001975BF"/>
    <w:rsid w:val="001A6D3A"/>
    <w:rsid w:val="001B6E6A"/>
    <w:rsid w:val="001C3443"/>
    <w:rsid w:val="001D68BD"/>
    <w:rsid w:val="001D77C7"/>
    <w:rsid w:val="001F1F30"/>
    <w:rsid w:val="001F2CAE"/>
    <w:rsid w:val="001F41ED"/>
    <w:rsid w:val="002144DA"/>
    <w:rsid w:val="0022414F"/>
    <w:rsid w:val="0023205C"/>
    <w:rsid w:val="002474EE"/>
    <w:rsid w:val="00256CA6"/>
    <w:rsid w:val="00262B59"/>
    <w:rsid w:val="002756EA"/>
    <w:rsid w:val="00283AA5"/>
    <w:rsid w:val="002875B0"/>
    <w:rsid w:val="0029036A"/>
    <w:rsid w:val="00294D5B"/>
    <w:rsid w:val="002B1556"/>
    <w:rsid w:val="002C0180"/>
    <w:rsid w:val="002F1344"/>
    <w:rsid w:val="00300904"/>
    <w:rsid w:val="00332A3D"/>
    <w:rsid w:val="00337EB9"/>
    <w:rsid w:val="00353E94"/>
    <w:rsid w:val="0036330F"/>
    <w:rsid w:val="00363D22"/>
    <w:rsid w:val="0037154A"/>
    <w:rsid w:val="00385021"/>
    <w:rsid w:val="003B4B94"/>
    <w:rsid w:val="003E6D22"/>
    <w:rsid w:val="003F4905"/>
    <w:rsid w:val="003F5108"/>
    <w:rsid w:val="003F6E1C"/>
    <w:rsid w:val="00404825"/>
    <w:rsid w:val="004265A9"/>
    <w:rsid w:val="004277C4"/>
    <w:rsid w:val="00430FE5"/>
    <w:rsid w:val="004424E4"/>
    <w:rsid w:val="00455907"/>
    <w:rsid w:val="00465CEE"/>
    <w:rsid w:val="0049683F"/>
    <w:rsid w:val="004C42E4"/>
    <w:rsid w:val="004C4E4A"/>
    <w:rsid w:val="004D6D61"/>
    <w:rsid w:val="004D7E64"/>
    <w:rsid w:val="00504E29"/>
    <w:rsid w:val="0050510E"/>
    <w:rsid w:val="005067A6"/>
    <w:rsid w:val="00510B3C"/>
    <w:rsid w:val="00532F25"/>
    <w:rsid w:val="00582556"/>
    <w:rsid w:val="00585C11"/>
    <w:rsid w:val="005B3842"/>
    <w:rsid w:val="005C16A0"/>
    <w:rsid w:val="005E151C"/>
    <w:rsid w:val="005E22EE"/>
    <w:rsid w:val="00604261"/>
    <w:rsid w:val="00626554"/>
    <w:rsid w:val="00631F09"/>
    <w:rsid w:val="0063346A"/>
    <w:rsid w:val="00651CD0"/>
    <w:rsid w:val="006575B9"/>
    <w:rsid w:val="00660CB5"/>
    <w:rsid w:val="006B61A0"/>
    <w:rsid w:val="006B75DF"/>
    <w:rsid w:val="006E369B"/>
    <w:rsid w:val="006F2A43"/>
    <w:rsid w:val="007000BB"/>
    <w:rsid w:val="00701AAF"/>
    <w:rsid w:val="007063F8"/>
    <w:rsid w:val="00707B1C"/>
    <w:rsid w:val="00710EED"/>
    <w:rsid w:val="00715150"/>
    <w:rsid w:val="00716B37"/>
    <w:rsid w:val="00725871"/>
    <w:rsid w:val="00733B04"/>
    <w:rsid w:val="00746C82"/>
    <w:rsid w:val="00765DE2"/>
    <w:rsid w:val="00780890"/>
    <w:rsid w:val="007901CC"/>
    <w:rsid w:val="00794D15"/>
    <w:rsid w:val="007A1F87"/>
    <w:rsid w:val="007B27C3"/>
    <w:rsid w:val="007D25FA"/>
    <w:rsid w:val="007E6A34"/>
    <w:rsid w:val="007F632F"/>
    <w:rsid w:val="008044D9"/>
    <w:rsid w:val="0082616D"/>
    <w:rsid w:val="00850A5A"/>
    <w:rsid w:val="00866005"/>
    <w:rsid w:val="00882554"/>
    <w:rsid w:val="00885A1E"/>
    <w:rsid w:val="008C12A7"/>
    <w:rsid w:val="008F15B1"/>
    <w:rsid w:val="009031A6"/>
    <w:rsid w:val="0091234E"/>
    <w:rsid w:val="0094466D"/>
    <w:rsid w:val="0095235B"/>
    <w:rsid w:val="00973C9F"/>
    <w:rsid w:val="0097416F"/>
    <w:rsid w:val="009979D8"/>
    <w:rsid w:val="009C557F"/>
    <w:rsid w:val="009C7E7C"/>
    <w:rsid w:val="00A02402"/>
    <w:rsid w:val="00A02C27"/>
    <w:rsid w:val="00A04F2B"/>
    <w:rsid w:val="00A10026"/>
    <w:rsid w:val="00A13B65"/>
    <w:rsid w:val="00A15FCF"/>
    <w:rsid w:val="00A24369"/>
    <w:rsid w:val="00A65C66"/>
    <w:rsid w:val="00A67B48"/>
    <w:rsid w:val="00A72054"/>
    <w:rsid w:val="00A82881"/>
    <w:rsid w:val="00AA30E4"/>
    <w:rsid w:val="00AB49A6"/>
    <w:rsid w:val="00AD3B6E"/>
    <w:rsid w:val="00AD5A15"/>
    <w:rsid w:val="00AD6B36"/>
    <w:rsid w:val="00B02C15"/>
    <w:rsid w:val="00B05AA8"/>
    <w:rsid w:val="00B169F7"/>
    <w:rsid w:val="00B24BB9"/>
    <w:rsid w:val="00B40C56"/>
    <w:rsid w:val="00B51F5F"/>
    <w:rsid w:val="00B70C2D"/>
    <w:rsid w:val="00B83EA8"/>
    <w:rsid w:val="00B935ED"/>
    <w:rsid w:val="00B94B62"/>
    <w:rsid w:val="00BA0792"/>
    <w:rsid w:val="00BC2959"/>
    <w:rsid w:val="00BD3C13"/>
    <w:rsid w:val="00BE108C"/>
    <w:rsid w:val="00BE4DF3"/>
    <w:rsid w:val="00C035C4"/>
    <w:rsid w:val="00C074A4"/>
    <w:rsid w:val="00C175B4"/>
    <w:rsid w:val="00C23F9F"/>
    <w:rsid w:val="00C51414"/>
    <w:rsid w:val="00C531E7"/>
    <w:rsid w:val="00C8332A"/>
    <w:rsid w:val="00C95314"/>
    <w:rsid w:val="00C97CAD"/>
    <w:rsid w:val="00CE4C45"/>
    <w:rsid w:val="00D045F6"/>
    <w:rsid w:val="00D2682F"/>
    <w:rsid w:val="00D44EBD"/>
    <w:rsid w:val="00D72D12"/>
    <w:rsid w:val="00D7592B"/>
    <w:rsid w:val="00D83EE5"/>
    <w:rsid w:val="00D954E8"/>
    <w:rsid w:val="00DC1A15"/>
    <w:rsid w:val="00DC2421"/>
    <w:rsid w:val="00DD74F4"/>
    <w:rsid w:val="00DF31CD"/>
    <w:rsid w:val="00E24B0B"/>
    <w:rsid w:val="00E316D3"/>
    <w:rsid w:val="00E32AE5"/>
    <w:rsid w:val="00E35DAC"/>
    <w:rsid w:val="00E401DB"/>
    <w:rsid w:val="00E55BF1"/>
    <w:rsid w:val="00E730BF"/>
    <w:rsid w:val="00EA1E21"/>
    <w:rsid w:val="00EA5138"/>
    <w:rsid w:val="00EA6805"/>
    <w:rsid w:val="00EA7BCB"/>
    <w:rsid w:val="00EB25F6"/>
    <w:rsid w:val="00EB61A8"/>
    <w:rsid w:val="00EB757D"/>
    <w:rsid w:val="00EE5004"/>
    <w:rsid w:val="00F40749"/>
    <w:rsid w:val="00F41812"/>
    <w:rsid w:val="00F51CCA"/>
    <w:rsid w:val="00F62E6B"/>
    <w:rsid w:val="00F7541E"/>
    <w:rsid w:val="00F80DB7"/>
    <w:rsid w:val="00F87CCF"/>
    <w:rsid w:val="00FB1B4F"/>
    <w:rsid w:val="00FF7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0A7E09DD"/>
  <w15:chartTrackingRefBased/>
  <w15:docId w15:val="{09F8C809-3CF8-4AC9-B272-AC8552C04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CB5"/>
    <w:pPr>
      <w:spacing w:line="259"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660C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0C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0C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0C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60C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0C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0C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C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C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CB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0CB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0CB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0CB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60CB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0C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C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C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CB5"/>
    <w:rPr>
      <w:rFonts w:eastAsiaTheme="majorEastAsia" w:cstheme="majorBidi"/>
      <w:color w:val="272727" w:themeColor="text1" w:themeTint="D8"/>
    </w:rPr>
  </w:style>
  <w:style w:type="paragraph" w:styleId="Title">
    <w:name w:val="Title"/>
    <w:basedOn w:val="Normal"/>
    <w:next w:val="Normal"/>
    <w:link w:val="TitleChar"/>
    <w:uiPriority w:val="10"/>
    <w:qFormat/>
    <w:rsid w:val="00660C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0C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0C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0C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CB5"/>
    <w:pPr>
      <w:spacing w:before="160"/>
      <w:jc w:val="center"/>
    </w:pPr>
    <w:rPr>
      <w:i/>
      <w:iCs/>
      <w:color w:val="404040" w:themeColor="text1" w:themeTint="BF"/>
    </w:rPr>
  </w:style>
  <w:style w:type="character" w:customStyle="1" w:styleId="QuoteChar">
    <w:name w:val="Quote Char"/>
    <w:basedOn w:val="DefaultParagraphFont"/>
    <w:link w:val="Quote"/>
    <w:uiPriority w:val="29"/>
    <w:rsid w:val="00660CB5"/>
    <w:rPr>
      <w:i/>
      <w:iCs/>
      <w:color w:val="404040" w:themeColor="text1" w:themeTint="BF"/>
    </w:rPr>
  </w:style>
  <w:style w:type="paragraph" w:styleId="ListParagraph">
    <w:name w:val="List Paragraph"/>
    <w:basedOn w:val="Normal"/>
    <w:uiPriority w:val="34"/>
    <w:qFormat/>
    <w:rsid w:val="00660CB5"/>
    <w:pPr>
      <w:ind w:left="720"/>
      <w:contextualSpacing/>
    </w:pPr>
  </w:style>
  <w:style w:type="character" w:styleId="IntenseEmphasis">
    <w:name w:val="Intense Emphasis"/>
    <w:basedOn w:val="DefaultParagraphFont"/>
    <w:uiPriority w:val="21"/>
    <w:qFormat/>
    <w:rsid w:val="00660CB5"/>
    <w:rPr>
      <w:i/>
      <w:iCs/>
      <w:color w:val="0F4761" w:themeColor="accent1" w:themeShade="BF"/>
    </w:rPr>
  </w:style>
  <w:style w:type="paragraph" w:styleId="IntenseQuote">
    <w:name w:val="Intense Quote"/>
    <w:basedOn w:val="Normal"/>
    <w:next w:val="Normal"/>
    <w:link w:val="IntenseQuoteChar"/>
    <w:uiPriority w:val="30"/>
    <w:qFormat/>
    <w:rsid w:val="00660C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0CB5"/>
    <w:rPr>
      <w:i/>
      <w:iCs/>
      <w:color w:val="0F4761" w:themeColor="accent1" w:themeShade="BF"/>
    </w:rPr>
  </w:style>
  <w:style w:type="character" w:styleId="IntenseReference">
    <w:name w:val="Intense Reference"/>
    <w:basedOn w:val="DefaultParagraphFont"/>
    <w:uiPriority w:val="32"/>
    <w:qFormat/>
    <w:rsid w:val="00660CB5"/>
    <w:rPr>
      <w:b/>
      <w:bCs/>
      <w:smallCaps/>
      <w:color w:val="0F4761" w:themeColor="accent1" w:themeShade="BF"/>
      <w:spacing w:val="5"/>
    </w:rPr>
  </w:style>
  <w:style w:type="character" w:styleId="Hyperlink">
    <w:name w:val="Hyperlink"/>
    <w:basedOn w:val="DefaultParagraphFont"/>
    <w:uiPriority w:val="99"/>
    <w:unhideWhenUsed/>
    <w:rsid w:val="00660CB5"/>
    <w:rPr>
      <w:color w:val="467886" w:themeColor="hyperlink"/>
      <w:u w:val="single"/>
    </w:rPr>
  </w:style>
  <w:style w:type="character" w:styleId="UnresolvedMention">
    <w:name w:val="Unresolved Mention"/>
    <w:basedOn w:val="DefaultParagraphFont"/>
    <w:uiPriority w:val="99"/>
    <w:semiHidden/>
    <w:unhideWhenUsed/>
    <w:rsid w:val="00660CB5"/>
    <w:rPr>
      <w:color w:val="605E5C"/>
      <w:shd w:val="clear" w:color="auto" w:fill="E1DFDD"/>
    </w:rPr>
  </w:style>
  <w:style w:type="paragraph" w:styleId="NoSpacing">
    <w:name w:val="No Spacing"/>
    <w:link w:val="NoSpacingChar"/>
    <w:uiPriority w:val="1"/>
    <w:qFormat/>
    <w:rsid w:val="00660CB5"/>
    <w:pPr>
      <w:spacing w:after="0" w:line="240" w:lineRule="auto"/>
    </w:pPr>
    <w:rPr>
      <w:rFonts w:eastAsiaTheme="minorEastAsia"/>
      <w:kern w:val="0"/>
      <w:sz w:val="22"/>
      <w:szCs w:val="22"/>
      <w14:ligatures w14:val="none"/>
    </w:rPr>
  </w:style>
  <w:style w:type="character" w:customStyle="1" w:styleId="NoSpacingChar">
    <w:name w:val="No Spacing Char"/>
    <w:basedOn w:val="DefaultParagraphFont"/>
    <w:link w:val="NoSpacing"/>
    <w:uiPriority w:val="1"/>
    <w:rsid w:val="00660CB5"/>
    <w:rPr>
      <w:rFonts w:eastAsiaTheme="minorEastAsia"/>
      <w:kern w:val="0"/>
      <w:sz w:val="22"/>
      <w:szCs w:val="22"/>
      <w14:ligatures w14:val="none"/>
    </w:rPr>
  </w:style>
  <w:style w:type="paragraph" w:styleId="Header">
    <w:name w:val="header"/>
    <w:basedOn w:val="Normal"/>
    <w:link w:val="HeaderChar"/>
    <w:unhideWhenUsed/>
    <w:rsid w:val="00660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CB5"/>
    <w:rPr>
      <w:rFonts w:eastAsiaTheme="minorEastAsia"/>
      <w:kern w:val="0"/>
      <w:sz w:val="22"/>
      <w:szCs w:val="22"/>
      <w14:ligatures w14:val="none"/>
    </w:rPr>
  </w:style>
  <w:style w:type="paragraph" w:styleId="Footer">
    <w:name w:val="footer"/>
    <w:basedOn w:val="Normal"/>
    <w:link w:val="FooterChar"/>
    <w:uiPriority w:val="99"/>
    <w:unhideWhenUsed/>
    <w:rsid w:val="00660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CB5"/>
    <w:rPr>
      <w:rFonts w:eastAsiaTheme="minorEastAsia"/>
      <w:kern w:val="0"/>
      <w:sz w:val="22"/>
      <w:szCs w:val="22"/>
      <w14:ligatures w14:val="none"/>
    </w:rPr>
  </w:style>
  <w:style w:type="paragraph" w:customStyle="1" w:styleId="HeaderEven">
    <w:name w:val="Header Even"/>
    <w:basedOn w:val="Normal"/>
    <w:unhideWhenUsed/>
    <w:qFormat/>
    <w:rsid w:val="00660CB5"/>
    <w:pPr>
      <w:pBdr>
        <w:bottom w:val="single" w:sz="4" w:space="1" w:color="156082" w:themeColor="accent1"/>
      </w:pBdr>
      <w:spacing w:after="0" w:line="240" w:lineRule="auto"/>
    </w:pPr>
    <w:rPr>
      <w:rFonts w:eastAsia="Times New Roman" w:cs="Times New Roman"/>
      <w:b/>
      <w:color w:val="0E2841" w:themeColor="text2"/>
      <w:kern w:val="24"/>
      <w:sz w:val="20"/>
      <w:szCs w:val="24"/>
      <w:lang w:eastAsia="ko-KR"/>
      <w14:ligatures w14:val="standardContextual"/>
    </w:rPr>
  </w:style>
  <w:style w:type="paragraph" w:styleId="BodyText">
    <w:name w:val="Body Text"/>
    <w:basedOn w:val="Normal"/>
    <w:link w:val="BodyTextChar"/>
    <w:uiPriority w:val="99"/>
    <w:rsid w:val="002144DA"/>
    <w:pPr>
      <w:jc w:val="both"/>
    </w:pPr>
    <w:rPr>
      <w:b/>
      <w:sz w:val="32"/>
    </w:rPr>
  </w:style>
  <w:style w:type="character" w:customStyle="1" w:styleId="BodyTextChar">
    <w:name w:val="Body Text Char"/>
    <w:basedOn w:val="DefaultParagraphFont"/>
    <w:link w:val="BodyText"/>
    <w:uiPriority w:val="99"/>
    <w:rsid w:val="002144DA"/>
    <w:rPr>
      <w:rFonts w:eastAsiaTheme="minorEastAsia"/>
      <w:b/>
      <w:kern w:val="0"/>
      <w:sz w:val="32"/>
      <w:szCs w:val="22"/>
      <w14:ligatures w14:val="none"/>
    </w:rPr>
  </w:style>
  <w:style w:type="paragraph" w:styleId="BodyTextIndent">
    <w:name w:val="Body Text Indent"/>
    <w:basedOn w:val="Normal"/>
    <w:link w:val="BodyTextIndentChar"/>
    <w:uiPriority w:val="99"/>
    <w:semiHidden/>
    <w:unhideWhenUsed/>
    <w:rsid w:val="00404825"/>
    <w:pPr>
      <w:spacing w:after="120"/>
      <w:ind w:left="360"/>
    </w:pPr>
  </w:style>
  <w:style w:type="character" w:customStyle="1" w:styleId="BodyTextIndentChar">
    <w:name w:val="Body Text Indent Char"/>
    <w:basedOn w:val="DefaultParagraphFont"/>
    <w:link w:val="BodyTextIndent"/>
    <w:uiPriority w:val="99"/>
    <w:semiHidden/>
    <w:rsid w:val="00404825"/>
    <w:rPr>
      <w:rFonts w:eastAsiaTheme="minorEastAsia"/>
      <w:kern w:val="0"/>
      <w:sz w:val="22"/>
      <w:szCs w:val="22"/>
      <w14:ligatures w14:val="none"/>
    </w:rPr>
  </w:style>
  <w:style w:type="paragraph" w:customStyle="1" w:styleId="Level1">
    <w:name w:val="Level 1"/>
    <w:basedOn w:val="Normal"/>
    <w:rsid w:val="0063346A"/>
    <w:pPr>
      <w:numPr>
        <w:numId w:val="14"/>
      </w:numPr>
      <w:outlineLvl w:val="0"/>
    </w:pPr>
  </w:style>
  <w:style w:type="paragraph" w:customStyle="1" w:styleId="Default">
    <w:name w:val="Default"/>
    <w:rsid w:val="0063346A"/>
    <w:pPr>
      <w:autoSpaceDE w:val="0"/>
      <w:autoSpaceDN w:val="0"/>
      <w:adjustRightInd w:val="0"/>
      <w:spacing w:line="259" w:lineRule="auto"/>
    </w:pPr>
    <w:rPr>
      <w:color w:val="000000"/>
      <w:kern w:val="0"/>
      <w14:ligatures w14:val="none"/>
    </w:rPr>
  </w:style>
  <w:style w:type="paragraph" w:customStyle="1" w:styleId="DefaultText">
    <w:name w:val="Default Text"/>
    <w:basedOn w:val="Normal"/>
    <w:link w:val="DefaultTextChar"/>
    <w:rsid w:val="000E0565"/>
    <w:rPr>
      <w:snapToGrid w:val="0"/>
    </w:rPr>
  </w:style>
  <w:style w:type="character" w:customStyle="1" w:styleId="DefaultTextChar">
    <w:name w:val="Default Text Char"/>
    <w:link w:val="DefaultText"/>
    <w:rsid w:val="000E0565"/>
    <w:rPr>
      <w:rFonts w:eastAsiaTheme="minorEastAsia"/>
      <w:snapToGrid w:val="0"/>
      <w:kern w:val="0"/>
      <w:sz w:val="22"/>
      <w:szCs w:val="22"/>
      <w14:ligatures w14:val="none"/>
    </w:rPr>
  </w:style>
  <w:style w:type="character" w:customStyle="1" w:styleId="InitialStyle">
    <w:name w:val="InitialStyle"/>
    <w:rsid w:val="000E0565"/>
    <w:rPr>
      <w:rFonts w:ascii="Times New Roman" w:hAnsi="Times New Roman"/>
      <w:color w:val="auto"/>
      <w:spacing w:val="0"/>
      <w:sz w:val="24"/>
    </w:rPr>
  </w:style>
  <w:style w:type="paragraph" w:styleId="CommentText">
    <w:name w:val="annotation text"/>
    <w:basedOn w:val="Normal"/>
    <w:link w:val="CommentTextChar"/>
    <w:unhideWhenUsed/>
    <w:rsid w:val="000E0565"/>
    <w:pPr>
      <w:spacing w:line="240" w:lineRule="auto"/>
    </w:pPr>
    <w:rPr>
      <w:sz w:val="20"/>
      <w:szCs w:val="20"/>
    </w:rPr>
  </w:style>
  <w:style w:type="character" w:customStyle="1" w:styleId="CommentTextChar">
    <w:name w:val="Comment Text Char"/>
    <w:basedOn w:val="DefaultParagraphFont"/>
    <w:link w:val="CommentText"/>
    <w:uiPriority w:val="99"/>
    <w:rsid w:val="000E0565"/>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rsid w:val="000E0565"/>
    <w:pPr>
      <w:spacing w:line="259" w:lineRule="auto"/>
    </w:pPr>
    <w:rPr>
      <w:b/>
      <w:bCs/>
      <w:szCs w:val="22"/>
    </w:rPr>
  </w:style>
  <w:style w:type="character" w:customStyle="1" w:styleId="CommentSubjectChar">
    <w:name w:val="Comment Subject Char"/>
    <w:basedOn w:val="CommentTextChar"/>
    <w:link w:val="CommentSubject"/>
    <w:uiPriority w:val="99"/>
    <w:rsid w:val="000E0565"/>
    <w:rPr>
      <w:rFonts w:eastAsiaTheme="minorEastAsia"/>
      <w:b/>
      <w:bCs/>
      <w:kern w:val="0"/>
      <w:sz w:val="20"/>
      <w:szCs w:val="22"/>
      <w14:ligatures w14:val="none"/>
    </w:rPr>
  </w:style>
  <w:style w:type="paragraph" w:styleId="BodyTextIndent2">
    <w:name w:val="Body Text Indent 2"/>
    <w:basedOn w:val="Normal"/>
    <w:link w:val="BodyTextIndent2Char"/>
    <w:uiPriority w:val="99"/>
    <w:unhideWhenUsed/>
    <w:rsid w:val="000E0565"/>
    <w:pPr>
      <w:spacing w:after="120" w:line="480" w:lineRule="auto"/>
      <w:ind w:left="360"/>
    </w:pPr>
  </w:style>
  <w:style w:type="character" w:customStyle="1" w:styleId="BodyTextIndent2Char">
    <w:name w:val="Body Text Indent 2 Char"/>
    <w:basedOn w:val="DefaultParagraphFont"/>
    <w:link w:val="BodyTextIndent2"/>
    <w:uiPriority w:val="99"/>
    <w:rsid w:val="000E0565"/>
    <w:rPr>
      <w:rFonts w:eastAsiaTheme="minorEastAsia"/>
      <w:kern w:val="0"/>
      <w:sz w:val="22"/>
      <w:szCs w:val="22"/>
      <w14:ligatures w14:val="none"/>
    </w:rPr>
  </w:style>
  <w:style w:type="paragraph" w:styleId="NormalWeb">
    <w:name w:val="Normal (Web)"/>
    <w:basedOn w:val="Normal"/>
    <w:uiPriority w:val="99"/>
    <w:rsid w:val="00A02C27"/>
    <w:rPr>
      <w:szCs w:val="24"/>
    </w:rPr>
  </w:style>
  <w:style w:type="character" w:styleId="Strong">
    <w:name w:val="Strong"/>
    <w:basedOn w:val="DefaultParagraphFont"/>
    <w:uiPriority w:val="22"/>
    <w:qFormat/>
    <w:rsid w:val="00A02C27"/>
    <w:rPr>
      <w:b/>
      <w:bCs/>
    </w:rPr>
  </w:style>
  <w:style w:type="table" w:styleId="TableGrid">
    <w:name w:val="Table Grid"/>
    <w:basedOn w:val="TableNormal"/>
    <w:uiPriority w:val="39"/>
    <w:rsid w:val="00C035C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35C4"/>
    <w:rPr>
      <w:color w:val="808080"/>
    </w:rPr>
  </w:style>
  <w:style w:type="character" w:styleId="FollowedHyperlink">
    <w:name w:val="FollowedHyperlink"/>
    <w:basedOn w:val="DefaultParagraphFont"/>
    <w:uiPriority w:val="99"/>
    <w:semiHidden/>
    <w:unhideWhenUsed/>
    <w:rsid w:val="002756E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ine.gov/mhpc/grants" TargetMode="External"/><Relationship Id="rId18" Type="http://schemas.openxmlformats.org/officeDocument/2006/relationships/hyperlink" Target="https://www.nps.gov/subjects/historicpreservationfund/historic-preservation-fund-grant-manual.htm" TargetMode="External"/><Relationship Id="rId26" Type="http://schemas.openxmlformats.org/officeDocument/2006/relationships/hyperlink" Target="http://www.ecfr.gov" TargetMode="External"/><Relationship Id="rId39" Type="http://schemas.openxmlformats.org/officeDocument/2006/relationships/footer" Target="footer1.xml"/><Relationship Id="rId21" Type="http://schemas.openxmlformats.org/officeDocument/2006/relationships/image" Target="media/image6.jpeg"/><Relationship Id="rId34" Type="http://schemas.openxmlformats.org/officeDocument/2006/relationships/hyperlink" Target="https://www.archives.gov/records-mgmt/policy/transfer-guidance-tables.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ps.gov/subjects/historicpreservationfund/historic-preservation-fund-grant-manual.htm" TargetMode="External"/><Relationship Id="rId20" Type="http://schemas.openxmlformats.org/officeDocument/2006/relationships/hyperlink" Target="http://www.maine.gov/mhpc/grants" TargetMode="External"/><Relationship Id="rId29" Type="http://schemas.openxmlformats.org/officeDocument/2006/relationships/hyperlink" Target="http://www.whitehouse.gov/omb/memoranda/fy2008/m08-03.pdf"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ps.gov/history/local-law/arch_stnds_0.htm" TargetMode="External"/><Relationship Id="rId24" Type="http://schemas.openxmlformats.org/officeDocument/2006/relationships/hyperlink" Target="https://www.federalregister.gov/documents/2021/01/28/2021-02038/ensuring-the-future-is-made-in-all-of-america-by-all-of-americas-workers" TargetMode="External"/><Relationship Id="rId32" Type="http://schemas.openxmlformats.org/officeDocument/2006/relationships/hyperlink" Target="https://www.opm.gov/policy-data-oversight/pay-leave/salaries-wages/" TargetMode="External"/><Relationship Id="rId37" Type="http://schemas.openxmlformats.org/officeDocument/2006/relationships/image" Target="media/image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doi.gov/grants/doi-standard-terms-and-conditions" TargetMode="External"/><Relationship Id="rId28" Type="http://schemas.openxmlformats.org/officeDocument/2006/relationships/hyperlink" Target="http://ecfr.gpoaccess.gov/cgi/t/text/text-idx?c=ecfr&amp;sid=50ff52492b15ab863ba3653823139c4e&amp;tpl=/ecfrbrowse/Title43/43cfr18_main_02.tpl" TargetMode="External"/><Relationship Id="rId36" Type="http://schemas.openxmlformats.org/officeDocument/2006/relationships/image" Target="media/image8.png"/><Relationship Id="rId10" Type="http://schemas.openxmlformats.org/officeDocument/2006/relationships/image" Target="media/image2.jpeg"/><Relationship Id="rId19" Type="http://schemas.openxmlformats.org/officeDocument/2006/relationships/hyperlink" Target="https://www.federalpay.org/gs/2026/maine" TargetMode="External"/><Relationship Id="rId31" Type="http://schemas.openxmlformats.org/officeDocument/2006/relationships/hyperlink" Target="http://www.opm.gov" TargetMode="External"/><Relationship Id="rId4" Type="http://schemas.openxmlformats.org/officeDocument/2006/relationships/settings" Target="settings.xml"/><Relationship Id="rId9" Type="http://schemas.openxmlformats.org/officeDocument/2006/relationships/hyperlink" Target="http://www.maine.gov/mhpc/grant" TargetMode="External"/><Relationship Id="rId14" Type="http://schemas.openxmlformats.org/officeDocument/2006/relationships/hyperlink" Target="mailto:Lauren.Swain@maine.gov" TargetMode="External"/><Relationship Id="rId22" Type="http://schemas.openxmlformats.org/officeDocument/2006/relationships/image" Target="media/image7.png"/><Relationship Id="rId27" Type="http://schemas.openxmlformats.org/officeDocument/2006/relationships/hyperlink" Target="http://ecfr.gpoaccess.gov/cgi/t/text/text-idx?c=ecfr&amp;sid=50ff52492b15ab863ba3653823139c4e&amp;tpl=/ecfrbrowse/Title43/43cfr43_main_02.tpl" TargetMode="External"/><Relationship Id="rId30" Type="http://schemas.openxmlformats.org/officeDocument/2006/relationships/hyperlink" Target="http://www.SAM.gov" TargetMode="External"/><Relationship Id="rId35" Type="http://schemas.openxmlformats.org/officeDocument/2006/relationships/hyperlink" Target="https://gcc02.safelinks.protection.outlook.com/?url=https%3A%2F%2Fwww.maine.gov%2Fmhpc%2Fabout-us%2Fnps-support&amp;data=05%7C01%7CChristi.Chapman-Mitchell%40maine.gov%7C581e92d9f0c141ae811e08daf56c27e9%7C413fa8ab207d4b629bcdea1a8f2f864e%7C0%7C0%7C638092142122250295%7CUnknown%7CTWFpbGZsb3d8eyJWIjoiMC4wLjAwMDAiLCJQIjoiV2luMzIiLCJBTiI6Ik1haWwiLCJXVCI6Mn0%3D%7C3000%7C%7C%7C&amp;sdata=iB3ohZ1AFySLq%2FfYbo%2FPx4jfhV1hBCjuxRPvqj1p4Wo%3D&amp;reserved=0"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www.w3.org/WAI/standards-guidelines/wcag/" TargetMode="External"/><Relationship Id="rId33" Type="http://schemas.openxmlformats.org/officeDocument/2006/relationships/hyperlink" Target="http://nps.gov/nr/publications/bulletins/photobul/pt3.htm." TargetMode="External"/><Relationship Id="rId38"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CD30AD94B6461382979045F7662590"/>
        <w:category>
          <w:name w:val="General"/>
          <w:gallery w:val="placeholder"/>
        </w:category>
        <w:types>
          <w:type w:val="bbPlcHdr"/>
        </w:types>
        <w:behaviors>
          <w:behavior w:val="content"/>
        </w:behaviors>
        <w:guid w:val="{453B448A-63EE-4D9E-BBF5-2F9016556DA4}"/>
      </w:docPartPr>
      <w:docPartBody>
        <w:p w:rsidR="00FC34E5" w:rsidRDefault="00FC34E5" w:rsidP="00FC34E5">
          <w:pPr>
            <w:pStyle w:val="84CD30AD94B6461382979045F7662590"/>
          </w:pPr>
          <w:r w:rsidRPr="00A54C5E">
            <w:rPr>
              <w:rStyle w:val="PlaceholderText"/>
            </w:rPr>
            <w:t>Click or tap to enter a date.</w:t>
          </w:r>
        </w:p>
      </w:docPartBody>
    </w:docPart>
    <w:docPart>
      <w:docPartPr>
        <w:name w:val="50910E2E4F894CE0AF6A0EF7715BA2EA"/>
        <w:category>
          <w:name w:val="General"/>
          <w:gallery w:val="placeholder"/>
        </w:category>
        <w:types>
          <w:type w:val="bbPlcHdr"/>
        </w:types>
        <w:behaviors>
          <w:behavior w:val="content"/>
        </w:behaviors>
        <w:guid w:val="{70206E48-4191-48B6-95FC-8293865D32C8}"/>
      </w:docPartPr>
      <w:docPartBody>
        <w:p w:rsidR="00FC34E5" w:rsidRDefault="00FC34E5" w:rsidP="00FC34E5">
          <w:pPr>
            <w:pStyle w:val="50910E2E4F894CE0AF6A0EF7715BA2EA"/>
          </w:pPr>
          <w:r w:rsidRPr="002269AE">
            <w:rPr>
              <w:rStyle w:val="PlaceholderText"/>
            </w:rPr>
            <w:t>Click or tap here to enter text.</w:t>
          </w:r>
        </w:p>
      </w:docPartBody>
    </w:docPart>
    <w:docPart>
      <w:docPartPr>
        <w:name w:val="6F3DA1D30B3646E8B48CADC0EF7226C5"/>
        <w:category>
          <w:name w:val="General"/>
          <w:gallery w:val="placeholder"/>
        </w:category>
        <w:types>
          <w:type w:val="bbPlcHdr"/>
        </w:types>
        <w:behaviors>
          <w:behavior w:val="content"/>
        </w:behaviors>
        <w:guid w:val="{2240B835-2F9E-4B24-B9B6-5D3C7CE18A22}"/>
      </w:docPartPr>
      <w:docPartBody>
        <w:p w:rsidR="00FC34E5" w:rsidRDefault="00FC34E5" w:rsidP="00FC34E5">
          <w:pPr>
            <w:pStyle w:val="6F3DA1D30B3646E8B48CADC0EF7226C5"/>
          </w:pPr>
          <w:r>
            <w:rPr>
              <w:rFonts w:ascii="Arial" w:hAnsi="Arial" w:cs="Arial"/>
              <w:sz w:val="20"/>
              <w:szCs w:val="20"/>
            </w:rPr>
            <w:t>Enter Zip Code</w:t>
          </w:r>
        </w:p>
      </w:docPartBody>
    </w:docPart>
    <w:docPart>
      <w:docPartPr>
        <w:name w:val="585795C021CF492E8422C8E51F7EF068"/>
        <w:category>
          <w:name w:val="General"/>
          <w:gallery w:val="placeholder"/>
        </w:category>
        <w:types>
          <w:type w:val="bbPlcHdr"/>
        </w:types>
        <w:behaviors>
          <w:behavior w:val="content"/>
        </w:behaviors>
        <w:guid w:val="{11354E9F-A9A5-4483-8419-ECB6A1E54451}"/>
      </w:docPartPr>
      <w:docPartBody>
        <w:p w:rsidR="00FC34E5" w:rsidRDefault="00FC34E5" w:rsidP="00FC34E5">
          <w:pPr>
            <w:pStyle w:val="585795C021CF492E8422C8E51F7EF068"/>
          </w:pPr>
          <w:r w:rsidRPr="002269AE">
            <w:rPr>
              <w:rStyle w:val="PlaceholderText"/>
            </w:rPr>
            <w:t>Click or tap here to enter text.</w:t>
          </w:r>
        </w:p>
      </w:docPartBody>
    </w:docPart>
    <w:docPart>
      <w:docPartPr>
        <w:name w:val="CAC8FD88941E4E3DAC97CD5955CA05C6"/>
        <w:category>
          <w:name w:val="General"/>
          <w:gallery w:val="placeholder"/>
        </w:category>
        <w:types>
          <w:type w:val="bbPlcHdr"/>
        </w:types>
        <w:behaviors>
          <w:behavior w:val="content"/>
        </w:behaviors>
        <w:guid w:val="{FA142B91-9515-4FF7-9DD7-6126C61859F1}"/>
      </w:docPartPr>
      <w:docPartBody>
        <w:p w:rsidR="00FC34E5" w:rsidRDefault="00FC34E5" w:rsidP="00FC34E5">
          <w:pPr>
            <w:pStyle w:val="CAC8FD88941E4E3DAC97CD5955CA05C6"/>
          </w:pPr>
          <w:r w:rsidRPr="002269AE">
            <w:rPr>
              <w:rStyle w:val="PlaceholderText"/>
            </w:rPr>
            <w:t>Click or tap here to enter text.</w:t>
          </w:r>
        </w:p>
      </w:docPartBody>
    </w:docPart>
    <w:docPart>
      <w:docPartPr>
        <w:name w:val="7F045CE671F3497FA1C85511C3386566"/>
        <w:category>
          <w:name w:val="General"/>
          <w:gallery w:val="placeholder"/>
        </w:category>
        <w:types>
          <w:type w:val="bbPlcHdr"/>
        </w:types>
        <w:behaviors>
          <w:behavior w:val="content"/>
        </w:behaviors>
        <w:guid w:val="{C1FEA77D-B3C0-42A7-AA15-C5B2E46B20B9}"/>
      </w:docPartPr>
      <w:docPartBody>
        <w:p w:rsidR="00FC34E5" w:rsidRDefault="00FC34E5" w:rsidP="00FC34E5">
          <w:pPr>
            <w:pStyle w:val="7F045CE671F3497FA1C85511C3386566"/>
          </w:pPr>
          <w:r w:rsidRPr="002269AE">
            <w:rPr>
              <w:rStyle w:val="PlaceholderText"/>
            </w:rPr>
            <w:t>Click or tap here to enter text.</w:t>
          </w:r>
        </w:p>
      </w:docPartBody>
    </w:docPart>
    <w:docPart>
      <w:docPartPr>
        <w:name w:val="33811ACA22DC4BBCA254E65524B9D457"/>
        <w:category>
          <w:name w:val="General"/>
          <w:gallery w:val="placeholder"/>
        </w:category>
        <w:types>
          <w:type w:val="bbPlcHdr"/>
        </w:types>
        <w:behaviors>
          <w:behavior w:val="content"/>
        </w:behaviors>
        <w:guid w:val="{00012E61-CFA4-48BB-83B3-DFD3ED96F904}"/>
      </w:docPartPr>
      <w:docPartBody>
        <w:p w:rsidR="00FC34E5" w:rsidRDefault="00FC34E5" w:rsidP="00FC34E5">
          <w:pPr>
            <w:pStyle w:val="33811ACA22DC4BBCA254E65524B9D457"/>
          </w:pPr>
          <w:r w:rsidRPr="00E96C8C">
            <w:rPr>
              <w:rStyle w:val="PlaceholderText"/>
            </w:rPr>
            <w:t>Click or tap here to enter text.</w:t>
          </w:r>
        </w:p>
      </w:docPartBody>
    </w:docPart>
    <w:docPart>
      <w:docPartPr>
        <w:name w:val="7CC82C61527E426B89F9C5DE234FB938"/>
        <w:category>
          <w:name w:val="General"/>
          <w:gallery w:val="placeholder"/>
        </w:category>
        <w:types>
          <w:type w:val="bbPlcHdr"/>
        </w:types>
        <w:behaviors>
          <w:behavior w:val="content"/>
        </w:behaviors>
        <w:guid w:val="{887256CC-23E6-4B65-A188-7C372FF875DD}"/>
      </w:docPartPr>
      <w:docPartBody>
        <w:p w:rsidR="00FC34E5" w:rsidRDefault="00FC34E5" w:rsidP="00FC34E5">
          <w:pPr>
            <w:pStyle w:val="7CC82C61527E426B89F9C5DE234FB938"/>
          </w:pPr>
          <w:r w:rsidRPr="002269AE">
            <w:rPr>
              <w:rStyle w:val="PlaceholderText"/>
            </w:rPr>
            <w:t>Click or tap here to enter text.</w:t>
          </w:r>
        </w:p>
      </w:docPartBody>
    </w:docPart>
    <w:docPart>
      <w:docPartPr>
        <w:name w:val="F99C299F2FD944E7BC8D478D2CB2623F"/>
        <w:category>
          <w:name w:val="General"/>
          <w:gallery w:val="placeholder"/>
        </w:category>
        <w:types>
          <w:type w:val="bbPlcHdr"/>
        </w:types>
        <w:behaviors>
          <w:behavior w:val="content"/>
        </w:behaviors>
        <w:guid w:val="{57AD6D5D-A61E-4D77-BBC9-5A8029E99169}"/>
      </w:docPartPr>
      <w:docPartBody>
        <w:p w:rsidR="00FC34E5" w:rsidRDefault="00FC34E5" w:rsidP="00FC34E5">
          <w:pPr>
            <w:pStyle w:val="F99C299F2FD944E7BC8D478D2CB2623F"/>
          </w:pPr>
          <w:r w:rsidRPr="002269AE">
            <w:rPr>
              <w:rStyle w:val="PlaceholderText"/>
            </w:rPr>
            <w:t>Click or tap here to enter text.</w:t>
          </w:r>
        </w:p>
      </w:docPartBody>
    </w:docPart>
    <w:docPart>
      <w:docPartPr>
        <w:name w:val="2AC5CC3AC2ED463F9247DFE571282239"/>
        <w:category>
          <w:name w:val="General"/>
          <w:gallery w:val="placeholder"/>
        </w:category>
        <w:types>
          <w:type w:val="bbPlcHdr"/>
        </w:types>
        <w:behaviors>
          <w:behavior w:val="content"/>
        </w:behaviors>
        <w:guid w:val="{90BA0AE4-8A79-4A62-8CE6-A62C33EA9D29}"/>
      </w:docPartPr>
      <w:docPartBody>
        <w:p w:rsidR="00FC34E5" w:rsidRDefault="00FC34E5" w:rsidP="00FC34E5">
          <w:pPr>
            <w:pStyle w:val="2AC5CC3AC2ED463F9247DFE571282239"/>
          </w:pPr>
          <w:r w:rsidRPr="002269AE">
            <w:rPr>
              <w:rStyle w:val="PlaceholderText"/>
            </w:rPr>
            <w:t>Click or tap here to enter text.</w:t>
          </w:r>
        </w:p>
      </w:docPartBody>
    </w:docPart>
    <w:docPart>
      <w:docPartPr>
        <w:name w:val="4B6B6264A48448F28AB105CF8A2DE123"/>
        <w:category>
          <w:name w:val="General"/>
          <w:gallery w:val="placeholder"/>
        </w:category>
        <w:types>
          <w:type w:val="bbPlcHdr"/>
        </w:types>
        <w:behaviors>
          <w:behavior w:val="content"/>
        </w:behaviors>
        <w:guid w:val="{247738EC-C282-42BF-A41D-72A8F0DFC384}"/>
      </w:docPartPr>
      <w:docPartBody>
        <w:p w:rsidR="00FC34E5" w:rsidRDefault="00FC34E5" w:rsidP="00FC34E5">
          <w:pPr>
            <w:pStyle w:val="4B6B6264A48448F28AB105CF8A2DE123"/>
          </w:pPr>
          <w:r w:rsidRPr="002269AE">
            <w:rPr>
              <w:rStyle w:val="PlaceholderText"/>
            </w:rPr>
            <w:t>Click or tap here to enter text.</w:t>
          </w:r>
        </w:p>
      </w:docPartBody>
    </w:docPart>
    <w:docPart>
      <w:docPartPr>
        <w:name w:val="A5D1ED7A120542DCB57DE91D2C2D2AE1"/>
        <w:category>
          <w:name w:val="General"/>
          <w:gallery w:val="placeholder"/>
        </w:category>
        <w:types>
          <w:type w:val="bbPlcHdr"/>
        </w:types>
        <w:behaviors>
          <w:behavior w:val="content"/>
        </w:behaviors>
        <w:guid w:val="{7AE0AB35-DD14-4956-83F4-4111C780AD66}"/>
      </w:docPartPr>
      <w:docPartBody>
        <w:p w:rsidR="00FC34E5" w:rsidRDefault="00FC34E5" w:rsidP="00FC34E5">
          <w:pPr>
            <w:pStyle w:val="A5D1ED7A120542DCB57DE91D2C2D2AE1"/>
          </w:pPr>
          <w:r w:rsidRPr="002269AE">
            <w:rPr>
              <w:rStyle w:val="PlaceholderText"/>
            </w:rPr>
            <w:t>Click or tap here to enter text.</w:t>
          </w:r>
        </w:p>
      </w:docPartBody>
    </w:docPart>
    <w:docPart>
      <w:docPartPr>
        <w:name w:val="44C9C83454784928A05E7727F77941A6"/>
        <w:category>
          <w:name w:val="General"/>
          <w:gallery w:val="placeholder"/>
        </w:category>
        <w:types>
          <w:type w:val="bbPlcHdr"/>
        </w:types>
        <w:behaviors>
          <w:behavior w:val="content"/>
        </w:behaviors>
        <w:guid w:val="{AB4C8B7A-35BB-4458-8648-3FB8D45A58F2}"/>
      </w:docPartPr>
      <w:docPartBody>
        <w:p w:rsidR="00FC34E5" w:rsidRDefault="00FC34E5" w:rsidP="00FC34E5">
          <w:pPr>
            <w:pStyle w:val="44C9C83454784928A05E7727F77941A6"/>
          </w:pPr>
          <w:r w:rsidRPr="002269AE">
            <w:rPr>
              <w:rStyle w:val="PlaceholderText"/>
            </w:rPr>
            <w:t>Click or tap here to enter text.</w:t>
          </w:r>
        </w:p>
      </w:docPartBody>
    </w:docPart>
    <w:docPart>
      <w:docPartPr>
        <w:name w:val="014BC045178D47EBA853D719BF299C21"/>
        <w:category>
          <w:name w:val="General"/>
          <w:gallery w:val="placeholder"/>
        </w:category>
        <w:types>
          <w:type w:val="bbPlcHdr"/>
        </w:types>
        <w:behaviors>
          <w:behavior w:val="content"/>
        </w:behaviors>
        <w:guid w:val="{552DEFE6-D691-4BFE-BF87-E41006DB83FA}"/>
      </w:docPartPr>
      <w:docPartBody>
        <w:p w:rsidR="00FC34E5" w:rsidRDefault="00FC34E5" w:rsidP="00FC34E5">
          <w:pPr>
            <w:pStyle w:val="014BC045178D47EBA853D719BF299C21"/>
          </w:pPr>
          <w:r w:rsidRPr="002269AE">
            <w:rPr>
              <w:rStyle w:val="PlaceholderText"/>
            </w:rPr>
            <w:t>Click or tap here to enter text.</w:t>
          </w:r>
        </w:p>
      </w:docPartBody>
    </w:docPart>
    <w:docPart>
      <w:docPartPr>
        <w:name w:val="B2C8E95164C34EE78AC85FA53B502818"/>
        <w:category>
          <w:name w:val="General"/>
          <w:gallery w:val="placeholder"/>
        </w:category>
        <w:types>
          <w:type w:val="bbPlcHdr"/>
        </w:types>
        <w:behaviors>
          <w:behavior w:val="content"/>
        </w:behaviors>
        <w:guid w:val="{909130DB-32B9-495D-8E6C-160C2F3546AE}"/>
      </w:docPartPr>
      <w:docPartBody>
        <w:p w:rsidR="00FC34E5" w:rsidRDefault="00FC34E5" w:rsidP="00FC34E5">
          <w:pPr>
            <w:pStyle w:val="B2C8E95164C34EE78AC85FA53B502818"/>
          </w:pPr>
          <w:r w:rsidRPr="002269AE">
            <w:rPr>
              <w:rStyle w:val="PlaceholderText"/>
            </w:rPr>
            <w:t>Click or tap here to enter text.</w:t>
          </w:r>
        </w:p>
      </w:docPartBody>
    </w:docPart>
    <w:docPart>
      <w:docPartPr>
        <w:name w:val="F016288A63454FAB9869231F61AE09FF"/>
        <w:category>
          <w:name w:val="General"/>
          <w:gallery w:val="placeholder"/>
        </w:category>
        <w:types>
          <w:type w:val="bbPlcHdr"/>
        </w:types>
        <w:behaviors>
          <w:behavior w:val="content"/>
        </w:behaviors>
        <w:guid w:val="{0373602D-1B73-4E73-94DA-0327D639A151}"/>
      </w:docPartPr>
      <w:docPartBody>
        <w:p w:rsidR="00FC34E5" w:rsidRDefault="00FC34E5" w:rsidP="00FC34E5">
          <w:pPr>
            <w:pStyle w:val="F016288A63454FAB9869231F61AE09FF"/>
          </w:pPr>
          <w:r w:rsidRPr="002269AE">
            <w:rPr>
              <w:rStyle w:val="PlaceholderText"/>
            </w:rPr>
            <w:t>Click or tap here to enter text.</w:t>
          </w:r>
        </w:p>
      </w:docPartBody>
    </w:docPart>
    <w:docPart>
      <w:docPartPr>
        <w:name w:val="33809C7514AA4B05AE6BD1C0BF1CFE3F"/>
        <w:category>
          <w:name w:val="General"/>
          <w:gallery w:val="placeholder"/>
        </w:category>
        <w:types>
          <w:type w:val="bbPlcHdr"/>
        </w:types>
        <w:behaviors>
          <w:behavior w:val="content"/>
        </w:behaviors>
        <w:guid w:val="{E395C3CE-9E85-4492-B614-23C078093002}"/>
      </w:docPartPr>
      <w:docPartBody>
        <w:p w:rsidR="00FC34E5" w:rsidRDefault="00FC34E5" w:rsidP="00FC34E5">
          <w:pPr>
            <w:pStyle w:val="33809C7514AA4B05AE6BD1C0BF1CFE3F"/>
          </w:pPr>
          <w:r w:rsidRPr="002269AE">
            <w:rPr>
              <w:rStyle w:val="PlaceholderText"/>
            </w:rPr>
            <w:t>Click or tap here to enter text.</w:t>
          </w:r>
        </w:p>
      </w:docPartBody>
    </w:docPart>
    <w:docPart>
      <w:docPartPr>
        <w:name w:val="A2DCFD0536FF4D3B883C1AF378722F31"/>
        <w:category>
          <w:name w:val="General"/>
          <w:gallery w:val="placeholder"/>
        </w:category>
        <w:types>
          <w:type w:val="bbPlcHdr"/>
        </w:types>
        <w:behaviors>
          <w:behavior w:val="content"/>
        </w:behaviors>
        <w:guid w:val="{85CD8020-A9DF-480A-92C8-42262A0E8C5A}"/>
      </w:docPartPr>
      <w:docPartBody>
        <w:p w:rsidR="00FC34E5" w:rsidRDefault="00FC34E5" w:rsidP="00FC34E5">
          <w:pPr>
            <w:pStyle w:val="A2DCFD0536FF4D3B883C1AF378722F31"/>
          </w:pPr>
          <w:r w:rsidRPr="002269AE">
            <w:rPr>
              <w:rStyle w:val="PlaceholderText"/>
            </w:rPr>
            <w:t>Click or tap here to enter text.</w:t>
          </w:r>
        </w:p>
      </w:docPartBody>
    </w:docPart>
    <w:docPart>
      <w:docPartPr>
        <w:name w:val="48C37C52154043DFA7EB5A1C1565A46D"/>
        <w:category>
          <w:name w:val="General"/>
          <w:gallery w:val="placeholder"/>
        </w:category>
        <w:types>
          <w:type w:val="bbPlcHdr"/>
        </w:types>
        <w:behaviors>
          <w:behavior w:val="content"/>
        </w:behaviors>
        <w:guid w:val="{61B9CB58-8D34-45B2-98C3-9169058CFCD7}"/>
      </w:docPartPr>
      <w:docPartBody>
        <w:p w:rsidR="00FC34E5" w:rsidRDefault="00FC34E5" w:rsidP="00FC34E5">
          <w:pPr>
            <w:pStyle w:val="48C37C52154043DFA7EB5A1C1565A46D"/>
          </w:pPr>
          <w:r w:rsidRPr="002269AE">
            <w:rPr>
              <w:rStyle w:val="PlaceholderText"/>
            </w:rPr>
            <w:t>Click or tap here to enter text.</w:t>
          </w:r>
        </w:p>
      </w:docPartBody>
    </w:docPart>
    <w:docPart>
      <w:docPartPr>
        <w:name w:val="411AC429D02841B5B8156FA0AEF223A7"/>
        <w:category>
          <w:name w:val="General"/>
          <w:gallery w:val="placeholder"/>
        </w:category>
        <w:types>
          <w:type w:val="bbPlcHdr"/>
        </w:types>
        <w:behaviors>
          <w:behavior w:val="content"/>
        </w:behaviors>
        <w:guid w:val="{AF195C62-2B94-4B8E-84B4-DB15E575CD87}"/>
      </w:docPartPr>
      <w:docPartBody>
        <w:p w:rsidR="00FC34E5" w:rsidRDefault="00FC34E5" w:rsidP="00FC34E5">
          <w:pPr>
            <w:pStyle w:val="411AC429D02841B5B8156FA0AEF223A7"/>
          </w:pPr>
          <w:r w:rsidRPr="002269AE">
            <w:rPr>
              <w:rStyle w:val="PlaceholderText"/>
            </w:rPr>
            <w:t>Click or tap here to enter text.</w:t>
          </w:r>
        </w:p>
      </w:docPartBody>
    </w:docPart>
    <w:docPart>
      <w:docPartPr>
        <w:name w:val="8ECBF01B42D4417F882C923E60823049"/>
        <w:category>
          <w:name w:val="General"/>
          <w:gallery w:val="placeholder"/>
        </w:category>
        <w:types>
          <w:type w:val="bbPlcHdr"/>
        </w:types>
        <w:behaviors>
          <w:behavior w:val="content"/>
        </w:behaviors>
        <w:guid w:val="{5485C79A-50A4-4FCD-B17F-9C0248F4426F}"/>
      </w:docPartPr>
      <w:docPartBody>
        <w:p w:rsidR="00FC34E5" w:rsidRDefault="00FC34E5" w:rsidP="00FC34E5">
          <w:pPr>
            <w:pStyle w:val="8ECBF01B42D4417F882C923E60823049"/>
          </w:pPr>
          <w:r w:rsidRPr="002269AE">
            <w:rPr>
              <w:rStyle w:val="PlaceholderText"/>
            </w:rPr>
            <w:t>Click or tap here to enter text.</w:t>
          </w:r>
        </w:p>
      </w:docPartBody>
    </w:docPart>
    <w:docPart>
      <w:docPartPr>
        <w:name w:val="524BD1BE4E614282BC98A31087EADA1B"/>
        <w:category>
          <w:name w:val="General"/>
          <w:gallery w:val="placeholder"/>
        </w:category>
        <w:types>
          <w:type w:val="bbPlcHdr"/>
        </w:types>
        <w:behaviors>
          <w:behavior w:val="content"/>
        </w:behaviors>
        <w:guid w:val="{94A5EF38-FAFE-413C-87D4-3A4DC7421A0F}"/>
      </w:docPartPr>
      <w:docPartBody>
        <w:p w:rsidR="00FC34E5" w:rsidRDefault="00FC34E5" w:rsidP="00FC34E5">
          <w:pPr>
            <w:pStyle w:val="524BD1BE4E614282BC98A31087EADA1B"/>
          </w:pPr>
          <w:r w:rsidRPr="002269AE">
            <w:rPr>
              <w:rStyle w:val="PlaceholderText"/>
            </w:rPr>
            <w:t>Click or tap here to enter text.</w:t>
          </w:r>
        </w:p>
      </w:docPartBody>
    </w:docPart>
    <w:docPart>
      <w:docPartPr>
        <w:name w:val="95817C3E42FE4CA6B31FE457A6628046"/>
        <w:category>
          <w:name w:val="General"/>
          <w:gallery w:val="placeholder"/>
        </w:category>
        <w:types>
          <w:type w:val="bbPlcHdr"/>
        </w:types>
        <w:behaviors>
          <w:behavior w:val="content"/>
        </w:behaviors>
        <w:guid w:val="{461B955D-196A-426B-B003-197F1B923182}"/>
      </w:docPartPr>
      <w:docPartBody>
        <w:p w:rsidR="00FC34E5" w:rsidRDefault="00FC34E5" w:rsidP="00FC34E5">
          <w:pPr>
            <w:pStyle w:val="95817C3E42FE4CA6B31FE457A6628046"/>
          </w:pPr>
          <w:r w:rsidRPr="002269AE">
            <w:rPr>
              <w:rStyle w:val="PlaceholderText"/>
            </w:rPr>
            <w:t>Click or tap here to enter text.</w:t>
          </w:r>
        </w:p>
      </w:docPartBody>
    </w:docPart>
    <w:docPart>
      <w:docPartPr>
        <w:name w:val="91E96E32D66C4C3D96FC74F786EDA685"/>
        <w:category>
          <w:name w:val="General"/>
          <w:gallery w:val="placeholder"/>
        </w:category>
        <w:types>
          <w:type w:val="bbPlcHdr"/>
        </w:types>
        <w:behaviors>
          <w:behavior w:val="content"/>
        </w:behaviors>
        <w:guid w:val="{82EDD670-53FD-4F9E-89EF-33734FA16115}"/>
      </w:docPartPr>
      <w:docPartBody>
        <w:p w:rsidR="00FC34E5" w:rsidRDefault="00FC34E5" w:rsidP="00FC34E5">
          <w:pPr>
            <w:pStyle w:val="91E96E32D66C4C3D96FC74F786EDA685"/>
          </w:pPr>
          <w:r w:rsidRPr="002269AE">
            <w:rPr>
              <w:rStyle w:val="PlaceholderText"/>
            </w:rPr>
            <w:t>Click or tap here to enter text.</w:t>
          </w:r>
        </w:p>
      </w:docPartBody>
    </w:docPart>
    <w:docPart>
      <w:docPartPr>
        <w:name w:val="26D0616980A5459AA07FBD2A7B7F3D91"/>
        <w:category>
          <w:name w:val="General"/>
          <w:gallery w:val="placeholder"/>
        </w:category>
        <w:types>
          <w:type w:val="bbPlcHdr"/>
        </w:types>
        <w:behaviors>
          <w:behavior w:val="content"/>
        </w:behaviors>
        <w:guid w:val="{14655857-B2A5-42CE-A2C8-255B0C6003BA}"/>
      </w:docPartPr>
      <w:docPartBody>
        <w:p w:rsidR="00FC34E5" w:rsidRDefault="00FC34E5" w:rsidP="00FC34E5">
          <w:pPr>
            <w:pStyle w:val="26D0616980A5459AA07FBD2A7B7F3D91"/>
          </w:pPr>
          <w:r w:rsidRPr="002269AE">
            <w:rPr>
              <w:rStyle w:val="PlaceholderText"/>
            </w:rPr>
            <w:t>Click or tap here to enter text.</w:t>
          </w:r>
        </w:p>
      </w:docPartBody>
    </w:docPart>
    <w:docPart>
      <w:docPartPr>
        <w:name w:val="E43187A8A8324C679801EC9FD84ACBB7"/>
        <w:category>
          <w:name w:val="General"/>
          <w:gallery w:val="placeholder"/>
        </w:category>
        <w:types>
          <w:type w:val="bbPlcHdr"/>
        </w:types>
        <w:behaviors>
          <w:behavior w:val="content"/>
        </w:behaviors>
        <w:guid w:val="{8BB43D15-165D-46AD-BE1C-1D116F852FBB}"/>
      </w:docPartPr>
      <w:docPartBody>
        <w:p w:rsidR="00FC34E5" w:rsidRDefault="00FC34E5" w:rsidP="00FC34E5">
          <w:pPr>
            <w:pStyle w:val="E43187A8A8324C679801EC9FD84ACBB7"/>
          </w:pPr>
          <w:r w:rsidRPr="002269AE">
            <w:rPr>
              <w:rStyle w:val="PlaceholderText"/>
            </w:rPr>
            <w:t>Click or tap here to enter text.</w:t>
          </w:r>
        </w:p>
      </w:docPartBody>
    </w:docPart>
    <w:docPart>
      <w:docPartPr>
        <w:name w:val="1AC67EB292974200B18680A8514BE39B"/>
        <w:category>
          <w:name w:val="General"/>
          <w:gallery w:val="placeholder"/>
        </w:category>
        <w:types>
          <w:type w:val="bbPlcHdr"/>
        </w:types>
        <w:behaviors>
          <w:behavior w:val="content"/>
        </w:behaviors>
        <w:guid w:val="{645E526C-35FA-4AF3-BBF3-9329AE7C1DD7}"/>
      </w:docPartPr>
      <w:docPartBody>
        <w:p w:rsidR="00FC34E5" w:rsidRDefault="00FC34E5" w:rsidP="00FC34E5">
          <w:pPr>
            <w:pStyle w:val="1AC67EB292974200B18680A8514BE39B"/>
          </w:pPr>
          <w:r>
            <w:rPr>
              <w:rFonts w:ascii="Arial" w:eastAsia="Times New Roman" w:hAnsi="Arial" w:cs="Arial"/>
              <w:sz w:val="20"/>
              <w:szCs w:val="20"/>
            </w:rPr>
            <w:t xml:space="preserve"> Enter measurable outcoming you are looking for in this Contract</w:t>
          </w:r>
        </w:p>
      </w:docPartBody>
    </w:docPart>
    <w:docPart>
      <w:docPartPr>
        <w:name w:val="A6600F77505F482F9D5C8BA2C299C380"/>
        <w:category>
          <w:name w:val="General"/>
          <w:gallery w:val="placeholder"/>
        </w:category>
        <w:types>
          <w:type w:val="bbPlcHdr"/>
        </w:types>
        <w:behaviors>
          <w:behavior w:val="content"/>
        </w:behaviors>
        <w:guid w:val="{3EDE5FEC-6785-4EEE-A0A6-4BBAE8D9AA42}"/>
      </w:docPartPr>
      <w:docPartBody>
        <w:p w:rsidR="00FC34E5" w:rsidRDefault="00FC34E5" w:rsidP="00FC34E5">
          <w:pPr>
            <w:pStyle w:val="A6600F77505F482F9D5C8BA2C299C380"/>
          </w:pPr>
          <w:r w:rsidRPr="001C7A47">
            <w:rPr>
              <w:rFonts w:ascii="Arial" w:eastAsia="Times New Roman" w:hAnsi="Arial" w:cs="Arial"/>
              <w:bCs/>
              <w:sz w:val="20"/>
              <w:szCs w:val="20"/>
              <w:u w:val="single"/>
            </w:rPr>
            <w:t xml:space="preserve">remove this section if not applicable to this Contract. </w:t>
          </w:r>
        </w:p>
      </w:docPartBody>
    </w:docPart>
    <w:docPart>
      <w:docPartPr>
        <w:name w:val="2A23866F9FDE4E888CD08B5E7D56D77B"/>
        <w:category>
          <w:name w:val="General"/>
          <w:gallery w:val="placeholder"/>
        </w:category>
        <w:types>
          <w:type w:val="bbPlcHdr"/>
        </w:types>
        <w:behaviors>
          <w:behavior w:val="content"/>
        </w:behaviors>
        <w:guid w:val="{1F714AB9-DA2C-4FDA-9B5E-B52B4E6596BD}"/>
      </w:docPartPr>
      <w:docPartBody>
        <w:p w:rsidR="00FC34E5" w:rsidRDefault="00FC34E5" w:rsidP="00FC34E5">
          <w:pPr>
            <w:pStyle w:val="2A23866F9FDE4E888CD08B5E7D56D77B"/>
          </w:pPr>
          <w:r w:rsidRPr="001C7A47">
            <w:rPr>
              <w:rStyle w:val="InitialStyle"/>
              <w:rFonts w:ascii="Arial" w:hAnsi="Arial" w:cs="Arial"/>
              <w:sz w:val="20"/>
              <w:szCs w:val="20"/>
            </w:rPr>
            <w:t>If no exceptions Enter N/A</w:t>
          </w:r>
        </w:p>
      </w:docPartBody>
    </w:docPart>
    <w:docPart>
      <w:docPartPr>
        <w:name w:val="34F2EB9A0E634DA5A4AE2E056AC03E74"/>
        <w:category>
          <w:name w:val="General"/>
          <w:gallery w:val="placeholder"/>
        </w:category>
        <w:types>
          <w:type w:val="bbPlcHdr"/>
        </w:types>
        <w:behaviors>
          <w:behavior w:val="content"/>
        </w:behaviors>
        <w:guid w:val="{3BDF5DA3-184B-49E6-A977-C880D5EE6F97}"/>
      </w:docPartPr>
      <w:docPartBody>
        <w:p w:rsidR="00FC34E5" w:rsidRDefault="00FC34E5" w:rsidP="00FC34E5">
          <w:pPr>
            <w:pStyle w:val="34F2EB9A0E634DA5A4AE2E056AC03E74"/>
          </w:pPr>
          <w:r w:rsidRPr="002269AE">
            <w:rPr>
              <w:rStyle w:val="PlaceholderText"/>
            </w:rPr>
            <w:t>Click or tap here to enter text.</w:t>
          </w:r>
        </w:p>
      </w:docPartBody>
    </w:docPart>
    <w:docPart>
      <w:docPartPr>
        <w:name w:val="B968110FAA214416A2C875FFCE7C0C7E"/>
        <w:category>
          <w:name w:val="General"/>
          <w:gallery w:val="placeholder"/>
        </w:category>
        <w:types>
          <w:type w:val="bbPlcHdr"/>
        </w:types>
        <w:behaviors>
          <w:behavior w:val="content"/>
        </w:behaviors>
        <w:guid w:val="{14F7AE8F-6154-4E2F-88E7-A417FAB0BED7}"/>
      </w:docPartPr>
      <w:docPartBody>
        <w:p w:rsidR="00FC34E5" w:rsidRDefault="00FC34E5" w:rsidP="00FC34E5">
          <w:pPr>
            <w:pStyle w:val="B968110FAA214416A2C875FFCE7C0C7E"/>
          </w:pPr>
          <w:r w:rsidRPr="002269AE">
            <w:rPr>
              <w:rStyle w:val="PlaceholderText"/>
            </w:rPr>
            <w:t>Click or tap here to enter text.</w:t>
          </w:r>
        </w:p>
      </w:docPartBody>
    </w:docPart>
    <w:docPart>
      <w:docPartPr>
        <w:name w:val="E12D014A442546049B7CFE6A1E6752A6"/>
        <w:category>
          <w:name w:val="General"/>
          <w:gallery w:val="placeholder"/>
        </w:category>
        <w:types>
          <w:type w:val="bbPlcHdr"/>
        </w:types>
        <w:behaviors>
          <w:behavior w:val="content"/>
        </w:behaviors>
        <w:guid w:val="{D7316F40-16BE-48A6-B280-A2D60AC0CEF1}"/>
      </w:docPartPr>
      <w:docPartBody>
        <w:p w:rsidR="00FC34E5" w:rsidRDefault="00FC34E5" w:rsidP="00FC34E5">
          <w:pPr>
            <w:pStyle w:val="E12D014A442546049B7CFE6A1E6752A6"/>
          </w:pPr>
          <w:r w:rsidRPr="002269AE">
            <w:rPr>
              <w:rStyle w:val="PlaceholderText"/>
            </w:rPr>
            <w:t>Click or tap here to enter text.</w:t>
          </w:r>
        </w:p>
      </w:docPartBody>
    </w:docPart>
    <w:docPart>
      <w:docPartPr>
        <w:name w:val="0B80722CD4DE4E0B896AEC8AB5198FC9"/>
        <w:category>
          <w:name w:val="General"/>
          <w:gallery w:val="placeholder"/>
        </w:category>
        <w:types>
          <w:type w:val="bbPlcHdr"/>
        </w:types>
        <w:behaviors>
          <w:behavior w:val="content"/>
        </w:behaviors>
        <w:guid w:val="{6A231E35-B5B7-4B7A-9539-D638B826410A}"/>
      </w:docPartPr>
      <w:docPartBody>
        <w:p w:rsidR="00FC34E5" w:rsidRDefault="00FC34E5" w:rsidP="00FC34E5">
          <w:pPr>
            <w:pStyle w:val="0B80722CD4DE4E0B896AEC8AB5198FC9"/>
          </w:pPr>
          <w:r w:rsidRPr="002269AE">
            <w:rPr>
              <w:rStyle w:val="PlaceholderText"/>
            </w:rPr>
            <w:t>Click or tap here to enter text.</w:t>
          </w:r>
        </w:p>
      </w:docPartBody>
    </w:docPart>
    <w:docPart>
      <w:docPartPr>
        <w:name w:val="9CC8AEB6685448A4A4EE5595F07F12F7"/>
        <w:category>
          <w:name w:val="General"/>
          <w:gallery w:val="placeholder"/>
        </w:category>
        <w:types>
          <w:type w:val="bbPlcHdr"/>
        </w:types>
        <w:behaviors>
          <w:behavior w:val="content"/>
        </w:behaviors>
        <w:guid w:val="{7D1816CA-0642-40EC-AF88-44226B5A692B}"/>
      </w:docPartPr>
      <w:docPartBody>
        <w:p w:rsidR="00FC34E5" w:rsidRDefault="00FC34E5" w:rsidP="00FC34E5">
          <w:pPr>
            <w:pStyle w:val="9CC8AEB6685448A4A4EE5595F07F12F7"/>
          </w:pPr>
          <w:r w:rsidRPr="002269AE">
            <w:rPr>
              <w:rStyle w:val="PlaceholderText"/>
            </w:rPr>
            <w:t xml:space="preserve">Click or tap here to </w:t>
          </w:r>
          <w:r>
            <w:rPr>
              <w:rStyle w:val="PlaceholderText"/>
            </w:rPr>
            <w:t>Enter</w:t>
          </w:r>
          <w:r w:rsidRPr="002269AE">
            <w:rPr>
              <w:rStyle w:val="PlaceholderText"/>
            </w:rPr>
            <w:t xml:space="preserve"> text.</w:t>
          </w:r>
        </w:p>
      </w:docPartBody>
    </w:docPart>
    <w:docPart>
      <w:docPartPr>
        <w:name w:val="7566B0EE76E640C192D7879C0C9A3C8A"/>
        <w:category>
          <w:name w:val="General"/>
          <w:gallery w:val="placeholder"/>
        </w:category>
        <w:types>
          <w:type w:val="bbPlcHdr"/>
        </w:types>
        <w:behaviors>
          <w:behavior w:val="content"/>
        </w:behaviors>
        <w:guid w:val="{09B99BDC-1A5A-48F3-8D47-6E946918DA7B}"/>
      </w:docPartPr>
      <w:docPartBody>
        <w:p w:rsidR="00FC34E5" w:rsidRDefault="00FC34E5" w:rsidP="00FC34E5">
          <w:pPr>
            <w:pStyle w:val="7566B0EE76E640C192D7879C0C9A3C8A"/>
          </w:pPr>
          <w:r>
            <w:rPr>
              <w:rFonts w:ascii="Arial" w:hAnsi="Arial" w:cs="Arial"/>
              <w:sz w:val="20"/>
              <w:szCs w:val="20"/>
            </w:rPr>
            <w:t>Enter BAA here</w:t>
          </w:r>
          <w:r w:rsidRPr="002269AE">
            <w:rPr>
              <w:rStyle w:val="PlaceholderText"/>
            </w:rPr>
            <w:t>.</w:t>
          </w:r>
        </w:p>
      </w:docPartBody>
    </w:docPart>
    <w:docPart>
      <w:docPartPr>
        <w:name w:val="045C44501C654073960341428E2BA006"/>
        <w:category>
          <w:name w:val="General"/>
          <w:gallery w:val="placeholder"/>
        </w:category>
        <w:types>
          <w:type w:val="bbPlcHdr"/>
        </w:types>
        <w:behaviors>
          <w:behavior w:val="content"/>
        </w:behaviors>
        <w:guid w:val="{FFB54544-8086-401F-B160-C7E0A5A05D0C}"/>
      </w:docPartPr>
      <w:docPartBody>
        <w:p w:rsidR="00FC34E5" w:rsidRDefault="00FC34E5" w:rsidP="00FC34E5">
          <w:pPr>
            <w:pStyle w:val="045C44501C654073960341428E2BA006"/>
          </w:pPr>
          <w:r w:rsidRPr="00AA26E9">
            <w:rPr>
              <w:rStyle w:val="PlaceholderText"/>
            </w:rPr>
            <w:t>Click or tap here to enter text.</w:t>
          </w:r>
        </w:p>
      </w:docPartBody>
    </w:docPart>
    <w:docPart>
      <w:docPartPr>
        <w:name w:val="E045C0CD8B944EE5A5992DA8B2CC9D1B"/>
        <w:category>
          <w:name w:val="General"/>
          <w:gallery w:val="placeholder"/>
        </w:category>
        <w:types>
          <w:type w:val="bbPlcHdr"/>
        </w:types>
        <w:behaviors>
          <w:behavior w:val="content"/>
        </w:behaviors>
        <w:guid w:val="{787F4FD1-7388-4A78-A1A8-8D4590461A5E}"/>
      </w:docPartPr>
      <w:docPartBody>
        <w:p w:rsidR="00FC34E5" w:rsidRDefault="00FC34E5" w:rsidP="00FC34E5">
          <w:pPr>
            <w:pStyle w:val="E045C0CD8B944EE5A5992DA8B2CC9D1B"/>
          </w:pPr>
          <w:r w:rsidRPr="00AA26E9">
            <w:rPr>
              <w:rStyle w:val="PlaceholderText"/>
            </w:rPr>
            <w:t>Click or tap here to enter text.</w:t>
          </w:r>
        </w:p>
      </w:docPartBody>
    </w:docPart>
    <w:docPart>
      <w:docPartPr>
        <w:name w:val="E010A362C20C4E1BA5E1E8A5D26F0A5A"/>
        <w:category>
          <w:name w:val="General"/>
          <w:gallery w:val="placeholder"/>
        </w:category>
        <w:types>
          <w:type w:val="bbPlcHdr"/>
        </w:types>
        <w:behaviors>
          <w:behavior w:val="content"/>
        </w:behaviors>
        <w:guid w:val="{A5612500-C4F5-42F2-900D-873ED39C337D}"/>
      </w:docPartPr>
      <w:docPartBody>
        <w:p w:rsidR="00FC34E5" w:rsidRDefault="00FC34E5" w:rsidP="00FC34E5">
          <w:pPr>
            <w:pStyle w:val="E010A362C20C4E1BA5E1E8A5D26F0A5A"/>
          </w:pPr>
          <w:r w:rsidRPr="00AA26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vantGarde Md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4E5"/>
    <w:rsid w:val="00000602"/>
    <w:rsid w:val="000C558D"/>
    <w:rsid w:val="001153D7"/>
    <w:rsid w:val="001D68BD"/>
    <w:rsid w:val="003B4B94"/>
    <w:rsid w:val="00677FF4"/>
    <w:rsid w:val="006B75DF"/>
    <w:rsid w:val="00794D15"/>
    <w:rsid w:val="009B5F9A"/>
    <w:rsid w:val="00A72054"/>
    <w:rsid w:val="00BE4DF3"/>
    <w:rsid w:val="00E940DC"/>
    <w:rsid w:val="00FC3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F0A1BF45F44A8BB82BDF74EFF3FE53">
    <w:name w:val="92F0A1BF45F44A8BB82BDF74EFF3FE53"/>
    <w:rsid w:val="00FC34E5"/>
  </w:style>
  <w:style w:type="character" w:styleId="PlaceholderText">
    <w:name w:val="Placeholder Text"/>
    <w:basedOn w:val="DefaultParagraphFont"/>
    <w:uiPriority w:val="99"/>
    <w:semiHidden/>
    <w:rsid w:val="00FC34E5"/>
  </w:style>
  <w:style w:type="paragraph" w:customStyle="1" w:styleId="84CD30AD94B6461382979045F7662590">
    <w:name w:val="84CD30AD94B6461382979045F7662590"/>
    <w:rsid w:val="00FC34E5"/>
  </w:style>
  <w:style w:type="paragraph" w:customStyle="1" w:styleId="50910E2E4F894CE0AF6A0EF7715BA2EA">
    <w:name w:val="50910E2E4F894CE0AF6A0EF7715BA2EA"/>
    <w:rsid w:val="00FC34E5"/>
  </w:style>
  <w:style w:type="paragraph" w:customStyle="1" w:styleId="6F3DA1D30B3646E8B48CADC0EF7226C5">
    <w:name w:val="6F3DA1D30B3646E8B48CADC0EF7226C5"/>
    <w:rsid w:val="00FC34E5"/>
  </w:style>
  <w:style w:type="paragraph" w:customStyle="1" w:styleId="585795C021CF492E8422C8E51F7EF068">
    <w:name w:val="585795C021CF492E8422C8E51F7EF068"/>
    <w:rsid w:val="00FC34E5"/>
  </w:style>
  <w:style w:type="paragraph" w:customStyle="1" w:styleId="CAC8FD88941E4E3DAC97CD5955CA05C6">
    <w:name w:val="CAC8FD88941E4E3DAC97CD5955CA05C6"/>
    <w:rsid w:val="00FC34E5"/>
  </w:style>
  <w:style w:type="paragraph" w:customStyle="1" w:styleId="7F045CE671F3497FA1C85511C3386566">
    <w:name w:val="7F045CE671F3497FA1C85511C3386566"/>
    <w:rsid w:val="00FC34E5"/>
  </w:style>
  <w:style w:type="paragraph" w:customStyle="1" w:styleId="33811ACA22DC4BBCA254E65524B9D457">
    <w:name w:val="33811ACA22DC4BBCA254E65524B9D457"/>
    <w:rsid w:val="00FC34E5"/>
  </w:style>
  <w:style w:type="paragraph" w:customStyle="1" w:styleId="7CC82C61527E426B89F9C5DE234FB938">
    <w:name w:val="7CC82C61527E426B89F9C5DE234FB938"/>
    <w:rsid w:val="00FC34E5"/>
  </w:style>
  <w:style w:type="paragraph" w:customStyle="1" w:styleId="F99C299F2FD944E7BC8D478D2CB2623F">
    <w:name w:val="F99C299F2FD944E7BC8D478D2CB2623F"/>
    <w:rsid w:val="00FC34E5"/>
  </w:style>
  <w:style w:type="paragraph" w:customStyle="1" w:styleId="2AC5CC3AC2ED463F9247DFE571282239">
    <w:name w:val="2AC5CC3AC2ED463F9247DFE571282239"/>
    <w:rsid w:val="00FC34E5"/>
  </w:style>
  <w:style w:type="paragraph" w:customStyle="1" w:styleId="4B6B6264A48448F28AB105CF8A2DE123">
    <w:name w:val="4B6B6264A48448F28AB105CF8A2DE123"/>
    <w:rsid w:val="00FC34E5"/>
  </w:style>
  <w:style w:type="paragraph" w:customStyle="1" w:styleId="A5D1ED7A120542DCB57DE91D2C2D2AE1">
    <w:name w:val="A5D1ED7A120542DCB57DE91D2C2D2AE1"/>
    <w:rsid w:val="00FC34E5"/>
  </w:style>
  <w:style w:type="paragraph" w:customStyle="1" w:styleId="44C9C83454784928A05E7727F77941A6">
    <w:name w:val="44C9C83454784928A05E7727F77941A6"/>
    <w:rsid w:val="00FC34E5"/>
  </w:style>
  <w:style w:type="paragraph" w:customStyle="1" w:styleId="014BC045178D47EBA853D719BF299C21">
    <w:name w:val="014BC045178D47EBA853D719BF299C21"/>
    <w:rsid w:val="00FC34E5"/>
  </w:style>
  <w:style w:type="paragraph" w:customStyle="1" w:styleId="B2C8E95164C34EE78AC85FA53B502818">
    <w:name w:val="B2C8E95164C34EE78AC85FA53B502818"/>
    <w:rsid w:val="00FC34E5"/>
  </w:style>
  <w:style w:type="paragraph" w:customStyle="1" w:styleId="F016288A63454FAB9869231F61AE09FF">
    <w:name w:val="F016288A63454FAB9869231F61AE09FF"/>
    <w:rsid w:val="00FC34E5"/>
  </w:style>
  <w:style w:type="paragraph" w:customStyle="1" w:styleId="33809C7514AA4B05AE6BD1C0BF1CFE3F">
    <w:name w:val="33809C7514AA4B05AE6BD1C0BF1CFE3F"/>
    <w:rsid w:val="00FC34E5"/>
  </w:style>
  <w:style w:type="paragraph" w:customStyle="1" w:styleId="A2DCFD0536FF4D3B883C1AF378722F31">
    <w:name w:val="A2DCFD0536FF4D3B883C1AF378722F31"/>
    <w:rsid w:val="00FC34E5"/>
  </w:style>
  <w:style w:type="paragraph" w:customStyle="1" w:styleId="48C37C52154043DFA7EB5A1C1565A46D">
    <w:name w:val="48C37C52154043DFA7EB5A1C1565A46D"/>
    <w:rsid w:val="00FC34E5"/>
  </w:style>
  <w:style w:type="paragraph" w:customStyle="1" w:styleId="411AC429D02841B5B8156FA0AEF223A7">
    <w:name w:val="411AC429D02841B5B8156FA0AEF223A7"/>
    <w:rsid w:val="00FC34E5"/>
  </w:style>
  <w:style w:type="paragraph" w:customStyle="1" w:styleId="8ECBF01B42D4417F882C923E60823049">
    <w:name w:val="8ECBF01B42D4417F882C923E60823049"/>
    <w:rsid w:val="00FC34E5"/>
  </w:style>
  <w:style w:type="paragraph" w:customStyle="1" w:styleId="524BD1BE4E614282BC98A31087EADA1B">
    <w:name w:val="524BD1BE4E614282BC98A31087EADA1B"/>
    <w:rsid w:val="00FC34E5"/>
  </w:style>
  <w:style w:type="paragraph" w:customStyle="1" w:styleId="95817C3E42FE4CA6B31FE457A6628046">
    <w:name w:val="95817C3E42FE4CA6B31FE457A6628046"/>
    <w:rsid w:val="00FC34E5"/>
  </w:style>
  <w:style w:type="paragraph" w:customStyle="1" w:styleId="91E96E32D66C4C3D96FC74F786EDA685">
    <w:name w:val="91E96E32D66C4C3D96FC74F786EDA685"/>
    <w:rsid w:val="00FC34E5"/>
  </w:style>
  <w:style w:type="paragraph" w:customStyle="1" w:styleId="26D0616980A5459AA07FBD2A7B7F3D91">
    <w:name w:val="26D0616980A5459AA07FBD2A7B7F3D91"/>
    <w:rsid w:val="00FC34E5"/>
  </w:style>
  <w:style w:type="paragraph" w:customStyle="1" w:styleId="E43187A8A8324C679801EC9FD84ACBB7">
    <w:name w:val="E43187A8A8324C679801EC9FD84ACBB7"/>
    <w:rsid w:val="00FC34E5"/>
  </w:style>
  <w:style w:type="paragraph" w:customStyle="1" w:styleId="1AC67EB292974200B18680A8514BE39B">
    <w:name w:val="1AC67EB292974200B18680A8514BE39B"/>
    <w:rsid w:val="00FC34E5"/>
  </w:style>
  <w:style w:type="paragraph" w:customStyle="1" w:styleId="A6600F77505F482F9D5C8BA2C299C380">
    <w:name w:val="A6600F77505F482F9D5C8BA2C299C380"/>
    <w:rsid w:val="00FC34E5"/>
  </w:style>
  <w:style w:type="character" w:customStyle="1" w:styleId="InitialStyle">
    <w:name w:val="InitialStyle"/>
    <w:basedOn w:val="DefaultParagraphFont"/>
    <w:rsid w:val="00FC34E5"/>
  </w:style>
  <w:style w:type="paragraph" w:customStyle="1" w:styleId="34DFE46DCB734FA89D8F917D1A409BA2">
    <w:name w:val="34DFE46DCB734FA89D8F917D1A409BA2"/>
    <w:rsid w:val="00FC34E5"/>
  </w:style>
  <w:style w:type="paragraph" w:customStyle="1" w:styleId="2A23866F9FDE4E888CD08B5E7D56D77B">
    <w:name w:val="2A23866F9FDE4E888CD08B5E7D56D77B"/>
    <w:rsid w:val="00FC34E5"/>
  </w:style>
  <w:style w:type="paragraph" w:customStyle="1" w:styleId="34F2EB9A0E634DA5A4AE2E056AC03E74">
    <w:name w:val="34F2EB9A0E634DA5A4AE2E056AC03E74"/>
    <w:rsid w:val="00FC34E5"/>
  </w:style>
  <w:style w:type="paragraph" w:customStyle="1" w:styleId="B968110FAA214416A2C875FFCE7C0C7E">
    <w:name w:val="B968110FAA214416A2C875FFCE7C0C7E"/>
    <w:rsid w:val="00FC34E5"/>
  </w:style>
  <w:style w:type="paragraph" w:customStyle="1" w:styleId="E12D014A442546049B7CFE6A1E6752A6">
    <w:name w:val="E12D014A442546049B7CFE6A1E6752A6"/>
    <w:rsid w:val="00FC34E5"/>
  </w:style>
  <w:style w:type="paragraph" w:customStyle="1" w:styleId="0B80722CD4DE4E0B896AEC8AB5198FC9">
    <w:name w:val="0B80722CD4DE4E0B896AEC8AB5198FC9"/>
    <w:rsid w:val="00FC34E5"/>
  </w:style>
  <w:style w:type="paragraph" w:customStyle="1" w:styleId="9CC8AEB6685448A4A4EE5595F07F12F7">
    <w:name w:val="9CC8AEB6685448A4A4EE5595F07F12F7"/>
    <w:rsid w:val="00FC34E5"/>
  </w:style>
  <w:style w:type="paragraph" w:customStyle="1" w:styleId="7566B0EE76E640C192D7879C0C9A3C8A">
    <w:name w:val="7566B0EE76E640C192D7879C0C9A3C8A"/>
    <w:rsid w:val="00FC34E5"/>
  </w:style>
  <w:style w:type="paragraph" w:customStyle="1" w:styleId="045C44501C654073960341428E2BA006">
    <w:name w:val="045C44501C654073960341428E2BA006"/>
    <w:rsid w:val="00FC34E5"/>
  </w:style>
  <w:style w:type="paragraph" w:customStyle="1" w:styleId="E045C0CD8B944EE5A5992DA8B2CC9D1B">
    <w:name w:val="E045C0CD8B944EE5A5992DA8B2CC9D1B"/>
    <w:rsid w:val="00FC34E5"/>
  </w:style>
  <w:style w:type="paragraph" w:customStyle="1" w:styleId="E010A362C20C4E1BA5E1E8A5D26F0A5A">
    <w:name w:val="E010A362C20C4E1BA5E1E8A5D26F0A5A"/>
    <w:rsid w:val="00FC34E5"/>
  </w:style>
  <w:style w:type="paragraph" w:customStyle="1" w:styleId="859A2BE714CA4C70AAD82324CE60D7CA">
    <w:name w:val="859A2BE714CA4C70AAD82324CE60D7CA"/>
    <w:rsid w:val="00FC34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1E3BA-7379-4951-9FE0-8246FBC84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82</Pages>
  <Words>31549</Words>
  <Characters>179830</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HISTORIC PRESERVATION GRANTS MANUAL</vt:lpstr>
    </vt:vector>
  </TitlesOfParts>
  <Company/>
  <LinksUpToDate>false</LinksUpToDate>
  <CharactersWithSpaces>210958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 PRESERVATION GRANTS MANUAL</dc:title>
  <dc:subject/>
  <dc:creator>Swain, Lauren</dc:creator>
  <cp:keywords/>
  <dc:description/>
  <cp:lastModifiedBy>Swain, Lauren</cp:lastModifiedBy>
  <cp:revision>190</cp:revision>
  <cp:lastPrinted>2026-01-23T19:04:00Z</cp:lastPrinted>
  <dcterms:created xsi:type="dcterms:W3CDTF">2025-08-05T16:02:00Z</dcterms:created>
  <dcterms:modified xsi:type="dcterms:W3CDTF">2026-01-27T20:55:00Z</dcterms:modified>
</cp:coreProperties>
</file>