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945CA" w14:textId="2BB25DC2" w:rsidR="00BA1FD0" w:rsidRPr="00285C0F" w:rsidRDefault="004C0873" w:rsidP="00BA1FD0">
      <w:pPr>
        <w:jc w:val="center"/>
        <w:rPr>
          <w:b/>
          <w:color w:val="000000"/>
          <w:sz w:val="28"/>
          <w:szCs w:val="28"/>
        </w:rPr>
      </w:pPr>
      <w:bookmarkStart w:id="0" w:name="_GoBack"/>
      <w:bookmarkEnd w:id="0"/>
      <w:r>
        <w:rPr>
          <w:b/>
          <w:color w:val="000000"/>
          <w:sz w:val="28"/>
          <w:szCs w:val="28"/>
        </w:rPr>
        <w:t>Cranberry Isles Commuter Service</w:t>
      </w:r>
    </w:p>
    <w:p w14:paraId="76B746B3" w14:textId="77777777" w:rsidR="00CE4F26" w:rsidRPr="00285C0F" w:rsidRDefault="00CE4F26" w:rsidP="00CE4F26">
      <w:pPr>
        <w:spacing w:after="0" w:line="240" w:lineRule="auto"/>
        <w:jc w:val="both"/>
        <w:rPr>
          <w:rFonts w:cs="Arial"/>
          <w:color w:val="000000"/>
          <w:sz w:val="28"/>
        </w:rPr>
      </w:pPr>
      <w:r w:rsidRPr="00285C0F">
        <w:rPr>
          <w:rFonts w:cs="Arial"/>
          <w:b/>
          <w:color w:val="000000"/>
          <w:sz w:val="28"/>
        </w:rPr>
        <w:t>Contact Information</w:t>
      </w:r>
    </w:p>
    <w:p w14:paraId="702025A7" w14:textId="77777777" w:rsidR="00CE4F26" w:rsidRPr="00285C0F" w:rsidRDefault="00CE4F26" w:rsidP="00CE4F26">
      <w:pPr>
        <w:spacing w:after="0" w:line="240" w:lineRule="auto"/>
        <w:jc w:val="both"/>
        <w:rPr>
          <w:rFonts w:cs="Arial"/>
          <w:b/>
          <w:color w:val="000000"/>
        </w:rPr>
      </w:pPr>
    </w:p>
    <w:p w14:paraId="1C5175C6" w14:textId="77777777" w:rsidR="00BA1FD0" w:rsidRPr="00285C0F" w:rsidRDefault="00BA1FD0" w:rsidP="00BA1FD0">
      <w:pPr>
        <w:spacing w:after="0" w:line="240" w:lineRule="auto"/>
        <w:ind w:left="360"/>
        <w:rPr>
          <w:color w:val="000000"/>
        </w:rPr>
      </w:pPr>
      <w:r w:rsidRPr="00285C0F">
        <w:rPr>
          <w:color w:val="000000"/>
        </w:rPr>
        <w:t>Provider:</w:t>
      </w:r>
      <w:r w:rsidRPr="00285C0F">
        <w:rPr>
          <w:color w:val="000000"/>
        </w:rPr>
        <w:tab/>
      </w:r>
      <w:r w:rsidRPr="00285C0F">
        <w:rPr>
          <w:color w:val="000000"/>
        </w:rPr>
        <w:tab/>
        <w:t>Town of Cranberry Isles</w:t>
      </w:r>
    </w:p>
    <w:p w14:paraId="7C1FFB60" w14:textId="77777777" w:rsidR="00BA1FD0" w:rsidRPr="00285C0F" w:rsidRDefault="00BA1FD0" w:rsidP="00BA1FD0">
      <w:pPr>
        <w:spacing w:after="0" w:line="240" w:lineRule="auto"/>
        <w:ind w:left="360"/>
        <w:rPr>
          <w:color w:val="000000"/>
        </w:rPr>
      </w:pPr>
      <w:r w:rsidRPr="00285C0F">
        <w:rPr>
          <w:color w:val="000000"/>
        </w:rPr>
        <w:t>Contact person:</w:t>
      </w:r>
      <w:r w:rsidRPr="00285C0F">
        <w:rPr>
          <w:color w:val="000000"/>
        </w:rPr>
        <w:tab/>
      </w:r>
      <w:r w:rsidR="00195858" w:rsidRPr="00285C0F">
        <w:rPr>
          <w:color w:val="000000"/>
        </w:rPr>
        <w:t>James Fortune</w:t>
      </w:r>
      <w:r w:rsidR="00CC0083" w:rsidRPr="00285C0F">
        <w:rPr>
          <w:color w:val="000000"/>
        </w:rPr>
        <w:t>, Denise McCormick</w:t>
      </w:r>
    </w:p>
    <w:p w14:paraId="71FB98E5" w14:textId="0589A2C7" w:rsidR="00BA1FD0" w:rsidRPr="00285C0F" w:rsidRDefault="00BA1FD0" w:rsidP="00BA1FD0">
      <w:pPr>
        <w:spacing w:after="0" w:line="240" w:lineRule="auto"/>
        <w:ind w:left="360"/>
        <w:rPr>
          <w:color w:val="000000"/>
        </w:rPr>
      </w:pPr>
      <w:r w:rsidRPr="00285C0F">
        <w:rPr>
          <w:color w:val="000000"/>
        </w:rPr>
        <w:t>Address:</w:t>
      </w:r>
      <w:r w:rsidRPr="00285C0F">
        <w:rPr>
          <w:color w:val="000000"/>
        </w:rPr>
        <w:tab/>
      </w:r>
      <w:r w:rsidRPr="00285C0F">
        <w:rPr>
          <w:color w:val="000000"/>
        </w:rPr>
        <w:tab/>
      </w:r>
      <w:r w:rsidR="00195858" w:rsidRPr="00285C0F">
        <w:rPr>
          <w:color w:val="000000"/>
        </w:rPr>
        <w:t>61</w:t>
      </w:r>
      <w:r w:rsidRPr="00285C0F">
        <w:rPr>
          <w:color w:val="000000"/>
        </w:rPr>
        <w:t xml:space="preserve"> Main Stree</w:t>
      </w:r>
      <w:r w:rsidR="004C0873">
        <w:rPr>
          <w:color w:val="000000"/>
        </w:rPr>
        <w:t xml:space="preserve">t, PO Box 56, Islesford, Maine </w:t>
      </w:r>
      <w:r w:rsidRPr="00285C0F">
        <w:rPr>
          <w:color w:val="000000"/>
        </w:rPr>
        <w:t>04646</w:t>
      </w:r>
    </w:p>
    <w:p w14:paraId="5C256F51" w14:textId="77777777" w:rsidR="00BA1FD0" w:rsidRPr="00285C0F" w:rsidRDefault="00BA1FD0" w:rsidP="00BA1FD0">
      <w:pPr>
        <w:spacing w:after="0" w:line="240" w:lineRule="auto"/>
        <w:ind w:left="360"/>
        <w:rPr>
          <w:color w:val="000000"/>
        </w:rPr>
      </w:pPr>
      <w:r w:rsidRPr="00285C0F">
        <w:rPr>
          <w:color w:val="000000"/>
        </w:rPr>
        <w:t>Telephone:</w:t>
      </w:r>
      <w:r w:rsidRPr="00285C0F">
        <w:rPr>
          <w:color w:val="000000"/>
        </w:rPr>
        <w:tab/>
      </w:r>
      <w:r w:rsidRPr="00285C0F">
        <w:rPr>
          <w:color w:val="000000"/>
        </w:rPr>
        <w:tab/>
        <w:t>207-244-4475</w:t>
      </w:r>
    </w:p>
    <w:p w14:paraId="232C6672" w14:textId="77777777" w:rsidR="00BA1FD0" w:rsidRPr="00285C0F" w:rsidRDefault="00BA1FD0" w:rsidP="00BA1FD0">
      <w:pPr>
        <w:spacing w:after="0" w:line="240" w:lineRule="auto"/>
        <w:ind w:left="360"/>
        <w:rPr>
          <w:color w:val="FF0000"/>
        </w:rPr>
      </w:pPr>
      <w:r w:rsidRPr="00285C0F">
        <w:rPr>
          <w:color w:val="000000"/>
        </w:rPr>
        <w:t>Email:</w:t>
      </w:r>
      <w:r w:rsidRPr="00285C0F">
        <w:rPr>
          <w:color w:val="000000"/>
        </w:rPr>
        <w:tab/>
      </w:r>
      <w:r w:rsidRPr="00285C0F">
        <w:rPr>
          <w:color w:val="000000"/>
        </w:rPr>
        <w:tab/>
      </w:r>
      <w:hyperlink r:id="rId7" w:history="1">
        <w:r w:rsidR="00CC0083" w:rsidRPr="00285C0F">
          <w:rPr>
            <w:rStyle w:val="Hyperlink"/>
            <w:color w:val="000000" w:themeColor="text1"/>
            <w:u w:val="none"/>
          </w:rPr>
          <w:t>james@cranberryisles-me.gov</w:t>
        </w:r>
      </w:hyperlink>
      <w:r w:rsidR="00CC0083" w:rsidRPr="00285C0F">
        <w:rPr>
          <w:color w:val="000000" w:themeColor="text1"/>
        </w:rPr>
        <w:t xml:space="preserve">, </w:t>
      </w:r>
      <w:r w:rsidR="008674A0" w:rsidRPr="00285C0F">
        <w:rPr>
          <w:color w:val="000000" w:themeColor="text1"/>
        </w:rPr>
        <w:t>denise@cranberryisles-me.gov</w:t>
      </w:r>
    </w:p>
    <w:p w14:paraId="7962EC17" w14:textId="77777777" w:rsidR="00BA1FD0" w:rsidRPr="00285C0F" w:rsidRDefault="00BA1FD0" w:rsidP="00BA1FD0">
      <w:pPr>
        <w:spacing w:after="0" w:line="240" w:lineRule="auto"/>
        <w:ind w:left="360"/>
        <w:rPr>
          <w:color w:val="000000"/>
        </w:rPr>
      </w:pPr>
      <w:r w:rsidRPr="00285C0F">
        <w:rPr>
          <w:color w:val="000000"/>
        </w:rPr>
        <w:t>Website:</w:t>
      </w:r>
      <w:r w:rsidRPr="00285C0F">
        <w:rPr>
          <w:color w:val="000000"/>
        </w:rPr>
        <w:tab/>
      </w:r>
      <w:r w:rsidRPr="00285C0F">
        <w:rPr>
          <w:color w:val="000000"/>
        </w:rPr>
        <w:tab/>
      </w:r>
      <w:r w:rsidRPr="00285C0F">
        <w:t>www.cranberryisles-me.gov</w:t>
      </w:r>
    </w:p>
    <w:p w14:paraId="630835E6" w14:textId="77777777" w:rsidR="00BA1FD0" w:rsidRPr="00285C0F" w:rsidRDefault="00BA1FD0" w:rsidP="00BA1FD0">
      <w:pPr>
        <w:spacing w:after="0" w:line="240" w:lineRule="auto"/>
        <w:rPr>
          <w:color w:val="000000"/>
          <w:highlight w:val="yellow"/>
        </w:rPr>
      </w:pPr>
    </w:p>
    <w:p w14:paraId="4D08A906" w14:textId="63E9DD55" w:rsidR="00BA1FD0" w:rsidRPr="004C0873" w:rsidRDefault="00BA1FD0" w:rsidP="004C0873">
      <w:pPr>
        <w:spacing w:after="0" w:line="240" w:lineRule="auto"/>
        <w:rPr>
          <w:b/>
          <w:color w:val="000000"/>
          <w:sz w:val="28"/>
          <w:szCs w:val="28"/>
        </w:rPr>
      </w:pPr>
      <w:r w:rsidRPr="004C0873">
        <w:rPr>
          <w:b/>
          <w:color w:val="000000"/>
          <w:sz w:val="28"/>
          <w:szCs w:val="28"/>
        </w:rPr>
        <w:t>Service</w:t>
      </w:r>
      <w:r w:rsidR="004C0873">
        <w:rPr>
          <w:b/>
          <w:color w:val="000000"/>
          <w:sz w:val="28"/>
          <w:szCs w:val="28"/>
        </w:rPr>
        <w:t xml:space="preserve"> Summary</w:t>
      </w:r>
    </w:p>
    <w:p w14:paraId="6049174E" w14:textId="77777777" w:rsidR="0084373B" w:rsidRPr="00285C0F" w:rsidRDefault="0084373B" w:rsidP="00BA1FD0">
      <w:pPr>
        <w:spacing w:after="0" w:line="240" w:lineRule="auto"/>
        <w:ind w:left="360"/>
        <w:rPr>
          <w:color w:val="000000"/>
        </w:rPr>
      </w:pPr>
    </w:p>
    <w:p w14:paraId="6F0FFA27" w14:textId="77777777" w:rsidR="00BA1FD0" w:rsidRPr="00285C0F" w:rsidRDefault="00BA1FD0" w:rsidP="00BA1FD0">
      <w:pPr>
        <w:spacing w:after="0" w:line="240" w:lineRule="auto"/>
        <w:ind w:left="360"/>
        <w:rPr>
          <w:color w:val="000000"/>
        </w:rPr>
      </w:pPr>
      <w:r w:rsidRPr="00285C0F">
        <w:rPr>
          <w:color w:val="000000"/>
        </w:rPr>
        <w:t>Service area:</w:t>
      </w:r>
      <w:r w:rsidRPr="00285C0F">
        <w:rPr>
          <w:color w:val="000000"/>
        </w:rPr>
        <w:tab/>
        <w:t>Hancock County</w:t>
      </w:r>
    </w:p>
    <w:p w14:paraId="52FC9CCF" w14:textId="77777777" w:rsidR="00BA1FD0" w:rsidRPr="00285C0F" w:rsidRDefault="00BA1FD0" w:rsidP="00BA1FD0">
      <w:pPr>
        <w:spacing w:after="0" w:line="240" w:lineRule="auto"/>
        <w:ind w:left="360"/>
        <w:rPr>
          <w:color w:val="000000"/>
        </w:rPr>
      </w:pPr>
      <w:r w:rsidRPr="00285C0F">
        <w:rPr>
          <w:color w:val="000000"/>
        </w:rPr>
        <w:t>Type of service:</w:t>
      </w:r>
      <w:r w:rsidRPr="00285C0F">
        <w:rPr>
          <w:color w:val="000000"/>
        </w:rPr>
        <w:tab/>
        <w:t>Commuter ferry service</w:t>
      </w:r>
    </w:p>
    <w:p w14:paraId="401887BE" w14:textId="77777777" w:rsidR="00CE4F26" w:rsidRPr="00285C0F" w:rsidRDefault="00CE4F26" w:rsidP="00CE4F26">
      <w:pPr>
        <w:tabs>
          <w:tab w:val="left" w:pos="3600"/>
          <w:tab w:val="right" w:leader="underscore" w:pos="9360"/>
        </w:tabs>
        <w:spacing w:after="0" w:line="240" w:lineRule="auto"/>
        <w:ind w:left="360" w:hanging="3600"/>
        <w:jc w:val="both"/>
        <w:rPr>
          <w:rFonts w:cs="Arial"/>
          <w:color w:val="000000"/>
        </w:rPr>
      </w:pPr>
    </w:p>
    <w:p w14:paraId="081C5600" w14:textId="77777777" w:rsidR="00CE4F26" w:rsidRPr="00285C0F" w:rsidRDefault="00BA1FD0" w:rsidP="00CE4F26">
      <w:pPr>
        <w:spacing w:after="0" w:line="240" w:lineRule="auto"/>
        <w:jc w:val="both"/>
        <w:rPr>
          <w:rFonts w:cs="Arial"/>
          <w:b/>
          <w:sz w:val="28"/>
          <w:szCs w:val="28"/>
        </w:rPr>
      </w:pPr>
      <w:r w:rsidRPr="00285C0F">
        <w:rPr>
          <w:rFonts w:cs="Arial"/>
          <w:b/>
          <w:sz w:val="28"/>
          <w:szCs w:val="28"/>
        </w:rPr>
        <w:t xml:space="preserve"> Ferry</w:t>
      </w:r>
      <w:r w:rsidR="00CE4F26" w:rsidRPr="00285C0F">
        <w:rPr>
          <w:rFonts w:cs="Arial"/>
          <w:b/>
          <w:sz w:val="28"/>
          <w:szCs w:val="28"/>
        </w:rPr>
        <w:t xml:space="preserve"> Service</w:t>
      </w:r>
    </w:p>
    <w:p w14:paraId="421BE689" w14:textId="77777777" w:rsidR="001F565A" w:rsidRPr="00285C0F" w:rsidRDefault="001F565A" w:rsidP="001B7876">
      <w:pPr>
        <w:spacing w:after="0" w:line="240" w:lineRule="auto"/>
        <w:jc w:val="both"/>
      </w:pPr>
    </w:p>
    <w:p w14:paraId="4367F9E0" w14:textId="77777777" w:rsidR="00BA1FD0" w:rsidRPr="00285C0F" w:rsidRDefault="00BA1FD0" w:rsidP="00BA1FD0">
      <w:pPr>
        <w:spacing w:after="0" w:line="240" w:lineRule="auto"/>
        <w:ind w:left="360"/>
        <w:jc w:val="both"/>
        <w:rPr>
          <w:color w:val="000000"/>
        </w:rPr>
      </w:pPr>
      <w:r w:rsidRPr="00285C0F">
        <w:rPr>
          <w:color w:val="000000"/>
        </w:rPr>
        <w:t xml:space="preserve">The Cranberry Isles Commuter Service is one of three ferry services providing transportation from Great Cranberry Island and </w:t>
      </w:r>
      <w:r w:rsidR="006A4FE0" w:rsidRPr="00285C0F">
        <w:rPr>
          <w:color w:val="000000"/>
        </w:rPr>
        <w:t>Islesford (</w:t>
      </w:r>
      <w:r w:rsidRPr="00285C0F">
        <w:rPr>
          <w:color w:val="000000"/>
        </w:rPr>
        <w:t>Little Cranberry Island</w:t>
      </w:r>
      <w:r w:rsidR="006A4FE0" w:rsidRPr="00285C0F">
        <w:rPr>
          <w:color w:val="000000"/>
        </w:rPr>
        <w:t>)</w:t>
      </w:r>
      <w:r w:rsidRPr="00285C0F">
        <w:rPr>
          <w:color w:val="000000"/>
        </w:rPr>
        <w:t xml:space="preserve"> to the mainland. It supplements the year-round service provided by the Beal and Bunker Mailboat which arrives at the islands and Northeast Harbor at different times, and the Cranberry Cove Ferry which runs a seasonal service to Manset and Southwest Harbor. </w:t>
      </w:r>
      <w:r w:rsidR="002F6771" w:rsidRPr="00285C0F">
        <w:rPr>
          <w:color w:val="000000"/>
        </w:rPr>
        <w:t xml:space="preserve">While the Cranberry Isles Commuter Service is the only one partially supported by funds administered by </w:t>
      </w:r>
      <w:r w:rsidR="0084373B" w:rsidRPr="00285C0F">
        <w:rPr>
          <w:color w:val="000000"/>
        </w:rPr>
        <w:t>Maine DOT</w:t>
      </w:r>
      <w:r w:rsidR="002F6771" w:rsidRPr="00285C0F">
        <w:rPr>
          <w:color w:val="000000"/>
        </w:rPr>
        <w:t>, all three services form an integrated and coordinated system of transportation to and from the Town, so all three are described in the paragraphs below.</w:t>
      </w:r>
    </w:p>
    <w:p w14:paraId="06E9D3A1" w14:textId="77777777" w:rsidR="00195858" w:rsidRPr="00285C0F" w:rsidRDefault="00195858" w:rsidP="00BA1FD0">
      <w:pPr>
        <w:spacing w:after="0" w:line="240" w:lineRule="auto"/>
        <w:ind w:left="360"/>
        <w:jc w:val="both"/>
        <w:rPr>
          <w:color w:val="000000"/>
        </w:rPr>
      </w:pPr>
    </w:p>
    <w:p w14:paraId="53688561" w14:textId="77777777" w:rsidR="00C03048" w:rsidRPr="00285C0F" w:rsidRDefault="002F6771" w:rsidP="00BA1FD0">
      <w:pPr>
        <w:spacing w:after="0" w:line="240" w:lineRule="auto"/>
        <w:ind w:left="360"/>
        <w:jc w:val="both"/>
        <w:rPr>
          <w:color w:val="000000"/>
        </w:rPr>
      </w:pPr>
      <w:r w:rsidRPr="00285C0F">
        <w:rPr>
          <w:b/>
          <w:color w:val="000000"/>
        </w:rPr>
        <w:t>Cranberry Isles Commuter Service.</w:t>
      </w:r>
      <w:r w:rsidRPr="00285C0F">
        <w:rPr>
          <w:color w:val="000000"/>
        </w:rPr>
        <w:t xml:space="preserve"> </w:t>
      </w:r>
      <w:r w:rsidR="0079310B" w:rsidRPr="00285C0F">
        <w:rPr>
          <w:color w:val="000000"/>
        </w:rPr>
        <w:t xml:space="preserve"> The Commuter Service operates five days per week, Monday through Friday.</w:t>
      </w:r>
      <w:r w:rsidR="0079310B" w:rsidRPr="00285C0F">
        <w:rPr>
          <w:color w:val="FF0000"/>
        </w:rPr>
        <w:t xml:space="preserve"> </w:t>
      </w:r>
      <w:r w:rsidR="0079310B" w:rsidRPr="00285C0F">
        <w:rPr>
          <w:color w:val="000000" w:themeColor="text1"/>
        </w:rPr>
        <w:t>The Commuter Ferry allows islanders to arrive on the mainland earlier than they could otherwise by taking the Mailboat.</w:t>
      </w:r>
    </w:p>
    <w:p w14:paraId="6BD1B56C" w14:textId="77777777" w:rsidR="00C03048" w:rsidRPr="00285C0F" w:rsidRDefault="00C03048" w:rsidP="00BA1FD0">
      <w:pPr>
        <w:spacing w:after="0" w:line="240" w:lineRule="auto"/>
        <w:ind w:left="360"/>
        <w:jc w:val="both"/>
        <w:rPr>
          <w:color w:val="000000"/>
        </w:rPr>
      </w:pPr>
    </w:p>
    <w:p w14:paraId="6729F29C" w14:textId="77777777" w:rsidR="0007059A" w:rsidRPr="00285C0F" w:rsidRDefault="00C03048" w:rsidP="0007059A">
      <w:pPr>
        <w:pStyle w:val="ListParagraph"/>
        <w:numPr>
          <w:ilvl w:val="0"/>
          <w:numId w:val="40"/>
        </w:numPr>
        <w:spacing w:after="0" w:line="240" w:lineRule="auto"/>
        <w:jc w:val="both"/>
        <w:rPr>
          <w:color w:val="000000"/>
        </w:rPr>
      </w:pPr>
      <w:r w:rsidRPr="00285C0F">
        <w:rPr>
          <w:b/>
          <w:color w:val="000000"/>
        </w:rPr>
        <w:t>Summer service (May 1 to October 14).</w:t>
      </w:r>
      <w:r w:rsidRPr="00285C0F">
        <w:rPr>
          <w:color w:val="000000"/>
        </w:rPr>
        <w:t xml:space="preserve"> </w:t>
      </w:r>
      <w:r w:rsidR="0007059A" w:rsidRPr="00285C0F">
        <w:rPr>
          <w:color w:val="000000"/>
        </w:rPr>
        <w:t xml:space="preserve">During the summer, service is provided on the Elizabeth T, operated by Sail Acadia. The summer schedule is a morning trip only. </w:t>
      </w:r>
      <w:r w:rsidR="00BA1FD0" w:rsidRPr="00285C0F">
        <w:rPr>
          <w:color w:val="000000"/>
        </w:rPr>
        <w:t>The commuter ferry leaves Northeast Harbor at 6:00 a.m., picking up passengers on Great Cranberry and leaving about 6:15 a.m., then picking up passengers on Islesford</w:t>
      </w:r>
      <w:r w:rsidR="002F6771" w:rsidRPr="00285C0F">
        <w:rPr>
          <w:color w:val="000000"/>
        </w:rPr>
        <w:t xml:space="preserve"> </w:t>
      </w:r>
      <w:r w:rsidR="00BA1FD0" w:rsidRPr="00285C0F">
        <w:rPr>
          <w:color w:val="000000"/>
        </w:rPr>
        <w:t xml:space="preserve">and leaving about 6:30 a.m.  The ferry arrives at </w:t>
      </w:r>
      <w:r w:rsidR="002F6771" w:rsidRPr="00285C0F">
        <w:rPr>
          <w:color w:val="000000"/>
        </w:rPr>
        <w:t xml:space="preserve">Northeast Harbor (NEH) </w:t>
      </w:r>
      <w:r w:rsidR="00BA1FD0" w:rsidRPr="00285C0F">
        <w:rPr>
          <w:color w:val="000000"/>
        </w:rPr>
        <w:t xml:space="preserve">around </w:t>
      </w:r>
      <w:r w:rsidR="00E62FAB" w:rsidRPr="00285C0F">
        <w:rPr>
          <w:color w:val="000000"/>
        </w:rPr>
        <w:t>6:50</w:t>
      </w:r>
      <w:r w:rsidR="00BA1FD0" w:rsidRPr="00285C0F">
        <w:rPr>
          <w:color w:val="000000"/>
        </w:rPr>
        <w:t xml:space="preserve"> a.m. </w:t>
      </w:r>
      <w:r w:rsidR="00E62FAB" w:rsidRPr="00285C0F">
        <w:rPr>
          <w:color w:val="000000"/>
        </w:rPr>
        <w:t xml:space="preserve">Following drop-off in NEH, the ferry goes to Southwest Harbor to drop off passengers at the </w:t>
      </w:r>
      <w:r w:rsidR="0007059A" w:rsidRPr="00285C0F">
        <w:rPr>
          <w:color w:val="000000"/>
        </w:rPr>
        <w:t>C</w:t>
      </w:r>
      <w:r w:rsidR="00E62FAB" w:rsidRPr="00285C0F">
        <w:rPr>
          <w:color w:val="000000"/>
        </w:rPr>
        <w:t xml:space="preserve">ranberry Isles Manset dock by approximately 7:15 a.m. </w:t>
      </w:r>
    </w:p>
    <w:p w14:paraId="4F4D269C" w14:textId="77777777" w:rsidR="0007059A" w:rsidRPr="00285C0F" w:rsidRDefault="0007059A" w:rsidP="0007059A">
      <w:pPr>
        <w:pStyle w:val="ListParagraph"/>
        <w:spacing w:after="0" w:line="240" w:lineRule="auto"/>
        <w:ind w:left="1080"/>
        <w:jc w:val="both"/>
        <w:rPr>
          <w:color w:val="000000"/>
        </w:rPr>
      </w:pPr>
    </w:p>
    <w:p w14:paraId="5DCF03A4" w14:textId="77777777" w:rsidR="0007059A" w:rsidRPr="00285C0F" w:rsidRDefault="00C03048" w:rsidP="00C03048">
      <w:pPr>
        <w:pStyle w:val="ListParagraph"/>
        <w:numPr>
          <w:ilvl w:val="0"/>
          <w:numId w:val="40"/>
        </w:numPr>
        <w:spacing w:after="0" w:line="240" w:lineRule="auto"/>
        <w:jc w:val="both"/>
        <w:rPr>
          <w:color w:val="000000"/>
        </w:rPr>
      </w:pPr>
      <w:r w:rsidRPr="00285C0F">
        <w:rPr>
          <w:b/>
          <w:color w:val="000000"/>
        </w:rPr>
        <w:t>Winter service (Octo</w:t>
      </w:r>
      <w:r w:rsidR="0007059A" w:rsidRPr="00285C0F">
        <w:rPr>
          <w:b/>
          <w:color w:val="000000"/>
        </w:rPr>
        <w:t>b</w:t>
      </w:r>
      <w:r w:rsidRPr="00285C0F">
        <w:rPr>
          <w:b/>
          <w:color w:val="000000"/>
        </w:rPr>
        <w:t>er 14 to May 1)</w:t>
      </w:r>
      <w:r w:rsidRPr="00285C0F">
        <w:rPr>
          <w:color w:val="000000"/>
        </w:rPr>
        <w:t>.</w:t>
      </w:r>
      <w:r w:rsidR="0007059A" w:rsidRPr="00285C0F">
        <w:rPr>
          <w:color w:val="000000"/>
        </w:rPr>
        <w:t xml:space="preserve"> </w:t>
      </w:r>
      <w:r w:rsidR="00E62FAB" w:rsidRPr="00285C0F">
        <w:rPr>
          <w:color w:val="000000"/>
        </w:rPr>
        <w:t>During the winter</w:t>
      </w:r>
      <w:r w:rsidR="00E62FAB" w:rsidRPr="004048E0">
        <w:rPr>
          <w:color w:val="000000" w:themeColor="text1"/>
        </w:rPr>
        <w:t xml:space="preserve">, </w:t>
      </w:r>
      <w:r w:rsidR="0007059A" w:rsidRPr="004048E0">
        <w:rPr>
          <w:color w:val="000000" w:themeColor="text1"/>
        </w:rPr>
        <w:t xml:space="preserve">service is provided by the </w:t>
      </w:r>
      <w:r w:rsidR="0039305E" w:rsidRPr="004048E0">
        <w:rPr>
          <w:color w:val="000000" w:themeColor="text1"/>
        </w:rPr>
        <w:t>Miss Lizzie</w:t>
      </w:r>
      <w:r w:rsidR="0007059A" w:rsidRPr="004048E0">
        <w:rPr>
          <w:color w:val="000000" w:themeColor="text1"/>
        </w:rPr>
        <w:t>, operated by Downeast Windjammers</w:t>
      </w:r>
      <w:r w:rsidR="00E243E2" w:rsidRPr="004048E0">
        <w:rPr>
          <w:color w:val="000000" w:themeColor="text1"/>
        </w:rPr>
        <w:t xml:space="preserve"> (which also operates </w:t>
      </w:r>
      <w:r w:rsidR="00E243E2" w:rsidRPr="00285C0F">
        <w:rPr>
          <w:color w:val="000000"/>
        </w:rPr>
        <w:t>the Cranberry Cove Ferry as described below)</w:t>
      </w:r>
      <w:r w:rsidR="0007059A" w:rsidRPr="00285C0F">
        <w:rPr>
          <w:color w:val="000000"/>
        </w:rPr>
        <w:t xml:space="preserve">. The commuter ferry leaves Northeast Harbor at 6:00 a.m., picking up passengers on Great Cranberry and leaving about 6:15 a.m., then picking up passengers on Islesford and leaving about 6:30 a.m.  The ferry arrives at Northeast Harbor (NEH) around 6:50 a.m. </w:t>
      </w:r>
    </w:p>
    <w:p w14:paraId="69CB83AA" w14:textId="77777777" w:rsidR="0007059A" w:rsidRPr="00285C0F" w:rsidRDefault="0007059A" w:rsidP="0007059A">
      <w:pPr>
        <w:spacing w:after="0" w:line="240" w:lineRule="auto"/>
        <w:ind w:left="720"/>
        <w:jc w:val="both"/>
        <w:rPr>
          <w:color w:val="000000"/>
        </w:rPr>
      </w:pPr>
    </w:p>
    <w:p w14:paraId="3F870FD6" w14:textId="77777777" w:rsidR="0007059A" w:rsidRPr="00285C0F" w:rsidRDefault="0039305E" w:rsidP="0007059A">
      <w:pPr>
        <w:spacing w:after="0" w:line="240" w:lineRule="auto"/>
        <w:ind w:left="1080"/>
        <w:jc w:val="both"/>
        <w:rPr>
          <w:color w:val="000000"/>
        </w:rPr>
      </w:pPr>
      <w:r w:rsidRPr="004048E0">
        <w:rPr>
          <w:color w:val="000000" w:themeColor="text1"/>
        </w:rPr>
        <w:lastRenderedPageBreak/>
        <w:t>The</w:t>
      </w:r>
      <w:r w:rsidR="00BA1FD0" w:rsidRPr="004048E0">
        <w:rPr>
          <w:color w:val="000000" w:themeColor="text1"/>
        </w:rPr>
        <w:t xml:space="preserve"> afternoon </w:t>
      </w:r>
      <w:r w:rsidR="00BA1FD0" w:rsidRPr="00285C0F">
        <w:rPr>
          <w:color w:val="000000"/>
        </w:rPr>
        <w:t xml:space="preserve">commuter service departs </w:t>
      </w:r>
      <w:r w:rsidR="002F6771" w:rsidRPr="00285C0F">
        <w:rPr>
          <w:color w:val="000000"/>
        </w:rPr>
        <w:t>Northeast Harbor</w:t>
      </w:r>
      <w:r w:rsidR="00BA1FD0" w:rsidRPr="00285C0F">
        <w:rPr>
          <w:color w:val="000000"/>
        </w:rPr>
        <w:t xml:space="preserve"> at 5</w:t>
      </w:r>
      <w:r w:rsidR="002F6771" w:rsidRPr="00285C0F">
        <w:rPr>
          <w:color w:val="000000"/>
        </w:rPr>
        <w:t xml:space="preserve">:00 </w:t>
      </w:r>
      <w:r w:rsidR="00BA1FD0" w:rsidRPr="00285C0F">
        <w:rPr>
          <w:color w:val="000000"/>
        </w:rPr>
        <w:t>p</w:t>
      </w:r>
      <w:r w:rsidR="002F6771" w:rsidRPr="00285C0F">
        <w:rPr>
          <w:color w:val="000000"/>
        </w:rPr>
        <w:t>.</w:t>
      </w:r>
      <w:r w:rsidR="00BA1FD0" w:rsidRPr="00285C0F">
        <w:rPr>
          <w:color w:val="000000"/>
        </w:rPr>
        <w:t>m</w:t>
      </w:r>
      <w:r w:rsidR="002F6771" w:rsidRPr="00285C0F">
        <w:rPr>
          <w:color w:val="000000"/>
        </w:rPr>
        <w:t>.</w:t>
      </w:r>
      <w:r w:rsidR="00BA1FD0" w:rsidRPr="00285C0F">
        <w:rPr>
          <w:color w:val="000000"/>
        </w:rPr>
        <w:t xml:space="preserve"> </w:t>
      </w:r>
      <w:r w:rsidR="0007059A" w:rsidRPr="00285C0F">
        <w:rPr>
          <w:color w:val="000000"/>
        </w:rPr>
        <w:t xml:space="preserve">and arrives </w:t>
      </w:r>
      <w:r w:rsidR="006A4FE0" w:rsidRPr="00285C0F">
        <w:rPr>
          <w:color w:val="000000"/>
        </w:rPr>
        <w:t>at Islesford</w:t>
      </w:r>
      <w:r w:rsidR="00BA1FD0" w:rsidRPr="00285C0F">
        <w:rPr>
          <w:color w:val="000000"/>
        </w:rPr>
        <w:t xml:space="preserve"> </w:t>
      </w:r>
      <w:r w:rsidR="0007059A" w:rsidRPr="00285C0F">
        <w:rPr>
          <w:color w:val="000000"/>
        </w:rPr>
        <w:t>at approximately 5:15 p.m.</w:t>
      </w:r>
      <w:r w:rsidR="00BA1FD0" w:rsidRPr="00285C0F">
        <w:rPr>
          <w:color w:val="000000"/>
        </w:rPr>
        <w:t xml:space="preserve"> </w:t>
      </w:r>
      <w:r w:rsidR="0007059A" w:rsidRPr="00285C0F">
        <w:rPr>
          <w:color w:val="000000"/>
        </w:rPr>
        <w:t xml:space="preserve">then arrives on Great Cranberry at approximately 5:30 p.m., </w:t>
      </w:r>
      <w:r w:rsidRPr="00285C0F">
        <w:rPr>
          <w:color w:val="000000"/>
        </w:rPr>
        <w:t>t</w:t>
      </w:r>
      <w:r w:rsidR="0007059A" w:rsidRPr="00285C0F">
        <w:rPr>
          <w:color w:val="000000"/>
        </w:rPr>
        <w:t xml:space="preserve">hen heads directly back to NEH. </w:t>
      </w:r>
    </w:p>
    <w:p w14:paraId="3B7760FB" w14:textId="77777777" w:rsidR="00E243E2" w:rsidRPr="00285C0F" w:rsidRDefault="00E243E2" w:rsidP="0007059A">
      <w:pPr>
        <w:spacing w:after="0" w:line="240" w:lineRule="auto"/>
        <w:ind w:left="1080"/>
        <w:jc w:val="both"/>
        <w:rPr>
          <w:color w:val="000000"/>
        </w:rPr>
      </w:pPr>
    </w:p>
    <w:p w14:paraId="6DD047A9" w14:textId="77777777" w:rsidR="007127D9" w:rsidRPr="00285C0F" w:rsidRDefault="0079310B" w:rsidP="007127D9">
      <w:pPr>
        <w:spacing w:after="0" w:line="240" w:lineRule="auto"/>
        <w:ind w:left="360"/>
        <w:jc w:val="both"/>
      </w:pPr>
      <w:r w:rsidRPr="00285C0F">
        <w:rPr>
          <w:b/>
        </w:rPr>
        <w:t xml:space="preserve">Beal and Bunker Mailboat and Ferry. </w:t>
      </w:r>
      <w:r w:rsidR="007127D9" w:rsidRPr="00285C0F">
        <w:t xml:space="preserve">This ferry service operates year-round, seven days per week, providing service between Great Cranberry Island, Islesford and Northeast Harbor. In the summer months, there are six trips operating between the two islands. Service begins in Northeast Harbor at 7:30 a.m., and ends at 6:45 p.m. During the spring and fall, there are four trips per day, starting at 8:15 a.m. and ending at 5:15 p.m. In the spring and fall, service is further limited to three trips per day (two on Sunday), beginning at 7:30 a.m. (11:15 a.m. on Sunday) and ending at 4:15 p.m. </w:t>
      </w:r>
    </w:p>
    <w:p w14:paraId="6A5A0D5C" w14:textId="77777777" w:rsidR="007127D9" w:rsidRPr="00285C0F" w:rsidRDefault="007127D9" w:rsidP="007127D9">
      <w:pPr>
        <w:spacing w:after="0" w:line="240" w:lineRule="auto"/>
        <w:ind w:left="360"/>
      </w:pPr>
    </w:p>
    <w:p w14:paraId="1BBF8314" w14:textId="77777777" w:rsidR="000A7510" w:rsidRPr="00285C0F" w:rsidRDefault="007127D9" w:rsidP="00A029AC">
      <w:pPr>
        <w:spacing w:after="0" w:line="240" w:lineRule="auto"/>
        <w:ind w:left="360"/>
        <w:jc w:val="both"/>
      </w:pPr>
      <w:r w:rsidRPr="00285C0F">
        <w:rPr>
          <w:b/>
        </w:rPr>
        <w:t>Cranberry Cove Boating Company.</w:t>
      </w:r>
      <w:r w:rsidRPr="00285C0F">
        <w:t xml:space="preserve"> </w:t>
      </w:r>
      <w:r w:rsidR="00A029AC" w:rsidRPr="00285C0F">
        <w:t>This is a seasonal ferry service operating 7 days per week between the Southwest Harbor upper town dock and the Town of Cra</w:t>
      </w:r>
      <w:r w:rsidR="00A60C44" w:rsidRPr="00285C0F">
        <w:t>n</w:t>
      </w:r>
      <w:r w:rsidR="00A029AC" w:rsidRPr="00285C0F">
        <w:t>ber</w:t>
      </w:r>
      <w:r w:rsidR="009D7577" w:rsidRPr="00285C0F">
        <w:t xml:space="preserve">ry </w:t>
      </w:r>
      <w:r w:rsidR="009D7577" w:rsidRPr="004048E0">
        <w:rPr>
          <w:color w:val="000000" w:themeColor="text1"/>
        </w:rPr>
        <w:t xml:space="preserve">Isles </w:t>
      </w:r>
      <w:r w:rsidR="0039305E" w:rsidRPr="004048E0">
        <w:rPr>
          <w:color w:val="000000" w:themeColor="text1"/>
        </w:rPr>
        <w:t xml:space="preserve">municipal pier </w:t>
      </w:r>
      <w:r w:rsidR="009D7577" w:rsidRPr="004048E0">
        <w:rPr>
          <w:color w:val="000000" w:themeColor="text1"/>
        </w:rPr>
        <w:t xml:space="preserve">in </w:t>
      </w:r>
      <w:r w:rsidR="009D7577" w:rsidRPr="00285C0F">
        <w:t>Manset</w:t>
      </w:r>
      <w:r w:rsidR="006A4FE0" w:rsidRPr="00285C0F">
        <w:t xml:space="preserve"> and Great Cranberry Island and Islesford</w:t>
      </w:r>
      <w:r w:rsidR="009D7577" w:rsidRPr="00285C0F">
        <w:t>. The service operates from May to October 1. The service operates four trips daily (five in July and August), beginning at 7:00 a.m. and ending at 5:20 p.m. (6:20 p.m. during July and August</w:t>
      </w:r>
      <w:r w:rsidR="00A60C44" w:rsidRPr="00285C0F">
        <w:t>)</w:t>
      </w:r>
      <w:r w:rsidR="009D7577" w:rsidRPr="00285C0F">
        <w:t>.</w:t>
      </w:r>
    </w:p>
    <w:p w14:paraId="1D144506" w14:textId="77777777" w:rsidR="009D7577" w:rsidRPr="00285C0F" w:rsidRDefault="009D7577" w:rsidP="00A029AC">
      <w:pPr>
        <w:spacing w:after="0" w:line="240" w:lineRule="auto"/>
        <w:ind w:left="360"/>
        <w:jc w:val="both"/>
      </w:pPr>
    </w:p>
    <w:p w14:paraId="2DA8B7D8" w14:textId="77777777" w:rsidR="00113E3B" w:rsidRPr="00285C0F" w:rsidRDefault="00113E3B" w:rsidP="00BA1FD0">
      <w:pPr>
        <w:spacing w:after="0" w:line="240" w:lineRule="auto"/>
        <w:jc w:val="both"/>
        <w:rPr>
          <w:b/>
          <w:sz w:val="28"/>
          <w:szCs w:val="28"/>
        </w:rPr>
      </w:pPr>
      <w:r w:rsidRPr="00285C0F">
        <w:rPr>
          <w:b/>
          <w:sz w:val="28"/>
          <w:szCs w:val="28"/>
        </w:rPr>
        <w:t>Summary of Service Changes</w:t>
      </w:r>
    </w:p>
    <w:p w14:paraId="3CA1A9F1" w14:textId="77777777" w:rsidR="00113E3B" w:rsidRPr="00285C0F" w:rsidRDefault="00113E3B" w:rsidP="00BA1FD0">
      <w:pPr>
        <w:spacing w:after="0" w:line="240" w:lineRule="auto"/>
        <w:jc w:val="both"/>
      </w:pPr>
    </w:p>
    <w:p w14:paraId="21015F8A" w14:textId="467BF5BB" w:rsidR="00E243E2" w:rsidRPr="004048E0" w:rsidRDefault="00E243E2" w:rsidP="00E243E2">
      <w:pPr>
        <w:spacing w:after="0" w:line="240" w:lineRule="auto"/>
        <w:ind w:left="360"/>
        <w:jc w:val="both"/>
        <w:rPr>
          <w:color w:val="000000" w:themeColor="text1"/>
        </w:rPr>
      </w:pPr>
      <w:r w:rsidRPr="00285C0F">
        <w:t>There have been no major changes during the past five years. The commuter ferry, which originates on the mainland, now operates as a round-trip service for anyone going to the islands early in the morning</w:t>
      </w:r>
      <w:r w:rsidRPr="00285C0F">
        <w:rPr>
          <w:color w:val="000000" w:themeColor="text1"/>
        </w:rPr>
        <w:t xml:space="preserve">. </w:t>
      </w:r>
      <w:r w:rsidRPr="00285C0F">
        <w:rPr>
          <w:color w:val="000000" w:themeColor="text1"/>
          <w:szCs w:val="24"/>
        </w:rPr>
        <w:t xml:space="preserve">A new boat was put into </w:t>
      </w:r>
      <w:r w:rsidRPr="004048E0">
        <w:rPr>
          <w:color w:val="000000" w:themeColor="text1"/>
          <w:szCs w:val="24"/>
        </w:rPr>
        <w:t xml:space="preserve">service </w:t>
      </w:r>
      <w:r w:rsidR="0039305E" w:rsidRPr="004048E0">
        <w:rPr>
          <w:color w:val="000000" w:themeColor="text1"/>
          <w:szCs w:val="24"/>
        </w:rPr>
        <w:t xml:space="preserve">in 2015 </w:t>
      </w:r>
      <w:r w:rsidRPr="004048E0">
        <w:rPr>
          <w:color w:val="000000" w:themeColor="text1"/>
          <w:szCs w:val="24"/>
        </w:rPr>
        <w:t>by the contractor which is faster and more reliable, and provides greater passenger comfort.</w:t>
      </w:r>
      <w:r w:rsidRPr="004048E0">
        <w:rPr>
          <w:color w:val="000000" w:themeColor="text1"/>
        </w:rPr>
        <w:t xml:space="preserve"> The Beal and Bunker year-round service now operates a Sunday morning service beginning at 8:15 a.m.</w:t>
      </w:r>
      <w:r w:rsidR="0084373B" w:rsidRPr="004048E0">
        <w:rPr>
          <w:color w:val="000000" w:themeColor="text1"/>
        </w:rPr>
        <w:t xml:space="preserve">, expanding its Sunday winter scheduled from </w:t>
      </w:r>
      <w:r w:rsidR="004048E0">
        <w:rPr>
          <w:color w:val="000000" w:themeColor="text1"/>
        </w:rPr>
        <w:t>one</w:t>
      </w:r>
      <w:r w:rsidR="0084373B" w:rsidRPr="004048E0">
        <w:rPr>
          <w:color w:val="000000" w:themeColor="text1"/>
        </w:rPr>
        <w:t xml:space="preserve"> afternoon trip to include a morning trip. </w:t>
      </w:r>
    </w:p>
    <w:p w14:paraId="4CBAF491" w14:textId="77777777" w:rsidR="00E319DC" w:rsidRPr="00285C0F" w:rsidRDefault="00E319DC" w:rsidP="00BA1FD0">
      <w:pPr>
        <w:spacing w:after="0" w:line="240" w:lineRule="auto"/>
        <w:jc w:val="both"/>
        <w:rPr>
          <w:color w:val="FF0000"/>
        </w:rPr>
      </w:pPr>
      <w:r w:rsidRPr="00285C0F">
        <w:tab/>
      </w:r>
    </w:p>
    <w:p w14:paraId="3B454ACC" w14:textId="77777777" w:rsidR="000A7510" w:rsidRPr="00285C0F" w:rsidRDefault="00113E3B" w:rsidP="00BA1FD0">
      <w:pPr>
        <w:spacing w:after="0" w:line="240" w:lineRule="auto"/>
        <w:jc w:val="both"/>
        <w:rPr>
          <w:b/>
          <w:sz w:val="28"/>
          <w:szCs w:val="28"/>
        </w:rPr>
      </w:pPr>
      <w:r w:rsidRPr="00285C0F">
        <w:rPr>
          <w:b/>
          <w:sz w:val="28"/>
          <w:szCs w:val="28"/>
        </w:rPr>
        <w:t xml:space="preserve">Summary of </w:t>
      </w:r>
      <w:r w:rsidR="000A7510" w:rsidRPr="00285C0F">
        <w:rPr>
          <w:b/>
          <w:sz w:val="28"/>
          <w:szCs w:val="28"/>
        </w:rPr>
        <w:t>Accomplishments</w:t>
      </w:r>
    </w:p>
    <w:p w14:paraId="6C535211" w14:textId="77777777" w:rsidR="00113E3B" w:rsidRPr="00285C0F" w:rsidRDefault="00113E3B" w:rsidP="00BA1FD0">
      <w:pPr>
        <w:spacing w:after="0" w:line="240" w:lineRule="auto"/>
        <w:jc w:val="both"/>
        <w:rPr>
          <w:b/>
          <w:sz w:val="28"/>
          <w:szCs w:val="28"/>
        </w:rPr>
      </w:pPr>
    </w:p>
    <w:p w14:paraId="53804DD6" w14:textId="57CA20C6" w:rsidR="000A7510" w:rsidRPr="00285C0F" w:rsidRDefault="000A7510" w:rsidP="000A7510">
      <w:pPr>
        <w:pStyle w:val="ListParagraph"/>
        <w:spacing w:after="0" w:line="240" w:lineRule="auto"/>
        <w:ind w:left="360"/>
        <w:jc w:val="both"/>
        <w:rPr>
          <w:szCs w:val="24"/>
        </w:rPr>
      </w:pPr>
      <w:r w:rsidRPr="00285C0F">
        <w:rPr>
          <w:szCs w:val="24"/>
        </w:rPr>
        <w:t>Residents have come to rely on t</w:t>
      </w:r>
      <w:r w:rsidR="00CC50A6">
        <w:rPr>
          <w:szCs w:val="24"/>
        </w:rPr>
        <w:t>he Cranberry Isles Commuter Service</w:t>
      </w:r>
      <w:r w:rsidRPr="00285C0F">
        <w:rPr>
          <w:szCs w:val="24"/>
        </w:rPr>
        <w:t xml:space="preserve"> for transportation needs that are not met by the regular private commercial ferry service(s), particularly during the winter months (Mid-October through the end of April). Ridership remains steady for trips needed for getting to employment on the mainland, school trips, </w:t>
      </w:r>
      <w:r w:rsidR="006A4FE0" w:rsidRPr="00285C0F">
        <w:rPr>
          <w:szCs w:val="24"/>
        </w:rPr>
        <w:t>medical</w:t>
      </w:r>
      <w:r w:rsidRPr="00285C0F">
        <w:rPr>
          <w:szCs w:val="24"/>
        </w:rPr>
        <w:t xml:space="preserve"> appointments, </w:t>
      </w:r>
      <w:r w:rsidR="00D12D98" w:rsidRPr="00285C0F">
        <w:rPr>
          <w:szCs w:val="24"/>
        </w:rPr>
        <w:t>and other errands</w:t>
      </w:r>
      <w:r w:rsidRPr="00285C0F">
        <w:rPr>
          <w:szCs w:val="24"/>
        </w:rPr>
        <w:t>.</w:t>
      </w:r>
    </w:p>
    <w:p w14:paraId="7C36E7BA" w14:textId="77777777" w:rsidR="00113E3B" w:rsidRPr="00285C0F" w:rsidRDefault="00113E3B" w:rsidP="000A7510">
      <w:pPr>
        <w:pStyle w:val="ListParagraph"/>
        <w:spacing w:after="0" w:line="240" w:lineRule="auto"/>
        <w:ind w:left="360"/>
        <w:jc w:val="both"/>
        <w:rPr>
          <w:szCs w:val="24"/>
        </w:rPr>
      </w:pPr>
    </w:p>
    <w:p w14:paraId="6164B45E" w14:textId="77777777" w:rsidR="00113E3B" w:rsidRPr="00285C0F" w:rsidRDefault="00113E3B" w:rsidP="00113E3B">
      <w:pPr>
        <w:pStyle w:val="ListParagraph"/>
        <w:spacing w:after="0" w:line="240" w:lineRule="auto"/>
        <w:ind w:left="0"/>
        <w:jc w:val="both"/>
        <w:rPr>
          <w:b/>
          <w:sz w:val="28"/>
          <w:szCs w:val="28"/>
        </w:rPr>
      </w:pPr>
      <w:r w:rsidRPr="00285C0F">
        <w:rPr>
          <w:b/>
          <w:sz w:val="28"/>
          <w:szCs w:val="28"/>
        </w:rPr>
        <w:t>Plans and Studies</w:t>
      </w:r>
    </w:p>
    <w:p w14:paraId="6F686644" w14:textId="77777777" w:rsidR="00E243E2" w:rsidRPr="00285C0F" w:rsidRDefault="00E243E2" w:rsidP="00113E3B">
      <w:pPr>
        <w:pStyle w:val="ListParagraph"/>
        <w:spacing w:after="0" w:line="240" w:lineRule="auto"/>
        <w:ind w:left="0"/>
        <w:jc w:val="both"/>
        <w:rPr>
          <w:color w:val="FF0000"/>
        </w:rPr>
      </w:pPr>
    </w:p>
    <w:p w14:paraId="13284308" w14:textId="77777777" w:rsidR="00E243E2" w:rsidRPr="00285C0F" w:rsidRDefault="00E243E2" w:rsidP="00AC4BBF">
      <w:pPr>
        <w:pStyle w:val="ListParagraph"/>
        <w:spacing w:after="0" w:line="240" w:lineRule="auto"/>
        <w:ind w:left="360"/>
        <w:jc w:val="both"/>
        <w:rPr>
          <w:color w:val="000000" w:themeColor="text1"/>
          <w:szCs w:val="24"/>
        </w:rPr>
      </w:pPr>
      <w:r w:rsidRPr="00285C0F">
        <w:rPr>
          <w:color w:val="000000" w:themeColor="text1"/>
          <w:szCs w:val="24"/>
        </w:rPr>
        <w:t>During FY 2015 &amp; 2016</w:t>
      </w:r>
      <w:r w:rsidR="00AC4BBF" w:rsidRPr="00285C0F">
        <w:rPr>
          <w:color w:val="000000" w:themeColor="text1"/>
          <w:szCs w:val="24"/>
        </w:rPr>
        <w:t>, the Town</w:t>
      </w:r>
      <w:r w:rsidRPr="00285C0F">
        <w:rPr>
          <w:color w:val="000000" w:themeColor="text1"/>
          <w:szCs w:val="24"/>
        </w:rPr>
        <w:t xml:space="preserve"> conducted a survey and public forums to hear comments about all ferry operations serving Cranberry Isles, including the Cranberry Isles Commuter </w:t>
      </w:r>
      <w:r w:rsidR="006A4FE0" w:rsidRPr="00285C0F">
        <w:rPr>
          <w:color w:val="000000" w:themeColor="text1"/>
          <w:szCs w:val="24"/>
        </w:rPr>
        <w:t>Service</w:t>
      </w:r>
      <w:r w:rsidRPr="00285C0F">
        <w:rPr>
          <w:color w:val="000000" w:themeColor="text1"/>
          <w:szCs w:val="24"/>
        </w:rPr>
        <w:t xml:space="preserve">, and how they are meeting the transportation needs of the Town. This was part of a year-long effort to develop a plan to consolidate the </w:t>
      </w:r>
      <w:r w:rsidR="00AC4BBF" w:rsidRPr="00285C0F">
        <w:rPr>
          <w:color w:val="000000" w:themeColor="text1"/>
          <w:szCs w:val="24"/>
        </w:rPr>
        <w:t>three</w:t>
      </w:r>
      <w:r w:rsidRPr="00285C0F">
        <w:rPr>
          <w:color w:val="000000" w:themeColor="text1"/>
          <w:szCs w:val="24"/>
        </w:rPr>
        <w:t xml:space="preserve"> ferry services operating in the Town. Although the consolidation plan was not funded in FY 2016, the plan remains a goal of the Town in order to develop a more efficient ferry transportation system for the future, to include the Cranberry Isles Commuter Service as a component of the system. </w:t>
      </w:r>
    </w:p>
    <w:p w14:paraId="0AA034FE" w14:textId="77777777" w:rsidR="0053586D" w:rsidRPr="00285C0F" w:rsidRDefault="0053586D" w:rsidP="00113E3B">
      <w:pPr>
        <w:pStyle w:val="ListParagraph"/>
        <w:spacing w:after="0" w:line="240" w:lineRule="auto"/>
        <w:ind w:left="0"/>
        <w:jc w:val="both"/>
        <w:rPr>
          <w:color w:val="FF0000"/>
        </w:rPr>
      </w:pPr>
    </w:p>
    <w:p w14:paraId="3F1DB8C2" w14:textId="77777777" w:rsidR="00AC4BBF" w:rsidRPr="00285C0F" w:rsidRDefault="00AC4BBF" w:rsidP="00113E3B">
      <w:pPr>
        <w:pStyle w:val="ListParagraph"/>
        <w:spacing w:after="0" w:line="240" w:lineRule="auto"/>
        <w:ind w:left="0"/>
        <w:jc w:val="both"/>
        <w:rPr>
          <w:color w:val="FF0000"/>
        </w:rPr>
      </w:pPr>
    </w:p>
    <w:p w14:paraId="7245C510" w14:textId="77777777" w:rsidR="00AC4BBF" w:rsidRPr="00285C0F" w:rsidRDefault="00AC4BBF" w:rsidP="00113E3B">
      <w:pPr>
        <w:pStyle w:val="ListParagraph"/>
        <w:spacing w:after="0" w:line="240" w:lineRule="auto"/>
        <w:ind w:left="0"/>
        <w:jc w:val="both"/>
        <w:rPr>
          <w:color w:val="FF0000"/>
        </w:rPr>
      </w:pPr>
    </w:p>
    <w:p w14:paraId="79A5E7CD" w14:textId="77777777" w:rsidR="006A4FE0" w:rsidRPr="00285C0F" w:rsidRDefault="006A4FE0" w:rsidP="00113E3B">
      <w:pPr>
        <w:pStyle w:val="ListParagraph"/>
        <w:spacing w:after="0" w:line="240" w:lineRule="auto"/>
        <w:ind w:left="0"/>
        <w:jc w:val="both"/>
        <w:rPr>
          <w:color w:val="FF0000"/>
        </w:rPr>
      </w:pPr>
    </w:p>
    <w:p w14:paraId="6CBAA060" w14:textId="77777777" w:rsidR="006A4FE0" w:rsidRPr="00285C0F" w:rsidRDefault="006A4FE0" w:rsidP="00113E3B">
      <w:pPr>
        <w:pStyle w:val="ListParagraph"/>
        <w:spacing w:after="0" w:line="240" w:lineRule="auto"/>
        <w:ind w:left="0"/>
        <w:jc w:val="both"/>
        <w:rPr>
          <w:color w:val="FF0000"/>
        </w:rPr>
      </w:pPr>
    </w:p>
    <w:p w14:paraId="4EA77B49" w14:textId="77777777" w:rsidR="006A4FE0" w:rsidRPr="00285C0F" w:rsidRDefault="006A4FE0" w:rsidP="00113E3B">
      <w:pPr>
        <w:pStyle w:val="ListParagraph"/>
        <w:spacing w:after="0" w:line="240" w:lineRule="auto"/>
        <w:ind w:left="0"/>
        <w:jc w:val="both"/>
        <w:rPr>
          <w:color w:val="FF0000"/>
        </w:rPr>
      </w:pPr>
    </w:p>
    <w:p w14:paraId="0A317577" w14:textId="77777777" w:rsidR="00113E3B" w:rsidRPr="00285C0F" w:rsidRDefault="00113E3B" w:rsidP="00113E3B">
      <w:pPr>
        <w:pStyle w:val="ListParagraph"/>
        <w:spacing w:after="0" w:line="240" w:lineRule="auto"/>
        <w:ind w:left="0"/>
        <w:jc w:val="both"/>
        <w:rPr>
          <w:b/>
          <w:sz w:val="28"/>
          <w:szCs w:val="28"/>
        </w:rPr>
      </w:pPr>
      <w:r w:rsidRPr="00285C0F">
        <w:rPr>
          <w:b/>
          <w:sz w:val="28"/>
          <w:szCs w:val="28"/>
        </w:rPr>
        <w:t>Future Priorities</w:t>
      </w:r>
    </w:p>
    <w:p w14:paraId="267416D2" w14:textId="77777777" w:rsidR="0053586D" w:rsidRPr="00285C0F" w:rsidRDefault="0053586D" w:rsidP="00113E3B">
      <w:pPr>
        <w:pStyle w:val="ListParagraph"/>
        <w:spacing w:after="0" w:line="240" w:lineRule="auto"/>
        <w:ind w:left="0"/>
        <w:jc w:val="both"/>
      </w:pPr>
    </w:p>
    <w:p w14:paraId="4E9C3FCB" w14:textId="63888A6C" w:rsidR="00AC4BBF" w:rsidRPr="00285C0F" w:rsidRDefault="00D26F6C" w:rsidP="00D26F6C">
      <w:pPr>
        <w:pStyle w:val="ListParagraph"/>
        <w:numPr>
          <w:ilvl w:val="0"/>
          <w:numId w:val="41"/>
        </w:numPr>
        <w:spacing w:after="0" w:line="240" w:lineRule="auto"/>
        <w:jc w:val="both"/>
      </w:pPr>
      <w:r w:rsidRPr="00285C0F">
        <w:t>Continue ferry service</w:t>
      </w:r>
      <w:r w:rsidR="00CC50A6">
        <w:t>s</w:t>
      </w:r>
      <w:r w:rsidRPr="00285C0F">
        <w:t>.</w:t>
      </w:r>
    </w:p>
    <w:p w14:paraId="5B482FDA" w14:textId="6BF06D1B" w:rsidR="00D26F6C" w:rsidRPr="00285C0F" w:rsidRDefault="00D26F6C" w:rsidP="00D26F6C">
      <w:pPr>
        <w:pStyle w:val="ListParagraph"/>
        <w:numPr>
          <w:ilvl w:val="0"/>
          <w:numId w:val="41"/>
        </w:numPr>
        <w:spacing w:after="0" w:line="240" w:lineRule="auto"/>
        <w:jc w:val="both"/>
      </w:pPr>
      <w:r w:rsidRPr="00285C0F">
        <w:t>Improv</w:t>
      </w:r>
      <w:r w:rsidRPr="004048E0">
        <w:rPr>
          <w:color w:val="000000" w:themeColor="text1"/>
        </w:rPr>
        <w:t xml:space="preserve">e </w:t>
      </w:r>
      <w:r w:rsidR="00482A2A" w:rsidRPr="004048E0">
        <w:rPr>
          <w:color w:val="000000" w:themeColor="text1"/>
        </w:rPr>
        <w:t xml:space="preserve">Islesford municipal </w:t>
      </w:r>
      <w:r w:rsidRPr="004048E0">
        <w:rPr>
          <w:color w:val="000000" w:themeColor="text1"/>
        </w:rPr>
        <w:t xml:space="preserve">dock in </w:t>
      </w:r>
      <w:r w:rsidRPr="00285C0F">
        <w:t>length and wave protection to make landings safer and easier in rough weather.</w:t>
      </w:r>
    </w:p>
    <w:p w14:paraId="7B60A79E" w14:textId="38975D88" w:rsidR="00D26F6C" w:rsidRPr="00285C0F" w:rsidRDefault="00D26F6C" w:rsidP="00D26F6C">
      <w:pPr>
        <w:pStyle w:val="ListParagraph"/>
        <w:numPr>
          <w:ilvl w:val="0"/>
          <w:numId w:val="41"/>
        </w:numPr>
        <w:spacing w:after="0" w:line="240" w:lineRule="auto"/>
        <w:jc w:val="both"/>
        <w:rPr>
          <w:color w:val="000000" w:themeColor="text1"/>
          <w:szCs w:val="24"/>
        </w:rPr>
      </w:pPr>
      <w:r w:rsidRPr="00285C0F">
        <w:rPr>
          <w:color w:val="000000" w:themeColor="text1"/>
          <w:szCs w:val="24"/>
        </w:rPr>
        <w:t>Continue to work with the boat operator</w:t>
      </w:r>
      <w:r w:rsidR="00CC50A6">
        <w:rPr>
          <w:color w:val="000000" w:themeColor="text1"/>
          <w:szCs w:val="24"/>
        </w:rPr>
        <w:t>s</w:t>
      </w:r>
      <w:r w:rsidRPr="00285C0F">
        <w:rPr>
          <w:color w:val="000000" w:themeColor="text1"/>
          <w:szCs w:val="24"/>
        </w:rPr>
        <w:t xml:space="preserve"> to safely reduce the number of cancelations due to weather conditions.</w:t>
      </w:r>
    </w:p>
    <w:p w14:paraId="460B480B" w14:textId="77777777" w:rsidR="00D26F6C" w:rsidRPr="00285C0F" w:rsidRDefault="00D26F6C" w:rsidP="00D26F6C">
      <w:pPr>
        <w:pStyle w:val="ListParagraph"/>
        <w:spacing w:after="0" w:line="240" w:lineRule="auto"/>
        <w:jc w:val="both"/>
      </w:pPr>
    </w:p>
    <w:p w14:paraId="39D79A59" w14:textId="77777777" w:rsidR="00113E3B" w:rsidRPr="00285C0F" w:rsidRDefault="00113E3B" w:rsidP="00113E3B">
      <w:pPr>
        <w:pStyle w:val="ListParagraph"/>
        <w:spacing w:after="0" w:line="240" w:lineRule="auto"/>
        <w:ind w:left="0"/>
        <w:jc w:val="both"/>
        <w:rPr>
          <w:b/>
          <w:sz w:val="28"/>
          <w:szCs w:val="28"/>
        </w:rPr>
      </w:pPr>
      <w:r w:rsidRPr="00285C0F">
        <w:rPr>
          <w:b/>
          <w:sz w:val="28"/>
          <w:szCs w:val="28"/>
        </w:rPr>
        <w:t>Ridership</w:t>
      </w:r>
    </w:p>
    <w:p w14:paraId="1F4925B2" w14:textId="77777777" w:rsidR="00113E3B" w:rsidRPr="00285C0F" w:rsidRDefault="00113E3B" w:rsidP="00113E3B">
      <w:pPr>
        <w:pStyle w:val="ListParagraph"/>
        <w:spacing w:after="0" w:line="240" w:lineRule="auto"/>
        <w:ind w:left="0"/>
        <w:jc w:val="both"/>
        <w:rPr>
          <w:b/>
          <w:sz w:val="28"/>
          <w:szCs w:val="28"/>
        </w:rPr>
      </w:pPr>
    </w:p>
    <w:tbl>
      <w:tblPr>
        <w:tblW w:w="8973" w:type="dxa"/>
        <w:jc w:val="center"/>
        <w:tblLayout w:type="fixed"/>
        <w:tblCellMar>
          <w:left w:w="120" w:type="dxa"/>
          <w:right w:w="120" w:type="dxa"/>
        </w:tblCellMar>
        <w:tblLook w:val="0000" w:firstRow="0" w:lastRow="0" w:firstColumn="0" w:lastColumn="0" w:noHBand="0" w:noVBand="0"/>
      </w:tblPr>
      <w:tblGrid>
        <w:gridCol w:w="1787"/>
        <w:gridCol w:w="1350"/>
        <w:gridCol w:w="1350"/>
        <w:gridCol w:w="1440"/>
        <w:gridCol w:w="1523"/>
        <w:gridCol w:w="1523"/>
      </w:tblGrid>
      <w:tr w:rsidR="006517CA" w:rsidRPr="00285C0F" w14:paraId="4AD07309" w14:textId="77777777" w:rsidTr="00EF135C">
        <w:trPr>
          <w:cantSplit/>
          <w:trHeight w:val="402"/>
          <w:jc w:val="center"/>
        </w:trPr>
        <w:tc>
          <w:tcPr>
            <w:tcW w:w="8973" w:type="dxa"/>
            <w:gridSpan w:val="6"/>
            <w:tcBorders>
              <w:top w:val="single" w:sz="6" w:space="0" w:color="auto"/>
              <w:left w:val="single" w:sz="6" w:space="0" w:color="auto"/>
              <w:right w:val="single" w:sz="6" w:space="0" w:color="auto"/>
            </w:tcBorders>
          </w:tcPr>
          <w:p w14:paraId="7E3C4E47" w14:textId="77777777" w:rsidR="006517CA" w:rsidRPr="00285C0F" w:rsidRDefault="006517CA" w:rsidP="0038798D">
            <w:pPr>
              <w:spacing w:after="0" w:line="240" w:lineRule="auto"/>
              <w:ind w:left="360"/>
              <w:jc w:val="center"/>
              <w:rPr>
                <w:b/>
                <w:color w:val="000000" w:themeColor="text1"/>
              </w:rPr>
            </w:pPr>
            <w:r w:rsidRPr="00285C0F">
              <w:rPr>
                <w:b/>
                <w:color w:val="000000" w:themeColor="text1"/>
              </w:rPr>
              <w:t>Cranberry Isle Commuter Services</w:t>
            </w:r>
          </w:p>
          <w:p w14:paraId="6A93FFFD" w14:textId="77777777" w:rsidR="006517CA" w:rsidRPr="00285C0F" w:rsidRDefault="006517CA" w:rsidP="0038798D">
            <w:pPr>
              <w:spacing w:after="0" w:line="240" w:lineRule="auto"/>
              <w:jc w:val="center"/>
              <w:rPr>
                <w:b/>
              </w:rPr>
            </w:pPr>
            <w:r w:rsidRPr="00285C0F">
              <w:rPr>
                <w:b/>
              </w:rPr>
              <w:t>Flex Route Trips</w:t>
            </w:r>
          </w:p>
        </w:tc>
      </w:tr>
      <w:tr w:rsidR="006517CA" w:rsidRPr="00285C0F" w14:paraId="02C8A28D" w14:textId="77777777" w:rsidTr="003C53CA">
        <w:trPr>
          <w:cantSplit/>
          <w:trHeight w:val="273"/>
          <w:jc w:val="center"/>
        </w:trPr>
        <w:tc>
          <w:tcPr>
            <w:tcW w:w="1787" w:type="dxa"/>
            <w:tcBorders>
              <w:top w:val="single" w:sz="6" w:space="0" w:color="auto"/>
              <w:left w:val="single" w:sz="6" w:space="0" w:color="auto"/>
              <w:bottom w:val="single" w:sz="6" w:space="0" w:color="auto"/>
            </w:tcBorders>
          </w:tcPr>
          <w:p w14:paraId="39DA1037" w14:textId="77777777" w:rsidR="006517CA" w:rsidRPr="00285C0F" w:rsidRDefault="006517CA" w:rsidP="003C53CA">
            <w:pPr>
              <w:spacing w:before="60" w:after="60"/>
            </w:pPr>
          </w:p>
        </w:tc>
        <w:tc>
          <w:tcPr>
            <w:tcW w:w="1350" w:type="dxa"/>
            <w:tcBorders>
              <w:top w:val="single" w:sz="6" w:space="0" w:color="auto"/>
              <w:left w:val="single" w:sz="6" w:space="0" w:color="auto"/>
              <w:bottom w:val="single" w:sz="6" w:space="0" w:color="auto"/>
            </w:tcBorders>
          </w:tcPr>
          <w:p w14:paraId="7DACCFB0" w14:textId="77777777" w:rsidR="006517CA" w:rsidRPr="00285C0F" w:rsidRDefault="006517CA" w:rsidP="003C53CA">
            <w:pPr>
              <w:spacing w:before="60" w:after="60"/>
              <w:rPr>
                <w:b/>
              </w:rPr>
            </w:pPr>
            <w:r w:rsidRPr="00285C0F">
              <w:rPr>
                <w:b/>
              </w:rPr>
              <w:t>FY 2013</w:t>
            </w:r>
          </w:p>
        </w:tc>
        <w:tc>
          <w:tcPr>
            <w:tcW w:w="1350" w:type="dxa"/>
            <w:tcBorders>
              <w:top w:val="single" w:sz="6" w:space="0" w:color="auto"/>
              <w:left w:val="single" w:sz="6" w:space="0" w:color="auto"/>
              <w:bottom w:val="single" w:sz="6" w:space="0" w:color="auto"/>
            </w:tcBorders>
          </w:tcPr>
          <w:p w14:paraId="69A89E9A" w14:textId="77777777" w:rsidR="006517CA" w:rsidRPr="00285C0F" w:rsidRDefault="006517CA" w:rsidP="003C53CA">
            <w:pPr>
              <w:spacing w:before="60" w:after="60"/>
              <w:rPr>
                <w:b/>
              </w:rPr>
            </w:pPr>
            <w:r w:rsidRPr="00285C0F">
              <w:rPr>
                <w:b/>
              </w:rPr>
              <w:t>FY 2014</w:t>
            </w:r>
          </w:p>
        </w:tc>
        <w:tc>
          <w:tcPr>
            <w:tcW w:w="1440" w:type="dxa"/>
            <w:tcBorders>
              <w:top w:val="single" w:sz="6" w:space="0" w:color="auto"/>
              <w:left w:val="single" w:sz="6" w:space="0" w:color="auto"/>
              <w:bottom w:val="single" w:sz="6" w:space="0" w:color="auto"/>
              <w:right w:val="single" w:sz="4" w:space="0" w:color="auto"/>
            </w:tcBorders>
          </w:tcPr>
          <w:p w14:paraId="04D969F8" w14:textId="77777777" w:rsidR="006517CA" w:rsidRPr="00285C0F" w:rsidRDefault="006517CA" w:rsidP="003C53CA">
            <w:pPr>
              <w:spacing w:before="60" w:after="60"/>
              <w:rPr>
                <w:b/>
              </w:rPr>
            </w:pPr>
            <w:r w:rsidRPr="00285C0F">
              <w:rPr>
                <w:b/>
              </w:rPr>
              <w:t>FY 2015</w:t>
            </w:r>
          </w:p>
        </w:tc>
        <w:tc>
          <w:tcPr>
            <w:tcW w:w="1523" w:type="dxa"/>
            <w:tcBorders>
              <w:top w:val="single" w:sz="4" w:space="0" w:color="auto"/>
              <w:left w:val="single" w:sz="4" w:space="0" w:color="auto"/>
              <w:bottom w:val="single" w:sz="4" w:space="0" w:color="auto"/>
              <w:right w:val="single" w:sz="4" w:space="0" w:color="auto"/>
            </w:tcBorders>
          </w:tcPr>
          <w:p w14:paraId="23C2F16A" w14:textId="77777777" w:rsidR="006517CA" w:rsidRPr="00285C0F" w:rsidRDefault="006517CA" w:rsidP="003C53CA">
            <w:pPr>
              <w:spacing w:before="60" w:after="60"/>
              <w:rPr>
                <w:b/>
              </w:rPr>
            </w:pPr>
            <w:r w:rsidRPr="00285C0F">
              <w:rPr>
                <w:b/>
              </w:rPr>
              <w:t>FY 2016</w:t>
            </w:r>
          </w:p>
        </w:tc>
        <w:tc>
          <w:tcPr>
            <w:tcW w:w="1523" w:type="dxa"/>
            <w:tcBorders>
              <w:top w:val="single" w:sz="4" w:space="0" w:color="auto"/>
              <w:left w:val="single" w:sz="4" w:space="0" w:color="auto"/>
              <w:bottom w:val="single" w:sz="4" w:space="0" w:color="auto"/>
              <w:right w:val="single" w:sz="4" w:space="0" w:color="auto"/>
            </w:tcBorders>
          </w:tcPr>
          <w:p w14:paraId="08B42A55" w14:textId="77777777" w:rsidR="006517CA" w:rsidRPr="00285C0F" w:rsidRDefault="006517CA" w:rsidP="003C53CA">
            <w:pPr>
              <w:spacing w:before="60" w:after="60"/>
              <w:rPr>
                <w:b/>
              </w:rPr>
            </w:pPr>
            <w:r w:rsidRPr="00285C0F">
              <w:rPr>
                <w:b/>
              </w:rPr>
              <w:t>FY 2017</w:t>
            </w:r>
          </w:p>
        </w:tc>
      </w:tr>
      <w:tr w:rsidR="006517CA" w:rsidRPr="00285C0F" w14:paraId="58E7A360" w14:textId="77777777" w:rsidTr="006517CA">
        <w:trPr>
          <w:cantSplit/>
          <w:trHeight w:val="288"/>
          <w:jc w:val="center"/>
        </w:trPr>
        <w:tc>
          <w:tcPr>
            <w:tcW w:w="1787" w:type="dxa"/>
            <w:tcBorders>
              <w:top w:val="single" w:sz="6" w:space="0" w:color="auto"/>
              <w:left w:val="single" w:sz="6" w:space="0" w:color="auto"/>
              <w:bottom w:val="single" w:sz="4" w:space="0" w:color="auto"/>
            </w:tcBorders>
          </w:tcPr>
          <w:p w14:paraId="66109A04" w14:textId="77777777" w:rsidR="006517CA" w:rsidRPr="00285C0F" w:rsidRDefault="006517CA" w:rsidP="003C53CA">
            <w:pPr>
              <w:spacing w:before="60" w:after="60" w:line="240" w:lineRule="auto"/>
              <w:rPr>
                <w:color w:val="000000" w:themeColor="text1"/>
              </w:rPr>
            </w:pPr>
            <w:r w:rsidRPr="00285C0F">
              <w:rPr>
                <w:color w:val="000000" w:themeColor="text1"/>
              </w:rPr>
              <w:t>General Public</w:t>
            </w:r>
          </w:p>
        </w:tc>
        <w:tc>
          <w:tcPr>
            <w:tcW w:w="1350" w:type="dxa"/>
            <w:tcBorders>
              <w:top w:val="single" w:sz="6" w:space="0" w:color="auto"/>
              <w:left w:val="single" w:sz="6" w:space="0" w:color="auto"/>
              <w:bottom w:val="single" w:sz="4" w:space="0" w:color="auto"/>
            </w:tcBorders>
          </w:tcPr>
          <w:p w14:paraId="25F17E66" w14:textId="77777777" w:rsidR="006517CA" w:rsidRPr="00285C0F" w:rsidRDefault="00565C55" w:rsidP="003C53CA">
            <w:pPr>
              <w:spacing w:before="60" w:after="60" w:line="240" w:lineRule="auto"/>
              <w:jc w:val="center"/>
              <w:rPr>
                <w:color w:val="000000" w:themeColor="text1"/>
              </w:rPr>
            </w:pPr>
            <w:r w:rsidRPr="00285C0F">
              <w:rPr>
                <w:color w:val="000000" w:themeColor="text1"/>
              </w:rPr>
              <w:t>1,406</w:t>
            </w:r>
          </w:p>
        </w:tc>
        <w:tc>
          <w:tcPr>
            <w:tcW w:w="1350" w:type="dxa"/>
            <w:tcBorders>
              <w:top w:val="single" w:sz="6" w:space="0" w:color="auto"/>
              <w:left w:val="single" w:sz="6" w:space="0" w:color="auto"/>
              <w:bottom w:val="single" w:sz="4" w:space="0" w:color="auto"/>
            </w:tcBorders>
          </w:tcPr>
          <w:p w14:paraId="3C8ACB99" w14:textId="77777777" w:rsidR="006517CA" w:rsidRPr="00285C0F" w:rsidRDefault="00565C55" w:rsidP="003C53CA">
            <w:pPr>
              <w:spacing w:before="60" w:after="60" w:line="240" w:lineRule="auto"/>
              <w:jc w:val="center"/>
              <w:rPr>
                <w:color w:val="000000" w:themeColor="text1"/>
              </w:rPr>
            </w:pPr>
            <w:r w:rsidRPr="00285C0F">
              <w:rPr>
                <w:color w:val="000000" w:themeColor="text1"/>
              </w:rPr>
              <w:t>1,573</w:t>
            </w:r>
          </w:p>
        </w:tc>
        <w:tc>
          <w:tcPr>
            <w:tcW w:w="1440" w:type="dxa"/>
            <w:tcBorders>
              <w:top w:val="single" w:sz="6" w:space="0" w:color="auto"/>
              <w:left w:val="single" w:sz="6" w:space="0" w:color="auto"/>
              <w:bottom w:val="single" w:sz="4" w:space="0" w:color="auto"/>
              <w:right w:val="single" w:sz="4" w:space="0" w:color="auto"/>
            </w:tcBorders>
          </w:tcPr>
          <w:p w14:paraId="33B17D6E" w14:textId="77777777" w:rsidR="006517CA" w:rsidRPr="00285C0F" w:rsidRDefault="00565C55" w:rsidP="003C53CA">
            <w:pPr>
              <w:spacing w:before="60" w:after="60" w:line="240" w:lineRule="auto"/>
              <w:jc w:val="center"/>
              <w:rPr>
                <w:color w:val="000000" w:themeColor="text1"/>
              </w:rPr>
            </w:pPr>
            <w:r w:rsidRPr="00285C0F">
              <w:rPr>
                <w:color w:val="000000" w:themeColor="text1"/>
              </w:rPr>
              <w:t>1,431</w:t>
            </w:r>
          </w:p>
        </w:tc>
        <w:tc>
          <w:tcPr>
            <w:tcW w:w="1523" w:type="dxa"/>
            <w:tcBorders>
              <w:top w:val="single" w:sz="4" w:space="0" w:color="auto"/>
              <w:left w:val="single" w:sz="4" w:space="0" w:color="auto"/>
              <w:bottom w:val="single" w:sz="4" w:space="0" w:color="auto"/>
              <w:right w:val="single" w:sz="4" w:space="0" w:color="auto"/>
            </w:tcBorders>
          </w:tcPr>
          <w:p w14:paraId="3B25BE6D" w14:textId="77777777" w:rsidR="006517CA" w:rsidRPr="00285C0F" w:rsidRDefault="00565C55" w:rsidP="003C53CA">
            <w:pPr>
              <w:spacing w:before="60" w:after="60" w:line="240" w:lineRule="auto"/>
              <w:jc w:val="center"/>
              <w:rPr>
                <w:color w:val="000000" w:themeColor="text1"/>
              </w:rPr>
            </w:pPr>
            <w:r w:rsidRPr="00285C0F">
              <w:rPr>
                <w:color w:val="000000" w:themeColor="text1"/>
              </w:rPr>
              <w:t>1,448</w:t>
            </w:r>
          </w:p>
        </w:tc>
        <w:tc>
          <w:tcPr>
            <w:tcW w:w="1523" w:type="dxa"/>
            <w:tcBorders>
              <w:top w:val="single" w:sz="4" w:space="0" w:color="auto"/>
              <w:left w:val="single" w:sz="4" w:space="0" w:color="auto"/>
              <w:bottom w:val="single" w:sz="4" w:space="0" w:color="auto"/>
              <w:right w:val="single" w:sz="4" w:space="0" w:color="auto"/>
            </w:tcBorders>
          </w:tcPr>
          <w:p w14:paraId="320730CB" w14:textId="77777777" w:rsidR="006517CA" w:rsidRPr="00285C0F" w:rsidRDefault="00DD37D7" w:rsidP="003C53CA">
            <w:pPr>
              <w:spacing w:before="60" w:after="60" w:line="240" w:lineRule="auto"/>
              <w:jc w:val="center"/>
              <w:rPr>
                <w:color w:val="000000" w:themeColor="text1"/>
              </w:rPr>
            </w:pPr>
            <w:r w:rsidRPr="00285C0F">
              <w:rPr>
                <w:color w:val="000000" w:themeColor="text1"/>
              </w:rPr>
              <w:t>2,656</w:t>
            </w:r>
          </w:p>
        </w:tc>
      </w:tr>
    </w:tbl>
    <w:p w14:paraId="49738C97" w14:textId="77777777" w:rsidR="006517CA" w:rsidRPr="00285C0F" w:rsidRDefault="006517CA" w:rsidP="006517CA">
      <w:pPr>
        <w:pStyle w:val="ListParagraph"/>
        <w:spacing w:after="0" w:line="240" w:lineRule="auto"/>
        <w:ind w:left="0"/>
        <w:jc w:val="both"/>
        <w:rPr>
          <w:b/>
          <w:sz w:val="28"/>
          <w:szCs w:val="28"/>
        </w:rPr>
      </w:pPr>
    </w:p>
    <w:p w14:paraId="70E55A37" w14:textId="77777777" w:rsidR="00113E3B" w:rsidRPr="00285C0F" w:rsidRDefault="00113E3B" w:rsidP="00113E3B">
      <w:pPr>
        <w:pStyle w:val="ListParagraph"/>
        <w:spacing w:after="0" w:line="240" w:lineRule="auto"/>
        <w:ind w:left="0"/>
        <w:jc w:val="both"/>
        <w:rPr>
          <w:b/>
          <w:sz w:val="28"/>
          <w:szCs w:val="28"/>
        </w:rPr>
      </w:pPr>
      <w:r w:rsidRPr="00285C0F">
        <w:rPr>
          <w:b/>
          <w:sz w:val="28"/>
          <w:szCs w:val="28"/>
        </w:rPr>
        <w:t>Fares</w:t>
      </w:r>
    </w:p>
    <w:p w14:paraId="29C2D642" w14:textId="77777777" w:rsidR="00113E3B" w:rsidRPr="00285C0F" w:rsidRDefault="00113E3B" w:rsidP="00113E3B">
      <w:pPr>
        <w:pStyle w:val="ListParagraph"/>
        <w:spacing w:after="0" w:line="240" w:lineRule="auto"/>
        <w:ind w:left="0"/>
        <w:jc w:val="both"/>
        <w:rPr>
          <w:b/>
        </w:rPr>
      </w:pPr>
    </w:p>
    <w:p w14:paraId="32A27992" w14:textId="77777777" w:rsidR="00CC67BC" w:rsidRPr="004048E0" w:rsidRDefault="00CC67BC" w:rsidP="00CC67BC">
      <w:pPr>
        <w:pStyle w:val="ListParagraph"/>
        <w:spacing w:after="0" w:line="240" w:lineRule="auto"/>
        <w:ind w:left="360"/>
        <w:jc w:val="both"/>
        <w:rPr>
          <w:b/>
          <w:color w:val="000000" w:themeColor="text1"/>
        </w:rPr>
      </w:pPr>
      <w:r w:rsidRPr="004048E0">
        <w:rPr>
          <w:b/>
          <w:color w:val="000000" w:themeColor="text1"/>
        </w:rPr>
        <w:t>Cranberry Isles Commuter Service.</w:t>
      </w:r>
      <w:r w:rsidRPr="004048E0">
        <w:rPr>
          <w:color w:val="000000" w:themeColor="text1"/>
        </w:rPr>
        <w:t xml:space="preserve">  One-way fares are </w:t>
      </w:r>
      <w:r w:rsidR="00482A2A" w:rsidRPr="004048E0">
        <w:rPr>
          <w:color w:val="000000" w:themeColor="text1"/>
        </w:rPr>
        <w:t xml:space="preserve">$9 </w:t>
      </w:r>
      <w:r w:rsidRPr="004048E0">
        <w:rPr>
          <w:color w:val="000000" w:themeColor="text1"/>
        </w:rPr>
        <w:t>per person. Ticket purchases or cash payments are made on the boat.</w:t>
      </w:r>
      <w:r w:rsidR="00285C0F" w:rsidRPr="004048E0">
        <w:rPr>
          <w:color w:val="000000" w:themeColor="text1"/>
        </w:rPr>
        <w:t xml:space="preserve"> All fares collected are kept by the boat operator per the TCI Commuter Boat Contract. </w:t>
      </w:r>
    </w:p>
    <w:p w14:paraId="1E1E967B" w14:textId="77777777" w:rsidR="00CC67BC" w:rsidRPr="004048E0" w:rsidRDefault="00CC67BC" w:rsidP="00113E3B">
      <w:pPr>
        <w:pStyle w:val="ListParagraph"/>
        <w:spacing w:after="0" w:line="240" w:lineRule="auto"/>
        <w:ind w:left="0"/>
        <w:jc w:val="both"/>
        <w:rPr>
          <w:b/>
          <w:color w:val="000000" w:themeColor="text1"/>
        </w:rPr>
      </w:pPr>
    </w:p>
    <w:p w14:paraId="167FA841" w14:textId="77777777" w:rsidR="00CC67BC" w:rsidRPr="004048E0" w:rsidRDefault="00CC67BC" w:rsidP="00CC67BC">
      <w:pPr>
        <w:pStyle w:val="ListParagraph"/>
        <w:spacing w:after="0" w:line="240" w:lineRule="auto"/>
        <w:ind w:left="360"/>
        <w:jc w:val="both"/>
        <w:rPr>
          <w:color w:val="000000" w:themeColor="text1"/>
        </w:rPr>
      </w:pPr>
      <w:r w:rsidRPr="004048E0">
        <w:rPr>
          <w:b/>
          <w:color w:val="000000" w:themeColor="text1"/>
        </w:rPr>
        <w:t xml:space="preserve">Beal and Bunker Mailboat and Ferry. </w:t>
      </w:r>
      <w:r w:rsidRPr="004048E0">
        <w:rPr>
          <w:color w:val="000000" w:themeColor="text1"/>
        </w:rPr>
        <w:t>Adults and children 12 and over one-way $</w:t>
      </w:r>
      <w:r w:rsidR="00482A2A" w:rsidRPr="004048E0">
        <w:rPr>
          <w:color w:val="000000" w:themeColor="text1"/>
        </w:rPr>
        <w:t>9</w:t>
      </w:r>
      <w:r w:rsidRPr="004048E0">
        <w:rPr>
          <w:color w:val="000000" w:themeColor="text1"/>
        </w:rPr>
        <w:t>, round-trip $</w:t>
      </w:r>
      <w:r w:rsidR="00482A2A" w:rsidRPr="004048E0">
        <w:rPr>
          <w:color w:val="000000" w:themeColor="text1"/>
        </w:rPr>
        <w:t>18</w:t>
      </w:r>
      <w:r w:rsidRPr="004048E0">
        <w:rPr>
          <w:color w:val="000000" w:themeColor="text1"/>
        </w:rPr>
        <w:t>. Children 3-11 one-way $</w:t>
      </w:r>
      <w:r w:rsidR="00482A2A" w:rsidRPr="004048E0">
        <w:rPr>
          <w:color w:val="000000" w:themeColor="text1"/>
        </w:rPr>
        <w:t>4.50</w:t>
      </w:r>
      <w:r w:rsidRPr="004048E0">
        <w:rPr>
          <w:color w:val="000000" w:themeColor="text1"/>
        </w:rPr>
        <w:t>, round trip $</w:t>
      </w:r>
      <w:r w:rsidR="00482A2A" w:rsidRPr="004048E0">
        <w:rPr>
          <w:color w:val="000000" w:themeColor="text1"/>
        </w:rPr>
        <w:t>9</w:t>
      </w:r>
      <w:r w:rsidRPr="004048E0">
        <w:rPr>
          <w:color w:val="000000" w:themeColor="text1"/>
        </w:rPr>
        <w:t xml:space="preserve">. Children under 3 are free. </w:t>
      </w:r>
      <w:r w:rsidR="00EA4785" w:rsidRPr="004048E0">
        <w:rPr>
          <w:color w:val="000000" w:themeColor="text1"/>
        </w:rPr>
        <w:t xml:space="preserve"> </w:t>
      </w:r>
      <w:r w:rsidR="00482A2A" w:rsidRPr="004048E0">
        <w:rPr>
          <w:color w:val="000000" w:themeColor="text1"/>
        </w:rPr>
        <w:t xml:space="preserve">A 10-trip pass can be purchased for $90. </w:t>
      </w:r>
    </w:p>
    <w:p w14:paraId="3A66889A" w14:textId="77777777" w:rsidR="00CC67BC" w:rsidRPr="004048E0" w:rsidRDefault="00CC67BC" w:rsidP="00CC67BC">
      <w:pPr>
        <w:pStyle w:val="ListParagraph"/>
        <w:spacing w:after="0" w:line="240" w:lineRule="auto"/>
        <w:ind w:left="360"/>
        <w:jc w:val="both"/>
        <w:rPr>
          <w:color w:val="000000" w:themeColor="text1"/>
        </w:rPr>
      </w:pPr>
    </w:p>
    <w:p w14:paraId="0A933E43" w14:textId="77777777" w:rsidR="00CC67BC" w:rsidRPr="004048E0" w:rsidRDefault="00CC67BC" w:rsidP="00CC67BC">
      <w:pPr>
        <w:pStyle w:val="ListParagraph"/>
        <w:spacing w:after="0" w:line="240" w:lineRule="auto"/>
        <w:ind w:left="360"/>
        <w:jc w:val="both"/>
        <w:rPr>
          <w:color w:val="000000" w:themeColor="text1"/>
        </w:rPr>
      </w:pPr>
      <w:r w:rsidRPr="004048E0">
        <w:rPr>
          <w:b/>
          <w:color w:val="000000" w:themeColor="text1"/>
        </w:rPr>
        <w:t xml:space="preserve">Cranberry Cove Boating Company. </w:t>
      </w:r>
      <w:r w:rsidRPr="004048E0">
        <w:rPr>
          <w:color w:val="000000" w:themeColor="text1"/>
        </w:rPr>
        <w:t>Adults and children 12 and over one-way $22, round-trip $29.50. Children under 12 one-way $18, round-trip $22. Local commuter pass</w:t>
      </w:r>
      <w:r w:rsidR="00285C0F" w:rsidRPr="004048E0">
        <w:rPr>
          <w:color w:val="000000" w:themeColor="text1"/>
        </w:rPr>
        <w:t xml:space="preserve"> (</w:t>
      </w:r>
      <w:r w:rsidRPr="004048E0">
        <w:rPr>
          <w:color w:val="000000" w:themeColor="text1"/>
        </w:rPr>
        <w:t>year-round residents only</w:t>
      </w:r>
      <w:r w:rsidR="00285C0F" w:rsidRPr="004048E0">
        <w:rPr>
          <w:color w:val="000000" w:themeColor="text1"/>
        </w:rPr>
        <w:t>)</w:t>
      </w:r>
      <w:r w:rsidRPr="004048E0">
        <w:rPr>
          <w:color w:val="000000" w:themeColor="text1"/>
        </w:rPr>
        <w:t xml:space="preserve"> $75 for 10 one-way trips. </w:t>
      </w:r>
      <w:r w:rsidR="00285C0F" w:rsidRPr="004048E0">
        <w:rPr>
          <w:color w:val="000000" w:themeColor="text1"/>
        </w:rPr>
        <w:t xml:space="preserve">The 10-trip pass for summer residents is $90. </w:t>
      </w:r>
    </w:p>
    <w:p w14:paraId="4DC83A4D" w14:textId="77777777" w:rsidR="00285C0F" w:rsidRPr="004048E0" w:rsidRDefault="00285C0F" w:rsidP="00CC67BC">
      <w:pPr>
        <w:pStyle w:val="ListParagraph"/>
        <w:spacing w:after="0" w:line="240" w:lineRule="auto"/>
        <w:ind w:left="360"/>
        <w:jc w:val="both"/>
        <w:rPr>
          <w:color w:val="000000" w:themeColor="text1"/>
        </w:rPr>
      </w:pPr>
    </w:p>
    <w:p w14:paraId="15716B06" w14:textId="4B3AC68D" w:rsidR="00285C0F" w:rsidRPr="004048E0" w:rsidRDefault="00285C0F" w:rsidP="00CC67BC">
      <w:pPr>
        <w:pStyle w:val="ListParagraph"/>
        <w:spacing w:after="0" w:line="240" w:lineRule="auto"/>
        <w:ind w:left="360"/>
        <w:jc w:val="both"/>
        <w:rPr>
          <w:color w:val="000000" w:themeColor="text1"/>
        </w:rPr>
      </w:pPr>
      <w:r w:rsidRPr="004048E0">
        <w:rPr>
          <w:color w:val="000000" w:themeColor="text1"/>
        </w:rPr>
        <w:t>*These are the fares charged to island residents during the 2018 calendar year.</w:t>
      </w:r>
      <w:r w:rsidR="004656C8" w:rsidRPr="004048E0">
        <w:rPr>
          <w:color w:val="000000" w:themeColor="text1"/>
        </w:rPr>
        <w:t xml:space="preserve"> Fares, including the 10-trip passes, are not interchangeable between ferries as each ferry functions as a separate operation.</w:t>
      </w:r>
    </w:p>
    <w:p w14:paraId="3B2390DC" w14:textId="77777777" w:rsidR="00CC67BC" w:rsidRPr="00285C0F" w:rsidRDefault="00CC67BC" w:rsidP="00113E3B">
      <w:pPr>
        <w:pStyle w:val="ListParagraph"/>
        <w:spacing w:after="0" w:line="240" w:lineRule="auto"/>
        <w:ind w:left="0"/>
        <w:jc w:val="both"/>
        <w:rPr>
          <w:b/>
        </w:rPr>
      </w:pPr>
    </w:p>
    <w:p w14:paraId="5E790CEE" w14:textId="77777777" w:rsidR="00113E3B" w:rsidRPr="00285C0F" w:rsidRDefault="00113E3B" w:rsidP="00113E3B">
      <w:pPr>
        <w:spacing w:after="0" w:line="240" w:lineRule="auto"/>
        <w:rPr>
          <w:b/>
          <w:sz w:val="28"/>
          <w:szCs w:val="28"/>
        </w:rPr>
      </w:pPr>
      <w:r w:rsidRPr="00285C0F">
        <w:rPr>
          <w:b/>
          <w:sz w:val="28"/>
          <w:szCs w:val="28"/>
        </w:rPr>
        <w:t>Ferries/Facilities</w:t>
      </w:r>
    </w:p>
    <w:p w14:paraId="64F1EB76" w14:textId="77777777" w:rsidR="00113E3B" w:rsidRPr="00285C0F" w:rsidRDefault="00113E3B" w:rsidP="00113E3B">
      <w:pPr>
        <w:spacing w:after="0" w:line="240" w:lineRule="auto"/>
      </w:pPr>
    </w:p>
    <w:p w14:paraId="2FE30860" w14:textId="77777777" w:rsidR="00285C0F" w:rsidRPr="004048E0" w:rsidRDefault="00285C0F" w:rsidP="00285C0F">
      <w:pPr>
        <w:spacing w:after="0" w:line="240" w:lineRule="auto"/>
        <w:ind w:left="360"/>
        <w:jc w:val="both"/>
        <w:rPr>
          <w:color w:val="000000" w:themeColor="text1"/>
        </w:rPr>
      </w:pPr>
      <w:r w:rsidRPr="004048E0">
        <w:rPr>
          <w:color w:val="000000" w:themeColor="text1"/>
        </w:rPr>
        <w:t xml:space="preserve">The ferries serving the Town are all privately owned and operated by private companies, including the commuter ferry which is operated for the Town under </w:t>
      </w:r>
      <w:r w:rsidR="007F0E1E" w:rsidRPr="004048E0">
        <w:rPr>
          <w:color w:val="000000" w:themeColor="text1"/>
        </w:rPr>
        <w:t xml:space="preserve">a </w:t>
      </w:r>
      <w:r w:rsidRPr="004048E0">
        <w:rPr>
          <w:color w:val="000000" w:themeColor="text1"/>
        </w:rPr>
        <w:t>contract for services.</w:t>
      </w:r>
    </w:p>
    <w:p w14:paraId="33C5240A" w14:textId="77777777" w:rsidR="00285C0F" w:rsidRPr="004048E0" w:rsidRDefault="00285C0F" w:rsidP="00285C0F">
      <w:pPr>
        <w:spacing w:after="0" w:line="240" w:lineRule="auto"/>
        <w:ind w:left="360"/>
        <w:jc w:val="both"/>
        <w:rPr>
          <w:color w:val="000000" w:themeColor="text1"/>
        </w:rPr>
      </w:pPr>
    </w:p>
    <w:p w14:paraId="2D047351" w14:textId="6C12A93C" w:rsidR="00285C0F" w:rsidRPr="004048E0" w:rsidRDefault="00285C0F" w:rsidP="00D26F6C">
      <w:pPr>
        <w:spacing w:after="0" w:line="240" w:lineRule="auto"/>
        <w:ind w:left="360"/>
        <w:jc w:val="both"/>
        <w:rPr>
          <w:color w:val="000000" w:themeColor="text1"/>
        </w:rPr>
      </w:pPr>
      <w:r w:rsidRPr="004048E0">
        <w:rPr>
          <w:color w:val="000000" w:themeColor="text1"/>
        </w:rPr>
        <w:t>Northeast Harbor is the primary point where residents travel to and from the mainland. The Town of Mo</w:t>
      </w:r>
      <w:r w:rsidR="00CC50A6">
        <w:rPr>
          <w:color w:val="000000" w:themeColor="text1"/>
        </w:rPr>
        <w:t>u</w:t>
      </w:r>
      <w:r w:rsidRPr="004048E0">
        <w:rPr>
          <w:color w:val="000000" w:themeColor="text1"/>
        </w:rPr>
        <w:t>nt Desert maintains a public dock in Northeast Harbor, which, except for Cranberry Cove Ferry, is used by all ferry operations as the</w:t>
      </w:r>
      <w:r w:rsidR="007F0E1E" w:rsidRPr="004048E0">
        <w:rPr>
          <w:color w:val="000000" w:themeColor="text1"/>
        </w:rPr>
        <w:t xml:space="preserve"> primary mainland location serving Cranberry Isles</w:t>
      </w:r>
      <w:r w:rsidRPr="004048E0">
        <w:rPr>
          <w:color w:val="000000" w:themeColor="text1"/>
        </w:rPr>
        <w:t>. The Town of Cranberry Isles lease</w:t>
      </w:r>
      <w:r w:rsidR="007F0E1E" w:rsidRPr="004048E0">
        <w:rPr>
          <w:color w:val="000000" w:themeColor="text1"/>
        </w:rPr>
        <w:t>s</w:t>
      </w:r>
      <w:r w:rsidRPr="004048E0">
        <w:rPr>
          <w:color w:val="000000" w:themeColor="text1"/>
        </w:rPr>
        <w:t xml:space="preserve"> a parking lot </w:t>
      </w:r>
      <w:r w:rsidR="007F0E1E" w:rsidRPr="004048E0">
        <w:rPr>
          <w:color w:val="000000" w:themeColor="text1"/>
        </w:rPr>
        <w:t xml:space="preserve">in Northeast Harbor </w:t>
      </w:r>
      <w:r w:rsidRPr="004048E0">
        <w:rPr>
          <w:color w:val="000000" w:themeColor="text1"/>
        </w:rPr>
        <w:t xml:space="preserve">for its residents on a year-round basis. </w:t>
      </w:r>
      <w:r w:rsidR="007F0E1E" w:rsidRPr="004048E0">
        <w:rPr>
          <w:color w:val="000000" w:themeColor="text1"/>
        </w:rPr>
        <w:t xml:space="preserve">The parking lot in Northeast Harbor is in close proximity to the municipal pier and ferries serving Cranberry Isles. </w:t>
      </w:r>
      <w:r w:rsidRPr="004048E0">
        <w:rPr>
          <w:color w:val="000000" w:themeColor="text1"/>
        </w:rPr>
        <w:t xml:space="preserve">During </w:t>
      </w:r>
      <w:r w:rsidR="007F0E1E" w:rsidRPr="004048E0">
        <w:rPr>
          <w:color w:val="000000" w:themeColor="text1"/>
        </w:rPr>
        <w:t xml:space="preserve">the </w:t>
      </w:r>
      <w:r w:rsidRPr="004048E0">
        <w:rPr>
          <w:color w:val="000000" w:themeColor="text1"/>
        </w:rPr>
        <w:t xml:space="preserve">summer months this parking lot can only accommodate about half of the summer </w:t>
      </w:r>
      <w:r w:rsidRPr="004048E0">
        <w:rPr>
          <w:color w:val="000000" w:themeColor="text1"/>
        </w:rPr>
        <w:lastRenderedPageBreak/>
        <w:t xml:space="preserve">resident population. </w:t>
      </w:r>
      <w:r w:rsidR="007F0E1E" w:rsidRPr="004048E0">
        <w:rPr>
          <w:color w:val="000000" w:themeColor="text1"/>
        </w:rPr>
        <w:t xml:space="preserve"> Therefore, the Town of Cranberry Isles purchased (in 2003) and maintains an intermodal facility in Manset, in the Town of Southwest Harbor. This facility,</w:t>
      </w:r>
      <w:r w:rsidR="00CC50A6">
        <w:rPr>
          <w:color w:val="000000" w:themeColor="text1"/>
        </w:rPr>
        <w:t xml:space="preserve"> made up of the municipal dock, a large parking lot, and</w:t>
      </w:r>
      <w:r w:rsidR="006048C4">
        <w:rPr>
          <w:color w:val="000000" w:themeColor="text1"/>
        </w:rPr>
        <w:t xml:space="preserve"> a</w:t>
      </w:r>
      <w:r w:rsidR="00CC50A6">
        <w:rPr>
          <w:color w:val="000000" w:themeColor="text1"/>
        </w:rPr>
        <w:t xml:space="preserve"> boat shop, </w:t>
      </w:r>
      <w:r w:rsidR="007F0E1E" w:rsidRPr="004048E0">
        <w:rPr>
          <w:color w:val="000000" w:themeColor="text1"/>
        </w:rPr>
        <w:t xml:space="preserve">is an important facility for seasonal use by Town residents, and is served by both the Cranberry Cove Ferry and the Cranberry Isles Commuter </w:t>
      </w:r>
      <w:r w:rsidR="006048C4">
        <w:rPr>
          <w:color w:val="000000" w:themeColor="text1"/>
        </w:rPr>
        <w:t>Service</w:t>
      </w:r>
      <w:r w:rsidR="007F0E1E" w:rsidRPr="004048E0">
        <w:rPr>
          <w:color w:val="000000" w:themeColor="text1"/>
        </w:rPr>
        <w:t xml:space="preserve"> during the summer months (Memorial Day through October 1</w:t>
      </w:r>
      <w:r w:rsidR="007F0E1E" w:rsidRPr="004048E0">
        <w:rPr>
          <w:color w:val="000000" w:themeColor="text1"/>
          <w:vertAlign w:val="superscript"/>
        </w:rPr>
        <w:t>st</w:t>
      </w:r>
      <w:r w:rsidR="007F0E1E" w:rsidRPr="004048E0">
        <w:rPr>
          <w:color w:val="000000" w:themeColor="text1"/>
        </w:rPr>
        <w:t xml:space="preserve">).  </w:t>
      </w:r>
    </w:p>
    <w:p w14:paraId="1EC8C28B" w14:textId="77777777" w:rsidR="00285C0F" w:rsidRPr="004048E0" w:rsidRDefault="00285C0F" w:rsidP="00D26F6C">
      <w:pPr>
        <w:spacing w:after="0" w:line="240" w:lineRule="auto"/>
        <w:ind w:left="360"/>
        <w:jc w:val="both"/>
        <w:rPr>
          <w:color w:val="000000" w:themeColor="text1"/>
        </w:rPr>
      </w:pPr>
    </w:p>
    <w:p w14:paraId="16DC195A" w14:textId="61E0FDED" w:rsidR="00D26F6C" w:rsidRPr="004048E0" w:rsidRDefault="00D26F6C" w:rsidP="00D26F6C">
      <w:pPr>
        <w:spacing w:after="0" w:line="240" w:lineRule="auto"/>
        <w:ind w:left="360"/>
        <w:jc w:val="both"/>
        <w:rPr>
          <w:color w:val="000000" w:themeColor="text1"/>
        </w:rPr>
      </w:pPr>
      <w:r w:rsidRPr="004048E0">
        <w:rPr>
          <w:color w:val="000000" w:themeColor="text1"/>
        </w:rPr>
        <w:t>The</w:t>
      </w:r>
      <w:r w:rsidR="006048C4">
        <w:rPr>
          <w:color w:val="000000" w:themeColor="text1"/>
        </w:rPr>
        <w:t xml:space="preserve"> intermodal facility is</w:t>
      </w:r>
      <w:r w:rsidR="00B4061B" w:rsidRPr="004048E0">
        <w:rPr>
          <w:color w:val="000000" w:themeColor="text1"/>
        </w:rPr>
        <w:t xml:space="preserve"> used seasonally</w:t>
      </w:r>
      <w:r w:rsidR="006048C4">
        <w:rPr>
          <w:color w:val="000000" w:themeColor="text1"/>
        </w:rPr>
        <w:t>.</w:t>
      </w:r>
      <w:r w:rsidRPr="004048E0">
        <w:rPr>
          <w:color w:val="000000" w:themeColor="text1"/>
        </w:rPr>
        <w:t xml:space="preserve"> </w:t>
      </w:r>
      <w:r w:rsidR="006048C4">
        <w:rPr>
          <w:color w:val="000000" w:themeColor="text1"/>
        </w:rPr>
        <w:t xml:space="preserve"> M</w:t>
      </w:r>
      <w:r w:rsidR="00B4061B" w:rsidRPr="004048E0">
        <w:rPr>
          <w:color w:val="000000" w:themeColor="text1"/>
        </w:rPr>
        <w:t xml:space="preserve">unicipal/public </w:t>
      </w:r>
      <w:r w:rsidRPr="004048E0">
        <w:rPr>
          <w:color w:val="000000" w:themeColor="text1"/>
        </w:rPr>
        <w:t>docks on Great Cranberry Island, Islesford and Sutton Island</w:t>
      </w:r>
      <w:r w:rsidR="006048C4">
        <w:rPr>
          <w:color w:val="000000" w:themeColor="text1"/>
        </w:rPr>
        <w:t xml:space="preserve"> </w:t>
      </w:r>
      <w:r w:rsidR="00B4061B" w:rsidRPr="004048E0">
        <w:rPr>
          <w:color w:val="000000" w:themeColor="text1"/>
        </w:rPr>
        <w:t xml:space="preserve">are used year-round. </w:t>
      </w:r>
      <w:r w:rsidRPr="004048E0">
        <w:rPr>
          <w:color w:val="000000" w:themeColor="text1"/>
        </w:rPr>
        <w:t>Dock space in Northeast Harbo</w:t>
      </w:r>
      <w:r w:rsidR="006048C4">
        <w:rPr>
          <w:color w:val="000000" w:themeColor="text1"/>
        </w:rPr>
        <w:t>r is leased from the Town of Mount</w:t>
      </w:r>
      <w:r w:rsidRPr="004048E0">
        <w:rPr>
          <w:color w:val="000000" w:themeColor="text1"/>
        </w:rPr>
        <w:t xml:space="preserve"> Desert by the boat operator</w:t>
      </w:r>
      <w:r w:rsidR="00B4061B" w:rsidRPr="004048E0">
        <w:rPr>
          <w:color w:val="000000" w:themeColor="text1"/>
        </w:rPr>
        <w:t xml:space="preserve"> in the case of Beal &amp; Bunker, and by the Town of Cranberry Isles for the commuter boat</w:t>
      </w:r>
      <w:r w:rsidRPr="004048E0">
        <w:rPr>
          <w:color w:val="000000" w:themeColor="text1"/>
        </w:rPr>
        <w:t>. The Town’s docks are in good condition, but improvements are needed at Islesford to lengthen the dock and provide wave protection to make landings safer and easier in rough weather.</w:t>
      </w:r>
      <w:r w:rsidR="00482A2A" w:rsidRPr="004048E0">
        <w:rPr>
          <w:color w:val="000000" w:themeColor="text1"/>
        </w:rPr>
        <w:t xml:space="preserve"> </w:t>
      </w:r>
    </w:p>
    <w:p w14:paraId="14C556C8" w14:textId="77777777" w:rsidR="00D26F6C" w:rsidRPr="00285C0F" w:rsidRDefault="00D26F6C" w:rsidP="00D26F6C">
      <w:pPr>
        <w:spacing w:after="0" w:line="240" w:lineRule="auto"/>
        <w:ind w:left="360"/>
        <w:jc w:val="both"/>
      </w:pPr>
    </w:p>
    <w:p w14:paraId="719EFC43" w14:textId="77777777" w:rsidR="00113E3B" w:rsidRPr="00285C0F" w:rsidRDefault="00113E3B" w:rsidP="00113E3B">
      <w:pPr>
        <w:spacing w:after="0" w:line="240" w:lineRule="auto"/>
        <w:rPr>
          <w:b/>
          <w:sz w:val="28"/>
          <w:szCs w:val="28"/>
        </w:rPr>
      </w:pPr>
      <w:r w:rsidRPr="00285C0F">
        <w:rPr>
          <w:b/>
          <w:sz w:val="28"/>
          <w:szCs w:val="28"/>
        </w:rPr>
        <w:t>Coordination/Outreach/Partnerships/Unmet Needs</w:t>
      </w:r>
    </w:p>
    <w:p w14:paraId="7B408CB9" w14:textId="77777777" w:rsidR="00113E3B" w:rsidRPr="00285C0F" w:rsidRDefault="00113E3B" w:rsidP="00113E3B">
      <w:pPr>
        <w:pStyle w:val="ListParagraph"/>
        <w:spacing w:after="0" w:line="240" w:lineRule="auto"/>
      </w:pPr>
    </w:p>
    <w:p w14:paraId="7663951B" w14:textId="77777777" w:rsidR="00CD25B4" w:rsidRPr="00285C0F" w:rsidRDefault="00D12D98" w:rsidP="00D12D98">
      <w:pPr>
        <w:spacing w:after="0" w:line="240" w:lineRule="auto"/>
        <w:ind w:left="360"/>
        <w:jc w:val="both"/>
        <w:rPr>
          <w:sz w:val="24"/>
          <w:szCs w:val="24"/>
        </w:rPr>
      </w:pPr>
      <w:r w:rsidRPr="00285C0F">
        <w:t>The ferry boat operators serving Cranberry Isles occasionally operate boats for each other and frequently arrange to bring each other’s crews back and forth from the Town</w:t>
      </w:r>
      <w:r w:rsidR="006A4FE0" w:rsidRPr="00285C0F">
        <w:t xml:space="preserve"> to the mainland.</w:t>
      </w:r>
    </w:p>
    <w:p w14:paraId="655C2F68" w14:textId="77777777" w:rsidR="00113E3B" w:rsidRPr="00285C0F" w:rsidRDefault="00113E3B" w:rsidP="00113E3B">
      <w:pPr>
        <w:spacing w:after="0" w:line="240" w:lineRule="auto"/>
        <w:rPr>
          <w:b/>
        </w:rPr>
      </w:pPr>
    </w:p>
    <w:p w14:paraId="1C9399B3" w14:textId="77777777" w:rsidR="00113E3B" w:rsidRPr="00285C0F" w:rsidRDefault="00113E3B" w:rsidP="00113E3B">
      <w:pPr>
        <w:spacing w:after="0" w:line="240" w:lineRule="auto"/>
        <w:rPr>
          <w:b/>
          <w:sz w:val="28"/>
          <w:szCs w:val="28"/>
        </w:rPr>
      </w:pPr>
      <w:r w:rsidRPr="00285C0F">
        <w:rPr>
          <w:b/>
          <w:sz w:val="28"/>
          <w:szCs w:val="28"/>
        </w:rPr>
        <w:t xml:space="preserve">Major Challenges </w:t>
      </w:r>
    </w:p>
    <w:p w14:paraId="657C3799" w14:textId="77777777" w:rsidR="00113E3B" w:rsidRPr="00285C0F" w:rsidRDefault="00113E3B" w:rsidP="00113E3B">
      <w:pPr>
        <w:spacing w:after="0" w:line="240" w:lineRule="auto"/>
      </w:pPr>
    </w:p>
    <w:p w14:paraId="696DE509" w14:textId="77777777" w:rsidR="00CD25B4" w:rsidRPr="004048E0" w:rsidRDefault="00D12D98" w:rsidP="00D12D98">
      <w:pPr>
        <w:spacing w:after="0" w:line="240" w:lineRule="auto"/>
        <w:ind w:left="360"/>
        <w:jc w:val="both"/>
        <w:rPr>
          <w:color w:val="000000" w:themeColor="text1"/>
        </w:rPr>
      </w:pPr>
      <w:r w:rsidRPr="00285C0F">
        <w:t>The major challenge facing Cranberry Isles is the inconvenience of f</w:t>
      </w:r>
      <w:r w:rsidR="00CD25B4" w:rsidRPr="00285C0F">
        <w:t xml:space="preserve">requent cancellations due to </w:t>
      </w:r>
      <w:r w:rsidRPr="00285C0F">
        <w:t xml:space="preserve">adverse weather conditions. </w:t>
      </w:r>
      <w:r w:rsidRPr="004048E0">
        <w:rPr>
          <w:color w:val="000000" w:themeColor="text1"/>
        </w:rPr>
        <w:t xml:space="preserve">This </w:t>
      </w:r>
      <w:r w:rsidR="00B4061B" w:rsidRPr="004048E0">
        <w:rPr>
          <w:color w:val="000000" w:themeColor="text1"/>
        </w:rPr>
        <w:t xml:space="preserve">can sometimes </w:t>
      </w:r>
      <w:r w:rsidRPr="004048E0">
        <w:rPr>
          <w:color w:val="000000" w:themeColor="text1"/>
        </w:rPr>
        <w:t>result in people being stranded on one of the islands or on the mainland.</w:t>
      </w:r>
      <w:r w:rsidR="00B4061B" w:rsidRPr="004048E0">
        <w:rPr>
          <w:color w:val="000000" w:themeColor="text1"/>
        </w:rPr>
        <w:t xml:space="preserve"> However, there is a fairly well-developed system to notify passengers of cancelations beforehand using social media and word-of-mouth. This allows residents/potential passengers to make arrangements and plans accordingly if boats are cancelled. The nature of the community served is such that most people are aware of weather conditions that can affect boating and they plan accordingly. </w:t>
      </w:r>
    </w:p>
    <w:p w14:paraId="37F87F29" w14:textId="77777777" w:rsidR="00CD25B4" w:rsidRPr="00285C0F" w:rsidRDefault="00CD25B4" w:rsidP="00113E3B">
      <w:pPr>
        <w:spacing w:after="0" w:line="240" w:lineRule="auto"/>
      </w:pPr>
      <w:r w:rsidRPr="00285C0F">
        <w:tab/>
      </w:r>
    </w:p>
    <w:p w14:paraId="53330928" w14:textId="77777777" w:rsidR="00113E3B" w:rsidRPr="00285C0F" w:rsidRDefault="00113E3B" w:rsidP="00113E3B">
      <w:pPr>
        <w:pStyle w:val="ListParagraph"/>
        <w:spacing w:after="0" w:line="240" w:lineRule="auto"/>
        <w:ind w:left="0"/>
        <w:jc w:val="both"/>
        <w:rPr>
          <w:b/>
          <w:sz w:val="28"/>
          <w:szCs w:val="28"/>
        </w:rPr>
      </w:pPr>
      <w:r w:rsidRPr="00285C0F">
        <w:rPr>
          <w:b/>
          <w:sz w:val="28"/>
          <w:szCs w:val="28"/>
        </w:rPr>
        <w:t>Public Participation S</w:t>
      </w:r>
      <w:r w:rsidR="00195858" w:rsidRPr="00285C0F">
        <w:rPr>
          <w:b/>
          <w:sz w:val="28"/>
          <w:szCs w:val="28"/>
        </w:rPr>
        <w:t>u</w:t>
      </w:r>
      <w:r w:rsidRPr="00285C0F">
        <w:rPr>
          <w:b/>
          <w:sz w:val="28"/>
          <w:szCs w:val="28"/>
        </w:rPr>
        <w:t>mmary</w:t>
      </w:r>
    </w:p>
    <w:p w14:paraId="67F32563" w14:textId="77777777" w:rsidR="000A7510" w:rsidRPr="00285C0F" w:rsidRDefault="000A7510" w:rsidP="000A7510">
      <w:pPr>
        <w:spacing w:after="0" w:line="240" w:lineRule="auto"/>
        <w:jc w:val="both"/>
      </w:pPr>
    </w:p>
    <w:p w14:paraId="75EE2958" w14:textId="77777777" w:rsidR="00113E3B" w:rsidRPr="004048E0" w:rsidRDefault="00D12D98" w:rsidP="00D12D98">
      <w:pPr>
        <w:spacing w:after="0" w:line="240" w:lineRule="auto"/>
        <w:ind w:left="360"/>
        <w:jc w:val="both"/>
        <w:rPr>
          <w:color w:val="000000" w:themeColor="text1"/>
        </w:rPr>
      </w:pPr>
      <w:r w:rsidRPr="004048E0">
        <w:rPr>
          <w:color w:val="000000" w:themeColor="text1"/>
        </w:rPr>
        <w:t xml:space="preserve">There is a great deal of local support for all of the ferry services. There are opportunities for public comment and input at Selectmen’s meeting when renewal of </w:t>
      </w:r>
      <w:r w:rsidR="00B4061B" w:rsidRPr="004048E0">
        <w:rPr>
          <w:color w:val="000000" w:themeColor="text1"/>
        </w:rPr>
        <w:t xml:space="preserve">Cranberry Isles Commuter Boat </w:t>
      </w:r>
      <w:r w:rsidRPr="004048E0">
        <w:rPr>
          <w:color w:val="000000" w:themeColor="text1"/>
        </w:rPr>
        <w:t xml:space="preserve">contracts </w:t>
      </w:r>
      <w:r w:rsidR="0084373B" w:rsidRPr="004048E0">
        <w:rPr>
          <w:color w:val="000000" w:themeColor="text1"/>
        </w:rPr>
        <w:t>is</w:t>
      </w:r>
      <w:r w:rsidRPr="004048E0">
        <w:rPr>
          <w:color w:val="000000" w:themeColor="text1"/>
        </w:rPr>
        <w:t xml:space="preserve"> being considered and at town meetings when the town votes to renew contracts or appropriate funds for dock and other improvements.</w:t>
      </w:r>
      <w:r w:rsidR="00B4061B" w:rsidRPr="004048E0">
        <w:rPr>
          <w:color w:val="000000" w:themeColor="text1"/>
        </w:rPr>
        <w:t xml:space="preserve"> Although not specifically Tow</w:t>
      </w:r>
      <w:r w:rsidR="0084373B" w:rsidRPr="004048E0">
        <w:rPr>
          <w:color w:val="000000" w:themeColor="text1"/>
        </w:rPr>
        <w:t>n</w:t>
      </w:r>
      <w:r w:rsidR="00B4061B" w:rsidRPr="004048E0">
        <w:rPr>
          <w:color w:val="000000" w:themeColor="text1"/>
        </w:rPr>
        <w:t xml:space="preserve">-owned, the </w:t>
      </w:r>
      <w:r w:rsidR="0084373B" w:rsidRPr="004048E0">
        <w:rPr>
          <w:color w:val="000000" w:themeColor="text1"/>
        </w:rPr>
        <w:t xml:space="preserve">private commercial ferry services operated by </w:t>
      </w:r>
      <w:r w:rsidR="00B4061B" w:rsidRPr="004048E0">
        <w:rPr>
          <w:color w:val="000000" w:themeColor="text1"/>
        </w:rPr>
        <w:t>Beal &amp; Bunker</w:t>
      </w:r>
      <w:r w:rsidR="0084373B" w:rsidRPr="004048E0">
        <w:rPr>
          <w:color w:val="000000" w:themeColor="text1"/>
        </w:rPr>
        <w:t xml:space="preserve"> </w:t>
      </w:r>
      <w:r w:rsidR="00B4061B" w:rsidRPr="004048E0">
        <w:rPr>
          <w:color w:val="000000" w:themeColor="text1"/>
        </w:rPr>
        <w:t>and Cranberry Cove</w:t>
      </w:r>
      <w:r w:rsidR="0084373B" w:rsidRPr="004048E0">
        <w:rPr>
          <w:color w:val="000000" w:themeColor="text1"/>
        </w:rPr>
        <w:t>’s</w:t>
      </w:r>
      <w:r w:rsidR="00B4061B" w:rsidRPr="004048E0">
        <w:rPr>
          <w:color w:val="000000" w:themeColor="text1"/>
        </w:rPr>
        <w:t xml:space="preserve"> season</w:t>
      </w:r>
      <w:r w:rsidR="0084373B" w:rsidRPr="004048E0">
        <w:rPr>
          <w:color w:val="000000" w:themeColor="text1"/>
        </w:rPr>
        <w:t>a</w:t>
      </w:r>
      <w:r w:rsidR="00B4061B" w:rsidRPr="004048E0">
        <w:rPr>
          <w:color w:val="000000" w:themeColor="text1"/>
        </w:rPr>
        <w:t xml:space="preserve">l ferry </w:t>
      </w:r>
      <w:r w:rsidR="0084373B" w:rsidRPr="004048E0">
        <w:rPr>
          <w:color w:val="000000" w:themeColor="text1"/>
        </w:rPr>
        <w:t>are open to public comments and way</w:t>
      </w:r>
      <w:r w:rsidR="00EA4785" w:rsidRPr="004048E0">
        <w:rPr>
          <w:color w:val="000000" w:themeColor="text1"/>
        </w:rPr>
        <w:t>s</w:t>
      </w:r>
      <w:r w:rsidR="0084373B" w:rsidRPr="004048E0">
        <w:rPr>
          <w:color w:val="000000" w:themeColor="text1"/>
        </w:rPr>
        <w:t xml:space="preserve"> to improve service. Issues related to these services can be discussed at regular Selectmen’s meetings if requested.</w:t>
      </w:r>
    </w:p>
    <w:p w14:paraId="4CB501C4" w14:textId="77777777" w:rsidR="006517CA" w:rsidRDefault="006517CA" w:rsidP="000A7510">
      <w:pPr>
        <w:spacing w:after="0" w:line="240" w:lineRule="auto"/>
        <w:jc w:val="both"/>
      </w:pPr>
    </w:p>
    <w:sectPr w:rsidR="006517C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C303B" w14:textId="77777777" w:rsidR="00992A26" w:rsidRDefault="00992A26" w:rsidP="00E273D2">
      <w:pPr>
        <w:spacing w:after="0" w:line="240" w:lineRule="auto"/>
      </w:pPr>
      <w:r>
        <w:separator/>
      </w:r>
    </w:p>
  </w:endnote>
  <w:endnote w:type="continuationSeparator" w:id="0">
    <w:p w14:paraId="7F69C983" w14:textId="77777777" w:rsidR="00992A26" w:rsidRDefault="00992A26"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821074"/>
      <w:docPartObj>
        <w:docPartGallery w:val="Page Numbers (Bottom of Page)"/>
        <w:docPartUnique/>
      </w:docPartObj>
    </w:sdtPr>
    <w:sdtEndPr>
      <w:rPr>
        <w:noProof/>
      </w:rPr>
    </w:sdtEndPr>
    <w:sdtContent>
      <w:p w14:paraId="132EB14C" w14:textId="4CC648C8" w:rsidR="0053591C" w:rsidRDefault="004C0873" w:rsidP="004C0873">
        <w:pPr>
          <w:pStyle w:val="Footer"/>
          <w:jc w:val="right"/>
        </w:pPr>
        <w:r>
          <w:t>Cranberry Isles Commuter Service</w:t>
        </w:r>
        <w:r>
          <w:tab/>
        </w:r>
        <w:r>
          <w:tab/>
        </w:r>
        <w:r w:rsidR="0053591C">
          <w:fldChar w:fldCharType="begin"/>
        </w:r>
        <w:r w:rsidR="0053591C">
          <w:instrText xml:space="preserve"> PAGE   \* MERGEFORMAT </w:instrText>
        </w:r>
        <w:r w:rsidR="0053591C">
          <w:fldChar w:fldCharType="separate"/>
        </w:r>
        <w:r w:rsidR="00BB2969">
          <w:rPr>
            <w:noProof/>
          </w:rPr>
          <w:t>1</w:t>
        </w:r>
        <w:r w:rsidR="0053591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E070A" w14:textId="77777777" w:rsidR="00992A26" w:rsidRDefault="00992A26" w:rsidP="00E273D2">
      <w:pPr>
        <w:spacing w:after="0" w:line="240" w:lineRule="auto"/>
      </w:pPr>
      <w:r>
        <w:separator/>
      </w:r>
    </w:p>
  </w:footnote>
  <w:footnote w:type="continuationSeparator" w:id="0">
    <w:p w14:paraId="681FCDD6" w14:textId="77777777" w:rsidR="00992A26" w:rsidRDefault="00992A26" w:rsidP="00E27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3D8"/>
    <w:multiLevelType w:val="hybridMultilevel"/>
    <w:tmpl w:val="FDA2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F471D"/>
    <w:multiLevelType w:val="hybridMultilevel"/>
    <w:tmpl w:val="C5A8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413CB"/>
    <w:multiLevelType w:val="hybridMultilevel"/>
    <w:tmpl w:val="72A8EFAE"/>
    <w:lvl w:ilvl="0" w:tplc="D02E0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A5302"/>
    <w:multiLevelType w:val="hybridMultilevel"/>
    <w:tmpl w:val="55E23EA2"/>
    <w:lvl w:ilvl="0" w:tplc="BFC6845C">
      <w:start w:val="1"/>
      <w:numFmt w:val="lowerLetter"/>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9E47891"/>
    <w:multiLevelType w:val="hybridMultilevel"/>
    <w:tmpl w:val="4972E96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C69F7"/>
    <w:multiLevelType w:val="hybridMultilevel"/>
    <w:tmpl w:val="003EB6C2"/>
    <w:lvl w:ilvl="0" w:tplc="D23A7056">
      <w:start w:val="1"/>
      <w:numFmt w:val="decimal"/>
      <w:lvlText w:val="%1."/>
      <w:lvlJc w:val="left"/>
      <w:pPr>
        <w:ind w:left="360" w:hanging="360"/>
      </w:pPr>
      <w:rPr>
        <w:rFonts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A4430F"/>
    <w:multiLevelType w:val="hybridMultilevel"/>
    <w:tmpl w:val="97EEF50C"/>
    <w:lvl w:ilvl="0" w:tplc="BFC6845C">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BD74406"/>
    <w:multiLevelType w:val="hybridMultilevel"/>
    <w:tmpl w:val="6CB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C652D"/>
    <w:multiLevelType w:val="hybridMultilevel"/>
    <w:tmpl w:val="728A912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27AD7"/>
    <w:multiLevelType w:val="hybridMultilevel"/>
    <w:tmpl w:val="D658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45319"/>
    <w:multiLevelType w:val="hybridMultilevel"/>
    <w:tmpl w:val="754A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03A4B"/>
    <w:multiLevelType w:val="hybridMultilevel"/>
    <w:tmpl w:val="D3C4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0583D"/>
    <w:multiLevelType w:val="hybridMultilevel"/>
    <w:tmpl w:val="FDEA9834"/>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67AF6"/>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C19A3"/>
    <w:multiLevelType w:val="hybridMultilevel"/>
    <w:tmpl w:val="12A21C98"/>
    <w:lvl w:ilvl="0" w:tplc="0409000F">
      <w:start w:val="1"/>
      <w:numFmt w:val="decimal"/>
      <w:lvlText w:val="%1."/>
      <w:lvlJc w:val="left"/>
      <w:pPr>
        <w:ind w:left="18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A951F35"/>
    <w:multiLevelType w:val="hybridMultilevel"/>
    <w:tmpl w:val="C12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C6E7F"/>
    <w:multiLevelType w:val="hybridMultilevel"/>
    <w:tmpl w:val="F208CEC2"/>
    <w:lvl w:ilvl="0" w:tplc="912A8D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714C7"/>
    <w:multiLevelType w:val="hybridMultilevel"/>
    <w:tmpl w:val="7D942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4B494E"/>
    <w:multiLevelType w:val="hybridMultilevel"/>
    <w:tmpl w:val="0160076E"/>
    <w:lvl w:ilvl="0" w:tplc="E88C09CA">
      <w:start w:val="1"/>
      <w:numFmt w:val="lowerLetter"/>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65D7A"/>
    <w:multiLevelType w:val="hybridMultilevel"/>
    <w:tmpl w:val="C0B8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75D84"/>
    <w:multiLevelType w:val="hybridMultilevel"/>
    <w:tmpl w:val="B07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B3928"/>
    <w:multiLevelType w:val="hybridMultilevel"/>
    <w:tmpl w:val="EED85650"/>
    <w:lvl w:ilvl="0" w:tplc="271A5604">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4804B1"/>
    <w:multiLevelType w:val="hybridMultilevel"/>
    <w:tmpl w:val="611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B25C2"/>
    <w:multiLevelType w:val="hybridMultilevel"/>
    <w:tmpl w:val="8EF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70876"/>
    <w:multiLevelType w:val="hybridMultilevel"/>
    <w:tmpl w:val="113EB95A"/>
    <w:lvl w:ilvl="0" w:tplc="F15CF5F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65F57"/>
    <w:multiLevelType w:val="hybridMultilevel"/>
    <w:tmpl w:val="CDBC3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B177F1"/>
    <w:multiLevelType w:val="hybridMultilevel"/>
    <w:tmpl w:val="5052AA28"/>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E58EF"/>
    <w:multiLevelType w:val="hybridMultilevel"/>
    <w:tmpl w:val="07F4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F3C2C"/>
    <w:multiLevelType w:val="hybridMultilevel"/>
    <w:tmpl w:val="42DEB6E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95665"/>
    <w:multiLevelType w:val="hybridMultilevel"/>
    <w:tmpl w:val="E9A04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3A763C"/>
    <w:multiLevelType w:val="hybridMultilevel"/>
    <w:tmpl w:val="5490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7692F"/>
    <w:multiLevelType w:val="hybridMultilevel"/>
    <w:tmpl w:val="0EA0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25A1A"/>
    <w:multiLevelType w:val="hybridMultilevel"/>
    <w:tmpl w:val="A59C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10D5D"/>
    <w:multiLevelType w:val="hybridMultilevel"/>
    <w:tmpl w:val="94A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25BC0"/>
    <w:multiLevelType w:val="hybridMultilevel"/>
    <w:tmpl w:val="1CC623C0"/>
    <w:lvl w:ilvl="0" w:tplc="E88C09C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E722C"/>
    <w:multiLevelType w:val="hybridMultilevel"/>
    <w:tmpl w:val="872C4876"/>
    <w:lvl w:ilvl="0" w:tplc="BFC68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F4124E"/>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17256"/>
    <w:multiLevelType w:val="hybridMultilevel"/>
    <w:tmpl w:val="557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26805"/>
    <w:multiLevelType w:val="hybridMultilevel"/>
    <w:tmpl w:val="9404CD78"/>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D609C"/>
    <w:multiLevelType w:val="hybridMultilevel"/>
    <w:tmpl w:val="12F0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0E20DF"/>
    <w:multiLevelType w:val="hybridMultilevel"/>
    <w:tmpl w:val="01E8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0"/>
  </w:num>
  <w:num w:numId="4">
    <w:abstractNumId w:val="1"/>
  </w:num>
  <w:num w:numId="5">
    <w:abstractNumId w:val="22"/>
  </w:num>
  <w:num w:numId="6">
    <w:abstractNumId w:val="15"/>
  </w:num>
  <w:num w:numId="7">
    <w:abstractNumId w:val="19"/>
  </w:num>
  <w:num w:numId="8">
    <w:abstractNumId w:val="23"/>
  </w:num>
  <w:num w:numId="9">
    <w:abstractNumId w:val="7"/>
  </w:num>
  <w:num w:numId="10">
    <w:abstractNumId w:val="33"/>
  </w:num>
  <w:num w:numId="11">
    <w:abstractNumId w:val="39"/>
  </w:num>
  <w:num w:numId="12">
    <w:abstractNumId w:val="5"/>
  </w:num>
  <w:num w:numId="13">
    <w:abstractNumId w:val="34"/>
  </w:num>
  <w:num w:numId="14">
    <w:abstractNumId w:val="8"/>
  </w:num>
  <w:num w:numId="15">
    <w:abstractNumId w:val="28"/>
  </w:num>
  <w:num w:numId="16">
    <w:abstractNumId w:val="3"/>
  </w:num>
  <w:num w:numId="17">
    <w:abstractNumId w:val="24"/>
  </w:num>
  <w:num w:numId="18">
    <w:abstractNumId w:val="38"/>
  </w:num>
  <w:num w:numId="19">
    <w:abstractNumId w:val="13"/>
  </w:num>
  <w:num w:numId="20">
    <w:abstractNumId w:val="35"/>
  </w:num>
  <w:num w:numId="21">
    <w:abstractNumId w:val="4"/>
  </w:num>
  <w:num w:numId="22">
    <w:abstractNumId w:val="6"/>
  </w:num>
  <w:num w:numId="23">
    <w:abstractNumId w:val="18"/>
  </w:num>
  <w:num w:numId="24">
    <w:abstractNumId w:val="36"/>
  </w:num>
  <w:num w:numId="25">
    <w:abstractNumId w:val="12"/>
  </w:num>
  <w:num w:numId="26">
    <w:abstractNumId w:val="26"/>
  </w:num>
  <w:num w:numId="27">
    <w:abstractNumId w:val="11"/>
  </w:num>
  <w:num w:numId="28">
    <w:abstractNumId w:val="2"/>
  </w:num>
  <w:num w:numId="29">
    <w:abstractNumId w:val="17"/>
  </w:num>
  <w:num w:numId="30">
    <w:abstractNumId w:val="16"/>
  </w:num>
  <w:num w:numId="31">
    <w:abstractNumId w:val="27"/>
  </w:num>
  <w:num w:numId="32">
    <w:abstractNumId w:val="31"/>
  </w:num>
  <w:num w:numId="33">
    <w:abstractNumId w:val="32"/>
  </w:num>
  <w:num w:numId="34">
    <w:abstractNumId w:val="14"/>
  </w:num>
  <w:num w:numId="35">
    <w:abstractNumId w:val="10"/>
  </w:num>
  <w:num w:numId="36">
    <w:abstractNumId w:val="40"/>
  </w:num>
  <w:num w:numId="37">
    <w:abstractNumId w:val="25"/>
  </w:num>
  <w:num w:numId="38">
    <w:abstractNumId w:val="9"/>
  </w:num>
  <w:num w:numId="39">
    <w:abstractNumId w:val="21"/>
  </w:num>
  <w:num w:numId="40">
    <w:abstractNumId w:val="2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A"/>
    <w:rsid w:val="00006E9A"/>
    <w:rsid w:val="0001548F"/>
    <w:rsid w:val="0007059A"/>
    <w:rsid w:val="00080627"/>
    <w:rsid w:val="000A6C41"/>
    <w:rsid w:val="000A7510"/>
    <w:rsid w:val="000E0AC0"/>
    <w:rsid w:val="000F5D9A"/>
    <w:rsid w:val="00113E3B"/>
    <w:rsid w:val="00135627"/>
    <w:rsid w:val="00136EE8"/>
    <w:rsid w:val="00147DC4"/>
    <w:rsid w:val="00194088"/>
    <w:rsid w:val="0019466F"/>
    <w:rsid w:val="00194DAB"/>
    <w:rsid w:val="00195858"/>
    <w:rsid w:val="001B7876"/>
    <w:rsid w:val="001F565A"/>
    <w:rsid w:val="002032F1"/>
    <w:rsid w:val="00206FFA"/>
    <w:rsid w:val="00236AA9"/>
    <w:rsid w:val="00266419"/>
    <w:rsid w:val="00266476"/>
    <w:rsid w:val="0027651C"/>
    <w:rsid w:val="00283320"/>
    <w:rsid w:val="00285C0F"/>
    <w:rsid w:val="00293CA2"/>
    <w:rsid w:val="002A3EE1"/>
    <w:rsid w:val="002A69AF"/>
    <w:rsid w:val="002A77C9"/>
    <w:rsid w:val="002B4874"/>
    <w:rsid w:val="002F6771"/>
    <w:rsid w:val="002F6E79"/>
    <w:rsid w:val="00307702"/>
    <w:rsid w:val="00340A7E"/>
    <w:rsid w:val="0038798D"/>
    <w:rsid w:val="0039305E"/>
    <w:rsid w:val="003A5C29"/>
    <w:rsid w:val="003B58C8"/>
    <w:rsid w:val="003C4322"/>
    <w:rsid w:val="003C53CA"/>
    <w:rsid w:val="003E70A0"/>
    <w:rsid w:val="003E7CBD"/>
    <w:rsid w:val="00400D9B"/>
    <w:rsid w:val="004046AC"/>
    <w:rsid w:val="004048E0"/>
    <w:rsid w:val="00407B86"/>
    <w:rsid w:val="00421705"/>
    <w:rsid w:val="00433582"/>
    <w:rsid w:val="00453560"/>
    <w:rsid w:val="004656C8"/>
    <w:rsid w:val="00477D37"/>
    <w:rsid w:val="00482A2A"/>
    <w:rsid w:val="004929AB"/>
    <w:rsid w:val="004A784A"/>
    <w:rsid w:val="004B7043"/>
    <w:rsid w:val="004C0873"/>
    <w:rsid w:val="005014F0"/>
    <w:rsid w:val="0050297A"/>
    <w:rsid w:val="00516CF2"/>
    <w:rsid w:val="0053586D"/>
    <w:rsid w:val="0053591C"/>
    <w:rsid w:val="00550189"/>
    <w:rsid w:val="00565C55"/>
    <w:rsid w:val="00566EA3"/>
    <w:rsid w:val="00574D65"/>
    <w:rsid w:val="005A3039"/>
    <w:rsid w:val="005A372D"/>
    <w:rsid w:val="005B4533"/>
    <w:rsid w:val="005F1A7C"/>
    <w:rsid w:val="00602C32"/>
    <w:rsid w:val="006048C4"/>
    <w:rsid w:val="00610D9C"/>
    <w:rsid w:val="00650492"/>
    <w:rsid w:val="006517CA"/>
    <w:rsid w:val="00672C89"/>
    <w:rsid w:val="006A4FE0"/>
    <w:rsid w:val="006B1031"/>
    <w:rsid w:val="006E0869"/>
    <w:rsid w:val="007127D9"/>
    <w:rsid w:val="007269DC"/>
    <w:rsid w:val="00737229"/>
    <w:rsid w:val="00771D7E"/>
    <w:rsid w:val="0079310B"/>
    <w:rsid w:val="007941D8"/>
    <w:rsid w:val="007D6DAA"/>
    <w:rsid w:val="007E73B3"/>
    <w:rsid w:val="007F0E1E"/>
    <w:rsid w:val="008033C2"/>
    <w:rsid w:val="00805DD9"/>
    <w:rsid w:val="00806267"/>
    <w:rsid w:val="008270AF"/>
    <w:rsid w:val="0084373B"/>
    <w:rsid w:val="008674A0"/>
    <w:rsid w:val="008E580E"/>
    <w:rsid w:val="00922254"/>
    <w:rsid w:val="00963F14"/>
    <w:rsid w:val="00964CEF"/>
    <w:rsid w:val="00976A96"/>
    <w:rsid w:val="00992A26"/>
    <w:rsid w:val="009974D8"/>
    <w:rsid w:val="009A0D33"/>
    <w:rsid w:val="009A3A30"/>
    <w:rsid w:val="009D7577"/>
    <w:rsid w:val="00A029AC"/>
    <w:rsid w:val="00A05724"/>
    <w:rsid w:val="00A211A5"/>
    <w:rsid w:val="00A423E6"/>
    <w:rsid w:val="00A46206"/>
    <w:rsid w:val="00A46D38"/>
    <w:rsid w:val="00A60C44"/>
    <w:rsid w:val="00A628A6"/>
    <w:rsid w:val="00AA5D57"/>
    <w:rsid w:val="00AC4BBF"/>
    <w:rsid w:val="00AC589F"/>
    <w:rsid w:val="00B06C33"/>
    <w:rsid w:val="00B372F6"/>
    <w:rsid w:val="00B4061B"/>
    <w:rsid w:val="00B56069"/>
    <w:rsid w:val="00B573F0"/>
    <w:rsid w:val="00B64C77"/>
    <w:rsid w:val="00BA1FD0"/>
    <w:rsid w:val="00BB2969"/>
    <w:rsid w:val="00BF0E68"/>
    <w:rsid w:val="00BF4B97"/>
    <w:rsid w:val="00C03048"/>
    <w:rsid w:val="00C406B9"/>
    <w:rsid w:val="00C43A6F"/>
    <w:rsid w:val="00C502BD"/>
    <w:rsid w:val="00C61FD0"/>
    <w:rsid w:val="00C72AE2"/>
    <w:rsid w:val="00C82534"/>
    <w:rsid w:val="00C91434"/>
    <w:rsid w:val="00CC0083"/>
    <w:rsid w:val="00CC05B4"/>
    <w:rsid w:val="00CC50A6"/>
    <w:rsid w:val="00CC67BC"/>
    <w:rsid w:val="00CD25B4"/>
    <w:rsid w:val="00CE4F26"/>
    <w:rsid w:val="00D12D98"/>
    <w:rsid w:val="00D218DB"/>
    <w:rsid w:val="00D26F6C"/>
    <w:rsid w:val="00D50F0A"/>
    <w:rsid w:val="00D61E70"/>
    <w:rsid w:val="00D82268"/>
    <w:rsid w:val="00DB0B67"/>
    <w:rsid w:val="00DC429F"/>
    <w:rsid w:val="00DD37D7"/>
    <w:rsid w:val="00DE1CF0"/>
    <w:rsid w:val="00E243E2"/>
    <w:rsid w:val="00E273D2"/>
    <w:rsid w:val="00E319DC"/>
    <w:rsid w:val="00E42037"/>
    <w:rsid w:val="00E62FAB"/>
    <w:rsid w:val="00E63FA1"/>
    <w:rsid w:val="00E72763"/>
    <w:rsid w:val="00E72785"/>
    <w:rsid w:val="00E83C39"/>
    <w:rsid w:val="00E92132"/>
    <w:rsid w:val="00E95CE0"/>
    <w:rsid w:val="00EA4785"/>
    <w:rsid w:val="00EA4A9A"/>
    <w:rsid w:val="00EA5D72"/>
    <w:rsid w:val="00EC79B1"/>
    <w:rsid w:val="00EE3977"/>
    <w:rsid w:val="00F06368"/>
    <w:rsid w:val="00F14685"/>
    <w:rsid w:val="00F325DE"/>
    <w:rsid w:val="00F330CC"/>
    <w:rsid w:val="00F7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69F2"/>
  <w15:docId w15:val="{380A3642-6F85-44AB-BEA5-4660D45B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qFormat/>
    <w:rsid w:val="00CE4F26"/>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paragraph" w:styleId="BalloonText">
    <w:name w:val="Balloon Text"/>
    <w:basedOn w:val="Normal"/>
    <w:link w:val="BalloonTextChar"/>
    <w:uiPriority w:val="99"/>
    <w:semiHidden/>
    <w:unhideWhenUsed/>
    <w:rsid w:val="0053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91C"/>
    <w:rPr>
      <w:rFonts w:ascii="Tahoma" w:hAnsi="Tahoma" w:cs="Tahoma"/>
      <w:sz w:val="16"/>
      <w:szCs w:val="16"/>
    </w:rPr>
  </w:style>
  <w:style w:type="character" w:customStyle="1" w:styleId="Heading4Char">
    <w:name w:val="Heading 4 Char"/>
    <w:basedOn w:val="DefaultParagraphFont"/>
    <w:link w:val="Heading4"/>
    <w:rsid w:val="00CE4F26"/>
    <w:rPr>
      <w:rFonts w:ascii="Times New Roman" w:eastAsia="Times New Roman" w:hAnsi="Times New Roman" w:cs="Times New Roman"/>
      <w:b/>
      <w:sz w:val="24"/>
      <w:szCs w:val="20"/>
    </w:rPr>
  </w:style>
  <w:style w:type="character" w:styleId="Hyperlink">
    <w:name w:val="Hyperlink"/>
    <w:unhideWhenUsed/>
    <w:rsid w:val="00CE4F26"/>
    <w:rPr>
      <w:color w:val="0000FF"/>
      <w:u w:val="single"/>
    </w:rPr>
  </w:style>
  <w:style w:type="table" w:styleId="TableGrid">
    <w:name w:val="Table Grid"/>
    <w:basedOn w:val="TableNormal"/>
    <w:uiPriority w:val="59"/>
    <w:rsid w:val="0028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es@cranberryisles-m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2019-02-19T16:42:00Z</cp:lastPrinted>
  <dcterms:created xsi:type="dcterms:W3CDTF">2019-03-18T18:46:00Z</dcterms:created>
  <dcterms:modified xsi:type="dcterms:W3CDTF">2019-03-19T14:52:00Z</dcterms:modified>
</cp:coreProperties>
</file>