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52" w:rsidRPr="00FC013E" w:rsidRDefault="00603A52" w:rsidP="00603A52">
      <w:pPr>
        <w:spacing w:after="0" w:line="240" w:lineRule="auto"/>
        <w:jc w:val="center"/>
        <w:rPr>
          <w:rFonts w:cs="Arial"/>
          <w:b/>
          <w:sz w:val="28"/>
          <w:szCs w:val="28"/>
        </w:rPr>
      </w:pPr>
      <w:bookmarkStart w:id="0" w:name="_GoBack"/>
      <w:bookmarkEnd w:id="0"/>
      <w:r>
        <w:rPr>
          <w:b/>
          <w:sz w:val="28"/>
          <w:szCs w:val="28"/>
        </w:rPr>
        <w:t>Regional Transportation Program</w:t>
      </w:r>
    </w:p>
    <w:p w:rsidR="00603A52" w:rsidRDefault="00603A52" w:rsidP="00603A52">
      <w:pPr>
        <w:spacing w:after="0" w:line="240" w:lineRule="auto"/>
        <w:jc w:val="both"/>
        <w:rPr>
          <w:rFonts w:cs="Arial"/>
          <w:b/>
          <w:color w:val="000000"/>
          <w:sz w:val="28"/>
        </w:rPr>
      </w:pPr>
    </w:p>
    <w:p w:rsidR="00603A52" w:rsidRPr="00BD71DB" w:rsidRDefault="00603A52" w:rsidP="00603A52">
      <w:pPr>
        <w:spacing w:after="0" w:line="240" w:lineRule="auto"/>
        <w:jc w:val="both"/>
        <w:rPr>
          <w:rFonts w:cs="Arial"/>
          <w:color w:val="000000"/>
          <w:sz w:val="28"/>
        </w:rPr>
      </w:pPr>
      <w:r>
        <w:rPr>
          <w:rFonts w:cs="Arial"/>
          <w:b/>
          <w:color w:val="000000"/>
          <w:sz w:val="28"/>
        </w:rPr>
        <w:t>Contact Information</w:t>
      </w:r>
    </w:p>
    <w:p w:rsidR="00603A52" w:rsidRPr="00BD71DB" w:rsidRDefault="00603A52" w:rsidP="00603A52">
      <w:pPr>
        <w:spacing w:after="0" w:line="240" w:lineRule="auto"/>
        <w:jc w:val="both"/>
        <w:rPr>
          <w:rFonts w:cs="Arial"/>
          <w:b/>
          <w:color w:val="000000"/>
        </w:rPr>
      </w:pPr>
    </w:p>
    <w:p w:rsidR="00603A52" w:rsidRPr="00BD71DB" w:rsidRDefault="00603A52" w:rsidP="00603A52">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 xml:space="preserve">Jack De Beradinis, Executive </w:t>
      </w:r>
      <w:r w:rsidRPr="00BD71DB">
        <w:rPr>
          <w:rFonts w:cs="Arial"/>
          <w:color w:val="000000"/>
        </w:rPr>
        <w:t>Director</w:t>
      </w:r>
    </w:p>
    <w:p w:rsidR="00603A52" w:rsidRPr="00BD71DB" w:rsidRDefault="00603A52" w:rsidP="00603A52">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 xml:space="preserve">127 St. John Street, Portland, </w:t>
      </w:r>
      <w:r w:rsidRPr="00BD71DB">
        <w:rPr>
          <w:rFonts w:cs="Arial"/>
          <w:color w:val="000000"/>
        </w:rPr>
        <w:t>ME 04</w:t>
      </w:r>
      <w:r>
        <w:rPr>
          <w:rFonts w:cs="Arial"/>
          <w:color w:val="000000"/>
        </w:rPr>
        <w:t>10</w:t>
      </w:r>
      <w:r w:rsidR="00E93D6C">
        <w:rPr>
          <w:rFonts w:cs="Arial"/>
          <w:color w:val="000000"/>
        </w:rPr>
        <w:t>2</w:t>
      </w:r>
    </w:p>
    <w:p w:rsidR="00603A52" w:rsidRPr="00BD71DB" w:rsidRDefault="00603A52" w:rsidP="00603A52">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2D6AAC">
        <w:rPr>
          <w:rFonts w:cs="Arial"/>
          <w:color w:val="000000"/>
        </w:rPr>
        <w:t>615</w:t>
      </w:r>
      <w:r>
        <w:rPr>
          <w:rFonts w:cs="Arial"/>
          <w:color w:val="000000"/>
        </w:rPr>
        <w:t>-</w:t>
      </w:r>
      <w:r w:rsidR="002D6AAC">
        <w:rPr>
          <w:rFonts w:cs="Arial"/>
          <w:color w:val="000000"/>
        </w:rPr>
        <w:t>0093 direct</w:t>
      </w:r>
    </w:p>
    <w:p w:rsidR="00603A52" w:rsidRPr="00BD71DB" w:rsidRDefault="00603A52" w:rsidP="00603A52">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7" w:history="1">
        <w:r w:rsidRPr="0080006F">
          <w:rPr>
            <w:rStyle w:val="Hyperlink"/>
            <w:rFonts w:cs="Arial"/>
          </w:rPr>
          <w:t>Jackd@rtprides.org</w:t>
        </w:r>
      </w:hyperlink>
    </w:p>
    <w:p w:rsidR="00603A52" w:rsidRPr="00BD71DB" w:rsidRDefault="00603A52" w:rsidP="00603A52">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r>
      <w:r>
        <w:rPr>
          <w:rFonts w:cs="Arial"/>
          <w:color w:val="000000"/>
        </w:rPr>
        <w:t>www.rtprides.org</w:t>
      </w:r>
    </w:p>
    <w:p w:rsidR="00603A52" w:rsidRPr="00BD71DB" w:rsidRDefault="00603A52" w:rsidP="00603A52">
      <w:pPr>
        <w:tabs>
          <w:tab w:val="left" w:pos="3060"/>
          <w:tab w:val="right" w:leader="underscore" w:pos="9360"/>
        </w:tabs>
        <w:spacing w:after="0" w:line="240" w:lineRule="auto"/>
        <w:ind w:left="360" w:firstLine="720"/>
        <w:jc w:val="both"/>
        <w:rPr>
          <w:rFonts w:cs="Arial"/>
          <w:color w:val="000000"/>
        </w:rPr>
      </w:pPr>
    </w:p>
    <w:p w:rsidR="00603A52" w:rsidRPr="00B17A9D" w:rsidRDefault="00B17A9D" w:rsidP="00B17A9D">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603A52" w:rsidRPr="00BD71DB" w:rsidRDefault="00603A52" w:rsidP="00603A52">
      <w:pPr>
        <w:tabs>
          <w:tab w:val="left" w:pos="3060"/>
        </w:tabs>
        <w:spacing w:after="0" w:line="240" w:lineRule="auto"/>
        <w:ind w:left="360"/>
        <w:jc w:val="both"/>
        <w:rPr>
          <w:rFonts w:cs="Arial"/>
          <w:color w:val="000000"/>
        </w:rPr>
      </w:pPr>
    </w:p>
    <w:p w:rsidR="00603A52" w:rsidRPr="00BD71DB" w:rsidRDefault="00603A52" w:rsidP="00603A52">
      <w:pPr>
        <w:pStyle w:val="Footer"/>
        <w:tabs>
          <w:tab w:val="left" w:pos="3600"/>
          <w:tab w:val="right" w:leader="underscore" w:pos="9360"/>
        </w:tabs>
        <w:ind w:left="3600" w:hanging="324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Cumberland County</w:t>
      </w:r>
    </w:p>
    <w:p w:rsidR="00603A52" w:rsidRPr="00BD71DB" w:rsidRDefault="00603A52" w:rsidP="00603A52">
      <w:pPr>
        <w:tabs>
          <w:tab w:val="left" w:pos="3600"/>
          <w:tab w:val="right" w:leader="underscore" w:pos="9360"/>
        </w:tabs>
        <w:spacing w:after="0" w:line="240" w:lineRule="auto"/>
        <w:ind w:left="360" w:hanging="3600"/>
        <w:jc w:val="both"/>
        <w:rPr>
          <w:rFonts w:cs="Arial"/>
          <w:color w:val="000000"/>
        </w:rPr>
      </w:pPr>
      <w:r w:rsidRPr="00BD71DB">
        <w:rPr>
          <w:rFonts w:cs="Arial"/>
          <w:color w:val="000000"/>
        </w:rPr>
        <w:tab/>
        <w:t>Type of service:</w:t>
      </w:r>
      <w:r w:rsidRPr="00BD71DB">
        <w:rPr>
          <w:rFonts w:cs="Arial"/>
          <w:color w:val="000000"/>
        </w:rPr>
        <w:tab/>
      </w:r>
      <w:r w:rsidRPr="00BD71DB">
        <w:rPr>
          <w:rFonts w:cs="Arial"/>
        </w:rPr>
        <w:t>Flex r</w:t>
      </w:r>
      <w:r w:rsidRPr="00BD71DB">
        <w:rPr>
          <w:rFonts w:cs="Arial"/>
          <w:color w:val="000000"/>
        </w:rPr>
        <w:t>oute, demand response, contract service</w:t>
      </w:r>
    </w:p>
    <w:p w:rsidR="001F565A" w:rsidRDefault="001F565A" w:rsidP="00C43A6F">
      <w:pPr>
        <w:spacing w:after="0" w:line="240" w:lineRule="auto"/>
        <w:jc w:val="center"/>
        <w:rPr>
          <w:b/>
          <w:sz w:val="28"/>
          <w:szCs w:val="28"/>
        </w:rPr>
      </w:pPr>
    </w:p>
    <w:p w:rsidR="00A0282D" w:rsidRDefault="00A0282D" w:rsidP="00A0282D">
      <w:pPr>
        <w:spacing w:after="0" w:line="240" w:lineRule="auto"/>
        <w:rPr>
          <w:b/>
          <w:sz w:val="28"/>
          <w:szCs w:val="28"/>
        </w:rPr>
      </w:pPr>
      <w:r>
        <w:rPr>
          <w:b/>
          <w:sz w:val="28"/>
          <w:szCs w:val="28"/>
        </w:rPr>
        <w:t>RTP Transportation Services</w:t>
      </w:r>
    </w:p>
    <w:p w:rsidR="003A5C32" w:rsidRDefault="003A5C32" w:rsidP="00A0282D">
      <w:pPr>
        <w:spacing w:after="0" w:line="240" w:lineRule="auto"/>
      </w:pPr>
    </w:p>
    <w:p w:rsidR="003A5C32" w:rsidRDefault="003A5C32" w:rsidP="003A5C32">
      <w:pPr>
        <w:spacing w:after="0" w:line="240" w:lineRule="auto"/>
        <w:jc w:val="both"/>
      </w:pPr>
      <w:r>
        <w:rPr>
          <w:b/>
        </w:rPr>
        <w:t xml:space="preserve">General public transportation.  </w:t>
      </w:r>
      <w:r>
        <w:t>RTP provides general public transportation to residents of Cumberland County on a space-available basis. Transportation is available for shopping, hospital visits, the library, or any other purpose as long as the trip takes place in Cumberland County. Rides are arranged by calling RTP at least two days in advance.</w:t>
      </w:r>
    </w:p>
    <w:p w:rsidR="003A5C32" w:rsidRDefault="003A5C32" w:rsidP="003A5C32">
      <w:pPr>
        <w:spacing w:after="0" w:line="240" w:lineRule="auto"/>
        <w:jc w:val="both"/>
      </w:pPr>
    </w:p>
    <w:p w:rsidR="003A5C32" w:rsidRDefault="00016569" w:rsidP="003A5C32">
      <w:pPr>
        <w:spacing w:after="0" w:line="240" w:lineRule="auto"/>
        <w:jc w:val="both"/>
        <w:rPr>
          <w:color w:val="000000"/>
          <w:shd w:val="clear" w:color="auto" w:fill="FFFFFF"/>
        </w:rPr>
      </w:pPr>
      <w:r w:rsidRPr="00016569">
        <w:rPr>
          <w:b/>
        </w:rPr>
        <w:t>Lakes Region Explorer.</w:t>
      </w:r>
      <w:r>
        <w:t xml:space="preserve"> </w:t>
      </w:r>
      <w:r w:rsidRPr="00016569">
        <w:rPr>
          <w:color w:val="000000"/>
          <w:shd w:val="clear" w:color="auto" w:fill="FFFFFF"/>
        </w:rPr>
        <w:t>The Lakes Region Explorer provides service along Route 302 between Bridgton and Portland, 5 days a week. </w:t>
      </w:r>
      <w:r w:rsidR="009B5004">
        <w:rPr>
          <w:color w:val="000000"/>
          <w:shd w:val="clear" w:color="auto" w:fill="FFFFFF"/>
        </w:rPr>
        <w:t xml:space="preserve">Service begins at 6:00 a.m. in Bridgton and ends at 10:15 pm in </w:t>
      </w:r>
      <w:r w:rsidR="00E93D6C">
        <w:rPr>
          <w:color w:val="000000"/>
          <w:shd w:val="clear" w:color="auto" w:fill="FFFFFF"/>
        </w:rPr>
        <w:t xml:space="preserve">Bridgton </w:t>
      </w:r>
      <w:r w:rsidR="009B5004">
        <w:rPr>
          <w:color w:val="000000"/>
          <w:shd w:val="clear" w:color="auto" w:fill="FFFFFF"/>
        </w:rPr>
        <w:t xml:space="preserve">and includes four round-trips </w:t>
      </w:r>
      <w:r w:rsidR="00E93D6C">
        <w:rPr>
          <w:color w:val="000000"/>
          <w:shd w:val="clear" w:color="auto" w:fill="FFFFFF"/>
        </w:rPr>
        <w:t xml:space="preserve">daily </w:t>
      </w:r>
      <w:r w:rsidR="009B5004">
        <w:rPr>
          <w:color w:val="000000"/>
          <w:shd w:val="clear" w:color="auto" w:fill="FFFFFF"/>
        </w:rPr>
        <w:t>Monday through Friday. The Lakes Region Explorer serves Bridgton, Naples, Casco, Raymond, Windham, Westbrook and Portland. The Lake Region Explorer provides free trans</w:t>
      </w:r>
      <w:r w:rsidR="006D26B4">
        <w:rPr>
          <w:color w:val="000000"/>
          <w:shd w:val="clear" w:color="auto" w:fill="FFFFFF"/>
        </w:rPr>
        <w:t>fer tickets for use on the Metro</w:t>
      </w:r>
      <w:r w:rsidR="009B5004">
        <w:rPr>
          <w:color w:val="000000"/>
          <w:shd w:val="clear" w:color="auto" w:fill="FFFFFF"/>
        </w:rPr>
        <w:t xml:space="preserve"> and South Portland bus systems.</w:t>
      </w:r>
    </w:p>
    <w:p w:rsidR="009B5004" w:rsidRDefault="009B5004" w:rsidP="003A5C32">
      <w:pPr>
        <w:spacing w:after="0" w:line="240" w:lineRule="auto"/>
        <w:jc w:val="both"/>
        <w:rPr>
          <w:color w:val="000000"/>
          <w:shd w:val="clear" w:color="auto" w:fill="FFFFFF"/>
        </w:rPr>
      </w:pPr>
    </w:p>
    <w:p w:rsidR="009B5004" w:rsidRDefault="009B5004" w:rsidP="003A5C32">
      <w:pPr>
        <w:spacing w:after="0" w:line="240" w:lineRule="auto"/>
        <w:jc w:val="both"/>
        <w:rPr>
          <w:color w:val="000000"/>
          <w:shd w:val="clear" w:color="auto" w:fill="FFFFFF"/>
        </w:rPr>
      </w:pPr>
      <w:r w:rsidRPr="009B5004">
        <w:rPr>
          <w:b/>
          <w:color w:val="000000"/>
          <w:shd w:val="clear" w:color="auto" w:fill="FFFFFF"/>
        </w:rPr>
        <w:t>ADA Paratransit.</w:t>
      </w:r>
      <w:r>
        <w:rPr>
          <w:color w:val="000000"/>
          <w:shd w:val="clear" w:color="auto" w:fill="FFFFFF"/>
        </w:rPr>
        <w:t xml:space="preserve"> RTP operates the ADA complementary paratransit system parallel with two fixed route services – Greater </w:t>
      </w:r>
      <w:r w:rsidR="00AB42F5">
        <w:rPr>
          <w:color w:val="000000"/>
          <w:shd w:val="clear" w:color="auto" w:fill="FFFFFF"/>
        </w:rPr>
        <w:t>Portland Transit District (Metro</w:t>
      </w:r>
      <w:r>
        <w:rPr>
          <w:color w:val="000000"/>
          <w:shd w:val="clear" w:color="auto" w:fill="FFFFFF"/>
        </w:rPr>
        <w:t>) in Portland, South Portland, Falmouth and Westbrook, and the South Portland Bus Service.</w:t>
      </w:r>
    </w:p>
    <w:p w:rsidR="009B5004" w:rsidRDefault="009B5004" w:rsidP="003A5C32">
      <w:pPr>
        <w:spacing w:after="0" w:line="240" w:lineRule="auto"/>
        <w:jc w:val="both"/>
        <w:rPr>
          <w:color w:val="000000"/>
          <w:shd w:val="clear" w:color="auto" w:fill="FFFFFF"/>
        </w:rPr>
      </w:pPr>
    </w:p>
    <w:p w:rsidR="00F46E9E" w:rsidRDefault="009B5004" w:rsidP="00F46E9E">
      <w:pPr>
        <w:pStyle w:val="ListParagraph"/>
        <w:spacing w:after="0" w:line="240" w:lineRule="auto"/>
        <w:ind w:left="0"/>
        <w:jc w:val="both"/>
      </w:pPr>
      <w:r w:rsidRPr="00F46E9E">
        <w:rPr>
          <w:b/>
          <w:color w:val="000000"/>
          <w:shd w:val="clear" w:color="auto" w:fill="FFFFFF"/>
        </w:rPr>
        <w:t xml:space="preserve">MaineCare. </w:t>
      </w:r>
      <w:r w:rsidR="00F46E9E">
        <w:t>RTP provides transportation for MaineCare covered reimbursement when such rides are arranged through the broker</w:t>
      </w:r>
    </w:p>
    <w:p w:rsidR="00F46E9E" w:rsidRDefault="00F46E9E" w:rsidP="00F46E9E">
      <w:pPr>
        <w:pStyle w:val="ListParagraph"/>
        <w:spacing w:after="0" w:line="240" w:lineRule="auto"/>
        <w:ind w:left="0"/>
        <w:jc w:val="both"/>
      </w:pPr>
    </w:p>
    <w:p w:rsidR="00E93D6C" w:rsidRDefault="00F46E9E" w:rsidP="00F46E9E">
      <w:pPr>
        <w:pStyle w:val="ListParagraph"/>
        <w:spacing w:after="0" w:line="240" w:lineRule="auto"/>
        <w:ind w:left="0"/>
        <w:jc w:val="both"/>
      </w:pPr>
      <w:r w:rsidRPr="00F46E9E">
        <w:rPr>
          <w:b/>
        </w:rPr>
        <w:t>DHHS sponsored services.</w:t>
      </w:r>
      <w:r>
        <w:t xml:space="preserve"> RTP provides a number of transportation services for the Maine Department of Health and Human Services including child protective visits upon referral by the Maine Department of Health and Human Services and the DHHS low income program</w:t>
      </w:r>
      <w:r w:rsidR="00CD41E7">
        <w:t xml:space="preserve">. </w:t>
      </w:r>
    </w:p>
    <w:p w:rsidR="00E93D6C" w:rsidRDefault="00E93D6C" w:rsidP="00F46E9E">
      <w:pPr>
        <w:pStyle w:val="ListParagraph"/>
        <w:spacing w:after="0" w:line="240" w:lineRule="auto"/>
        <w:ind w:left="0"/>
        <w:jc w:val="both"/>
      </w:pPr>
    </w:p>
    <w:p w:rsidR="00F46E9E" w:rsidRPr="00E93D6C" w:rsidRDefault="00CD41E7" w:rsidP="00F46E9E">
      <w:pPr>
        <w:pStyle w:val="ListParagraph"/>
        <w:spacing w:after="0" w:line="240" w:lineRule="auto"/>
        <w:ind w:left="0"/>
        <w:jc w:val="both"/>
      </w:pPr>
      <w:r w:rsidRPr="00E93D6C">
        <w:rPr>
          <w:b/>
        </w:rPr>
        <w:t>Child Development Services</w:t>
      </w:r>
      <w:r w:rsidR="00E93D6C" w:rsidRPr="00E93D6C">
        <w:rPr>
          <w:b/>
        </w:rPr>
        <w:t>.</w:t>
      </w:r>
      <w:r w:rsidR="00E93D6C" w:rsidRPr="00E93D6C">
        <w:t xml:space="preserve"> RTP provides transportation for children referred through CDS.  Transportation is for children, ages 3 – 5 who need early intervention services.</w:t>
      </w:r>
    </w:p>
    <w:p w:rsidR="009B5004" w:rsidRDefault="009B5004" w:rsidP="003A5C32">
      <w:pPr>
        <w:spacing w:after="0" w:line="240" w:lineRule="auto"/>
        <w:jc w:val="both"/>
        <w:rPr>
          <w:color w:val="000000"/>
          <w:shd w:val="clear" w:color="auto" w:fill="FFFFFF"/>
        </w:rPr>
      </w:pPr>
    </w:p>
    <w:p w:rsidR="00F96371" w:rsidRPr="00F96371" w:rsidRDefault="00F96371" w:rsidP="00F96371">
      <w:pPr>
        <w:spacing w:after="0" w:line="240" w:lineRule="auto"/>
        <w:rPr>
          <w:b/>
          <w:sz w:val="28"/>
          <w:szCs w:val="28"/>
        </w:rPr>
      </w:pPr>
      <w:r w:rsidRPr="00F96371">
        <w:rPr>
          <w:b/>
          <w:sz w:val="28"/>
          <w:szCs w:val="28"/>
        </w:rPr>
        <w:t xml:space="preserve">Summary of Service </w:t>
      </w:r>
      <w:r w:rsidR="0050297A" w:rsidRPr="00F96371">
        <w:rPr>
          <w:b/>
          <w:sz w:val="28"/>
          <w:szCs w:val="28"/>
        </w:rPr>
        <w:t xml:space="preserve">Changes </w:t>
      </w:r>
    </w:p>
    <w:p w:rsidR="00F96371" w:rsidRPr="00F96371" w:rsidRDefault="00F96371" w:rsidP="00F96371">
      <w:pPr>
        <w:spacing w:after="0" w:line="240" w:lineRule="auto"/>
        <w:rPr>
          <w:b/>
          <w:sz w:val="28"/>
          <w:szCs w:val="28"/>
        </w:rPr>
      </w:pPr>
    </w:p>
    <w:p w:rsidR="00E77DA4" w:rsidRDefault="00F96371" w:rsidP="00CC3DC7">
      <w:pPr>
        <w:pStyle w:val="ListParagraph"/>
        <w:numPr>
          <w:ilvl w:val="0"/>
          <w:numId w:val="27"/>
        </w:numPr>
        <w:spacing w:after="0" w:line="240" w:lineRule="auto"/>
        <w:jc w:val="both"/>
      </w:pPr>
      <w:r w:rsidRPr="00CC3DC7">
        <w:rPr>
          <w:b/>
        </w:rPr>
        <w:t xml:space="preserve">Lakes Region </w:t>
      </w:r>
      <w:r w:rsidR="0021115D">
        <w:rPr>
          <w:b/>
        </w:rPr>
        <w:t>Explorer</w:t>
      </w:r>
      <w:r>
        <w:t xml:space="preserve">. This is the </w:t>
      </w:r>
      <w:r w:rsidR="002D6AAC">
        <w:t>5</w:t>
      </w:r>
      <w:r w:rsidRPr="00F96371">
        <w:rPr>
          <w:vertAlign w:val="superscript"/>
        </w:rPr>
        <w:t>th</w:t>
      </w:r>
      <w:r>
        <w:t xml:space="preserve"> year that this service has been in operation. There are four rounds trips daily between Bridgton and Portland. Ridership has continued to grow</w:t>
      </w:r>
      <w:r w:rsidR="00CC3DC7">
        <w:t xml:space="preserve">. There were </w:t>
      </w:r>
      <w:r w:rsidR="002D6AAC">
        <w:lastRenderedPageBreak/>
        <w:t xml:space="preserve">10,220 </w:t>
      </w:r>
      <w:r w:rsidR="00CC3DC7">
        <w:t>boardings in 201</w:t>
      </w:r>
      <w:r w:rsidR="002D6AAC">
        <w:t>8</w:t>
      </w:r>
      <w:r w:rsidR="00CC3DC7">
        <w:t xml:space="preserve">, an increase of </w:t>
      </w:r>
      <w:r w:rsidR="002D6AAC">
        <w:t>6</w:t>
      </w:r>
      <w:r w:rsidR="00CC3DC7">
        <w:t>% over 201</w:t>
      </w:r>
      <w:r w:rsidR="002D6AAC">
        <w:t>7</w:t>
      </w:r>
      <w:r w:rsidR="00CC3DC7">
        <w:t xml:space="preserve">. There are two to three stops in each community, plus flag stops. The early morning run is important for commuters. </w:t>
      </w:r>
      <w:r w:rsidR="00E77DA4">
        <w:t xml:space="preserve">The bus also serves children going to schools and summer camps, as well as people visiting </w:t>
      </w:r>
      <w:r w:rsidR="00E93D6C">
        <w:t>family and friends</w:t>
      </w:r>
      <w:r w:rsidR="00E77DA4">
        <w:t>.</w:t>
      </w:r>
    </w:p>
    <w:p w:rsidR="00E77DA4" w:rsidRDefault="00E77DA4" w:rsidP="00E77DA4">
      <w:pPr>
        <w:pStyle w:val="ListParagraph"/>
        <w:spacing w:after="0" w:line="240" w:lineRule="auto"/>
        <w:jc w:val="both"/>
      </w:pPr>
    </w:p>
    <w:p w:rsidR="00F96371" w:rsidRDefault="00CC3DC7" w:rsidP="00E77DA4">
      <w:pPr>
        <w:pStyle w:val="ListParagraph"/>
        <w:spacing w:after="0" w:line="240" w:lineRule="auto"/>
        <w:jc w:val="both"/>
      </w:pPr>
      <w:r>
        <w:t xml:space="preserve">RTP </w:t>
      </w:r>
      <w:r w:rsidR="00E93D6C">
        <w:t>eliminated</w:t>
      </w:r>
      <w:r>
        <w:t xml:space="preserve"> Saturday service because ridership levels were too low to justify continued service</w:t>
      </w:r>
      <w:r w:rsidR="002D6AAC">
        <w:t>, but will restart Saturday service in the summer of 2020.</w:t>
      </w:r>
      <w:r>
        <w:t xml:space="preserve"> </w:t>
      </w:r>
      <w:r w:rsidR="00E77DA4">
        <w:t>RTP is advertising the service in the Bridgton News and the Lakes Region weekly newspaper and</w:t>
      </w:r>
      <w:r w:rsidR="00E93D6C">
        <w:t>,</w:t>
      </w:r>
      <w:r w:rsidR="00E77DA4">
        <w:t xml:space="preserve"> </w:t>
      </w:r>
      <w:r w:rsidR="002D6AAC">
        <w:t>in FY 2018</w:t>
      </w:r>
      <w:r w:rsidR="00E93D6C">
        <w:t>,</w:t>
      </w:r>
      <w:r w:rsidR="00E77DA4">
        <w:t xml:space="preserve"> sen</w:t>
      </w:r>
      <w:r w:rsidR="002D6AAC">
        <w:t xml:space="preserve">t out </w:t>
      </w:r>
      <w:r w:rsidR="001030CD">
        <w:t xml:space="preserve">10,000 </w:t>
      </w:r>
      <w:r w:rsidR="00E77DA4">
        <w:t>mailings to a large population</w:t>
      </w:r>
      <w:r w:rsidR="002D6AAC">
        <w:t xml:space="preserve"> in the Lakes Region Area.  </w:t>
      </w:r>
      <w:r w:rsidR="00E77DA4">
        <w:t>RTP also promotes the service on its web site.</w:t>
      </w:r>
    </w:p>
    <w:p w:rsidR="001C58BD" w:rsidRDefault="001C58BD" w:rsidP="001C58BD">
      <w:pPr>
        <w:pStyle w:val="ListParagraph"/>
        <w:spacing w:after="0" w:line="240" w:lineRule="auto"/>
        <w:jc w:val="both"/>
      </w:pPr>
    </w:p>
    <w:p w:rsidR="00354073" w:rsidRDefault="001C58BD" w:rsidP="00FC11E5">
      <w:pPr>
        <w:pStyle w:val="ListParagraph"/>
        <w:numPr>
          <w:ilvl w:val="0"/>
          <w:numId w:val="27"/>
        </w:numPr>
        <w:spacing w:after="0" w:line="240" w:lineRule="auto"/>
        <w:jc w:val="both"/>
      </w:pPr>
      <w:r w:rsidRPr="00FC11E5">
        <w:rPr>
          <w:b/>
        </w:rPr>
        <w:t>Working relationship with broker</w:t>
      </w:r>
      <w:r w:rsidRPr="001C58BD">
        <w:t>.</w:t>
      </w:r>
      <w:r>
        <w:t xml:space="preserve"> RTP reports that is has a </w:t>
      </w:r>
      <w:r w:rsidRPr="00F96371">
        <w:t xml:space="preserve">good </w:t>
      </w:r>
      <w:r>
        <w:t xml:space="preserve">working </w:t>
      </w:r>
      <w:r w:rsidRPr="00F96371">
        <w:t xml:space="preserve">relationship with </w:t>
      </w:r>
      <w:r>
        <w:t xml:space="preserve">the </w:t>
      </w:r>
      <w:r w:rsidR="00E14597">
        <w:t xml:space="preserve">MaineCare </w:t>
      </w:r>
      <w:r w:rsidRPr="00F96371">
        <w:t xml:space="preserve">broker. RTP and Northeast Ambulance are </w:t>
      </w:r>
      <w:r>
        <w:t xml:space="preserve">the </w:t>
      </w:r>
      <w:r w:rsidRPr="00F96371">
        <w:t>two biggest</w:t>
      </w:r>
      <w:r w:rsidR="00E14597">
        <w:t xml:space="preserve"> providers of</w:t>
      </w:r>
      <w:r w:rsidRPr="00F96371">
        <w:t xml:space="preserve"> </w:t>
      </w:r>
      <w:r>
        <w:t>MaineCare</w:t>
      </w:r>
      <w:r w:rsidR="00E14597">
        <w:t xml:space="preserve"> transportation in the greater Portland area</w:t>
      </w:r>
      <w:r w:rsidRPr="00354073">
        <w:t>.</w:t>
      </w:r>
      <w:r w:rsidR="00FC11E5" w:rsidRPr="00354073">
        <w:t xml:space="preserve"> </w:t>
      </w:r>
      <w:r w:rsidR="00C67C12" w:rsidRPr="00354073">
        <w:t xml:space="preserve"> </w:t>
      </w:r>
    </w:p>
    <w:p w:rsidR="00354073" w:rsidRDefault="00354073" w:rsidP="00354073">
      <w:pPr>
        <w:pStyle w:val="ListParagraph"/>
        <w:spacing w:after="0" w:line="240" w:lineRule="auto"/>
        <w:jc w:val="both"/>
      </w:pPr>
    </w:p>
    <w:p w:rsidR="00354073" w:rsidRDefault="00354073" w:rsidP="00FC11E5">
      <w:pPr>
        <w:pStyle w:val="ListParagraph"/>
        <w:numPr>
          <w:ilvl w:val="0"/>
          <w:numId w:val="27"/>
        </w:numPr>
        <w:spacing w:after="0" w:line="240" w:lineRule="auto"/>
        <w:jc w:val="both"/>
      </w:pPr>
      <w:r>
        <w:rPr>
          <w:b/>
        </w:rPr>
        <w:t>Changing nature of ridership</w:t>
      </w:r>
      <w:r w:rsidRPr="00354073">
        <w:t>.</w:t>
      </w:r>
      <w:r>
        <w:t xml:space="preserve"> </w:t>
      </w:r>
    </w:p>
    <w:p w:rsidR="00354073" w:rsidRDefault="00354073" w:rsidP="00354073">
      <w:pPr>
        <w:pStyle w:val="ListParagraph"/>
      </w:pPr>
    </w:p>
    <w:p w:rsidR="00683BBE" w:rsidRDefault="00FC11E5" w:rsidP="0021115D">
      <w:pPr>
        <w:pStyle w:val="ListParagraph"/>
        <w:numPr>
          <w:ilvl w:val="0"/>
          <w:numId w:val="34"/>
        </w:numPr>
        <w:spacing w:after="0" w:line="240" w:lineRule="auto"/>
        <w:ind w:left="1080"/>
        <w:jc w:val="both"/>
      </w:pPr>
      <w:r w:rsidRPr="00354073">
        <w:t>RTP’s MaineCare r</w:t>
      </w:r>
      <w:r w:rsidR="00354073" w:rsidRPr="00354073">
        <w:t xml:space="preserve">idership has been decreasing as more MaineCare clients </w:t>
      </w:r>
      <w:r w:rsidR="00354073">
        <w:t>are moved to Metro or South Portland Bus</w:t>
      </w:r>
      <w:r w:rsidR="000F6EF8">
        <w:t xml:space="preserve"> fixed route services</w:t>
      </w:r>
      <w:r w:rsidR="00354073">
        <w:t xml:space="preserve">. </w:t>
      </w:r>
      <w:r w:rsidR="000F6EF8">
        <w:t>R</w:t>
      </w:r>
      <w:r w:rsidR="00354073">
        <w:t>esult</w:t>
      </w:r>
      <w:r w:rsidR="000F6EF8">
        <w:t>ing in an increase in</w:t>
      </w:r>
      <w:r w:rsidR="00354073">
        <w:t xml:space="preserve"> the number of </w:t>
      </w:r>
      <w:r w:rsidR="000F6EF8">
        <w:t xml:space="preserve">complimentary </w:t>
      </w:r>
      <w:r w:rsidR="00354073">
        <w:t>ADA riders transp</w:t>
      </w:r>
      <w:r w:rsidR="000F6EF8">
        <w:t>orted by RTP</w:t>
      </w:r>
      <w:r w:rsidR="00354073">
        <w:t xml:space="preserve">. </w:t>
      </w:r>
    </w:p>
    <w:p w:rsidR="00354073" w:rsidRDefault="00354073" w:rsidP="0021115D">
      <w:pPr>
        <w:pStyle w:val="ListParagraph"/>
        <w:numPr>
          <w:ilvl w:val="0"/>
          <w:numId w:val="34"/>
        </w:numPr>
        <w:spacing w:after="0" w:line="240" w:lineRule="auto"/>
        <w:ind w:left="1080"/>
        <w:jc w:val="both"/>
      </w:pPr>
      <w:r>
        <w:t>C</w:t>
      </w:r>
      <w:r w:rsidR="00683BBE" w:rsidRPr="00F96371">
        <w:t xml:space="preserve">hild protection </w:t>
      </w:r>
      <w:r>
        <w:t xml:space="preserve">ridership </w:t>
      </w:r>
      <w:r w:rsidR="00683BBE" w:rsidRPr="00F96371">
        <w:t xml:space="preserve">has </w:t>
      </w:r>
      <w:r w:rsidR="001030CD">
        <w:t xml:space="preserve">surged </w:t>
      </w:r>
      <w:r>
        <w:t>as m</w:t>
      </w:r>
      <w:r w:rsidR="00683BBE" w:rsidRPr="00F96371">
        <w:t xml:space="preserve">ore referrals </w:t>
      </w:r>
      <w:r>
        <w:t xml:space="preserve">are </w:t>
      </w:r>
      <w:r w:rsidR="00683BBE" w:rsidRPr="00F96371">
        <w:t xml:space="preserve">coming </w:t>
      </w:r>
      <w:r>
        <w:t>from the</w:t>
      </w:r>
      <w:r w:rsidR="00683BBE" w:rsidRPr="00F96371">
        <w:t xml:space="preserve"> state.</w:t>
      </w:r>
      <w:r w:rsidR="001030CD">
        <w:t xml:space="preserve">  RTP provides approximately CDS trips per weekday</w:t>
      </w:r>
      <w:r w:rsidR="00683BBE" w:rsidRPr="00F96371">
        <w:t xml:space="preserve"> </w:t>
      </w:r>
    </w:p>
    <w:p w:rsidR="00683BBE" w:rsidRPr="00F96371" w:rsidRDefault="00354073" w:rsidP="0021115D">
      <w:pPr>
        <w:pStyle w:val="ListParagraph"/>
        <w:numPr>
          <w:ilvl w:val="0"/>
          <w:numId w:val="34"/>
        </w:numPr>
        <w:spacing w:after="0" w:line="240" w:lineRule="auto"/>
        <w:ind w:left="1080"/>
        <w:jc w:val="both"/>
      </w:pPr>
      <w:r>
        <w:t xml:space="preserve">In order to provide this </w:t>
      </w:r>
      <w:r w:rsidR="001030CD">
        <w:t xml:space="preserve">CDS </w:t>
      </w:r>
      <w:r>
        <w:t>service, d</w:t>
      </w:r>
      <w:r w:rsidR="00683BBE" w:rsidRPr="00F96371">
        <w:t xml:space="preserve">rivers have to </w:t>
      </w:r>
      <w:r w:rsidR="0021115D">
        <w:t>meet a number of criteria</w:t>
      </w:r>
      <w:r>
        <w:t xml:space="preserve">, </w:t>
      </w:r>
      <w:r w:rsidR="0021115D">
        <w:t xml:space="preserve">including </w:t>
      </w:r>
      <w:r w:rsidR="00E93D6C">
        <w:t xml:space="preserve">fingerprinting and </w:t>
      </w:r>
      <w:r w:rsidR="0021115D">
        <w:t xml:space="preserve">not having more than two </w:t>
      </w:r>
      <w:r w:rsidR="00683BBE" w:rsidRPr="00F96371">
        <w:t xml:space="preserve">moving </w:t>
      </w:r>
      <w:r w:rsidR="0021115D">
        <w:t xml:space="preserve">traffic </w:t>
      </w:r>
      <w:r w:rsidR="00683BBE" w:rsidRPr="00F96371">
        <w:t>violations</w:t>
      </w:r>
      <w:r w:rsidR="00E93D6C">
        <w:t xml:space="preserve"> or at-fault accidents</w:t>
      </w:r>
      <w:r w:rsidR="00683BBE" w:rsidRPr="00F96371">
        <w:t xml:space="preserve"> in </w:t>
      </w:r>
      <w:r>
        <w:t xml:space="preserve">the </w:t>
      </w:r>
      <w:r w:rsidR="00683BBE" w:rsidRPr="00F96371">
        <w:t xml:space="preserve">last </w:t>
      </w:r>
      <w:r>
        <w:t>three</w:t>
      </w:r>
      <w:r w:rsidR="00683BBE" w:rsidRPr="00F96371">
        <w:t xml:space="preserve"> years. </w:t>
      </w:r>
    </w:p>
    <w:p w:rsidR="00991317" w:rsidRPr="00F96371" w:rsidRDefault="00991317" w:rsidP="0021115D">
      <w:pPr>
        <w:spacing w:after="0" w:line="240" w:lineRule="auto"/>
        <w:ind w:left="1080"/>
      </w:pPr>
    </w:p>
    <w:p w:rsidR="000B3006" w:rsidRPr="005174A9" w:rsidRDefault="00354073" w:rsidP="005174A9">
      <w:pPr>
        <w:spacing w:after="0" w:line="240" w:lineRule="auto"/>
        <w:rPr>
          <w:b/>
          <w:sz w:val="28"/>
          <w:szCs w:val="28"/>
        </w:rPr>
      </w:pPr>
      <w:r>
        <w:rPr>
          <w:b/>
          <w:sz w:val="28"/>
          <w:szCs w:val="28"/>
        </w:rPr>
        <w:t>A</w:t>
      </w:r>
      <w:r w:rsidR="000B3006" w:rsidRPr="005174A9">
        <w:rPr>
          <w:b/>
          <w:sz w:val="28"/>
          <w:szCs w:val="28"/>
        </w:rPr>
        <w:t>ccomplishments</w:t>
      </w:r>
      <w:r w:rsidR="001030CD">
        <w:rPr>
          <w:b/>
          <w:sz w:val="28"/>
          <w:szCs w:val="28"/>
        </w:rPr>
        <w:t xml:space="preserve">   </w:t>
      </w:r>
    </w:p>
    <w:p w:rsidR="000B3006" w:rsidRPr="00F96371" w:rsidRDefault="000B3006" w:rsidP="00C67C12">
      <w:pPr>
        <w:spacing w:after="0" w:line="240" w:lineRule="auto"/>
        <w:ind w:left="360"/>
      </w:pPr>
    </w:p>
    <w:p w:rsidR="000B3006" w:rsidRDefault="00560000" w:rsidP="00CC3DC7">
      <w:pPr>
        <w:pStyle w:val="ListParagraph"/>
        <w:numPr>
          <w:ilvl w:val="0"/>
          <w:numId w:val="28"/>
        </w:numPr>
        <w:spacing w:after="0" w:line="240" w:lineRule="auto"/>
        <w:jc w:val="both"/>
      </w:pPr>
      <w:r w:rsidRPr="00CC3DC7">
        <w:rPr>
          <w:b/>
        </w:rPr>
        <w:t>Ridership growth</w:t>
      </w:r>
      <w:r w:rsidR="00CC3DC7" w:rsidRPr="00CC3DC7">
        <w:rPr>
          <w:b/>
        </w:rPr>
        <w:t>.</w:t>
      </w:r>
      <w:r w:rsidR="00CC3DC7">
        <w:t xml:space="preserve"> Since implementation of the brokerage system, ridership has continued to increase. Over the past five years, there has been an increase in </w:t>
      </w:r>
      <w:r w:rsidR="001C58BD">
        <w:t>ADA trips for fixed route providers, child protective trips and child development transportation</w:t>
      </w:r>
      <w:r w:rsidR="0021115D">
        <w:t>, as well as a steady growth in the Lakes Region Explorer ridership.</w:t>
      </w:r>
    </w:p>
    <w:p w:rsidR="005174A9" w:rsidRDefault="005174A9" w:rsidP="005174A9">
      <w:pPr>
        <w:pStyle w:val="ListParagraph"/>
        <w:spacing w:after="0" w:line="240" w:lineRule="auto"/>
        <w:jc w:val="both"/>
      </w:pPr>
    </w:p>
    <w:p w:rsidR="00465570" w:rsidRPr="00D2670C" w:rsidRDefault="005174A9" w:rsidP="00296CF4">
      <w:pPr>
        <w:pStyle w:val="ListParagraph"/>
        <w:numPr>
          <w:ilvl w:val="0"/>
          <w:numId w:val="28"/>
        </w:numPr>
        <w:spacing w:after="0" w:line="240" w:lineRule="auto"/>
        <w:jc w:val="both"/>
        <w:rPr>
          <w:color w:val="FF0000"/>
        </w:rPr>
      </w:pPr>
      <w:r w:rsidRPr="005174A9">
        <w:rPr>
          <w:b/>
        </w:rPr>
        <w:t>Financial</w:t>
      </w:r>
      <w:r w:rsidR="00560000" w:rsidRPr="005174A9">
        <w:rPr>
          <w:b/>
        </w:rPr>
        <w:t xml:space="preserve"> stability</w:t>
      </w:r>
      <w:r w:rsidR="00560000" w:rsidRPr="00F96371">
        <w:t xml:space="preserve">. </w:t>
      </w:r>
      <w:r>
        <w:t>Last year, RTP experienced a small operating surplus and is currently experiencing a</w:t>
      </w:r>
      <w:r w:rsidR="001030CD">
        <w:t xml:space="preserve">n operating </w:t>
      </w:r>
      <w:r>
        <w:t>surplus</w:t>
      </w:r>
      <w:r w:rsidR="001030CD">
        <w:t xml:space="preserve"> in FY 2019.</w:t>
      </w:r>
      <w:r>
        <w:t xml:space="preserve"> </w:t>
      </w:r>
    </w:p>
    <w:p w:rsidR="00465570" w:rsidRPr="00E77DA4" w:rsidRDefault="00465570" w:rsidP="00C67C12">
      <w:pPr>
        <w:spacing w:after="0" w:line="240" w:lineRule="auto"/>
        <w:ind w:left="360"/>
      </w:pPr>
    </w:p>
    <w:p w:rsidR="00E33B64" w:rsidRDefault="00444DBB" w:rsidP="00E33B64">
      <w:pPr>
        <w:pStyle w:val="ListParagraph"/>
        <w:numPr>
          <w:ilvl w:val="0"/>
          <w:numId w:val="28"/>
        </w:numPr>
        <w:spacing w:after="0" w:line="240" w:lineRule="auto"/>
        <w:jc w:val="both"/>
      </w:pPr>
      <w:r w:rsidRPr="0021115D">
        <w:rPr>
          <w:b/>
        </w:rPr>
        <w:t>Onboard tablets.</w:t>
      </w:r>
      <w:r w:rsidRPr="00F96371">
        <w:t xml:space="preserve"> </w:t>
      </w:r>
      <w:r w:rsidR="00CE3685">
        <w:t>RTP is now using tablets on its buses. They work</w:t>
      </w:r>
      <w:r w:rsidRPr="00F96371">
        <w:t xml:space="preserve"> well as long </w:t>
      </w:r>
      <w:r w:rsidR="00CE3685">
        <w:t>as they are in</w:t>
      </w:r>
      <w:r w:rsidRPr="00F96371">
        <w:t xml:space="preserve"> range of cell towers</w:t>
      </w:r>
      <w:r w:rsidR="00CE3685">
        <w:t xml:space="preserve">, which is about </w:t>
      </w:r>
      <w:r w:rsidRPr="00F96371">
        <w:t xml:space="preserve">99% of </w:t>
      </w:r>
      <w:r w:rsidR="00CE3685">
        <w:t xml:space="preserve">the </w:t>
      </w:r>
      <w:r w:rsidRPr="00F96371">
        <w:t xml:space="preserve">time. </w:t>
      </w:r>
      <w:r w:rsidR="00CE3685">
        <w:t>Tablets can be used to s</w:t>
      </w:r>
      <w:r w:rsidRPr="00F96371">
        <w:t xml:space="preserve">end </w:t>
      </w:r>
      <w:r w:rsidR="00CE3685">
        <w:t>trips and</w:t>
      </w:r>
      <w:r w:rsidRPr="00F96371">
        <w:t xml:space="preserve"> cancellations to vehicles. </w:t>
      </w:r>
      <w:r w:rsidR="00CE3685">
        <w:t xml:space="preserve">The </w:t>
      </w:r>
      <w:r w:rsidRPr="00F96371">
        <w:t>AVL</w:t>
      </w:r>
      <w:r w:rsidR="00CE3685">
        <w:t xml:space="preserve"> feature documents</w:t>
      </w:r>
      <w:r w:rsidRPr="00F96371">
        <w:t xml:space="preserve"> where </w:t>
      </w:r>
      <w:r w:rsidR="00CE3685">
        <w:t xml:space="preserve">the buses </w:t>
      </w:r>
      <w:r w:rsidR="00E93D6C">
        <w:t>traveled. Also, RTP’s surveillance equipment</w:t>
      </w:r>
      <w:r w:rsidR="00CE3685">
        <w:t xml:space="preserve"> provides </w:t>
      </w:r>
      <w:r w:rsidRPr="00F96371">
        <w:t>video and audio</w:t>
      </w:r>
      <w:r w:rsidR="00CE3685">
        <w:t xml:space="preserve"> documentation of trips which can be used to analyze consumer complaints</w:t>
      </w:r>
      <w:r w:rsidRPr="00F96371">
        <w:t xml:space="preserve">. </w:t>
      </w:r>
      <w:r w:rsidR="0021115D">
        <w:t xml:space="preserve">A computer chip records two weeks of trip data, and can be removed as needed. </w:t>
      </w:r>
      <w:r w:rsidR="00CE3685">
        <w:t>RTP’s n</w:t>
      </w:r>
      <w:r w:rsidRPr="00F96371">
        <w:t>ew vehicles</w:t>
      </w:r>
      <w:r w:rsidR="00CE3685">
        <w:t xml:space="preserve"> will each have four on-board cameras</w:t>
      </w:r>
      <w:r w:rsidRPr="00F96371">
        <w:t xml:space="preserve">. </w:t>
      </w:r>
    </w:p>
    <w:p w:rsidR="0021115D" w:rsidRDefault="0021115D" w:rsidP="0021115D">
      <w:pPr>
        <w:pStyle w:val="ListParagraph"/>
      </w:pPr>
    </w:p>
    <w:p w:rsidR="00E33B64" w:rsidRDefault="00E33B64" w:rsidP="00444DBB">
      <w:pPr>
        <w:pStyle w:val="ListParagraph"/>
        <w:numPr>
          <w:ilvl w:val="0"/>
          <w:numId w:val="28"/>
        </w:numPr>
        <w:spacing w:after="0" w:line="240" w:lineRule="auto"/>
        <w:jc w:val="both"/>
      </w:pPr>
      <w:r w:rsidRPr="00E33B64">
        <w:rPr>
          <w:b/>
        </w:rPr>
        <w:t xml:space="preserve">ADA contract, lease negotiation. </w:t>
      </w:r>
      <w:r>
        <w:t>RTP has c</w:t>
      </w:r>
      <w:r w:rsidR="006B79DE">
        <w:t>ompleted negotiations with Metro</w:t>
      </w:r>
      <w:r>
        <w:t xml:space="preserve"> for </w:t>
      </w:r>
      <w:r w:rsidR="00354073">
        <w:t xml:space="preserve">a three-year </w:t>
      </w:r>
      <w:r>
        <w:t xml:space="preserve">ADA </w:t>
      </w:r>
      <w:r w:rsidR="00354073">
        <w:t xml:space="preserve">contract </w:t>
      </w:r>
      <w:r>
        <w:t xml:space="preserve">and </w:t>
      </w:r>
      <w:r w:rsidR="00354073">
        <w:t xml:space="preserve">five-year </w:t>
      </w:r>
      <w:r>
        <w:t>lease of building space.</w:t>
      </w:r>
    </w:p>
    <w:p w:rsidR="00B0026E" w:rsidRDefault="00B0026E" w:rsidP="00CE3685">
      <w:pPr>
        <w:spacing w:after="0" w:line="240" w:lineRule="auto"/>
        <w:rPr>
          <w:b/>
          <w:sz w:val="28"/>
          <w:szCs w:val="28"/>
        </w:rPr>
      </w:pPr>
    </w:p>
    <w:p w:rsidR="00BE49DB" w:rsidRDefault="00BE49DB" w:rsidP="00CE3685">
      <w:pPr>
        <w:spacing w:after="0" w:line="240" w:lineRule="auto"/>
        <w:rPr>
          <w:b/>
          <w:sz w:val="28"/>
          <w:szCs w:val="28"/>
        </w:rPr>
      </w:pPr>
    </w:p>
    <w:p w:rsidR="00BE49DB" w:rsidRDefault="00BE49DB" w:rsidP="00CE3685">
      <w:pPr>
        <w:spacing w:after="0" w:line="240" w:lineRule="auto"/>
        <w:rPr>
          <w:b/>
          <w:sz w:val="28"/>
          <w:szCs w:val="28"/>
        </w:rPr>
      </w:pPr>
    </w:p>
    <w:p w:rsidR="00465570" w:rsidRPr="00CE3685" w:rsidRDefault="00CD4A86" w:rsidP="00CE3685">
      <w:pPr>
        <w:spacing w:after="0" w:line="240" w:lineRule="auto"/>
        <w:rPr>
          <w:b/>
          <w:sz w:val="28"/>
          <w:szCs w:val="28"/>
        </w:rPr>
      </w:pPr>
      <w:r>
        <w:rPr>
          <w:b/>
          <w:sz w:val="28"/>
          <w:szCs w:val="28"/>
        </w:rPr>
        <w:lastRenderedPageBreak/>
        <w:t xml:space="preserve">Future </w:t>
      </w:r>
      <w:r w:rsidR="00CE3685" w:rsidRPr="00CE3685">
        <w:rPr>
          <w:b/>
          <w:sz w:val="28"/>
          <w:szCs w:val="28"/>
        </w:rPr>
        <w:t>Priorities</w:t>
      </w:r>
      <w:r w:rsidR="00465570" w:rsidRPr="00CE3685">
        <w:rPr>
          <w:b/>
          <w:sz w:val="28"/>
          <w:szCs w:val="28"/>
        </w:rPr>
        <w:t xml:space="preserve"> </w:t>
      </w:r>
    </w:p>
    <w:p w:rsidR="00465570" w:rsidRPr="005174A9" w:rsidRDefault="00465570" w:rsidP="00C67C12">
      <w:pPr>
        <w:spacing w:after="0" w:line="240" w:lineRule="auto"/>
        <w:ind w:left="360"/>
        <w:rPr>
          <w:color w:val="FF0000"/>
        </w:rPr>
      </w:pPr>
    </w:p>
    <w:p w:rsidR="007002A1" w:rsidRPr="00FC11E5" w:rsidRDefault="00E33B64" w:rsidP="00E33B64">
      <w:pPr>
        <w:pStyle w:val="ListParagraph"/>
        <w:numPr>
          <w:ilvl w:val="0"/>
          <w:numId w:val="33"/>
        </w:numPr>
        <w:spacing w:after="0" w:line="240" w:lineRule="auto"/>
        <w:jc w:val="both"/>
        <w:rPr>
          <w:b/>
          <w:color w:val="FF0000"/>
        </w:rPr>
      </w:pPr>
      <w:r w:rsidRPr="00E33B64">
        <w:rPr>
          <w:b/>
        </w:rPr>
        <w:t>I</w:t>
      </w:r>
      <w:r w:rsidR="007002A1" w:rsidRPr="00E33B64">
        <w:rPr>
          <w:b/>
        </w:rPr>
        <w:t xml:space="preserve">dentify a property with a building </w:t>
      </w:r>
      <w:r w:rsidRPr="00E33B64">
        <w:rPr>
          <w:b/>
        </w:rPr>
        <w:t>that RTP can use or on which RTP can build its</w:t>
      </w:r>
      <w:r w:rsidR="007002A1" w:rsidRPr="00E33B64">
        <w:rPr>
          <w:b/>
        </w:rPr>
        <w:t xml:space="preserve"> own facility. </w:t>
      </w:r>
      <w:r w:rsidR="007002A1" w:rsidRPr="00E33B64">
        <w:t>Metro is expanding</w:t>
      </w:r>
      <w:r w:rsidRPr="00E33B64">
        <w:t xml:space="preserve"> and needs some of the space occupied by RTP</w:t>
      </w:r>
      <w:r w:rsidR="007002A1" w:rsidRPr="00E33B64">
        <w:t xml:space="preserve">.  </w:t>
      </w:r>
      <w:r w:rsidRPr="00E33B64">
        <w:t xml:space="preserve">As a result, RTP leases land across the street </w:t>
      </w:r>
      <w:r w:rsidR="00EB78A7">
        <w:t>which accommodates parking for nine vehicles</w:t>
      </w:r>
      <w:r w:rsidRPr="00E33B64">
        <w:t xml:space="preserve">. </w:t>
      </w:r>
      <w:r>
        <w:t>RTP is</w:t>
      </w:r>
      <w:r w:rsidR="007002A1" w:rsidRPr="00E33B64">
        <w:t xml:space="preserve"> looking at Westbrook</w:t>
      </w:r>
      <w:r>
        <w:t xml:space="preserve"> for a new location, to include</w:t>
      </w:r>
      <w:r w:rsidR="007002A1" w:rsidRPr="00E33B64">
        <w:t xml:space="preserve"> covered parking</w:t>
      </w:r>
      <w:r>
        <w:t xml:space="preserve">, a </w:t>
      </w:r>
      <w:r w:rsidR="007002A1" w:rsidRPr="00E33B64">
        <w:t>maintenance facility</w:t>
      </w:r>
      <w:r>
        <w:t xml:space="preserve">, </w:t>
      </w:r>
      <w:r w:rsidR="00EB78A7">
        <w:t xml:space="preserve">employee and visitor </w:t>
      </w:r>
      <w:r>
        <w:t>p</w:t>
      </w:r>
      <w:r w:rsidR="007002A1" w:rsidRPr="00E33B64">
        <w:t>arking</w:t>
      </w:r>
      <w:r>
        <w:t xml:space="preserve"> and office space</w:t>
      </w:r>
      <w:r w:rsidR="0021115D">
        <w:t>.</w:t>
      </w:r>
      <w:r w:rsidR="00B0026E">
        <w:t xml:space="preserve">  </w:t>
      </w:r>
    </w:p>
    <w:p w:rsidR="00FC11E5" w:rsidRPr="00E33B64" w:rsidRDefault="00FC11E5" w:rsidP="00FC11E5">
      <w:pPr>
        <w:pStyle w:val="ListParagraph"/>
        <w:spacing w:after="0" w:line="240" w:lineRule="auto"/>
        <w:jc w:val="both"/>
        <w:rPr>
          <w:b/>
          <w:color w:val="FF0000"/>
        </w:rPr>
      </w:pPr>
    </w:p>
    <w:p w:rsidR="00E33B64" w:rsidRPr="00FC11E5" w:rsidRDefault="00FC11E5" w:rsidP="00E33B64">
      <w:pPr>
        <w:pStyle w:val="ListParagraph"/>
        <w:numPr>
          <w:ilvl w:val="0"/>
          <w:numId w:val="33"/>
        </w:numPr>
        <w:spacing w:after="0" w:line="240" w:lineRule="auto"/>
        <w:jc w:val="both"/>
        <w:rPr>
          <w:color w:val="FF0000"/>
        </w:rPr>
      </w:pPr>
      <w:r>
        <w:rPr>
          <w:b/>
        </w:rPr>
        <w:t xml:space="preserve">Drivers. </w:t>
      </w:r>
      <w:r w:rsidRPr="00FC11E5">
        <w:t xml:space="preserve">Increase the number of paid drivers and volunteers. </w:t>
      </w:r>
    </w:p>
    <w:p w:rsidR="00FC11E5" w:rsidRPr="00FC11E5" w:rsidRDefault="00FC11E5" w:rsidP="00FC11E5">
      <w:pPr>
        <w:pStyle w:val="ListParagraph"/>
        <w:rPr>
          <w:color w:val="FF0000"/>
        </w:rPr>
      </w:pPr>
    </w:p>
    <w:p w:rsidR="00FC11E5" w:rsidRPr="00FC11E5" w:rsidRDefault="00FC11E5" w:rsidP="00E33B64">
      <w:pPr>
        <w:pStyle w:val="ListParagraph"/>
        <w:numPr>
          <w:ilvl w:val="0"/>
          <w:numId w:val="33"/>
        </w:numPr>
        <w:spacing w:after="0" w:line="240" w:lineRule="auto"/>
        <w:jc w:val="both"/>
        <w:rPr>
          <w:color w:val="FF0000"/>
        </w:rPr>
      </w:pPr>
      <w:r>
        <w:rPr>
          <w:b/>
        </w:rPr>
        <w:t xml:space="preserve">Legislation. </w:t>
      </w:r>
      <w:r>
        <w:t>Monitor legislation that could impact transit.</w:t>
      </w:r>
    </w:p>
    <w:p w:rsidR="00FC11E5" w:rsidRPr="00FC11E5" w:rsidRDefault="00FC11E5" w:rsidP="00FC11E5">
      <w:pPr>
        <w:pStyle w:val="ListParagraph"/>
        <w:rPr>
          <w:color w:val="FF0000"/>
        </w:rPr>
      </w:pPr>
    </w:p>
    <w:p w:rsidR="00FC11E5" w:rsidRPr="00FC11E5" w:rsidRDefault="00FC11E5" w:rsidP="00E33B64">
      <w:pPr>
        <w:pStyle w:val="ListParagraph"/>
        <w:numPr>
          <w:ilvl w:val="0"/>
          <w:numId w:val="33"/>
        </w:numPr>
        <w:spacing w:after="0" w:line="240" w:lineRule="auto"/>
        <w:jc w:val="both"/>
        <w:rPr>
          <w:b/>
        </w:rPr>
      </w:pPr>
      <w:r w:rsidRPr="00FC11E5">
        <w:rPr>
          <w:b/>
        </w:rPr>
        <w:t xml:space="preserve">Funding sources. </w:t>
      </w:r>
      <w:r>
        <w:t>Continue to monitor and take advantage of funding resources that would benefit ridership.</w:t>
      </w:r>
    </w:p>
    <w:p w:rsidR="00FC11E5" w:rsidRPr="00FC11E5" w:rsidRDefault="00FC11E5" w:rsidP="00FC11E5">
      <w:pPr>
        <w:pStyle w:val="ListParagraph"/>
        <w:rPr>
          <w:b/>
        </w:rPr>
      </w:pPr>
    </w:p>
    <w:p w:rsidR="00FC11E5" w:rsidRPr="00FC11E5" w:rsidRDefault="00FC11E5" w:rsidP="00E33B64">
      <w:pPr>
        <w:pStyle w:val="ListParagraph"/>
        <w:numPr>
          <w:ilvl w:val="0"/>
          <w:numId w:val="33"/>
        </w:numPr>
        <w:spacing w:after="0" w:line="240" w:lineRule="auto"/>
        <w:jc w:val="both"/>
        <w:rPr>
          <w:b/>
        </w:rPr>
      </w:pPr>
      <w:r>
        <w:rPr>
          <w:b/>
        </w:rPr>
        <w:t xml:space="preserve">Rural service. </w:t>
      </w:r>
      <w:r>
        <w:t>Provide more transportation in rural areas.</w:t>
      </w:r>
    </w:p>
    <w:p w:rsidR="00FC11E5" w:rsidRPr="00FC11E5" w:rsidRDefault="00FC11E5" w:rsidP="00FC11E5">
      <w:pPr>
        <w:pStyle w:val="ListParagraph"/>
        <w:rPr>
          <w:b/>
        </w:rPr>
      </w:pPr>
    </w:p>
    <w:p w:rsidR="005174A9" w:rsidRPr="00A4603E" w:rsidRDefault="002F6599" w:rsidP="00FC11E5">
      <w:pPr>
        <w:pStyle w:val="ListParagraph"/>
        <w:numPr>
          <w:ilvl w:val="0"/>
          <w:numId w:val="33"/>
        </w:numPr>
        <w:spacing w:after="0" w:line="240" w:lineRule="auto"/>
        <w:jc w:val="both"/>
        <w:rPr>
          <w:b/>
        </w:rPr>
      </w:pPr>
      <w:r>
        <w:rPr>
          <w:b/>
        </w:rPr>
        <w:t>Health insurance</w:t>
      </w:r>
      <w:r w:rsidR="00FC11E5" w:rsidRPr="00FC11E5">
        <w:rPr>
          <w:b/>
        </w:rPr>
        <w:t xml:space="preserve">. </w:t>
      </w:r>
      <w:r w:rsidR="00FC11E5">
        <w:t>Explore strategies for dealing with th</w:t>
      </w:r>
      <w:r w:rsidR="00B051B7">
        <w:t>e mandate to provide health insurance</w:t>
      </w:r>
      <w:r w:rsidR="00FC11E5">
        <w:t xml:space="preserve"> when employment </w:t>
      </w:r>
      <w:r w:rsidR="0021115D">
        <w:t>reaches</w:t>
      </w:r>
      <w:r w:rsidR="00FC11E5">
        <w:t xml:space="preserve"> </w:t>
      </w:r>
      <w:r w:rsidR="00EB78A7">
        <w:t xml:space="preserve">over </w:t>
      </w:r>
      <w:r w:rsidR="00FC11E5">
        <w:t xml:space="preserve">49 </w:t>
      </w:r>
      <w:r w:rsidR="00EB78A7">
        <w:t>employees</w:t>
      </w:r>
      <w:r w:rsidR="00FC11E5">
        <w:t>. Currently, RTP’s employment level is 46, but RTP cann</w:t>
      </w:r>
      <w:r w:rsidR="00B051B7">
        <w:t>ot afford to provide health insurance</w:t>
      </w:r>
      <w:r w:rsidR="00FC11E5">
        <w:t xml:space="preserve"> for </w:t>
      </w:r>
      <w:r w:rsidR="00EB78A7">
        <w:t>all of its part-time employees</w:t>
      </w:r>
      <w:r w:rsidR="00FC11E5">
        <w:t xml:space="preserve">. </w:t>
      </w:r>
    </w:p>
    <w:p w:rsidR="00A4603E" w:rsidRPr="00A4603E" w:rsidRDefault="00A4603E" w:rsidP="00A4603E">
      <w:pPr>
        <w:pStyle w:val="ListParagraph"/>
        <w:rPr>
          <w:b/>
        </w:rPr>
      </w:pPr>
    </w:p>
    <w:p w:rsidR="00A4603E" w:rsidRPr="00FC11E5" w:rsidRDefault="00A4603E" w:rsidP="00FC11E5">
      <w:pPr>
        <w:pStyle w:val="ListParagraph"/>
        <w:numPr>
          <w:ilvl w:val="0"/>
          <w:numId w:val="33"/>
        </w:numPr>
        <w:spacing w:after="0" w:line="240" w:lineRule="auto"/>
        <w:jc w:val="both"/>
        <w:rPr>
          <w:b/>
        </w:rPr>
      </w:pPr>
      <w:r>
        <w:rPr>
          <w:b/>
        </w:rPr>
        <w:t xml:space="preserve">Vehicles. </w:t>
      </w:r>
      <w:r>
        <w:t xml:space="preserve"> Apply for 5310 funds to replace vehicles past their useful life and expand services.</w:t>
      </w:r>
    </w:p>
    <w:p w:rsidR="00354073" w:rsidRDefault="00354073" w:rsidP="005174A9">
      <w:pPr>
        <w:spacing w:after="0" w:line="240" w:lineRule="auto"/>
        <w:rPr>
          <w:b/>
          <w:sz w:val="28"/>
          <w:szCs w:val="28"/>
        </w:rPr>
      </w:pPr>
    </w:p>
    <w:p w:rsidR="0050297A" w:rsidRPr="005174A9" w:rsidRDefault="0050297A" w:rsidP="005174A9">
      <w:pPr>
        <w:spacing w:after="0" w:line="240" w:lineRule="auto"/>
        <w:rPr>
          <w:b/>
          <w:sz w:val="28"/>
          <w:szCs w:val="28"/>
        </w:rPr>
      </w:pPr>
      <w:r w:rsidRPr="005174A9">
        <w:rPr>
          <w:b/>
          <w:sz w:val="28"/>
          <w:szCs w:val="28"/>
        </w:rPr>
        <w:t>Plans and Studies</w:t>
      </w:r>
    </w:p>
    <w:p w:rsidR="005174A9" w:rsidRPr="005174A9" w:rsidRDefault="005174A9" w:rsidP="005174A9">
      <w:pPr>
        <w:spacing w:after="0" w:line="240" w:lineRule="auto"/>
        <w:rPr>
          <w:b/>
        </w:rPr>
      </w:pPr>
    </w:p>
    <w:p w:rsidR="00EB78A7" w:rsidRDefault="005174A9" w:rsidP="00EB78A7">
      <w:pPr>
        <w:spacing w:after="0" w:line="240" w:lineRule="auto"/>
        <w:jc w:val="both"/>
      </w:pPr>
      <w:r>
        <w:t xml:space="preserve">RTP has undertaken rider surveys for the Lakes Region </w:t>
      </w:r>
      <w:r w:rsidR="003855C2">
        <w:t xml:space="preserve">bus service </w:t>
      </w:r>
      <w:r>
        <w:t xml:space="preserve">as well as DHHS </w:t>
      </w:r>
      <w:r w:rsidR="003855C2">
        <w:t>services</w:t>
      </w:r>
      <w:r>
        <w:t xml:space="preserve">. RTP </w:t>
      </w:r>
      <w:r w:rsidR="003855C2">
        <w:t xml:space="preserve">also </w:t>
      </w:r>
      <w:r>
        <w:t xml:space="preserve">has </w:t>
      </w:r>
      <w:r w:rsidR="00C3591F">
        <w:t xml:space="preserve">been involved in an intensive study for a new facility in conjunction with </w:t>
      </w:r>
      <w:r w:rsidR="0021115D">
        <w:t>the</w:t>
      </w:r>
      <w:r w:rsidR="00C3591F">
        <w:t xml:space="preserve"> </w:t>
      </w:r>
      <w:r w:rsidR="00EB78A7">
        <w:t>Board of Directors</w:t>
      </w:r>
      <w:r w:rsidR="00C3591F">
        <w:t xml:space="preserve"> </w:t>
      </w:r>
      <w:r w:rsidR="0021115D">
        <w:t xml:space="preserve">which </w:t>
      </w:r>
      <w:r w:rsidR="00C3591F">
        <w:t xml:space="preserve">has met with an architect and is </w:t>
      </w:r>
      <w:r w:rsidR="003855C2">
        <w:t>pursuing</w:t>
      </w:r>
      <w:r w:rsidR="00C3591F">
        <w:t xml:space="preserve"> cons</w:t>
      </w:r>
      <w:r w:rsidR="00EB78A7">
        <w:t>truction funding from the USDA and a commercial bank.</w:t>
      </w:r>
    </w:p>
    <w:p w:rsidR="00EB78A7" w:rsidRDefault="00EB78A7" w:rsidP="00EB78A7">
      <w:pPr>
        <w:spacing w:after="0" w:line="240" w:lineRule="auto"/>
        <w:jc w:val="both"/>
      </w:pPr>
    </w:p>
    <w:p w:rsidR="0019466F" w:rsidRDefault="0019466F" w:rsidP="00EB78A7">
      <w:pPr>
        <w:spacing w:after="0" w:line="240" w:lineRule="auto"/>
        <w:jc w:val="both"/>
        <w:rPr>
          <w:b/>
          <w:sz w:val="28"/>
          <w:szCs w:val="28"/>
        </w:rPr>
      </w:pPr>
      <w:r w:rsidRPr="00C3591F">
        <w:rPr>
          <w:b/>
          <w:sz w:val="28"/>
          <w:szCs w:val="28"/>
        </w:rPr>
        <w:t>Ridership</w:t>
      </w:r>
    </w:p>
    <w:p w:rsidR="00B8263B" w:rsidRDefault="00B8263B" w:rsidP="0019466F">
      <w:pPr>
        <w:spacing w:after="0" w:line="240" w:lineRule="auto"/>
      </w:pPr>
    </w:p>
    <w:p w:rsidR="00354073" w:rsidRDefault="00BE6872" w:rsidP="0019466F">
      <w:pPr>
        <w:spacing w:after="0" w:line="240" w:lineRule="auto"/>
      </w:pPr>
      <w:r>
        <w:t>RTP’s ridership figures for the period FY 201</w:t>
      </w:r>
      <w:r w:rsidR="00FD69B4">
        <w:t>4</w:t>
      </w:r>
      <w:r>
        <w:t xml:space="preserve"> through FY 201</w:t>
      </w:r>
      <w:r w:rsidR="00FD69B4">
        <w:t>8</w:t>
      </w:r>
      <w:r>
        <w:t xml:space="preserve"> are shown in the table below.</w:t>
      </w:r>
    </w:p>
    <w:p w:rsidR="00BE6872" w:rsidRDefault="00BE6872" w:rsidP="0019466F">
      <w:pPr>
        <w:spacing w:after="0" w:line="240" w:lineRule="auto"/>
      </w:pPr>
    </w:p>
    <w:tbl>
      <w:tblPr>
        <w:tblStyle w:val="TableGrid"/>
        <w:tblW w:w="0" w:type="auto"/>
        <w:tblInd w:w="198" w:type="dxa"/>
        <w:tblLook w:val="04A0" w:firstRow="1" w:lastRow="0" w:firstColumn="1" w:lastColumn="0" w:noHBand="0" w:noVBand="1"/>
      </w:tblPr>
      <w:tblGrid>
        <w:gridCol w:w="2444"/>
        <w:gridCol w:w="1341"/>
        <w:gridCol w:w="1342"/>
        <w:gridCol w:w="1341"/>
        <w:gridCol w:w="1342"/>
        <w:gridCol w:w="1342"/>
      </w:tblGrid>
      <w:tr w:rsidR="00B8263B" w:rsidTr="00BE4D89">
        <w:tc>
          <w:tcPr>
            <w:tcW w:w="9378" w:type="dxa"/>
            <w:gridSpan w:val="6"/>
          </w:tcPr>
          <w:p w:rsidR="005923C2" w:rsidRDefault="00B8263B" w:rsidP="00B8263B">
            <w:pPr>
              <w:jc w:val="center"/>
              <w:rPr>
                <w:b/>
                <w:bCs/>
                <w:color w:val="000000"/>
                <w:sz w:val="24"/>
                <w:szCs w:val="24"/>
              </w:rPr>
            </w:pPr>
            <w:r w:rsidRPr="005923C2">
              <w:rPr>
                <w:b/>
                <w:bCs/>
                <w:color w:val="000000"/>
                <w:sz w:val="24"/>
                <w:szCs w:val="24"/>
              </w:rPr>
              <w:t xml:space="preserve">RTP </w:t>
            </w:r>
          </w:p>
          <w:p w:rsidR="00B8263B" w:rsidRPr="00025854" w:rsidRDefault="00B8263B" w:rsidP="00025854">
            <w:pPr>
              <w:jc w:val="center"/>
              <w:rPr>
                <w:b/>
                <w:sz w:val="24"/>
                <w:szCs w:val="24"/>
              </w:rPr>
            </w:pPr>
            <w:r w:rsidRPr="005923C2">
              <w:rPr>
                <w:b/>
                <w:sz w:val="24"/>
                <w:szCs w:val="24"/>
              </w:rPr>
              <w:t>Flex Route and Demand Response Trips</w:t>
            </w:r>
          </w:p>
        </w:tc>
      </w:tr>
      <w:tr w:rsidR="00FD69B4" w:rsidTr="00B8263B">
        <w:tc>
          <w:tcPr>
            <w:tcW w:w="2520" w:type="dxa"/>
          </w:tcPr>
          <w:p w:rsidR="00FD69B4" w:rsidRPr="00B8263B" w:rsidRDefault="00FD69B4" w:rsidP="00FD69B4">
            <w:pPr>
              <w:rPr>
                <w:b/>
              </w:rPr>
            </w:pPr>
          </w:p>
        </w:tc>
        <w:tc>
          <w:tcPr>
            <w:tcW w:w="1371" w:type="dxa"/>
          </w:tcPr>
          <w:p w:rsidR="00FD69B4" w:rsidRPr="00B8263B" w:rsidRDefault="00FD69B4" w:rsidP="00FD69B4">
            <w:pPr>
              <w:jc w:val="center"/>
              <w:rPr>
                <w:b/>
              </w:rPr>
            </w:pPr>
            <w:r>
              <w:rPr>
                <w:b/>
              </w:rPr>
              <w:t>FY 2014</w:t>
            </w:r>
          </w:p>
        </w:tc>
        <w:tc>
          <w:tcPr>
            <w:tcW w:w="1372" w:type="dxa"/>
          </w:tcPr>
          <w:p w:rsidR="00FD69B4" w:rsidRPr="00B8263B" w:rsidRDefault="00FD69B4" w:rsidP="00FD69B4">
            <w:pPr>
              <w:jc w:val="center"/>
              <w:rPr>
                <w:b/>
              </w:rPr>
            </w:pPr>
            <w:r>
              <w:rPr>
                <w:b/>
              </w:rPr>
              <w:t>FY 2015</w:t>
            </w:r>
          </w:p>
        </w:tc>
        <w:tc>
          <w:tcPr>
            <w:tcW w:w="1371" w:type="dxa"/>
          </w:tcPr>
          <w:p w:rsidR="00FD69B4" w:rsidRPr="00B8263B" w:rsidRDefault="00FD69B4" w:rsidP="00FD69B4">
            <w:pPr>
              <w:jc w:val="center"/>
              <w:rPr>
                <w:b/>
              </w:rPr>
            </w:pPr>
            <w:r>
              <w:rPr>
                <w:b/>
              </w:rPr>
              <w:t>FY 2016</w:t>
            </w:r>
          </w:p>
        </w:tc>
        <w:tc>
          <w:tcPr>
            <w:tcW w:w="1372" w:type="dxa"/>
          </w:tcPr>
          <w:p w:rsidR="00FD69B4" w:rsidRPr="00B8263B" w:rsidRDefault="00FD69B4" w:rsidP="00FD69B4">
            <w:pPr>
              <w:jc w:val="center"/>
              <w:rPr>
                <w:b/>
              </w:rPr>
            </w:pPr>
            <w:r>
              <w:rPr>
                <w:b/>
              </w:rPr>
              <w:t>FY 2017</w:t>
            </w:r>
          </w:p>
        </w:tc>
        <w:tc>
          <w:tcPr>
            <w:tcW w:w="1372" w:type="dxa"/>
          </w:tcPr>
          <w:p w:rsidR="00FD69B4" w:rsidRPr="00B8263B" w:rsidRDefault="00FD69B4" w:rsidP="00FD69B4">
            <w:pPr>
              <w:jc w:val="center"/>
              <w:rPr>
                <w:b/>
              </w:rPr>
            </w:pPr>
            <w:r>
              <w:rPr>
                <w:b/>
              </w:rPr>
              <w:t>FY 2018</w:t>
            </w:r>
          </w:p>
        </w:tc>
      </w:tr>
      <w:tr w:rsidR="00FD69B4" w:rsidTr="00B8263B">
        <w:tc>
          <w:tcPr>
            <w:tcW w:w="2520" w:type="dxa"/>
          </w:tcPr>
          <w:p w:rsidR="00FD69B4" w:rsidRPr="00B8263B" w:rsidRDefault="00FD69B4" w:rsidP="00FD69B4">
            <w:r w:rsidRPr="00B8263B">
              <w:t>General Public</w:t>
            </w:r>
          </w:p>
        </w:tc>
        <w:tc>
          <w:tcPr>
            <w:tcW w:w="1371" w:type="dxa"/>
          </w:tcPr>
          <w:p w:rsidR="00FD69B4" w:rsidRPr="00B8263B" w:rsidRDefault="00FD69B4" w:rsidP="00FD69B4">
            <w:pPr>
              <w:jc w:val="center"/>
            </w:pPr>
            <w:r>
              <w:t>3,481</w:t>
            </w:r>
          </w:p>
        </w:tc>
        <w:tc>
          <w:tcPr>
            <w:tcW w:w="1372" w:type="dxa"/>
          </w:tcPr>
          <w:p w:rsidR="00FD69B4" w:rsidRPr="00B8263B" w:rsidRDefault="00FD69B4" w:rsidP="00FD69B4">
            <w:pPr>
              <w:jc w:val="center"/>
            </w:pPr>
            <w:r>
              <w:t>3,852</w:t>
            </w:r>
          </w:p>
        </w:tc>
        <w:tc>
          <w:tcPr>
            <w:tcW w:w="1371" w:type="dxa"/>
          </w:tcPr>
          <w:p w:rsidR="00FD69B4" w:rsidRPr="00B8263B" w:rsidRDefault="00FD69B4" w:rsidP="00FD69B4">
            <w:pPr>
              <w:jc w:val="center"/>
            </w:pPr>
            <w:r>
              <w:t>3,316</w:t>
            </w:r>
          </w:p>
        </w:tc>
        <w:tc>
          <w:tcPr>
            <w:tcW w:w="1372" w:type="dxa"/>
          </w:tcPr>
          <w:p w:rsidR="00FD69B4" w:rsidRPr="00B8263B" w:rsidRDefault="00FD69B4" w:rsidP="00FD69B4">
            <w:pPr>
              <w:jc w:val="center"/>
            </w:pPr>
            <w:r>
              <w:t>3,621</w:t>
            </w:r>
          </w:p>
        </w:tc>
        <w:tc>
          <w:tcPr>
            <w:tcW w:w="1372" w:type="dxa"/>
          </w:tcPr>
          <w:p w:rsidR="00FD69B4" w:rsidRPr="00B8263B" w:rsidRDefault="00FD69B4" w:rsidP="00FD69B4">
            <w:pPr>
              <w:jc w:val="center"/>
            </w:pPr>
            <w:r>
              <w:t>3,754</w:t>
            </w:r>
          </w:p>
        </w:tc>
      </w:tr>
      <w:tr w:rsidR="00FD69B4" w:rsidTr="00B8263B">
        <w:tc>
          <w:tcPr>
            <w:tcW w:w="2520" w:type="dxa"/>
          </w:tcPr>
          <w:p w:rsidR="00FD69B4" w:rsidRPr="00B8263B" w:rsidRDefault="00FD69B4" w:rsidP="00FD69B4">
            <w:r>
              <w:t>Broker (MaineCare)</w:t>
            </w:r>
          </w:p>
        </w:tc>
        <w:tc>
          <w:tcPr>
            <w:tcW w:w="1371" w:type="dxa"/>
          </w:tcPr>
          <w:p w:rsidR="00FD69B4" w:rsidRPr="00B8263B" w:rsidRDefault="00FD69B4" w:rsidP="00FD69B4">
            <w:pPr>
              <w:jc w:val="center"/>
            </w:pPr>
            <w:r>
              <w:t>103,471</w:t>
            </w:r>
          </w:p>
        </w:tc>
        <w:tc>
          <w:tcPr>
            <w:tcW w:w="1372" w:type="dxa"/>
          </w:tcPr>
          <w:p w:rsidR="00FD69B4" w:rsidRPr="00B8263B" w:rsidRDefault="00FD69B4" w:rsidP="00FD69B4">
            <w:pPr>
              <w:jc w:val="center"/>
            </w:pPr>
            <w:r>
              <w:t>73,259</w:t>
            </w:r>
          </w:p>
        </w:tc>
        <w:tc>
          <w:tcPr>
            <w:tcW w:w="1371" w:type="dxa"/>
          </w:tcPr>
          <w:p w:rsidR="00FD69B4" w:rsidRPr="00B8263B" w:rsidRDefault="00FD69B4" w:rsidP="00FD69B4">
            <w:pPr>
              <w:jc w:val="center"/>
            </w:pPr>
            <w:r>
              <w:t>66,248</w:t>
            </w:r>
          </w:p>
        </w:tc>
        <w:tc>
          <w:tcPr>
            <w:tcW w:w="1372" w:type="dxa"/>
          </w:tcPr>
          <w:p w:rsidR="00FD69B4" w:rsidRPr="00B8263B" w:rsidRDefault="00FD69B4" w:rsidP="00FD69B4">
            <w:pPr>
              <w:jc w:val="center"/>
            </w:pPr>
            <w:r>
              <w:t>56,943</w:t>
            </w:r>
          </w:p>
        </w:tc>
        <w:tc>
          <w:tcPr>
            <w:tcW w:w="1372" w:type="dxa"/>
          </w:tcPr>
          <w:p w:rsidR="00FD69B4" w:rsidRPr="00B8263B" w:rsidRDefault="00FD69B4" w:rsidP="00FD69B4">
            <w:pPr>
              <w:jc w:val="center"/>
            </w:pPr>
            <w:r>
              <w:t>46,927</w:t>
            </w:r>
          </w:p>
        </w:tc>
      </w:tr>
      <w:tr w:rsidR="00FD69B4" w:rsidTr="00B8263B">
        <w:tc>
          <w:tcPr>
            <w:tcW w:w="2520" w:type="dxa"/>
          </w:tcPr>
          <w:p w:rsidR="00FD69B4" w:rsidRPr="00B8263B" w:rsidRDefault="00FD69B4" w:rsidP="00FD69B4">
            <w:r>
              <w:t>DHHS Child Welfare</w:t>
            </w:r>
          </w:p>
        </w:tc>
        <w:tc>
          <w:tcPr>
            <w:tcW w:w="1371" w:type="dxa"/>
          </w:tcPr>
          <w:p w:rsidR="00FD69B4" w:rsidRPr="00B8263B" w:rsidRDefault="00FD69B4" w:rsidP="00FD69B4">
            <w:pPr>
              <w:jc w:val="center"/>
            </w:pPr>
            <w:r>
              <w:t>3,250</w:t>
            </w:r>
          </w:p>
        </w:tc>
        <w:tc>
          <w:tcPr>
            <w:tcW w:w="1372" w:type="dxa"/>
          </w:tcPr>
          <w:p w:rsidR="00FD69B4" w:rsidRPr="00B8263B" w:rsidRDefault="00FD69B4" w:rsidP="00FD69B4">
            <w:pPr>
              <w:jc w:val="center"/>
            </w:pPr>
            <w:r>
              <w:t>3,607</w:t>
            </w:r>
          </w:p>
        </w:tc>
        <w:tc>
          <w:tcPr>
            <w:tcW w:w="1371" w:type="dxa"/>
          </w:tcPr>
          <w:p w:rsidR="00FD69B4" w:rsidRPr="00B8263B" w:rsidRDefault="00FD69B4" w:rsidP="00FD69B4">
            <w:pPr>
              <w:jc w:val="center"/>
            </w:pPr>
            <w:r>
              <w:t>3,966</w:t>
            </w:r>
          </w:p>
        </w:tc>
        <w:tc>
          <w:tcPr>
            <w:tcW w:w="1372" w:type="dxa"/>
          </w:tcPr>
          <w:p w:rsidR="00FD69B4" w:rsidRPr="00B8263B" w:rsidRDefault="00FD69B4" w:rsidP="00FD69B4">
            <w:pPr>
              <w:jc w:val="center"/>
            </w:pPr>
            <w:r>
              <w:t>7,321</w:t>
            </w:r>
          </w:p>
        </w:tc>
        <w:tc>
          <w:tcPr>
            <w:tcW w:w="1372" w:type="dxa"/>
          </w:tcPr>
          <w:p w:rsidR="00FD69B4" w:rsidRPr="00B8263B" w:rsidRDefault="00FD69B4" w:rsidP="00FD69B4">
            <w:pPr>
              <w:jc w:val="center"/>
            </w:pPr>
            <w:r>
              <w:t>7,848</w:t>
            </w:r>
          </w:p>
        </w:tc>
      </w:tr>
      <w:tr w:rsidR="00FD69B4" w:rsidTr="00B8263B">
        <w:tc>
          <w:tcPr>
            <w:tcW w:w="2520" w:type="dxa"/>
          </w:tcPr>
          <w:p w:rsidR="00FD69B4" w:rsidRPr="00B8263B" w:rsidRDefault="00FD69B4" w:rsidP="00FD69B4">
            <w:r>
              <w:t>DHHS Low Income</w:t>
            </w:r>
          </w:p>
        </w:tc>
        <w:tc>
          <w:tcPr>
            <w:tcW w:w="1371" w:type="dxa"/>
          </w:tcPr>
          <w:p w:rsidR="00FD69B4" w:rsidRPr="00B8263B" w:rsidRDefault="00FD69B4" w:rsidP="00FD69B4">
            <w:pPr>
              <w:jc w:val="center"/>
            </w:pPr>
            <w:r>
              <w:t>13,693</w:t>
            </w:r>
          </w:p>
        </w:tc>
        <w:tc>
          <w:tcPr>
            <w:tcW w:w="1372" w:type="dxa"/>
          </w:tcPr>
          <w:p w:rsidR="00FD69B4" w:rsidRPr="00B8263B" w:rsidRDefault="00FD69B4" w:rsidP="00FD69B4">
            <w:pPr>
              <w:jc w:val="center"/>
            </w:pPr>
            <w:r>
              <w:t>16,689</w:t>
            </w:r>
          </w:p>
        </w:tc>
        <w:tc>
          <w:tcPr>
            <w:tcW w:w="1371" w:type="dxa"/>
          </w:tcPr>
          <w:p w:rsidR="00FD69B4" w:rsidRPr="00B8263B" w:rsidRDefault="00FD69B4" w:rsidP="00FD69B4">
            <w:pPr>
              <w:jc w:val="center"/>
            </w:pPr>
            <w:r>
              <w:t>23,826</w:t>
            </w:r>
          </w:p>
        </w:tc>
        <w:tc>
          <w:tcPr>
            <w:tcW w:w="1372" w:type="dxa"/>
          </w:tcPr>
          <w:p w:rsidR="00FD69B4" w:rsidRPr="00B8263B" w:rsidRDefault="00FD69B4" w:rsidP="00FD69B4">
            <w:pPr>
              <w:jc w:val="center"/>
            </w:pPr>
            <w:r>
              <w:t>21,445</w:t>
            </w:r>
          </w:p>
        </w:tc>
        <w:tc>
          <w:tcPr>
            <w:tcW w:w="1372" w:type="dxa"/>
          </w:tcPr>
          <w:p w:rsidR="00FD69B4" w:rsidRPr="00B8263B" w:rsidRDefault="00FD69B4" w:rsidP="00FD69B4">
            <w:pPr>
              <w:jc w:val="center"/>
            </w:pPr>
            <w:r>
              <w:t>25,029</w:t>
            </w:r>
          </w:p>
        </w:tc>
      </w:tr>
      <w:tr w:rsidR="00FD69B4" w:rsidTr="00B8263B">
        <w:tc>
          <w:tcPr>
            <w:tcW w:w="2520" w:type="dxa"/>
          </w:tcPr>
          <w:p w:rsidR="00FD69B4" w:rsidRPr="00B8263B" w:rsidRDefault="00FD69B4" w:rsidP="00FD69B4">
            <w:r>
              <w:t>ADA</w:t>
            </w:r>
          </w:p>
        </w:tc>
        <w:tc>
          <w:tcPr>
            <w:tcW w:w="1371" w:type="dxa"/>
          </w:tcPr>
          <w:p w:rsidR="00FD69B4" w:rsidRPr="00B8263B" w:rsidRDefault="00FD69B4" w:rsidP="00FD69B4">
            <w:pPr>
              <w:jc w:val="center"/>
            </w:pPr>
            <w:r>
              <w:t>7,425</w:t>
            </w:r>
          </w:p>
        </w:tc>
        <w:tc>
          <w:tcPr>
            <w:tcW w:w="1372" w:type="dxa"/>
          </w:tcPr>
          <w:p w:rsidR="00FD69B4" w:rsidRPr="00B8263B" w:rsidRDefault="00FD69B4" w:rsidP="00FD69B4">
            <w:pPr>
              <w:jc w:val="center"/>
            </w:pPr>
            <w:r>
              <w:t>5,673</w:t>
            </w:r>
          </w:p>
        </w:tc>
        <w:tc>
          <w:tcPr>
            <w:tcW w:w="1371" w:type="dxa"/>
          </w:tcPr>
          <w:p w:rsidR="00FD69B4" w:rsidRPr="00B8263B" w:rsidRDefault="00FD69B4" w:rsidP="00FD69B4">
            <w:pPr>
              <w:jc w:val="center"/>
            </w:pPr>
            <w:r>
              <w:t>11,337</w:t>
            </w:r>
          </w:p>
        </w:tc>
        <w:tc>
          <w:tcPr>
            <w:tcW w:w="1372" w:type="dxa"/>
          </w:tcPr>
          <w:p w:rsidR="00FD69B4" w:rsidRPr="00B8263B" w:rsidRDefault="00FD69B4" w:rsidP="00FD69B4">
            <w:pPr>
              <w:jc w:val="center"/>
            </w:pPr>
            <w:r>
              <w:t>22,817</w:t>
            </w:r>
          </w:p>
        </w:tc>
        <w:tc>
          <w:tcPr>
            <w:tcW w:w="1372" w:type="dxa"/>
          </w:tcPr>
          <w:p w:rsidR="00FD69B4" w:rsidRPr="00B8263B" w:rsidRDefault="00FD69B4" w:rsidP="00FD69B4">
            <w:pPr>
              <w:jc w:val="center"/>
            </w:pPr>
            <w:r>
              <w:t>23,704</w:t>
            </w:r>
          </w:p>
        </w:tc>
      </w:tr>
      <w:tr w:rsidR="00FD69B4" w:rsidTr="00B8263B">
        <w:tc>
          <w:tcPr>
            <w:tcW w:w="2520" w:type="dxa"/>
          </w:tcPr>
          <w:p w:rsidR="00FD69B4" w:rsidRPr="00B8263B" w:rsidRDefault="00FD69B4" w:rsidP="00FD69B4">
            <w:r>
              <w:t>Child Development</w:t>
            </w:r>
          </w:p>
        </w:tc>
        <w:tc>
          <w:tcPr>
            <w:tcW w:w="1371" w:type="dxa"/>
          </w:tcPr>
          <w:p w:rsidR="00FD69B4" w:rsidRPr="00B8263B" w:rsidRDefault="00FD69B4" w:rsidP="00FD69B4">
            <w:pPr>
              <w:jc w:val="center"/>
            </w:pPr>
            <w:r>
              <w:t>4,688</w:t>
            </w:r>
          </w:p>
        </w:tc>
        <w:tc>
          <w:tcPr>
            <w:tcW w:w="1372" w:type="dxa"/>
          </w:tcPr>
          <w:p w:rsidR="00FD69B4" w:rsidRPr="00B8263B" w:rsidRDefault="00FD69B4" w:rsidP="00FD69B4">
            <w:pPr>
              <w:jc w:val="center"/>
            </w:pPr>
            <w:r>
              <w:t>3,835</w:t>
            </w:r>
          </w:p>
        </w:tc>
        <w:tc>
          <w:tcPr>
            <w:tcW w:w="1371" w:type="dxa"/>
          </w:tcPr>
          <w:p w:rsidR="00FD69B4" w:rsidRPr="00B8263B" w:rsidRDefault="00FD69B4" w:rsidP="00FD69B4">
            <w:pPr>
              <w:jc w:val="center"/>
            </w:pPr>
            <w:r>
              <w:t>1,807</w:t>
            </w:r>
          </w:p>
        </w:tc>
        <w:tc>
          <w:tcPr>
            <w:tcW w:w="1372" w:type="dxa"/>
          </w:tcPr>
          <w:p w:rsidR="00FD69B4" w:rsidRPr="00B8263B" w:rsidRDefault="00FD69B4" w:rsidP="00FD69B4">
            <w:pPr>
              <w:jc w:val="center"/>
            </w:pPr>
            <w:r>
              <w:t>6,032</w:t>
            </w:r>
          </w:p>
        </w:tc>
        <w:tc>
          <w:tcPr>
            <w:tcW w:w="1372" w:type="dxa"/>
          </w:tcPr>
          <w:p w:rsidR="00FD69B4" w:rsidRPr="00B8263B" w:rsidRDefault="00FD69B4" w:rsidP="00FD69B4">
            <w:pPr>
              <w:jc w:val="center"/>
            </w:pPr>
            <w:r>
              <w:t>15,614</w:t>
            </w:r>
          </w:p>
        </w:tc>
      </w:tr>
      <w:tr w:rsidR="00FD69B4" w:rsidTr="00B8263B">
        <w:tc>
          <w:tcPr>
            <w:tcW w:w="2520" w:type="dxa"/>
          </w:tcPr>
          <w:p w:rsidR="00FD69B4" w:rsidRPr="00B8263B" w:rsidRDefault="00FD69B4" w:rsidP="00FD69B4">
            <w:r w:rsidRPr="00B8263B">
              <w:t>Lakes Region Explorer</w:t>
            </w:r>
          </w:p>
        </w:tc>
        <w:tc>
          <w:tcPr>
            <w:tcW w:w="1371" w:type="dxa"/>
          </w:tcPr>
          <w:p w:rsidR="00FD69B4" w:rsidRPr="00B8263B" w:rsidRDefault="00FD69B4" w:rsidP="00FD69B4">
            <w:pPr>
              <w:jc w:val="center"/>
            </w:pPr>
            <w:r>
              <w:t>4,238</w:t>
            </w:r>
          </w:p>
        </w:tc>
        <w:tc>
          <w:tcPr>
            <w:tcW w:w="1372" w:type="dxa"/>
          </w:tcPr>
          <w:p w:rsidR="00FD69B4" w:rsidRPr="00B8263B" w:rsidRDefault="00FD69B4" w:rsidP="00FD69B4">
            <w:pPr>
              <w:jc w:val="center"/>
            </w:pPr>
            <w:r>
              <w:t>5,966</w:t>
            </w:r>
          </w:p>
        </w:tc>
        <w:tc>
          <w:tcPr>
            <w:tcW w:w="1371" w:type="dxa"/>
          </w:tcPr>
          <w:p w:rsidR="00FD69B4" w:rsidRPr="00B8263B" w:rsidRDefault="00FD69B4" w:rsidP="00FD69B4">
            <w:pPr>
              <w:jc w:val="center"/>
            </w:pPr>
            <w:r>
              <w:t>8,693</w:t>
            </w:r>
          </w:p>
        </w:tc>
        <w:tc>
          <w:tcPr>
            <w:tcW w:w="1372" w:type="dxa"/>
          </w:tcPr>
          <w:p w:rsidR="00FD69B4" w:rsidRPr="00B8263B" w:rsidRDefault="00FD69B4" w:rsidP="00FD69B4">
            <w:pPr>
              <w:jc w:val="center"/>
            </w:pPr>
            <w:r>
              <w:t>9,597</w:t>
            </w:r>
          </w:p>
        </w:tc>
        <w:tc>
          <w:tcPr>
            <w:tcW w:w="1372" w:type="dxa"/>
          </w:tcPr>
          <w:p w:rsidR="00FD69B4" w:rsidRPr="00B8263B" w:rsidRDefault="00FD69B4" w:rsidP="00FD69B4">
            <w:pPr>
              <w:jc w:val="center"/>
            </w:pPr>
            <w:r>
              <w:t>10,220</w:t>
            </w:r>
          </w:p>
        </w:tc>
      </w:tr>
      <w:tr w:rsidR="00FD69B4" w:rsidTr="00B8263B">
        <w:tc>
          <w:tcPr>
            <w:tcW w:w="2520" w:type="dxa"/>
          </w:tcPr>
          <w:p w:rsidR="00FD69B4" w:rsidRPr="00B8263B" w:rsidRDefault="00FD69B4" w:rsidP="00FD69B4">
            <w:r>
              <w:t>Other</w:t>
            </w:r>
          </w:p>
        </w:tc>
        <w:tc>
          <w:tcPr>
            <w:tcW w:w="1371" w:type="dxa"/>
          </w:tcPr>
          <w:p w:rsidR="00FD69B4" w:rsidRPr="00B8263B" w:rsidRDefault="00FD69B4" w:rsidP="00FD69B4">
            <w:pPr>
              <w:jc w:val="center"/>
            </w:pPr>
            <w:r>
              <w:t>93</w:t>
            </w:r>
          </w:p>
        </w:tc>
        <w:tc>
          <w:tcPr>
            <w:tcW w:w="1372" w:type="dxa"/>
          </w:tcPr>
          <w:p w:rsidR="00FD69B4" w:rsidRPr="00B8263B" w:rsidRDefault="00FD69B4" w:rsidP="00FD69B4">
            <w:pPr>
              <w:jc w:val="center"/>
            </w:pPr>
            <w:r>
              <w:t>42</w:t>
            </w:r>
          </w:p>
        </w:tc>
        <w:tc>
          <w:tcPr>
            <w:tcW w:w="1371" w:type="dxa"/>
          </w:tcPr>
          <w:p w:rsidR="00FD69B4" w:rsidRPr="00B8263B" w:rsidRDefault="00FD69B4" w:rsidP="00FD69B4">
            <w:pPr>
              <w:jc w:val="center"/>
            </w:pPr>
            <w:r>
              <w:t>4</w:t>
            </w:r>
          </w:p>
        </w:tc>
        <w:tc>
          <w:tcPr>
            <w:tcW w:w="1372" w:type="dxa"/>
          </w:tcPr>
          <w:p w:rsidR="00FD69B4" w:rsidRPr="00B8263B" w:rsidRDefault="00FD69B4" w:rsidP="00FD69B4">
            <w:pPr>
              <w:jc w:val="center"/>
            </w:pPr>
            <w:r>
              <w:t>0</w:t>
            </w:r>
          </w:p>
        </w:tc>
        <w:tc>
          <w:tcPr>
            <w:tcW w:w="1372" w:type="dxa"/>
          </w:tcPr>
          <w:p w:rsidR="00FD69B4" w:rsidRPr="00B8263B" w:rsidRDefault="00FD69B4" w:rsidP="00FD69B4">
            <w:pPr>
              <w:jc w:val="center"/>
            </w:pPr>
            <w:r>
              <w:t>0</w:t>
            </w:r>
          </w:p>
        </w:tc>
      </w:tr>
      <w:tr w:rsidR="00FD69B4" w:rsidTr="00B8263B">
        <w:tc>
          <w:tcPr>
            <w:tcW w:w="2520" w:type="dxa"/>
          </w:tcPr>
          <w:p w:rsidR="00FD69B4" w:rsidRPr="00B8263B" w:rsidRDefault="00FD69B4" w:rsidP="00FD69B4">
            <w:pPr>
              <w:rPr>
                <w:b/>
              </w:rPr>
            </w:pPr>
            <w:r w:rsidRPr="00B8263B">
              <w:rPr>
                <w:b/>
              </w:rPr>
              <w:t>Total</w:t>
            </w:r>
          </w:p>
        </w:tc>
        <w:tc>
          <w:tcPr>
            <w:tcW w:w="1371" w:type="dxa"/>
          </w:tcPr>
          <w:p w:rsidR="00FD69B4" w:rsidRPr="005923C2" w:rsidRDefault="00FD69B4" w:rsidP="00FD69B4">
            <w:pPr>
              <w:jc w:val="center"/>
              <w:rPr>
                <w:b/>
              </w:rPr>
            </w:pPr>
            <w:r w:rsidRPr="005923C2">
              <w:rPr>
                <w:b/>
              </w:rPr>
              <w:t>140,339</w:t>
            </w:r>
          </w:p>
        </w:tc>
        <w:tc>
          <w:tcPr>
            <w:tcW w:w="1372" w:type="dxa"/>
          </w:tcPr>
          <w:p w:rsidR="00FD69B4" w:rsidRPr="005923C2" w:rsidRDefault="00FD69B4" w:rsidP="00FD69B4">
            <w:pPr>
              <w:jc w:val="center"/>
              <w:rPr>
                <w:b/>
              </w:rPr>
            </w:pPr>
            <w:r w:rsidRPr="005923C2">
              <w:rPr>
                <w:b/>
              </w:rPr>
              <w:t>112,923</w:t>
            </w:r>
          </w:p>
        </w:tc>
        <w:tc>
          <w:tcPr>
            <w:tcW w:w="1371" w:type="dxa"/>
          </w:tcPr>
          <w:p w:rsidR="00FD69B4" w:rsidRPr="005923C2" w:rsidRDefault="00FD69B4" w:rsidP="00FD69B4">
            <w:pPr>
              <w:jc w:val="center"/>
              <w:rPr>
                <w:b/>
              </w:rPr>
            </w:pPr>
            <w:r w:rsidRPr="005923C2">
              <w:rPr>
                <w:b/>
              </w:rPr>
              <w:t>119,197</w:t>
            </w:r>
          </w:p>
        </w:tc>
        <w:tc>
          <w:tcPr>
            <w:tcW w:w="1372" w:type="dxa"/>
          </w:tcPr>
          <w:p w:rsidR="00FD69B4" w:rsidRPr="005923C2" w:rsidRDefault="00FD69B4" w:rsidP="00FD69B4">
            <w:pPr>
              <w:jc w:val="center"/>
              <w:rPr>
                <w:b/>
              </w:rPr>
            </w:pPr>
            <w:r>
              <w:rPr>
                <w:b/>
              </w:rPr>
              <w:t>127,776</w:t>
            </w:r>
          </w:p>
        </w:tc>
        <w:tc>
          <w:tcPr>
            <w:tcW w:w="1372" w:type="dxa"/>
          </w:tcPr>
          <w:p w:rsidR="00FD69B4" w:rsidRPr="005923C2" w:rsidRDefault="00FD69B4" w:rsidP="00FD69B4">
            <w:pPr>
              <w:jc w:val="center"/>
              <w:rPr>
                <w:b/>
              </w:rPr>
            </w:pPr>
            <w:r>
              <w:rPr>
                <w:b/>
              </w:rPr>
              <w:t>133,096</w:t>
            </w:r>
          </w:p>
        </w:tc>
      </w:tr>
    </w:tbl>
    <w:p w:rsidR="00296CF4" w:rsidRDefault="00296CF4" w:rsidP="00C91434">
      <w:pPr>
        <w:spacing w:after="0" w:line="240" w:lineRule="auto"/>
      </w:pPr>
    </w:p>
    <w:p w:rsidR="000E2C06" w:rsidRDefault="000E2C06" w:rsidP="00C91434">
      <w:pPr>
        <w:spacing w:after="0" w:line="240" w:lineRule="auto"/>
        <w:rPr>
          <w:b/>
          <w:sz w:val="28"/>
          <w:szCs w:val="28"/>
        </w:rPr>
      </w:pPr>
      <w:r>
        <w:rPr>
          <w:b/>
          <w:sz w:val="28"/>
          <w:szCs w:val="28"/>
        </w:rPr>
        <w:t>Fares</w:t>
      </w:r>
    </w:p>
    <w:p w:rsidR="000E2C06" w:rsidRPr="000E2C06" w:rsidRDefault="000E2C06" w:rsidP="00C91434">
      <w:pPr>
        <w:spacing w:after="0" w:line="240" w:lineRule="auto"/>
        <w:rPr>
          <w:b/>
          <w:sz w:val="28"/>
          <w:szCs w:val="28"/>
        </w:rPr>
      </w:pPr>
    </w:p>
    <w:tbl>
      <w:tblPr>
        <w:tblStyle w:val="TableGrid"/>
        <w:tblW w:w="0" w:type="auto"/>
        <w:tblInd w:w="198" w:type="dxa"/>
        <w:tblLook w:val="04A0" w:firstRow="1" w:lastRow="0" w:firstColumn="1" w:lastColumn="0" w:noHBand="0" w:noVBand="1"/>
      </w:tblPr>
      <w:tblGrid>
        <w:gridCol w:w="2895"/>
        <w:gridCol w:w="6257"/>
      </w:tblGrid>
      <w:tr w:rsidR="000E2C06" w:rsidRPr="00242550" w:rsidTr="00C968D4">
        <w:tc>
          <w:tcPr>
            <w:tcW w:w="3060" w:type="dxa"/>
          </w:tcPr>
          <w:p w:rsidR="000E2C06" w:rsidRPr="008210A5" w:rsidRDefault="000E2C06" w:rsidP="00C968D4">
            <w:pPr>
              <w:rPr>
                <w:b/>
                <w:color w:val="000000" w:themeColor="text1"/>
              </w:rPr>
            </w:pPr>
            <w:r w:rsidRPr="008210A5">
              <w:rPr>
                <w:b/>
                <w:color w:val="000000" w:themeColor="text1"/>
              </w:rPr>
              <w:t>Fare</w:t>
            </w:r>
          </w:p>
        </w:tc>
        <w:tc>
          <w:tcPr>
            <w:tcW w:w="6894" w:type="dxa"/>
          </w:tcPr>
          <w:p w:rsidR="000E2C06" w:rsidRDefault="008210A5" w:rsidP="00C968D4">
            <w:pPr>
              <w:rPr>
                <w:color w:val="000000" w:themeColor="text1"/>
              </w:rPr>
            </w:pPr>
            <w:r>
              <w:rPr>
                <w:color w:val="000000" w:themeColor="text1"/>
              </w:rPr>
              <w:t>General public transportation $2.50 each way for trips in same town or neighboring town; $5.00 each way for trips between non-adjoin</w:t>
            </w:r>
            <w:r w:rsidR="00CE2F22">
              <w:rPr>
                <w:color w:val="000000" w:themeColor="text1"/>
              </w:rPr>
              <w:t>ing</w:t>
            </w:r>
            <w:r>
              <w:rPr>
                <w:color w:val="000000" w:themeColor="text1"/>
              </w:rPr>
              <w:t xml:space="preserve"> towns</w:t>
            </w:r>
          </w:p>
          <w:p w:rsidR="008210A5" w:rsidRDefault="008210A5" w:rsidP="00C968D4">
            <w:pPr>
              <w:rPr>
                <w:color w:val="000000" w:themeColor="text1"/>
              </w:rPr>
            </w:pPr>
          </w:p>
          <w:p w:rsidR="00EB78A7" w:rsidRDefault="00EB78A7" w:rsidP="00C968D4">
            <w:pPr>
              <w:rPr>
                <w:color w:val="000000" w:themeColor="text1"/>
              </w:rPr>
            </w:pPr>
            <w:r>
              <w:rPr>
                <w:color w:val="000000" w:themeColor="text1"/>
              </w:rPr>
              <w:t>ADA $2.50 per one-way trip</w:t>
            </w:r>
          </w:p>
          <w:p w:rsidR="00EB78A7" w:rsidRPr="008210A5" w:rsidRDefault="00EB78A7" w:rsidP="00C968D4">
            <w:pPr>
              <w:rPr>
                <w:color w:val="000000" w:themeColor="text1"/>
              </w:rPr>
            </w:pPr>
          </w:p>
          <w:p w:rsidR="008210A5" w:rsidRDefault="008210A5" w:rsidP="00C968D4">
            <w:pPr>
              <w:rPr>
                <w:color w:val="000000" w:themeColor="text1"/>
              </w:rPr>
            </w:pPr>
            <w:r w:rsidRPr="008210A5">
              <w:rPr>
                <w:color w:val="000000" w:themeColor="text1"/>
              </w:rPr>
              <w:t>Lakes Region one-way $3; seniors, disabled, students $2</w:t>
            </w:r>
          </w:p>
          <w:p w:rsidR="008210A5" w:rsidRPr="008210A5" w:rsidRDefault="008210A5" w:rsidP="00C968D4">
            <w:pPr>
              <w:rPr>
                <w:color w:val="000000" w:themeColor="text1"/>
              </w:rPr>
            </w:pPr>
          </w:p>
          <w:p w:rsidR="008210A5" w:rsidRPr="008210A5" w:rsidRDefault="008210A5" w:rsidP="00C968D4">
            <w:pPr>
              <w:rPr>
                <w:color w:val="000000" w:themeColor="text1"/>
              </w:rPr>
            </w:pPr>
            <w:r w:rsidRPr="008210A5">
              <w:rPr>
                <w:color w:val="000000" w:themeColor="text1"/>
              </w:rPr>
              <w:t>MaineCare, DHHS riders no fare</w:t>
            </w:r>
          </w:p>
        </w:tc>
      </w:tr>
      <w:tr w:rsidR="000E2C06" w:rsidRPr="007A748D" w:rsidTr="00C968D4">
        <w:tc>
          <w:tcPr>
            <w:tcW w:w="3060" w:type="dxa"/>
          </w:tcPr>
          <w:p w:rsidR="000E2C06" w:rsidRPr="008210A5" w:rsidRDefault="000E2C06" w:rsidP="00C968D4">
            <w:pPr>
              <w:rPr>
                <w:b/>
                <w:color w:val="000000" w:themeColor="text1"/>
              </w:rPr>
            </w:pPr>
            <w:r w:rsidRPr="008210A5">
              <w:rPr>
                <w:b/>
                <w:color w:val="000000" w:themeColor="text1"/>
              </w:rPr>
              <w:t>Exact Fare Required?</w:t>
            </w:r>
          </w:p>
        </w:tc>
        <w:tc>
          <w:tcPr>
            <w:tcW w:w="6894" w:type="dxa"/>
          </w:tcPr>
          <w:p w:rsidR="008210A5" w:rsidRPr="008210A5" w:rsidRDefault="000F1238" w:rsidP="000F1238">
            <w:pPr>
              <w:rPr>
                <w:color w:val="FF0000"/>
              </w:rPr>
            </w:pPr>
            <w:r>
              <w:rPr>
                <w:color w:val="000000" w:themeColor="text1"/>
              </w:rPr>
              <w:t>Lakes Region Explorer</w:t>
            </w:r>
            <w:r w:rsidR="008210A5">
              <w:rPr>
                <w:color w:val="000000" w:themeColor="text1"/>
              </w:rPr>
              <w:t xml:space="preserve">, general public </w:t>
            </w:r>
            <w:r w:rsidR="008210A5" w:rsidRPr="008210A5">
              <w:rPr>
                <w:color w:val="000000" w:themeColor="text1"/>
              </w:rPr>
              <w:t>Yes</w:t>
            </w:r>
          </w:p>
        </w:tc>
      </w:tr>
      <w:tr w:rsidR="000E2C06" w:rsidRPr="00242550" w:rsidTr="00C968D4">
        <w:tc>
          <w:tcPr>
            <w:tcW w:w="3060" w:type="dxa"/>
          </w:tcPr>
          <w:p w:rsidR="000E2C06" w:rsidRPr="008210A5" w:rsidRDefault="000E2C06" w:rsidP="00C968D4">
            <w:pPr>
              <w:rPr>
                <w:b/>
                <w:color w:val="000000" w:themeColor="text1"/>
              </w:rPr>
            </w:pPr>
            <w:r w:rsidRPr="008210A5">
              <w:rPr>
                <w:b/>
                <w:color w:val="000000" w:themeColor="text1"/>
              </w:rPr>
              <w:t>Electronic Fare?</w:t>
            </w:r>
          </w:p>
        </w:tc>
        <w:tc>
          <w:tcPr>
            <w:tcW w:w="6894" w:type="dxa"/>
          </w:tcPr>
          <w:p w:rsidR="000E2C06" w:rsidRPr="008210A5" w:rsidRDefault="000E2C06" w:rsidP="00C968D4">
            <w:pPr>
              <w:rPr>
                <w:color w:val="000000" w:themeColor="text1"/>
              </w:rPr>
            </w:pPr>
            <w:r w:rsidRPr="008210A5">
              <w:rPr>
                <w:color w:val="000000" w:themeColor="text1"/>
              </w:rPr>
              <w:t>No</w:t>
            </w:r>
          </w:p>
        </w:tc>
      </w:tr>
      <w:tr w:rsidR="000E2C06" w:rsidTr="00C968D4">
        <w:tc>
          <w:tcPr>
            <w:tcW w:w="3060" w:type="dxa"/>
          </w:tcPr>
          <w:p w:rsidR="000E2C06" w:rsidRPr="008210A5" w:rsidRDefault="000E2C06" w:rsidP="00C968D4">
            <w:pPr>
              <w:rPr>
                <w:b/>
                <w:color w:val="000000" w:themeColor="text1"/>
              </w:rPr>
            </w:pPr>
            <w:r w:rsidRPr="008210A5">
              <w:rPr>
                <w:b/>
                <w:color w:val="000000" w:themeColor="text1"/>
              </w:rPr>
              <w:t>Senior/disabled Half fare available?</w:t>
            </w:r>
          </w:p>
        </w:tc>
        <w:tc>
          <w:tcPr>
            <w:tcW w:w="6894" w:type="dxa"/>
          </w:tcPr>
          <w:p w:rsidR="000E2C06" w:rsidRPr="008210A5" w:rsidRDefault="008210A5" w:rsidP="00C968D4">
            <w:pPr>
              <w:rPr>
                <w:color w:val="000000" w:themeColor="text1"/>
              </w:rPr>
            </w:pPr>
            <w:r w:rsidRPr="008210A5">
              <w:rPr>
                <w:color w:val="000000" w:themeColor="text1"/>
              </w:rPr>
              <w:t>n/a (see fare above)</w:t>
            </w:r>
          </w:p>
        </w:tc>
      </w:tr>
      <w:tr w:rsidR="000E2C06" w:rsidTr="00C968D4">
        <w:tc>
          <w:tcPr>
            <w:tcW w:w="3060" w:type="dxa"/>
          </w:tcPr>
          <w:p w:rsidR="000E2C06" w:rsidRPr="008210A5" w:rsidRDefault="000E2C06" w:rsidP="00C968D4">
            <w:pPr>
              <w:rPr>
                <w:b/>
                <w:color w:val="000000" w:themeColor="text1"/>
              </w:rPr>
            </w:pPr>
            <w:r w:rsidRPr="008210A5">
              <w:rPr>
                <w:b/>
                <w:color w:val="000000" w:themeColor="text1"/>
              </w:rPr>
              <w:t>Senior/disabled half fare pass required?</w:t>
            </w:r>
          </w:p>
        </w:tc>
        <w:tc>
          <w:tcPr>
            <w:tcW w:w="6894" w:type="dxa"/>
          </w:tcPr>
          <w:p w:rsidR="000E2C06" w:rsidRPr="008210A5" w:rsidRDefault="00C265EC" w:rsidP="00C968D4">
            <w:pPr>
              <w:rPr>
                <w:color w:val="000000" w:themeColor="text1"/>
              </w:rPr>
            </w:pPr>
            <w:r>
              <w:rPr>
                <w:color w:val="000000" w:themeColor="text1"/>
              </w:rPr>
              <w:t>n/a</w:t>
            </w:r>
          </w:p>
        </w:tc>
      </w:tr>
      <w:tr w:rsidR="000E2C06" w:rsidRPr="00242550" w:rsidTr="00C968D4">
        <w:tc>
          <w:tcPr>
            <w:tcW w:w="3060" w:type="dxa"/>
          </w:tcPr>
          <w:p w:rsidR="000E2C06" w:rsidRPr="008210A5" w:rsidRDefault="000E2C06" w:rsidP="00C968D4">
            <w:pPr>
              <w:rPr>
                <w:b/>
                <w:color w:val="000000" w:themeColor="text1"/>
              </w:rPr>
            </w:pPr>
            <w:r w:rsidRPr="008210A5">
              <w:rPr>
                <w:b/>
                <w:color w:val="000000" w:themeColor="text1"/>
              </w:rPr>
              <w:t>Other discounts?</w:t>
            </w:r>
          </w:p>
        </w:tc>
        <w:tc>
          <w:tcPr>
            <w:tcW w:w="6894" w:type="dxa"/>
          </w:tcPr>
          <w:p w:rsidR="000E2C06" w:rsidRPr="008210A5" w:rsidRDefault="008210A5" w:rsidP="008210A5">
            <w:pPr>
              <w:rPr>
                <w:color w:val="000000" w:themeColor="text1"/>
              </w:rPr>
            </w:pPr>
            <w:r>
              <w:rPr>
                <w:color w:val="000000" w:themeColor="text1"/>
              </w:rPr>
              <w:t>Lakes Region Explorer discounted fare with transfer from Metro or South Portland $1.50; children 5 and under free</w:t>
            </w:r>
            <w:r w:rsidR="00C65C02">
              <w:rPr>
                <w:color w:val="000000" w:themeColor="text1"/>
              </w:rPr>
              <w:t xml:space="preserve"> with paying adult</w:t>
            </w:r>
          </w:p>
        </w:tc>
      </w:tr>
      <w:tr w:rsidR="000E2C06" w:rsidTr="00C968D4">
        <w:tc>
          <w:tcPr>
            <w:tcW w:w="3060" w:type="dxa"/>
          </w:tcPr>
          <w:p w:rsidR="000E2C06" w:rsidRPr="008210A5" w:rsidRDefault="00B051B7" w:rsidP="00C968D4">
            <w:pPr>
              <w:rPr>
                <w:b/>
                <w:color w:val="000000" w:themeColor="text1"/>
              </w:rPr>
            </w:pPr>
            <w:r>
              <w:rPr>
                <w:b/>
                <w:color w:val="000000" w:themeColor="text1"/>
              </w:rPr>
              <w:t>Multi-ride prepayment</w:t>
            </w:r>
            <w:r w:rsidR="000E2C06" w:rsidRPr="008210A5">
              <w:rPr>
                <w:b/>
                <w:color w:val="000000" w:themeColor="text1"/>
              </w:rPr>
              <w:t>?</w:t>
            </w:r>
          </w:p>
        </w:tc>
        <w:tc>
          <w:tcPr>
            <w:tcW w:w="6894" w:type="dxa"/>
          </w:tcPr>
          <w:p w:rsidR="000E2C06" w:rsidRPr="008210A5" w:rsidRDefault="008210A5" w:rsidP="00C968D4">
            <w:pPr>
              <w:rPr>
                <w:rFonts w:cs="Arial"/>
                <w:color w:val="000000"/>
              </w:rPr>
            </w:pPr>
            <w:r w:rsidRPr="008210A5">
              <w:rPr>
                <w:rFonts w:cs="Arial"/>
                <w:color w:val="000000"/>
              </w:rPr>
              <w:t>Lakes Region Explorer</w:t>
            </w:r>
            <w:r>
              <w:rPr>
                <w:rFonts w:cs="Arial"/>
                <w:color w:val="000000"/>
              </w:rPr>
              <w:t xml:space="preserve"> </w:t>
            </w:r>
            <w:r w:rsidRPr="008210A5">
              <w:rPr>
                <w:rFonts w:cs="Arial"/>
                <w:color w:val="000000"/>
              </w:rPr>
              <w:t>10 ride pass $25</w:t>
            </w:r>
          </w:p>
        </w:tc>
      </w:tr>
      <w:tr w:rsidR="000E2C06" w:rsidRPr="00242550" w:rsidTr="00C968D4">
        <w:tc>
          <w:tcPr>
            <w:tcW w:w="3060" w:type="dxa"/>
          </w:tcPr>
          <w:p w:rsidR="000E2C06" w:rsidRPr="008210A5" w:rsidRDefault="000E2C06" w:rsidP="00C968D4">
            <w:pPr>
              <w:rPr>
                <w:b/>
                <w:color w:val="000000" w:themeColor="text1"/>
              </w:rPr>
            </w:pPr>
            <w:r w:rsidRPr="008210A5">
              <w:rPr>
                <w:b/>
                <w:color w:val="000000" w:themeColor="text1"/>
              </w:rPr>
              <w:t>Monthly pass prepayment?</w:t>
            </w:r>
          </w:p>
        </w:tc>
        <w:tc>
          <w:tcPr>
            <w:tcW w:w="6894" w:type="dxa"/>
          </w:tcPr>
          <w:p w:rsidR="000E2C06" w:rsidRPr="008210A5" w:rsidRDefault="008210A5" w:rsidP="00C968D4">
            <w:pPr>
              <w:rPr>
                <w:color w:val="000000" w:themeColor="text1"/>
              </w:rPr>
            </w:pPr>
            <w:r>
              <w:rPr>
                <w:color w:val="000000" w:themeColor="text1"/>
              </w:rPr>
              <w:t xml:space="preserve">Lakes Region Explorer </w:t>
            </w:r>
            <w:r w:rsidRPr="008210A5">
              <w:rPr>
                <w:color w:val="000000" w:themeColor="text1"/>
              </w:rPr>
              <w:t>$</w:t>
            </w:r>
            <w:r>
              <w:rPr>
                <w:color w:val="000000" w:themeColor="text1"/>
              </w:rPr>
              <w:t>50</w:t>
            </w:r>
          </w:p>
        </w:tc>
      </w:tr>
      <w:tr w:rsidR="000E2C06" w:rsidRPr="007A748D" w:rsidTr="00C968D4">
        <w:tc>
          <w:tcPr>
            <w:tcW w:w="3060" w:type="dxa"/>
          </w:tcPr>
          <w:p w:rsidR="000E2C06" w:rsidRPr="008210A5" w:rsidRDefault="000E2C06" w:rsidP="00C968D4">
            <w:pPr>
              <w:rPr>
                <w:b/>
                <w:color w:val="000000" w:themeColor="text1"/>
              </w:rPr>
            </w:pPr>
            <w:r w:rsidRPr="008210A5">
              <w:rPr>
                <w:b/>
                <w:color w:val="000000" w:themeColor="text1"/>
              </w:rPr>
              <w:t>Passes available from:</w:t>
            </w:r>
          </w:p>
        </w:tc>
        <w:tc>
          <w:tcPr>
            <w:tcW w:w="6894" w:type="dxa"/>
          </w:tcPr>
          <w:p w:rsidR="000E2C06" w:rsidRPr="008210A5" w:rsidRDefault="00C265EC" w:rsidP="00C265EC">
            <w:pPr>
              <w:rPr>
                <w:rFonts w:cs="Arial"/>
                <w:color w:val="FF0000"/>
              </w:rPr>
            </w:pPr>
            <w:r w:rsidRPr="00C265EC">
              <w:rPr>
                <w:color w:val="000000" w:themeColor="text1"/>
              </w:rPr>
              <w:t xml:space="preserve">Lakes Region </w:t>
            </w:r>
            <w:r w:rsidR="000F1238" w:rsidRPr="00C265EC">
              <w:rPr>
                <w:color w:val="000000" w:themeColor="text1"/>
              </w:rPr>
              <w:t>Explorer -</w:t>
            </w:r>
            <w:r w:rsidRPr="00C265EC">
              <w:rPr>
                <w:color w:val="000000" w:themeColor="text1"/>
              </w:rPr>
              <w:t xml:space="preserve"> o</w:t>
            </w:r>
            <w:r w:rsidR="00C65C02" w:rsidRPr="00C265EC">
              <w:rPr>
                <w:rFonts w:cs="Arial"/>
                <w:color w:val="000000" w:themeColor="text1"/>
              </w:rPr>
              <w:t>n the bus, or at RTP office</w:t>
            </w:r>
          </w:p>
        </w:tc>
      </w:tr>
    </w:tbl>
    <w:p w:rsidR="000F1238" w:rsidRDefault="000F1238" w:rsidP="00C91434">
      <w:pPr>
        <w:spacing w:after="0" w:line="240" w:lineRule="auto"/>
        <w:rPr>
          <w:b/>
          <w:sz w:val="28"/>
          <w:szCs w:val="28"/>
        </w:rPr>
      </w:pPr>
    </w:p>
    <w:p w:rsidR="00C91434" w:rsidRDefault="00C91434" w:rsidP="00C91434">
      <w:pPr>
        <w:spacing w:after="0" w:line="240" w:lineRule="auto"/>
        <w:rPr>
          <w:b/>
          <w:sz w:val="28"/>
          <w:szCs w:val="28"/>
        </w:rPr>
      </w:pPr>
      <w:r w:rsidRPr="00296CF4">
        <w:rPr>
          <w:b/>
          <w:sz w:val="28"/>
          <w:szCs w:val="28"/>
        </w:rPr>
        <w:t>Buses/Facilities</w:t>
      </w:r>
    </w:p>
    <w:p w:rsidR="00296CF4" w:rsidRPr="005923C2" w:rsidRDefault="00296CF4" w:rsidP="00C91434">
      <w:pPr>
        <w:spacing w:after="0" w:line="240" w:lineRule="auto"/>
        <w:rPr>
          <w:b/>
        </w:rPr>
      </w:pPr>
    </w:p>
    <w:p w:rsidR="005923C2" w:rsidRDefault="005923C2" w:rsidP="005923C2">
      <w:pPr>
        <w:spacing w:after="0" w:line="240" w:lineRule="auto"/>
        <w:jc w:val="both"/>
      </w:pPr>
      <w:r w:rsidRPr="005923C2">
        <w:t>RTP is in need of a new facility</w:t>
      </w:r>
      <w:r w:rsidR="000F1238">
        <w:t>, in large part because Metro</w:t>
      </w:r>
      <w:r>
        <w:t xml:space="preserve"> is growing and </w:t>
      </w:r>
      <w:r w:rsidR="0021115D">
        <w:t xml:space="preserve">will need </w:t>
      </w:r>
      <w:r>
        <w:t xml:space="preserve">more of the </w:t>
      </w:r>
      <w:r w:rsidR="00EB78A7">
        <w:t xml:space="preserve">employee </w:t>
      </w:r>
      <w:r>
        <w:t>parking, garage and office space that it now leases to RTP. RTP is currently planning for a new facility and is in the process of securing funding from the USDA. RTP expects that a site for the</w:t>
      </w:r>
      <w:r w:rsidR="00BD61A1">
        <w:t xml:space="preserve"> </w:t>
      </w:r>
      <w:r>
        <w:t xml:space="preserve">new facility </w:t>
      </w:r>
      <w:r w:rsidR="0021115D">
        <w:t xml:space="preserve">may </w:t>
      </w:r>
      <w:r>
        <w:t xml:space="preserve">be located </w:t>
      </w:r>
      <w:r w:rsidR="00025A93">
        <w:t>in Westbrook</w:t>
      </w:r>
      <w:r>
        <w:t>.</w:t>
      </w:r>
    </w:p>
    <w:p w:rsidR="005923C2" w:rsidRPr="005923C2" w:rsidRDefault="005923C2" w:rsidP="005923C2">
      <w:pPr>
        <w:spacing w:after="0" w:line="240" w:lineRule="auto"/>
        <w:jc w:val="both"/>
      </w:pPr>
    </w:p>
    <w:p w:rsidR="008D2A8C" w:rsidRPr="00BD61A1" w:rsidRDefault="005923C2" w:rsidP="008D2A8C">
      <w:pPr>
        <w:spacing w:after="0" w:line="240" w:lineRule="auto"/>
        <w:jc w:val="both"/>
      </w:pPr>
      <w:r>
        <w:t xml:space="preserve">RTP is also in need of new buses. </w:t>
      </w:r>
      <w:r w:rsidR="006B0754">
        <w:t xml:space="preserve">Many of </w:t>
      </w:r>
      <w:r w:rsidR="008D2A8C">
        <w:t>RTP</w:t>
      </w:r>
      <w:r w:rsidR="006B0754">
        <w:t xml:space="preserve">’s 28 buses are past their useful life, but are safe. </w:t>
      </w:r>
      <w:r w:rsidR="00AF5EA4">
        <w:t xml:space="preserve">Two mechanics perform about 95% of the preventive maintenance on RTP’s buses. </w:t>
      </w:r>
      <w:r w:rsidR="007E216F">
        <w:t xml:space="preserve">RTP has a wash bay for cleaning buses. </w:t>
      </w:r>
      <w:r w:rsidR="00AF5EA4">
        <w:t>Approximately ha</w:t>
      </w:r>
      <w:r w:rsidR="007E216F">
        <w:t xml:space="preserve">lf the fleet is stored indoors. RTP has also leased a nearby plot of land on which to store buses. </w:t>
      </w:r>
      <w:r w:rsidR="00AF5EA4">
        <w:t>RTP</w:t>
      </w:r>
      <w:r w:rsidR="008D2A8C">
        <w:t xml:space="preserve"> now has 28 buses </w:t>
      </w:r>
      <w:r w:rsidR="00F75CB7">
        <w:t>but needs</w:t>
      </w:r>
      <w:r w:rsidR="008D2A8C">
        <w:t xml:space="preserve"> to increase the fleet to 32 or 33 buses</w:t>
      </w:r>
      <w:r w:rsidR="00F75CB7">
        <w:t xml:space="preserve"> to meet service demands</w:t>
      </w:r>
      <w:r w:rsidR="008D2A8C">
        <w:t xml:space="preserve">. </w:t>
      </w:r>
    </w:p>
    <w:p w:rsidR="008D2A8C" w:rsidRDefault="008D2A8C" w:rsidP="005923C2">
      <w:pPr>
        <w:pStyle w:val="ListParagraph"/>
        <w:spacing w:after="0" w:line="240" w:lineRule="auto"/>
        <w:ind w:left="0"/>
        <w:jc w:val="both"/>
      </w:pPr>
    </w:p>
    <w:p w:rsidR="00BD351A" w:rsidRDefault="00B0026E" w:rsidP="000F1238">
      <w:pPr>
        <w:pStyle w:val="ListParagraph"/>
        <w:spacing w:after="0" w:line="240" w:lineRule="auto"/>
        <w:ind w:left="0"/>
        <w:jc w:val="both"/>
      </w:pPr>
      <w:r>
        <w:t>At 9/30/2018, t</w:t>
      </w:r>
      <w:r w:rsidR="005923C2">
        <w:t xml:space="preserve">he agency </w:t>
      </w:r>
      <w:r w:rsidR="00296CF4">
        <w:t>has a c</w:t>
      </w:r>
      <w:r w:rsidR="00296CF4" w:rsidRPr="00F96371">
        <w:t xml:space="preserve">apital reserve </w:t>
      </w:r>
      <w:r w:rsidR="00296CF4">
        <w:t>of $</w:t>
      </w:r>
      <w:r>
        <w:t>419</w:t>
      </w:r>
      <w:r w:rsidR="00296CF4" w:rsidRPr="00F96371">
        <w:t>,</w:t>
      </w:r>
      <w:r>
        <w:t>498</w:t>
      </w:r>
      <w:r w:rsidR="00296CF4" w:rsidRPr="00F96371">
        <w:t xml:space="preserve"> which is sufficient </w:t>
      </w:r>
      <w:r w:rsidR="00F329CC">
        <w:t>to purchase</w:t>
      </w:r>
      <w:r w:rsidR="00296CF4" w:rsidRPr="00F96371">
        <w:t xml:space="preserve"> </w:t>
      </w:r>
      <w:r w:rsidR="00296CF4">
        <w:t>nine small</w:t>
      </w:r>
      <w:r w:rsidR="00296CF4" w:rsidRPr="00F96371">
        <w:t xml:space="preserve"> </w:t>
      </w:r>
      <w:r w:rsidR="00296CF4">
        <w:t>(</w:t>
      </w:r>
      <w:r w:rsidR="00296CF4" w:rsidRPr="00F96371">
        <w:t xml:space="preserve">8 </w:t>
      </w:r>
      <w:r w:rsidR="00296CF4">
        <w:t>&amp;</w:t>
      </w:r>
      <w:r w:rsidR="00296CF4" w:rsidRPr="00F96371">
        <w:t xml:space="preserve"> 2</w:t>
      </w:r>
      <w:r w:rsidR="00296CF4">
        <w:t>)</w:t>
      </w:r>
      <w:r w:rsidR="00296CF4" w:rsidRPr="00F96371">
        <w:t xml:space="preserve"> vehicles</w:t>
      </w:r>
      <w:r w:rsidR="00B051B7">
        <w:t xml:space="preserve">, </w:t>
      </w:r>
      <w:r w:rsidR="00F329CC">
        <w:t xml:space="preserve">five 12+2 vans and one 24+2 bus to replace the existing Lakes Region Explorer Bus.  </w:t>
      </w:r>
      <w:r w:rsidR="005923C2">
        <w:t xml:space="preserve">The </w:t>
      </w:r>
      <w:r w:rsidR="000F1238">
        <w:t>long-term</w:t>
      </w:r>
      <w:r w:rsidR="005923C2">
        <w:t xml:space="preserve"> goal is to have a balanced fleet, half of which would consist of larger (12 &amp; 2) vehicle</w:t>
      </w:r>
      <w:r w:rsidR="003855C2">
        <w:t>s</w:t>
      </w:r>
      <w:r w:rsidR="005923C2">
        <w:t>, and half of which would consist of smaller vehicles</w:t>
      </w:r>
      <w:r w:rsidR="005923C2" w:rsidRPr="00BD61A1">
        <w:t xml:space="preserve">. </w:t>
      </w:r>
      <w:r w:rsidR="00BD61A1" w:rsidRPr="00BD61A1">
        <w:t xml:space="preserve">The smaller vehicles </w:t>
      </w:r>
      <w:r w:rsidR="00F329CC">
        <w:t>maneuver</w:t>
      </w:r>
      <w:r w:rsidR="00296CF4" w:rsidRPr="00BD61A1">
        <w:t xml:space="preserve"> better in </w:t>
      </w:r>
      <w:r w:rsidR="00BD61A1" w:rsidRPr="00BD61A1">
        <w:t xml:space="preserve">the cities, </w:t>
      </w:r>
      <w:r w:rsidR="00296CF4" w:rsidRPr="00BD61A1">
        <w:t>especially in winter</w:t>
      </w:r>
      <w:r w:rsidR="008B658F">
        <w:t>, and are more economical to operate.</w:t>
      </w:r>
    </w:p>
    <w:p w:rsidR="000F1238" w:rsidRDefault="000F1238" w:rsidP="000F1238">
      <w:pPr>
        <w:pStyle w:val="ListParagraph"/>
        <w:spacing w:after="0" w:line="240" w:lineRule="auto"/>
        <w:ind w:left="0"/>
        <w:jc w:val="both"/>
        <w:rPr>
          <w:b/>
          <w:sz w:val="28"/>
          <w:szCs w:val="28"/>
        </w:rPr>
      </w:pPr>
    </w:p>
    <w:p w:rsidR="00BE49DB" w:rsidRDefault="00BE49DB" w:rsidP="000F1238">
      <w:pPr>
        <w:pStyle w:val="ListParagraph"/>
        <w:spacing w:after="0" w:line="240" w:lineRule="auto"/>
        <w:ind w:left="0"/>
        <w:jc w:val="both"/>
        <w:rPr>
          <w:b/>
          <w:sz w:val="28"/>
          <w:szCs w:val="28"/>
        </w:rPr>
      </w:pPr>
    </w:p>
    <w:p w:rsidR="00BE49DB" w:rsidRDefault="00BE49DB" w:rsidP="000F1238">
      <w:pPr>
        <w:pStyle w:val="ListParagraph"/>
        <w:spacing w:after="0" w:line="240" w:lineRule="auto"/>
        <w:ind w:left="0"/>
        <w:jc w:val="both"/>
        <w:rPr>
          <w:b/>
          <w:sz w:val="28"/>
          <w:szCs w:val="28"/>
        </w:rPr>
      </w:pPr>
    </w:p>
    <w:p w:rsidR="0019466F" w:rsidRPr="007E216F" w:rsidRDefault="007E216F" w:rsidP="0019466F">
      <w:pPr>
        <w:spacing w:after="0" w:line="240" w:lineRule="auto"/>
        <w:rPr>
          <w:b/>
          <w:sz w:val="28"/>
          <w:szCs w:val="28"/>
        </w:rPr>
      </w:pPr>
      <w:r w:rsidRPr="007E216F">
        <w:rPr>
          <w:b/>
          <w:sz w:val="28"/>
          <w:szCs w:val="28"/>
        </w:rPr>
        <w:lastRenderedPageBreak/>
        <w:t xml:space="preserve">Agency </w:t>
      </w:r>
      <w:r w:rsidR="0019466F" w:rsidRPr="007E216F">
        <w:rPr>
          <w:b/>
          <w:sz w:val="28"/>
          <w:szCs w:val="28"/>
        </w:rPr>
        <w:t>Volunteers</w:t>
      </w:r>
    </w:p>
    <w:p w:rsidR="007E216F" w:rsidRDefault="007E216F" w:rsidP="00C91434">
      <w:pPr>
        <w:spacing w:after="0" w:line="240" w:lineRule="auto"/>
      </w:pPr>
    </w:p>
    <w:p w:rsidR="00D2670C" w:rsidRPr="00D2670C" w:rsidRDefault="00D2670C" w:rsidP="00D2670C">
      <w:pPr>
        <w:spacing w:after="0" w:line="240" w:lineRule="auto"/>
        <w:jc w:val="both"/>
      </w:pPr>
      <w:r>
        <w:t>RTP</w:t>
      </w:r>
      <w:r w:rsidR="0021115D">
        <w:t xml:space="preserve"> has </w:t>
      </w:r>
      <w:r w:rsidRPr="00D2670C">
        <w:t xml:space="preserve">18 volunteer drivers. </w:t>
      </w:r>
      <w:r w:rsidR="0021115D">
        <w:t xml:space="preserve">Recruiting new drivers is challenging because other agencies including Community Concepts, Inc., and Logisticare are also recruiting volunteers. RTP uses volunteers to provide some trips. RTP works to transport more than one client per vehicle whenever possible. </w:t>
      </w:r>
    </w:p>
    <w:p w:rsidR="00025854" w:rsidRPr="00D2670C" w:rsidRDefault="00025854" w:rsidP="00C91434">
      <w:pPr>
        <w:spacing w:after="0" w:line="240" w:lineRule="auto"/>
      </w:pPr>
    </w:p>
    <w:p w:rsidR="00C91434" w:rsidRPr="007E216F" w:rsidRDefault="00C91434" w:rsidP="00C91434">
      <w:pPr>
        <w:spacing w:after="0" w:line="240" w:lineRule="auto"/>
        <w:rPr>
          <w:b/>
          <w:sz w:val="28"/>
          <w:szCs w:val="28"/>
        </w:rPr>
      </w:pPr>
      <w:r w:rsidRPr="007E216F">
        <w:rPr>
          <w:b/>
          <w:sz w:val="28"/>
          <w:szCs w:val="28"/>
        </w:rPr>
        <w:t xml:space="preserve">Volunteer-Based Transportation Groups </w:t>
      </w:r>
    </w:p>
    <w:p w:rsidR="007E216F" w:rsidRPr="00F96371" w:rsidRDefault="007E216F" w:rsidP="00C91434">
      <w:pPr>
        <w:spacing w:after="0" w:line="240" w:lineRule="auto"/>
        <w:rPr>
          <w:b/>
        </w:rPr>
      </w:pPr>
    </w:p>
    <w:p w:rsidR="00343A77" w:rsidRDefault="007E216F" w:rsidP="00343A77">
      <w:pPr>
        <w:spacing w:after="0" w:line="240" w:lineRule="auto"/>
        <w:jc w:val="both"/>
      </w:pPr>
      <w:r>
        <w:t xml:space="preserve">RTP does not have any contact with outside, volunteer-based transportation groups. However, RTP provides some </w:t>
      </w:r>
      <w:r w:rsidR="00916726" w:rsidRPr="00F96371">
        <w:t>veterans transportation</w:t>
      </w:r>
      <w:r>
        <w:t xml:space="preserve">, as well as </w:t>
      </w:r>
      <w:r w:rsidR="00343A77">
        <w:t xml:space="preserve">rides </w:t>
      </w:r>
      <w:r w:rsidR="008B658F">
        <w:t xml:space="preserve">for </w:t>
      </w:r>
      <w:r w:rsidR="00343A77">
        <w:t xml:space="preserve">the </w:t>
      </w:r>
      <w:r w:rsidR="00916726" w:rsidRPr="00F96371">
        <w:t>Maine Cancer Foundation</w:t>
      </w:r>
      <w:r w:rsidR="00343A77">
        <w:t>.</w:t>
      </w:r>
      <w:r w:rsidR="00916726" w:rsidRPr="00F96371">
        <w:t xml:space="preserve"> </w:t>
      </w:r>
    </w:p>
    <w:p w:rsidR="00025A93" w:rsidRPr="00F96371" w:rsidRDefault="00025A93" w:rsidP="00343A77">
      <w:pPr>
        <w:spacing w:after="0" w:line="240" w:lineRule="auto"/>
        <w:jc w:val="both"/>
      </w:pPr>
    </w:p>
    <w:p w:rsidR="0050297A" w:rsidRPr="00343A77" w:rsidRDefault="0050297A" w:rsidP="0050297A">
      <w:pPr>
        <w:spacing w:after="0" w:line="240" w:lineRule="auto"/>
        <w:rPr>
          <w:b/>
          <w:sz w:val="28"/>
          <w:szCs w:val="28"/>
        </w:rPr>
      </w:pPr>
      <w:r w:rsidRPr="00343A77">
        <w:rPr>
          <w:b/>
          <w:sz w:val="28"/>
          <w:szCs w:val="28"/>
        </w:rPr>
        <w:t>Coordination/Outreach</w:t>
      </w:r>
      <w:r w:rsidR="00C91434" w:rsidRPr="00343A77">
        <w:rPr>
          <w:b/>
          <w:sz w:val="28"/>
          <w:szCs w:val="28"/>
        </w:rPr>
        <w:t>/Partnerships/Unmet Needs</w:t>
      </w:r>
    </w:p>
    <w:p w:rsidR="0050297A" w:rsidRPr="00F96371" w:rsidRDefault="0050297A" w:rsidP="0050297A">
      <w:pPr>
        <w:pStyle w:val="ListParagraph"/>
        <w:spacing w:after="0" w:line="240" w:lineRule="auto"/>
      </w:pPr>
    </w:p>
    <w:p w:rsidR="00F3154C" w:rsidRDefault="00F3154C" w:rsidP="00343A77">
      <w:pPr>
        <w:pStyle w:val="ListParagraph"/>
        <w:spacing w:after="0" w:line="240" w:lineRule="auto"/>
        <w:ind w:left="0"/>
      </w:pPr>
      <w:r>
        <w:t>RTP works collaboratively with a number of groups and municipalities in the delivery of transportation services</w:t>
      </w:r>
      <w:r w:rsidR="00D2670C">
        <w:t>. For example</w:t>
      </w:r>
      <w:r>
        <w:t xml:space="preserve">: </w:t>
      </w:r>
    </w:p>
    <w:p w:rsidR="00D2670C" w:rsidRDefault="00F3154C" w:rsidP="00A27751">
      <w:pPr>
        <w:pStyle w:val="ListParagraph"/>
        <w:numPr>
          <w:ilvl w:val="0"/>
          <w:numId w:val="36"/>
        </w:numPr>
        <w:spacing w:after="0" w:line="240" w:lineRule="auto"/>
        <w:ind w:left="720"/>
        <w:jc w:val="both"/>
      </w:pPr>
      <w:r>
        <w:t xml:space="preserve">RTP </w:t>
      </w:r>
      <w:r w:rsidR="00D2670C">
        <w:t>transports people to</w:t>
      </w:r>
      <w:r>
        <w:t xml:space="preserve"> the Morrison Center in Scarborough, an agency that provides a wide array of services for people with disabilities and </w:t>
      </w:r>
      <w:r w:rsidR="00916726" w:rsidRPr="00F96371">
        <w:t xml:space="preserve">serious diseases. </w:t>
      </w:r>
    </w:p>
    <w:p w:rsidR="00916726" w:rsidRPr="00F96371" w:rsidRDefault="00D2670C" w:rsidP="00A27751">
      <w:pPr>
        <w:pStyle w:val="ListParagraph"/>
        <w:numPr>
          <w:ilvl w:val="0"/>
          <w:numId w:val="36"/>
        </w:numPr>
        <w:spacing w:after="0" w:line="240" w:lineRule="auto"/>
        <w:ind w:left="720"/>
        <w:jc w:val="both"/>
      </w:pPr>
      <w:r>
        <w:t xml:space="preserve">RTP works with the </w:t>
      </w:r>
      <w:r w:rsidR="00916726" w:rsidRPr="00F96371">
        <w:t>Westbrook Fire Dep</w:t>
      </w:r>
      <w:r>
        <w:t xml:space="preserve">artment </w:t>
      </w:r>
      <w:r w:rsidR="00916726" w:rsidRPr="00F96371">
        <w:t xml:space="preserve">on first aid and </w:t>
      </w:r>
      <w:r>
        <w:t>CPR</w:t>
      </w:r>
      <w:r w:rsidR="00916726" w:rsidRPr="00F96371">
        <w:t xml:space="preserve"> training</w:t>
      </w:r>
      <w:r>
        <w:t xml:space="preserve"> for agency staff</w:t>
      </w:r>
      <w:r w:rsidR="00916726" w:rsidRPr="00F96371">
        <w:t xml:space="preserve">. </w:t>
      </w:r>
    </w:p>
    <w:p w:rsidR="00916726" w:rsidRDefault="00D2670C" w:rsidP="00A27751">
      <w:pPr>
        <w:pStyle w:val="ListParagraph"/>
        <w:numPr>
          <w:ilvl w:val="0"/>
          <w:numId w:val="36"/>
        </w:numPr>
        <w:spacing w:after="0" w:line="240" w:lineRule="auto"/>
        <w:ind w:left="720"/>
        <w:jc w:val="both"/>
      </w:pPr>
      <w:r>
        <w:t xml:space="preserve">RTP has developed a number of </w:t>
      </w:r>
      <w:r w:rsidR="001D4BDB" w:rsidRPr="00F96371">
        <w:t xml:space="preserve">partnerships in </w:t>
      </w:r>
      <w:r>
        <w:t xml:space="preserve">the </w:t>
      </w:r>
      <w:r w:rsidR="001D4BDB" w:rsidRPr="00F96371">
        <w:t>Lakes Region</w:t>
      </w:r>
      <w:r>
        <w:t xml:space="preserve"> to provide</w:t>
      </w:r>
      <w:r w:rsidR="001D4BDB" w:rsidRPr="00F96371">
        <w:t xml:space="preserve"> free advertising,</w:t>
      </w:r>
      <w:r>
        <w:t xml:space="preserve"> and free transportation to the</w:t>
      </w:r>
      <w:r w:rsidR="001D4BDB" w:rsidRPr="00F96371">
        <w:t xml:space="preserve"> Blues Festival in Naples</w:t>
      </w:r>
      <w:r>
        <w:t>.</w:t>
      </w:r>
      <w:r w:rsidR="001D4BDB" w:rsidRPr="00F96371">
        <w:t xml:space="preserve"> </w:t>
      </w:r>
    </w:p>
    <w:p w:rsidR="008B658F" w:rsidRDefault="008B658F" w:rsidP="00A27751">
      <w:pPr>
        <w:pStyle w:val="ListParagraph"/>
        <w:numPr>
          <w:ilvl w:val="0"/>
          <w:numId w:val="36"/>
        </w:numPr>
        <w:spacing w:after="0" w:line="240" w:lineRule="auto"/>
        <w:ind w:left="720"/>
        <w:jc w:val="both"/>
      </w:pPr>
      <w:r>
        <w:t xml:space="preserve">RTP works with all of the communities receiving services from the Lakes Region Explorer including Bridgton, Naples, Casco, Raymond, Windham, Westbrook and Portland.  </w:t>
      </w:r>
    </w:p>
    <w:p w:rsidR="008B658F" w:rsidRPr="00A27751" w:rsidRDefault="008B658F" w:rsidP="008B658F">
      <w:pPr>
        <w:pStyle w:val="ListParagraph"/>
        <w:spacing w:after="0" w:line="240" w:lineRule="auto"/>
        <w:jc w:val="both"/>
        <w:rPr>
          <w:b/>
        </w:rPr>
      </w:pPr>
    </w:p>
    <w:p w:rsidR="0050297A" w:rsidRPr="00D2670C" w:rsidRDefault="0050297A" w:rsidP="0050297A">
      <w:pPr>
        <w:spacing w:after="0" w:line="240" w:lineRule="auto"/>
        <w:rPr>
          <w:b/>
          <w:sz w:val="28"/>
          <w:szCs w:val="28"/>
        </w:rPr>
      </w:pPr>
      <w:r w:rsidRPr="00D2670C">
        <w:rPr>
          <w:b/>
          <w:sz w:val="28"/>
          <w:szCs w:val="28"/>
        </w:rPr>
        <w:t>Innovations/Creative Approaches</w:t>
      </w:r>
    </w:p>
    <w:p w:rsidR="0050297A" w:rsidRPr="00F96371" w:rsidRDefault="0050297A" w:rsidP="0050297A">
      <w:pPr>
        <w:spacing w:after="0" w:line="240" w:lineRule="auto"/>
      </w:pPr>
    </w:p>
    <w:p w:rsidR="008B658F" w:rsidRDefault="00D2670C" w:rsidP="008B658F">
      <w:pPr>
        <w:spacing w:after="0" w:line="240" w:lineRule="auto"/>
        <w:jc w:val="both"/>
      </w:pPr>
      <w:r>
        <w:t xml:space="preserve">RTP </w:t>
      </w:r>
      <w:r w:rsidR="00E014F1">
        <w:t>has installed t</w:t>
      </w:r>
      <w:r w:rsidR="001D4BDB" w:rsidRPr="00F96371">
        <w:t>ablets</w:t>
      </w:r>
      <w:r w:rsidR="00E014F1">
        <w:t xml:space="preserve"> on its</w:t>
      </w:r>
      <w:r w:rsidR="001D4BDB" w:rsidRPr="00F96371">
        <w:t xml:space="preserve"> Lakes </w:t>
      </w:r>
      <w:r w:rsidR="00E014F1">
        <w:t>R</w:t>
      </w:r>
      <w:r w:rsidR="001D4BDB" w:rsidRPr="00F96371">
        <w:t>egion</w:t>
      </w:r>
      <w:r w:rsidR="00E014F1">
        <w:t xml:space="preserve"> buses. The tablets are used </w:t>
      </w:r>
      <w:r w:rsidR="008B658F">
        <w:t xml:space="preserve">so that RTP’s dispatch team can see where the bus is during its route.  RTP also subscribes to a texting service which allows the driver and RTP management to send out texts (to people who have signed up to receive texts) when the bus is going to be late due to traffic, road conditions, etc.  It also allows RTP to communicate when the bus service has been cancelled due to severe weather.  </w:t>
      </w:r>
    </w:p>
    <w:p w:rsidR="00E014F1" w:rsidRPr="00F96371" w:rsidRDefault="00E014F1" w:rsidP="008B658F">
      <w:pPr>
        <w:spacing w:after="0" w:line="240" w:lineRule="auto"/>
        <w:jc w:val="both"/>
      </w:pPr>
    </w:p>
    <w:p w:rsidR="0050297A" w:rsidRPr="000176AA" w:rsidRDefault="0050297A" w:rsidP="0050297A">
      <w:pPr>
        <w:spacing w:after="0" w:line="240" w:lineRule="auto"/>
        <w:rPr>
          <w:b/>
          <w:sz w:val="28"/>
          <w:szCs w:val="28"/>
        </w:rPr>
      </w:pPr>
      <w:r w:rsidRPr="000176AA">
        <w:rPr>
          <w:b/>
          <w:sz w:val="28"/>
          <w:szCs w:val="28"/>
        </w:rPr>
        <w:t xml:space="preserve">Major Challenges </w:t>
      </w:r>
    </w:p>
    <w:p w:rsidR="0050297A" w:rsidRDefault="0050297A" w:rsidP="009C1F49">
      <w:pPr>
        <w:spacing w:after="0" w:line="240" w:lineRule="auto"/>
      </w:pPr>
    </w:p>
    <w:p w:rsidR="009C1F49" w:rsidRDefault="009C1F49" w:rsidP="000019CF">
      <w:pPr>
        <w:pStyle w:val="ListParagraph"/>
        <w:numPr>
          <w:ilvl w:val="0"/>
          <w:numId w:val="32"/>
        </w:numPr>
        <w:spacing w:after="0" w:line="240" w:lineRule="auto"/>
      </w:pPr>
      <w:r w:rsidRPr="000019CF">
        <w:rPr>
          <w:b/>
        </w:rPr>
        <w:t>Signatures.</w:t>
      </w:r>
      <w:r>
        <w:t xml:space="preserve"> Getting health provider and rider signatures for Logisticare.</w:t>
      </w:r>
    </w:p>
    <w:p w:rsidR="00BE6872" w:rsidRDefault="00BE6872" w:rsidP="00BE6872">
      <w:pPr>
        <w:pStyle w:val="ListParagraph"/>
        <w:spacing w:after="0" w:line="240" w:lineRule="auto"/>
      </w:pPr>
    </w:p>
    <w:p w:rsidR="009C1F49" w:rsidRDefault="000019CF" w:rsidP="000019CF">
      <w:pPr>
        <w:pStyle w:val="ListParagraph"/>
        <w:numPr>
          <w:ilvl w:val="0"/>
          <w:numId w:val="32"/>
        </w:numPr>
        <w:spacing w:after="0" w:line="240" w:lineRule="auto"/>
      </w:pPr>
      <w:r w:rsidRPr="000019CF">
        <w:rPr>
          <w:b/>
        </w:rPr>
        <w:t>New building.</w:t>
      </w:r>
      <w:r>
        <w:t xml:space="preserve"> </w:t>
      </w:r>
      <w:r w:rsidR="009C1F49">
        <w:t>N</w:t>
      </w:r>
      <w:r>
        <w:t>ew space for an office, vehicle maintenance and vehicle storage.</w:t>
      </w:r>
    </w:p>
    <w:p w:rsidR="00BE6872" w:rsidRDefault="00BE6872" w:rsidP="00BE6872">
      <w:pPr>
        <w:pStyle w:val="ListParagraph"/>
      </w:pPr>
    </w:p>
    <w:p w:rsidR="00765692" w:rsidRPr="00765692" w:rsidRDefault="00765692" w:rsidP="00765692">
      <w:pPr>
        <w:pStyle w:val="ListParagraph"/>
        <w:numPr>
          <w:ilvl w:val="0"/>
          <w:numId w:val="32"/>
        </w:numPr>
        <w:spacing w:after="0" w:line="240" w:lineRule="auto"/>
        <w:jc w:val="both"/>
      </w:pPr>
      <w:r w:rsidRPr="00765692">
        <w:rPr>
          <w:b/>
        </w:rPr>
        <w:t xml:space="preserve">Driver recruitment. </w:t>
      </w:r>
      <w:r w:rsidRPr="00765692">
        <w:t>Recruiting paid and volunteer drivers is an ongoing challenge, in part because of the low unemployment rate in the Greater Portland area</w:t>
      </w:r>
      <w:r w:rsidR="00A150E9">
        <w:t xml:space="preserve">, and the fact that other agencies are also recruiting </w:t>
      </w:r>
      <w:r w:rsidR="0018490E">
        <w:t xml:space="preserve">paid agency drivers and </w:t>
      </w:r>
      <w:r w:rsidR="00A150E9">
        <w:t>volunteers.</w:t>
      </w:r>
      <w:r w:rsidRPr="00765692">
        <w:t xml:space="preserve"> It costs about $600 to train an agency driver and </w:t>
      </w:r>
      <w:r w:rsidR="0018490E">
        <w:t xml:space="preserve">$300 to train a volunteer, including </w:t>
      </w:r>
      <w:r w:rsidRPr="00765692">
        <w:t xml:space="preserve">complete background checks. </w:t>
      </w:r>
      <w:r w:rsidR="0018490E">
        <w:t xml:space="preserve">Agency drivers are required to also pass physicals, and drug testing. </w:t>
      </w:r>
      <w:r w:rsidRPr="00765692">
        <w:t xml:space="preserve">It is not uncommon for a new </w:t>
      </w:r>
      <w:r w:rsidR="00A150E9">
        <w:t xml:space="preserve">volunteer </w:t>
      </w:r>
      <w:r w:rsidRPr="00765692">
        <w:t xml:space="preserve">to </w:t>
      </w:r>
      <w:r w:rsidR="0018490E">
        <w:t xml:space="preserve">stop volunteering </w:t>
      </w:r>
      <w:r w:rsidRPr="00765692">
        <w:t>after working for several weeks.</w:t>
      </w:r>
    </w:p>
    <w:p w:rsidR="00025A93" w:rsidRDefault="00025A93" w:rsidP="00F010D9">
      <w:pPr>
        <w:spacing w:after="0" w:line="240" w:lineRule="auto"/>
        <w:rPr>
          <w:b/>
          <w:sz w:val="28"/>
          <w:szCs w:val="28"/>
        </w:rPr>
      </w:pPr>
    </w:p>
    <w:p w:rsidR="00BD351A" w:rsidRDefault="00BD351A" w:rsidP="00504C62">
      <w:pPr>
        <w:pStyle w:val="ListParagraph"/>
        <w:ind w:left="0"/>
        <w:jc w:val="both"/>
        <w:rPr>
          <w:b/>
          <w:color w:val="000000" w:themeColor="text1"/>
          <w:sz w:val="28"/>
          <w:szCs w:val="28"/>
        </w:rPr>
      </w:pPr>
    </w:p>
    <w:p w:rsidR="00504C62" w:rsidRPr="003B792B" w:rsidRDefault="00504C62" w:rsidP="00504C62">
      <w:pPr>
        <w:pStyle w:val="ListParagraph"/>
        <w:ind w:left="0"/>
        <w:jc w:val="both"/>
        <w:rPr>
          <w:b/>
          <w:color w:val="000000" w:themeColor="text1"/>
          <w:sz w:val="28"/>
          <w:szCs w:val="28"/>
        </w:rPr>
      </w:pPr>
      <w:r w:rsidRPr="003B792B">
        <w:rPr>
          <w:b/>
          <w:color w:val="000000" w:themeColor="text1"/>
          <w:sz w:val="28"/>
          <w:szCs w:val="28"/>
        </w:rPr>
        <w:lastRenderedPageBreak/>
        <w:t>Public Participation Summary</w:t>
      </w:r>
    </w:p>
    <w:p w:rsidR="00504C62" w:rsidRPr="003B792B" w:rsidRDefault="00504C62" w:rsidP="00504C62">
      <w:pPr>
        <w:pStyle w:val="ListParagraph"/>
        <w:ind w:left="0"/>
        <w:jc w:val="both"/>
        <w:rPr>
          <w:color w:val="000000" w:themeColor="text1"/>
        </w:rPr>
      </w:pPr>
    </w:p>
    <w:p w:rsidR="00504C62" w:rsidRDefault="00504C62" w:rsidP="00504C62">
      <w:pPr>
        <w:pStyle w:val="ListParagraph"/>
        <w:numPr>
          <w:ilvl w:val="0"/>
          <w:numId w:val="35"/>
        </w:numPr>
        <w:spacing w:after="0" w:line="240" w:lineRule="auto"/>
        <w:ind w:left="720"/>
        <w:jc w:val="both"/>
      </w:pPr>
      <w:r w:rsidRPr="00504C62">
        <w:rPr>
          <w:b/>
        </w:rPr>
        <w:t>General public outreach.</w:t>
      </w:r>
      <w:r>
        <w:t xml:space="preserve"> </w:t>
      </w:r>
      <w:r w:rsidRPr="002E54D2">
        <w:t>Since FY 2012, RTP has endeavored to keep the general public aware o</w:t>
      </w:r>
      <w:r w:rsidR="000F0856">
        <w:t>f its services through its web</w:t>
      </w:r>
      <w:r w:rsidRPr="002E54D2">
        <w:t xml:space="preserve">site, facebook, printed schedules and informational pieces.  </w:t>
      </w:r>
      <w:r w:rsidR="000F0856">
        <w:t>RTP</w:t>
      </w:r>
      <w:r w:rsidRPr="002E54D2">
        <w:t xml:space="preserve"> participated in MaineDOT sponsored public forums for Cumberland County to provide </w:t>
      </w:r>
      <w:r w:rsidR="000F0856">
        <w:t>a first-hand presentation of its</w:t>
      </w:r>
      <w:r w:rsidRPr="002E54D2">
        <w:t xml:space="preserve"> para transit and public transit services.  </w:t>
      </w:r>
    </w:p>
    <w:p w:rsidR="00504C62" w:rsidRDefault="00504C62" w:rsidP="00504C62">
      <w:pPr>
        <w:pStyle w:val="ListParagraph"/>
        <w:jc w:val="both"/>
      </w:pPr>
    </w:p>
    <w:p w:rsidR="00504C62" w:rsidRPr="002E54D2" w:rsidRDefault="00504C62" w:rsidP="00504C62">
      <w:pPr>
        <w:pStyle w:val="ListParagraph"/>
        <w:numPr>
          <w:ilvl w:val="0"/>
          <w:numId w:val="35"/>
        </w:numPr>
        <w:spacing w:after="0" w:line="240" w:lineRule="auto"/>
        <w:ind w:left="720"/>
        <w:jc w:val="both"/>
        <w:rPr>
          <w:szCs w:val="24"/>
        </w:rPr>
      </w:pPr>
      <w:r w:rsidRPr="002E54D2">
        <w:rPr>
          <w:b/>
        </w:rPr>
        <w:t xml:space="preserve">Lakes Region service outreach. </w:t>
      </w:r>
      <w:r w:rsidRPr="002E54D2">
        <w:rPr>
          <w:szCs w:val="24"/>
        </w:rPr>
        <w:t>Since 2013, RTP has been operating a flex-route public service between Bridgton and Portland.  Throughout this period, RTP staff, consultants and volunteers with Opportunity Alliance, MaineDOT, GPCOG, Bridgton Transit Association, Community Transportation Association of America and other entities and individuals have made public presentations to several to</w:t>
      </w:r>
      <w:r>
        <w:rPr>
          <w:szCs w:val="24"/>
        </w:rPr>
        <w:t>wn councils and public meetings t</w:t>
      </w:r>
      <w:r w:rsidRPr="002E54D2">
        <w:rPr>
          <w:szCs w:val="24"/>
        </w:rPr>
        <w:t xml:space="preserve">o inform the public about the Explorer and to gain helpful feedback.  The Explorer has appeared in numerous local newspaper articles and ads since its inception.  RTP has further increased public awareness to the rural communities of the region by providing free transportation for the annual Blues Festival in Naples and appearing in holiday parades with the Explorer. </w:t>
      </w:r>
    </w:p>
    <w:p w:rsidR="00504C62" w:rsidRPr="002E54D2" w:rsidRDefault="00504C62" w:rsidP="00504C62">
      <w:pPr>
        <w:pStyle w:val="ListParagraph"/>
        <w:rPr>
          <w:szCs w:val="24"/>
        </w:rPr>
      </w:pPr>
    </w:p>
    <w:p w:rsidR="00504C62" w:rsidRPr="00BA5006" w:rsidRDefault="00504C62" w:rsidP="00504C62">
      <w:pPr>
        <w:pStyle w:val="ListParagraph"/>
        <w:numPr>
          <w:ilvl w:val="0"/>
          <w:numId w:val="35"/>
        </w:numPr>
        <w:spacing w:after="0" w:line="240" w:lineRule="auto"/>
        <w:ind w:left="720"/>
        <w:jc w:val="both"/>
        <w:rPr>
          <w:rFonts w:ascii="Arial Narrow" w:hAnsi="Arial Narrow"/>
          <w:szCs w:val="24"/>
        </w:rPr>
      </w:pPr>
      <w:r w:rsidRPr="002E54D2">
        <w:rPr>
          <w:b/>
          <w:szCs w:val="24"/>
        </w:rPr>
        <w:t>Surveys.</w:t>
      </w:r>
      <w:r>
        <w:rPr>
          <w:szCs w:val="24"/>
        </w:rPr>
        <w:t xml:space="preserve"> </w:t>
      </w:r>
      <w:r w:rsidRPr="002E54D2">
        <w:rPr>
          <w:szCs w:val="24"/>
        </w:rPr>
        <w:t xml:space="preserve">At least once per year, consultants with GPCOG send out a detailed survey to obtain feedback from the riders regarding the quality of our service, current and future schedules and other issues of concern.  </w:t>
      </w:r>
    </w:p>
    <w:p w:rsidR="00504C62" w:rsidRPr="00BA5006" w:rsidRDefault="00504C62" w:rsidP="00504C62">
      <w:pPr>
        <w:pStyle w:val="ListParagraph"/>
        <w:rPr>
          <w:rFonts w:ascii="Arial Narrow" w:hAnsi="Arial Narrow"/>
          <w:szCs w:val="24"/>
        </w:rPr>
      </w:pPr>
    </w:p>
    <w:p w:rsidR="00504C62" w:rsidRPr="00A27751" w:rsidRDefault="00504C62" w:rsidP="00504C62">
      <w:pPr>
        <w:pStyle w:val="ListParagraph"/>
        <w:numPr>
          <w:ilvl w:val="0"/>
          <w:numId w:val="35"/>
        </w:numPr>
        <w:spacing w:after="0" w:line="240" w:lineRule="auto"/>
        <w:ind w:left="720"/>
        <w:jc w:val="both"/>
        <w:rPr>
          <w:b/>
          <w:szCs w:val="24"/>
        </w:rPr>
      </w:pPr>
      <w:r w:rsidRPr="00BA5006">
        <w:rPr>
          <w:b/>
          <w:szCs w:val="24"/>
        </w:rPr>
        <w:t xml:space="preserve">Transit workshop. </w:t>
      </w:r>
      <w:r>
        <w:rPr>
          <w:szCs w:val="24"/>
        </w:rPr>
        <w:t>RTP attended and participated in the Region 6 Transit Workshop on October 27, 2016, at the City of Portland Library.</w:t>
      </w:r>
    </w:p>
    <w:p w:rsidR="00A27751" w:rsidRPr="00A27751" w:rsidRDefault="00A27751" w:rsidP="00A27751">
      <w:pPr>
        <w:pStyle w:val="ListParagraph"/>
        <w:rPr>
          <w:b/>
          <w:szCs w:val="24"/>
        </w:rPr>
      </w:pPr>
    </w:p>
    <w:p w:rsidR="0018490E" w:rsidRPr="00A27751" w:rsidRDefault="00A27751" w:rsidP="0018490E">
      <w:pPr>
        <w:pStyle w:val="ListParagraph"/>
        <w:numPr>
          <w:ilvl w:val="0"/>
          <w:numId w:val="35"/>
        </w:numPr>
        <w:spacing w:after="0" w:line="240" w:lineRule="auto"/>
        <w:ind w:left="720"/>
        <w:jc w:val="both"/>
      </w:pPr>
      <w:r w:rsidRPr="00A27751">
        <w:rPr>
          <w:b/>
          <w:szCs w:val="24"/>
        </w:rPr>
        <w:t xml:space="preserve">RTP agency outreach. </w:t>
      </w:r>
      <w:r w:rsidR="0018490E" w:rsidRPr="00A27751">
        <w:t>RTP’s Transportation Supervisor and/or Lead Operations Associate go to informational fairs, elderly &amp; disabled complexes or other locations as requested to explain RTP’s services and help people understand how to qualify for services.</w:t>
      </w:r>
      <w:r w:rsidRPr="00A27751">
        <w:t xml:space="preserve"> </w:t>
      </w:r>
      <w:r w:rsidR="0018490E" w:rsidRPr="00A27751">
        <w:t>In 2017/2018</w:t>
      </w:r>
      <w:r w:rsidRPr="00A27751">
        <w:t>,</w:t>
      </w:r>
      <w:r w:rsidR="0018490E" w:rsidRPr="00A27751">
        <w:t xml:space="preserve"> some of the places that RTP went to assist with public outreach</w:t>
      </w:r>
      <w:r w:rsidRPr="00A27751">
        <w:t xml:space="preserve"> include</w:t>
      </w:r>
      <w:r w:rsidR="0018490E" w:rsidRPr="00A27751">
        <w:t>:</w:t>
      </w:r>
    </w:p>
    <w:p w:rsidR="0018490E" w:rsidRPr="00A27751" w:rsidRDefault="0018490E" w:rsidP="0018490E">
      <w:pPr>
        <w:pStyle w:val="ListParagraph"/>
        <w:numPr>
          <w:ilvl w:val="0"/>
          <w:numId w:val="37"/>
        </w:numPr>
        <w:spacing w:after="0" w:line="240" w:lineRule="auto"/>
        <w:jc w:val="both"/>
      </w:pPr>
      <w:r w:rsidRPr="00A27751">
        <w:t>75 State Street, Portland (elderly housing development)</w:t>
      </w:r>
    </w:p>
    <w:p w:rsidR="0018490E" w:rsidRPr="00A27751" w:rsidRDefault="0018490E" w:rsidP="0018490E">
      <w:pPr>
        <w:pStyle w:val="ListParagraph"/>
        <w:numPr>
          <w:ilvl w:val="0"/>
          <w:numId w:val="37"/>
        </w:numPr>
        <w:spacing w:after="0" w:line="240" w:lineRule="auto"/>
        <w:jc w:val="both"/>
      </w:pPr>
      <w:r w:rsidRPr="00A27751">
        <w:t>66 State Street, Portland (Catholic Charities)</w:t>
      </w:r>
    </w:p>
    <w:p w:rsidR="0018490E" w:rsidRPr="00A27751" w:rsidRDefault="0018490E" w:rsidP="0018490E">
      <w:pPr>
        <w:pStyle w:val="ListParagraph"/>
        <w:numPr>
          <w:ilvl w:val="0"/>
          <w:numId w:val="37"/>
        </w:numPr>
        <w:spacing w:after="0" w:line="240" w:lineRule="auto"/>
        <w:jc w:val="both"/>
      </w:pPr>
      <w:r w:rsidRPr="00A27751">
        <w:t>28 Foden Road, South Portland (Strive)</w:t>
      </w:r>
    </w:p>
    <w:p w:rsidR="0018490E" w:rsidRPr="00A27751" w:rsidRDefault="0018490E" w:rsidP="0018490E">
      <w:pPr>
        <w:pStyle w:val="ListParagraph"/>
        <w:numPr>
          <w:ilvl w:val="0"/>
          <w:numId w:val="37"/>
        </w:numPr>
        <w:spacing w:after="0" w:line="240" w:lineRule="auto"/>
        <w:jc w:val="both"/>
      </w:pPr>
      <w:r w:rsidRPr="00A27751">
        <w:t>1145 Brighton Ave, Portland (elderly &amp; disabled housing complex)</w:t>
      </w:r>
    </w:p>
    <w:p w:rsidR="0018490E" w:rsidRPr="00A27751" w:rsidRDefault="0018490E" w:rsidP="0018490E">
      <w:pPr>
        <w:pStyle w:val="ListParagraph"/>
        <w:numPr>
          <w:ilvl w:val="0"/>
          <w:numId w:val="37"/>
        </w:numPr>
        <w:spacing w:after="0" w:line="240" w:lineRule="auto"/>
        <w:jc w:val="both"/>
      </w:pPr>
      <w:r w:rsidRPr="00A27751">
        <w:t>Sagamore Village (Portland Housing) – This was a community services fair with providers other than just transportation present.</w:t>
      </w:r>
    </w:p>
    <w:p w:rsidR="0018490E" w:rsidRPr="00A27751" w:rsidRDefault="0018490E" w:rsidP="0018490E">
      <w:pPr>
        <w:pStyle w:val="ListParagraph"/>
        <w:spacing w:after="0" w:line="240" w:lineRule="auto"/>
        <w:jc w:val="both"/>
        <w:rPr>
          <w:b/>
          <w:sz w:val="28"/>
          <w:szCs w:val="28"/>
        </w:rPr>
      </w:pPr>
    </w:p>
    <w:sectPr w:rsidR="0018490E" w:rsidRPr="00A277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3F" w:rsidRDefault="00370C3F" w:rsidP="00E273D2">
      <w:pPr>
        <w:spacing w:after="0" w:line="240" w:lineRule="auto"/>
      </w:pPr>
      <w:r>
        <w:separator/>
      </w:r>
    </w:p>
  </w:endnote>
  <w:endnote w:type="continuationSeparator" w:id="0">
    <w:p w:rsidR="00370C3F" w:rsidRDefault="00370C3F"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B" w:rsidRDefault="00B57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801454"/>
      <w:docPartObj>
        <w:docPartGallery w:val="Page Numbers (Bottom of Page)"/>
        <w:docPartUnique/>
      </w:docPartObj>
    </w:sdtPr>
    <w:sdtEndPr>
      <w:rPr>
        <w:noProof/>
      </w:rPr>
    </w:sdtEndPr>
    <w:sdtContent>
      <w:p w:rsidR="00D2670C" w:rsidRDefault="00B5734B" w:rsidP="00B5734B">
        <w:pPr>
          <w:pStyle w:val="Footer"/>
        </w:pPr>
        <w:r>
          <w:t>Regional Transportation Program</w:t>
        </w:r>
        <w:r>
          <w:tab/>
        </w:r>
        <w:r>
          <w:tab/>
        </w:r>
        <w:r w:rsidR="00D2670C">
          <w:fldChar w:fldCharType="begin"/>
        </w:r>
        <w:r w:rsidR="00D2670C">
          <w:instrText xml:space="preserve"> PAGE   \* MERGEFORMAT </w:instrText>
        </w:r>
        <w:r w:rsidR="00D2670C">
          <w:fldChar w:fldCharType="separate"/>
        </w:r>
        <w:r w:rsidR="007554C9">
          <w:rPr>
            <w:noProof/>
          </w:rPr>
          <w:t>1</w:t>
        </w:r>
        <w:r w:rsidR="00D2670C">
          <w:rPr>
            <w:noProof/>
          </w:rPr>
          <w:fldChar w:fldCharType="end"/>
        </w:r>
      </w:p>
    </w:sdtContent>
  </w:sdt>
  <w:p w:rsidR="00D2670C" w:rsidRDefault="00D2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B" w:rsidRDefault="00B5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3F" w:rsidRDefault="00370C3F" w:rsidP="00E273D2">
      <w:pPr>
        <w:spacing w:after="0" w:line="240" w:lineRule="auto"/>
      </w:pPr>
      <w:r>
        <w:separator/>
      </w:r>
    </w:p>
  </w:footnote>
  <w:footnote w:type="continuationSeparator" w:id="0">
    <w:p w:rsidR="00370C3F" w:rsidRDefault="00370C3F" w:rsidP="00E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B" w:rsidRDefault="00B5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B" w:rsidRDefault="00B5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4B" w:rsidRDefault="00B57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47B5"/>
    <w:multiLevelType w:val="hybridMultilevel"/>
    <w:tmpl w:val="F844D544"/>
    <w:lvl w:ilvl="0" w:tplc="E244D32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7250A"/>
    <w:multiLevelType w:val="hybridMultilevel"/>
    <w:tmpl w:val="09BA7436"/>
    <w:lvl w:ilvl="0" w:tplc="F404DC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12B62"/>
    <w:multiLevelType w:val="hybridMultilevel"/>
    <w:tmpl w:val="F53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32424"/>
    <w:multiLevelType w:val="hybridMultilevel"/>
    <w:tmpl w:val="C3CE6C22"/>
    <w:lvl w:ilvl="0" w:tplc="9C18D0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9BB"/>
    <w:multiLevelType w:val="hybridMultilevel"/>
    <w:tmpl w:val="7CDEE8DA"/>
    <w:lvl w:ilvl="0" w:tplc="2DA803C2">
      <w:start w:val="1"/>
      <w:numFmt w:val="decimal"/>
      <w:lvlText w:val="%1."/>
      <w:lvlJc w:val="left"/>
      <w:pPr>
        <w:ind w:left="1170" w:hanging="360"/>
      </w:pPr>
      <w:rPr>
        <w:rFonts w:ascii="Times New Roman" w:hAnsi="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EE53BCF"/>
    <w:multiLevelType w:val="hybridMultilevel"/>
    <w:tmpl w:val="895C0000"/>
    <w:lvl w:ilvl="0" w:tplc="423444E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0216F"/>
    <w:multiLevelType w:val="hybridMultilevel"/>
    <w:tmpl w:val="3B74543E"/>
    <w:lvl w:ilvl="0" w:tplc="58008974">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45BB"/>
    <w:multiLevelType w:val="hybridMultilevel"/>
    <w:tmpl w:val="D74C1F84"/>
    <w:lvl w:ilvl="0" w:tplc="8B40783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177F1"/>
    <w:multiLevelType w:val="hybridMultilevel"/>
    <w:tmpl w:val="5052AA28"/>
    <w:lvl w:ilvl="0" w:tplc="75D02C2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EC429D"/>
    <w:multiLevelType w:val="hybridMultilevel"/>
    <w:tmpl w:val="4DB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216A"/>
    <w:multiLevelType w:val="hybridMultilevel"/>
    <w:tmpl w:val="D7B84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07176"/>
    <w:multiLevelType w:val="hybridMultilevel"/>
    <w:tmpl w:val="8B0854D4"/>
    <w:lvl w:ilvl="0" w:tplc="2FD0A77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4124E"/>
    <w:multiLevelType w:val="hybridMultilevel"/>
    <w:tmpl w:val="2208FB2C"/>
    <w:lvl w:ilvl="0" w:tplc="BFC6845C">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0"/>
  </w:num>
  <w:num w:numId="4">
    <w:abstractNumId w:val="2"/>
  </w:num>
  <w:num w:numId="5">
    <w:abstractNumId w:val="22"/>
  </w:num>
  <w:num w:numId="6">
    <w:abstractNumId w:val="18"/>
  </w:num>
  <w:num w:numId="7">
    <w:abstractNumId w:val="20"/>
  </w:num>
  <w:num w:numId="8">
    <w:abstractNumId w:val="23"/>
  </w:num>
  <w:num w:numId="9">
    <w:abstractNumId w:val="10"/>
  </w:num>
  <w:num w:numId="10">
    <w:abstractNumId w:val="30"/>
  </w:num>
  <w:num w:numId="11">
    <w:abstractNumId w:val="36"/>
  </w:num>
  <w:num w:numId="12">
    <w:abstractNumId w:val="8"/>
  </w:num>
  <w:num w:numId="13">
    <w:abstractNumId w:val="31"/>
  </w:num>
  <w:num w:numId="14">
    <w:abstractNumId w:val="11"/>
  </w:num>
  <w:num w:numId="15">
    <w:abstractNumId w:val="28"/>
  </w:num>
  <w:num w:numId="16">
    <w:abstractNumId w:val="5"/>
  </w:num>
  <w:num w:numId="17">
    <w:abstractNumId w:val="24"/>
  </w:num>
  <w:num w:numId="18">
    <w:abstractNumId w:val="35"/>
  </w:num>
  <w:num w:numId="19">
    <w:abstractNumId w:val="15"/>
  </w:num>
  <w:num w:numId="20">
    <w:abstractNumId w:val="32"/>
  </w:num>
  <w:num w:numId="21">
    <w:abstractNumId w:val="7"/>
  </w:num>
  <w:num w:numId="22">
    <w:abstractNumId w:val="9"/>
  </w:num>
  <w:num w:numId="23">
    <w:abstractNumId w:val="19"/>
  </w:num>
  <w:num w:numId="24">
    <w:abstractNumId w:val="33"/>
  </w:num>
  <w:num w:numId="25">
    <w:abstractNumId w:val="14"/>
  </w:num>
  <w:num w:numId="26">
    <w:abstractNumId w:val="25"/>
  </w:num>
  <w:num w:numId="27">
    <w:abstractNumId w:val="1"/>
  </w:num>
  <w:num w:numId="28">
    <w:abstractNumId w:val="16"/>
  </w:num>
  <w:num w:numId="29">
    <w:abstractNumId w:val="3"/>
  </w:num>
  <w:num w:numId="30">
    <w:abstractNumId w:val="26"/>
  </w:num>
  <w:num w:numId="31">
    <w:abstractNumId w:val="4"/>
  </w:num>
  <w:num w:numId="32">
    <w:abstractNumId w:val="6"/>
  </w:num>
  <w:num w:numId="33">
    <w:abstractNumId w:val="29"/>
  </w:num>
  <w:num w:numId="34">
    <w:abstractNumId w:val="27"/>
  </w:num>
  <w:num w:numId="35">
    <w:abstractNumId w:val="12"/>
  </w:num>
  <w:num w:numId="36">
    <w:abstractNumId w:val="1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019CF"/>
    <w:rsid w:val="00016569"/>
    <w:rsid w:val="000176AA"/>
    <w:rsid w:val="00025854"/>
    <w:rsid w:val="00025A93"/>
    <w:rsid w:val="00054796"/>
    <w:rsid w:val="00080627"/>
    <w:rsid w:val="000B3006"/>
    <w:rsid w:val="000B76D3"/>
    <w:rsid w:val="000E2C06"/>
    <w:rsid w:val="000F0856"/>
    <w:rsid w:val="000F1238"/>
    <w:rsid w:val="000F6EF8"/>
    <w:rsid w:val="00102FF0"/>
    <w:rsid w:val="001030CD"/>
    <w:rsid w:val="00135627"/>
    <w:rsid w:val="00143152"/>
    <w:rsid w:val="00147DC4"/>
    <w:rsid w:val="00184460"/>
    <w:rsid w:val="0018490E"/>
    <w:rsid w:val="00194088"/>
    <w:rsid w:val="0019466F"/>
    <w:rsid w:val="001C58BD"/>
    <w:rsid w:val="001D4BDB"/>
    <w:rsid w:val="001E66E4"/>
    <w:rsid w:val="001F565A"/>
    <w:rsid w:val="0021115D"/>
    <w:rsid w:val="00226C22"/>
    <w:rsid w:val="00236AA9"/>
    <w:rsid w:val="00260ED1"/>
    <w:rsid w:val="00292F77"/>
    <w:rsid w:val="00296CF4"/>
    <w:rsid w:val="002A3EE1"/>
    <w:rsid w:val="002A77C9"/>
    <w:rsid w:val="002D6AAC"/>
    <w:rsid w:val="002F6599"/>
    <w:rsid w:val="00302E01"/>
    <w:rsid w:val="00307702"/>
    <w:rsid w:val="00343A77"/>
    <w:rsid w:val="00354073"/>
    <w:rsid w:val="00370C3F"/>
    <w:rsid w:val="003855C2"/>
    <w:rsid w:val="003A5C32"/>
    <w:rsid w:val="00400D9B"/>
    <w:rsid w:val="00444DBB"/>
    <w:rsid w:val="00453560"/>
    <w:rsid w:val="00465570"/>
    <w:rsid w:val="004B7043"/>
    <w:rsid w:val="004D3D7D"/>
    <w:rsid w:val="004D4CEE"/>
    <w:rsid w:val="0050297A"/>
    <w:rsid w:val="00504C62"/>
    <w:rsid w:val="00516CF2"/>
    <w:rsid w:val="005174A9"/>
    <w:rsid w:val="00522FEC"/>
    <w:rsid w:val="00542701"/>
    <w:rsid w:val="00560000"/>
    <w:rsid w:val="005625A5"/>
    <w:rsid w:val="005923C2"/>
    <w:rsid w:val="005A3039"/>
    <w:rsid w:val="005B31FB"/>
    <w:rsid w:val="005B4533"/>
    <w:rsid w:val="005F3875"/>
    <w:rsid w:val="00602C32"/>
    <w:rsid w:val="00603A52"/>
    <w:rsid w:val="00651F08"/>
    <w:rsid w:val="00683BBE"/>
    <w:rsid w:val="006B0754"/>
    <w:rsid w:val="006B79DE"/>
    <w:rsid w:val="006D26B4"/>
    <w:rsid w:val="006E0869"/>
    <w:rsid w:val="007002A1"/>
    <w:rsid w:val="00736F11"/>
    <w:rsid w:val="00755367"/>
    <w:rsid w:val="007554C9"/>
    <w:rsid w:val="00765692"/>
    <w:rsid w:val="00792E06"/>
    <w:rsid w:val="007941D8"/>
    <w:rsid w:val="007A1BC0"/>
    <w:rsid w:val="007A47FE"/>
    <w:rsid w:val="007B7148"/>
    <w:rsid w:val="007D2A2C"/>
    <w:rsid w:val="007E216F"/>
    <w:rsid w:val="008210A5"/>
    <w:rsid w:val="008270AF"/>
    <w:rsid w:val="00852AFD"/>
    <w:rsid w:val="00854D9A"/>
    <w:rsid w:val="008927C7"/>
    <w:rsid w:val="008B658F"/>
    <w:rsid w:val="008D2A8C"/>
    <w:rsid w:val="00916726"/>
    <w:rsid w:val="00922254"/>
    <w:rsid w:val="00976668"/>
    <w:rsid w:val="00976A96"/>
    <w:rsid w:val="00991317"/>
    <w:rsid w:val="009B5004"/>
    <w:rsid w:val="009C1F49"/>
    <w:rsid w:val="00A0282D"/>
    <w:rsid w:val="00A150E9"/>
    <w:rsid w:val="00A203D4"/>
    <w:rsid w:val="00A27751"/>
    <w:rsid w:val="00A31E9F"/>
    <w:rsid w:val="00A33681"/>
    <w:rsid w:val="00A4603E"/>
    <w:rsid w:val="00A46D38"/>
    <w:rsid w:val="00AA1AEB"/>
    <w:rsid w:val="00AB42F5"/>
    <w:rsid w:val="00AC6039"/>
    <w:rsid w:val="00AE2BE1"/>
    <w:rsid w:val="00AF5EA4"/>
    <w:rsid w:val="00B0026E"/>
    <w:rsid w:val="00B051B7"/>
    <w:rsid w:val="00B1310B"/>
    <w:rsid w:val="00B17A9D"/>
    <w:rsid w:val="00B56069"/>
    <w:rsid w:val="00B5734B"/>
    <w:rsid w:val="00B573F0"/>
    <w:rsid w:val="00B64C77"/>
    <w:rsid w:val="00B8263B"/>
    <w:rsid w:val="00BA7341"/>
    <w:rsid w:val="00BD351A"/>
    <w:rsid w:val="00BD61A1"/>
    <w:rsid w:val="00BE3E51"/>
    <w:rsid w:val="00BE49DB"/>
    <w:rsid w:val="00BE6872"/>
    <w:rsid w:val="00C265EC"/>
    <w:rsid w:val="00C3591F"/>
    <w:rsid w:val="00C43A6F"/>
    <w:rsid w:val="00C65C02"/>
    <w:rsid w:val="00C67C12"/>
    <w:rsid w:val="00C82534"/>
    <w:rsid w:val="00C91434"/>
    <w:rsid w:val="00CC13A3"/>
    <w:rsid w:val="00CC168E"/>
    <w:rsid w:val="00CC26CC"/>
    <w:rsid w:val="00CC3DC7"/>
    <w:rsid w:val="00CD41E7"/>
    <w:rsid w:val="00CD4A86"/>
    <w:rsid w:val="00CE2F22"/>
    <w:rsid w:val="00CE3685"/>
    <w:rsid w:val="00D03DD1"/>
    <w:rsid w:val="00D07923"/>
    <w:rsid w:val="00D13026"/>
    <w:rsid w:val="00D2670C"/>
    <w:rsid w:val="00D50F0A"/>
    <w:rsid w:val="00D61E70"/>
    <w:rsid w:val="00D70BF6"/>
    <w:rsid w:val="00DA2427"/>
    <w:rsid w:val="00DC429F"/>
    <w:rsid w:val="00DD62B9"/>
    <w:rsid w:val="00E013CE"/>
    <w:rsid w:val="00E014F1"/>
    <w:rsid w:val="00E14597"/>
    <w:rsid w:val="00E273D2"/>
    <w:rsid w:val="00E33B64"/>
    <w:rsid w:val="00E77DA4"/>
    <w:rsid w:val="00E93D6C"/>
    <w:rsid w:val="00EB78A7"/>
    <w:rsid w:val="00EE61A0"/>
    <w:rsid w:val="00F010D9"/>
    <w:rsid w:val="00F174A3"/>
    <w:rsid w:val="00F3154C"/>
    <w:rsid w:val="00F329CC"/>
    <w:rsid w:val="00F46E9E"/>
    <w:rsid w:val="00F73FDF"/>
    <w:rsid w:val="00F75CB7"/>
    <w:rsid w:val="00F96371"/>
    <w:rsid w:val="00FC11E5"/>
    <w:rsid w:val="00FD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0B4F7-6369-404F-8143-A4057B45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603A52"/>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table" w:styleId="TableGrid">
    <w:name w:val="Table Grid"/>
    <w:basedOn w:val="TableNormal"/>
    <w:uiPriority w:val="59"/>
    <w:rsid w:val="00B8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03A52"/>
    <w:rPr>
      <w:rFonts w:ascii="Times New Roman" w:eastAsia="Times New Roman" w:hAnsi="Times New Roman" w:cs="Times New Roman"/>
      <w:b/>
      <w:sz w:val="24"/>
      <w:szCs w:val="20"/>
    </w:rPr>
  </w:style>
  <w:style w:type="character" w:styleId="Hyperlink">
    <w:name w:val="Hyperlink"/>
    <w:unhideWhenUsed/>
    <w:rsid w:val="00603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ckd@rtpride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2018-04-17T01:14:00Z</cp:lastPrinted>
  <dcterms:created xsi:type="dcterms:W3CDTF">2019-03-18T19:10:00Z</dcterms:created>
  <dcterms:modified xsi:type="dcterms:W3CDTF">2019-03-19T14:55:00Z</dcterms:modified>
</cp:coreProperties>
</file>