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D4BFE" w14:textId="77777777" w:rsidR="005C3D9A" w:rsidRPr="006173A1" w:rsidRDefault="005C3D9A" w:rsidP="005C3D9A">
      <w:pPr>
        <w:tabs>
          <w:tab w:val="left" w:pos="10440"/>
        </w:tabs>
        <w:ind w:right="360"/>
        <w:jc w:val="right"/>
        <w:rPr>
          <w:rFonts w:ascii="Times New Roman" w:hAnsi="Times New Roman"/>
          <w:sz w:val="18"/>
          <w:szCs w:val="18"/>
        </w:rPr>
      </w:pPr>
      <w:r w:rsidRPr="006173A1">
        <w:rPr>
          <w:rFonts w:ascii="Times New Roman" w:hAnsi="Times New Roman"/>
          <w:b/>
          <w:sz w:val="18"/>
          <w:szCs w:val="18"/>
        </w:rPr>
        <w:t>MAPA-3</w:t>
      </w:r>
      <w:r w:rsidRPr="006173A1">
        <w:rPr>
          <w:rFonts w:ascii="Times New Roman" w:hAnsi="Times New Roman"/>
          <w:sz w:val="18"/>
          <w:szCs w:val="18"/>
        </w:rPr>
        <w:t xml:space="preserve"> revised </w:t>
      </w:r>
      <w:r w:rsidR="001201B9">
        <w:rPr>
          <w:rFonts w:ascii="Times New Roman" w:hAnsi="Times New Roman"/>
          <w:sz w:val="18"/>
          <w:szCs w:val="18"/>
        </w:rPr>
        <w:t>8-2019</w:t>
      </w:r>
    </w:p>
    <w:p w14:paraId="68691F5F" w14:textId="77777777" w:rsidR="005C3D9A" w:rsidRPr="006173A1" w:rsidRDefault="00194290" w:rsidP="005C3D9A">
      <w:pPr>
        <w:tabs>
          <w:tab w:val="center" w:pos="4680"/>
          <w:tab w:val="left" w:pos="10440"/>
        </w:tabs>
        <w:ind w:right="360"/>
        <w:rPr>
          <w:rFonts w:ascii="Times New Roman" w:hAnsi="Times New Roman"/>
          <w:b/>
          <w:sz w:val="33"/>
          <w:szCs w:val="33"/>
        </w:rPr>
      </w:pPr>
      <w:r>
        <w:rPr>
          <w:rFonts w:ascii="Times New Roman" w:hAnsi="Times New Roman"/>
          <w:b/>
          <w:sz w:val="33"/>
          <w:szCs w:val="33"/>
        </w:rPr>
        <w:t>Notice of Agency Rule</w:t>
      </w:r>
      <w:r w:rsidR="005C3D9A" w:rsidRPr="006173A1">
        <w:rPr>
          <w:rFonts w:ascii="Times New Roman" w:hAnsi="Times New Roman"/>
          <w:b/>
          <w:sz w:val="33"/>
          <w:szCs w:val="33"/>
        </w:rPr>
        <w:t>making Proposal</w:t>
      </w:r>
    </w:p>
    <w:p w14:paraId="23E56005" w14:textId="77777777" w:rsidR="005C3D9A" w:rsidRDefault="005C3D9A" w:rsidP="005C3D9A">
      <w:pPr>
        <w:tabs>
          <w:tab w:val="center" w:pos="4680"/>
          <w:tab w:val="left" w:pos="10440"/>
        </w:tabs>
        <w:ind w:right="360"/>
        <w:rPr>
          <w:rFonts w:ascii="Times New Roman" w:hAnsi="Times New Roman"/>
          <w:b/>
          <w:sz w:val="22"/>
          <w:szCs w:val="22"/>
        </w:rPr>
      </w:pPr>
    </w:p>
    <w:p w14:paraId="31A177DC" w14:textId="77777777" w:rsidR="005C3D9A" w:rsidRDefault="005C3D9A" w:rsidP="005C3D9A">
      <w:pPr>
        <w:tabs>
          <w:tab w:val="center" w:pos="4680"/>
          <w:tab w:val="left" w:pos="10440"/>
        </w:tabs>
        <w:ind w:right="360"/>
        <w:rPr>
          <w:rFonts w:ascii="Times New Roman" w:hAnsi="Times New Roman"/>
          <w:b/>
          <w:sz w:val="22"/>
          <w:szCs w:val="22"/>
        </w:rPr>
      </w:pPr>
    </w:p>
    <w:p w14:paraId="1A7FF6CF" w14:textId="09A82C24" w:rsidR="005C3D9A" w:rsidRDefault="005C3D9A" w:rsidP="005C3D9A">
      <w:pPr>
        <w:tabs>
          <w:tab w:val="left" w:pos="-1440"/>
          <w:tab w:val="left" w:pos="-720"/>
          <w:tab w:val="left" w:pos="4320"/>
          <w:tab w:val="left" w:pos="10440"/>
        </w:tabs>
        <w:ind w:right="360"/>
        <w:rPr>
          <w:rFonts w:ascii="Times New Roman" w:hAnsi="Times New Roman"/>
          <w:sz w:val="22"/>
          <w:szCs w:val="22"/>
        </w:rPr>
      </w:pPr>
      <w:r w:rsidRPr="006173A1">
        <w:rPr>
          <w:rFonts w:ascii="Times New Roman" w:hAnsi="Times New Roman"/>
          <w:sz w:val="22"/>
          <w:szCs w:val="22"/>
        </w:rPr>
        <w:t>AGENCY:</w:t>
      </w:r>
      <w:r w:rsidR="00B9033E">
        <w:rPr>
          <w:rFonts w:ascii="Times New Roman" w:hAnsi="Times New Roman"/>
          <w:sz w:val="22"/>
          <w:szCs w:val="22"/>
        </w:rPr>
        <w:t>12-1</w:t>
      </w:r>
      <w:r w:rsidR="00026761">
        <w:rPr>
          <w:rFonts w:ascii="Times New Roman" w:hAnsi="Times New Roman"/>
          <w:sz w:val="22"/>
          <w:szCs w:val="22"/>
        </w:rPr>
        <w:t>70</w:t>
      </w:r>
      <w:r w:rsidR="00B9033E">
        <w:rPr>
          <w:rFonts w:ascii="Times New Roman" w:hAnsi="Times New Roman"/>
          <w:sz w:val="22"/>
          <w:szCs w:val="22"/>
        </w:rPr>
        <w:t xml:space="preserve"> Department of Labor, Bureau of </w:t>
      </w:r>
      <w:r w:rsidR="004064BE">
        <w:rPr>
          <w:rFonts w:ascii="Times New Roman" w:hAnsi="Times New Roman"/>
          <w:sz w:val="22"/>
          <w:szCs w:val="22"/>
        </w:rPr>
        <w:t>Labor Standards</w:t>
      </w:r>
    </w:p>
    <w:p w14:paraId="3A2C2C68" w14:textId="77777777" w:rsidR="005C3D9A" w:rsidRPr="006173A1" w:rsidRDefault="005C3D9A" w:rsidP="005C3D9A">
      <w:pPr>
        <w:tabs>
          <w:tab w:val="left" w:pos="-1440"/>
          <w:tab w:val="left" w:pos="-720"/>
          <w:tab w:val="left" w:pos="4320"/>
          <w:tab w:val="left" w:pos="10440"/>
        </w:tabs>
        <w:ind w:right="360"/>
        <w:rPr>
          <w:rFonts w:ascii="Times New Roman" w:hAnsi="Times New Roman"/>
          <w:sz w:val="16"/>
          <w:szCs w:val="16"/>
        </w:rPr>
      </w:pPr>
    </w:p>
    <w:p w14:paraId="4BB05704" w14:textId="38962156" w:rsidR="005C3D9A" w:rsidRPr="006173A1" w:rsidRDefault="005C3D9A" w:rsidP="005C3D9A">
      <w:pPr>
        <w:tabs>
          <w:tab w:val="left" w:pos="-1440"/>
          <w:tab w:val="left" w:pos="-720"/>
          <w:tab w:val="left" w:pos="540"/>
          <w:tab w:val="left" w:pos="10440"/>
        </w:tabs>
        <w:ind w:left="540" w:right="360" w:hanging="540"/>
        <w:rPr>
          <w:rFonts w:ascii="Times New Roman" w:hAnsi="Times New Roman"/>
          <w:sz w:val="22"/>
          <w:szCs w:val="22"/>
        </w:rPr>
      </w:pPr>
      <w:r w:rsidRPr="006173A1">
        <w:rPr>
          <w:rFonts w:ascii="Times New Roman" w:hAnsi="Times New Roman"/>
          <w:sz w:val="22"/>
          <w:szCs w:val="22"/>
        </w:rPr>
        <w:t>CHAPTER NUMBER AND TITLE:</w:t>
      </w:r>
      <w:r w:rsidR="00B9033E">
        <w:rPr>
          <w:rFonts w:ascii="Times New Roman" w:hAnsi="Times New Roman"/>
          <w:sz w:val="22"/>
          <w:szCs w:val="22"/>
        </w:rPr>
        <w:t xml:space="preserve"> </w:t>
      </w:r>
      <w:r w:rsidR="00697466">
        <w:rPr>
          <w:rFonts w:ascii="Times New Roman" w:hAnsi="Times New Roman"/>
          <w:sz w:val="22"/>
          <w:szCs w:val="22"/>
        </w:rPr>
        <w:t xml:space="preserve">Chapter </w:t>
      </w:r>
      <w:r w:rsidR="004064BE">
        <w:rPr>
          <w:rFonts w:ascii="Times New Roman" w:hAnsi="Times New Roman"/>
          <w:sz w:val="22"/>
          <w:szCs w:val="22"/>
        </w:rPr>
        <w:t>12</w:t>
      </w:r>
      <w:r w:rsidR="00697466">
        <w:rPr>
          <w:rFonts w:ascii="Times New Roman" w:hAnsi="Times New Roman"/>
          <w:sz w:val="22"/>
          <w:szCs w:val="22"/>
        </w:rPr>
        <w:t xml:space="preserve">, </w:t>
      </w:r>
      <w:r w:rsidR="00300E96">
        <w:rPr>
          <w:rFonts w:ascii="Times New Roman" w:hAnsi="Times New Roman"/>
          <w:sz w:val="22"/>
          <w:szCs w:val="22"/>
        </w:rPr>
        <w:t>Rules Relating to Equal Pay</w:t>
      </w:r>
    </w:p>
    <w:p w14:paraId="47070800" w14:textId="77777777" w:rsidR="005C3D9A" w:rsidRPr="00430AED" w:rsidRDefault="005C3D9A" w:rsidP="005C3D9A">
      <w:pPr>
        <w:tabs>
          <w:tab w:val="left" w:pos="-1440"/>
          <w:tab w:val="left" w:pos="-720"/>
          <w:tab w:val="left" w:pos="540"/>
          <w:tab w:val="left" w:pos="10440"/>
        </w:tabs>
        <w:ind w:left="540" w:right="360" w:hanging="540"/>
        <w:rPr>
          <w:rFonts w:ascii="Times New Roman" w:hAnsi="Times New Roman"/>
          <w:sz w:val="22"/>
          <w:szCs w:val="22"/>
        </w:rPr>
      </w:pPr>
    </w:p>
    <w:p w14:paraId="73CAAFC7" w14:textId="77777777" w:rsidR="00B13DDD" w:rsidRDefault="00B13DDD" w:rsidP="00B13DDD">
      <w:pPr>
        <w:tabs>
          <w:tab w:val="left" w:pos="-1440"/>
          <w:tab w:val="left" w:pos="-720"/>
          <w:tab w:val="left" w:pos="0"/>
          <w:tab w:val="left" w:pos="720"/>
          <w:tab w:val="left" w:pos="1440"/>
          <w:tab w:val="left" w:pos="1800"/>
          <w:tab w:val="left" w:pos="3060"/>
          <w:tab w:val="left" w:pos="3420"/>
          <w:tab w:val="left" w:pos="5400"/>
          <w:tab w:val="left" w:pos="5760"/>
        </w:tabs>
        <w:rPr>
          <w:rFonts w:ascii="Times New Roman" w:hAnsi="Times New Roman"/>
          <w:sz w:val="22"/>
          <w:szCs w:val="22"/>
        </w:rPr>
      </w:pPr>
    </w:p>
    <w:p w14:paraId="41C665F2" w14:textId="299E0ECD" w:rsidR="00B13DDD" w:rsidRPr="00B13DDD" w:rsidRDefault="00430AED" w:rsidP="00B13DDD">
      <w:pPr>
        <w:tabs>
          <w:tab w:val="left" w:pos="-1440"/>
          <w:tab w:val="left" w:pos="-720"/>
          <w:tab w:val="left" w:pos="0"/>
          <w:tab w:val="left" w:pos="720"/>
          <w:tab w:val="left" w:pos="1440"/>
          <w:tab w:val="left" w:pos="1800"/>
          <w:tab w:val="left" w:pos="3060"/>
          <w:tab w:val="left" w:pos="3420"/>
          <w:tab w:val="left" w:pos="5400"/>
          <w:tab w:val="left" w:pos="5760"/>
        </w:tabs>
        <w:rPr>
          <w:rFonts w:ascii="Times New Roman" w:hAnsi="Times New Roman"/>
          <w:sz w:val="22"/>
          <w:szCs w:val="22"/>
        </w:rPr>
      </w:pPr>
      <w:r>
        <w:rPr>
          <w:rFonts w:ascii="Times New Roman" w:hAnsi="Times New Roman"/>
          <w:sz w:val="22"/>
          <w:szCs w:val="22"/>
        </w:rPr>
        <w:t xml:space="preserve">TYPE OF RULE </w:t>
      </w:r>
      <w:r w:rsidR="00B13DDD" w:rsidRPr="00B13DDD">
        <w:rPr>
          <w:rFonts w:ascii="Times New Roman" w:hAnsi="Times New Roman"/>
          <w:i/>
          <w:sz w:val="22"/>
          <w:szCs w:val="22"/>
        </w:rPr>
        <w:t>(check one)</w:t>
      </w:r>
      <w:r w:rsidR="00B13DDD">
        <w:rPr>
          <w:rFonts w:ascii="Times New Roman" w:hAnsi="Times New Roman"/>
          <w:sz w:val="22"/>
          <w:szCs w:val="22"/>
        </w:rPr>
        <w:t>:</w:t>
      </w:r>
      <w:r w:rsidR="00B13DDD">
        <w:rPr>
          <w:rFonts w:ascii="Times New Roman" w:hAnsi="Times New Roman"/>
          <w:sz w:val="22"/>
          <w:szCs w:val="22"/>
        </w:rPr>
        <w:tab/>
      </w:r>
      <w:r w:rsidR="00697466">
        <w:rPr>
          <w:rFonts w:ascii="Wingdings" w:hAnsi="Wingdings"/>
          <w:sz w:val="22"/>
          <w:szCs w:val="22"/>
        </w:rPr>
        <w:t>x</w:t>
      </w:r>
      <w:r w:rsidR="00B13DDD" w:rsidRPr="00B13DDD">
        <w:rPr>
          <w:rFonts w:ascii="Times New Roman" w:hAnsi="Times New Roman"/>
          <w:sz w:val="22"/>
          <w:szCs w:val="22"/>
        </w:rPr>
        <w:tab/>
      </w:r>
      <w:r w:rsidR="00B13DDD">
        <w:rPr>
          <w:rFonts w:ascii="Times New Roman" w:hAnsi="Times New Roman"/>
          <w:sz w:val="22"/>
          <w:szCs w:val="22"/>
        </w:rPr>
        <w:t>Routine Technical</w:t>
      </w:r>
      <w:r w:rsidR="00B13DDD" w:rsidRPr="00B13DDD">
        <w:rPr>
          <w:rFonts w:ascii="Times New Roman" w:hAnsi="Times New Roman"/>
          <w:sz w:val="22"/>
          <w:szCs w:val="22"/>
        </w:rPr>
        <w:tab/>
      </w:r>
      <w:r w:rsidR="00B13DDD" w:rsidRPr="00B13DDD">
        <w:rPr>
          <w:rFonts w:ascii="Wingdings" w:hAnsi="Wingdings"/>
          <w:sz w:val="22"/>
          <w:szCs w:val="22"/>
        </w:rPr>
        <w:t></w:t>
      </w:r>
      <w:r w:rsidR="00B13DDD" w:rsidRPr="00B13DDD">
        <w:rPr>
          <w:rFonts w:ascii="Times New Roman" w:hAnsi="Times New Roman"/>
          <w:sz w:val="22"/>
          <w:szCs w:val="22"/>
        </w:rPr>
        <w:tab/>
      </w:r>
      <w:r w:rsidR="00B13DDD">
        <w:rPr>
          <w:rFonts w:ascii="Times New Roman" w:hAnsi="Times New Roman"/>
          <w:sz w:val="22"/>
          <w:szCs w:val="22"/>
        </w:rPr>
        <w:t>Major Substantive</w:t>
      </w:r>
    </w:p>
    <w:p w14:paraId="7341CA1B" w14:textId="77777777" w:rsidR="00430AED" w:rsidRPr="00430AED" w:rsidRDefault="00430AED" w:rsidP="005C3D9A">
      <w:pPr>
        <w:tabs>
          <w:tab w:val="left" w:pos="-1440"/>
          <w:tab w:val="left" w:pos="-720"/>
          <w:tab w:val="left" w:pos="540"/>
          <w:tab w:val="left" w:pos="10440"/>
        </w:tabs>
        <w:ind w:left="540" w:right="360" w:hanging="540"/>
        <w:rPr>
          <w:rFonts w:ascii="Times New Roman" w:hAnsi="Times New Roman"/>
          <w:sz w:val="22"/>
          <w:szCs w:val="22"/>
        </w:rPr>
      </w:pPr>
    </w:p>
    <w:p w14:paraId="3DF35BCE" w14:textId="77777777" w:rsidR="005C3D9A" w:rsidRDefault="005C3D9A" w:rsidP="005C3D9A">
      <w:pPr>
        <w:tabs>
          <w:tab w:val="left" w:pos="-1440"/>
          <w:tab w:val="left" w:pos="-720"/>
          <w:tab w:val="left" w:pos="540"/>
          <w:tab w:val="left" w:pos="10440"/>
        </w:tabs>
        <w:ind w:right="360"/>
        <w:rPr>
          <w:rFonts w:ascii="Times New Roman" w:hAnsi="Times New Roman"/>
          <w:sz w:val="22"/>
          <w:szCs w:val="22"/>
        </w:rPr>
      </w:pPr>
      <w:r w:rsidRPr="006173A1">
        <w:rPr>
          <w:rFonts w:ascii="Times New Roman" w:hAnsi="Times New Roman"/>
          <w:sz w:val="22"/>
          <w:szCs w:val="22"/>
        </w:rPr>
        <w:t>PROPOSED RULE NUMBER (</w:t>
      </w:r>
      <w:r w:rsidRPr="006173A1">
        <w:rPr>
          <w:rFonts w:ascii="Times New Roman" w:hAnsi="Times New Roman"/>
          <w:i/>
          <w:sz w:val="22"/>
          <w:szCs w:val="22"/>
        </w:rPr>
        <w:t xml:space="preserve">leave blank; </w:t>
      </w:r>
      <w:r>
        <w:rPr>
          <w:rFonts w:ascii="Times New Roman" w:hAnsi="Times New Roman"/>
          <w:i/>
          <w:sz w:val="22"/>
          <w:szCs w:val="22"/>
        </w:rPr>
        <w:t xml:space="preserve">to be </w:t>
      </w:r>
      <w:r w:rsidRPr="006173A1">
        <w:rPr>
          <w:rFonts w:ascii="Times New Roman" w:hAnsi="Times New Roman"/>
          <w:i/>
          <w:sz w:val="22"/>
          <w:szCs w:val="22"/>
        </w:rPr>
        <w:t>assigned by Secretary of State</w:t>
      </w:r>
      <w:r w:rsidRPr="006173A1">
        <w:rPr>
          <w:rFonts w:ascii="Times New Roman" w:hAnsi="Times New Roman"/>
          <w:sz w:val="22"/>
          <w:szCs w:val="22"/>
        </w:rPr>
        <w:t>):</w:t>
      </w:r>
    </w:p>
    <w:p w14:paraId="3C15BA30" w14:textId="77777777" w:rsidR="005C3D9A" w:rsidRDefault="005C3D9A" w:rsidP="005C3D9A">
      <w:pPr>
        <w:tabs>
          <w:tab w:val="left" w:pos="-1440"/>
          <w:tab w:val="left" w:pos="-720"/>
          <w:tab w:val="left" w:pos="540"/>
          <w:tab w:val="left" w:pos="10440"/>
        </w:tabs>
        <w:ind w:right="360"/>
        <w:rPr>
          <w:rFonts w:ascii="Times New Roman" w:hAnsi="Times New Roman"/>
          <w:sz w:val="22"/>
          <w:szCs w:val="22"/>
        </w:rPr>
      </w:pPr>
    </w:p>
    <w:p w14:paraId="2894A0CD" w14:textId="77777777" w:rsidR="005C3D9A" w:rsidRPr="006173A1" w:rsidRDefault="005C3D9A" w:rsidP="005C3D9A">
      <w:pPr>
        <w:tabs>
          <w:tab w:val="left" w:pos="-1440"/>
          <w:tab w:val="left" w:pos="-720"/>
          <w:tab w:val="left" w:pos="540"/>
          <w:tab w:val="left" w:pos="10440"/>
        </w:tabs>
        <w:ind w:left="540" w:right="360" w:hanging="540"/>
        <w:rPr>
          <w:rFonts w:ascii="Times New Roman" w:hAnsi="Times New Roman"/>
          <w:sz w:val="22"/>
          <w:szCs w:val="22"/>
        </w:rPr>
      </w:pPr>
      <w:r w:rsidRPr="006173A1">
        <w:rPr>
          <w:rFonts w:ascii="Times New Roman" w:hAnsi="Times New Roman"/>
          <w:sz w:val="22"/>
          <w:szCs w:val="22"/>
        </w:rPr>
        <w:t>BRIEF SUMMARY:</w:t>
      </w:r>
    </w:p>
    <w:p w14:paraId="68E99862" w14:textId="77777777" w:rsidR="005C3D9A" w:rsidRPr="006173A1" w:rsidRDefault="005C3D9A" w:rsidP="005C3D9A">
      <w:pPr>
        <w:tabs>
          <w:tab w:val="left" w:pos="-1440"/>
          <w:tab w:val="left" w:pos="-720"/>
          <w:tab w:val="left" w:pos="540"/>
          <w:tab w:val="left" w:pos="10440"/>
        </w:tabs>
        <w:ind w:left="540" w:right="360" w:hanging="540"/>
        <w:rPr>
          <w:rFonts w:ascii="Times New Roman" w:hAnsi="Times New Roman"/>
          <w:sz w:val="22"/>
          <w:szCs w:val="22"/>
        </w:rPr>
      </w:pPr>
    </w:p>
    <w:p w14:paraId="64DA0328" w14:textId="523F3E34" w:rsidR="00D07624" w:rsidRDefault="00D07624" w:rsidP="00D07624">
      <w:pPr>
        <w:tabs>
          <w:tab w:val="left" w:pos="-1440"/>
          <w:tab w:val="left" w:pos="-720"/>
          <w:tab w:val="left" w:pos="0"/>
          <w:tab w:val="left" w:pos="10440"/>
        </w:tabs>
        <w:ind w:right="360"/>
        <w:rPr>
          <w:rFonts w:ascii="Times New Roman" w:hAnsi="Times New Roman"/>
          <w:sz w:val="22"/>
          <w:szCs w:val="22"/>
        </w:rPr>
      </w:pPr>
      <w:r>
        <w:rPr>
          <w:rFonts w:ascii="Times New Roman" w:hAnsi="Times New Roman"/>
          <w:sz w:val="22"/>
          <w:szCs w:val="22"/>
        </w:rPr>
        <w:t>This is a technical change to the rule</w:t>
      </w:r>
      <w:r w:rsidR="002644F7">
        <w:rPr>
          <w:rFonts w:ascii="Times New Roman" w:hAnsi="Times New Roman"/>
          <w:sz w:val="22"/>
          <w:szCs w:val="22"/>
        </w:rPr>
        <w:t>, in accordance</w:t>
      </w:r>
      <w:r w:rsidR="00F91C7A">
        <w:rPr>
          <w:rFonts w:ascii="Times New Roman" w:hAnsi="Times New Roman"/>
          <w:sz w:val="22"/>
          <w:szCs w:val="22"/>
        </w:rPr>
        <w:t xml:space="preserve"> with P.L. </w:t>
      </w:r>
      <w:r w:rsidR="00F132CE">
        <w:rPr>
          <w:rFonts w:ascii="Times New Roman" w:hAnsi="Times New Roman"/>
          <w:sz w:val="22"/>
          <w:szCs w:val="22"/>
        </w:rPr>
        <w:t>2025, c. 50</w:t>
      </w:r>
      <w:r>
        <w:rPr>
          <w:rFonts w:ascii="Times New Roman" w:hAnsi="Times New Roman"/>
          <w:sz w:val="22"/>
          <w:szCs w:val="22"/>
        </w:rPr>
        <w:t>:</w:t>
      </w:r>
    </w:p>
    <w:p w14:paraId="44D25B70" w14:textId="44C787F7" w:rsidR="005C3D9A" w:rsidRDefault="00F02725" w:rsidP="00B46C52">
      <w:pPr>
        <w:pStyle w:val="ListParagraph"/>
        <w:numPr>
          <w:ilvl w:val="0"/>
          <w:numId w:val="1"/>
        </w:numPr>
        <w:tabs>
          <w:tab w:val="left" w:pos="-1440"/>
          <w:tab w:val="left" w:pos="-720"/>
          <w:tab w:val="left" w:pos="0"/>
          <w:tab w:val="left" w:pos="10440"/>
        </w:tabs>
        <w:ind w:right="360"/>
        <w:rPr>
          <w:rFonts w:ascii="Times New Roman" w:hAnsi="Times New Roman"/>
          <w:sz w:val="22"/>
          <w:szCs w:val="22"/>
        </w:rPr>
      </w:pPr>
      <w:r>
        <w:rPr>
          <w:rFonts w:ascii="Times New Roman" w:hAnsi="Times New Roman"/>
          <w:sz w:val="22"/>
          <w:szCs w:val="22"/>
        </w:rPr>
        <w:t xml:space="preserve">Adding </w:t>
      </w:r>
      <w:r w:rsidR="002644F7">
        <w:rPr>
          <w:rFonts w:ascii="Times New Roman" w:hAnsi="Times New Roman"/>
          <w:sz w:val="22"/>
          <w:szCs w:val="22"/>
        </w:rPr>
        <w:t>a definition for “Health care employer”</w:t>
      </w:r>
    </w:p>
    <w:p w14:paraId="73B8C661" w14:textId="7A39B43A" w:rsidR="00EF03A5" w:rsidRDefault="00EF03A5" w:rsidP="00B46C52">
      <w:pPr>
        <w:pStyle w:val="ListParagraph"/>
        <w:numPr>
          <w:ilvl w:val="0"/>
          <w:numId w:val="1"/>
        </w:numPr>
        <w:tabs>
          <w:tab w:val="left" w:pos="-1440"/>
          <w:tab w:val="left" w:pos="-720"/>
          <w:tab w:val="left" w:pos="0"/>
          <w:tab w:val="left" w:pos="10440"/>
        </w:tabs>
        <w:ind w:right="360"/>
        <w:rPr>
          <w:rFonts w:ascii="Times New Roman" w:hAnsi="Times New Roman"/>
          <w:sz w:val="22"/>
          <w:szCs w:val="22"/>
        </w:rPr>
      </w:pPr>
      <w:r>
        <w:rPr>
          <w:rFonts w:ascii="Times New Roman" w:hAnsi="Times New Roman"/>
          <w:sz w:val="22"/>
          <w:szCs w:val="22"/>
        </w:rPr>
        <w:t xml:space="preserve">Expanding the definition of “seniority system” to include </w:t>
      </w:r>
      <w:r w:rsidR="005D1260">
        <w:rPr>
          <w:rFonts w:ascii="Times New Roman" w:hAnsi="Times New Roman"/>
          <w:sz w:val="22"/>
          <w:szCs w:val="22"/>
        </w:rPr>
        <w:t>health care employers</w:t>
      </w:r>
    </w:p>
    <w:p w14:paraId="026D4BB5" w14:textId="7794A2A8" w:rsidR="00300E96" w:rsidRDefault="00300E96" w:rsidP="00B46C52">
      <w:pPr>
        <w:pStyle w:val="ListParagraph"/>
        <w:numPr>
          <w:ilvl w:val="0"/>
          <w:numId w:val="1"/>
        </w:numPr>
        <w:tabs>
          <w:tab w:val="left" w:pos="-1440"/>
          <w:tab w:val="left" w:pos="-720"/>
          <w:tab w:val="left" w:pos="0"/>
          <w:tab w:val="left" w:pos="10440"/>
        </w:tabs>
        <w:ind w:right="360"/>
        <w:rPr>
          <w:rFonts w:ascii="Times New Roman" w:hAnsi="Times New Roman"/>
          <w:sz w:val="22"/>
          <w:szCs w:val="22"/>
        </w:rPr>
      </w:pPr>
      <w:r>
        <w:rPr>
          <w:rFonts w:ascii="Times New Roman" w:hAnsi="Times New Roman"/>
          <w:sz w:val="22"/>
          <w:szCs w:val="22"/>
        </w:rPr>
        <w:t xml:space="preserve">Re-lettering affected definitions under </w:t>
      </w:r>
      <w:r w:rsidRPr="00300E96">
        <w:rPr>
          <w:rFonts w:ascii="Times New Roman" w:hAnsi="Times New Roman"/>
          <w:i/>
          <w:iCs/>
          <w:sz w:val="22"/>
          <w:szCs w:val="22"/>
        </w:rPr>
        <w:t>I. Definitions</w:t>
      </w:r>
      <w:r>
        <w:rPr>
          <w:rFonts w:ascii="Times New Roman" w:hAnsi="Times New Roman"/>
          <w:i/>
          <w:iCs/>
          <w:sz w:val="22"/>
          <w:szCs w:val="22"/>
        </w:rPr>
        <w:t xml:space="preserve"> </w:t>
      </w:r>
      <w:r>
        <w:rPr>
          <w:rFonts w:ascii="Times New Roman" w:hAnsi="Times New Roman"/>
          <w:sz w:val="22"/>
          <w:szCs w:val="22"/>
        </w:rPr>
        <w:t>of the Chapter 12 Rules</w:t>
      </w:r>
    </w:p>
    <w:p w14:paraId="429DFFDF" w14:textId="77777777" w:rsidR="00B46C52" w:rsidRDefault="00B46C52" w:rsidP="00B46C52">
      <w:pPr>
        <w:pStyle w:val="ListParagraph"/>
        <w:tabs>
          <w:tab w:val="left" w:pos="-1440"/>
          <w:tab w:val="left" w:pos="-720"/>
          <w:tab w:val="left" w:pos="0"/>
          <w:tab w:val="left" w:pos="10440"/>
        </w:tabs>
        <w:ind w:right="360"/>
        <w:rPr>
          <w:rFonts w:ascii="Times New Roman" w:hAnsi="Times New Roman"/>
          <w:sz w:val="22"/>
          <w:szCs w:val="22"/>
        </w:rPr>
      </w:pPr>
    </w:p>
    <w:p w14:paraId="0C02D7C7" w14:textId="77777777" w:rsidR="00B46C52" w:rsidRPr="006173A1" w:rsidRDefault="00B46C52" w:rsidP="00B46C52">
      <w:pPr>
        <w:pStyle w:val="ListParagraph"/>
        <w:tabs>
          <w:tab w:val="left" w:pos="-1440"/>
          <w:tab w:val="left" w:pos="-720"/>
          <w:tab w:val="left" w:pos="0"/>
          <w:tab w:val="left" w:pos="10440"/>
        </w:tabs>
        <w:ind w:right="360"/>
        <w:rPr>
          <w:rFonts w:ascii="Times New Roman" w:hAnsi="Times New Roman"/>
          <w:sz w:val="22"/>
          <w:szCs w:val="22"/>
        </w:rPr>
      </w:pPr>
    </w:p>
    <w:p w14:paraId="550ABC9D" w14:textId="40223231" w:rsidR="005C3D9A" w:rsidRPr="00A65AF7" w:rsidRDefault="005C3D9A" w:rsidP="101340D9">
      <w:pPr>
        <w:tabs>
          <w:tab w:val="left" w:pos="540"/>
          <w:tab w:val="left" w:pos="10440"/>
        </w:tabs>
        <w:ind w:left="540" w:right="360" w:hanging="540"/>
        <w:rPr>
          <w:rFonts w:ascii="Times New Roman" w:hAnsi="Times New Roman"/>
          <w:sz w:val="22"/>
          <w:szCs w:val="22"/>
        </w:rPr>
      </w:pPr>
      <w:commentRangeStart w:id="0"/>
      <w:r w:rsidRPr="5CA86CF4">
        <w:rPr>
          <w:rFonts w:ascii="Times New Roman" w:hAnsi="Times New Roman"/>
          <w:sz w:val="22"/>
          <w:szCs w:val="22"/>
        </w:rPr>
        <w:t xml:space="preserve">Date, time and location of PUBLIC HEARING </w:t>
      </w:r>
      <w:r w:rsidRPr="5CA86CF4">
        <w:rPr>
          <w:rFonts w:ascii="Times New Roman" w:hAnsi="Times New Roman"/>
          <w:i/>
          <w:iCs/>
          <w:sz w:val="22"/>
          <w:szCs w:val="22"/>
        </w:rPr>
        <w:t>(if any)</w:t>
      </w:r>
      <w:r w:rsidRPr="5CA86CF4">
        <w:rPr>
          <w:rFonts w:ascii="Times New Roman" w:hAnsi="Times New Roman"/>
          <w:sz w:val="22"/>
          <w:szCs w:val="22"/>
        </w:rPr>
        <w:t>:</w:t>
      </w:r>
      <w:r w:rsidR="00D07624" w:rsidRPr="5CA86CF4">
        <w:rPr>
          <w:rFonts w:ascii="Times New Roman" w:hAnsi="Times New Roman"/>
          <w:sz w:val="22"/>
          <w:szCs w:val="22"/>
        </w:rPr>
        <w:t xml:space="preserve"> </w:t>
      </w:r>
      <w:r w:rsidR="6F009093" w:rsidRPr="5CA86CF4">
        <w:rPr>
          <w:rFonts w:ascii="Times New Roman" w:hAnsi="Times New Roman"/>
          <w:sz w:val="22"/>
          <w:szCs w:val="22"/>
        </w:rPr>
        <w:t>Tuesday, September 23</w:t>
      </w:r>
      <w:r w:rsidR="7AFE7C20" w:rsidRPr="5CA86CF4">
        <w:rPr>
          <w:rFonts w:ascii="Times New Roman" w:hAnsi="Times New Roman"/>
          <w:sz w:val="22"/>
          <w:szCs w:val="22"/>
        </w:rPr>
        <w:t xml:space="preserve">, 2025 </w:t>
      </w:r>
      <w:r w:rsidR="6F009093" w:rsidRPr="5CA86CF4">
        <w:rPr>
          <w:rFonts w:ascii="Times New Roman" w:hAnsi="Times New Roman"/>
          <w:sz w:val="22"/>
          <w:szCs w:val="22"/>
        </w:rPr>
        <w:t>at 1</w:t>
      </w:r>
      <w:r w:rsidR="656B519D" w:rsidRPr="5CA86CF4">
        <w:rPr>
          <w:rFonts w:ascii="Times New Roman" w:hAnsi="Times New Roman"/>
          <w:sz w:val="22"/>
          <w:szCs w:val="22"/>
        </w:rPr>
        <w:t xml:space="preserve">:00 p.m. </w:t>
      </w:r>
      <w:r w:rsidR="6ED16034" w:rsidRPr="5CA86CF4">
        <w:rPr>
          <w:rFonts w:ascii="Times New Roman" w:hAnsi="Times New Roman"/>
          <w:sz w:val="22"/>
          <w:szCs w:val="22"/>
        </w:rPr>
        <w:t>at the Department of Labor, Frances Perkins Room, 45 Commerce Drive, Augusta, Maine 04330</w:t>
      </w:r>
    </w:p>
    <w:p w14:paraId="17F2C694" w14:textId="77777777" w:rsidR="005C3D9A" w:rsidRPr="00A65AF7" w:rsidRDefault="005C3D9A" w:rsidP="101340D9">
      <w:pPr>
        <w:tabs>
          <w:tab w:val="left" w:pos="540"/>
          <w:tab w:val="left" w:pos="10440"/>
        </w:tabs>
        <w:ind w:left="540" w:right="360" w:hanging="540"/>
        <w:rPr>
          <w:rFonts w:ascii="Times New Roman" w:hAnsi="Times New Roman"/>
          <w:sz w:val="22"/>
          <w:szCs w:val="22"/>
        </w:rPr>
      </w:pPr>
    </w:p>
    <w:p w14:paraId="57B8D2B0" w14:textId="6B4B87F2" w:rsidR="005C3D9A" w:rsidRDefault="005C3D9A" w:rsidP="101340D9">
      <w:pPr>
        <w:tabs>
          <w:tab w:val="left" w:pos="540"/>
          <w:tab w:val="left" w:pos="10440"/>
        </w:tabs>
        <w:ind w:left="540" w:right="360" w:hanging="540"/>
        <w:rPr>
          <w:rFonts w:ascii="Times New Roman" w:hAnsi="Times New Roman"/>
          <w:sz w:val="22"/>
          <w:szCs w:val="22"/>
        </w:rPr>
      </w:pPr>
      <w:r w:rsidRPr="101340D9">
        <w:rPr>
          <w:rFonts w:ascii="Times New Roman" w:hAnsi="Times New Roman"/>
          <w:sz w:val="22"/>
          <w:szCs w:val="22"/>
        </w:rPr>
        <w:t>COMMENT DEADLINE:</w:t>
      </w:r>
      <w:r w:rsidR="00A333BD" w:rsidRPr="101340D9">
        <w:rPr>
          <w:rFonts w:ascii="Times New Roman" w:hAnsi="Times New Roman"/>
          <w:sz w:val="22"/>
          <w:szCs w:val="22"/>
        </w:rPr>
        <w:t xml:space="preserve"> </w:t>
      </w:r>
      <w:r w:rsidR="5C1B9DDB" w:rsidRPr="101340D9">
        <w:rPr>
          <w:rFonts w:ascii="Times New Roman" w:hAnsi="Times New Roman"/>
          <w:sz w:val="22"/>
          <w:szCs w:val="22"/>
        </w:rPr>
        <w:t>Friday, October 3, 2025</w:t>
      </w:r>
      <w:commentRangeEnd w:id="0"/>
      <w:r>
        <w:rPr>
          <w:rStyle w:val="CommentReference"/>
        </w:rPr>
        <w:commentReference w:id="0"/>
      </w:r>
    </w:p>
    <w:p w14:paraId="6877893F" w14:textId="77777777" w:rsidR="005C3D9A" w:rsidRPr="006173A1" w:rsidRDefault="005C3D9A" w:rsidP="005C3D9A">
      <w:pPr>
        <w:tabs>
          <w:tab w:val="left" w:pos="-1440"/>
          <w:tab w:val="left" w:pos="-720"/>
          <w:tab w:val="left" w:pos="540"/>
          <w:tab w:val="left" w:pos="10440"/>
        </w:tabs>
        <w:ind w:left="540" w:right="360" w:hanging="540"/>
        <w:rPr>
          <w:rFonts w:ascii="Times New Roman" w:hAnsi="Times New Roman"/>
          <w:sz w:val="22"/>
          <w:szCs w:val="22"/>
        </w:rPr>
      </w:pPr>
    </w:p>
    <w:p w14:paraId="4CD91186" w14:textId="77777777" w:rsidR="005C3D9A" w:rsidRDefault="005C3D9A" w:rsidP="005C3D9A">
      <w:pPr>
        <w:tabs>
          <w:tab w:val="left" w:pos="-1440"/>
          <w:tab w:val="left" w:pos="-720"/>
          <w:tab w:val="left" w:pos="540"/>
          <w:tab w:val="left" w:pos="10440"/>
        </w:tabs>
        <w:rPr>
          <w:rFonts w:ascii="Times New Roman" w:hAnsi="Times New Roman"/>
          <w:sz w:val="22"/>
          <w:szCs w:val="22"/>
        </w:rPr>
      </w:pPr>
      <w:r w:rsidRPr="006173A1">
        <w:rPr>
          <w:rFonts w:ascii="Times New Roman" w:hAnsi="Times New Roman"/>
          <w:sz w:val="22"/>
          <w:szCs w:val="22"/>
        </w:rPr>
        <w:t xml:space="preserve">CONTACT PERSON FOR THIS FILING </w:t>
      </w:r>
      <w:r w:rsidRPr="000F3DFF">
        <w:rPr>
          <w:rFonts w:ascii="Times New Roman" w:hAnsi="Times New Roman"/>
          <w:i/>
          <w:sz w:val="22"/>
          <w:szCs w:val="22"/>
        </w:rPr>
        <w:t>(include</w:t>
      </w:r>
      <w:r>
        <w:rPr>
          <w:rFonts w:ascii="Times New Roman" w:hAnsi="Times New Roman"/>
          <w:i/>
          <w:sz w:val="22"/>
          <w:szCs w:val="22"/>
        </w:rPr>
        <w:t xml:space="preserve"> n</w:t>
      </w:r>
      <w:r w:rsidRPr="000F3DFF">
        <w:rPr>
          <w:rFonts w:ascii="Times New Roman" w:hAnsi="Times New Roman"/>
          <w:i/>
          <w:sz w:val="22"/>
          <w:szCs w:val="22"/>
        </w:rPr>
        <w:t xml:space="preserve">ame, </w:t>
      </w:r>
      <w:r>
        <w:rPr>
          <w:rFonts w:ascii="Times New Roman" w:hAnsi="Times New Roman"/>
          <w:i/>
          <w:sz w:val="22"/>
          <w:szCs w:val="22"/>
        </w:rPr>
        <w:t>m</w:t>
      </w:r>
      <w:r w:rsidRPr="000F3DFF">
        <w:rPr>
          <w:rFonts w:ascii="Times New Roman" w:hAnsi="Times New Roman"/>
          <w:i/>
          <w:sz w:val="22"/>
          <w:szCs w:val="22"/>
        </w:rPr>
        <w:t xml:space="preserve">ailing address, </w:t>
      </w:r>
      <w:r>
        <w:rPr>
          <w:rFonts w:ascii="Times New Roman" w:hAnsi="Times New Roman"/>
          <w:i/>
          <w:sz w:val="22"/>
          <w:szCs w:val="22"/>
        </w:rPr>
        <w:t>telep</w:t>
      </w:r>
      <w:r w:rsidRPr="000F3DFF">
        <w:rPr>
          <w:rFonts w:ascii="Times New Roman" w:hAnsi="Times New Roman"/>
          <w:i/>
          <w:sz w:val="22"/>
          <w:szCs w:val="22"/>
        </w:rPr>
        <w:t>hone</w:t>
      </w:r>
      <w:r>
        <w:rPr>
          <w:rFonts w:ascii="Times New Roman" w:hAnsi="Times New Roman"/>
          <w:i/>
          <w:sz w:val="22"/>
          <w:szCs w:val="22"/>
        </w:rPr>
        <w:t>, f</w:t>
      </w:r>
      <w:r w:rsidRPr="000F3DFF">
        <w:rPr>
          <w:rFonts w:ascii="Times New Roman" w:hAnsi="Times New Roman"/>
          <w:i/>
          <w:sz w:val="22"/>
          <w:szCs w:val="22"/>
        </w:rPr>
        <w:t xml:space="preserve">ax, TTY, </w:t>
      </w:r>
      <w:r>
        <w:rPr>
          <w:rFonts w:ascii="Times New Roman" w:hAnsi="Times New Roman"/>
          <w:i/>
          <w:sz w:val="22"/>
          <w:szCs w:val="22"/>
        </w:rPr>
        <w:t>e</w:t>
      </w:r>
      <w:r w:rsidRPr="000F3DFF">
        <w:rPr>
          <w:rFonts w:ascii="Times New Roman" w:hAnsi="Times New Roman"/>
          <w:i/>
          <w:sz w:val="22"/>
          <w:szCs w:val="22"/>
        </w:rPr>
        <w:t>mail)</w:t>
      </w:r>
      <w:r w:rsidRPr="006173A1">
        <w:rPr>
          <w:rFonts w:ascii="Times New Roman" w:hAnsi="Times New Roman"/>
          <w:sz w:val="22"/>
          <w:szCs w:val="22"/>
        </w:rPr>
        <w:t>:</w:t>
      </w:r>
    </w:p>
    <w:p w14:paraId="49107638" w14:textId="54BDB623" w:rsidR="00203474" w:rsidRDefault="00300E96" w:rsidP="00203474">
      <w:pPr>
        <w:tabs>
          <w:tab w:val="left" w:pos="-1440"/>
          <w:tab w:val="left" w:pos="-720"/>
          <w:tab w:val="left" w:pos="540"/>
          <w:tab w:val="left" w:pos="10440"/>
        </w:tabs>
        <w:ind w:right="360"/>
        <w:rPr>
          <w:rFonts w:ascii="Times New Roman" w:hAnsi="Times New Roman"/>
          <w:sz w:val="22"/>
          <w:szCs w:val="22"/>
        </w:rPr>
      </w:pPr>
      <w:commentRangeStart w:id="1"/>
      <w:r w:rsidRPr="101340D9">
        <w:rPr>
          <w:rFonts w:ascii="Times New Roman" w:hAnsi="Times New Roman"/>
          <w:sz w:val="22"/>
          <w:szCs w:val="22"/>
        </w:rPr>
        <w:t>Dillon Murray</w:t>
      </w:r>
      <w:commentRangeEnd w:id="1"/>
      <w:r>
        <w:rPr>
          <w:rStyle w:val="CommentReference"/>
        </w:rPr>
        <w:commentReference w:id="1"/>
      </w:r>
    </w:p>
    <w:p w14:paraId="17942567" w14:textId="77777777" w:rsidR="00203474" w:rsidRDefault="00203474" w:rsidP="00203474">
      <w:pPr>
        <w:tabs>
          <w:tab w:val="left" w:pos="-1440"/>
          <w:tab w:val="left" w:pos="-720"/>
          <w:tab w:val="left" w:pos="540"/>
          <w:tab w:val="left" w:pos="10440"/>
        </w:tabs>
        <w:ind w:right="360"/>
        <w:rPr>
          <w:rFonts w:ascii="Times New Roman" w:hAnsi="Times New Roman"/>
          <w:sz w:val="22"/>
          <w:szCs w:val="22"/>
        </w:rPr>
      </w:pPr>
      <w:r>
        <w:rPr>
          <w:rFonts w:ascii="Times New Roman" w:hAnsi="Times New Roman"/>
          <w:sz w:val="22"/>
          <w:szCs w:val="22"/>
        </w:rPr>
        <w:t>Department of Labor</w:t>
      </w:r>
    </w:p>
    <w:p w14:paraId="296B98D7" w14:textId="51342D29" w:rsidR="00203474" w:rsidRDefault="004E2B81" w:rsidP="00203474">
      <w:pPr>
        <w:tabs>
          <w:tab w:val="left" w:pos="-1440"/>
          <w:tab w:val="left" w:pos="-720"/>
          <w:tab w:val="left" w:pos="540"/>
          <w:tab w:val="left" w:pos="10440"/>
        </w:tabs>
        <w:ind w:right="360"/>
        <w:rPr>
          <w:rFonts w:ascii="Times New Roman" w:hAnsi="Times New Roman"/>
          <w:sz w:val="22"/>
          <w:szCs w:val="22"/>
        </w:rPr>
      </w:pPr>
      <w:r>
        <w:rPr>
          <w:rFonts w:ascii="Times New Roman" w:hAnsi="Times New Roman"/>
          <w:sz w:val="22"/>
          <w:szCs w:val="22"/>
        </w:rPr>
        <w:t>54</w:t>
      </w:r>
      <w:r w:rsidR="008A5559">
        <w:rPr>
          <w:rFonts w:ascii="Times New Roman" w:hAnsi="Times New Roman"/>
          <w:sz w:val="22"/>
          <w:szCs w:val="22"/>
        </w:rPr>
        <w:t xml:space="preserve"> </w:t>
      </w:r>
      <w:r w:rsidR="00203474">
        <w:rPr>
          <w:rFonts w:ascii="Times New Roman" w:hAnsi="Times New Roman"/>
          <w:sz w:val="22"/>
          <w:szCs w:val="22"/>
        </w:rPr>
        <w:t>State House Station</w:t>
      </w:r>
    </w:p>
    <w:p w14:paraId="1FD34154" w14:textId="77777777" w:rsidR="00203474" w:rsidRDefault="00203474" w:rsidP="00203474">
      <w:pPr>
        <w:tabs>
          <w:tab w:val="left" w:pos="-1440"/>
          <w:tab w:val="left" w:pos="-720"/>
          <w:tab w:val="left" w:pos="540"/>
          <w:tab w:val="left" w:pos="10440"/>
        </w:tabs>
        <w:ind w:right="360"/>
        <w:rPr>
          <w:rFonts w:ascii="Times New Roman" w:hAnsi="Times New Roman"/>
          <w:sz w:val="22"/>
          <w:szCs w:val="22"/>
        </w:rPr>
      </w:pPr>
      <w:r>
        <w:rPr>
          <w:rFonts w:ascii="Times New Roman" w:hAnsi="Times New Roman"/>
          <w:sz w:val="22"/>
          <w:szCs w:val="22"/>
        </w:rPr>
        <w:t>Augusta, Maine 04333-0054</w:t>
      </w:r>
    </w:p>
    <w:p w14:paraId="067E0976" w14:textId="01AF7558" w:rsidR="00203474" w:rsidRDefault="00203474" w:rsidP="00203474">
      <w:pPr>
        <w:tabs>
          <w:tab w:val="left" w:pos="-1440"/>
          <w:tab w:val="left" w:pos="-720"/>
          <w:tab w:val="left" w:pos="540"/>
          <w:tab w:val="left" w:pos="10440"/>
        </w:tabs>
        <w:ind w:right="360"/>
        <w:rPr>
          <w:rFonts w:ascii="Times New Roman" w:hAnsi="Times New Roman"/>
          <w:sz w:val="22"/>
          <w:szCs w:val="22"/>
        </w:rPr>
      </w:pPr>
      <w:r>
        <w:rPr>
          <w:rFonts w:ascii="Times New Roman" w:hAnsi="Times New Roman"/>
          <w:sz w:val="22"/>
          <w:szCs w:val="22"/>
        </w:rPr>
        <w:t>207-</w:t>
      </w:r>
      <w:r w:rsidR="004E2B81">
        <w:rPr>
          <w:rFonts w:ascii="Times New Roman" w:hAnsi="Times New Roman"/>
          <w:sz w:val="22"/>
          <w:szCs w:val="22"/>
        </w:rPr>
        <w:t>530-1885</w:t>
      </w:r>
    </w:p>
    <w:p w14:paraId="2C3DB475" w14:textId="70CDCA83" w:rsidR="00203474" w:rsidRDefault="004E2B81" w:rsidP="00203474">
      <w:pPr>
        <w:tabs>
          <w:tab w:val="left" w:pos="-1440"/>
          <w:tab w:val="left" w:pos="-720"/>
          <w:tab w:val="left" w:pos="540"/>
          <w:tab w:val="left" w:pos="10440"/>
        </w:tabs>
        <w:ind w:right="360"/>
        <w:rPr>
          <w:rFonts w:ascii="Times New Roman" w:hAnsi="Times New Roman"/>
          <w:sz w:val="22"/>
          <w:szCs w:val="22"/>
        </w:rPr>
      </w:pPr>
      <w:bookmarkStart w:id="2" w:name="_Hlk64634520"/>
      <w:r>
        <w:rPr>
          <w:rFonts w:ascii="Times New Roman" w:hAnsi="Times New Roman"/>
          <w:sz w:val="22"/>
          <w:szCs w:val="22"/>
        </w:rPr>
        <w:t>Dillon.f.murray@maine.gov</w:t>
      </w:r>
    </w:p>
    <w:bookmarkEnd w:id="2"/>
    <w:p w14:paraId="3E822124" w14:textId="77777777" w:rsidR="00593DE3" w:rsidRDefault="00593DE3" w:rsidP="005C3D9A">
      <w:pPr>
        <w:tabs>
          <w:tab w:val="left" w:pos="-1440"/>
          <w:tab w:val="left" w:pos="-720"/>
          <w:tab w:val="left" w:pos="540"/>
          <w:tab w:val="left" w:pos="10440"/>
        </w:tabs>
        <w:rPr>
          <w:rFonts w:ascii="Times New Roman" w:hAnsi="Times New Roman"/>
          <w:sz w:val="22"/>
          <w:szCs w:val="22"/>
        </w:rPr>
      </w:pPr>
    </w:p>
    <w:p w14:paraId="213E254A" w14:textId="77777777" w:rsidR="005C3D9A" w:rsidRPr="006173A1" w:rsidRDefault="005C3D9A" w:rsidP="005C3D9A">
      <w:pPr>
        <w:tabs>
          <w:tab w:val="left" w:pos="-1440"/>
          <w:tab w:val="left" w:pos="-720"/>
          <w:tab w:val="left" w:pos="540"/>
          <w:tab w:val="left" w:pos="10440"/>
        </w:tabs>
        <w:ind w:right="360"/>
        <w:rPr>
          <w:rFonts w:ascii="Times New Roman" w:hAnsi="Times New Roman"/>
          <w:sz w:val="22"/>
          <w:szCs w:val="22"/>
        </w:rPr>
      </w:pPr>
    </w:p>
    <w:p w14:paraId="68295F19" w14:textId="77777777" w:rsidR="005C3D9A" w:rsidRDefault="005C3D9A" w:rsidP="005C3D9A">
      <w:pPr>
        <w:tabs>
          <w:tab w:val="left" w:pos="-1440"/>
          <w:tab w:val="left" w:pos="-720"/>
          <w:tab w:val="left" w:pos="540"/>
          <w:tab w:val="left" w:pos="10440"/>
        </w:tabs>
        <w:ind w:right="360"/>
        <w:rPr>
          <w:rFonts w:ascii="Times New Roman" w:hAnsi="Times New Roman"/>
          <w:sz w:val="22"/>
          <w:szCs w:val="22"/>
        </w:rPr>
      </w:pPr>
      <w:r w:rsidRPr="006173A1">
        <w:rPr>
          <w:rFonts w:ascii="Times New Roman" w:hAnsi="Times New Roman"/>
          <w:sz w:val="22"/>
          <w:szCs w:val="22"/>
        </w:rPr>
        <w:t xml:space="preserve">CONTACT PERSON FOR SMALL BUSINESS IMPACT STATEMENT </w:t>
      </w:r>
      <w:r w:rsidRPr="000F3DFF">
        <w:rPr>
          <w:rFonts w:ascii="Times New Roman" w:hAnsi="Times New Roman"/>
          <w:i/>
          <w:sz w:val="22"/>
          <w:szCs w:val="22"/>
        </w:rPr>
        <w:t>(if different)</w:t>
      </w:r>
      <w:r w:rsidRPr="006173A1">
        <w:rPr>
          <w:rFonts w:ascii="Times New Roman" w:hAnsi="Times New Roman"/>
          <w:sz w:val="22"/>
          <w:szCs w:val="22"/>
        </w:rPr>
        <w:t>:</w:t>
      </w:r>
    </w:p>
    <w:p w14:paraId="16322C68" w14:textId="77777777" w:rsidR="005C3D9A" w:rsidRPr="006173A1" w:rsidRDefault="005C3D9A" w:rsidP="005C3D9A">
      <w:pPr>
        <w:tabs>
          <w:tab w:val="left" w:pos="-1440"/>
          <w:tab w:val="left" w:pos="-720"/>
          <w:tab w:val="left" w:pos="540"/>
          <w:tab w:val="left" w:pos="10440"/>
        </w:tabs>
        <w:ind w:right="360"/>
        <w:rPr>
          <w:rFonts w:ascii="Times New Roman" w:hAnsi="Times New Roman"/>
          <w:sz w:val="22"/>
          <w:szCs w:val="22"/>
        </w:rPr>
      </w:pPr>
    </w:p>
    <w:p w14:paraId="1DDE61F5" w14:textId="2D0C3E1A" w:rsidR="005C3D9A" w:rsidRDefault="005C3D9A" w:rsidP="005C3D9A">
      <w:pPr>
        <w:tabs>
          <w:tab w:val="left" w:pos="-1440"/>
          <w:tab w:val="left" w:pos="-720"/>
          <w:tab w:val="left" w:pos="540"/>
          <w:tab w:val="left" w:pos="10440"/>
        </w:tabs>
        <w:ind w:right="972"/>
        <w:rPr>
          <w:rStyle w:val="apple-converted-space"/>
          <w:rFonts w:ascii="Times New Roman" w:hAnsi="Times New Roman"/>
          <w:color w:val="000000"/>
          <w:sz w:val="22"/>
          <w:szCs w:val="22"/>
          <w:shd w:val="clear" w:color="auto" w:fill="FFFFFF"/>
        </w:rPr>
      </w:pPr>
      <w:r w:rsidRPr="00A65AF7">
        <w:rPr>
          <w:rFonts w:ascii="Times New Roman" w:hAnsi="Times New Roman"/>
          <w:color w:val="000000"/>
          <w:sz w:val="22"/>
          <w:szCs w:val="22"/>
          <w:shd w:val="clear" w:color="auto" w:fill="FFFFFF"/>
        </w:rPr>
        <w:t xml:space="preserve">FINANCIAL IMPACT ON MUNICIPALITIES OR COUNTIES </w:t>
      </w:r>
      <w:r w:rsidRPr="00A65AF7">
        <w:rPr>
          <w:rFonts w:ascii="Times New Roman" w:hAnsi="Times New Roman"/>
          <w:i/>
          <w:color w:val="000000"/>
          <w:sz w:val="22"/>
          <w:szCs w:val="22"/>
          <w:shd w:val="clear" w:color="auto" w:fill="FFFFFF"/>
        </w:rPr>
        <w:t>(if any)</w:t>
      </w:r>
      <w:r w:rsidRPr="00A65AF7">
        <w:rPr>
          <w:rFonts w:ascii="Times New Roman" w:hAnsi="Times New Roman"/>
          <w:color w:val="000000"/>
          <w:sz w:val="22"/>
          <w:szCs w:val="22"/>
          <w:shd w:val="clear" w:color="auto" w:fill="FFFFFF"/>
        </w:rPr>
        <w:t>:</w:t>
      </w:r>
      <w:r w:rsidRPr="00A65AF7">
        <w:rPr>
          <w:rStyle w:val="apple-converted-space"/>
          <w:rFonts w:ascii="Times New Roman" w:hAnsi="Times New Roman"/>
          <w:color w:val="000000"/>
          <w:sz w:val="22"/>
          <w:szCs w:val="22"/>
          <w:shd w:val="clear" w:color="auto" w:fill="FFFFFF"/>
        </w:rPr>
        <w:t> </w:t>
      </w:r>
      <w:r w:rsidR="00203474" w:rsidRPr="00A65AF7">
        <w:rPr>
          <w:rStyle w:val="apple-converted-space"/>
          <w:rFonts w:ascii="Times New Roman" w:hAnsi="Times New Roman"/>
          <w:color w:val="000000"/>
          <w:sz w:val="22"/>
          <w:szCs w:val="22"/>
          <w:shd w:val="clear" w:color="auto" w:fill="FFFFFF"/>
        </w:rPr>
        <w:t>N/A</w:t>
      </w:r>
    </w:p>
    <w:p w14:paraId="7760B51D" w14:textId="77777777" w:rsidR="005C3D9A" w:rsidRPr="000F3DFF" w:rsidRDefault="005C3D9A" w:rsidP="005C3D9A">
      <w:pPr>
        <w:tabs>
          <w:tab w:val="left" w:pos="-1440"/>
          <w:tab w:val="left" w:pos="-720"/>
          <w:tab w:val="left" w:pos="540"/>
          <w:tab w:val="left" w:pos="10440"/>
        </w:tabs>
        <w:ind w:right="972"/>
        <w:rPr>
          <w:rFonts w:ascii="Times New Roman" w:hAnsi="Times New Roman"/>
          <w:sz w:val="22"/>
          <w:szCs w:val="22"/>
        </w:rPr>
      </w:pPr>
    </w:p>
    <w:p w14:paraId="541113D1" w14:textId="6A49D881" w:rsidR="005C3D9A" w:rsidRDefault="005C3D9A" w:rsidP="101340D9">
      <w:pPr>
        <w:tabs>
          <w:tab w:val="left" w:pos="540"/>
          <w:tab w:val="left" w:pos="10440"/>
        </w:tabs>
        <w:ind w:right="360"/>
        <w:rPr>
          <w:rFonts w:ascii="Times New Roman" w:hAnsi="Times New Roman"/>
          <w:sz w:val="24"/>
          <w:szCs w:val="24"/>
          <w:highlight w:val="yellow"/>
        </w:rPr>
      </w:pPr>
      <w:r w:rsidRPr="101340D9">
        <w:rPr>
          <w:rFonts w:ascii="Times New Roman" w:hAnsi="Times New Roman"/>
          <w:sz w:val="22"/>
          <w:szCs w:val="22"/>
        </w:rPr>
        <w:t>STATUTORY AUTHORITY FOR THIS RULE:</w:t>
      </w:r>
      <w:r w:rsidR="00E74BAC" w:rsidRPr="101340D9">
        <w:rPr>
          <w:rFonts w:ascii="Times New Roman" w:hAnsi="Times New Roman"/>
          <w:sz w:val="22"/>
          <w:szCs w:val="22"/>
        </w:rPr>
        <w:t xml:space="preserve"> </w:t>
      </w:r>
      <w:r w:rsidR="004E0C8D" w:rsidRPr="101340D9">
        <w:rPr>
          <w:rFonts w:ascii="Times New Roman" w:hAnsi="Times New Roman"/>
          <w:sz w:val="24"/>
          <w:szCs w:val="24"/>
        </w:rPr>
        <w:t xml:space="preserve">26 M.R.S.A. §42 </w:t>
      </w:r>
    </w:p>
    <w:p w14:paraId="2E32238D" w14:textId="77777777" w:rsidR="005C3D9A" w:rsidRPr="006173A1" w:rsidRDefault="005C3D9A" w:rsidP="005C3D9A">
      <w:pPr>
        <w:tabs>
          <w:tab w:val="left" w:pos="-1440"/>
          <w:tab w:val="left" w:pos="-720"/>
          <w:tab w:val="left" w:pos="540"/>
          <w:tab w:val="left" w:pos="10440"/>
        </w:tabs>
        <w:ind w:right="360"/>
        <w:rPr>
          <w:rFonts w:ascii="Times New Roman" w:hAnsi="Times New Roman"/>
          <w:sz w:val="22"/>
          <w:szCs w:val="22"/>
        </w:rPr>
      </w:pPr>
    </w:p>
    <w:p w14:paraId="548A9DE8" w14:textId="77777777" w:rsidR="005C3D9A" w:rsidRDefault="005C3D9A" w:rsidP="005C3D9A">
      <w:pPr>
        <w:tabs>
          <w:tab w:val="left" w:pos="-1440"/>
          <w:tab w:val="left" w:pos="-720"/>
          <w:tab w:val="left" w:pos="540"/>
          <w:tab w:val="left" w:pos="10440"/>
        </w:tabs>
        <w:ind w:right="360"/>
        <w:rPr>
          <w:rFonts w:ascii="Times New Roman" w:hAnsi="Times New Roman"/>
          <w:sz w:val="22"/>
          <w:szCs w:val="22"/>
        </w:rPr>
      </w:pPr>
      <w:r w:rsidRPr="006173A1">
        <w:rPr>
          <w:rFonts w:ascii="Times New Roman" w:hAnsi="Times New Roman"/>
          <w:sz w:val="22"/>
          <w:szCs w:val="22"/>
        </w:rPr>
        <w:t xml:space="preserve">SUBSTANTIVE STATE OR FEDERAL LAW BEING IMPLEMENTED </w:t>
      </w:r>
      <w:r w:rsidRPr="000F3DFF">
        <w:rPr>
          <w:rFonts w:ascii="Times New Roman" w:hAnsi="Times New Roman"/>
          <w:i/>
          <w:sz w:val="22"/>
          <w:szCs w:val="22"/>
        </w:rPr>
        <w:t>(if different)</w:t>
      </w:r>
      <w:r w:rsidRPr="006173A1">
        <w:rPr>
          <w:rFonts w:ascii="Times New Roman" w:hAnsi="Times New Roman"/>
          <w:sz w:val="22"/>
          <w:szCs w:val="22"/>
        </w:rPr>
        <w:t>:</w:t>
      </w:r>
    </w:p>
    <w:p w14:paraId="64D8A445" w14:textId="77777777" w:rsidR="005C3D9A" w:rsidRPr="006173A1" w:rsidRDefault="005C3D9A" w:rsidP="005C3D9A">
      <w:pPr>
        <w:tabs>
          <w:tab w:val="left" w:pos="-1440"/>
          <w:tab w:val="left" w:pos="-720"/>
          <w:tab w:val="left" w:pos="540"/>
          <w:tab w:val="left" w:pos="10440"/>
        </w:tabs>
        <w:ind w:right="360"/>
        <w:rPr>
          <w:rFonts w:ascii="Times New Roman" w:hAnsi="Times New Roman"/>
          <w:sz w:val="22"/>
          <w:szCs w:val="22"/>
        </w:rPr>
      </w:pPr>
    </w:p>
    <w:p w14:paraId="6622E6D9" w14:textId="49FEC616" w:rsidR="005C3D9A" w:rsidRDefault="005C3D9A" w:rsidP="005C3D9A">
      <w:pPr>
        <w:tabs>
          <w:tab w:val="left" w:pos="-1440"/>
          <w:tab w:val="left" w:pos="-720"/>
          <w:tab w:val="left" w:pos="540"/>
          <w:tab w:val="left" w:pos="10440"/>
        </w:tabs>
        <w:ind w:right="360"/>
        <w:rPr>
          <w:rFonts w:ascii="Times New Roman" w:hAnsi="Times New Roman"/>
          <w:sz w:val="22"/>
          <w:szCs w:val="22"/>
        </w:rPr>
      </w:pPr>
      <w:r w:rsidRPr="006173A1">
        <w:rPr>
          <w:rFonts w:ascii="Times New Roman" w:hAnsi="Times New Roman"/>
          <w:sz w:val="22"/>
          <w:szCs w:val="22"/>
        </w:rPr>
        <w:t>AGENCY WEBSITE:</w:t>
      </w:r>
      <w:r w:rsidR="00496F12">
        <w:rPr>
          <w:rFonts w:ascii="Times New Roman" w:hAnsi="Times New Roman"/>
          <w:sz w:val="22"/>
          <w:szCs w:val="22"/>
        </w:rPr>
        <w:t xml:space="preserve"> maine.gov/labor/rulemaking</w:t>
      </w:r>
    </w:p>
    <w:p w14:paraId="63FEEF5E" w14:textId="77777777" w:rsidR="005C3D9A" w:rsidRPr="006173A1" w:rsidRDefault="005C3D9A" w:rsidP="005C3D9A">
      <w:pPr>
        <w:tabs>
          <w:tab w:val="left" w:pos="-1440"/>
          <w:tab w:val="left" w:pos="-720"/>
          <w:tab w:val="left" w:pos="540"/>
          <w:tab w:val="left" w:pos="10440"/>
        </w:tabs>
        <w:ind w:right="360"/>
        <w:rPr>
          <w:rFonts w:ascii="Times New Roman" w:hAnsi="Times New Roman"/>
          <w:sz w:val="22"/>
          <w:szCs w:val="22"/>
        </w:rPr>
      </w:pPr>
    </w:p>
    <w:p w14:paraId="055BB4CE" w14:textId="74240EE8" w:rsidR="00030473" w:rsidRDefault="00B13DDD" w:rsidP="00030473">
      <w:pPr>
        <w:tabs>
          <w:tab w:val="left" w:pos="-1440"/>
          <w:tab w:val="left" w:pos="-720"/>
          <w:tab w:val="left" w:pos="540"/>
          <w:tab w:val="left" w:pos="10440"/>
        </w:tabs>
        <w:ind w:right="360"/>
        <w:rPr>
          <w:rFonts w:ascii="Times New Roman" w:hAnsi="Times New Roman"/>
          <w:sz w:val="22"/>
          <w:szCs w:val="22"/>
        </w:rPr>
      </w:pPr>
      <w:r>
        <w:rPr>
          <w:rFonts w:ascii="Times New Roman" w:hAnsi="Times New Roman"/>
          <w:sz w:val="22"/>
          <w:szCs w:val="22"/>
        </w:rPr>
        <w:t>EMAIL FOR OVERALL AGENCY RULE</w:t>
      </w:r>
      <w:r w:rsidR="005C3D9A" w:rsidRPr="006173A1">
        <w:rPr>
          <w:rFonts w:ascii="Times New Roman" w:hAnsi="Times New Roman"/>
          <w:sz w:val="22"/>
          <w:szCs w:val="22"/>
        </w:rPr>
        <w:t>MAKING LIAISON:</w:t>
      </w:r>
      <w:r w:rsidR="00496F12">
        <w:rPr>
          <w:rFonts w:ascii="Times New Roman" w:hAnsi="Times New Roman"/>
          <w:sz w:val="22"/>
          <w:szCs w:val="22"/>
        </w:rPr>
        <w:t xml:space="preserve"> </w:t>
      </w:r>
      <w:r w:rsidR="007A18C0">
        <w:rPr>
          <w:rFonts w:ascii="Times New Roman" w:hAnsi="Times New Roman"/>
          <w:sz w:val="22"/>
          <w:szCs w:val="22"/>
        </w:rPr>
        <w:t>Dillon.f.murray@maine.gov</w:t>
      </w:r>
    </w:p>
    <w:p w14:paraId="7FF23FFB" w14:textId="77777777" w:rsidR="005C3D9A" w:rsidRPr="006173A1" w:rsidRDefault="005C3D9A" w:rsidP="005C3D9A">
      <w:pPr>
        <w:tabs>
          <w:tab w:val="left" w:pos="-1440"/>
          <w:tab w:val="left" w:pos="-720"/>
          <w:tab w:val="left" w:pos="4320"/>
          <w:tab w:val="left" w:pos="10440"/>
        </w:tabs>
        <w:ind w:right="360"/>
        <w:rPr>
          <w:rFonts w:ascii="Times New Roman" w:hAnsi="Times New Roman"/>
          <w:sz w:val="16"/>
          <w:szCs w:val="16"/>
        </w:rPr>
      </w:pPr>
    </w:p>
    <w:p w14:paraId="0B8D8243" w14:textId="77777777" w:rsidR="005C3D9A" w:rsidRPr="006173A1" w:rsidRDefault="005C3D9A" w:rsidP="005C3D9A">
      <w:pPr>
        <w:tabs>
          <w:tab w:val="right" w:pos="9360"/>
          <w:tab w:val="left" w:pos="10440"/>
        </w:tabs>
        <w:ind w:right="360"/>
        <w:jc w:val="center"/>
        <w:rPr>
          <w:rFonts w:ascii="Times New Roman" w:hAnsi="Times New Roman"/>
          <w:i/>
          <w:sz w:val="16"/>
          <w:szCs w:val="16"/>
        </w:rPr>
      </w:pPr>
    </w:p>
    <w:p w14:paraId="4ECB0467" w14:textId="77777777" w:rsidR="005C3D9A" w:rsidRPr="006173A1" w:rsidRDefault="005C3D9A" w:rsidP="005C3D9A">
      <w:pPr>
        <w:pBdr>
          <w:top w:val="single" w:sz="4" w:space="1" w:color="auto"/>
        </w:pBdr>
        <w:tabs>
          <w:tab w:val="right" w:pos="9360"/>
          <w:tab w:val="left" w:pos="10440"/>
        </w:tabs>
        <w:ind w:right="360"/>
        <w:rPr>
          <w:rFonts w:ascii="Times New Roman" w:hAnsi="Times New Roman"/>
          <w:sz w:val="16"/>
          <w:szCs w:val="16"/>
        </w:rPr>
      </w:pPr>
    </w:p>
    <w:p w14:paraId="5D74C8DF" w14:textId="77777777" w:rsidR="005C3D9A" w:rsidRPr="006173A1" w:rsidRDefault="005C3D9A" w:rsidP="005C3D9A">
      <w:pPr>
        <w:tabs>
          <w:tab w:val="right" w:pos="9360"/>
          <w:tab w:val="left" w:pos="10440"/>
        </w:tabs>
        <w:ind w:right="360"/>
        <w:rPr>
          <w:rFonts w:ascii="Times New Roman" w:hAnsi="Times New Roman"/>
          <w:i/>
        </w:rPr>
      </w:pPr>
      <w:r w:rsidRPr="006173A1">
        <w:rPr>
          <w:rFonts w:ascii="Times New Roman" w:hAnsi="Times New Roman"/>
          <w:i/>
        </w:rPr>
        <w:t>* Check one of the following two boxes.</w:t>
      </w:r>
    </w:p>
    <w:p w14:paraId="644AEA9A" w14:textId="72A53485" w:rsidR="005C3D9A" w:rsidRPr="006173A1" w:rsidRDefault="00FA7FA9" w:rsidP="005C3D9A">
      <w:pPr>
        <w:tabs>
          <w:tab w:val="right" w:pos="9360"/>
          <w:tab w:val="left" w:pos="10440"/>
        </w:tabs>
        <w:ind w:right="360"/>
        <w:rPr>
          <w:rFonts w:ascii="Times New Roman" w:hAnsi="Times New Roman"/>
          <w:i/>
        </w:rPr>
      </w:pPr>
      <w:r>
        <w:rPr>
          <w:rFonts w:ascii="Wingdings" w:hAnsi="Wingdings"/>
          <w:sz w:val="22"/>
          <w:szCs w:val="22"/>
        </w:rPr>
        <w:t>x</w:t>
      </w:r>
      <w:r w:rsidR="005C3D9A" w:rsidRPr="006173A1">
        <w:rPr>
          <w:rFonts w:ascii="Times New Roman" w:hAnsi="Times New Roman"/>
          <w:i/>
          <w:sz w:val="28"/>
          <w:szCs w:val="28"/>
        </w:rPr>
        <w:t xml:space="preserve"> </w:t>
      </w:r>
      <w:r w:rsidR="005C3D9A">
        <w:rPr>
          <w:rFonts w:ascii="Times New Roman" w:hAnsi="Times New Roman"/>
          <w:i/>
        </w:rPr>
        <w:t xml:space="preserve">The </w:t>
      </w:r>
      <w:r w:rsidR="005C3D9A" w:rsidRPr="006173A1">
        <w:rPr>
          <w:rFonts w:ascii="Times New Roman" w:hAnsi="Times New Roman"/>
          <w:i/>
        </w:rPr>
        <w:t xml:space="preserve">summary </w:t>
      </w:r>
      <w:r w:rsidR="005C3D9A">
        <w:rPr>
          <w:rFonts w:ascii="Times New Roman" w:hAnsi="Times New Roman"/>
          <w:i/>
        </w:rPr>
        <w:t xml:space="preserve">provided above </w:t>
      </w:r>
      <w:r w:rsidR="005C3D9A" w:rsidRPr="006173A1">
        <w:rPr>
          <w:rFonts w:ascii="Times New Roman" w:hAnsi="Times New Roman"/>
          <w:i/>
        </w:rPr>
        <w:t xml:space="preserve">is for </w:t>
      </w:r>
      <w:r w:rsidR="005C3D9A">
        <w:rPr>
          <w:rFonts w:ascii="Times New Roman" w:hAnsi="Times New Roman"/>
          <w:i/>
        </w:rPr>
        <w:t xml:space="preserve">publication </w:t>
      </w:r>
      <w:r w:rsidR="005C3D9A" w:rsidRPr="006173A1">
        <w:rPr>
          <w:rFonts w:ascii="Times New Roman" w:hAnsi="Times New Roman"/>
          <w:i/>
        </w:rPr>
        <w:t xml:space="preserve">in both the newspaper and website notices. </w:t>
      </w:r>
    </w:p>
    <w:p w14:paraId="2916FCC0" w14:textId="77777777" w:rsidR="005C3D9A" w:rsidRPr="006173A1" w:rsidRDefault="005C3D9A" w:rsidP="005C3D9A">
      <w:pPr>
        <w:tabs>
          <w:tab w:val="right" w:pos="9360"/>
          <w:tab w:val="left" w:pos="10440"/>
        </w:tabs>
        <w:rPr>
          <w:rFonts w:ascii="Times New Roman" w:hAnsi="Times New Roman"/>
          <w:i/>
        </w:rPr>
      </w:pPr>
      <w:r w:rsidRPr="006173A1">
        <w:rPr>
          <w:rFonts w:ascii="Arial Narrow" w:hAnsi="Arial Narrow"/>
          <w:i/>
          <w:sz w:val="52"/>
          <w:szCs w:val="52"/>
        </w:rPr>
        <w:t>□</w:t>
      </w:r>
      <w:r w:rsidRPr="006173A1">
        <w:rPr>
          <w:rFonts w:ascii="Times New Roman" w:hAnsi="Times New Roman"/>
          <w:i/>
          <w:sz w:val="22"/>
          <w:szCs w:val="22"/>
        </w:rPr>
        <w:t xml:space="preserve"> </w:t>
      </w:r>
      <w:r>
        <w:rPr>
          <w:rFonts w:ascii="Times New Roman" w:hAnsi="Times New Roman"/>
          <w:i/>
        </w:rPr>
        <w:t xml:space="preserve">The </w:t>
      </w:r>
      <w:r w:rsidRPr="006173A1">
        <w:rPr>
          <w:rFonts w:ascii="Times New Roman" w:hAnsi="Times New Roman"/>
          <w:i/>
        </w:rPr>
        <w:t xml:space="preserve">summary </w:t>
      </w:r>
      <w:r>
        <w:rPr>
          <w:rFonts w:ascii="Times New Roman" w:hAnsi="Times New Roman"/>
          <w:i/>
        </w:rPr>
        <w:t xml:space="preserve">provided above </w:t>
      </w:r>
      <w:r w:rsidRPr="006173A1">
        <w:rPr>
          <w:rFonts w:ascii="Times New Roman" w:hAnsi="Times New Roman"/>
          <w:i/>
        </w:rPr>
        <w:t>is for the newspaper notice only. Title 5 §8053, sub-§5 &amp; sub-§7, ¶D</w:t>
      </w:r>
      <w:r>
        <w:rPr>
          <w:rFonts w:ascii="Times New Roman" w:hAnsi="Times New Roman"/>
          <w:i/>
        </w:rPr>
        <w:t xml:space="preserve">. </w:t>
      </w:r>
      <w:r w:rsidRPr="006173A1">
        <w:rPr>
          <w:rFonts w:ascii="Times New Roman" w:hAnsi="Times New Roman"/>
          <w:i/>
        </w:rPr>
        <w:t>A more detailed summary is attached for inclusion in the rulemaking notice posted on the Secretary of State’s website. Title</w:t>
      </w:r>
      <w:r w:rsidR="00B14FD4">
        <w:rPr>
          <w:rFonts w:ascii="Times New Roman" w:hAnsi="Times New Roman"/>
          <w:i/>
        </w:rPr>
        <w:t> </w:t>
      </w:r>
      <w:r w:rsidRPr="006173A1">
        <w:rPr>
          <w:rFonts w:ascii="Times New Roman" w:hAnsi="Times New Roman"/>
          <w:i/>
        </w:rPr>
        <w:t>5 §8053, sub-§3, ¶D &amp; sub-§6.</w:t>
      </w:r>
    </w:p>
    <w:p w14:paraId="71EB0D51" w14:textId="77777777" w:rsidR="005C3D9A" w:rsidRPr="006173A1" w:rsidRDefault="005C3D9A" w:rsidP="005C3D9A">
      <w:pPr>
        <w:pBdr>
          <w:bottom w:val="single" w:sz="4" w:space="0" w:color="auto"/>
        </w:pBdr>
        <w:tabs>
          <w:tab w:val="right" w:pos="9360"/>
          <w:tab w:val="left" w:pos="10440"/>
        </w:tabs>
        <w:ind w:right="360"/>
        <w:rPr>
          <w:rFonts w:ascii="Times New Roman" w:hAnsi="Times New Roman"/>
          <w:sz w:val="22"/>
          <w:szCs w:val="22"/>
        </w:rPr>
      </w:pPr>
    </w:p>
    <w:p w14:paraId="616AC5C6" w14:textId="77777777" w:rsidR="00BA13A3" w:rsidRPr="006173A1" w:rsidRDefault="00BA13A3" w:rsidP="00BA13A3">
      <w:pPr>
        <w:tabs>
          <w:tab w:val="center" w:pos="4680"/>
          <w:tab w:val="left" w:pos="10440"/>
        </w:tabs>
        <w:ind w:right="360"/>
        <w:jc w:val="center"/>
        <w:rPr>
          <w:rFonts w:ascii="Times New Roman" w:hAnsi="Times New Roman"/>
          <w:b/>
        </w:rPr>
      </w:pPr>
      <w:r w:rsidRPr="006173A1">
        <w:rPr>
          <w:rFonts w:ascii="Times New Roman" w:hAnsi="Times New Roman"/>
          <w:b/>
        </w:rPr>
        <w:t>Please approve bottom portion of this form and assign appropriate AdvantageME number.</w:t>
      </w:r>
    </w:p>
    <w:p w14:paraId="583225C1" w14:textId="77777777" w:rsidR="00BA13A3" w:rsidRPr="006173A1" w:rsidRDefault="00BA13A3" w:rsidP="00BA13A3">
      <w:pPr>
        <w:tabs>
          <w:tab w:val="left" w:pos="10440"/>
        </w:tabs>
        <w:ind w:right="360"/>
        <w:rPr>
          <w:rFonts w:ascii="Times New Roman" w:hAnsi="Times New Roman"/>
          <w:sz w:val="22"/>
          <w:szCs w:val="22"/>
        </w:rPr>
      </w:pPr>
    </w:p>
    <w:p w14:paraId="06BB62ED" w14:textId="2AAAB2FA" w:rsidR="00A66D6E" w:rsidRPr="00A66D6E" w:rsidRDefault="00BA13A3" w:rsidP="00A66D6E">
      <w:pPr>
        <w:pStyle w:val="NormalWeb"/>
        <w:rPr>
          <w:sz w:val="22"/>
          <w:szCs w:val="22"/>
          <w:u w:val="single"/>
        </w:rPr>
      </w:pPr>
      <w:r w:rsidRPr="101340D9">
        <w:rPr>
          <w:sz w:val="22"/>
          <w:szCs w:val="22"/>
        </w:rPr>
        <w:t xml:space="preserve">APPROVED FOR </w:t>
      </w:r>
      <w:commentRangeStart w:id="3"/>
      <w:commentRangeStart w:id="4"/>
      <w:r w:rsidRPr="101340D9">
        <w:rPr>
          <w:sz w:val="22"/>
          <w:szCs w:val="22"/>
        </w:rPr>
        <w:t>PAYME</w:t>
      </w:r>
      <w:commentRangeStart w:id="5"/>
      <w:r w:rsidRPr="101340D9">
        <w:rPr>
          <w:sz w:val="22"/>
          <w:szCs w:val="22"/>
        </w:rPr>
        <w:t>NT</w:t>
      </w:r>
      <w:commentRangeEnd w:id="3"/>
      <w:r>
        <w:rPr>
          <w:rStyle w:val="CommentReference"/>
        </w:rPr>
        <w:commentReference w:id="3"/>
      </w:r>
      <w:commentRangeEnd w:id="4"/>
      <w:r>
        <w:rPr>
          <w:rStyle w:val="CommentReference"/>
        </w:rPr>
        <w:commentReference w:id="4"/>
      </w:r>
      <w:r w:rsidRPr="101340D9">
        <w:rPr>
          <w:sz w:val="22"/>
          <w:szCs w:val="22"/>
        </w:rPr>
        <w:t xml:space="preserve"> DATE:</w:t>
      </w:r>
      <w:r>
        <w:tab/>
      </w:r>
      <w:commentRangeEnd w:id="5"/>
      <w:r>
        <w:rPr>
          <w:rStyle w:val="CommentReference"/>
        </w:rPr>
        <w:commentReference w:id="5"/>
      </w:r>
    </w:p>
    <w:p w14:paraId="0CF598B0" w14:textId="77777777" w:rsidR="00BA13A3" w:rsidRPr="006173A1" w:rsidRDefault="00BA13A3" w:rsidP="00BA13A3">
      <w:pPr>
        <w:tabs>
          <w:tab w:val="left" w:pos="-1440"/>
          <w:tab w:val="left" w:pos="-720"/>
          <w:tab w:val="left" w:pos="3150"/>
          <w:tab w:val="left" w:pos="10440"/>
        </w:tabs>
        <w:ind w:right="360"/>
        <w:rPr>
          <w:rFonts w:ascii="Times New Roman" w:hAnsi="Times New Roman"/>
          <w:sz w:val="22"/>
          <w:szCs w:val="22"/>
        </w:rPr>
      </w:pPr>
      <w:r w:rsidRPr="006173A1">
        <w:rPr>
          <w:rFonts w:ascii="Times New Roman" w:hAnsi="Times New Roman"/>
          <w:sz w:val="22"/>
          <w:szCs w:val="22"/>
        </w:rPr>
        <w:tab/>
        <w:t>(</w:t>
      </w:r>
      <w:r w:rsidRPr="006173A1">
        <w:rPr>
          <w:rFonts w:ascii="Times New Roman" w:hAnsi="Times New Roman"/>
          <w:i/>
          <w:sz w:val="22"/>
          <w:szCs w:val="22"/>
        </w:rPr>
        <w:t>authorized signature)</w:t>
      </w:r>
    </w:p>
    <w:tbl>
      <w:tblPr>
        <w:tblStyle w:val="TableGrid"/>
        <w:tblW w:w="0" w:type="auto"/>
        <w:tblLook w:val="04A0" w:firstRow="1" w:lastRow="0" w:firstColumn="1" w:lastColumn="0" w:noHBand="0" w:noVBand="1"/>
      </w:tblPr>
      <w:tblGrid>
        <w:gridCol w:w="1204"/>
        <w:gridCol w:w="1272"/>
        <w:gridCol w:w="1177"/>
        <w:gridCol w:w="1163"/>
        <w:gridCol w:w="1162"/>
        <w:gridCol w:w="1310"/>
        <w:gridCol w:w="1288"/>
        <w:gridCol w:w="1107"/>
        <w:gridCol w:w="1107"/>
      </w:tblGrid>
      <w:tr w:rsidR="00BA13A3" w14:paraId="1FD10807" w14:textId="77777777" w:rsidTr="101340D9">
        <w:trPr>
          <w:trHeight w:val="432"/>
        </w:trPr>
        <w:tc>
          <w:tcPr>
            <w:tcW w:w="1235" w:type="dxa"/>
            <w:vAlign w:val="center"/>
          </w:tcPr>
          <w:p w14:paraId="44EF3E00" w14:textId="77777777" w:rsidR="00BA13A3" w:rsidRPr="00F063C2" w:rsidRDefault="00BA13A3" w:rsidP="00E6059A">
            <w:pPr>
              <w:tabs>
                <w:tab w:val="left" w:pos="-1440"/>
                <w:tab w:val="left" w:pos="-720"/>
                <w:tab w:val="center" w:pos="1170"/>
                <w:tab w:val="center" w:pos="2160"/>
                <w:tab w:val="center" w:pos="3060"/>
                <w:tab w:val="center" w:pos="3870"/>
                <w:tab w:val="center" w:pos="4860"/>
                <w:tab w:val="center" w:pos="6210"/>
                <w:tab w:val="center" w:pos="7470"/>
                <w:tab w:val="center" w:pos="8910"/>
                <w:tab w:val="center" w:pos="9720"/>
                <w:tab w:val="right" w:pos="10800"/>
              </w:tabs>
              <w:jc w:val="center"/>
              <w:rPr>
                <w:rFonts w:ascii="Times New Roman" w:hAnsi="Times New Roman"/>
                <w:b/>
                <w:sz w:val="18"/>
                <w:szCs w:val="18"/>
              </w:rPr>
            </w:pPr>
            <w:r w:rsidRPr="00F063C2">
              <w:rPr>
                <w:rFonts w:ascii="Times New Roman" w:hAnsi="Times New Roman"/>
                <w:b/>
                <w:sz w:val="18"/>
                <w:szCs w:val="18"/>
              </w:rPr>
              <w:t>FUND</w:t>
            </w:r>
          </w:p>
        </w:tc>
        <w:tc>
          <w:tcPr>
            <w:tcW w:w="1289" w:type="dxa"/>
            <w:vAlign w:val="center"/>
          </w:tcPr>
          <w:p w14:paraId="292A6A55" w14:textId="77777777" w:rsidR="00BA13A3" w:rsidRPr="00F063C2" w:rsidRDefault="00BA13A3" w:rsidP="00E6059A">
            <w:pPr>
              <w:tabs>
                <w:tab w:val="left" w:pos="-1440"/>
                <w:tab w:val="left" w:pos="-720"/>
                <w:tab w:val="center" w:pos="1170"/>
                <w:tab w:val="center" w:pos="2160"/>
                <w:tab w:val="center" w:pos="3060"/>
                <w:tab w:val="center" w:pos="3870"/>
                <w:tab w:val="center" w:pos="4860"/>
                <w:tab w:val="center" w:pos="6210"/>
                <w:tab w:val="center" w:pos="7470"/>
                <w:tab w:val="center" w:pos="8910"/>
                <w:tab w:val="center" w:pos="9720"/>
                <w:tab w:val="right" w:pos="10800"/>
              </w:tabs>
              <w:jc w:val="center"/>
              <w:rPr>
                <w:rFonts w:ascii="Times New Roman" w:hAnsi="Times New Roman"/>
                <w:b/>
                <w:sz w:val="18"/>
                <w:szCs w:val="18"/>
              </w:rPr>
            </w:pPr>
            <w:r w:rsidRPr="00F063C2">
              <w:rPr>
                <w:rFonts w:ascii="Times New Roman" w:hAnsi="Times New Roman"/>
                <w:b/>
                <w:sz w:val="18"/>
                <w:szCs w:val="18"/>
              </w:rPr>
              <w:t>AGENCY</w:t>
            </w:r>
          </w:p>
        </w:tc>
        <w:tc>
          <w:tcPr>
            <w:tcW w:w="1211" w:type="dxa"/>
            <w:vAlign w:val="center"/>
          </w:tcPr>
          <w:p w14:paraId="5B3DFAAC" w14:textId="77777777" w:rsidR="00BA13A3" w:rsidRPr="00F063C2" w:rsidRDefault="00BA13A3" w:rsidP="00E6059A">
            <w:pPr>
              <w:tabs>
                <w:tab w:val="left" w:pos="-1440"/>
                <w:tab w:val="left" w:pos="-720"/>
                <w:tab w:val="center" w:pos="1170"/>
                <w:tab w:val="center" w:pos="2160"/>
                <w:tab w:val="center" w:pos="3060"/>
                <w:tab w:val="center" w:pos="3870"/>
                <w:tab w:val="center" w:pos="4860"/>
                <w:tab w:val="center" w:pos="6210"/>
                <w:tab w:val="center" w:pos="7470"/>
                <w:tab w:val="center" w:pos="8910"/>
                <w:tab w:val="center" w:pos="9720"/>
                <w:tab w:val="right" w:pos="10800"/>
              </w:tabs>
              <w:jc w:val="center"/>
              <w:rPr>
                <w:rFonts w:ascii="Times New Roman" w:hAnsi="Times New Roman"/>
                <w:b/>
                <w:sz w:val="18"/>
                <w:szCs w:val="18"/>
              </w:rPr>
            </w:pPr>
            <w:smartTag w:uri="urn:schemas-microsoft-com:office:smarttags" w:element="stockticker">
              <w:r w:rsidRPr="00F063C2">
                <w:rPr>
                  <w:rFonts w:ascii="Times New Roman" w:hAnsi="Times New Roman"/>
                  <w:b/>
                  <w:sz w:val="18"/>
                  <w:szCs w:val="18"/>
                </w:rPr>
                <w:t>ORG</w:t>
              </w:r>
            </w:smartTag>
          </w:p>
        </w:tc>
        <w:tc>
          <w:tcPr>
            <w:tcW w:w="1200" w:type="dxa"/>
            <w:vAlign w:val="center"/>
          </w:tcPr>
          <w:p w14:paraId="73C6705F" w14:textId="77777777" w:rsidR="00BA13A3" w:rsidRPr="00F063C2" w:rsidRDefault="00BA13A3" w:rsidP="00E6059A">
            <w:pPr>
              <w:tabs>
                <w:tab w:val="left" w:pos="-1440"/>
                <w:tab w:val="left" w:pos="-720"/>
                <w:tab w:val="center" w:pos="1170"/>
                <w:tab w:val="center" w:pos="2160"/>
                <w:tab w:val="center" w:pos="3060"/>
                <w:tab w:val="center" w:pos="3870"/>
                <w:tab w:val="center" w:pos="4860"/>
                <w:tab w:val="center" w:pos="6210"/>
                <w:tab w:val="center" w:pos="7470"/>
                <w:tab w:val="center" w:pos="8910"/>
                <w:tab w:val="center" w:pos="9720"/>
                <w:tab w:val="right" w:pos="10800"/>
              </w:tabs>
              <w:jc w:val="center"/>
              <w:rPr>
                <w:rFonts w:ascii="Times New Roman" w:hAnsi="Times New Roman"/>
                <w:b/>
                <w:sz w:val="18"/>
                <w:szCs w:val="18"/>
              </w:rPr>
            </w:pPr>
            <w:r w:rsidRPr="00F063C2">
              <w:rPr>
                <w:rFonts w:ascii="Times New Roman" w:hAnsi="Times New Roman"/>
                <w:b/>
                <w:sz w:val="18"/>
                <w:szCs w:val="18"/>
              </w:rPr>
              <w:t>APP</w:t>
            </w:r>
          </w:p>
        </w:tc>
        <w:tc>
          <w:tcPr>
            <w:tcW w:w="1198" w:type="dxa"/>
            <w:vAlign w:val="center"/>
          </w:tcPr>
          <w:p w14:paraId="1ED1EF30" w14:textId="77777777" w:rsidR="00BA13A3" w:rsidRPr="00F063C2" w:rsidRDefault="00BA13A3" w:rsidP="00E6059A">
            <w:pPr>
              <w:tabs>
                <w:tab w:val="center" w:pos="7470"/>
                <w:tab w:val="center" w:pos="8910"/>
                <w:tab w:val="center" w:pos="9720"/>
                <w:tab w:val="right" w:pos="10800"/>
              </w:tabs>
              <w:jc w:val="center"/>
              <w:rPr>
                <w:rFonts w:ascii="Times New Roman" w:hAnsi="Times New Roman"/>
                <w:b/>
                <w:sz w:val="18"/>
                <w:szCs w:val="18"/>
              </w:rPr>
            </w:pPr>
            <w:r w:rsidRPr="00F063C2">
              <w:rPr>
                <w:rFonts w:ascii="Times New Roman" w:hAnsi="Times New Roman"/>
                <w:b/>
                <w:sz w:val="18"/>
                <w:szCs w:val="18"/>
              </w:rPr>
              <w:t>OBJ</w:t>
            </w:r>
          </w:p>
        </w:tc>
        <w:tc>
          <w:tcPr>
            <w:tcW w:w="1319" w:type="dxa"/>
            <w:vAlign w:val="center"/>
          </w:tcPr>
          <w:p w14:paraId="76D1D5E2" w14:textId="77777777" w:rsidR="00BA13A3" w:rsidRPr="00F063C2" w:rsidRDefault="00BA13A3" w:rsidP="00E6059A">
            <w:pPr>
              <w:tabs>
                <w:tab w:val="left" w:pos="-1440"/>
                <w:tab w:val="left" w:pos="-720"/>
                <w:tab w:val="center" w:pos="1170"/>
                <w:tab w:val="center" w:pos="2160"/>
                <w:tab w:val="center" w:pos="3060"/>
                <w:tab w:val="center" w:pos="3870"/>
                <w:tab w:val="center" w:pos="4860"/>
                <w:tab w:val="center" w:pos="6210"/>
                <w:tab w:val="center" w:pos="7470"/>
                <w:tab w:val="center" w:pos="8910"/>
                <w:tab w:val="center" w:pos="9720"/>
                <w:tab w:val="right" w:pos="10800"/>
              </w:tabs>
              <w:jc w:val="center"/>
              <w:rPr>
                <w:rFonts w:ascii="Times New Roman" w:hAnsi="Times New Roman"/>
                <w:b/>
                <w:sz w:val="18"/>
                <w:szCs w:val="18"/>
              </w:rPr>
            </w:pPr>
            <w:r w:rsidRPr="00F063C2">
              <w:rPr>
                <w:rFonts w:ascii="Times New Roman" w:hAnsi="Times New Roman"/>
                <w:b/>
                <w:sz w:val="18"/>
                <w:szCs w:val="18"/>
              </w:rPr>
              <w:t>PROGRAM</w:t>
            </w:r>
          </w:p>
        </w:tc>
        <w:tc>
          <w:tcPr>
            <w:tcW w:w="1302" w:type="dxa"/>
            <w:vAlign w:val="center"/>
          </w:tcPr>
          <w:p w14:paraId="6B0729F2" w14:textId="77777777" w:rsidR="00BA13A3" w:rsidRPr="00F063C2" w:rsidRDefault="00BA13A3" w:rsidP="00E6059A">
            <w:pPr>
              <w:tabs>
                <w:tab w:val="left" w:pos="-1440"/>
                <w:tab w:val="left" w:pos="-720"/>
                <w:tab w:val="center" w:pos="1170"/>
                <w:tab w:val="center" w:pos="2160"/>
                <w:tab w:val="center" w:pos="3060"/>
                <w:tab w:val="center" w:pos="3870"/>
                <w:tab w:val="center" w:pos="4860"/>
                <w:tab w:val="center" w:pos="6210"/>
                <w:tab w:val="center" w:pos="7470"/>
                <w:tab w:val="center" w:pos="8910"/>
                <w:tab w:val="center" w:pos="9720"/>
                <w:tab w:val="right" w:pos="10800"/>
              </w:tabs>
              <w:jc w:val="center"/>
              <w:rPr>
                <w:rFonts w:ascii="Times New Roman" w:hAnsi="Times New Roman"/>
                <w:b/>
                <w:sz w:val="18"/>
                <w:szCs w:val="18"/>
              </w:rPr>
            </w:pPr>
            <w:r w:rsidRPr="00F063C2">
              <w:rPr>
                <w:rFonts w:ascii="Times New Roman" w:hAnsi="Times New Roman"/>
                <w:b/>
                <w:sz w:val="18"/>
                <w:szCs w:val="18"/>
              </w:rPr>
              <w:t>FUNDING</w:t>
            </w:r>
          </w:p>
          <w:p w14:paraId="0CE12A05" w14:textId="77777777" w:rsidR="00BA13A3" w:rsidRPr="00F063C2" w:rsidRDefault="00BA13A3" w:rsidP="00E6059A">
            <w:pPr>
              <w:tabs>
                <w:tab w:val="left" w:pos="-1440"/>
                <w:tab w:val="left" w:pos="-720"/>
                <w:tab w:val="center" w:pos="1170"/>
                <w:tab w:val="center" w:pos="2160"/>
                <w:tab w:val="center" w:pos="3060"/>
                <w:tab w:val="center" w:pos="3870"/>
                <w:tab w:val="center" w:pos="4860"/>
                <w:tab w:val="center" w:pos="6210"/>
                <w:tab w:val="center" w:pos="7470"/>
                <w:tab w:val="center" w:pos="8910"/>
                <w:tab w:val="center" w:pos="9720"/>
                <w:tab w:val="right" w:pos="10800"/>
              </w:tabs>
              <w:jc w:val="center"/>
              <w:rPr>
                <w:rFonts w:ascii="Times New Roman" w:hAnsi="Times New Roman"/>
                <w:b/>
                <w:sz w:val="18"/>
                <w:szCs w:val="18"/>
              </w:rPr>
            </w:pPr>
            <w:r w:rsidRPr="00F063C2">
              <w:rPr>
                <w:rFonts w:ascii="Times New Roman" w:hAnsi="Times New Roman"/>
                <w:b/>
                <w:sz w:val="18"/>
                <w:szCs w:val="18"/>
              </w:rPr>
              <w:t>Profile JVC</w:t>
            </w:r>
          </w:p>
        </w:tc>
        <w:tc>
          <w:tcPr>
            <w:tcW w:w="1131" w:type="dxa"/>
            <w:vAlign w:val="center"/>
          </w:tcPr>
          <w:p w14:paraId="3515B418" w14:textId="77777777" w:rsidR="00BA13A3" w:rsidRPr="00F063C2" w:rsidRDefault="00BA13A3" w:rsidP="00E6059A">
            <w:pPr>
              <w:tabs>
                <w:tab w:val="left" w:pos="-1440"/>
                <w:tab w:val="left" w:pos="-720"/>
                <w:tab w:val="center" w:pos="1170"/>
                <w:tab w:val="center" w:pos="2160"/>
                <w:tab w:val="center" w:pos="3060"/>
                <w:tab w:val="center" w:pos="3870"/>
                <w:tab w:val="center" w:pos="4860"/>
                <w:tab w:val="center" w:pos="6210"/>
                <w:tab w:val="center" w:pos="7470"/>
                <w:tab w:val="center" w:pos="8910"/>
                <w:tab w:val="center" w:pos="9720"/>
                <w:tab w:val="right" w:pos="10800"/>
              </w:tabs>
              <w:jc w:val="center"/>
              <w:rPr>
                <w:rFonts w:ascii="Times New Roman" w:hAnsi="Times New Roman"/>
                <w:b/>
                <w:sz w:val="18"/>
                <w:szCs w:val="18"/>
              </w:rPr>
            </w:pPr>
            <w:r w:rsidRPr="00F063C2">
              <w:rPr>
                <w:rFonts w:ascii="Times New Roman" w:hAnsi="Times New Roman"/>
                <w:b/>
                <w:sz w:val="18"/>
                <w:szCs w:val="18"/>
              </w:rPr>
              <w:t>FUND</w:t>
            </w:r>
          </w:p>
          <w:p w14:paraId="1CAAD1FD" w14:textId="77777777" w:rsidR="00BA13A3" w:rsidRPr="00F063C2" w:rsidRDefault="00BA13A3" w:rsidP="00E6059A">
            <w:pPr>
              <w:tabs>
                <w:tab w:val="left" w:pos="-1440"/>
                <w:tab w:val="left" w:pos="-720"/>
                <w:tab w:val="center" w:pos="1170"/>
                <w:tab w:val="center" w:pos="2160"/>
                <w:tab w:val="center" w:pos="3060"/>
                <w:tab w:val="center" w:pos="3870"/>
                <w:tab w:val="center" w:pos="4860"/>
                <w:tab w:val="center" w:pos="6210"/>
                <w:tab w:val="center" w:pos="7470"/>
                <w:tab w:val="center" w:pos="8910"/>
                <w:tab w:val="center" w:pos="9720"/>
                <w:tab w:val="right" w:pos="10800"/>
              </w:tabs>
              <w:jc w:val="center"/>
              <w:rPr>
                <w:rFonts w:ascii="Times New Roman" w:hAnsi="Times New Roman"/>
                <w:b/>
                <w:sz w:val="18"/>
                <w:szCs w:val="18"/>
              </w:rPr>
            </w:pPr>
            <w:r w:rsidRPr="00F063C2">
              <w:rPr>
                <w:rFonts w:ascii="Times New Roman" w:hAnsi="Times New Roman"/>
                <w:b/>
                <w:sz w:val="18"/>
                <w:szCs w:val="18"/>
              </w:rPr>
              <w:t>Pri JVC</w:t>
            </w:r>
          </w:p>
        </w:tc>
        <w:tc>
          <w:tcPr>
            <w:tcW w:w="1131" w:type="dxa"/>
            <w:vAlign w:val="center"/>
          </w:tcPr>
          <w:p w14:paraId="6046A582" w14:textId="77777777" w:rsidR="00BA13A3" w:rsidRPr="00F063C2" w:rsidRDefault="00BA13A3" w:rsidP="00E6059A">
            <w:pPr>
              <w:tabs>
                <w:tab w:val="left" w:pos="-1440"/>
                <w:tab w:val="left" w:pos="-720"/>
                <w:tab w:val="center" w:pos="1170"/>
                <w:tab w:val="center" w:pos="2160"/>
                <w:tab w:val="center" w:pos="3060"/>
                <w:tab w:val="center" w:pos="3870"/>
                <w:tab w:val="center" w:pos="4860"/>
                <w:tab w:val="center" w:pos="6210"/>
                <w:tab w:val="center" w:pos="7470"/>
                <w:tab w:val="center" w:pos="8910"/>
                <w:tab w:val="center" w:pos="9720"/>
                <w:tab w:val="right" w:pos="10800"/>
              </w:tabs>
              <w:jc w:val="center"/>
              <w:rPr>
                <w:rFonts w:ascii="Times New Roman" w:hAnsi="Times New Roman"/>
                <w:b/>
                <w:sz w:val="18"/>
                <w:szCs w:val="18"/>
              </w:rPr>
            </w:pPr>
            <w:r w:rsidRPr="00F063C2">
              <w:rPr>
                <w:rFonts w:ascii="Times New Roman" w:hAnsi="Times New Roman"/>
                <w:b/>
                <w:sz w:val="18"/>
                <w:szCs w:val="18"/>
              </w:rPr>
              <w:t>FUND</w:t>
            </w:r>
          </w:p>
          <w:p w14:paraId="11485AD3" w14:textId="77777777" w:rsidR="00BA13A3" w:rsidRPr="00F063C2" w:rsidRDefault="00BA13A3" w:rsidP="00E6059A">
            <w:pPr>
              <w:tabs>
                <w:tab w:val="left" w:pos="-1440"/>
                <w:tab w:val="left" w:pos="-720"/>
                <w:tab w:val="center" w:pos="1170"/>
                <w:tab w:val="center" w:pos="2160"/>
                <w:tab w:val="center" w:pos="3060"/>
                <w:tab w:val="center" w:pos="3870"/>
                <w:tab w:val="center" w:pos="4860"/>
                <w:tab w:val="center" w:pos="6210"/>
                <w:tab w:val="center" w:pos="7470"/>
                <w:tab w:val="center" w:pos="8910"/>
                <w:tab w:val="center" w:pos="9720"/>
                <w:tab w:val="right" w:pos="10800"/>
              </w:tabs>
              <w:jc w:val="center"/>
              <w:rPr>
                <w:rFonts w:ascii="Times New Roman" w:hAnsi="Times New Roman"/>
                <w:b/>
                <w:sz w:val="18"/>
                <w:szCs w:val="18"/>
              </w:rPr>
            </w:pPr>
            <w:r w:rsidRPr="00F063C2">
              <w:rPr>
                <w:rFonts w:ascii="Times New Roman" w:hAnsi="Times New Roman"/>
                <w:b/>
                <w:sz w:val="18"/>
                <w:szCs w:val="18"/>
              </w:rPr>
              <w:t>Line JVC</w:t>
            </w:r>
          </w:p>
        </w:tc>
      </w:tr>
      <w:tr w:rsidR="00BA13A3" w14:paraId="6DB0539E" w14:textId="77777777" w:rsidTr="101340D9">
        <w:tc>
          <w:tcPr>
            <w:tcW w:w="1235" w:type="dxa"/>
            <w:vAlign w:val="center"/>
          </w:tcPr>
          <w:p w14:paraId="312DB0F0" w14:textId="77777777" w:rsidR="00BA13A3" w:rsidRDefault="00BA13A3" w:rsidP="00E6059A">
            <w:pPr>
              <w:tabs>
                <w:tab w:val="left" w:pos="-1440"/>
                <w:tab w:val="left" w:pos="-720"/>
                <w:tab w:val="center" w:pos="1170"/>
                <w:tab w:val="center" w:pos="2160"/>
                <w:tab w:val="center" w:pos="3060"/>
                <w:tab w:val="center" w:pos="3870"/>
                <w:tab w:val="center" w:pos="4860"/>
                <w:tab w:val="center" w:pos="6210"/>
                <w:tab w:val="center" w:pos="7470"/>
                <w:tab w:val="center" w:pos="8910"/>
                <w:tab w:val="center" w:pos="9720"/>
                <w:tab w:val="right" w:pos="10800"/>
              </w:tabs>
              <w:jc w:val="center"/>
              <w:rPr>
                <w:rFonts w:ascii="Times New Roman" w:hAnsi="Times New Roman"/>
                <w:sz w:val="18"/>
                <w:szCs w:val="18"/>
              </w:rPr>
            </w:pPr>
          </w:p>
          <w:p w14:paraId="40E9AA19" w14:textId="7535A1E8" w:rsidR="00BA13A3" w:rsidRDefault="2F63DE0C" w:rsidP="101340D9">
            <w:pPr>
              <w:tabs>
                <w:tab w:val="center" w:pos="1170"/>
                <w:tab w:val="center" w:pos="2160"/>
                <w:tab w:val="center" w:pos="3060"/>
                <w:tab w:val="center" w:pos="3870"/>
                <w:tab w:val="center" w:pos="4860"/>
                <w:tab w:val="center" w:pos="6210"/>
                <w:tab w:val="center" w:pos="7470"/>
                <w:tab w:val="center" w:pos="8910"/>
                <w:tab w:val="center" w:pos="9720"/>
                <w:tab w:val="right" w:pos="10800"/>
              </w:tabs>
              <w:jc w:val="center"/>
              <w:rPr>
                <w:rFonts w:ascii="Times New Roman" w:hAnsi="Times New Roman"/>
                <w:sz w:val="18"/>
                <w:szCs w:val="18"/>
              </w:rPr>
            </w:pPr>
            <w:r w:rsidRPr="101340D9">
              <w:rPr>
                <w:rFonts w:ascii="Times New Roman" w:hAnsi="Times New Roman"/>
                <w:sz w:val="18"/>
                <w:szCs w:val="18"/>
              </w:rPr>
              <w:t>010</w:t>
            </w:r>
          </w:p>
        </w:tc>
        <w:tc>
          <w:tcPr>
            <w:tcW w:w="1289" w:type="dxa"/>
            <w:vAlign w:val="center"/>
          </w:tcPr>
          <w:p w14:paraId="5F2F62C9" w14:textId="40F87DAC" w:rsidR="00BA13A3" w:rsidRDefault="2F63DE0C" w:rsidP="101340D9">
            <w:pPr>
              <w:tabs>
                <w:tab w:val="center" w:pos="1170"/>
                <w:tab w:val="center" w:pos="2160"/>
                <w:tab w:val="center" w:pos="3060"/>
                <w:tab w:val="center" w:pos="3870"/>
                <w:tab w:val="center" w:pos="4860"/>
                <w:tab w:val="center" w:pos="6210"/>
                <w:tab w:val="center" w:pos="7470"/>
                <w:tab w:val="center" w:pos="8910"/>
                <w:tab w:val="center" w:pos="9720"/>
                <w:tab w:val="right" w:pos="10800"/>
              </w:tabs>
              <w:jc w:val="center"/>
              <w:rPr>
                <w:rFonts w:ascii="Times New Roman" w:hAnsi="Times New Roman"/>
                <w:sz w:val="18"/>
                <w:szCs w:val="18"/>
              </w:rPr>
            </w:pPr>
            <w:r w:rsidRPr="101340D9">
              <w:rPr>
                <w:rFonts w:ascii="Times New Roman" w:hAnsi="Times New Roman"/>
                <w:sz w:val="18"/>
                <w:szCs w:val="18"/>
              </w:rPr>
              <w:t>12a</w:t>
            </w:r>
          </w:p>
        </w:tc>
        <w:tc>
          <w:tcPr>
            <w:tcW w:w="1211" w:type="dxa"/>
            <w:vAlign w:val="center"/>
          </w:tcPr>
          <w:p w14:paraId="37EDB3D4" w14:textId="220CA69B" w:rsidR="00BA13A3" w:rsidRDefault="2F63DE0C" w:rsidP="101340D9">
            <w:pPr>
              <w:tabs>
                <w:tab w:val="center" w:pos="1170"/>
                <w:tab w:val="center" w:pos="2160"/>
                <w:tab w:val="center" w:pos="3060"/>
                <w:tab w:val="center" w:pos="3870"/>
                <w:tab w:val="center" w:pos="4860"/>
                <w:tab w:val="center" w:pos="6210"/>
                <w:tab w:val="center" w:pos="7470"/>
                <w:tab w:val="center" w:pos="8910"/>
                <w:tab w:val="center" w:pos="9720"/>
                <w:tab w:val="right" w:pos="10800"/>
              </w:tabs>
              <w:jc w:val="center"/>
              <w:rPr>
                <w:rFonts w:ascii="Times New Roman" w:hAnsi="Times New Roman"/>
                <w:sz w:val="18"/>
                <w:szCs w:val="18"/>
              </w:rPr>
            </w:pPr>
            <w:r w:rsidRPr="101340D9">
              <w:rPr>
                <w:rFonts w:ascii="Times New Roman" w:hAnsi="Times New Roman"/>
                <w:sz w:val="18"/>
                <w:szCs w:val="18"/>
              </w:rPr>
              <w:t>S510</w:t>
            </w:r>
          </w:p>
        </w:tc>
        <w:tc>
          <w:tcPr>
            <w:tcW w:w="1200" w:type="dxa"/>
            <w:vAlign w:val="center"/>
          </w:tcPr>
          <w:p w14:paraId="35189AB1" w14:textId="3D505AAD" w:rsidR="00BA13A3" w:rsidRDefault="2F63DE0C" w:rsidP="101340D9">
            <w:pPr>
              <w:tabs>
                <w:tab w:val="center" w:pos="1170"/>
                <w:tab w:val="center" w:pos="2160"/>
                <w:tab w:val="center" w:pos="3060"/>
                <w:tab w:val="center" w:pos="3870"/>
                <w:tab w:val="center" w:pos="4860"/>
                <w:tab w:val="center" w:pos="6210"/>
                <w:tab w:val="center" w:pos="7470"/>
                <w:tab w:val="center" w:pos="8910"/>
                <w:tab w:val="center" w:pos="9720"/>
                <w:tab w:val="right" w:pos="10800"/>
              </w:tabs>
              <w:jc w:val="center"/>
              <w:rPr>
                <w:rFonts w:ascii="Times New Roman" w:hAnsi="Times New Roman"/>
                <w:sz w:val="18"/>
                <w:szCs w:val="18"/>
              </w:rPr>
            </w:pPr>
            <w:r w:rsidRPr="101340D9">
              <w:rPr>
                <w:rFonts w:ascii="Times New Roman" w:hAnsi="Times New Roman"/>
                <w:sz w:val="18"/>
                <w:szCs w:val="18"/>
              </w:rPr>
              <w:t>031</w:t>
            </w:r>
          </w:p>
        </w:tc>
        <w:tc>
          <w:tcPr>
            <w:tcW w:w="1198" w:type="dxa"/>
            <w:vAlign w:val="center"/>
          </w:tcPr>
          <w:p w14:paraId="0BF34781" w14:textId="576A741C" w:rsidR="00BA13A3" w:rsidRDefault="2F63DE0C" w:rsidP="101340D9">
            <w:pPr>
              <w:tabs>
                <w:tab w:val="center" w:pos="1170"/>
                <w:tab w:val="center" w:pos="2160"/>
                <w:tab w:val="center" w:pos="3060"/>
                <w:tab w:val="center" w:pos="3870"/>
                <w:tab w:val="center" w:pos="4860"/>
                <w:tab w:val="center" w:pos="6210"/>
                <w:tab w:val="center" w:pos="7470"/>
                <w:tab w:val="center" w:pos="8910"/>
                <w:tab w:val="center" w:pos="9720"/>
                <w:tab w:val="right" w:pos="10800"/>
              </w:tabs>
              <w:jc w:val="center"/>
              <w:rPr>
                <w:rFonts w:ascii="Times New Roman" w:hAnsi="Times New Roman"/>
                <w:sz w:val="18"/>
                <w:szCs w:val="18"/>
              </w:rPr>
            </w:pPr>
            <w:r w:rsidRPr="101340D9">
              <w:rPr>
                <w:rFonts w:ascii="Times New Roman" w:hAnsi="Times New Roman"/>
                <w:sz w:val="18"/>
                <w:szCs w:val="18"/>
              </w:rPr>
              <w:t>4946</w:t>
            </w:r>
          </w:p>
        </w:tc>
        <w:tc>
          <w:tcPr>
            <w:tcW w:w="1319" w:type="dxa"/>
            <w:vAlign w:val="center"/>
          </w:tcPr>
          <w:p w14:paraId="0F0AD31E" w14:textId="77777777" w:rsidR="00BA13A3" w:rsidRDefault="00BA13A3" w:rsidP="00E6059A">
            <w:pPr>
              <w:tabs>
                <w:tab w:val="left" w:pos="-1440"/>
                <w:tab w:val="left" w:pos="-720"/>
                <w:tab w:val="center" w:pos="1170"/>
                <w:tab w:val="center" w:pos="2160"/>
                <w:tab w:val="center" w:pos="3060"/>
                <w:tab w:val="center" w:pos="3870"/>
                <w:tab w:val="center" w:pos="4860"/>
                <w:tab w:val="center" w:pos="6210"/>
                <w:tab w:val="center" w:pos="7470"/>
                <w:tab w:val="center" w:pos="8910"/>
                <w:tab w:val="center" w:pos="9720"/>
                <w:tab w:val="right" w:pos="10800"/>
              </w:tabs>
              <w:jc w:val="center"/>
              <w:rPr>
                <w:rFonts w:ascii="Times New Roman" w:hAnsi="Times New Roman"/>
                <w:sz w:val="18"/>
                <w:szCs w:val="18"/>
              </w:rPr>
            </w:pPr>
          </w:p>
        </w:tc>
        <w:tc>
          <w:tcPr>
            <w:tcW w:w="1302" w:type="dxa"/>
            <w:vAlign w:val="center"/>
          </w:tcPr>
          <w:p w14:paraId="2D51E2AB" w14:textId="77777777" w:rsidR="00BA13A3" w:rsidRDefault="00BA13A3" w:rsidP="00E6059A">
            <w:pPr>
              <w:tabs>
                <w:tab w:val="left" w:pos="-1440"/>
                <w:tab w:val="left" w:pos="-720"/>
                <w:tab w:val="center" w:pos="1170"/>
                <w:tab w:val="center" w:pos="2160"/>
                <w:tab w:val="center" w:pos="3060"/>
                <w:tab w:val="center" w:pos="3870"/>
                <w:tab w:val="center" w:pos="4860"/>
                <w:tab w:val="center" w:pos="6210"/>
                <w:tab w:val="center" w:pos="7470"/>
                <w:tab w:val="center" w:pos="8910"/>
                <w:tab w:val="center" w:pos="9720"/>
                <w:tab w:val="right" w:pos="10800"/>
              </w:tabs>
              <w:jc w:val="center"/>
              <w:rPr>
                <w:rFonts w:ascii="Times New Roman" w:hAnsi="Times New Roman"/>
                <w:sz w:val="18"/>
                <w:szCs w:val="18"/>
              </w:rPr>
            </w:pPr>
          </w:p>
        </w:tc>
        <w:tc>
          <w:tcPr>
            <w:tcW w:w="1131" w:type="dxa"/>
            <w:vAlign w:val="center"/>
          </w:tcPr>
          <w:p w14:paraId="39717983" w14:textId="77777777" w:rsidR="00BA13A3" w:rsidRDefault="00BA13A3" w:rsidP="00E6059A">
            <w:pPr>
              <w:tabs>
                <w:tab w:val="left" w:pos="-1440"/>
                <w:tab w:val="left" w:pos="-720"/>
                <w:tab w:val="center" w:pos="1170"/>
                <w:tab w:val="center" w:pos="2160"/>
                <w:tab w:val="center" w:pos="3060"/>
                <w:tab w:val="center" w:pos="3870"/>
                <w:tab w:val="center" w:pos="4860"/>
                <w:tab w:val="center" w:pos="6210"/>
                <w:tab w:val="center" w:pos="7470"/>
                <w:tab w:val="center" w:pos="8910"/>
                <w:tab w:val="center" w:pos="9720"/>
                <w:tab w:val="right" w:pos="10800"/>
              </w:tabs>
              <w:jc w:val="center"/>
              <w:rPr>
                <w:rFonts w:ascii="Times New Roman" w:hAnsi="Times New Roman"/>
                <w:sz w:val="18"/>
                <w:szCs w:val="18"/>
              </w:rPr>
            </w:pPr>
          </w:p>
        </w:tc>
        <w:tc>
          <w:tcPr>
            <w:tcW w:w="1131" w:type="dxa"/>
            <w:vAlign w:val="center"/>
          </w:tcPr>
          <w:p w14:paraId="514F63B1" w14:textId="77777777" w:rsidR="00BA13A3" w:rsidRDefault="00BA13A3" w:rsidP="00E6059A">
            <w:pPr>
              <w:tabs>
                <w:tab w:val="left" w:pos="-1440"/>
                <w:tab w:val="left" w:pos="-720"/>
                <w:tab w:val="center" w:pos="1170"/>
                <w:tab w:val="center" w:pos="2160"/>
                <w:tab w:val="center" w:pos="3060"/>
                <w:tab w:val="center" w:pos="3870"/>
                <w:tab w:val="center" w:pos="4860"/>
                <w:tab w:val="center" w:pos="6210"/>
                <w:tab w:val="center" w:pos="7470"/>
                <w:tab w:val="center" w:pos="8910"/>
                <w:tab w:val="center" w:pos="9720"/>
                <w:tab w:val="right" w:pos="10800"/>
              </w:tabs>
              <w:jc w:val="center"/>
              <w:rPr>
                <w:rFonts w:ascii="Times New Roman" w:hAnsi="Times New Roman"/>
                <w:sz w:val="18"/>
                <w:szCs w:val="18"/>
              </w:rPr>
            </w:pPr>
          </w:p>
        </w:tc>
      </w:tr>
    </w:tbl>
    <w:p w14:paraId="2084B7D5" w14:textId="77777777" w:rsidR="005C3D9A" w:rsidRPr="006173A1" w:rsidRDefault="005C3D9A" w:rsidP="00B13DDD">
      <w:pPr>
        <w:tabs>
          <w:tab w:val="left" w:pos="-1440"/>
          <w:tab w:val="left" w:pos="-720"/>
          <w:tab w:val="left" w:pos="1440"/>
          <w:tab w:val="left" w:pos="3060"/>
          <w:tab w:val="left" w:pos="4320"/>
          <w:tab w:val="left" w:pos="5670"/>
          <w:tab w:val="left" w:pos="7020"/>
          <w:tab w:val="left" w:pos="8370"/>
          <w:tab w:val="left" w:pos="10440"/>
        </w:tabs>
        <w:jc w:val="right"/>
        <w:rPr>
          <w:rFonts w:ascii="CG Times" w:hAnsi="CG Times"/>
          <w:sz w:val="18"/>
          <w:szCs w:val="18"/>
        </w:rPr>
      </w:pPr>
      <w:r>
        <w:rPr>
          <w:rFonts w:ascii="Times New Roman" w:hAnsi="Times New Roman"/>
          <w:sz w:val="22"/>
          <w:szCs w:val="22"/>
        </w:rPr>
        <w:br w:type="page"/>
      </w:r>
      <w:r w:rsidRPr="006173A1">
        <w:rPr>
          <w:rFonts w:ascii="CG Times" w:hAnsi="CG Times"/>
          <w:b/>
          <w:sz w:val="18"/>
          <w:szCs w:val="18"/>
        </w:rPr>
        <w:t>MAPA-3</w:t>
      </w:r>
      <w:r w:rsidRPr="006173A1">
        <w:rPr>
          <w:rFonts w:ascii="CG Times" w:hAnsi="CG Times"/>
          <w:sz w:val="18"/>
          <w:szCs w:val="18"/>
        </w:rPr>
        <w:t xml:space="preserve"> revised </w:t>
      </w:r>
      <w:r>
        <w:rPr>
          <w:rFonts w:ascii="CG Times" w:hAnsi="CG Times"/>
          <w:sz w:val="18"/>
          <w:szCs w:val="18"/>
        </w:rPr>
        <w:t>2</w:t>
      </w:r>
      <w:r w:rsidRPr="006173A1">
        <w:rPr>
          <w:rFonts w:ascii="CG Times" w:hAnsi="CG Times"/>
          <w:sz w:val="18"/>
          <w:szCs w:val="18"/>
        </w:rPr>
        <w:t>-201</w:t>
      </w:r>
      <w:r w:rsidR="00593DE3">
        <w:rPr>
          <w:rFonts w:ascii="CG Times" w:hAnsi="CG Times"/>
          <w:sz w:val="18"/>
          <w:szCs w:val="18"/>
        </w:rPr>
        <w:t>6</w:t>
      </w:r>
      <w:r w:rsidRPr="006173A1">
        <w:rPr>
          <w:rFonts w:ascii="CG Times" w:hAnsi="CG Times"/>
          <w:sz w:val="18"/>
          <w:szCs w:val="18"/>
        </w:rPr>
        <w:t>: additional summary inform</w:t>
      </w:r>
      <w:r>
        <w:rPr>
          <w:rFonts w:ascii="CG Times" w:hAnsi="CG Times"/>
          <w:sz w:val="18"/>
          <w:szCs w:val="18"/>
        </w:rPr>
        <w:t>ation for web</w:t>
      </w:r>
    </w:p>
    <w:p w14:paraId="1E8D1B5B" w14:textId="77777777" w:rsidR="005C3D9A" w:rsidRPr="006173A1" w:rsidRDefault="005C3D9A" w:rsidP="005C3D9A">
      <w:pPr>
        <w:tabs>
          <w:tab w:val="right" w:pos="9360"/>
          <w:tab w:val="left" w:pos="10440"/>
        </w:tabs>
        <w:ind w:right="360"/>
        <w:jc w:val="right"/>
        <w:rPr>
          <w:rFonts w:ascii="CG Times" w:hAnsi="CG Times"/>
          <w:sz w:val="22"/>
          <w:szCs w:val="22"/>
        </w:rPr>
      </w:pPr>
    </w:p>
    <w:p w14:paraId="265F35A5" w14:textId="77777777" w:rsidR="005C3D9A" w:rsidRPr="006173A1" w:rsidRDefault="00194290" w:rsidP="005C3D9A">
      <w:pPr>
        <w:tabs>
          <w:tab w:val="center" w:pos="4680"/>
          <w:tab w:val="left" w:pos="10440"/>
        </w:tabs>
        <w:ind w:right="360"/>
        <w:rPr>
          <w:rFonts w:ascii="Times New Roman" w:hAnsi="Times New Roman"/>
          <w:b/>
          <w:sz w:val="33"/>
          <w:szCs w:val="33"/>
        </w:rPr>
      </w:pPr>
      <w:r>
        <w:rPr>
          <w:rFonts w:ascii="Times New Roman" w:hAnsi="Times New Roman"/>
          <w:b/>
          <w:sz w:val="33"/>
          <w:szCs w:val="33"/>
        </w:rPr>
        <w:t>Notice of Agency Rule</w:t>
      </w:r>
      <w:r w:rsidR="005C3D9A" w:rsidRPr="006173A1">
        <w:rPr>
          <w:rFonts w:ascii="Times New Roman" w:hAnsi="Times New Roman"/>
          <w:b/>
          <w:sz w:val="33"/>
          <w:szCs w:val="33"/>
        </w:rPr>
        <w:t>making Proposal</w:t>
      </w:r>
    </w:p>
    <w:p w14:paraId="2D99CEA3" w14:textId="77777777" w:rsidR="005C3D9A" w:rsidRPr="006173A1" w:rsidRDefault="005C3D9A" w:rsidP="005C3D9A">
      <w:pPr>
        <w:tabs>
          <w:tab w:val="center" w:pos="4680"/>
          <w:tab w:val="left" w:pos="10440"/>
        </w:tabs>
        <w:ind w:right="360"/>
        <w:rPr>
          <w:rFonts w:ascii="CG Times" w:hAnsi="CG Times"/>
          <w:b/>
          <w:sz w:val="22"/>
          <w:szCs w:val="22"/>
        </w:rPr>
      </w:pPr>
      <w:r w:rsidRPr="006173A1">
        <w:rPr>
          <w:rFonts w:ascii="CG Times" w:hAnsi="CG Times"/>
          <w:b/>
          <w:sz w:val="22"/>
          <w:szCs w:val="22"/>
        </w:rPr>
        <w:t>Additional Information for the Web</w:t>
      </w:r>
      <w:r>
        <w:rPr>
          <w:rFonts w:ascii="CG Times" w:hAnsi="CG Times"/>
          <w:b/>
          <w:sz w:val="22"/>
          <w:szCs w:val="22"/>
        </w:rPr>
        <w:t xml:space="preserve"> </w:t>
      </w:r>
      <w:r w:rsidRPr="00A75604">
        <w:rPr>
          <w:rFonts w:ascii="CG Times" w:hAnsi="CG Times"/>
          <w:i/>
          <w:sz w:val="22"/>
          <w:szCs w:val="22"/>
        </w:rPr>
        <w:t>(if any)</w:t>
      </w:r>
    </w:p>
    <w:p w14:paraId="009918F0" w14:textId="77777777" w:rsidR="005C3D9A"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0C5E5AE0" w14:textId="77777777" w:rsidR="005C3D9A"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1AD0F2E2" w14:textId="77777777" w:rsidR="005C3D9A" w:rsidRPr="00A75604"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b/>
          <w:sz w:val="22"/>
          <w:szCs w:val="22"/>
        </w:rPr>
      </w:pPr>
      <w:r w:rsidRPr="101340D9">
        <w:rPr>
          <w:rFonts w:ascii="Times New Roman" w:hAnsi="Times New Roman"/>
          <w:b/>
          <w:bCs/>
          <w:sz w:val="22"/>
          <w:szCs w:val="22"/>
        </w:rPr>
        <w:t>DETAILED SUMMARY:</w:t>
      </w:r>
    </w:p>
    <w:p w14:paraId="3B366D3D" w14:textId="77B2D284" w:rsidR="101340D9" w:rsidRDefault="101340D9" w:rsidP="101340D9">
      <w:pPr>
        <w:tabs>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4"/>
          <w:szCs w:val="24"/>
        </w:rPr>
      </w:pPr>
    </w:p>
    <w:p w14:paraId="697B0B3E" w14:textId="110D74BA" w:rsidR="005C3D9A" w:rsidRPr="006173A1" w:rsidRDefault="108ABD5B" w:rsidP="101340D9">
      <w:pPr>
        <w:tabs>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4"/>
          <w:szCs w:val="24"/>
        </w:rPr>
      </w:pPr>
      <w:r w:rsidRPr="5CA86CF4">
        <w:rPr>
          <w:rFonts w:ascii="Times New Roman" w:hAnsi="Times New Roman"/>
          <w:sz w:val="24"/>
          <w:szCs w:val="24"/>
        </w:rPr>
        <w:t xml:space="preserve">This </w:t>
      </w:r>
      <w:r w:rsidR="3DD91517" w:rsidRPr="5CA86CF4">
        <w:rPr>
          <w:rFonts w:ascii="Times New Roman" w:hAnsi="Times New Roman"/>
          <w:sz w:val="24"/>
          <w:szCs w:val="24"/>
        </w:rPr>
        <w:t xml:space="preserve">proposed </w:t>
      </w:r>
      <w:r w:rsidRPr="5CA86CF4">
        <w:rPr>
          <w:rFonts w:ascii="Times New Roman" w:hAnsi="Times New Roman"/>
          <w:sz w:val="24"/>
          <w:szCs w:val="24"/>
        </w:rPr>
        <w:t>rule change</w:t>
      </w:r>
      <w:r w:rsidR="3FF445A8" w:rsidRPr="5CA86CF4">
        <w:rPr>
          <w:rFonts w:ascii="Times New Roman" w:hAnsi="Times New Roman"/>
          <w:sz w:val="24"/>
          <w:szCs w:val="24"/>
        </w:rPr>
        <w:t xml:space="preserve">, triggered </w:t>
      </w:r>
      <w:r w:rsidR="3A738E0A" w:rsidRPr="5CA86CF4">
        <w:rPr>
          <w:rFonts w:ascii="Times New Roman" w:hAnsi="Times New Roman"/>
          <w:sz w:val="24"/>
          <w:szCs w:val="24"/>
        </w:rPr>
        <w:t>on</w:t>
      </w:r>
      <w:r w:rsidR="3FF445A8" w:rsidRPr="5CA86CF4">
        <w:rPr>
          <w:rFonts w:ascii="Times New Roman" w:hAnsi="Times New Roman"/>
          <w:sz w:val="24"/>
          <w:szCs w:val="24"/>
        </w:rPr>
        <w:t xml:space="preserve"> the</w:t>
      </w:r>
      <w:r w:rsidR="2DE63344" w:rsidRPr="5CA86CF4">
        <w:rPr>
          <w:rFonts w:ascii="Times New Roman" w:hAnsi="Times New Roman"/>
          <w:sz w:val="24"/>
          <w:szCs w:val="24"/>
        </w:rPr>
        <w:t xml:space="preserve"> pass</w:t>
      </w:r>
      <w:r w:rsidR="23EE649B" w:rsidRPr="5CA86CF4">
        <w:rPr>
          <w:rFonts w:ascii="Times New Roman" w:hAnsi="Times New Roman"/>
          <w:sz w:val="24"/>
          <w:szCs w:val="24"/>
        </w:rPr>
        <w:t>age of</w:t>
      </w:r>
      <w:r w:rsidR="2DE63344" w:rsidRPr="5CA86CF4">
        <w:rPr>
          <w:rFonts w:ascii="Times New Roman" w:hAnsi="Times New Roman"/>
          <w:sz w:val="24"/>
          <w:szCs w:val="24"/>
        </w:rPr>
        <w:t xml:space="preserve"> </w:t>
      </w:r>
      <w:r w:rsidR="1A11D106" w:rsidRPr="5CA86CF4">
        <w:rPr>
          <w:rFonts w:ascii="Times New Roman" w:hAnsi="Times New Roman"/>
          <w:sz w:val="24"/>
          <w:szCs w:val="24"/>
        </w:rPr>
        <w:t xml:space="preserve"> </w:t>
      </w:r>
      <w:r w:rsidR="1EE7FF56" w:rsidRPr="5CA86CF4">
        <w:rPr>
          <w:rFonts w:ascii="Times New Roman" w:hAnsi="Times New Roman"/>
          <w:sz w:val="22"/>
          <w:szCs w:val="22"/>
        </w:rPr>
        <w:t>P.L. 2025,</w:t>
      </w:r>
      <w:r w:rsidR="0C21BDE7" w:rsidRPr="5CA86CF4">
        <w:rPr>
          <w:rFonts w:ascii="Times New Roman" w:hAnsi="Times New Roman"/>
          <w:sz w:val="22"/>
          <w:szCs w:val="22"/>
        </w:rPr>
        <w:t xml:space="preserve"> Resolve, </w:t>
      </w:r>
      <w:r w:rsidR="1EE7FF56" w:rsidRPr="5CA86CF4">
        <w:rPr>
          <w:rFonts w:ascii="Times New Roman" w:hAnsi="Times New Roman"/>
          <w:sz w:val="22"/>
          <w:szCs w:val="22"/>
        </w:rPr>
        <w:t xml:space="preserve"> c. 50</w:t>
      </w:r>
      <w:r w:rsidR="2DE63344" w:rsidRPr="5CA86CF4">
        <w:rPr>
          <w:rFonts w:ascii="Times New Roman" w:hAnsi="Times New Roman"/>
          <w:sz w:val="24"/>
          <w:szCs w:val="24"/>
        </w:rPr>
        <w:t xml:space="preserve"> by the 132</w:t>
      </w:r>
      <w:r w:rsidR="2DE63344" w:rsidRPr="5CA86CF4">
        <w:rPr>
          <w:rFonts w:ascii="Times New Roman" w:hAnsi="Times New Roman"/>
          <w:sz w:val="24"/>
          <w:szCs w:val="24"/>
          <w:vertAlign w:val="superscript"/>
        </w:rPr>
        <w:t>nd</w:t>
      </w:r>
      <w:r w:rsidR="2DE63344" w:rsidRPr="5CA86CF4">
        <w:rPr>
          <w:rFonts w:ascii="Times New Roman" w:hAnsi="Times New Roman"/>
          <w:sz w:val="24"/>
          <w:szCs w:val="24"/>
        </w:rPr>
        <w:t xml:space="preserve"> Legislature, is </w:t>
      </w:r>
      <w:r w:rsidR="113E0FC5" w:rsidRPr="5CA86CF4">
        <w:rPr>
          <w:rFonts w:ascii="Times New Roman" w:hAnsi="Times New Roman"/>
          <w:sz w:val="24"/>
          <w:szCs w:val="24"/>
        </w:rPr>
        <w:t>designed to clarify the application of the Maine</w:t>
      </w:r>
      <w:r w:rsidR="6B39B6CC" w:rsidRPr="5CA86CF4">
        <w:rPr>
          <w:rFonts w:ascii="Times New Roman" w:hAnsi="Times New Roman"/>
          <w:sz w:val="24"/>
          <w:szCs w:val="24"/>
        </w:rPr>
        <w:t xml:space="preserve"> Equal Pay </w:t>
      </w:r>
      <w:r w:rsidR="5E25939E" w:rsidRPr="5CA86CF4">
        <w:rPr>
          <w:rFonts w:ascii="Times New Roman" w:hAnsi="Times New Roman"/>
          <w:sz w:val="24"/>
          <w:szCs w:val="24"/>
        </w:rPr>
        <w:t xml:space="preserve">Law </w:t>
      </w:r>
      <w:r w:rsidR="6B39B6CC" w:rsidRPr="5CA86CF4">
        <w:rPr>
          <w:rFonts w:ascii="Times New Roman" w:hAnsi="Times New Roman"/>
          <w:sz w:val="24"/>
          <w:szCs w:val="24"/>
        </w:rPr>
        <w:t>for</w:t>
      </w:r>
      <w:r w:rsidR="2DE63344" w:rsidRPr="5CA86CF4">
        <w:rPr>
          <w:rFonts w:ascii="Times New Roman" w:hAnsi="Times New Roman"/>
          <w:sz w:val="24"/>
          <w:szCs w:val="24"/>
        </w:rPr>
        <w:t xml:space="preserve"> </w:t>
      </w:r>
      <w:r w:rsidR="5DCE92E7" w:rsidRPr="5CA86CF4">
        <w:rPr>
          <w:rFonts w:ascii="Times New Roman" w:hAnsi="Times New Roman"/>
          <w:sz w:val="24"/>
          <w:szCs w:val="24"/>
        </w:rPr>
        <w:t>Health Care</w:t>
      </w:r>
      <w:r w:rsidR="321F47FD" w:rsidRPr="5CA86CF4">
        <w:rPr>
          <w:rFonts w:ascii="Times New Roman" w:hAnsi="Times New Roman"/>
          <w:sz w:val="24"/>
          <w:szCs w:val="24"/>
        </w:rPr>
        <w:t xml:space="preserve"> Employers who operate </w:t>
      </w:r>
      <w:r w:rsidR="6AFDF171" w:rsidRPr="5CA86CF4">
        <w:rPr>
          <w:rFonts w:ascii="Times New Roman" w:hAnsi="Times New Roman"/>
          <w:sz w:val="24"/>
          <w:szCs w:val="24"/>
        </w:rPr>
        <w:t xml:space="preserve">facilities in multiple geographic locations. </w:t>
      </w:r>
      <w:r w:rsidR="352E1A59" w:rsidRPr="5CA86CF4">
        <w:rPr>
          <w:rFonts w:ascii="Times New Roman" w:hAnsi="Times New Roman"/>
          <w:sz w:val="24"/>
          <w:szCs w:val="24"/>
        </w:rPr>
        <w:t>It should be noted that this Resolve began as a bill which amended the Equal Pay statute,</w:t>
      </w:r>
      <w:r w:rsidR="5C86C600" w:rsidRPr="5CA86CF4">
        <w:rPr>
          <w:rFonts w:ascii="Times New Roman" w:hAnsi="Times New Roman"/>
          <w:sz w:val="24"/>
          <w:szCs w:val="24"/>
        </w:rPr>
        <w:t xml:space="preserve"> 26 M.R.S. section 628,</w:t>
      </w:r>
      <w:r w:rsidR="352E1A59" w:rsidRPr="5CA86CF4">
        <w:rPr>
          <w:rFonts w:ascii="Times New Roman" w:hAnsi="Times New Roman"/>
          <w:sz w:val="24"/>
          <w:szCs w:val="24"/>
        </w:rPr>
        <w:t xml:space="preserve"> </w:t>
      </w:r>
      <w:r w:rsidR="09F6BC43" w:rsidRPr="5CA86CF4">
        <w:rPr>
          <w:rFonts w:ascii="Times New Roman" w:hAnsi="Times New Roman"/>
          <w:sz w:val="24"/>
          <w:szCs w:val="24"/>
        </w:rPr>
        <w:t>jeopardizing</w:t>
      </w:r>
      <w:r w:rsidR="352E1A59" w:rsidRPr="5CA86CF4">
        <w:rPr>
          <w:rFonts w:ascii="Times New Roman" w:hAnsi="Times New Roman"/>
          <w:sz w:val="24"/>
          <w:szCs w:val="24"/>
        </w:rPr>
        <w:t xml:space="preserve"> the strength of Maine’s Equal Pay </w:t>
      </w:r>
      <w:r w:rsidR="6947242A" w:rsidRPr="5CA86CF4">
        <w:rPr>
          <w:rFonts w:ascii="Times New Roman" w:hAnsi="Times New Roman"/>
          <w:sz w:val="24"/>
          <w:szCs w:val="24"/>
        </w:rPr>
        <w:t>L</w:t>
      </w:r>
      <w:r w:rsidR="352E1A59" w:rsidRPr="5CA86CF4">
        <w:rPr>
          <w:rFonts w:ascii="Times New Roman" w:hAnsi="Times New Roman"/>
          <w:sz w:val="24"/>
          <w:szCs w:val="24"/>
        </w:rPr>
        <w:t xml:space="preserve">aw. </w:t>
      </w:r>
      <w:r w:rsidR="42703B71" w:rsidRPr="5CA86CF4">
        <w:rPr>
          <w:rFonts w:ascii="Times New Roman" w:hAnsi="Times New Roman"/>
          <w:sz w:val="24"/>
          <w:szCs w:val="24"/>
        </w:rPr>
        <w:t>Under current law, pay differentials are only allowed if they are based on seniority, merit-based increases, or shift differentials, provided that they do not discriminate based on sex or race. By adding geographic location and experience/credentials as justifications for pay differences, the original bill introduced new factors that could lead to disparities in wages across the state. We recognize and appreciate the bill sponsor and ind</w:t>
      </w:r>
      <w:r w:rsidR="0EFC9E4E" w:rsidRPr="5CA86CF4">
        <w:rPr>
          <w:rFonts w:ascii="Times New Roman" w:hAnsi="Times New Roman"/>
          <w:sz w:val="24"/>
          <w:szCs w:val="24"/>
        </w:rPr>
        <w:t xml:space="preserve">ustry partners who brought the bill </w:t>
      </w:r>
      <w:r w:rsidR="3C5496C9" w:rsidRPr="5CA86CF4">
        <w:rPr>
          <w:rFonts w:ascii="Times New Roman" w:hAnsi="Times New Roman"/>
          <w:sz w:val="24"/>
          <w:szCs w:val="24"/>
        </w:rPr>
        <w:t>forward and</w:t>
      </w:r>
      <w:r w:rsidR="3F788A82" w:rsidRPr="5CA86CF4">
        <w:rPr>
          <w:rFonts w:ascii="Times New Roman" w:hAnsi="Times New Roman"/>
          <w:sz w:val="24"/>
          <w:szCs w:val="24"/>
        </w:rPr>
        <w:t xml:space="preserve"> believe changing the rules will effectively </w:t>
      </w:r>
      <w:r w:rsidR="1A20EB73" w:rsidRPr="5CA86CF4">
        <w:rPr>
          <w:rFonts w:ascii="Times New Roman" w:hAnsi="Times New Roman"/>
          <w:sz w:val="24"/>
          <w:szCs w:val="24"/>
        </w:rPr>
        <w:t>settle our concerns regarding a statute change while also provid</w:t>
      </w:r>
      <w:r w:rsidR="1572B0F4" w:rsidRPr="5CA86CF4">
        <w:rPr>
          <w:rFonts w:ascii="Times New Roman" w:hAnsi="Times New Roman"/>
          <w:sz w:val="24"/>
          <w:szCs w:val="24"/>
        </w:rPr>
        <w:t>ing</w:t>
      </w:r>
      <w:r w:rsidR="1A20EB73" w:rsidRPr="5CA86CF4">
        <w:rPr>
          <w:rFonts w:ascii="Times New Roman" w:hAnsi="Times New Roman"/>
          <w:sz w:val="24"/>
          <w:szCs w:val="24"/>
        </w:rPr>
        <w:t xml:space="preserve"> the needed flexibility for Health Car</w:t>
      </w:r>
      <w:r w:rsidR="466C2AAD" w:rsidRPr="5CA86CF4">
        <w:rPr>
          <w:rFonts w:ascii="Times New Roman" w:hAnsi="Times New Roman"/>
          <w:sz w:val="24"/>
          <w:szCs w:val="24"/>
        </w:rPr>
        <w:t>e</w:t>
      </w:r>
      <w:r w:rsidR="1A20EB73" w:rsidRPr="5CA86CF4">
        <w:rPr>
          <w:rFonts w:ascii="Times New Roman" w:hAnsi="Times New Roman"/>
          <w:sz w:val="24"/>
          <w:szCs w:val="24"/>
        </w:rPr>
        <w:t xml:space="preserve"> Employers to address rural </w:t>
      </w:r>
      <w:r w:rsidR="0E0682B6" w:rsidRPr="5CA86CF4">
        <w:rPr>
          <w:rFonts w:ascii="Times New Roman" w:hAnsi="Times New Roman"/>
          <w:sz w:val="24"/>
          <w:szCs w:val="24"/>
        </w:rPr>
        <w:t>workforce</w:t>
      </w:r>
      <w:r w:rsidR="1A20EB73" w:rsidRPr="5CA86CF4">
        <w:rPr>
          <w:rFonts w:ascii="Times New Roman" w:hAnsi="Times New Roman"/>
          <w:sz w:val="24"/>
          <w:szCs w:val="24"/>
        </w:rPr>
        <w:t xml:space="preserve"> challenges and support recruitment in underserved areas.</w:t>
      </w:r>
    </w:p>
    <w:p w14:paraId="4CB14140" w14:textId="0E078BB0" w:rsidR="005C3D9A" w:rsidRPr="006173A1" w:rsidRDefault="005C3D9A" w:rsidP="101340D9">
      <w:pPr>
        <w:tabs>
          <w:tab w:val="left" w:pos="10440"/>
        </w:tabs>
        <w:ind w:left="720" w:right="360"/>
        <w:rPr>
          <w:rFonts w:ascii="Times New Roman" w:hAnsi="Times New Roman"/>
          <w:sz w:val="24"/>
          <w:szCs w:val="24"/>
        </w:rPr>
      </w:pPr>
    </w:p>
    <w:p w14:paraId="3B36414B" w14:textId="33812816" w:rsidR="005C3D9A" w:rsidRPr="006173A1" w:rsidRDefault="217CDD0F" w:rsidP="101340D9">
      <w:pPr>
        <w:tabs>
          <w:tab w:val="left" w:pos="10440"/>
        </w:tabs>
        <w:ind w:right="360"/>
        <w:rPr>
          <w:rFonts w:ascii="Times New Roman" w:hAnsi="Times New Roman"/>
          <w:sz w:val="24"/>
          <w:szCs w:val="24"/>
        </w:rPr>
      </w:pPr>
      <w:r w:rsidRPr="5CA86CF4">
        <w:rPr>
          <w:rFonts w:ascii="Times New Roman" w:hAnsi="Times New Roman"/>
          <w:sz w:val="24"/>
          <w:szCs w:val="24"/>
        </w:rPr>
        <w:t>The</w:t>
      </w:r>
      <w:r w:rsidR="7CD8680D" w:rsidRPr="5CA86CF4">
        <w:rPr>
          <w:rFonts w:ascii="Times New Roman" w:hAnsi="Times New Roman"/>
          <w:sz w:val="24"/>
          <w:szCs w:val="24"/>
        </w:rPr>
        <w:t xml:space="preserve"> proposed</w:t>
      </w:r>
      <w:r w:rsidRPr="5CA86CF4">
        <w:rPr>
          <w:rFonts w:ascii="Times New Roman" w:hAnsi="Times New Roman"/>
          <w:sz w:val="24"/>
          <w:szCs w:val="24"/>
        </w:rPr>
        <w:t xml:space="preserve"> rule change</w:t>
      </w:r>
      <w:r w:rsidR="3FE23BD5" w:rsidRPr="5CA86CF4">
        <w:rPr>
          <w:rFonts w:ascii="Times New Roman" w:hAnsi="Times New Roman"/>
          <w:sz w:val="24"/>
          <w:szCs w:val="24"/>
        </w:rPr>
        <w:t>s</w:t>
      </w:r>
      <w:r w:rsidRPr="5CA86CF4">
        <w:rPr>
          <w:rFonts w:ascii="Times New Roman" w:hAnsi="Times New Roman"/>
          <w:sz w:val="24"/>
          <w:szCs w:val="24"/>
        </w:rPr>
        <w:t xml:space="preserve"> bring clarit</w:t>
      </w:r>
      <w:r w:rsidR="6AFDF171" w:rsidRPr="5CA86CF4">
        <w:rPr>
          <w:rFonts w:ascii="Times New Roman" w:hAnsi="Times New Roman"/>
          <w:sz w:val="24"/>
          <w:szCs w:val="24"/>
        </w:rPr>
        <w:t>y</w:t>
      </w:r>
      <w:r w:rsidR="27917A75" w:rsidRPr="5CA86CF4">
        <w:rPr>
          <w:rFonts w:ascii="Times New Roman" w:hAnsi="Times New Roman"/>
          <w:sz w:val="24"/>
          <w:szCs w:val="24"/>
        </w:rPr>
        <w:t xml:space="preserve"> </w:t>
      </w:r>
      <w:r w:rsidR="6823C9D6" w:rsidRPr="5CA86CF4">
        <w:rPr>
          <w:rFonts w:ascii="Times New Roman" w:hAnsi="Times New Roman"/>
          <w:sz w:val="24"/>
          <w:szCs w:val="24"/>
        </w:rPr>
        <w:t xml:space="preserve">by </w:t>
      </w:r>
      <w:r w:rsidR="27917A75" w:rsidRPr="5CA86CF4">
        <w:rPr>
          <w:rFonts w:ascii="Times New Roman" w:hAnsi="Times New Roman"/>
          <w:sz w:val="24"/>
          <w:szCs w:val="24"/>
        </w:rPr>
        <w:t xml:space="preserve">adding a definition </w:t>
      </w:r>
      <w:r w:rsidR="6B2383BC" w:rsidRPr="5CA86CF4">
        <w:rPr>
          <w:rFonts w:ascii="Times New Roman" w:hAnsi="Times New Roman"/>
          <w:sz w:val="24"/>
          <w:szCs w:val="24"/>
        </w:rPr>
        <w:t>“Health Care Employer”</w:t>
      </w:r>
      <w:r w:rsidR="3D1E0785" w:rsidRPr="5CA86CF4">
        <w:rPr>
          <w:rFonts w:ascii="Times New Roman" w:hAnsi="Times New Roman"/>
          <w:sz w:val="24"/>
          <w:szCs w:val="24"/>
        </w:rPr>
        <w:t xml:space="preserve"> to Chapter 12,</w:t>
      </w:r>
      <w:r w:rsidR="6B2383BC" w:rsidRPr="5CA86CF4">
        <w:rPr>
          <w:rFonts w:ascii="Times New Roman" w:hAnsi="Times New Roman"/>
          <w:sz w:val="24"/>
          <w:szCs w:val="24"/>
        </w:rPr>
        <w:t xml:space="preserve"> </w:t>
      </w:r>
      <w:r w:rsidR="2EA25D5C" w:rsidRPr="5CA86CF4">
        <w:rPr>
          <w:rFonts w:ascii="Times New Roman" w:hAnsi="Times New Roman"/>
          <w:sz w:val="24"/>
          <w:szCs w:val="24"/>
        </w:rPr>
        <w:t xml:space="preserve">minimizing the chance </w:t>
      </w:r>
      <w:r w:rsidR="7A047F69" w:rsidRPr="5CA86CF4">
        <w:rPr>
          <w:rFonts w:ascii="Times New Roman" w:hAnsi="Times New Roman"/>
          <w:sz w:val="24"/>
          <w:szCs w:val="24"/>
        </w:rPr>
        <w:t>that the</w:t>
      </w:r>
      <w:r w:rsidR="2EA25D5C" w:rsidRPr="5CA86CF4">
        <w:rPr>
          <w:rFonts w:ascii="Times New Roman" w:hAnsi="Times New Roman"/>
          <w:sz w:val="24"/>
          <w:szCs w:val="24"/>
        </w:rPr>
        <w:t xml:space="preserve"> rule change </w:t>
      </w:r>
      <w:r w:rsidR="70FB0008" w:rsidRPr="5CA86CF4">
        <w:rPr>
          <w:rFonts w:ascii="Times New Roman" w:hAnsi="Times New Roman"/>
          <w:sz w:val="24"/>
          <w:szCs w:val="24"/>
        </w:rPr>
        <w:t>would apply to</w:t>
      </w:r>
      <w:r w:rsidR="2EA25D5C" w:rsidRPr="5CA86CF4">
        <w:rPr>
          <w:rFonts w:ascii="Times New Roman" w:hAnsi="Times New Roman"/>
          <w:sz w:val="24"/>
          <w:szCs w:val="24"/>
        </w:rPr>
        <w:t xml:space="preserve"> industries outside of health care.</w:t>
      </w:r>
      <w:r w:rsidR="6BA35871" w:rsidRPr="5CA86CF4">
        <w:rPr>
          <w:rFonts w:ascii="Times New Roman" w:hAnsi="Times New Roman"/>
          <w:sz w:val="24"/>
          <w:szCs w:val="24"/>
        </w:rPr>
        <w:t xml:space="preserve"> </w:t>
      </w:r>
      <w:r w:rsidR="2EA25D5C" w:rsidRPr="5CA86CF4">
        <w:rPr>
          <w:rFonts w:ascii="Times New Roman" w:hAnsi="Times New Roman"/>
          <w:sz w:val="24"/>
          <w:szCs w:val="24"/>
        </w:rPr>
        <w:t xml:space="preserve">By </w:t>
      </w:r>
      <w:r w:rsidR="15003210" w:rsidRPr="5CA86CF4">
        <w:rPr>
          <w:rFonts w:ascii="Times New Roman" w:hAnsi="Times New Roman"/>
          <w:sz w:val="24"/>
          <w:szCs w:val="24"/>
        </w:rPr>
        <w:t>expa</w:t>
      </w:r>
      <w:r w:rsidR="6AFDF171" w:rsidRPr="5CA86CF4">
        <w:rPr>
          <w:rFonts w:ascii="Times New Roman" w:hAnsi="Times New Roman"/>
          <w:sz w:val="24"/>
          <w:szCs w:val="24"/>
        </w:rPr>
        <w:t>nding the</w:t>
      </w:r>
      <w:r w:rsidR="3AEF1991" w:rsidRPr="5CA86CF4">
        <w:rPr>
          <w:rFonts w:ascii="Times New Roman" w:hAnsi="Times New Roman"/>
          <w:sz w:val="24"/>
          <w:szCs w:val="24"/>
        </w:rPr>
        <w:t xml:space="preserve"> existing</w:t>
      </w:r>
      <w:r w:rsidR="6AFDF171" w:rsidRPr="5CA86CF4">
        <w:rPr>
          <w:rFonts w:ascii="Times New Roman" w:hAnsi="Times New Roman"/>
          <w:sz w:val="24"/>
          <w:szCs w:val="24"/>
        </w:rPr>
        <w:t xml:space="preserve"> definition of “Seniority System” </w:t>
      </w:r>
      <w:r w:rsidR="4F06282B" w:rsidRPr="5CA86CF4">
        <w:rPr>
          <w:rFonts w:ascii="Times New Roman" w:hAnsi="Times New Roman"/>
          <w:sz w:val="24"/>
          <w:szCs w:val="24"/>
        </w:rPr>
        <w:t xml:space="preserve">in Chapter 12 </w:t>
      </w:r>
      <w:r w:rsidR="52E567D0" w:rsidRPr="5CA86CF4">
        <w:rPr>
          <w:rFonts w:ascii="Times New Roman" w:hAnsi="Times New Roman"/>
          <w:sz w:val="24"/>
          <w:szCs w:val="24"/>
        </w:rPr>
        <w:t xml:space="preserve">to </w:t>
      </w:r>
      <w:r w:rsidR="1D7ABC82" w:rsidRPr="5CA86CF4">
        <w:rPr>
          <w:rFonts w:ascii="Times New Roman" w:hAnsi="Times New Roman"/>
          <w:sz w:val="24"/>
          <w:szCs w:val="24"/>
        </w:rPr>
        <w:t>validate seniority systems that consider both years of service and relevant education and work experience</w:t>
      </w:r>
      <w:r w:rsidR="7500AD9F" w:rsidRPr="5CA86CF4">
        <w:rPr>
          <w:rFonts w:ascii="Times New Roman" w:hAnsi="Times New Roman"/>
          <w:sz w:val="24"/>
          <w:szCs w:val="24"/>
        </w:rPr>
        <w:t>, as long as consideration does not result in another employee with similar or greater years of service or relevant educational and work experience is being paid less than a new hire performing comparable work, Health Care Employers are afforded greater flexibility in wage s</w:t>
      </w:r>
      <w:r w:rsidR="62D3D2B6" w:rsidRPr="5CA86CF4">
        <w:rPr>
          <w:rFonts w:ascii="Times New Roman" w:hAnsi="Times New Roman"/>
          <w:sz w:val="24"/>
          <w:szCs w:val="24"/>
        </w:rPr>
        <w:t>tructures</w:t>
      </w:r>
      <w:r w:rsidR="7EA285EA" w:rsidRPr="5CA86CF4">
        <w:rPr>
          <w:rFonts w:ascii="Times New Roman" w:hAnsi="Times New Roman"/>
          <w:sz w:val="24"/>
          <w:szCs w:val="24"/>
        </w:rPr>
        <w:t>,</w:t>
      </w:r>
      <w:r w:rsidR="62D3D2B6" w:rsidRPr="5CA86CF4">
        <w:rPr>
          <w:rFonts w:ascii="Times New Roman" w:hAnsi="Times New Roman"/>
          <w:sz w:val="24"/>
          <w:szCs w:val="24"/>
        </w:rPr>
        <w:t xml:space="preserve"> hiring and retention </w:t>
      </w:r>
      <w:r w:rsidR="066CEFD1" w:rsidRPr="5CA86CF4">
        <w:rPr>
          <w:rFonts w:ascii="Times New Roman" w:hAnsi="Times New Roman"/>
          <w:sz w:val="24"/>
          <w:szCs w:val="24"/>
        </w:rPr>
        <w:t>of workers without harming the overall effectiveness of Maine’s Equal Pay statute.</w:t>
      </w:r>
    </w:p>
    <w:p w14:paraId="2B739D4F" w14:textId="77777777" w:rsidR="005C3D9A" w:rsidRPr="006173A1"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0D66A8FC" w14:textId="77777777" w:rsidR="005C3D9A" w:rsidRPr="006173A1"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366D7163" w14:textId="77777777" w:rsidR="005C3D9A" w:rsidRPr="006173A1"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1FA3B264" w14:textId="77777777" w:rsidR="005C3D9A" w:rsidRPr="006173A1" w:rsidRDefault="005C3D9A" w:rsidP="005C3D9A">
      <w:pPr>
        <w:tabs>
          <w:tab w:val="left" w:pos="-1440"/>
          <w:tab w:val="left" w:pos="-720"/>
          <w:tab w:val="left" w:pos="0"/>
          <w:tab w:val="left" w:pos="720"/>
          <w:tab w:val="left" w:pos="1440"/>
        </w:tabs>
        <w:ind w:right="360"/>
        <w:rPr>
          <w:rFonts w:ascii="Times New Roman" w:hAnsi="Times New Roman"/>
          <w:sz w:val="22"/>
          <w:szCs w:val="22"/>
        </w:rPr>
      </w:pPr>
    </w:p>
    <w:p w14:paraId="65FF6E7B" w14:textId="77777777" w:rsidR="005C3D9A" w:rsidRPr="006173A1"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5B3B4F70" w14:textId="6944012B" w:rsidR="005C3D9A" w:rsidRPr="006173A1"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0D636497" w14:textId="77777777" w:rsidR="005C3D9A" w:rsidRPr="006173A1"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3916B3B9" w14:textId="77777777" w:rsidR="005C3D9A" w:rsidRPr="006173A1"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36F982E5" w14:textId="77777777" w:rsidR="005C3D9A" w:rsidRPr="006173A1"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1D1F57FF" w14:textId="77777777" w:rsidR="005C3D9A" w:rsidRPr="006173A1" w:rsidRDefault="005C3D9A" w:rsidP="005C3D9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2"/>
          <w:szCs w:val="22"/>
        </w:rPr>
      </w:pPr>
    </w:p>
    <w:p w14:paraId="623AE90D" w14:textId="7BA913D1" w:rsidR="101340D9" w:rsidRDefault="101340D9" w:rsidP="101340D9">
      <w:pPr>
        <w:tabs>
          <w:tab w:val="center" w:pos="4680"/>
        </w:tabs>
        <w:jc w:val="center"/>
        <w:rPr>
          <w:rFonts w:ascii="CG Times" w:hAnsi="CG Times"/>
          <w:sz w:val="33"/>
          <w:szCs w:val="33"/>
        </w:rPr>
      </w:pPr>
    </w:p>
    <w:p w14:paraId="6030CF5E" w14:textId="7C9FD86A" w:rsidR="101340D9" w:rsidRDefault="101340D9" w:rsidP="101340D9">
      <w:pPr>
        <w:tabs>
          <w:tab w:val="center" w:pos="4680"/>
        </w:tabs>
        <w:jc w:val="center"/>
        <w:rPr>
          <w:rFonts w:ascii="CG Times" w:hAnsi="CG Times"/>
          <w:sz w:val="33"/>
          <w:szCs w:val="33"/>
        </w:rPr>
      </w:pPr>
    </w:p>
    <w:p w14:paraId="6F7343D7" w14:textId="1D3A0AE9" w:rsidR="101340D9" w:rsidRDefault="101340D9" w:rsidP="101340D9">
      <w:pPr>
        <w:tabs>
          <w:tab w:val="center" w:pos="4680"/>
        </w:tabs>
        <w:jc w:val="center"/>
        <w:rPr>
          <w:rFonts w:ascii="CG Times" w:hAnsi="CG Times"/>
          <w:sz w:val="33"/>
          <w:szCs w:val="33"/>
        </w:rPr>
      </w:pPr>
    </w:p>
    <w:p w14:paraId="0EDE9729" w14:textId="4706F773" w:rsidR="101340D9" w:rsidRDefault="101340D9" w:rsidP="101340D9">
      <w:pPr>
        <w:tabs>
          <w:tab w:val="center" w:pos="4680"/>
        </w:tabs>
        <w:jc w:val="center"/>
        <w:rPr>
          <w:rFonts w:ascii="CG Times" w:hAnsi="CG Times"/>
          <w:sz w:val="33"/>
          <w:szCs w:val="33"/>
        </w:rPr>
      </w:pPr>
    </w:p>
    <w:p w14:paraId="57B9E78E" w14:textId="3503678B" w:rsidR="101340D9" w:rsidRDefault="101340D9" w:rsidP="101340D9">
      <w:pPr>
        <w:tabs>
          <w:tab w:val="center" w:pos="4680"/>
        </w:tabs>
        <w:jc w:val="center"/>
        <w:rPr>
          <w:rFonts w:ascii="CG Times" w:hAnsi="CG Times"/>
          <w:sz w:val="33"/>
          <w:szCs w:val="33"/>
        </w:rPr>
      </w:pPr>
    </w:p>
    <w:p w14:paraId="13C6ECEC" w14:textId="22E273FC" w:rsidR="101340D9" w:rsidRDefault="101340D9" w:rsidP="101340D9">
      <w:pPr>
        <w:tabs>
          <w:tab w:val="center" w:pos="4680"/>
        </w:tabs>
        <w:jc w:val="center"/>
        <w:rPr>
          <w:rFonts w:ascii="CG Times" w:hAnsi="CG Times"/>
          <w:sz w:val="33"/>
          <w:szCs w:val="33"/>
        </w:rPr>
      </w:pPr>
    </w:p>
    <w:p w14:paraId="4696D54E" w14:textId="4D5FC354" w:rsidR="101340D9" w:rsidRDefault="101340D9" w:rsidP="101340D9">
      <w:pPr>
        <w:tabs>
          <w:tab w:val="center" w:pos="4680"/>
        </w:tabs>
        <w:jc w:val="center"/>
        <w:rPr>
          <w:rFonts w:ascii="CG Times" w:hAnsi="CG Times"/>
          <w:sz w:val="33"/>
          <w:szCs w:val="33"/>
        </w:rPr>
      </w:pPr>
    </w:p>
    <w:p w14:paraId="582AED92" w14:textId="2528C5E0" w:rsidR="101340D9" w:rsidRDefault="101340D9" w:rsidP="101340D9">
      <w:pPr>
        <w:tabs>
          <w:tab w:val="center" w:pos="4680"/>
        </w:tabs>
        <w:jc w:val="center"/>
        <w:rPr>
          <w:rFonts w:ascii="CG Times" w:hAnsi="CG Times"/>
          <w:sz w:val="33"/>
          <w:szCs w:val="33"/>
        </w:rPr>
      </w:pPr>
    </w:p>
    <w:p w14:paraId="5D42679B" w14:textId="77777777" w:rsidR="004C4DFE" w:rsidRDefault="004C4DFE" w:rsidP="004C4DFE">
      <w:pPr>
        <w:tabs>
          <w:tab w:val="center" w:pos="4680"/>
        </w:tabs>
        <w:jc w:val="center"/>
        <w:rPr>
          <w:rFonts w:ascii="CG Times" w:hAnsi="CG Times"/>
          <w:sz w:val="22"/>
        </w:rPr>
      </w:pPr>
      <w:r>
        <w:rPr>
          <w:rFonts w:ascii="CG Times" w:hAnsi="CG Times"/>
          <w:sz w:val="33"/>
        </w:rPr>
        <w:t>Rule-Making Fact Sheet</w:t>
      </w:r>
    </w:p>
    <w:p w14:paraId="578D8BE2" w14:textId="77777777" w:rsidR="004C4DFE" w:rsidRDefault="004C4DFE" w:rsidP="004C4DFE">
      <w:pPr>
        <w:tabs>
          <w:tab w:val="center" w:pos="4680"/>
        </w:tabs>
        <w:spacing w:line="245" w:lineRule="exact"/>
        <w:jc w:val="center"/>
        <w:rPr>
          <w:rFonts w:ascii="CG Times" w:hAnsi="CG Times"/>
          <w:sz w:val="22"/>
        </w:rPr>
      </w:pPr>
      <w:r>
        <w:rPr>
          <w:rFonts w:ascii="CG Times" w:hAnsi="CG Times"/>
          <w:i/>
          <w:sz w:val="22"/>
        </w:rPr>
        <w:t>(5 MRSA §8057-A)</w:t>
      </w:r>
    </w:p>
    <w:p w14:paraId="6C3C507D" w14:textId="77777777" w:rsidR="004C4DFE" w:rsidRDefault="004C4DFE" w:rsidP="004C4DFE">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rPr>
      </w:pPr>
    </w:p>
    <w:p w14:paraId="60E8C11F" w14:textId="4DEF5C92" w:rsidR="004C4DFE" w:rsidRDefault="004C4DFE" w:rsidP="004C4DFE">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rPr>
      </w:pPr>
      <w:r>
        <w:rPr>
          <w:rFonts w:ascii="CG Times" w:hAnsi="CG Times"/>
          <w:sz w:val="22"/>
        </w:rPr>
        <w:t>AGENCY:</w:t>
      </w:r>
      <w:r w:rsidRPr="008D7B0C">
        <w:rPr>
          <w:rFonts w:ascii="Times New Roman" w:hAnsi="Times New Roman"/>
          <w:sz w:val="22"/>
          <w:szCs w:val="22"/>
        </w:rPr>
        <w:t xml:space="preserve"> </w:t>
      </w:r>
      <w:r>
        <w:rPr>
          <w:rFonts w:ascii="Times New Roman" w:hAnsi="Times New Roman"/>
          <w:sz w:val="22"/>
          <w:szCs w:val="22"/>
        </w:rPr>
        <w:t>12-1</w:t>
      </w:r>
      <w:r w:rsidR="000A5042">
        <w:rPr>
          <w:rFonts w:ascii="Times New Roman" w:hAnsi="Times New Roman"/>
          <w:sz w:val="22"/>
          <w:szCs w:val="22"/>
        </w:rPr>
        <w:t>70</w:t>
      </w:r>
      <w:r>
        <w:rPr>
          <w:rFonts w:ascii="Times New Roman" w:hAnsi="Times New Roman"/>
          <w:sz w:val="22"/>
          <w:szCs w:val="22"/>
        </w:rPr>
        <w:t xml:space="preserve">  De</w:t>
      </w:r>
      <w:r>
        <w:rPr>
          <w:rFonts w:ascii="CG Times" w:hAnsi="CG Times"/>
          <w:sz w:val="22"/>
        </w:rPr>
        <w:t xml:space="preserve">partment of Labor, </w:t>
      </w:r>
      <w:r w:rsidR="00FF6DEE">
        <w:rPr>
          <w:rFonts w:ascii="CG Times" w:hAnsi="CG Times"/>
          <w:sz w:val="22"/>
        </w:rPr>
        <w:t xml:space="preserve">Bureau of </w:t>
      </w:r>
      <w:r w:rsidR="000A5042">
        <w:rPr>
          <w:rFonts w:ascii="CG Times" w:hAnsi="CG Times"/>
          <w:sz w:val="22"/>
        </w:rPr>
        <w:t>Labor Standards</w:t>
      </w:r>
    </w:p>
    <w:p w14:paraId="71918D85" w14:textId="77777777" w:rsidR="00B74402" w:rsidRDefault="00B74402" w:rsidP="004C4DFE">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rPr>
      </w:pPr>
    </w:p>
    <w:p w14:paraId="5C45A9E3" w14:textId="77777777" w:rsidR="004C4DFE" w:rsidRDefault="004C4DFE" w:rsidP="004C4DFE">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rPr>
      </w:pPr>
      <w:r>
        <w:rPr>
          <w:rFonts w:ascii="CG Times" w:hAnsi="CG Times"/>
          <w:sz w:val="22"/>
        </w:rPr>
        <w:t>NAME, ADDRESS, PHONE NUMBER</w:t>
      </w:r>
      <w:r w:rsidRPr="00474C2A">
        <w:rPr>
          <w:rFonts w:ascii="CG Times" w:hAnsi="CG Times"/>
          <w:sz w:val="22"/>
        </w:rPr>
        <w:t>, E-MAIL</w:t>
      </w:r>
      <w:r>
        <w:rPr>
          <w:rFonts w:ascii="CG Times" w:hAnsi="CG Times"/>
          <w:sz w:val="22"/>
        </w:rPr>
        <w:t xml:space="preserve"> OF AGENCY CONTACT PERSON:</w:t>
      </w:r>
    </w:p>
    <w:p w14:paraId="38C872FA" w14:textId="77777777" w:rsidR="00821C8C" w:rsidRDefault="00821C8C" w:rsidP="00821C8C">
      <w:pPr>
        <w:tabs>
          <w:tab w:val="left" w:pos="-1440"/>
          <w:tab w:val="left" w:pos="-720"/>
          <w:tab w:val="left" w:pos="540"/>
          <w:tab w:val="left" w:pos="10440"/>
        </w:tabs>
        <w:ind w:right="360"/>
        <w:rPr>
          <w:rFonts w:ascii="Times New Roman" w:hAnsi="Times New Roman"/>
          <w:sz w:val="22"/>
          <w:szCs w:val="22"/>
        </w:rPr>
      </w:pPr>
      <w:r>
        <w:rPr>
          <w:rFonts w:ascii="Times New Roman" w:hAnsi="Times New Roman"/>
          <w:sz w:val="22"/>
          <w:szCs w:val="22"/>
        </w:rPr>
        <w:t>Dillon Murray</w:t>
      </w:r>
    </w:p>
    <w:p w14:paraId="7CEFB21D" w14:textId="77777777" w:rsidR="00821C8C" w:rsidRDefault="00821C8C" w:rsidP="00821C8C">
      <w:pPr>
        <w:tabs>
          <w:tab w:val="left" w:pos="-1440"/>
          <w:tab w:val="left" w:pos="-720"/>
          <w:tab w:val="left" w:pos="540"/>
          <w:tab w:val="left" w:pos="10440"/>
        </w:tabs>
        <w:ind w:right="360"/>
        <w:rPr>
          <w:rFonts w:ascii="Times New Roman" w:hAnsi="Times New Roman"/>
          <w:sz w:val="22"/>
          <w:szCs w:val="22"/>
        </w:rPr>
      </w:pPr>
      <w:r>
        <w:rPr>
          <w:rFonts w:ascii="Times New Roman" w:hAnsi="Times New Roman"/>
          <w:sz w:val="22"/>
          <w:szCs w:val="22"/>
        </w:rPr>
        <w:t>Department of Labor</w:t>
      </w:r>
    </w:p>
    <w:p w14:paraId="129105D0" w14:textId="77777777" w:rsidR="00821C8C" w:rsidRDefault="00821C8C" w:rsidP="00821C8C">
      <w:pPr>
        <w:tabs>
          <w:tab w:val="left" w:pos="-1440"/>
          <w:tab w:val="left" w:pos="-720"/>
          <w:tab w:val="left" w:pos="540"/>
          <w:tab w:val="left" w:pos="10440"/>
        </w:tabs>
        <w:ind w:right="360"/>
        <w:rPr>
          <w:rFonts w:ascii="Times New Roman" w:hAnsi="Times New Roman"/>
          <w:sz w:val="22"/>
          <w:szCs w:val="22"/>
        </w:rPr>
      </w:pPr>
      <w:r>
        <w:rPr>
          <w:rFonts w:ascii="Times New Roman" w:hAnsi="Times New Roman"/>
          <w:sz w:val="22"/>
          <w:szCs w:val="22"/>
        </w:rPr>
        <w:t>54 State House Station</w:t>
      </w:r>
    </w:p>
    <w:p w14:paraId="6098B907" w14:textId="77777777" w:rsidR="00821C8C" w:rsidRDefault="00821C8C" w:rsidP="00821C8C">
      <w:pPr>
        <w:tabs>
          <w:tab w:val="left" w:pos="-1440"/>
          <w:tab w:val="left" w:pos="-720"/>
          <w:tab w:val="left" w:pos="540"/>
          <w:tab w:val="left" w:pos="10440"/>
        </w:tabs>
        <w:ind w:right="360"/>
        <w:rPr>
          <w:rFonts w:ascii="Times New Roman" w:hAnsi="Times New Roman"/>
          <w:sz w:val="22"/>
          <w:szCs w:val="22"/>
        </w:rPr>
      </w:pPr>
      <w:r>
        <w:rPr>
          <w:rFonts w:ascii="Times New Roman" w:hAnsi="Times New Roman"/>
          <w:sz w:val="22"/>
          <w:szCs w:val="22"/>
        </w:rPr>
        <w:t>Augusta, Maine 04333-0054</w:t>
      </w:r>
    </w:p>
    <w:p w14:paraId="5DFF31C9" w14:textId="77777777" w:rsidR="00821C8C" w:rsidRDefault="00821C8C" w:rsidP="00821C8C">
      <w:pPr>
        <w:tabs>
          <w:tab w:val="left" w:pos="-1440"/>
          <w:tab w:val="left" w:pos="-720"/>
          <w:tab w:val="left" w:pos="540"/>
          <w:tab w:val="left" w:pos="10440"/>
        </w:tabs>
        <w:ind w:right="360"/>
        <w:rPr>
          <w:rFonts w:ascii="Times New Roman" w:hAnsi="Times New Roman"/>
          <w:sz w:val="22"/>
          <w:szCs w:val="22"/>
        </w:rPr>
      </w:pPr>
      <w:r>
        <w:rPr>
          <w:rFonts w:ascii="Times New Roman" w:hAnsi="Times New Roman"/>
          <w:sz w:val="22"/>
          <w:szCs w:val="22"/>
        </w:rPr>
        <w:t>207-530-1885</w:t>
      </w:r>
    </w:p>
    <w:p w14:paraId="2225C99B" w14:textId="77777777" w:rsidR="00821C8C" w:rsidRDefault="00821C8C" w:rsidP="00821C8C">
      <w:pPr>
        <w:tabs>
          <w:tab w:val="left" w:pos="-1440"/>
          <w:tab w:val="left" w:pos="-720"/>
          <w:tab w:val="left" w:pos="540"/>
          <w:tab w:val="left" w:pos="10440"/>
        </w:tabs>
        <w:ind w:right="360"/>
        <w:rPr>
          <w:rFonts w:ascii="Times New Roman" w:hAnsi="Times New Roman"/>
          <w:sz w:val="22"/>
          <w:szCs w:val="22"/>
        </w:rPr>
      </w:pPr>
      <w:r>
        <w:rPr>
          <w:rFonts w:ascii="Times New Roman" w:hAnsi="Times New Roman"/>
          <w:sz w:val="22"/>
          <w:szCs w:val="22"/>
        </w:rPr>
        <w:t>Dillon.f.murray@maine.gov</w:t>
      </w:r>
    </w:p>
    <w:p w14:paraId="17B722C3" w14:textId="77777777" w:rsidR="004C4DFE" w:rsidRDefault="004C4DFE" w:rsidP="004C4DFE">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rPr>
      </w:pPr>
    </w:p>
    <w:p w14:paraId="2D4E8C84" w14:textId="3DCC7471" w:rsidR="00FF6DEE" w:rsidRPr="006173A1" w:rsidRDefault="004C4DFE" w:rsidP="00FF6DEE">
      <w:pPr>
        <w:tabs>
          <w:tab w:val="left" w:pos="-1440"/>
          <w:tab w:val="left" w:pos="-720"/>
          <w:tab w:val="left" w:pos="540"/>
          <w:tab w:val="left" w:pos="10440"/>
        </w:tabs>
        <w:ind w:left="540" w:right="360" w:hanging="540"/>
        <w:rPr>
          <w:rFonts w:ascii="Times New Roman" w:hAnsi="Times New Roman"/>
          <w:sz w:val="22"/>
          <w:szCs w:val="22"/>
        </w:rPr>
      </w:pPr>
      <w:r>
        <w:rPr>
          <w:rFonts w:ascii="CG Times" w:hAnsi="CG Times"/>
          <w:sz w:val="22"/>
        </w:rPr>
        <w:t>CHAPTER NUMBER AND RULE TITLE:</w:t>
      </w:r>
      <w:r w:rsidRPr="008D7B0C">
        <w:rPr>
          <w:rFonts w:ascii="Times New Roman" w:hAnsi="Times New Roman"/>
          <w:sz w:val="22"/>
          <w:szCs w:val="22"/>
        </w:rPr>
        <w:t xml:space="preserve"> </w:t>
      </w:r>
      <w:r w:rsidR="00FF6DEE">
        <w:rPr>
          <w:rFonts w:ascii="Times New Roman" w:hAnsi="Times New Roman"/>
          <w:sz w:val="22"/>
          <w:szCs w:val="22"/>
        </w:rPr>
        <w:t xml:space="preserve">Chapter </w:t>
      </w:r>
      <w:r w:rsidR="00821C8C">
        <w:rPr>
          <w:rFonts w:ascii="Times New Roman" w:hAnsi="Times New Roman"/>
          <w:sz w:val="22"/>
          <w:szCs w:val="22"/>
        </w:rPr>
        <w:t>12</w:t>
      </w:r>
      <w:r w:rsidR="00FF6DEE">
        <w:rPr>
          <w:rFonts w:ascii="Times New Roman" w:hAnsi="Times New Roman"/>
          <w:sz w:val="22"/>
          <w:szCs w:val="22"/>
        </w:rPr>
        <w:t xml:space="preserve">, </w:t>
      </w:r>
      <w:r w:rsidR="000A5042">
        <w:rPr>
          <w:rFonts w:ascii="Times New Roman" w:hAnsi="Times New Roman"/>
          <w:sz w:val="22"/>
          <w:szCs w:val="22"/>
        </w:rPr>
        <w:t>Rules Relating to Equal Pay</w:t>
      </w:r>
    </w:p>
    <w:p w14:paraId="05C4A58F" w14:textId="77777777" w:rsidR="004C4DFE" w:rsidRDefault="004C4DFE" w:rsidP="004C4DFE">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rPr>
      </w:pPr>
    </w:p>
    <w:p w14:paraId="64100948" w14:textId="77777777" w:rsidR="004C4DFE" w:rsidRPr="00B13DDD" w:rsidRDefault="004C4DFE" w:rsidP="004C4DFE">
      <w:pPr>
        <w:tabs>
          <w:tab w:val="left" w:pos="-1440"/>
          <w:tab w:val="left" w:pos="-720"/>
          <w:tab w:val="left" w:pos="0"/>
          <w:tab w:val="left" w:pos="720"/>
          <w:tab w:val="left" w:pos="1440"/>
          <w:tab w:val="left" w:pos="1800"/>
          <w:tab w:val="left" w:pos="3060"/>
          <w:tab w:val="left" w:pos="3420"/>
          <w:tab w:val="left" w:pos="5400"/>
          <w:tab w:val="left" w:pos="5760"/>
        </w:tabs>
        <w:rPr>
          <w:rFonts w:ascii="Times New Roman" w:hAnsi="Times New Roman"/>
          <w:sz w:val="22"/>
          <w:szCs w:val="22"/>
        </w:rPr>
      </w:pPr>
      <w:r>
        <w:rPr>
          <w:rFonts w:ascii="Times New Roman" w:hAnsi="Times New Roman"/>
          <w:sz w:val="22"/>
          <w:szCs w:val="22"/>
        </w:rPr>
        <w:t xml:space="preserve">TYPE OF RULE </w:t>
      </w:r>
      <w:r w:rsidRPr="00B13DDD">
        <w:rPr>
          <w:rFonts w:ascii="Times New Roman" w:hAnsi="Times New Roman"/>
          <w:i/>
          <w:sz w:val="22"/>
          <w:szCs w:val="22"/>
        </w:rPr>
        <w:t>(check one)</w:t>
      </w:r>
      <w:r>
        <w:rPr>
          <w:rFonts w:ascii="Times New Roman" w:hAnsi="Times New Roman"/>
          <w:sz w:val="22"/>
          <w:szCs w:val="22"/>
        </w:rPr>
        <w:t>:</w:t>
      </w:r>
      <w:r>
        <w:rPr>
          <w:rFonts w:ascii="Times New Roman" w:hAnsi="Times New Roman"/>
          <w:sz w:val="22"/>
          <w:szCs w:val="22"/>
        </w:rPr>
        <w:tab/>
      </w:r>
      <w:r>
        <w:rPr>
          <w:rFonts w:ascii="Times New Roman" w:hAnsi="Times New Roman"/>
          <w:b/>
          <w:sz w:val="22"/>
          <w:szCs w:val="22"/>
        </w:rPr>
        <w:t>X</w:t>
      </w:r>
      <w:r w:rsidRPr="00B13DDD">
        <w:rPr>
          <w:rFonts w:ascii="Times New Roman" w:hAnsi="Times New Roman"/>
          <w:sz w:val="22"/>
          <w:szCs w:val="22"/>
        </w:rPr>
        <w:tab/>
      </w:r>
      <w:r>
        <w:rPr>
          <w:rFonts w:ascii="Times New Roman" w:hAnsi="Times New Roman"/>
          <w:sz w:val="22"/>
          <w:szCs w:val="22"/>
        </w:rPr>
        <w:t>Routine Technical</w:t>
      </w:r>
      <w:r w:rsidRPr="00B13DDD">
        <w:rPr>
          <w:rFonts w:ascii="Times New Roman" w:hAnsi="Times New Roman"/>
          <w:sz w:val="22"/>
          <w:szCs w:val="22"/>
        </w:rPr>
        <w:tab/>
      </w:r>
      <w:r w:rsidRPr="00B13DDD">
        <w:rPr>
          <w:rFonts w:ascii="Wingdings" w:hAnsi="Wingdings"/>
          <w:sz w:val="22"/>
          <w:szCs w:val="22"/>
        </w:rPr>
        <w:t></w:t>
      </w:r>
      <w:r w:rsidRPr="00B13DDD">
        <w:rPr>
          <w:rFonts w:ascii="Times New Roman" w:hAnsi="Times New Roman"/>
          <w:sz w:val="22"/>
          <w:szCs w:val="22"/>
        </w:rPr>
        <w:tab/>
      </w:r>
      <w:r>
        <w:rPr>
          <w:rFonts w:ascii="Times New Roman" w:hAnsi="Times New Roman"/>
          <w:sz w:val="22"/>
          <w:szCs w:val="22"/>
        </w:rPr>
        <w:t>Major Substantive</w:t>
      </w:r>
    </w:p>
    <w:p w14:paraId="16D206CC" w14:textId="77777777" w:rsidR="004C4DFE" w:rsidRDefault="004C4DFE" w:rsidP="004C4DFE">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rPr>
      </w:pPr>
    </w:p>
    <w:p w14:paraId="125B86FF" w14:textId="22CFCAA3" w:rsidR="004C4DFE" w:rsidRDefault="004C4DFE" w:rsidP="004C4DFE">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rPr>
      </w:pPr>
      <w:r>
        <w:rPr>
          <w:rFonts w:ascii="CG Times" w:hAnsi="CG Times"/>
          <w:sz w:val="22"/>
        </w:rPr>
        <w:t xml:space="preserve">STATUTORY AUTHORITY: </w:t>
      </w:r>
      <w:r w:rsidR="000A5042">
        <w:rPr>
          <w:rFonts w:ascii="Times New Roman" w:hAnsi="Times New Roman"/>
          <w:sz w:val="24"/>
          <w:szCs w:val="24"/>
        </w:rPr>
        <w:t>26 M.R.S.A. §42</w:t>
      </w:r>
    </w:p>
    <w:p w14:paraId="5C5691AB" w14:textId="77777777" w:rsidR="004C4DFE" w:rsidRDefault="004C4DFE" w:rsidP="004C4DFE">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rPr>
      </w:pPr>
    </w:p>
    <w:p w14:paraId="001F2D55" w14:textId="479C0A77" w:rsidR="004C4DFE" w:rsidRDefault="004C4DFE" w:rsidP="101340D9">
      <w:pPr>
        <w:tabs>
          <w:tab w:val="left" w:pos="540"/>
          <w:tab w:val="left" w:pos="10440"/>
        </w:tabs>
        <w:spacing w:line="245" w:lineRule="exact"/>
        <w:ind w:left="540" w:right="360" w:hanging="540"/>
        <w:rPr>
          <w:rFonts w:ascii="Times New Roman" w:hAnsi="Times New Roman"/>
          <w:sz w:val="22"/>
          <w:szCs w:val="22"/>
        </w:rPr>
      </w:pPr>
      <w:r w:rsidRPr="5CA86CF4">
        <w:rPr>
          <w:rFonts w:ascii="CG Times" w:hAnsi="CG Times"/>
          <w:sz w:val="22"/>
          <w:szCs w:val="22"/>
        </w:rPr>
        <w:t>DATE, TIME AND PLACE OF PUBLIC HEARING:</w:t>
      </w:r>
      <w:r w:rsidR="00330E42" w:rsidRPr="5CA86CF4">
        <w:rPr>
          <w:rFonts w:ascii="CG Times" w:hAnsi="CG Times"/>
          <w:sz w:val="22"/>
          <w:szCs w:val="22"/>
        </w:rPr>
        <w:t xml:space="preserve"> </w:t>
      </w:r>
      <w:r w:rsidR="24DA1A40" w:rsidRPr="5CA86CF4">
        <w:rPr>
          <w:rFonts w:ascii="Times New Roman" w:hAnsi="Times New Roman"/>
          <w:sz w:val="22"/>
          <w:szCs w:val="22"/>
        </w:rPr>
        <w:t>Tuesday, September 23</w:t>
      </w:r>
      <w:r w:rsidR="044921DF" w:rsidRPr="5CA86CF4">
        <w:rPr>
          <w:rFonts w:ascii="Times New Roman" w:hAnsi="Times New Roman"/>
          <w:sz w:val="22"/>
          <w:szCs w:val="22"/>
        </w:rPr>
        <w:t>, 2025</w:t>
      </w:r>
      <w:r w:rsidR="24DA1A40" w:rsidRPr="5CA86CF4">
        <w:rPr>
          <w:rFonts w:ascii="Times New Roman" w:hAnsi="Times New Roman"/>
          <w:sz w:val="22"/>
          <w:szCs w:val="22"/>
        </w:rPr>
        <w:t>, at 1</w:t>
      </w:r>
      <w:r w:rsidR="1E7FB08C" w:rsidRPr="5CA86CF4">
        <w:rPr>
          <w:rFonts w:ascii="Times New Roman" w:hAnsi="Times New Roman"/>
          <w:sz w:val="22"/>
          <w:szCs w:val="22"/>
        </w:rPr>
        <w:t xml:space="preserve">:00 </w:t>
      </w:r>
      <w:r w:rsidR="24DA1A40" w:rsidRPr="5CA86CF4">
        <w:rPr>
          <w:rFonts w:ascii="Times New Roman" w:hAnsi="Times New Roman"/>
          <w:sz w:val="22"/>
          <w:szCs w:val="22"/>
        </w:rPr>
        <w:t>p</w:t>
      </w:r>
      <w:r w:rsidR="5D0BC6FC" w:rsidRPr="5CA86CF4">
        <w:rPr>
          <w:rFonts w:ascii="Times New Roman" w:hAnsi="Times New Roman"/>
          <w:sz w:val="22"/>
          <w:szCs w:val="22"/>
        </w:rPr>
        <w:t>.</w:t>
      </w:r>
      <w:r w:rsidR="24DA1A40" w:rsidRPr="5CA86CF4">
        <w:rPr>
          <w:rFonts w:ascii="Times New Roman" w:hAnsi="Times New Roman"/>
          <w:sz w:val="22"/>
          <w:szCs w:val="22"/>
        </w:rPr>
        <w:t>m</w:t>
      </w:r>
      <w:r w:rsidR="5D0BC6FC" w:rsidRPr="5CA86CF4">
        <w:rPr>
          <w:rFonts w:ascii="Times New Roman" w:hAnsi="Times New Roman"/>
          <w:sz w:val="22"/>
          <w:szCs w:val="22"/>
        </w:rPr>
        <w:t>.</w:t>
      </w:r>
      <w:r w:rsidR="24DA1A40" w:rsidRPr="5CA86CF4">
        <w:rPr>
          <w:rFonts w:ascii="Times New Roman" w:hAnsi="Times New Roman"/>
          <w:sz w:val="22"/>
          <w:szCs w:val="22"/>
        </w:rPr>
        <w:t xml:space="preserve"> at the Department of Labor, Frances Perkins Room, 45 Commerce Drive, Augusta, Maine 04330</w:t>
      </w:r>
      <w:r w:rsidR="44E51E54" w:rsidRPr="5CA86CF4">
        <w:rPr>
          <w:rFonts w:ascii="Times New Roman" w:hAnsi="Times New Roman"/>
          <w:sz w:val="22"/>
          <w:szCs w:val="22"/>
        </w:rPr>
        <w:t>.</w:t>
      </w:r>
      <w:commentRangeStart w:id="6"/>
    </w:p>
    <w:p w14:paraId="0ACA30AD" w14:textId="5288AEA2" w:rsidR="004C4DFE" w:rsidRPr="006702AD" w:rsidRDefault="004C4DFE" w:rsidP="004C4DFE">
      <w:pPr>
        <w:tabs>
          <w:tab w:val="left" w:pos="-1440"/>
          <w:tab w:val="left" w:pos="-720"/>
          <w:tab w:val="left" w:pos="540"/>
          <w:tab w:val="left" w:pos="10440"/>
        </w:tabs>
        <w:ind w:left="540" w:right="360" w:hanging="540"/>
        <w:rPr>
          <w:rFonts w:ascii="Times New Roman" w:hAnsi="Times New Roman"/>
          <w:b/>
          <w:bCs/>
          <w:sz w:val="22"/>
          <w:szCs w:val="22"/>
        </w:rPr>
      </w:pPr>
      <w:r w:rsidRPr="006702AD">
        <w:rPr>
          <w:rFonts w:ascii="Times New Roman" w:hAnsi="Times New Roman"/>
          <w:b/>
          <w:bCs/>
          <w:sz w:val="22"/>
          <w:szCs w:val="22"/>
        </w:rPr>
        <w:tab/>
        <w:t xml:space="preserve">  </w:t>
      </w:r>
      <w:r w:rsidRPr="006702AD">
        <w:rPr>
          <w:rFonts w:ascii="Times New Roman" w:hAnsi="Times New Roman"/>
          <w:b/>
          <w:bCs/>
          <w:sz w:val="22"/>
          <w:szCs w:val="22"/>
        </w:rPr>
        <w:tab/>
      </w:r>
    </w:p>
    <w:p w14:paraId="42A68B19" w14:textId="59D0000C" w:rsidR="004C4DFE" w:rsidRDefault="004C4DFE" w:rsidP="101340D9">
      <w:pPr>
        <w:tabs>
          <w:tab w:val="left" w:pos="580"/>
          <w:tab w:val="left" w:pos="1152"/>
          <w:tab w:val="left" w:pos="1739"/>
          <w:tab w:val="left" w:pos="2400"/>
          <w:tab w:val="left" w:pos="3145"/>
          <w:tab w:val="left" w:pos="3892"/>
          <w:tab w:val="left" w:pos="4470"/>
          <w:tab w:val="left" w:pos="5040"/>
        </w:tabs>
        <w:spacing w:line="245" w:lineRule="exact"/>
        <w:jc w:val="both"/>
        <w:rPr>
          <w:rFonts w:ascii="Times New Roman" w:hAnsi="Times New Roman"/>
          <w:sz w:val="22"/>
          <w:szCs w:val="22"/>
        </w:rPr>
      </w:pPr>
      <w:r w:rsidRPr="101340D9">
        <w:rPr>
          <w:rFonts w:ascii="CG Times" w:hAnsi="CG Times"/>
          <w:sz w:val="22"/>
          <w:szCs w:val="22"/>
        </w:rPr>
        <w:t xml:space="preserve">COMMENT DEADLINE: </w:t>
      </w:r>
      <w:commentRangeEnd w:id="6"/>
      <w:r>
        <w:rPr>
          <w:rStyle w:val="CommentReference"/>
        </w:rPr>
        <w:commentReference w:id="6"/>
      </w:r>
      <w:r w:rsidR="6BED09CE" w:rsidRPr="101340D9">
        <w:rPr>
          <w:rFonts w:ascii="Times New Roman" w:hAnsi="Times New Roman"/>
          <w:sz w:val="22"/>
          <w:szCs w:val="22"/>
        </w:rPr>
        <w:t>Friday, October 3, 2025</w:t>
      </w:r>
      <w:commentRangeStart w:id="7"/>
      <w:commentRangeEnd w:id="7"/>
      <w:r>
        <w:rPr>
          <w:rStyle w:val="CommentReference"/>
        </w:rPr>
        <w:commentReference w:id="7"/>
      </w:r>
    </w:p>
    <w:p w14:paraId="0A33275C" w14:textId="77777777" w:rsidR="004C4DFE" w:rsidRDefault="004C4DFE" w:rsidP="004C4DFE">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rPr>
      </w:pPr>
    </w:p>
    <w:p w14:paraId="6779AFC3" w14:textId="77777777" w:rsidR="004C4DFE" w:rsidRDefault="004C4DFE" w:rsidP="004C4DFE">
      <w:pPr>
        <w:tabs>
          <w:tab w:val="left" w:pos="-1440"/>
          <w:tab w:val="left" w:pos="-720"/>
          <w:tab w:val="left" w:pos="540"/>
          <w:tab w:val="left" w:pos="10440"/>
        </w:tabs>
        <w:ind w:right="360"/>
        <w:rPr>
          <w:rFonts w:ascii="CG Times" w:hAnsi="CG Times"/>
          <w:sz w:val="22"/>
        </w:rPr>
      </w:pPr>
      <w:r>
        <w:rPr>
          <w:rFonts w:ascii="CG Times" w:hAnsi="CG Times"/>
          <w:sz w:val="22"/>
        </w:rPr>
        <w:t xml:space="preserve">PRINCIPAL REASON(S) OR PURPOSE FOR PROPOSING THIS RULE:  </w:t>
      </w:r>
    </w:p>
    <w:p w14:paraId="5F03C001" w14:textId="2834102E" w:rsidR="004C4DFE" w:rsidRDefault="464295ED" w:rsidP="101340D9">
      <w:pPr>
        <w:tabs>
          <w:tab w:val="left" w:pos="540"/>
          <w:tab w:val="left" w:pos="10440"/>
        </w:tabs>
        <w:spacing w:line="245" w:lineRule="exact"/>
        <w:ind w:right="360"/>
        <w:rPr>
          <w:rFonts w:ascii="Times New Roman" w:hAnsi="Times New Roman"/>
          <w:sz w:val="24"/>
          <w:szCs w:val="24"/>
        </w:rPr>
      </w:pPr>
      <w:r w:rsidRPr="101340D9">
        <w:rPr>
          <w:rFonts w:ascii="Times New Roman" w:hAnsi="Times New Roman"/>
          <w:sz w:val="24"/>
          <w:szCs w:val="24"/>
        </w:rPr>
        <w:t xml:space="preserve">The Department of Labor, Bureau of Labor Standards, is responsible for drafting rules and changes for Title 26 Chapter 12. The changes to the rule are to implement changes made by resolve P.L. 2025, Ch. </w:t>
      </w:r>
      <w:r w:rsidR="5F420522" w:rsidRPr="101340D9">
        <w:rPr>
          <w:rFonts w:ascii="Times New Roman" w:hAnsi="Times New Roman"/>
          <w:sz w:val="24"/>
          <w:szCs w:val="24"/>
        </w:rPr>
        <w:t>50,</w:t>
      </w:r>
      <w:r w:rsidRPr="101340D9">
        <w:rPr>
          <w:rFonts w:ascii="Times New Roman" w:hAnsi="Times New Roman"/>
          <w:sz w:val="24"/>
          <w:szCs w:val="24"/>
        </w:rPr>
        <w:t xml:space="preserve"> </w:t>
      </w:r>
      <w:r w:rsidR="7FEAE86F" w:rsidRPr="101340D9">
        <w:rPr>
          <w:rFonts w:ascii="Times New Roman" w:hAnsi="Times New Roman"/>
          <w:sz w:val="24"/>
          <w:szCs w:val="24"/>
        </w:rPr>
        <w:t>clarifying Equal Pay in Maine for H</w:t>
      </w:r>
      <w:r w:rsidR="0556EEA0" w:rsidRPr="101340D9">
        <w:rPr>
          <w:rFonts w:ascii="Times New Roman" w:hAnsi="Times New Roman"/>
          <w:sz w:val="24"/>
          <w:szCs w:val="24"/>
        </w:rPr>
        <w:t>ealth Care</w:t>
      </w:r>
      <w:r w:rsidR="7FEAE86F" w:rsidRPr="101340D9">
        <w:rPr>
          <w:rFonts w:ascii="Times New Roman" w:hAnsi="Times New Roman"/>
          <w:sz w:val="24"/>
          <w:szCs w:val="24"/>
        </w:rPr>
        <w:t xml:space="preserve"> Employers who operate facilities in multiple geographic locations.</w:t>
      </w:r>
    </w:p>
    <w:p w14:paraId="62C99CFA" w14:textId="20EAE5F9" w:rsidR="004C4DFE" w:rsidRDefault="004C4DFE" w:rsidP="101340D9">
      <w:pPr>
        <w:tabs>
          <w:tab w:val="left" w:pos="540"/>
          <w:tab w:val="left" w:pos="10440"/>
        </w:tabs>
        <w:spacing w:line="245" w:lineRule="exact"/>
        <w:ind w:right="360"/>
        <w:rPr>
          <w:rFonts w:ascii="CG Times" w:hAnsi="CG Times"/>
          <w:sz w:val="22"/>
          <w:szCs w:val="22"/>
        </w:rPr>
      </w:pPr>
    </w:p>
    <w:p w14:paraId="6B981861" w14:textId="77777777" w:rsidR="004C4DFE" w:rsidRDefault="004C4DFE" w:rsidP="004C4DFE">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rPr>
      </w:pPr>
    </w:p>
    <w:p w14:paraId="44EC4137" w14:textId="37E3270B" w:rsidR="004C4DFE" w:rsidRDefault="004C4DFE" w:rsidP="101340D9">
      <w:pPr>
        <w:tabs>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szCs w:val="22"/>
        </w:rPr>
      </w:pPr>
      <w:r w:rsidRPr="101340D9">
        <w:rPr>
          <w:rFonts w:ascii="CG Times" w:hAnsi="CG Times"/>
          <w:sz w:val="22"/>
          <w:szCs w:val="22"/>
        </w:rPr>
        <w:t xml:space="preserve">IS MATERIAL INCORPORATED BY REFERENCE IN THE RULE?  </w:t>
      </w:r>
      <w:r w:rsidRPr="101340D9">
        <w:rPr>
          <w:rFonts w:ascii="CG Times" w:hAnsi="CG Times"/>
          <w:sz w:val="22"/>
          <w:szCs w:val="22"/>
          <w:u w:val="single"/>
        </w:rPr>
        <w:t xml:space="preserve">     </w:t>
      </w:r>
      <w:r w:rsidRPr="101340D9">
        <w:rPr>
          <w:rFonts w:ascii="CG Times" w:hAnsi="CG Times"/>
          <w:sz w:val="22"/>
          <w:szCs w:val="22"/>
        </w:rPr>
        <w:t xml:space="preserve">YES </w:t>
      </w:r>
      <w:r w:rsidRPr="101340D9">
        <w:rPr>
          <w:rFonts w:ascii="CG Times" w:hAnsi="CG Times"/>
          <w:sz w:val="22"/>
          <w:szCs w:val="22"/>
          <w:u w:val="single"/>
        </w:rPr>
        <w:t xml:space="preserve">   </w:t>
      </w:r>
      <w:r w:rsidR="10386239" w:rsidRPr="101340D9">
        <w:rPr>
          <w:rFonts w:ascii="CG Times" w:hAnsi="CG Times"/>
          <w:sz w:val="22"/>
          <w:szCs w:val="22"/>
          <w:u w:val="single"/>
        </w:rPr>
        <w:t>X</w:t>
      </w:r>
      <w:r w:rsidRPr="101340D9">
        <w:rPr>
          <w:rFonts w:ascii="CG Times" w:hAnsi="CG Times"/>
          <w:sz w:val="22"/>
          <w:szCs w:val="22"/>
          <w:u w:val="single"/>
        </w:rPr>
        <w:t xml:space="preserve">   </w:t>
      </w:r>
      <w:r w:rsidRPr="101340D9">
        <w:rPr>
          <w:rFonts w:ascii="CG Times" w:hAnsi="CG Times"/>
          <w:sz w:val="22"/>
          <w:szCs w:val="22"/>
        </w:rPr>
        <w:t>NO  [§8056(1)(B)]</w:t>
      </w:r>
    </w:p>
    <w:p w14:paraId="368EBE1D" w14:textId="77777777" w:rsidR="004C4DFE" w:rsidRDefault="004C4DFE" w:rsidP="004C4DFE">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rPr>
      </w:pPr>
    </w:p>
    <w:p w14:paraId="1D201DED" w14:textId="77777777" w:rsidR="004C4DFE" w:rsidRDefault="004C4DFE" w:rsidP="101340D9">
      <w:pPr>
        <w:tabs>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szCs w:val="22"/>
        </w:rPr>
      </w:pPr>
      <w:commentRangeStart w:id="8"/>
      <w:commentRangeStart w:id="9"/>
      <w:commentRangeStart w:id="10"/>
      <w:r w:rsidRPr="101340D9">
        <w:rPr>
          <w:rFonts w:ascii="CG Times" w:hAnsi="CG Times"/>
          <w:sz w:val="22"/>
          <w:szCs w:val="22"/>
        </w:rPr>
        <w:t>ANALYSIS AND EXPECTED OPERATION OF THE RULE:   [</w:t>
      </w:r>
      <w:r w:rsidRPr="101340D9">
        <w:rPr>
          <w:rFonts w:ascii="CG Times" w:hAnsi="CG Times"/>
          <w:i/>
          <w:iCs/>
          <w:sz w:val="22"/>
          <w:szCs w:val="22"/>
        </w:rPr>
        <w:t>see</w:t>
      </w:r>
      <w:r w:rsidRPr="101340D9">
        <w:rPr>
          <w:rFonts w:ascii="CG Times" w:hAnsi="CG Times"/>
          <w:sz w:val="22"/>
          <w:szCs w:val="22"/>
        </w:rPr>
        <w:t xml:space="preserve"> §8057-A(1)(B)&amp;(D)]</w:t>
      </w:r>
    </w:p>
    <w:p w14:paraId="444E418B" w14:textId="0A5910D1" w:rsidR="2623F195" w:rsidRDefault="2623F195" w:rsidP="101340D9">
      <w:pPr>
        <w:tabs>
          <w:tab w:val="left" w:pos="580"/>
          <w:tab w:val="left" w:pos="1152"/>
          <w:tab w:val="left" w:pos="1739"/>
          <w:tab w:val="left" w:pos="2400"/>
          <w:tab w:val="left" w:pos="3145"/>
          <w:tab w:val="left" w:pos="3892"/>
          <w:tab w:val="left" w:pos="4470"/>
          <w:tab w:val="left" w:pos="5040"/>
        </w:tabs>
        <w:spacing w:line="245" w:lineRule="exact"/>
        <w:jc w:val="both"/>
        <w:rPr>
          <w:rFonts w:ascii="Times New Roman" w:hAnsi="Times New Roman"/>
          <w:sz w:val="24"/>
          <w:szCs w:val="24"/>
        </w:rPr>
      </w:pPr>
      <w:r w:rsidRPr="5CA86CF4">
        <w:rPr>
          <w:rFonts w:ascii="Times New Roman" w:hAnsi="Times New Roman"/>
          <w:sz w:val="24"/>
          <w:szCs w:val="24"/>
        </w:rPr>
        <w:t xml:space="preserve">The purpose of this </w:t>
      </w:r>
      <w:r w:rsidR="0840BF4A" w:rsidRPr="5CA86CF4">
        <w:rPr>
          <w:rFonts w:ascii="Times New Roman" w:hAnsi="Times New Roman"/>
          <w:sz w:val="24"/>
          <w:szCs w:val="24"/>
        </w:rPr>
        <w:t>rules change is</w:t>
      </w:r>
      <w:r w:rsidRPr="5CA86CF4">
        <w:rPr>
          <w:rFonts w:ascii="Times New Roman" w:hAnsi="Times New Roman"/>
          <w:sz w:val="24"/>
          <w:szCs w:val="24"/>
        </w:rPr>
        <w:t xml:space="preserve"> </w:t>
      </w:r>
      <w:r w:rsidR="0840BF4A" w:rsidRPr="5CA86CF4">
        <w:rPr>
          <w:rFonts w:ascii="Times New Roman" w:hAnsi="Times New Roman"/>
          <w:sz w:val="24"/>
          <w:szCs w:val="24"/>
        </w:rPr>
        <w:t xml:space="preserve">to bring clarity and flexibility to the application of </w:t>
      </w:r>
      <w:r w:rsidR="39965D95" w:rsidRPr="5CA86CF4">
        <w:rPr>
          <w:rFonts w:ascii="Times New Roman" w:hAnsi="Times New Roman"/>
          <w:sz w:val="24"/>
          <w:szCs w:val="24"/>
        </w:rPr>
        <w:t xml:space="preserve">the </w:t>
      </w:r>
      <w:r w:rsidR="0840BF4A" w:rsidRPr="5CA86CF4">
        <w:rPr>
          <w:rFonts w:ascii="Times New Roman" w:hAnsi="Times New Roman"/>
          <w:sz w:val="24"/>
          <w:szCs w:val="24"/>
        </w:rPr>
        <w:t>Maine Equal Pay</w:t>
      </w:r>
      <w:r w:rsidR="0C9B73E4" w:rsidRPr="5CA86CF4">
        <w:rPr>
          <w:rFonts w:ascii="Times New Roman" w:hAnsi="Times New Roman"/>
          <w:sz w:val="24"/>
          <w:szCs w:val="24"/>
        </w:rPr>
        <w:t xml:space="preserve"> Law</w:t>
      </w:r>
      <w:r w:rsidR="0840BF4A" w:rsidRPr="5CA86CF4">
        <w:rPr>
          <w:rFonts w:ascii="Times New Roman" w:hAnsi="Times New Roman"/>
          <w:sz w:val="24"/>
          <w:szCs w:val="24"/>
        </w:rPr>
        <w:t xml:space="preserve">, specifically </w:t>
      </w:r>
      <w:r w:rsidR="3FD89B79" w:rsidRPr="5CA86CF4">
        <w:rPr>
          <w:rFonts w:ascii="Times New Roman" w:hAnsi="Times New Roman"/>
          <w:sz w:val="24"/>
          <w:szCs w:val="24"/>
        </w:rPr>
        <w:t>for</w:t>
      </w:r>
      <w:r w:rsidR="0840BF4A" w:rsidRPr="5CA86CF4">
        <w:rPr>
          <w:rFonts w:ascii="Times New Roman" w:hAnsi="Times New Roman"/>
          <w:sz w:val="24"/>
          <w:szCs w:val="24"/>
        </w:rPr>
        <w:t xml:space="preserve"> Health Care industry employers </w:t>
      </w:r>
      <w:r w:rsidR="53F299F8" w:rsidRPr="5CA86CF4">
        <w:rPr>
          <w:rFonts w:ascii="Times New Roman" w:hAnsi="Times New Roman"/>
          <w:sz w:val="24"/>
          <w:szCs w:val="24"/>
        </w:rPr>
        <w:t>who operate with employees in geographically different locations</w:t>
      </w:r>
      <w:r w:rsidR="717E3C97" w:rsidRPr="5CA86CF4">
        <w:rPr>
          <w:rFonts w:ascii="Times New Roman" w:hAnsi="Times New Roman"/>
          <w:sz w:val="24"/>
          <w:szCs w:val="24"/>
        </w:rPr>
        <w:t>.</w:t>
      </w:r>
    </w:p>
    <w:p w14:paraId="13AE54A9" w14:textId="5204F7FD" w:rsidR="101340D9" w:rsidRDefault="101340D9" w:rsidP="101340D9">
      <w:pPr>
        <w:tabs>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szCs w:val="22"/>
        </w:rPr>
      </w:pPr>
    </w:p>
    <w:p w14:paraId="5E47ACD8" w14:textId="77777777" w:rsidR="004C4DFE" w:rsidRDefault="004C4DFE" w:rsidP="004C4DFE">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rPr>
      </w:pPr>
    </w:p>
    <w:p w14:paraId="7EBEBDE5" w14:textId="77777777" w:rsidR="004C4DFE" w:rsidRDefault="004C4DFE" w:rsidP="101340D9">
      <w:pPr>
        <w:tabs>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szCs w:val="22"/>
        </w:rPr>
      </w:pPr>
      <w:commentRangeStart w:id="11"/>
      <w:r w:rsidRPr="101340D9">
        <w:rPr>
          <w:rFonts w:ascii="CG Times" w:hAnsi="CG Times"/>
          <w:sz w:val="22"/>
          <w:szCs w:val="22"/>
        </w:rPr>
        <w:t>BRIEF SUMMARY OF RELEVANT INFORMATION CONSIDERED DURING DEVELOPMENT OF THE RULE</w:t>
      </w:r>
      <w:commentRangeEnd w:id="11"/>
      <w:r>
        <w:rPr>
          <w:rStyle w:val="CommentReference"/>
        </w:rPr>
        <w:commentReference w:id="11"/>
      </w:r>
      <w:r w:rsidRPr="101340D9">
        <w:rPr>
          <w:rFonts w:ascii="CG Times" w:hAnsi="CG Times"/>
          <w:sz w:val="22"/>
          <w:szCs w:val="22"/>
        </w:rPr>
        <w:t xml:space="preserve"> (including up to 3 primary sources relied upon) [</w:t>
      </w:r>
      <w:r w:rsidRPr="101340D9">
        <w:rPr>
          <w:rFonts w:ascii="CG Times" w:hAnsi="CG Times"/>
          <w:i/>
          <w:iCs/>
          <w:sz w:val="22"/>
          <w:szCs w:val="22"/>
        </w:rPr>
        <w:t>see</w:t>
      </w:r>
      <w:r w:rsidRPr="101340D9">
        <w:rPr>
          <w:rFonts w:ascii="CG Times" w:hAnsi="CG Times"/>
          <w:sz w:val="22"/>
          <w:szCs w:val="22"/>
        </w:rPr>
        <w:t xml:space="preserve"> §§8057-A(1)(E) &amp; 8063-B]</w:t>
      </w:r>
    </w:p>
    <w:p w14:paraId="59D4640E" w14:textId="593037C2" w:rsidR="004C4DFE" w:rsidRDefault="76DD0494" w:rsidP="101340D9">
      <w:pPr>
        <w:tabs>
          <w:tab w:val="left" w:pos="580"/>
          <w:tab w:val="left" w:pos="1152"/>
          <w:tab w:val="left" w:pos="1739"/>
          <w:tab w:val="left" w:pos="2400"/>
          <w:tab w:val="left" w:pos="3145"/>
          <w:tab w:val="left" w:pos="3892"/>
          <w:tab w:val="left" w:pos="4470"/>
          <w:tab w:val="left" w:pos="5040"/>
        </w:tabs>
        <w:spacing w:line="245" w:lineRule="exact"/>
        <w:jc w:val="both"/>
        <w:rPr>
          <w:rFonts w:ascii="Times New Roman" w:hAnsi="Times New Roman"/>
          <w:sz w:val="24"/>
          <w:szCs w:val="24"/>
        </w:rPr>
      </w:pPr>
      <w:r w:rsidRPr="101340D9">
        <w:rPr>
          <w:rFonts w:ascii="Times New Roman" w:hAnsi="Times New Roman"/>
          <w:sz w:val="24"/>
          <w:szCs w:val="24"/>
        </w:rPr>
        <w:t>Agency</w:t>
      </w:r>
      <w:r w:rsidR="3B2D9D59" w:rsidRPr="101340D9">
        <w:rPr>
          <w:rFonts w:ascii="Times New Roman" w:hAnsi="Times New Roman"/>
          <w:sz w:val="24"/>
          <w:szCs w:val="24"/>
        </w:rPr>
        <w:t xml:space="preserve"> experience and expertise, the legislative hearings process and testimony, input from stakeholders and interested parties.</w:t>
      </w:r>
    </w:p>
    <w:p w14:paraId="440F52EA" w14:textId="77777777" w:rsidR="004C4DFE" w:rsidRDefault="004C4DFE" w:rsidP="004C4DFE">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rPr>
      </w:pPr>
    </w:p>
    <w:p w14:paraId="1AECAF14" w14:textId="77777777" w:rsidR="004C4DFE" w:rsidRDefault="004C4DFE" w:rsidP="004C4DFE">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rPr>
      </w:pPr>
      <w:r>
        <w:rPr>
          <w:rFonts w:ascii="CG Times" w:hAnsi="CG Times"/>
          <w:sz w:val="22"/>
        </w:rPr>
        <w:t>ESTIMATED FISCAL IMPACT OF THE RULE:   [</w:t>
      </w:r>
      <w:r w:rsidRPr="00213C9A">
        <w:rPr>
          <w:rFonts w:ascii="CG Times" w:hAnsi="CG Times"/>
          <w:i/>
          <w:sz w:val="22"/>
        </w:rPr>
        <w:t>see</w:t>
      </w:r>
      <w:r>
        <w:rPr>
          <w:rFonts w:ascii="CG Times" w:hAnsi="CG Times"/>
          <w:sz w:val="22"/>
        </w:rPr>
        <w:t xml:space="preserve"> §8057-A(1)(C)]  None.</w:t>
      </w:r>
    </w:p>
    <w:p w14:paraId="05056477" w14:textId="77777777" w:rsidR="004C4DFE" w:rsidRDefault="004C4DFE" w:rsidP="004C4DFE">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4C4DFE" w14:paraId="142F397E" w14:textId="77777777" w:rsidTr="101340D9">
        <w:trPr>
          <w:cantSplit/>
        </w:trPr>
        <w:tc>
          <w:tcPr>
            <w:tcW w:w="9360" w:type="dxa"/>
            <w:tcBorders>
              <w:top w:val="single" w:sz="6" w:space="0" w:color="auto"/>
              <w:left w:val="single" w:sz="6" w:space="0" w:color="auto"/>
              <w:bottom w:val="single" w:sz="6" w:space="0" w:color="auto"/>
              <w:right w:val="single" w:sz="6" w:space="0" w:color="auto"/>
            </w:tcBorders>
          </w:tcPr>
          <w:p w14:paraId="3AEBE6AC" w14:textId="77777777" w:rsidR="004C4DFE" w:rsidRPr="00213C9A" w:rsidRDefault="004C4DFE" w:rsidP="00E6059A">
            <w:pPr>
              <w:tabs>
                <w:tab w:val="left" w:pos="-840"/>
                <w:tab w:val="left" w:pos="-120"/>
                <w:tab w:val="left" w:pos="460"/>
                <w:tab w:val="left" w:pos="1032"/>
                <w:tab w:val="left" w:pos="1619"/>
                <w:tab w:val="left" w:pos="2280"/>
                <w:tab w:val="left" w:pos="3025"/>
                <w:tab w:val="left" w:pos="3772"/>
                <w:tab w:val="left" w:pos="4350"/>
                <w:tab w:val="left" w:pos="4920"/>
                <w:tab w:val="left" w:pos="5640"/>
                <w:tab w:val="left" w:pos="6360"/>
                <w:tab w:val="left" w:pos="7080"/>
                <w:tab w:val="left" w:pos="7800"/>
                <w:tab w:val="left" w:pos="8520"/>
                <w:tab w:val="left" w:pos="9240"/>
                <w:tab w:val="left" w:pos="9960"/>
                <w:tab w:val="left" w:pos="10680"/>
              </w:tabs>
              <w:spacing w:before="90" w:line="245" w:lineRule="exact"/>
              <w:jc w:val="center"/>
              <w:rPr>
                <w:rFonts w:ascii="CG Times" w:hAnsi="CG Times"/>
              </w:rPr>
            </w:pPr>
            <w:r w:rsidRPr="00213C9A">
              <w:rPr>
                <w:rFonts w:ascii="CG Times" w:hAnsi="CG Times"/>
                <w:b/>
                <w:i/>
              </w:rPr>
              <w:t>FOR EXISTING RULES WITH FISCAL IMPACT OF $1 MILLION OR MORE, ALSO INCLUDE:</w:t>
            </w:r>
          </w:p>
          <w:p w14:paraId="06FD2C3B" w14:textId="77777777" w:rsidR="004C4DFE" w:rsidRDefault="004C4DFE" w:rsidP="00E6059A">
            <w:pPr>
              <w:tabs>
                <w:tab w:val="left" w:pos="-840"/>
                <w:tab w:val="left" w:pos="-120"/>
                <w:tab w:val="left" w:pos="460"/>
                <w:tab w:val="left" w:pos="1032"/>
                <w:tab w:val="left" w:pos="1619"/>
                <w:tab w:val="left" w:pos="2280"/>
                <w:tab w:val="left" w:pos="3025"/>
                <w:tab w:val="left" w:pos="3772"/>
                <w:tab w:val="left" w:pos="4350"/>
                <w:tab w:val="left" w:pos="4920"/>
                <w:tab w:val="left" w:pos="5640"/>
                <w:tab w:val="left" w:pos="6360"/>
                <w:tab w:val="left" w:pos="7080"/>
                <w:tab w:val="left" w:pos="7800"/>
                <w:tab w:val="left" w:pos="8520"/>
                <w:tab w:val="left" w:pos="9240"/>
                <w:tab w:val="left" w:pos="9960"/>
                <w:tab w:val="left" w:pos="10680"/>
              </w:tabs>
              <w:spacing w:line="245" w:lineRule="exact"/>
              <w:jc w:val="center"/>
              <w:rPr>
                <w:rFonts w:ascii="CG Times" w:hAnsi="CG Times"/>
                <w:sz w:val="22"/>
              </w:rPr>
            </w:pPr>
          </w:p>
          <w:p w14:paraId="39967B72" w14:textId="77777777" w:rsidR="004C4DFE" w:rsidRDefault="004C4DFE" w:rsidP="00E6059A">
            <w:pPr>
              <w:tabs>
                <w:tab w:val="left" w:pos="-840"/>
                <w:tab w:val="left" w:pos="-120"/>
                <w:tab w:val="left" w:pos="460"/>
                <w:tab w:val="left" w:pos="1032"/>
                <w:tab w:val="left" w:pos="1619"/>
                <w:tab w:val="left" w:pos="2280"/>
                <w:tab w:val="left" w:pos="3025"/>
                <w:tab w:val="left" w:pos="3772"/>
                <w:tab w:val="left" w:pos="4350"/>
                <w:tab w:val="left" w:pos="4920"/>
                <w:tab w:val="left" w:pos="5640"/>
                <w:tab w:val="left" w:pos="6360"/>
                <w:tab w:val="left" w:pos="7080"/>
                <w:tab w:val="left" w:pos="7800"/>
                <w:tab w:val="left" w:pos="8520"/>
                <w:tab w:val="left" w:pos="9240"/>
                <w:tab w:val="left" w:pos="9960"/>
                <w:tab w:val="left" w:pos="10680"/>
              </w:tabs>
              <w:spacing w:line="245" w:lineRule="exact"/>
              <w:jc w:val="both"/>
              <w:rPr>
                <w:rFonts w:ascii="CG Times" w:hAnsi="CG Times"/>
                <w:sz w:val="23"/>
              </w:rPr>
            </w:pPr>
            <w:r>
              <w:rPr>
                <w:rFonts w:ascii="CG Times" w:hAnsi="CG Times"/>
                <w:sz w:val="23"/>
              </w:rPr>
              <w:t xml:space="preserve"> ECONOMIC IMPACT, WHETHER OR NOT QUANTIFIABLE IN MONETARY TERMS:</w:t>
            </w:r>
          </w:p>
          <w:p w14:paraId="5D0A9E1A" w14:textId="77777777" w:rsidR="004C4DFE" w:rsidRDefault="004C4DFE" w:rsidP="00E6059A">
            <w:pPr>
              <w:tabs>
                <w:tab w:val="left" w:pos="-840"/>
                <w:tab w:val="left" w:pos="-120"/>
                <w:tab w:val="left" w:pos="460"/>
                <w:tab w:val="left" w:pos="1032"/>
                <w:tab w:val="left" w:pos="1619"/>
                <w:tab w:val="left" w:pos="2280"/>
                <w:tab w:val="left" w:pos="3025"/>
                <w:tab w:val="left" w:pos="3772"/>
                <w:tab w:val="left" w:pos="4350"/>
                <w:tab w:val="left" w:pos="4920"/>
                <w:tab w:val="left" w:pos="5640"/>
                <w:tab w:val="left" w:pos="6360"/>
                <w:tab w:val="left" w:pos="7080"/>
                <w:tab w:val="left" w:pos="7800"/>
                <w:tab w:val="left" w:pos="8520"/>
                <w:tab w:val="left" w:pos="9240"/>
                <w:tab w:val="left" w:pos="9960"/>
                <w:tab w:val="left" w:pos="10680"/>
              </w:tabs>
              <w:spacing w:line="245" w:lineRule="exact"/>
              <w:jc w:val="both"/>
              <w:rPr>
                <w:rFonts w:ascii="CG Times" w:hAnsi="CG Times"/>
                <w:sz w:val="23"/>
              </w:rPr>
            </w:pPr>
            <w:r>
              <w:rPr>
                <w:rFonts w:ascii="CG Times" w:hAnsi="CG Times"/>
                <w:sz w:val="23"/>
              </w:rPr>
              <w:t xml:space="preserve"> [</w:t>
            </w:r>
            <w:r w:rsidRPr="00213C9A">
              <w:rPr>
                <w:rFonts w:ascii="CG Times" w:hAnsi="CG Times"/>
                <w:i/>
                <w:sz w:val="23"/>
              </w:rPr>
              <w:t>see</w:t>
            </w:r>
            <w:r>
              <w:rPr>
                <w:rFonts w:ascii="CG Times" w:hAnsi="CG Times"/>
                <w:sz w:val="23"/>
              </w:rPr>
              <w:t xml:space="preserve"> §8057-A(2)(A)]</w:t>
            </w:r>
          </w:p>
          <w:p w14:paraId="7B60358A" w14:textId="77777777" w:rsidR="004C4DFE" w:rsidRDefault="004C4DFE" w:rsidP="00E6059A">
            <w:pPr>
              <w:tabs>
                <w:tab w:val="left" w:pos="-840"/>
                <w:tab w:val="left" w:pos="-120"/>
                <w:tab w:val="left" w:pos="460"/>
                <w:tab w:val="left" w:pos="1032"/>
                <w:tab w:val="left" w:pos="1619"/>
                <w:tab w:val="left" w:pos="2280"/>
                <w:tab w:val="left" w:pos="3025"/>
                <w:tab w:val="left" w:pos="3772"/>
                <w:tab w:val="left" w:pos="4350"/>
                <w:tab w:val="left" w:pos="4920"/>
                <w:tab w:val="left" w:pos="5640"/>
                <w:tab w:val="left" w:pos="6360"/>
                <w:tab w:val="left" w:pos="7080"/>
                <w:tab w:val="left" w:pos="7800"/>
                <w:tab w:val="left" w:pos="8520"/>
                <w:tab w:val="left" w:pos="9240"/>
                <w:tab w:val="left" w:pos="9960"/>
                <w:tab w:val="left" w:pos="10680"/>
              </w:tabs>
              <w:spacing w:line="245" w:lineRule="exact"/>
              <w:jc w:val="both"/>
              <w:rPr>
                <w:rFonts w:ascii="CG Times" w:hAnsi="CG Times"/>
                <w:sz w:val="23"/>
              </w:rPr>
            </w:pPr>
            <w:r>
              <w:rPr>
                <w:rFonts w:ascii="CG Times" w:hAnsi="CG Times"/>
                <w:sz w:val="23"/>
              </w:rPr>
              <w:t xml:space="preserve"> </w:t>
            </w:r>
          </w:p>
          <w:p w14:paraId="34F2F721" w14:textId="77777777" w:rsidR="004C4DFE" w:rsidRDefault="004C4DFE" w:rsidP="00E6059A">
            <w:pPr>
              <w:tabs>
                <w:tab w:val="left" w:pos="-840"/>
                <w:tab w:val="left" w:pos="-120"/>
                <w:tab w:val="left" w:pos="460"/>
                <w:tab w:val="left" w:pos="1032"/>
                <w:tab w:val="left" w:pos="1619"/>
                <w:tab w:val="left" w:pos="2280"/>
                <w:tab w:val="left" w:pos="3025"/>
                <w:tab w:val="left" w:pos="3772"/>
                <w:tab w:val="left" w:pos="4350"/>
                <w:tab w:val="left" w:pos="4920"/>
                <w:tab w:val="left" w:pos="5640"/>
                <w:tab w:val="left" w:pos="6360"/>
                <w:tab w:val="left" w:pos="7080"/>
                <w:tab w:val="left" w:pos="7800"/>
                <w:tab w:val="left" w:pos="8520"/>
                <w:tab w:val="left" w:pos="9240"/>
                <w:tab w:val="left" w:pos="9960"/>
                <w:tab w:val="left" w:pos="10680"/>
              </w:tabs>
              <w:spacing w:line="245" w:lineRule="exact"/>
              <w:jc w:val="both"/>
              <w:rPr>
                <w:rFonts w:ascii="CG Times" w:hAnsi="CG Times"/>
                <w:sz w:val="23"/>
              </w:rPr>
            </w:pPr>
            <w:r>
              <w:rPr>
                <w:rFonts w:ascii="CG Times" w:hAnsi="CG Times"/>
                <w:sz w:val="23"/>
              </w:rPr>
              <w:t xml:space="preserve"> </w:t>
            </w:r>
          </w:p>
          <w:p w14:paraId="67FF7A89" w14:textId="77777777" w:rsidR="004C4DFE" w:rsidRDefault="004C4DFE" w:rsidP="101340D9">
            <w:pPr>
              <w:tabs>
                <w:tab w:val="left" w:pos="460"/>
                <w:tab w:val="left" w:pos="1032"/>
                <w:tab w:val="left" w:pos="1619"/>
                <w:tab w:val="left" w:pos="2280"/>
                <w:tab w:val="left" w:pos="3025"/>
                <w:tab w:val="left" w:pos="3772"/>
                <w:tab w:val="left" w:pos="4350"/>
                <w:tab w:val="left" w:pos="4920"/>
                <w:tab w:val="left" w:pos="5640"/>
                <w:tab w:val="left" w:pos="6360"/>
                <w:tab w:val="left" w:pos="7080"/>
                <w:tab w:val="left" w:pos="7800"/>
                <w:tab w:val="left" w:pos="8520"/>
                <w:tab w:val="left" w:pos="9240"/>
                <w:tab w:val="left" w:pos="9960"/>
                <w:tab w:val="left" w:pos="10680"/>
              </w:tabs>
              <w:spacing w:line="245" w:lineRule="exact"/>
              <w:jc w:val="both"/>
              <w:rPr>
                <w:rFonts w:ascii="CG Times" w:hAnsi="CG Times"/>
                <w:sz w:val="23"/>
                <w:szCs w:val="23"/>
              </w:rPr>
            </w:pPr>
            <w:commentRangeStart w:id="12"/>
            <w:r w:rsidRPr="101340D9">
              <w:rPr>
                <w:rFonts w:ascii="CG Times" w:hAnsi="CG Times"/>
                <w:sz w:val="23"/>
                <w:szCs w:val="23"/>
              </w:rPr>
              <w:t xml:space="preserve"> INDIVIDUALS, MAJOR INTEREST GROUPS AND TYPES OF BUSINESSES AFFECTED AND HOW THEY WILL BE AFFECTED:  [</w:t>
            </w:r>
            <w:r w:rsidRPr="101340D9">
              <w:rPr>
                <w:rFonts w:ascii="CG Times" w:hAnsi="CG Times"/>
                <w:i/>
                <w:iCs/>
                <w:sz w:val="23"/>
                <w:szCs w:val="23"/>
              </w:rPr>
              <w:t>see</w:t>
            </w:r>
            <w:r w:rsidRPr="101340D9">
              <w:rPr>
                <w:rFonts w:ascii="CG Times" w:hAnsi="CG Times"/>
                <w:sz w:val="23"/>
                <w:szCs w:val="23"/>
              </w:rPr>
              <w:t xml:space="preserve"> §8057-A(2)(B)]</w:t>
            </w:r>
            <w:commentRangeEnd w:id="12"/>
            <w:r>
              <w:rPr>
                <w:rStyle w:val="CommentReference"/>
              </w:rPr>
              <w:commentReference w:id="12"/>
            </w:r>
          </w:p>
          <w:p w14:paraId="4F0CD9E5" w14:textId="77777777" w:rsidR="004C4DFE" w:rsidRDefault="004C4DFE" w:rsidP="00E6059A">
            <w:pPr>
              <w:tabs>
                <w:tab w:val="left" w:pos="-840"/>
                <w:tab w:val="left" w:pos="-120"/>
                <w:tab w:val="left" w:pos="460"/>
                <w:tab w:val="left" w:pos="1032"/>
                <w:tab w:val="left" w:pos="1619"/>
                <w:tab w:val="left" w:pos="2280"/>
                <w:tab w:val="left" w:pos="3025"/>
                <w:tab w:val="left" w:pos="3772"/>
                <w:tab w:val="left" w:pos="4350"/>
                <w:tab w:val="left" w:pos="4920"/>
                <w:tab w:val="left" w:pos="5640"/>
                <w:tab w:val="left" w:pos="6360"/>
                <w:tab w:val="left" w:pos="7080"/>
                <w:tab w:val="left" w:pos="7800"/>
                <w:tab w:val="left" w:pos="8520"/>
                <w:tab w:val="left" w:pos="9240"/>
                <w:tab w:val="left" w:pos="9960"/>
                <w:tab w:val="left" w:pos="10680"/>
              </w:tabs>
              <w:spacing w:line="245" w:lineRule="exact"/>
              <w:jc w:val="both"/>
              <w:rPr>
                <w:rFonts w:ascii="CG Times" w:hAnsi="CG Times"/>
                <w:sz w:val="23"/>
              </w:rPr>
            </w:pPr>
            <w:r>
              <w:rPr>
                <w:rFonts w:ascii="CG Times" w:hAnsi="CG Times"/>
                <w:sz w:val="23"/>
              </w:rPr>
              <w:t xml:space="preserve"> </w:t>
            </w:r>
          </w:p>
          <w:p w14:paraId="3B101742" w14:textId="77777777" w:rsidR="004C4DFE" w:rsidRDefault="004C4DFE" w:rsidP="00E6059A">
            <w:pPr>
              <w:tabs>
                <w:tab w:val="left" w:pos="-840"/>
                <w:tab w:val="left" w:pos="-120"/>
                <w:tab w:val="left" w:pos="460"/>
                <w:tab w:val="left" w:pos="1032"/>
                <w:tab w:val="left" w:pos="1619"/>
                <w:tab w:val="left" w:pos="2280"/>
                <w:tab w:val="left" w:pos="3025"/>
                <w:tab w:val="left" w:pos="3772"/>
                <w:tab w:val="left" w:pos="4350"/>
                <w:tab w:val="left" w:pos="4920"/>
                <w:tab w:val="left" w:pos="5640"/>
                <w:tab w:val="left" w:pos="6360"/>
                <w:tab w:val="left" w:pos="7080"/>
                <w:tab w:val="left" w:pos="7800"/>
                <w:tab w:val="left" w:pos="8520"/>
                <w:tab w:val="left" w:pos="9240"/>
                <w:tab w:val="left" w:pos="9960"/>
                <w:tab w:val="left" w:pos="10680"/>
              </w:tabs>
              <w:spacing w:line="245" w:lineRule="exact"/>
              <w:jc w:val="both"/>
              <w:rPr>
                <w:rFonts w:ascii="CG Times" w:hAnsi="CG Times"/>
                <w:sz w:val="23"/>
              </w:rPr>
            </w:pPr>
            <w:r>
              <w:rPr>
                <w:rFonts w:ascii="CG Times" w:hAnsi="CG Times"/>
                <w:sz w:val="23"/>
              </w:rPr>
              <w:t xml:space="preserve"> </w:t>
            </w:r>
          </w:p>
          <w:p w14:paraId="73591C7C" w14:textId="77777777" w:rsidR="004C4DFE" w:rsidRDefault="004C4DFE" w:rsidP="00E6059A">
            <w:pPr>
              <w:tabs>
                <w:tab w:val="left" w:pos="-840"/>
                <w:tab w:val="left" w:pos="-120"/>
                <w:tab w:val="left" w:pos="460"/>
                <w:tab w:val="left" w:pos="1032"/>
                <w:tab w:val="left" w:pos="1619"/>
                <w:tab w:val="left" w:pos="2280"/>
                <w:tab w:val="left" w:pos="3025"/>
                <w:tab w:val="left" w:pos="3772"/>
                <w:tab w:val="left" w:pos="4350"/>
                <w:tab w:val="left" w:pos="4920"/>
                <w:tab w:val="left" w:pos="5640"/>
                <w:tab w:val="left" w:pos="6360"/>
                <w:tab w:val="left" w:pos="7080"/>
                <w:tab w:val="left" w:pos="7800"/>
                <w:tab w:val="left" w:pos="8520"/>
                <w:tab w:val="left" w:pos="9240"/>
                <w:tab w:val="left" w:pos="9960"/>
                <w:tab w:val="left" w:pos="10680"/>
              </w:tabs>
              <w:spacing w:line="245" w:lineRule="exact"/>
              <w:jc w:val="both"/>
              <w:rPr>
                <w:rFonts w:ascii="CG Times" w:hAnsi="CG Times"/>
                <w:sz w:val="23"/>
              </w:rPr>
            </w:pPr>
            <w:r>
              <w:rPr>
                <w:rFonts w:ascii="CG Times" w:hAnsi="CG Times"/>
                <w:sz w:val="23"/>
              </w:rPr>
              <w:t xml:space="preserve"> </w:t>
            </w:r>
          </w:p>
          <w:p w14:paraId="3CA6B543" w14:textId="77777777" w:rsidR="004C4DFE" w:rsidRDefault="004C4DFE" w:rsidP="00E6059A">
            <w:pPr>
              <w:tabs>
                <w:tab w:val="left" w:pos="-840"/>
                <w:tab w:val="left" w:pos="-120"/>
                <w:tab w:val="left" w:pos="460"/>
                <w:tab w:val="left" w:pos="1032"/>
                <w:tab w:val="left" w:pos="1619"/>
                <w:tab w:val="left" w:pos="2280"/>
                <w:tab w:val="left" w:pos="3025"/>
                <w:tab w:val="left" w:pos="3772"/>
                <w:tab w:val="left" w:pos="4350"/>
                <w:tab w:val="left" w:pos="4920"/>
                <w:tab w:val="left" w:pos="5640"/>
                <w:tab w:val="left" w:pos="6360"/>
                <w:tab w:val="left" w:pos="7080"/>
                <w:tab w:val="left" w:pos="7800"/>
                <w:tab w:val="left" w:pos="8520"/>
                <w:tab w:val="left" w:pos="9240"/>
                <w:tab w:val="left" w:pos="9960"/>
                <w:tab w:val="left" w:pos="10680"/>
              </w:tabs>
              <w:spacing w:line="245" w:lineRule="exact"/>
              <w:jc w:val="both"/>
              <w:rPr>
                <w:rFonts w:ascii="CG Times" w:hAnsi="CG Times"/>
                <w:sz w:val="23"/>
              </w:rPr>
            </w:pPr>
            <w:r>
              <w:rPr>
                <w:rFonts w:ascii="CG Times" w:hAnsi="CG Times"/>
                <w:sz w:val="23"/>
              </w:rPr>
              <w:t xml:space="preserve"> BENEFITS OF THE RULE:   [</w:t>
            </w:r>
            <w:r w:rsidRPr="00213C9A">
              <w:rPr>
                <w:rFonts w:ascii="CG Times" w:hAnsi="CG Times"/>
                <w:i/>
                <w:sz w:val="23"/>
              </w:rPr>
              <w:t>see</w:t>
            </w:r>
            <w:r>
              <w:rPr>
                <w:rFonts w:ascii="CG Times" w:hAnsi="CG Times"/>
                <w:sz w:val="23"/>
              </w:rPr>
              <w:t xml:space="preserve"> §8057-A(2)(C)]</w:t>
            </w:r>
          </w:p>
          <w:p w14:paraId="62849AB0" w14:textId="77777777" w:rsidR="004C4DFE" w:rsidRDefault="004C4DFE" w:rsidP="00E6059A">
            <w:pPr>
              <w:tabs>
                <w:tab w:val="left" w:pos="-840"/>
                <w:tab w:val="left" w:pos="-120"/>
                <w:tab w:val="left" w:pos="460"/>
                <w:tab w:val="left" w:pos="1032"/>
                <w:tab w:val="left" w:pos="1619"/>
                <w:tab w:val="left" w:pos="2280"/>
                <w:tab w:val="left" w:pos="3025"/>
                <w:tab w:val="left" w:pos="3772"/>
                <w:tab w:val="left" w:pos="4350"/>
                <w:tab w:val="left" w:pos="4920"/>
                <w:tab w:val="left" w:pos="5640"/>
                <w:tab w:val="left" w:pos="6360"/>
                <w:tab w:val="left" w:pos="7080"/>
                <w:tab w:val="left" w:pos="7800"/>
                <w:tab w:val="left" w:pos="8520"/>
                <w:tab w:val="left" w:pos="9240"/>
                <w:tab w:val="left" w:pos="9960"/>
                <w:tab w:val="left" w:pos="10680"/>
              </w:tabs>
              <w:spacing w:after="54" w:line="245" w:lineRule="exact"/>
              <w:jc w:val="both"/>
              <w:rPr>
                <w:rFonts w:ascii="CG Times" w:hAnsi="CG Times"/>
                <w:sz w:val="23"/>
              </w:rPr>
            </w:pPr>
            <w:r>
              <w:rPr>
                <w:rFonts w:ascii="CG Times" w:hAnsi="CG Times"/>
                <w:sz w:val="23"/>
              </w:rPr>
              <w:t xml:space="preserve"> </w:t>
            </w:r>
          </w:p>
        </w:tc>
      </w:tr>
    </w:tbl>
    <w:commentRangeEnd w:id="8"/>
    <w:p w14:paraId="109C7508" w14:textId="72BD4B4C" w:rsidR="004C4DFE" w:rsidRDefault="007923DB" w:rsidP="101340D9">
      <w:pP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pPr>
      <w:r>
        <w:rPr>
          <w:rStyle w:val="CommentReference"/>
        </w:rPr>
        <w:commentReference w:id="8"/>
      </w:r>
      <w:commentRangeEnd w:id="9"/>
      <w:r>
        <w:rPr>
          <w:rStyle w:val="CommentReference"/>
        </w:rPr>
        <w:commentReference w:id="9"/>
      </w:r>
      <w:commentRangeEnd w:id="10"/>
      <w:r>
        <w:rPr>
          <w:rStyle w:val="CommentReference"/>
        </w:rPr>
        <w:commentReference w:id="10"/>
      </w:r>
      <w:r w:rsidR="004C4DFE" w:rsidRPr="101340D9">
        <w:rPr>
          <w:rFonts w:ascii="CG Times" w:hAnsi="CG Times"/>
          <w:i/>
          <w:iCs/>
          <w:sz w:val="19"/>
          <w:szCs w:val="19"/>
        </w:rPr>
        <w:t>Note:  If necessary, additional pages may be</w:t>
      </w:r>
    </w:p>
    <w:sectPr w:rsidR="004C4DFE" w:rsidSect="00B14FD4">
      <w:headerReference w:type="default" r:id="rId11"/>
      <w:footerReference w:type="default" r:id="rId12"/>
      <w:type w:val="continuous"/>
      <w:pgSz w:w="12240" w:h="15840"/>
      <w:pgMar w:top="720" w:right="720" w:bottom="720" w:left="720" w:header="576" w:footer="330" w:gutter="0"/>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urray, Dillon F" w:date="2025-08-19T15:24:00Z" w:initials="DM">
    <w:p w14:paraId="13B2051F" w14:textId="77777777" w:rsidR="00026761" w:rsidRDefault="00026761" w:rsidP="00026761">
      <w:pPr>
        <w:pStyle w:val="CommentText"/>
      </w:pPr>
      <w:r>
        <w:rPr>
          <w:rStyle w:val="CommentReference"/>
        </w:rPr>
        <w:annotationRef/>
      </w:r>
      <w:r>
        <w:t>Need to determine, before submitting to SoS</w:t>
      </w:r>
    </w:p>
  </w:comment>
  <w:comment w:id="1" w:author="Murray, Dillon F" w:date="2025-08-19T15:22:00Z" w:initials="DM">
    <w:p w14:paraId="72BF2CDF" w14:textId="519F1BFC" w:rsidR="000A5042" w:rsidRDefault="000A5042" w:rsidP="000A5042">
      <w:pPr>
        <w:pStyle w:val="CommentText"/>
      </w:pPr>
      <w:r>
        <w:rPr>
          <w:rStyle w:val="CommentReference"/>
        </w:rPr>
        <w:annotationRef/>
      </w:r>
      <w:r>
        <w:t>Do we want this as Kate, or Dillon?</w:t>
      </w:r>
    </w:p>
  </w:comment>
  <w:comment w:id="3" w:author="Murray, Dillon F" w:date="2025-08-19T15:05:00Z" w:initials="DM">
    <w:p w14:paraId="780FFA30" w14:textId="77777777" w:rsidR="00CF14D6" w:rsidRDefault="00CF14D6" w:rsidP="00CF14D6">
      <w:pPr>
        <w:pStyle w:val="CommentText"/>
      </w:pPr>
      <w:r>
        <w:rPr>
          <w:rStyle w:val="CommentReference"/>
        </w:rPr>
        <w:annotationRef/>
      </w:r>
      <w:r>
        <w:t>I believe this *should*remain blank?</w:t>
      </w:r>
    </w:p>
  </w:comment>
  <w:comment w:id="4" w:author="Macri, Anne" w:date="2025-08-21T08:26:00Z" w:initials="MA">
    <w:p w14:paraId="6C3F16DC" w14:textId="52C1BEA6" w:rsidR="00E6059A" w:rsidRDefault="00E6059A">
      <w:pPr>
        <w:pStyle w:val="CommentText"/>
      </w:pPr>
      <w:r>
        <w:rPr>
          <w:rStyle w:val="CommentReference"/>
        </w:rPr>
        <w:annotationRef/>
      </w:r>
      <w:r w:rsidRPr="13AB14E6">
        <w:t>yes</w:t>
      </w:r>
    </w:p>
  </w:comment>
  <w:comment w:id="5" w:author="Murray, Dillon F" w:date="2025-08-21T14:43:00Z" w:initials="MD">
    <w:p w14:paraId="0C46030C" w14:textId="4851F7CC" w:rsidR="00E6059A" w:rsidRDefault="00E6059A">
      <w:pPr>
        <w:pStyle w:val="CommentText"/>
      </w:pPr>
      <w:r>
        <w:rPr>
          <w:rStyle w:val="CommentReference"/>
        </w:rPr>
        <w:annotationRef/>
      </w:r>
      <w:r w:rsidRPr="284BC02E">
        <w:t>Dillon to speak to Kim &amp; Kate</w:t>
      </w:r>
    </w:p>
  </w:comment>
  <w:comment w:id="6" w:author="Macri, Anne" w:date="2025-08-22T08:31:00Z" w:initials="MA">
    <w:p w14:paraId="30BA5849" w14:textId="323D7C5A" w:rsidR="00E6059A" w:rsidRDefault="00E6059A">
      <w:pPr>
        <w:pStyle w:val="CommentText"/>
      </w:pPr>
      <w:r>
        <w:rPr>
          <w:rStyle w:val="CommentReference"/>
        </w:rPr>
        <w:annotationRef/>
      </w:r>
      <w:r w:rsidRPr="440E5278">
        <w:t>Just mirror what's on the MAPA-3</w:t>
      </w:r>
    </w:p>
  </w:comment>
  <w:comment w:id="7" w:author="Murray, Dillon F" w:date="2025-08-19T08:24:00Z" w:initials="MD">
    <w:p w14:paraId="63E64520" w14:textId="3CA5334C" w:rsidR="00E6059A" w:rsidRDefault="00E6059A">
      <w:pPr>
        <w:pStyle w:val="CommentText"/>
      </w:pPr>
      <w:r>
        <w:rPr>
          <w:rStyle w:val="CommentReference"/>
        </w:rPr>
        <w:annotationRef/>
      </w:r>
      <w:r w:rsidRPr="13B658AC">
        <w:t>Need to determine, before submitting to SoS</w:t>
      </w:r>
    </w:p>
  </w:comment>
  <w:comment w:id="11" w:author="Murray, Dillon F" w:date="2025-08-21T14:56:00Z" w:initials="MD">
    <w:p w14:paraId="6BE8EA7F" w14:textId="496BF140" w:rsidR="00E6059A" w:rsidRDefault="00E6059A">
      <w:pPr>
        <w:pStyle w:val="CommentText"/>
      </w:pPr>
      <w:r>
        <w:rPr>
          <w:rStyle w:val="CommentReference"/>
        </w:rPr>
        <w:annotationRef/>
      </w:r>
      <w:r w:rsidRPr="78E9CB76">
        <w:t xml:space="preserve">A list of </w:t>
      </w:r>
    </w:p>
    <w:p w14:paraId="570FE471" w14:textId="3DEB5006" w:rsidR="00E6059A" w:rsidRDefault="00E6059A">
      <w:pPr>
        <w:pStyle w:val="CommentText"/>
      </w:pPr>
    </w:p>
    <w:p w14:paraId="74FF8C95" w14:textId="0B183D8A" w:rsidR="00E6059A" w:rsidRDefault="00E6059A">
      <w:pPr>
        <w:pStyle w:val="CommentText"/>
      </w:pPr>
      <w:r w:rsidRPr="77BE5424">
        <w:t>- legislative hearing, testimony, the legislative process that resulted in resolve</w:t>
      </w:r>
    </w:p>
    <w:p w14:paraId="07320B38" w14:textId="56DB4D09" w:rsidR="00E6059A" w:rsidRDefault="00E6059A">
      <w:pPr>
        <w:pStyle w:val="CommentText"/>
      </w:pPr>
      <w:r w:rsidRPr="633CF579">
        <w:t>- agency expertise can be one</w:t>
      </w:r>
    </w:p>
  </w:comment>
  <w:comment w:id="12" w:author="Murray, Dillon F" w:date="2025-08-21T15:00:00Z" w:initials="MD">
    <w:p w14:paraId="0F6177DE" w14:textId="571AB996" w:rsidR="00E6059A" w:rsidRDefault="00E6059A">
      <w:pPr>
        <w:pStyle w:val="CommentText"/>
      </w:pPr>
      <w:r>
        <w:rPr>
          <w:rStyle w:val="CommentReference"/>
        </w:rPr>
        <w:annotationRef/>
      </w:r>
      <w:r w:rsidRPr="0BFB6A94">
        <w:t>Will need a small biz impact report, before adoption</w:t>
      </w:r>
    </w:p>
  </w:comment>
  <w:comment w:id="8" w:author="Murray, Dillon F" w:date="2025-08-19T15:23:00Z" w:initials="DM">
    <w:p w14:paraId="2808082B" w14:textId="77777777" w:rsidR="007923DB" w:rsidRDefault="007923DB" w:rsidP="007923DB">
      <w:pPr>
        <w:pStyle w:val="CommentText"/>
      </w:pPr>
      <w:r>
        <w:rPr>
          <w:rStyle w:val="CommentReference"/>
        </w:rPr>
        <w:annotationRef/>
      </w:r>
      <w:r>
        <w:t>Do we need to change anything, here?</w:t>
      </w:r>
    </w:p>
  </w:comment>
  <w:comment w:id="9" w:author="Macri, Anne" w:date="2025-08-21T08:29:00Z" w:initials="MA">
    <w:p w14:paraId="21A24AF4" w14:textId="0634A89B" w:rsidR="00E6059A" w:rsidRDefault="00E6059A">
      <w:pPr>
        <w:pStyle w:val="CommentText"/>
      </w:pPr>
      <w:r>
        <w:rPr>
          <w:rStyle w:val="CommentReference"/>
        </w:rPr>
        <w:annotationRef/>
      </w:r>
      <w:r w:rsidRPr="119CC173">
        <w:t>You will need an answer to these questions but if I recall correctly, you don't need to file this until adoption.</w:t>
      </w:r>
    </w:p>
  </w:comment>
  <w:comment w:id="10" w:author="Murray, Dillon F" w:date="2025-08-21T14:58:00Z" w:initials="MD">
    <w:p w14:paraId="08130BA0" w14:textId="6CF47D89" w:rsidR="00E6059A" w:rsidRDefault="00E6059A">
      <w:pPr>
        <w:pStyle w:val="CommentText"/>
      </w:pPr>
      <w:r>
        <w:rPr>
          <w:rStyle w:val="CommentReference"/>
        </w:rPr>
        <w:annotationRef/>
      </w:r>
      <w:r w:rsidRPr="39A278C9">
        <w:t>Basically is asking "how this rule is going to work?" Purpose &amp; operation of rule</w:t>
      </w:r>
    </w:p>
    <w:p w14:paraId="0F58CDB3" w14:textId="46104568" w:rsidR="00E6059A" w:rsidRDefault="00E6059A">
      <w:pPr>
        <w:pStyle w:val="CommentText"/>
      </w:pPr>
    </w:p>
    <w:p w14:paraId="1BD6A7D7" w14:textId="18826DB6" w:rsidR="00E6059A" w:rsidRDefault="00E6059A">
      <w:pPr>
        <w:pStyle w:val="CommentText"/>
      </w:pPr>
      <w:r w:rsidRPr="7A72B908">
        <w:t>Look at prevailing wage, BOSH rules</w:t>
      </w:r>
    </w:p>
    <w:p w14:paraId="197FCFBB" w14:textId="03C2C0F0" w:rsidR="00E6059A" w:rsidRDefault="00E6059A">
      <w:pPr>
        <w:pStyle w:val="CommentText"/>
      </w:pPr>
    </w:p>
    <w:p w14:paraId="31CA8BD5" w14:textId="79FFDCD5" w:rsidR="00E6059A" w:rsidRDefault="00E6059A">
      <w:pPr>
        <w:pStyle w:val="CommentText"/>
      </w:pPr>
      <w:r w:rsidRPr="3FC9AEB6">
        <w:t>"it will provide guidance to regulated community on compliance; etc etc." Not about what the changes are doing, but how they will benefit regulated community.</w:t>
      </w:r>
    </w:p>
    <w:p w14:paraId="58A76029" w14:textId="74CF488F" w:rsidR="00E6059A" w:rsidRDefault="00E6059A">
      <w:pPr>
        <w:pStyle w:val="CommentText"/>
      </w:pPr>
    </w:p>
    <w:p w14:paraId="66D2CB69" w14:textId="72C1F5B5" w:rsidR="00E6059A" w:rsidRDefault="00E6059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3B2051F" w15:done="1"/>
  <w15:commentEx w15:paraId="72BF2CDF" w15:done="1"/>
  <w15:commentEx w15:paraId="780FFA30" w15:done="1"/>
  <w15:commentEx w15:paraId="6C3F16DC" w15:paraIdParent="780FFA30" w15:done="1"/>
  <w15:commentEx w15:paraId="0C46030C" w15:done="0"/>
  <w15:commentEx w15:paraId="30BA5849" w15:done="1"/>
  <w15:commentEx w15:paraId="63E64520" w15:done="1"/>
  <w15:commentEx w15:paraId="07320B38" w15:done="1"/>
  <w15:commentEx w15:paraId="0F6177DE" w15:done="1"/>
  <w15:commentEx w15:paraId="2808082B" w15:done="1"/>
  <w15:commentEx w15:paraId="21A24AF4" w15:paraIdParent="2808082B" w15:done="1"/>
  <w15:commentEx w15:paraId="66D2CB69" w15:paraIdParent="2808082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C761C8" w16cex:dateUtc="2025-08-19T19:24:00Z">
    <w16cex:extLst>
      <w16:ext w16:uri="{CE6994B0-6A32-4C9F-8C6B-6E91EDA988CE}">
        <cr:reactions xmlns:cr="http://schemas.microsoft.com/office/comments/2020/reactions">
          <cr:reaction reactionType="1">
            <cr:reactionInfo dateUtc="2025-08-21T20:52:15Z">
              <cr:user userId="S::dillon.f.murray@maine.gov::239ce3aa-209d-432b-9cd5-834d10430716" userProvider="AD" userName="Murray, Dillon F"/>
            </cr:reactionInfo>
          </cr:reaction>
        </cr:reactions>
      </w16:ext>
    </w16cex:extLst>
  </w16cex:commentExtensible>
  <w16cex:commentExtensible w16cex:durableId="579F8C77" w16cex:dateUtc="2025-08-19T19:22:00Z">
    <w16cex:extLst>
      <w16:ext w16:uri="{CE6994B0-6A32-4C9F-8C6B-6E91EDA988CE}">
        <cr:reactions xmlns:cr="http://schemas.microsoft.com/office/comments/2020/reactions">
          <cr:reaction reactionType="1">
            <cr:reactionInfo dateUtc="2025-08-21T18:41:24Z">
              <cr:user userId="S::dillon.f.murray@maine.gov::239ce3aa-209d-432b-9cd5-834d10430716" userProvider="AD" userName="Murray, Dillon F"/>
            </cr:reactionInfo>
          </cr:reaction>
        </cr:reactions>
      </w16:ext>
    </w16cex:extLst>
  </w16cex:commentExtensible>
  <w16cex:commentExtensible w16cex:durableId="09E89DF8" w16cex:dateUtc="2025-08-19T19:05:00Z">
    <w16cex:extLst>
      <w16:ext w16:uri="{CE6994B0-6A32-4C9F-8C6B-6E91EDA988CE}">
        <cr:reactions xmlns:cr="http://schemas.microsoft.com/office/comments/2020/reactions">
          <cr:reaction reactionType="1">
            <cr:reactionInfo dateUtc="2025-08-21T14:35:55Z">
              <cr:user userId="S::dillon.f.murray@maine.gov::239ce3aa-209d-432b-9cd5-834d10430716" userProvider="AD" userName="Murray, Dillon F"/>
            </cr:reactionInfo>
          </cr:reaction>
        </cr:reactions>
      </w16:ext>
    </w16cex:extLst>
  </w16cex:commentExtensible>
  <w16cex:commentExtensible w16cex:durableId="0D2AFF3C" w16cex:dateUtc="2025-08-21T12:26:00Z"/>
  <w16cex:commentExtensible w16cex:durableId="332D1AD7" w16cex:dateUtc="2025-08-21T18:43:00Z"/>
  <w16cex:commentExtensible w16cex:durableId="48816445" w16cex:dateUtc="2025-08-22T12:31:00Z">
    <w16cex:extLst>
      <w16:ext w16:uri="{CE6994B0-6A32-4C9F-8C6B-6E91EDA988CE}">
        <cr:reactions xmlns:cr="http://schemas.microsoft.com/office/comments/2020/reactions">
          <cr:reaction reactionType="1">
            <cr:reactionInfo dateUtc="2025-08-22T14:49:51Z">
              <cr:user userId="S::dillon.f.murray@maine.gov::239ce3aa-209d-432b-9cd5-834d10430716" userProvider="AD" userName="Murray, Dillon F"/>
            </cr:reactionInfo>
          </cr:reaction>
        </cr:reactions>
      </w16:ext>
    </w16cex:extLst>
  </w16cex:commentExtensible>
  <w16cex:commentExtensible w16cex:durableId="258ABADE" w16cex:dateUtc="2025-08-19T19:24:00Z">
    <w16cex:extLst>
      <w16:ext w16:uri="{CE6994B0-6A32-4C9F-8C6B-6E91EDA988CE}">
        <cr:reactions xmlns:cr="http://schemas.microsoft.com/office/comments/2020/reactions">
          <cr:reaction reactionType="1">
            <cr:reactionInfo dateUtc="2025-08-21T20:52:15Z">
              <cr:user userId="S::dillon.f.murray@maine.gov::239ce3aa-209d-432b-9cd5-834d10430716" userProvider="AD" userName="Murray, Dillon F"/>
            </cr:reactionInfo>
          </cr:reaction>
        </cr:reactions>
      </w16:ext>
    </w16cex:extLst>
  </w16cex:commentExtensible>
  <w16cex:commentExtensible w16cex:durableId="44C49B09" w16cex:dateUtc="2025-08-21T18:56:00Z"/>
  <w16cex:commentExtensible w16cex:durableId="4D4F2637" w16cex:dateUtc="2025-08-21T19:00:00Z">
    <w16cex:extLst>
      <w16:ext w16:uri="{CE6994B0-6A32-4C9F-8C6B-6E91EDA988CE}">
        <cr:reactions xmlns:cr="http://schemas.microsoft.com/office/comments/2020/reactions">
          <cr:reaction reactionType="1">
            <cr:reactionInfo dateUtc="2025-08-27T15:11:38Z">
              <cr:user userId="S::dillon.f.murray@maine.gov::239ce3aa-209d-432b-9cd5-834d10430716" userProvider="AD" userName="Murray, Dillon F"/>
            </cr:reactionInfo>
          </cr:reaction>
        </cr:reactions>
      </w16:ext>
    </w16cex:extLst>
  </w16cex:commentExtensible>
  <w16cex:commentExtensible w16cex:durableId="3A4425E9" w16cex:dateUtc="2025-08-19T19:23:00Z"/>
  <w16cex:commentExtensible w16cex:durableId="09456522" w16cex:dateUtc="2025-08-21T12:29:00Z"/>
  <w16cex:commentExtensible w16cex:durableId="3B01DCEA" w16cex:dateUtc="2025-08-21T1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B2051F" w16cid:durableId="62C761C8"/>
  <w16cid:commentId w16cid:paraId="72BF2CDF" w16cid:durableId="579F8C77"/>
  <w16cid:commentId w16cid:paraId="780FFA30" w16cid:durableId="09E89DF8"/>
  <w16cid:commentId w16cid:paraId="6C3F16DC" w16cid:durableId="0D2AFF3C"/>
  <w16cid:commentId w16cid:paraId="0C46030C" w16cid:durableId="332D1AD7"/>
  <w16cid:commentId w16cid:paraId="30BA5849" w16cid:durableId="48816445"/>
  <w16cid:commentId w16cid:paraId="63E64520" w16cid:durableId="258ABADE"/>
  <w16cid:commentId w16cid:paraId="07320B38" w16cid:durableId="44C49B09"/>
  <w16cid:commentId w16cid:paraId="0F6177DE" w16cid:durableId="4D4F2637"/>
  <w16cid:commentId w16cid:paraId="2808082B" w16cid:durableId="3A4425E9"/>
  <w16cid:commentId w16cid:paraId="21A24AF4" w16cid:durableId="09456522"/>
  <w16cid:commentId w16cid:paraId="66D2CB69" w16cid:durableId="3B01DC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A8D6A" w14:textId="77777777" w:rsidR="000757D9" w:rsidRDefault="000757D9">
      <w:r>
        <w:separator/>
      </w:r>
    </w:p>
  </w:endnote>
  <w:endnote w:type="continuationSeparator" w:id="0">
    <w:p w14:paraId="45FCEFE0" w14:textId="77777777" w:rsidR="000757D9" w:rsidRDefault="00075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3544" w14:textId="77777777" w:rsidR="00B3323E" w:rsidRDefault="00B332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68C4E" w14:textId="77777777" w:rsidR="000757D9" w:rsidRDefault="000757D9">
      <w:r>
        <w:rPr>
          <w:sz w:val="24"/>
        </w:rPr>
        <w:separator/>
      </w:r>
    </w:p>
  </w:footnote>
  <w:footnote w:type="continuationSeparator" w:id="0">
    <w:p w14:paraId="1421C141" w14:textId="77777777" w:rsidR="000757D9" w:rsidRDefault="00075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D3BB5" w14:textId="77777777" w:rsidR="00B3323E" w:rsidRPr="00396F82" w:rsidRDefault="00B3323E" w:rsidP="00396F82">
    <w:pPr>
      <w:pStyle w:val="Header"/>
      <w:jc w:val="right"/>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57F9"/>
    <w:multiLevelType w:val="hybridMultilevel"/>
    <w:tmpl w:val="54F4A0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6F2BA3"/>
    <w:multiLevelType w:val="hybridMultilevel"/>
    <w:tmpl w:val="54F4A0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E0B0DCB"/>
    <w:multiLevelType w:val="hybridMultilevel"/>
    <w:tmpl w:val="54F4A0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DAE7C68"/>
    <w:multiLevelType w:val="hybridMultilevel"/>
    <w:tmpl w:val="FFB8041C"/>
    <w:lvl w:ilvl="0" w:tplc="A920E3B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28160F9"/>
    <w:multiLevelType w:val="multilevel"/>
    <w:tmpl w:val="019069AE"/>
    <w:lvl w:ilvl="0">
      <w:start w:val="1"/>
      <w:numFmt w:val="low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55125B6F"/>
    <w:multiLevelType w:val="hybridMultilevel"/>
    <w:tmpl w:val="54F4A0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9E9048E"/>
    <w:multiLevelType w:val="hybridMultilevel"/>
    <w:tmpl w:val="54F4A0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0690656">
    <w:abstractNumId w:val="6"/>
  </w:num>
  <w:num w:numId="2" w16cid:durableId="1183738571">
    <w:abstractNumId w:val="1"/>
  </w:num>
  <w:num w:numId="3" w16cid:durableId="340014973">
    <w:abstractNumId w:val="4"/>
  </w:num>
  <w:num w:numId="4" w16cid:durableId="1551309789">
    <w:abstractNumId w:val="3"/>
  </w:num>
  <w:num w:numId="5" w16cid:durableId="1607693405">
    <w:abstractNumId w:val="2"/>
  </w:num>
  <w:num w:numId="6" w16cid:durableId="856430464">
    <w:abstractNumId w:val="0"/>
  </w:num>
  <w:num w:numId="7" w16cid:durableId="185186638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rray, Dillon F">
    <w15:presenceInfo w15:providerId="AD" w15:userId="S::Dillon.F.Murray@maine.gov::239ce3aa-209d-432b-9cd5-834d10430716"/>
  </w15:person>
  <w15:person w15:author="Macri, Anne">
    <w15:presenceInfo w15:providerId="AD" w15:userId="S::anne.macri@maine.gov::449f7101-c941-4993-8a14-c5341e7ad1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26761"/>
    <w:rsid w:val="00030473"/>
    <w:rsid w:val="000571DB"/>
    <w:rsid w:val="0006180E"/>
    <w:rsid w:val="000757D9"/>
    <w:rsid w:val="000A5042"/>
    <w:rsid w:val="000A5A04"/>
    <w:rsid w:val="000E5185"/>
    <w:rsid w:val="001030D2"/>
    <w:rsid w:val="001201B9"/>
    <w:rsid w:val="00123746"/>
    <w:rsid w:val="001658BA"/>
    <w:rsid w:val="00194290"/>
    <w:rsid w:val="001A0111"/>
    <w:rsid w:val="001B1CC7"/>
    <w:rsid w:val="002032EA"/>
    <w:rsid w:val="00203474"/>
    <w:rsid w:val="00225CBD"/>
    <w:rsid w:val="00236A05"/>
    <w:rsid w:val="002644F7"/>
    <w:rsid w:val="002736BC"/>
    <w:rsid w:val="00273C40"/>
    <w:rsid w:val="0027407A"/>
    <w:rsid w:val="00275E91"/>
    <w:rsid w:val="002A170D"/>
    <w:rsid w:val="002B5E22"/>
    <w:rsid w:val="002D3D83"/>
    <w:rsid w:val="002E2B52"/>
    <w:rsid w:val="00300E96"/>
    <w:rsid w:val="003225A0"/>
    <w:rsid w:val="00330E42"/>
    <w:rsid w:val="00362682"/>
    <w:rsid w:val="003755FD"/>
    <w:rsid w:val="00396F82"/>
    <w:rsid w:val="003F598D"/>
    <w:rsid w:val="004064BE"/>
    <w:rsid w:val="00430AED"/>
    <w:rsid w:val="00435191"/>
    <w:rsid w:val="0045794E"/>
    <w:rsid w:val="00465AB3"/>
    <w:rsid w:val="004923B6"/>
    <w:rsid w:val="00496F12"/>
    <w:rsid w:val="004C4DFE"/>
    <w:rsid w:val="004E0C8D"/>
    <w:rsid w:val="004E2B81"/>
    <w:rsid w:val="004E652F"/>
    <w:rsid w:val="00503D45"/>
    <w:rsid w:val="00504A10"/>
    <w:rsid w:val="0051348D"/>
    <w:rsid w:val="0055216E"/>
    <w:rsid w:val="00561DC6"/>
    <w:rsid w:val="005707E5"/>
    <w:rsid w:val="00593DE3"/>
    <w:rsid w:val="005B595B"/>
    <w:rsid w:val="005C3D9A"/>
    <w:rsid w:val="005D1260"/>
    <w:rsid w:val="005E0AE6"/>
    <w:rsid w:val="005E3265"/>
    <w:rsid w:val="005F2C09"/>
    <w:rsid w:val="00605C12"/>
    <w:rsid w:val="006246FD"/>
    <w:rsid w:val="00697466"/>
    <w:rsid w:val="00706902"/>
    <w:rsid w:val="007455A0"/>
    <w:rsid w:val="00745668"/>
    <w:rsid w:val="0075245B"/>
    <w:rsid w:val="007555F5"/>
    <w:rsid w:val="00764F2E"/>
    <w:rsid w:val="00777527"/>
    <w:rsid w:val="00781B35"/>
    <w:rsid w:val="007923DB"/>
    <w:rsid w:val="007A18C0"/>
    <w:rsid w:val="007A532B"/>
    <w:rsid w:val="007C49F7"/>
    <w:rsid w:val="007D519F"/>
    <w:rsid w:val="007D5B30"/>
    <w:rsid w:val="007E5884"/>
    <w:rsid w:val="007F3A60"/>
    <w:rsid w:val="00805A51"/>
    <w:rsid w:val="008176DA"/>
    <w:rsid w:val="00821C8C"/>
    <w:rsid w:val="008276B5"/>
    <w:rsid w:val="00846999"/>
    <w:rsid w:val="00867988"/>
    <w:rsid w:val="008938D9"/>
    <w:rsid w:val="008A5559"/>
    <w:rsid w:val="008B341F"/>
    <w:rsid w:val="008B3CF0"/>
    <w:rsid w:val="008E18E1"/>
    <w:rsid w:val="00911B76"/>
    <w:rsid w:val="0095400A"/>
    <w:rsid w:val="00962030"/>
    <w:rsid w:val="009E1321"/>
    <w:rsid w:val="00A333BD"/>
    <w:rsid w:val="00A516C1"/>
    <w:rsid w:val="00A51FF9"/>
    <w:rsid w:val="00A65AF7"/>
    <w:rsid w:val="00A66D6E"/>
    <w:rsid w:val="00A731B5"/>
    <w:rsid w:val="00A80406"/>
    <w:rsid w:val="00AB168A"/>
    <w:rsid w:val="00AC6572"/>
    <w:rsid w:val="00AD4E5E"/>
    <w:rsid w:val="00B13DDD"/>
    <w:rsid w:val="00B14FD4"/>
    <w:rsid w:val="00B3206B"/>
    <w:rsid w:val="00B3323E"/>
    <w:rsid w:val="00B46C52"/>
    <w:rsid w:val="00B73C48"/>
    <w:rsid w:val="00B74402"/>
    <w:rsid w:val="00B9033E"/>
    <w:rsid w:val="00BA13A3"/>
    <w:rsid w:val="00BB2EF8"/>
    <w:rsid w:val="00BF763F"/>
    <w:rsid w:val="00CE0CD5"/>
    <w:rsid w:val="00CF14D6"/>
    <w:rsid w:val="00D07624"/>
    <w:rsid w:val="00D260E2"/>
    <w:rsid w:val="00D325F2"/>
    <w:rsid w:val="00D65CCF"/>
    <w:rsid w:val="00D84879"/>
    <w:rsid w:val="00D96AC6"/>
    <w:rsid w:val="00DB75D8"/>
    <w:rsid w:val="00DC402E"/>
    <w:rsid w:val="00E309D2"/>
    <w:rsid w:val="00E3156D"/>
    <w:rsid w:val="00E36AEC"/>
    <w:rsid w:val="00E6059A"/>
    <w:rsid w:val="00E70CBC"/>
    <w:rsid w:val="00E74BAC"/>
    <w:rsid w:val="00E832E0"/>
    <w:rsid w:val="00E97346"/>
    <w:rsid w:val="00EB0297"/>
    <w:rsid w:val="00ED619F"/>
    <w:rsid w:val="00EF03A5"/>
    <w:rsid w:val="00F01B12"/>
    <w:rsid w:val="00F02725"/>
    <w:rsid w:val="00F132CE"/>
    <w:rsid w:val="00F269CE"/>
    <w:rsid w:val="00F326FD"/>
    <w:rsid w:val="00F748D8"/>
    <w:rsid w:val="00F91365"/>
    <w:rsid w:val="00F91C7A"/>
    <w:rsid w:val="00FA7FA9"/>
    <w:rsid w:val="00FB202C"/>
    <w:rsid w:val="00FF0572"/>
    <w:rsid w:val="00FF6DEE"/>
    <w:rsid w:val="00FF7839"/>
    <w:rsid w:val="0265981B"/>
    <w:rsid w:val="044921DF"/>
    <w:rsid w:val="0556EEA0"/>
    <w:rsid w:val="066CEFD1"/>
    <w:rsid w:val="0684479A"/>
    <w:rsid w:val="06CA766E"/>
    <w:rsid w:val="07FFD7D4"/>
    <w:rsid w:val="0840BF4A"/>
    <w:rsid w:val="093FECE8"/>
    <w:rsid w:val="09F6BC43"/>
    <w:rsid w:val="0A838717"/>
    <w:rsid w:val="0BD9C33E"/>
    <w:rsid w:val="0C0D7B1D"/>
    <w:rsid w:val="0C21BDE7"/>
    <w:rsid w:val="0C9B73E4"/>
    <w:rsid w:val="0D81B8A3"/>
    <w:rsid w:val="0D8638F6"/>
    <w:rsid w:val="0E0682B6"/>
    <w:rsid w:val="0EFC9E4E"/>
    <w:rsid w:val="101340D9"/>
    <w:rsid w:val="10386239"/>
    <w:rsid w:val="108ABD5B"/>
    <w:rsid w:val="113E0FC5"/>
    <w:rsid w:val="116F5B5F"/>
    <w:rsid w:val="1308D886"/>
    <w:rsid w:val="13399DAE"/>
    <w:rsid w:val="146D29FA"/>
    <w:rsid w:val="15003210"/>
    <w:rsid w:val="15149568"/>
    <w:rsid w:val="1572B0F4"/>
    <w:rsid w:val="180D2561"/>
    <w:rsid w:val="1982730D"/>
    <w:rsid w:val="1A11D106"/>
    <w:rsid w:val="1A20EB73"/>
    <w:rsid w:val="1AE28A62"/>
    <w:rsid w:val="1D3B4C2C"/>
    <w:rsid w:val="1D7ABC82"/>
    <w:rsid w:val="1E0E2772"/>
    <w:rsid w:val="1E7FB08C"/>
    <w:rsid w:val="1EE7FF56"/>
    <w:rsid w:val="1F34334A"/>
    <w:rsid w:val="1FA99204"/>
    <w:rsid w:val="207B244F"/>
    <w:rsid w:val="217CDD0F"/>
    <w:rsid w:val="2217D18C"/>
    <w:rsid w:val="23EE649B"/>
    <w:rsid w:val="243F4B0D"/>
    <w:rsid w:val="246503E2"/>
    <w:rsid w:val="24DA1A40"/>
    <w:rsid w:val="25848137"/>
    <w:rsid w:val="2623F195"/>
    <w:rsid w:val="27917A75"/>
    <w:rsid w:val="2DE63344"/>
    <w:rsid w:val="2EA25D5C"/>
    <w:rsid w:val="2F63DE0C"/>
    <w:rsid w:val="30E1D057"/>
    <w:rsid w:val="321F47FD"/>
    <w:rsid w:val="3295833E"/>
    <w:rsid w:val="352E1A59"/>
    <w:rsid w:val="362D4E06"/>
    <w:rsid w:val="3839C714"/>
    <w:rsid w:val="39965D95"/>
    <w:rsid w:val="3A738E0A"/>
    <w:rsid w:val="3AEF1991"/>
    <w:rsid w:val="3B2D9D59"/>
    <w:rsid w:val="3BE29AF3"/>
    <w:rsid w:val="3C5496C9"/>
    <w:rsid w:val="3C9DB73F"/>
    <w:rsid w:val="3D1E0785"/>
    <w:rsid w:val="3DC29589"/>
    <w:rsid w:val="3DD91517"/>
    <w:rsid w:val="3F460F89"/>
    <w:rsid w:val="3F788A82"/>
    <w:rsid w:val="3FD89B79"/>
    <w:rsid w:val="3FE23BD5"/>
    <w:rsid w:val="3FF445A8"/>
    <w:rsid w:val="3FFA4D13"/>
    <w:rsid w:val="42703B71"/>
    <w:rsid w:val="4396DD04"/>
    <w:rsid w:val="444FCFD2"/>
    <w:rsid w:val="44E51E54"/>
    <w:rsid w:val="45A5FDA4"/>
    <w:rsid w:val="464295ED"/>
    <w:rsid w:val="466C2AAD"/>
    <w:rsid w:val="4922C50A"/>
    <w:rsid w:val="4E0C0825"/>
    <w:rsid w:val="4EC59DE9"/>
    <w:rsid w:val="4ECEA0A2"/>
    <w:rsid w:val="4EF60894"/>
    <w:rsid w:val="4F06282B"/>
    <w:rsid w:val="5040D6A0"/>
    <w:rsid w:val="50518AB1"/>
    <w:rsid w:val="5080C296"/>
    <w:rsid w:val="50D01DC2"/>
    <w:rsid w:val="50FDEDC6"/>
    <w:rsid w:val="51905414"/>
    <w:rsid w:val="51B42AB1"/>
    <w:rsid w:val="52E567D0"/>
    <w:rsid w:val="53F299F8"/>
    <w:rsid w:val="547883F7"/>
    <w:rsid w:val="54F6D7B1"/>
    <w:rsid w:val="5586DC72"/>
    <w:rsid w:val="55C237CA"/>
    <w:rsid w:val="55F84BD4"/>
    <w:rsid w:val="55FF7A27"/>
    <w:rsid w:val="582123E4"/>
    <w:rsid w:val="5839E95B"/>
    <w:rsid w:val="5A3C4DED"/>
    <w:rsid w:val="5A9BE58A"/>
    <w:rsid w:val="5BBFB40A"/>
    <w:rsid w:val="5C1B9DDB"/>
    <w:rsid w:val="5C86C600"/>
    <w:rsid w:val="5CA86CF4"/>
    <w:rsid w:val="5D0BC6FC"/>
    <w:rsid w:val="5DCE92E7"/>
    <w:rsid w:val="5E25939E"/>
    <w:rsid w:val="5F420522"/>
    <w:rsid w:val="6230B235"/>
    <w:rsid w:val="62556415"/>
    <w:rsid w:val="62D3D2B6"/>
    <w:rsid w:val="63E16402"/>
    <w:rsid w:val="64C7CF8A"/>
    <w:rsid w:val="656B519D"/>
    <w:rsid w:val="65AA8F43"/>
    <w:rsid w:val="6814BEB0"/>
    <w:rsid w:val="6823C9D6"/>
    <w:rsid w:val="6927090E"/>
    <w:rsid w:val="6947242A"/>
    <w:rsid w:val="6A361D8F"/>
    <w:rsid w:val="6AFDF171"/>
    <w:rsid w:val="6B2383BC"/>
    <w:rsid w:val="6B39B6CC"/>
    <w:rsid w:val="6BA35871"/>
    <w:rsid w:val="6BED09CE"/>
    <w:rsid w:val="6C252C83"/>
    <w:rsid w:val="6E5CFF3A"/>
    <w:rsid w:val="6ED16034"/>
    <w:rsid w:val="6F009093"/>
    <w:rsid w:val="70FB0008"/>
    <w:rsid w:val="717E3C97"/>
    <w:rsid w:val="73A2828C"/>
    <w:rsid w:val="7500AD9F"/>
    <w:rsid w:val="76DD0494"/>
    <w:rsid w:val="77721384"/>
    <w:rsid w:val="7A047F69"/>
    <w:rsid w:val="7AFE7C20"/>
    <w:rsid w:val="7B9942D1"/>
    <w:rsid w:val="7C185D55"/>
    <w:rsid w:val="7CD8680D"/>
    <w:rsid w:val="7E450570"/>
    <w:rsid w:val="7EA285EA"/>
    <w:rsid w:val="7F27E322"/>
    <w:rsid w:val="7FCEE060"/>
    <w:rsid w:val="7FEAE8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D1F707D"/>
  <w15:docId w15:val="{3E2D6EA5-CF55-45B7-A910-E53B4AF9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C3D9A"/>
  </w:style>
  <w:style w:type="paragraph" w:styleId="HTMLPreformatted">
    <w:name w:val="HTML Preformatted"/>
    <w:basedOn w:val="Normal"/>
    <w:link w:val="HTMLPreformattedChar"/>
    <w:uiPriority w:val="99"/>
    <w:unhideWhenUsed/>
    <w:rsid w:val="004C4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4C4DFE"/>
    <w:rPr>
      <w:rFonts w:ascii="Courier New" w:hAnsi="Courier New" w:cs="Courier New"/>
    </w:rPr>
  </w:style>
  <w:style w:type="paragraph" w:styleId="ListParagraph">
    <w:name w:val="List Paragraph"/>
    <w:basedOn w:val="Normal"/>
    <w:uiPriority w:val="34"/>
    <w:qFormat/>
    <w:rsid w:val="00D07624"/>
    <w:pPr>
      <w:ind w:left="720"/>
      <w:contextualSpacing/>
    </w:pPr>
  </w:style>
  <w:style w:type="paragraph" w:styleId="NormalWeb">
    <w:name w:val="Normal (Web)"/>
    <w:basedOn w:val="Normal"/>
    <w:uiPriority w:val="99"/>
    <w:unhideWhenUsed/>
    <w:rsid w:val="00962030"/>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CommentReference">
    <w:name w:val="annotation reference"/>
    <w:basedOn w:val="DefaultParagraphFont"/>
    <w:uiPriority w:val="99"/>
    <w:semiHidden/>
    <w:unhideWhenUsed/>
    <w:rsid w:val="007A18C0"/>
    <w:rPr>
      <w:sz w:val="16"/>
      <w:szCs w:val="16"/>
    </w:rPr>
  </w:style>
  <w:style w:type="paragraph" w:styleId="CommentSubject">
    <w:name w:val="annotation subject"/>
    <w:basedOn w:val="CommentText"/>
    <w:next w:val="CommentText"/>
    <w:link w:val="CommentSubjectChar"/>
    <w:uiPriority w:val="99"/>
    <w:semiHidden/>
    <w:unhideWhenUsed/>
    <w:rsid w:val="007A18C0"/>
    <w:rPr>
      <w:b/>
      <w:bCs/>
    </w:rPr>
  </w:style>
  <w:style w:type="character" w:customStyle="1" w:styleId="CommentTextChar">
    <w:name w:val="Comment Text Char"/>
    <w:basedOn w:val="DefaultParagraphFont"/>
    <w:link w:val="CommentText"/>
    <w:semiHidden/>
    <w:rsid w:val="007A18C0"/>
    <w:rPr>
      <w:rFonts w:ascii="Courier" w:hAnsi="Courier"/>
    </w:rPr>
  </w:style>
  <w:style w:type="character" w:customStyle="1" w:styleId="CommentSubjectChar">
    <w:name w:val="Comment Subject Char"/>
    <w:basedOn w:val="CommentTextChar"/>
    <w:link w:val="CommentSubject"/>
    <w:uiPriority w:val="99"/>
    <w:semiHidden/>
    <w:rsid w:val="007A18C0"/>
    <w:rPr>
      <w:rFonts w:ascii="Courier" w:hAnsi="Courier"/>
      <w:b/>
      <w:bCs/>
    </w:rPr>
  </w:style>
  <w:style w:type="character" w:styleId="Hyperlink">
    <w:name w:val="Hyperlink"/>
    <w:basedOn w:val="DefaultParagraphFont"/>
    <w:uiPriority w:val="99"/>
    <w:semiHidden/>
    <w:unhideWhenUsed/>
    <w:rsid w:val="00E309D2"/>
    <w:rPr>
      <w:color w:val="0000FF"/>
      <w:u w:val="single"/>
    </w:rPr>
  </w:style>
  <w:style w:type="character" w:customStyle="1" w:styleId="letparaid">
    <w:name w:val="letpara_id"/>
    <w:basedOn w:val="DefaultParagraphFont"/>
    <w:rsid w:val="00E309D2"/>
  </w:style>
  <w:style w:type="character" w:customStyle="1" w:styleId="bhistory">
    <w:name w:val="bhistory"/>
    <w:basedOn w:val="DefaultParagraphFont"/>
    <w:rsid w:val="00E30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99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954</Words>
  <Characters>5444</Characters>
  <Application>Microsoft Office Word</Application>
  <DocSecurity>4</DocSecurity>
  <Lines>45</Lines>
  <Paragraphs>12</Paragraphs>
  <ScaleCrop>false</ScaleCrop>
  <Company>Secretary of State</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subject/>
  <dc:creator>Secretary of State</dc:creator>
  <cp:keywords/>
  <cp:lastModifiedBy>Murray, Dillon F</cp:lastModifiedBy>
  <cp:revision>35</cp:revision>
  <cp:lastPrinted>2019-08-14T14:23:00Z</cp:lastPrinted>
  <dcterms:created xsi:type="dcterms:W3CDTF">2025-08-19T18:36:00Z</dcterms:created>
  <dcterms:modified xsi:type="dcterms:W3CDTF">2025-08-27T15:11:00Z</dcterms:modified>
</cp:coreProperties>
</file>