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45A" w:rsidRPr="00CA045A" w:rsidRDefault="00CA045A" w:rsidP="00CA045A">
      <w:pPr>
        <w:shd w:val="clear" w:color="auto" w:fill="FFFFFF"/>
        <w:spacing w:before="75" w:after="150" w:line="525" w:lineRule="atLeast"/>
        <w:outlineLvl w:val="0"/>
        <w:rPr>
          <w:rFonts w:ascii="HelvNueLightNormal" w:eastAsia="Times New Roman" w:hAnsi="HelvNueLightNormal" w:cs="Arial"/>
          <w:color w:val="555555"/>
          <w:kern w:val="36"/>
          <w:sz w:val="42"/>
          <w:szCs w:val="42"/>
          <w:lang w:val="en"/>
        </w:rPr>
      </w:pPr>
      <w:r w:rsidRPr="00CA045A">
        <w:rPr>
          <w:rFonts w:ascii="HelvNueLightNormal" w:eastAsia="Times New Roman" w:hAnsi="HelvNueLightNormal" w:cs="Arial"/>
          <w:color w:val="555555"/>
          <w:kern w:val="36"/>
          <w:sz w:val="42"/>
          <w:szCs w:val="42"/>
          <w:lang w:val="en"/>
        </w:rPr>
        <w:fldChar w:fldCharType="begin"/>
      </w:r>
      <w:r w:rsidRPr="00CA045A">
        <w:rPr>
          <w:rFonts w:ascii="HelvNueLightNormal" w:eastAsia="Times New Roman" w:hAnsi="HelvNueLightNormal" w:cs="Arial"/>
          <w:color w:val="555555"/>
          <w:kern w:val="36"/>
          <w:sz w:val="42"/>
          <w:szCs w:val="42"/>
          <w:lang w:val="en"/>
        </w:rPr>
        <w:instrText xml:space="preserve"> HYPERLINK "http://www.luxfercylinders.com/press-releases/luxfer-gas-cylinders-position-concerning-life-exte" </w:instrText>
      </w:r>
      <w:r w:rsidRPr="00CA045A">
        <w:rPr>
          <w:rFonts w:ascii="HelvNueLightNormal" w:eastAsia="Times New Roman" w:hAnsi="HelvNueLightNormal" w:cs="Arial"/>
          <w:color w:val="555555"/>
          <w:kern w:val="36"/>
          <w:sz w:val="42"/>
          <w:szCs w:val="42"/>
          <w:lang w:val="en"/>
        </w:rPr>
        <w:fldChar w:fldCharType="separate"/>
      </w:r>
      <w:proofErr w:type="spellStart"/>
      <w:r w:rsidRPr="00CA045A">
        <w:rPr>
          <w:rFonts w:ascii="HelvNueLightNormal" w:eastAsia="Times New Roman" w:hAnsi="HelvNueLightNormal" w:cs="Arial"/>
          <w:color w:val="EE3123"/>
          <w:kern w:val="36"/>
          <w:sz w:val="42"/>
          <w:szCs w:val="42"/>
          <w:lang w:val="en"/>
        </w:rPr>
        <w:t>Luxfer</w:t>
      </w:r>
      <w:proofErr w:type="spellEnd"/>
      <w:r w:rsidRPr="00CA045A">
        <w:rPr>
          <w:rFonts w:ascii="HelvNueLightNormal" w:eastAsia="Times New Roman" w:hAnsi="HelvNueLightNormal" w:cs="Arial"/>
          <w:color w:val="EE3123"/>
          <w:kern w:val="36"/>
          <w:sz w:val="42"/>
          <w:szCs w:val="42"/>
          <w:lang w:val="en"/>
        </w:rPr>
        <w:t xml:space="preserve"> Gas Cylinders position concerning life extension of DOT-CFFC carbon composite cylinders by means of Modal Acoustic Emission (MAE) requalification</w:t>
      </w:r>
      <w:r w:rsidRPr="00CA045A">
        <w:rPr>
          <w:rFonts w:ascii="HelvNueLightNormal" w:eastAsia="Times New Roman" w:hAnsi="HelvNueLightNormal" w:cs="Arial"/>
          <w:color w:val="555555"/>
          <w:kern w:val="36"/>
          <w:sz w:val="42"/>
          <w:szCs w:val="42"/>
          <w:lang w:val="en"/>
        </w:rPr>
        <w:fldChar w:fldCharType="end"/>
      </w:r>
    </w:p>
    <w:p w:rsidR="00CA045A" w:rsidRPr="00CA045A" w:rsidRDefault="00CA045A" w:rsidP="00CA045A">
      <w:pPr>
        <w:shd w:val="clear" w:color="auto" w:fill="FFFFFF"/>
        <w:spacing w:after="0" w:line="240" w:lineRule="auto"/>
        <w:rPr>
          <w:rFonts w:ascii="HelvNueLightNormal" w:eastAsia="Times New Roman" w:hAnsi="HelvNueLightNormal" w:cs="Arial"/>
          <w:color w:val="FFFFFF"/>
          <w:sz w:val="20"/>
          <w:szCs w:val="20"/>
          <w:lang w:val="en"/>
        </w:rPr>
      </w:pPr>
      <w:r w:rsidRPr="00CA045A">
        <w:rPr>
          <w:rFonts w:ascii="HelvNueLightNormal" w:eastAsia="Times New Roman" w:hAnsi="HelvNueLightNormal" w:cs="Arial"/>
          <w:noProof/>
          <w:color w:val="FFFFFF"/>
          <w:sz w:val="20"/>
          <w:szCs w:val="20"/>
        </w:rPr>
        <w:drawing>
          <wp:inline distT="0" distB="0" distL="0" distR="0" wp14:anchorId="4DF03788" wp14:editId="3EB0CE23">
            <wp:extent cx="1714500" cy="1714500"/>
            <wp:effectExtent l="0" t="0" r="0" b="0"/>
            <wp:docPr id="2" name="Picture 2" descr="Luxfer_logo_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uxfer_logo_18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45A" w:rsidRPr="00CA045A" w:rsidRDefault="00CA045A" w:rsidP="00CA045A">
      <w:pPr>
        <w:shd w:val="clear" w:color="auto" w:fill="FFFFFF"/>
        <w:spacing w:after="150" w:line="240" w:lineRule="auto"/>
        <w:rPr>
          <w:rFonts w:ascii="HelvNueLightNormal" w:eastAsia="Times New Roman" w:hAnsi="HelvNueLightNormal" w:cs="Arial"/>
          <w:color w:val="555555"/>
          <w:sz w:val="20"/>
          <w:szCs w:val="20"/>
          <w:lang w:val="en"/>
        </w:rPr>
      </w:pPr>
      <w:r w:rsidRPr="00CA045A">
        <w:rPr>
          <w:rFonts w:ascii="HelvNueLightNormal" w:eastAsia="Times New Roman" w:hAnsi="HelvNueLightNormal" w:cs="Arial"/>
          <w:color w:val="555555"/>
          <w:sz w:val="20"/>
          <w:szCs w:val="20"/>
          <w:lang w:val="en"/>
        </w:rPr>
        <w:t xml:space="preserve">On April 21, 2017, the U.S. Department of Transportation’s (DOT) Pipeline and Hazardous Materials Safety Administration (PHMSA) announced that it had “issued a special permit to authorize the extension of the 15-year service of certain carbon fiber reinforced aluminum-lined cylinders (DOT-CFFC) that are used in self-contained breathing apparatuses by firefighters and first responders.” The PHMSA website states that under this new Special </w:t>
      </w:r>
      <w:bookmarkStart w:id="0" w:name="_GoBack"/>
      <w:bookmarkEnd w:id="0"/>
      <w:r w:rsidRPr="00CA045A">
        <w:rPr>
          <w:rFonts w:ascii="HelvNueLightNormal" w:eastAsia="Times New Roman" w:hAnsi="HelvNueLightNormal" w:cs="Arial"/>
          <w:color w:val="555555"/>
          <w:sz w:val="20"/>
          <w:szCs w:val="20"/>
          <w:lang w:val="en"/>
        </w:rPr>
        <w:t>Permit 16320, issued to Digital Wave Corporation, “cylinder life can be extended an additional 15 years through the use of Modal Acoustic Emissions (MAE) testing . . . in five-year increments. . . .”</w:t>
      </w:r>
    </w:p>
    <w:p w:rsidR="00CA045A" w:rsidRPr="00CA045A" w:rsidRDefault="00CA045A" w:rsidP="00CA045A">
      <w:pPr>
        <w:shd w:val="clear" w:color="auto" w:fill="FFFFFF"/>
        <w:spacing w:after="150" w:line="240" w:lineRule="auto"/>
        <w:rPr>
          <w:rFonts w:ascii="HelvNueLightNormal" w:eastAsia="Times New Roman" w:hAnsi="HelvNueLightNormal" w:cs="Arial"/>
          <w:color w:val="555555"/>
          <w:sz w:val="20"/>
          <w:szCs w:val="20"/>
          <w:lang w:val="en"/>
        </w:rPr>
      </w:pPr>
      <w:proofErr w:type="spellStart"/>
      <w:r w:rsidRPr="00CA045A">
        <w:rPr>
          <w:rFonts w:ascii="HelvNueLightNormal" w:eastAsia="Times New Roman" w:hAnsi="HelvNueLightNormal" w:cs="Arial"/>
          <w:color w:val="555555"/>
          <w:sz w:val="20"/>
          <w:szCs w:val="20"/>
          <w:lang w:val="en"/>
        </w:rPr>
        <w:t>Luxfer</w:t>
      </w:r>
      <w:proofErr w:type="spellEnd"/>
      <w:r w:rsidRPr="00CA045A">
        <w:rPr>
          <w:rFonts w:ascii="HelvNueLightNormal" w:eastAsia="Times New Roman" w:hAnsi="HelvNueLightNormal" w:cs="Arial"/>
          <w:color w:val="555555"/>
          <w:sz w:val="20"/>
          <w:szCs w:val="20"/>
          <w:lang w:val="en"/>
        </w:rPr>
        <w:t xml:space="preserve"> Gas Cylinders, the world’s largest manufacturer of carbon composite cylinders used in self-contained </w:t>
      </w:r>
      <w:proofErr w:type="gramStart"/>
      <w:r w:rsidRPr="00CA045A">
        <w:rPr>
          <w:rFonts w:ascii="HelvNueLightNormal" w:eastAsia="Times New Roman" w:hAnsi="HelvNueLightNormal" w:cs="Arial"/>
          <w:color w:val="555555"/>
          <w:sz w:val="20"/>
          <w:szCs w:val="20"/>
          <w:lang w:val="en"/>
        </w:rPr>
        <w:t>breathing</w:t>
      </w:r>
      <w:proofErr w:type="gramEnd"/>
      <w:r w:rsidRPr="00CA045A">
        <w:rPr>
          <w:rFonts w:ascii="HelvNueLightNormal" w:eastAsia="Times New Roman" w:hAnsi="HelvNueLightNormal" w:cs="Arial"/>
          <w:color w:val="555555"/>
          <w:sz w:val="20"/>
          <w:szCs w:val="20"/>
          <w:lang w:val="en"/>
        </w:rPr>
        <w:t xml:space="preserve"> apparatuses (SCBA), has not been involved with this new life-extension program. </w:t>
      </w:r>
      <w:proofErr w:type="spellStart"/>
      <w:r w:rsidRPr="00CA045A">
        <w:rPr>
          <w:rFonts w:ascii="HelvNueLightNormal" w:eastAsia="Times New Roman" w:hAnsi="HelvNueLightNormal" w:cs="Arial"/>
          <w:color w:val="555555"/>
          <w:sz w:val="20"/>
          <w:szCs w:val="20"/>
          <w:lang w:val="en"/>
        </w:rPr>
        <w:t>Luxfer</w:t>
      </w:r>
      <w:proofErr w:type="spellEnd"/>
      <w:r w:rsidRPr="00CA045A">
        <w:rPr>
          <w:rFonts w:ascii="HelvNueLightNormal" w:eastAsia="Times New Roman" w:hAnsi="HelvNueLightNormal" w:cs="Arial"/>
          <w:color w:val="555555"/>
          <w:sz w:val="20"/>
          <w:szCs w:val="20"/>
          <w:lang w:val="en"/>
        </w:rPr>
        <w:t xml:space="preserve"> 15-year SCBA cylinders are designed and approved in the U.S. (Special Permit 10915) and Canada for a 15-year service life, and </w:t>
      </w:r>
      <w:proofErr w:type="spellStart"/>
      <w:r w:rsidRPr="00CA045A">
        <w:rPr>
          <w:rFonts w:ascii="HelvNueLightNormal" w:eastAsia="Times New Roman" w:hAnsi="HelvNueLightNormal" w:cs="Arial"/>
          <w:color w:val="555555"/>
          <w:sz w:val="20"/>
          <w:szCs w:val="20"/>
          <w:lang w:val="en"/>
        </w:rPr>
        <w:t>Luxfer</w:t>
      </w:r>
      <w:proofErr w:type="spellEnd"/>
      <w:r w:rsidRPr="00CA045A">
        <w:rPr>
          <w:rFonts w:ascii="HelvNueLightNormal" w:eastAsia="Times New Roman" w:hAnsi="HelvNueLightNormal" w:cs="Arial"/>
          <w:color w:val="555555"/>
          <w:sz w:val="20"/>
          <w:szCs w:val="20"/>
          <w:lang w:val="en"/>
        </w:rPr>
        <w:t xml:space="preserve"> accordingly issues a 15-year warranty for the full service life of each cylinder it manufactures. Since 1995, </w:t>
      </w:r>
      <w:proofErr w:type="spellStart"/>
      <w:r w:rsidRPr="00CA045A">
        <w:rPr>
          <w:rFonts w:ascii="HelvNueLightNormal" w:eastAsia="Times New Roman" w:hAnsi="HelvNueLightNormal" w:cs="Arial"/>
          <w:color w:val="555555"/>
          <w:sz w:val="20"/>
          <w:szCs w:val="20"/>
          <w:lang w:val="en"/>
        </w:rPr>
        <w:t>Luxfer</w:t>
      </w:r>
      <w:proofErr w:type="spellEnd"/>
      <w:r w:rsidRPr="00CA045A">
        <w:rPr>
          <w:rFonts w:ascii="HelvNueLightNormal" w:eastAsia="Times New Roman" w:hAnsi="HelvNueLightNormal" w:cs="Arial"/>
          <w:color w:val="555555"/>
          <w:sz w:val="20"/>
          <w:szCs w:val="20"/>
          <w:lang w:val="en"/>
        </w:rPr>
        <w:t xml:space="preserve"> has made more than 10 million carbon composite SCBA cylinders, which have an exceptional safety record. Over the years, </w:t>
      </w:r>
      <w:proofErr w:type="spellStart"/>
      <w:r w:rsidRPr="00CA045A">
        <w:rPr>
          <w:rFonts w:ascii="HelvNueLightNormal" w:eastAsia="Times New Roman" w:hAnsi="HelvNueLightNormal" w:cs="Arial"/>
          <w:color w:val="555555"/>
          <w:sz w:val="20"/>
          <w:szCs w:val="20"/>
          <w:lang w:val="en"/>
        </w:rPr>
        <w:t>Luxfer</w:t>
      </w:r>
      <w:proofErr w:type="spellEnd"/>
      <w:r w:rsidRPr="00CA045A">
        <w:rPr>
          <w:rFonts w:ascii="HelvNueLightNormal" w:eastAsia="Times New Roman" w:hAnsi="HelvNueLightNormal" w:cs="Arial"/>
          <w:color w:val="555555"/>
          <w:sz w:val="20"/>
          <w:szCs w:val="20"/>
          <w:lang w:val="en"/>
        </w:rPr>
        <w:t xml:space="preserve"> has conducted a significant amount of testing over and above standard requirements to ensure that </w:t>
      </w:r>
      <w:proofErr w:type="spellStart"/>
      <w:r w:rsidRPr="00CA045A">
        <w:rPr>
          <w:rFonts w:ascii="HelvNueLightNormal" w:eastAsia="Times New Roman" w:hAnsi="HelvNueLightNormal" w:cs="Arial"/>
          <w:color w:val="555555"/>
          <w:sz w:val="20"/>
          <w:szCs w:val="20"/>
          <w:lang w:val="en"/>
        </w:rPr>
        <w:t>Luxfer</w:t>
      </w:r>
      <w:proofErr w:type="spellEnd"/>
      <w:r w:rsidRPr="00CA045A">
        <w:rPr>
          <w:rFonts w:ascii="HelvNueLightNormal" w:eastAsia="Times New Roman" w:hAnsi="HelvNueLightNormal" w:cs="Arial"/>
          <w:color w:val="555555"/>
          <w:sz w:val="20"/>
          <w:szCs w:val="20"/>
          <w:lang w:val="en"/>
        </w:rPr>
        <w:t xml:space="preserve"> cylinders can stand up to demanding firefighting environments for a 15-year period.</w:t>
      </w:r>
    </w:p>
    <w:p w:rsidR="00CA045A" w:rsidRPr="00CA045A" w:rsidRDefault="00CA045A" w:rsidP="00CA045A">
      <w:pPr>
        <w:shd w:val="clear" w:color="auto" w:fill="FFFFFF"/>
        <w:spacing w:after="150" w:line="240" w:lineRule="auto"/>
        <w:rPr>
          <w:rFonts w:ascii="HelvNueLightNormal" w:eastAsia="Times New Roman" w:hAnsi="HelvNueLightNormal" w:cs="Arial"/>
          <w:color w:val="555555"/>
          <w:sz w:val="20"/>
          <w:szCs w:val="20"/>
          <w:lang w:val="en"/>
        </w:rPr>
      </w:pPr>
      <w:r w:rsidRPr="00CA045A">
        <w:rPr>
          <w:rFonts w:ascii="HelvNueLightNormal" w:eastAsia="Times New Roman" w:hAnsi="HelvNueLightNormal" w:cs="Arial"/>
          <w:color w:val="555555"/>
          <w:sz w:val="20"/>
          <w:szCs w:val="20"/>
          <w:lang w:val="en"/>
        </w:rPr>
        <w:t xml:space="preserve">The special permit issued to Digital Wave specifically requires that the original special permit marking of each cylinder requalified by means of MAE testing be covered and replaced with “DOT-SP-16320.” </w:t>
      </w:r>
      <w:proofErr w:type="spellStart"/>
      <w:r w:rsidRPr="00CA045A">
        <w:rPr>
          <w:rFonts w:ascii="HelvNueLightNormal" w:eastAsia="Times New Roman" w:hAnsi="HelvNueLightNormal" w:cs="Arial"/>
          <w:color w:val="555555"/>
          <w:sz w:val="20"/>
          <w:szCs w:val="20"/>
          <w:lang w:val="en"/>
        </w:rPr>
        <w:t>Luxfer</w:t>
      </w:r>
      <w:proofErr w:type="spellEnd"/>
      <w:r w:rsidRPr="00CA045A">
        <w:rPr>
          <w:rFonts w:ascii="HelvNueLightNormal" w:eastAsia="Times New Roman" w:hAnsi="HelvNueLightNormal" w:cs="Arial"/>
          <w:color w:val="555555"/>
          <w:sz w:val="20"/>
          <w:szCs w:val="20"/>
          <w:lang w:val="en"/>
        </w:rPr>
        <w:t xml:space="preserve"> cannot accept responsibility or liability for use of </w:t>
      </w:r>
      <w:proofErr w:type="spellStart"/>
      <w:r w:rsidRPr="00CA045A">
        <w:rPr>
          <w:rFonts w:ascii="HelvNueLightNormal" w:eastAsia="Times New Roman" w:hAnsi="HelvNueLightNormal" w:cs="Arial"/>
          <w:color w:val="555555"/>
          <w:sz w:val="20"/>
          <w:szCs w:val="20"/>
          <w:lang w:val="en"/>
        </w:rPr>
        <w:t>Luxfer</w:t>
      </w:r>
      <w:proofErr w:type="spellEnd"/>
      <w:r w:rsidRPr="00CA045A">
        <w:rPr>
          <w:rFonts w:ascii="HelvNueLightNormal" w:eastAsia="Times New Roman" w:hAnsi="HelvNueLightNormal" w:cs="Arial"/>
          <w:color w:val="555555"/>
          <w:sz w:val="20"/>
          <w:szCs w:val="20"/>
          <w:lang w:val="en"/>
        </w:rPr>
        <w:t xml:space="preserve">-manufactured cylinders beyond the 15-year service life for which they were designed, nor does the </w:t>
      </w:r>
      <w:proofErr w:type="spellStart"/>
      <w:r w:rsidRPr="00CA045A">
        <w:rPr>
          <w:rFonts w:ascii="HelvNueLightNormal" w:eastAsia="Times New Roman" w:hAnsi="HelvNueLightNormal" w:cs="Arial"/>
          <w:color w:val="555555"/>
          <w:sz w:val="20"/>
          <w:szCs w:val="20"/>
          <w:lang w:val="en"/>
        </w:rPr>
        <w:t>Luxfer</w:t>
      </w:r>
      <w:proofErr w:type="spellEnd"/>
      <w:r w:rsidRPr="00CA045A">
        <w:rPr>
          <w:rFonts w:ascii="HelvNueLightNormal" w:eastAsia="Times New Roman" w:hAnsi="HelvNueLightNormal" w:cs="Arial"/>
          <w:color w:val="555555"/>
          <w:sz w:val="20"/>
          <w:szCs w:val="20"/>
          <w:lang w:val="en"/>
        </w:rPr>
        <w:t xml:space="preserve"> cylinder warranty extend beyond 15 years.</w:t>
      </w:r>
    </w:p>
    <w:p w:rsidR="00CA045A" w:rsidRPr="00CA045A" w:rsidRDefault="00CA045A" w:rsidP="00CA045A">
      <w:pPr>
        <w:shd w:val="clear" w:color="auto" w:fill="FFFFFF"/>
        <w:spacing w:after="150" w:line="240" w:lineRule="auto"/>
        <w:rPr>
          <w:rFonts w:ascii="HelvNueLightNormal" w:eastAsia="Times New Roman" w:hAnsi="HelvNueLightNormal" w:cs="Arial"/>
          <w:color w:val="555555"/>
          <w:sz w:val="20"/>
          <w:szCs w:val="20"/>
          <w:lang w:val="en"/>
        </w:rPr>
      </w:pPr>
      <w:r w:rsidRPr="00CA045A">
        <w:rPr>
          <w:rFonts w:ascii="HelvNueLightNormal" w:eastAsia="Times New Roman" w:hAnsi="HelvNueLightNormal" w:cs="Arial"/>
          <w:b/>
          <w:bCs/>
          <w:color w:val="555555"/>
          <w:sz w:val="20"/>
          <w:szCs w:val="20"/>
          <w:lang w:val="en"/>
        </w:rPr>
        <w:t xml:space="preserve">30-year </w:t>
      </w:r>
      <w:proofErr w:type="spellStart"/>
      <w:r w:rsidRPr="00CA045A">
        <w:rPr>
          <w:rFonts w:ascii="HelvNueLightNormal" w:eastAsia="Times New Roman" w:hAnsi="HelvNueLightNormal" w:cs="Arial"/>
          <w:b/>
          <w:bCs/>
          <w:color w:val="555555"/>
          <w:sz w:val="20"/>
          <w:szCs w:val="20"/>
          <w:lang w:val="en"/>
        </w:rPr>
        <w:t>Luxfer</w:t>
      </w:r>
      <w:proofErr w:type="spellEnd"/>
      <w:r w:rsidRPr="00CA045A">
        <w:rPr>
          <w:rFonts w:ascii="HelvNueLightNormal" w:eastAsia="Times New Roman" w:hAnsi="HelvNueLightNormal" w:cs="Arial"/>
          <w:b/>
          <w:bCs/>
          <w:color w:val="555555"/>
          <w:sz w:val="20"/>
          <w:szCs w:val="20"/>
          <w:lang w:val="en"/>
        </w:rPr>
        <w:t xml:space="preserve"> SCBA cylinders already available</w:t>
      </w:r>
    </w:p>
    <w:p w:rsidR="00CA045A" w:rsidRPr="00CA045A" w:rsidRDefault="00CA045A" w:rsidP="00CA045A">
      <w:pPr>
        <w:shd w:val="clear" w:color="auto" w:fill="FFFFFF"/>
        <w:spacing w:after="150" w:line="240" w:lineRule="auto"/>
        <w:rPr>
          <w:rFonts w:ascii="HelvNueLightNormal" w:eastAsia="Times New Roman" w:hAnsi="HelvNueLightNormal" w:cs="Arial"/>
          <w:color w:val="555555"/>
          <w:sz w:val="20"/>
          <w:szCs w:val="20"/>
          <w:lang w:val="en"/>
        </w:rPr>
      </w:pPr>
      <w:r w:rsidRPr="00CA045A">
        <w:rPr>
          <w:rFonts w:ascii="HelvNueLightNormal" w:eastAsia="Times New Roman" w:hAnsi="HelvNueLightNormal" w:cs="Arial"/>
          <w:color w:val="555555"/>
          <w:sz w:val="20"/>
          <w:szCs w:val="20"/>
          <w:lang w:val="en"/>
        </w:rPr>
        <w:t xml:space="preserve">Since 2008, </w:t>
      </w:r>
      <w:proofErr w:type="spellStart"/>
      <w:r w:rsidRPr="00CA045A">
        <w:rPr>
          <w:rFonts w:ascii="HelvNueLightNormal" w:eastAsia="Times New Roman" w:hAnsi="HelvNueLightNormal" w:cs="Arial"/>
          <w:color w:val="555555"/>
          <w:sz w:val="20"/>
          <w:szCs w:val="20"/>
          <w:lang w:val="en"/>
        </w:rPr>
        <w:t>Luxfer</w:t>
      </w:r>
      <w:proofErr w:type="spellEnd"/>
      <w:r w:rsidRPr="00CA045A">
        <w:rPr>
          <w:rFonts w:ascii="HelvNueLightNormal" w:eastAsia="Times New Roman" w:hAnsi="HelvNueLightNormal" w:cs="Arial"/>
          <w:color w:val="555555"/>
          <w:sz w:val="20"/>
          <w:szCs w:val="20"/>
          <w:lang w:val="en"/>
        </w:rPr>
        <w:t xml:space="preserve"> has manufactured and sold carbon composite SCBA cylinders with a 30-year design life under its LCX®-EL (Extra Life) brand. These cylinders are heavier and have thicker liners and more composite reinforcement than </w:t>
      </w:r>
      <w:proofErr w:type="spellStart"/>
      <w:r w:rsidRPr="00CA045A">
        <w:rPr>
          <w:rFonts w:ascii="HelvNueLightNormal" w:eastAsia="Times New Roman" w:hAnsi="HelvNueLightNormal" w:cs="Arial"/>
          <w:color w:val="555555"/>
          <w:sz w:val="20"/>
          <w:szCs w:val="20"/>
          <w:lang w:val="en"/>
        </w:rPr>
        <w:t>Luxfer</w:t>
      </w:r>
      <w:proofErr w:type="spellEnd"/>
      <w:r w:rsidRPr="00CA045A">
        <w:rPr>
          <w:rFonts w:ascii="HelvNueLightNormal" w:eastAsia="Times New Roman" w:hAnsi="HelvNueLightNormal" w:cs="Arial"/>
          <w:color w:val="555555"/>
          <w:sz w:val="20"/>
          <w:szCs w:val="20"/>
          <w:lang w:val="en"/>
        </w:rPr>
        <w:t xml:space="preserve"> 15-year designs as this is needed to meet performance requirements of the 30-year DOT special permit, as well as international standards for cylinders with a 30-year life.</w:t>
      </w:r>
    </w:p>
    <w:p w:rsidR="009E415C" w:rsidRDefault="009E415C"/>
    <w:sectPr w:rsidR="009E4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NueLightNormal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5A"/>
    <w:rsid w:val="009E415C"/>
    <w:rsid w:val="00CA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3E8D2-331E-4269-98B5-27AB3432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536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2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3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71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66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787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164003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622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Usher</dc:creator>
  <cp:keywords/>
  <dc:description/>
  <cp:lastModifiedBy>Jon Usher</cp:lastModifiedBy>
  <cp:revision>1</cp:revision>
  <dcterms:created xsi:type="dcterms:W3CDTF">2017-06-29T18:00:00Z</dcterms:created>
  <dcterms:modified xsi:type="dcterms:W3CDTF">2017-06-29T18:02:00Z</dcterms:modified>
</cp:coreProperties>
</file>