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A8" w:rsidRDefault="00FA38A8"/>
    <w:p w:rsidR="007D21D5" w:rsidRDefault="007D21D5"/>
    <w:p w:rsidR="00910F5E" w:rsidRPr="00D31ABE" w:rsidRDefault="00910F5E" w:rsidP="00D31ABE">
      <w:pPr>
        <w:spacing w:after="150" w:line="240" w:lineRule="auto"/>
        <w:jc w:val="center"/>
        <w:rPr>
          <w:rFonts w:asciiTheme="majorHAnsi" w:eastAsia="Times New Roman" w:hAnsiTheme="majorHAnsi" w:cstheme="majorHAnsi"/>
          <w:color w:val="333333"/>
          <w:sz w:val="36"/>
          <w:szCs w:val="36"/>
          <w:lang w:val="en"/>
        </w:rPr>
      </w:pPr>
      <w:r w:rsidRPr="00D31ABE">
        <w:rPr>
          <w:rFonts w:asciiTheme="majorHAnsi" w:eastAsia="Times New Roman" w:hAnsiTheme="majorHAnsi" w:cstheme="majorHAnsi"/>
          <w:b/>
          <w:bCs/>
          <w:color w:val="333333"/>
          <w:sz w:val="36"/>
          <w:szCs w:val="36"/>
          <w:lang w:val="en"/>
        </w:rPr>
        <w:t>Daily Inspection Checklist: Walking Pallet Truck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10F5E" w:rsidTr="00910F5E">
        <w:tc>
          <w:tcPr>
            <w:tcW w:w="7195" w:type="dxa"/>
          </w:tcPr>
          <w:p w:rsidR="00D31ABE" w:rsidRDefault="00D31ABE" w:rsidP="00D31ABE">
            <w:pPr>
              <w:spacing w:before="100" w:beforeAutospacing="1" w:after="100" w:afterAutospacing="1"/>
              <w:ind w:left="27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</w:p>
          <w:p w:rsidR="00910F5E" w:rsidRPr="00D31ABE" w:rsidRDefault="00910F5E" w:rsidP="00910F5E">
            <w:pPr>
              <w:numPr>
                <w:ilvl w:val="0"/>
                <w:numId w:val="1"/>
              </w:numPr>
              <w:spacing w:before="100" w:beforeAutospacing="1" w:after="100" w:afterAutospacing="1"/>
              <w:ind w:left="27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 xml:space="preserve">The vehicle inspection </w:t>
            </w:r>
          </w:p>
          <w:p w:rsidR="00910F5E" w:rsidRPr="00D31ABE" w:rsidRDefault="00910F5E" w:rsidP="00910F5E">
            <w:pPr>
              <w:numPr>
                <w:ilvl w:val="1"/>
                <w:numId w:val="1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Forks</w:t>
            </w:r>
          </w:p>
          <w:p w:rsidR="00910F5E" w:rsidRPr="00D31ABE" w:rsidRDefault="00910F5E" w:rsidP="00910F5E">
            <w:pPr>
              <w:numPr>
                <w:ilvl w:val="1"/>
                <w:numId w:val="1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Battery</w:t>
            </w:r>
          </w:p>
          <w:p w:rsidR="00910F5E" w:rsidRPr="00D31ABE" w:rsidRDefault="00910F5E" w:rsidP="00910F5E">
            <w:pPr>
              <w:numPr>
                <w:ilvl w:val="1"/>
                <w:numId w:val="1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Hand guards</w:t>
            </w:r>
            <w:r w:rsidRPr="00D31ABE"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t xml:space="preserve"> </w:t>
            </w:r>
          </w:p>
          <w:p w:rsidR="00910F5E" w:rsidRPr="00D31ABE" w:rsidRDefault="00910F5E" w:rsidP="00910F5E">
            <w:pPr>
              <w:numPr>
                <w:ilvl w:val="0"/>
                <w:numId w:val="1"/>
              </w:numPr>
              <w:spacing w:before="100" w:beforeAutospacing="1" w:after="100" w:afterAutospacing="1"/>
              <w:ind w:left="27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 xml:space="preserve">The operations inspection </w:t>
            </w:r>
          </w:p>
          <w:p w:rsidR="00910F5E" w:rsidRPr="00D31ABE" w:rsidRDefault="00910F5E" w:rsidP="00910F5E">
            <w:pPr>
              <w:numPr>
                <w:ilvl w:val="1"/>
                <w:numId w:val="1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Check the drive operations</w:t>
            </w:r>
          </w:p>
          <w:p w:rsidR="00910F5E" w:rsidRPr="00D31ABE" w:rsidRDefault="00910F5E" w:rsidP="00910F5E">
            <w:pPr>
              <w:numPr>
                <w:ilvl w:val="1"/>
                <w:numId w:val="1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Test the brakes</w:t>
            </w:r>
          </w:p>
          <w:p w:rsidR="00910F5E" w:rsidRPr="00D31ABE" w:rsidRDefault="00910F5E" w:rsidP="00910F5E">
            <w:pPr>
              <w:numPr>
                <w:ilvl w:val="1"/>
                <w:numId w:val="1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 xml:space="preserve">Check the horn         </w:t>
            </w:r>
          </w:p>
          <w:p w:rsidR="00910F5E" w:rsidRPr="00D31ABE" w:rsidRDefault="00910F5E" w:rsidP="00910F5E">
            <w:pPr>
              <w:numPr>
                <w:ilvl w:val="1"/>
                <w:numId w:val="1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 xml:space="preserve">Inspect the load-handling attachment operations                                  </w:t>
            </w:r>
          </w:p>
          <w:p w:rsidR="00910F5E" w:rsidRDefault="00910F5E" w:rsidP="00910F5E">
            <w:pPr>
              <w:spacing w:after="150"/>
              <w:rPr>
                <w:rFonts w:asciiTheme="majorHAnsi" w:eastAsia="Times New Roman" w:hAnsiTheme="majorHAnsi" w:cstheme="majorHAnsi"/>
                <w:color w:val="333333"/>
                <w:sz w:val="32"/>
                <w:szCs w:val="32"/>
                <w:lang w:val="en"/>
              </w:rPr>
            </w:pPr>
          </w:p>
        </w:tc>
        <w:tc>
          <w:tcPr>
            <w:tcW w:w="7195" w:type="dxa"/>
          </w:tcPr>
          <w:p w:rsidR="00D31ABE" w:rsidRDefault="00D31ABE" w:rsidP="00D31ABE">
            <w:pPr>
              <w:spacing w:after="150"/>
              <w:jc w:val="center"/>
              <w:rPr>
                <w:rFonts w:asciiTheme="majorHAnsi" w:eastAsia="Times New Roman" w:hAnsiTheme="majorHAnsi" w:cstheme="majorHAnsi"/>
                <w:color w:val="333333"/>
                <w:sz w:val="32"/>
                <w:szCs w:val="32"/>
                <w:lang w:val="en"/>
              </w:rPr>
            </w:pPr>
          </w:p>
          <w:p w:rsidR="00910F5E" w:rsidRDefault="00910F5E" w:rsidP="00D31ABE">
            <w:pPr>
              <w:spacing w:after="150"/>
              <w:jc w:val="center"/>
              <w:rPr>
                <w:rFonts w:asciiTheme="majorHAnsi" w:eastAsia="Times New Roman" w:hAnsiTheme="majorHAnsi" w:cstheme="majorHAnsi"/>
                <w:color w:val="333333"/>
                <w:sz w:val="32"/>
                <w:szCs w:val="32"/>
                <w:lang w:val="en"/>
              </w:rPr>
            </w:pPr>
            <w:r>
              <w:rPr>
                <w:rFonts w:ascii="Helvetica" w:hAnsi="Helvetica" w:cs="Helvetica"/>
                <w:noProof/>
                <w:color w:val="333333"/>
                <w:sz w:val="18"/>
                <w:szCs w:val="18"/>
              </w:rPr>
              <w:drawing>
                <wp:inline distT="0" distB="0" distL="0" distR="0" wp14:anchorId="540EC284" wp14:editId="554934D1">
                  <wp:extent cx="2346960" cy="2346960"/>
                  <wp:effectExtent l="0" t="0" r="0" b="0"/>
                  <wp:docPr id="4" name="image" descr="Global Industrial™ Standard Duty Pallet Jack Truck 5500 Lb. Capacity - 27 x 48 F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Global Industrial™ Standard Duty Pallet Jack Truck 5500 Lb. Capacity - 27 x 48 F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BE" w:rsidRDefault="00D31ABE" w:rsidP="00D31ABE">
            <w:pPr>
              <w:spacing w:after="150"/>
              <w:jc w:val="center"/>
              <w:rPr>
                <w:rFonts w:asciiTheme="majorHAnsi" w:eastAsia="Times New Roman" w:hAnsiTheme="majorHAnsi" w:cstheme="majorHAnsi"/>
                <w:color w:val="333333"/>
                <w:sz w:val="32"/>
                <w:szCs w:val="32"/>
                <w:lang w:val="en"/>
              </w:rPr>
            </w:pPr>
          </w:p>
        </w:tc>
      </w:tr>
    </w:tbl>
    <w:p w:rsidR="00910F5E" w:rsidRPr="00D31ABE" w:rsidRDefault="00910F5E" w:rsidP="00D31ABE">
      <w:pPr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sz w:val="36"/>
          <w:szCs w:val="36"/>
          <w:lang w:val="en"/>
        </w:rPr>
      </w:pPr>
      <w:r>
        <w:rPr>
          <w:rFonts w:asciiTheme="majorHAnsi" w:eastAsia="Times New Roman" w:hAnsiTheme="majorHAnsi" w:cstheme="majorHAnsi"/>
          <w:color w:val="333333"/>
          <w:sz w:val="32"/>
          <w:szCs w:val="32"/>
          <w:lang w:val="en"/>
        </w:rPr>
        <w:br/>
      </w: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val="en"/>
        </w:rPr>
        <w:br/>
      </w: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val="en"/>
        </w:rPr>
        <w:br/>
      </w: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val="en"/>
        </w:rPr>
        <w:br/>
      </w: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val="en"/>
        </w:rPr>
        <w:br/>
      </w: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val="en"/>
        </w:rPr>
        <w:br/>
      </w: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val="en"/>
        </w:rPr>
        <w:br/>
      </w:r>
      <w:bookmarkStart w:id="0" w:name="_GoBack"/>
      <w:bookmarkEnd w:id="0"/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val="en"/>
        </w:rPr>
        <w:lastRenderedPageBreak/>
        <w:br/>
      </w: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val="en"/>
        </w:rPr>
        <w:br/>
      </w:r>
      <w:r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val="en"/>
        </w:rPr>
        <w:br/>
      </w:r>
      <w:r w:rsidRPr="00D31ABE">
        <w:rPr>
          <w:rFonts w:asciiTheme="majorHAnsi" w:eastAsia="Times New Roman" w:hAnsiTheme="majorHAnsi" w:cstheme="majorHAnsi"/>
          <w:b/>
          <w:bCs/>
          <w:color w:val="333333"/>
          <w:sz w:val="36"/>
          <w:szCs w:val="36"/>
          <w:lang w:val="en"/>
        </w:rPr>
        <w:t xml:space="preserve">Daily Inspection Checklist: </w:t>
      </w:r>
      <w:r w:rsidR="00C153AD" w:rsidRPr="00D31ABE">
        <w:rPr>
          <w:rFonts w:asciiTheme="majorHAnsi" w:hAnsiTheme="majorHAnsi" w:cstheme="majorHAnsi"/>
          <w:b/>
          <w:bCs/>
          <w:kern w:val="36"/>
          <w:sz w:val="36"/>
          <w:szCs w:val="36"/>
          <w:lang w:val="en"/>
        </w:rPr>
        <w:t>Full Electric Pallet Jack Truck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10F5E" w:rsidTr="00910F5E">
        <w:tc>
          <w:tcPr>
            <w:tcW w:w="7195" w:type="dxa"/>
          </w:tcPr>
          <w:p w:rsidR="00D31ABE" w:rsidRDefault="00D31ABE" w:rsidP="00D31ABE">
            <w:pPr>
              <w:spacing w:before="100" w:beforeAutospacing="1" w:after="100" w:afterAutospacing="1"/>
              <w:ind w:left="27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</w:p>
          <w:p w:rsidR="00910F5E" w:rsidRPr="00D31ABE" w:rsidRDefault="00910F5E" w:rsidP="00910F5E">
            <w:pPr>
              <w:numPr>
                <w:ilvl w:val="0"/>
                <w:numId w:val="2"/>
              </w:numPr>
              <w:spacing w:before="100" w:beforeAutospacing="1" w:after="100" w:afterAutospacing="1"/>
              <w:ind w:left="27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 xml:space="preserve">The vehicle inspection </w:t>
            </w:r>
          </w:p>
          <w:p w:rsidR="00910F5E" w:rsidRPr="00D31ABE" w:rsidRDefault="00910F5E" w:rsidP="00910F5E">
            <w:pPr>
              <w:numPr>
                <w:ilvl w:val="1"/>
                <w:numId w:val="2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Forks</w:t>
            </w:r>
          </w:p>
          <w:p w:rsidR="00910F5E" w:rsidRPr="00D31ABE" w:rsidRDefault="00910F5E" w:rsidP="00910F5E">
            <w:pPr>
              <w:numPr>
                <w:ilvl w:val="1"/>
                <w:numId w:val="2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Battery</w:t>
            </w:r>
          </w:p>
          <w:p w:rsidR="00910F5E" w:rsidRPr="00D31ABE" w:rsidRDefault="00910F5E" w:rsidP="00910F5E">
            <w:pPr>
              <w:numPr>
                <w:ilvl w:val="1"/>
                <w:numId w:val="2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Hand guards</w:t>
            </w:r>
          </w:p>
          <w:p w:rsidR="00910F5E" w:rsidRPr="00D31ABE" w:rsidRDefault="00910F5E" w:rsidP="00910F5E">
            <w:pPr>
              <w:numPr>
                <w:ilvl w:val="0"/>
                <w:numId w:val="2"/>
              </w:numPr>
              <w:spacing w:before="100" w:beforeAutospacing="1" w:after="100" w:afterAutospacing="1"/>
              <w:ind w:left="27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 xml:space="preserve">The operations inspection </w:t>
            </w:r>
          </w:p>
          <w:p w:rsidR="00910F5E" w:rsidRPr="00D31ABE" w:rsidRDefault="00910F5E" w:rsidP="00910F5E">
            <w:pPr>
              <w:numPr>
                <w:ilvl w:val="1"/>
                <w:numId w:val="2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Check the drive operations</w:t>
            </w:r>
          </w:p>
          <w:p w:rsidR="00910F5E" w:rsidRPr="00D31ABE" w:rsidRDefault="00910F5E" w:rsidP="00910F5E">
            <w:pPr>
              <w:numPr>
                <w:ilvl w:val="1"/>
                <w:numId w:val="2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Test the brakes</w:t>
            </w:r>
          </w:p>
          <w:p w:rsidR="00910F5E" w:rsidRPr="00D31ABE" w:rsidRDefault="00910F5E" w:rsidP="00910F5E">
            <w:pPr>
              <w:numPr>
                <w:ilvl w:val="1"/>
                <w:numId w:val="2"/>
              </w:numPr>
              <w:spacing w:before="100" w:beforeAutospacing="1" w:after="100" w:afterAutospacing="1"/>
              <w:ind w:left="990"/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Check the horn</w:t>
            </w:r>
          </w:p>
          <w:p w:rsidR="00910F5E" w:rsidRPr="00D31ABE" w:rsidRDefault="00910F5E" w:rsidP="00D31ABE">
            <w:pPr>
              <w:numPr>
                <w:ilvl w:val="1"/>
                <w:numId w:val="2"/>
              </w:numPr>
              <w:spacing w:before="100" w:beforeAutospacing="1" w:after="100" w:afterAutospacing="1"/>
              <w:ind w:left="990"/>
              <w:rPr>
                <w:rFonts w:asciiTheme="majorHAnsi" w:eastAsia="Times New Roman" w:hAnsiTheme="majorHAnsi" w:cstheme="majorHAnsi"/>
                <w:color w:val="333333"/>
                <w:sz w:val="32"/>
                <w:szCs w:val="32"/>
                <w:lang w:val="en"/>
              </w:rPr>
            </w:pPr>
            <w:r w:rsidRPr="00D31ABE">
              <w:rPr>
                <w:rFonts w:ascii="Arial" w:eastAsia="Times New Roman" w:hAnsi="Arial" w:cs="Arial"/>
                <w:color w:val="333333"/>
                <w:sz w:val="28"/>
                <w:szCs w:val="28"/>
                <w:lang w:val="en"/>
              </w:rPr>
              <w:t>Inspect the load-handling attachment operations</w:t>
            </w:r>
          </w:p>
          <w:p w:rsidR="00D31ABE" w:rsidRDefault="00D31ABE" w:rsidP="00D31ABE">
            <w:pPr>
              <w:spacing w:before="100" w:beforeAutospacing="1" w:after="100" w:afterAutospacing="1"/>
              <w:ind w:left="990"/>
              <w:rPr>
                <w:rFonts w:asciiTheme="majorHAnsi" w:eastAsia="Times New Roman" w:hAnsiTheme="majorHAnsi" w:cstheme="majorHAnsi"/>
                <w:color w:val="333333"/>
                <w:sz w:val="32"/>
                <w:szCs w:val="32"/>
                <w:lang w:val="en"/>
              </w:rPr>
            </w:pPr>
          </w:p>
        </w:tc>
        <w:tc>
          <w:tcPr>
            <w:tcW w:w="7195" w:type="dxa"/>
          </w:tcPr>
          <w:p w:rsidR="00D31ABE" w:rsidRDefault="00D31ABE" w:rsidP="00910F5E">
            <w:pPr>
              <w:spacing w:after="150"/>
              <w:rPr>
                <w:rFonts w:asciiTheme="majorHAnsi" w:eastAsia="Times New Roman" w:hAnsiTheme="majorHAnsi" w:cstheme="majorHAnsi"/>
                <w:color w:val="333333"/>
                <w:sz w:val="32"/>
                <w:szCs w:val="32"/>
                <w:lang w:val="en"/>
              </w:rPr>
            </w:pPr>
          </w:p>
          <w:p w:rsidR="00910F5E" w:rsidRDefault="00910F5E" w:rsidP="00D31ABE">
            <w:pPr>
              <w:spacing w:after="150"/>
              <w:jc w:val="center"/>
              <w:rPr>
                <w:rFonts w:asciiTheme="majorHAnsi" w:eastAsia="Times New Roman" w:hAnsiTheme="majorHAnsi" w:cstheme="majorHAnsi"/>
                <w:color w:val="333333"/>
                <w:sz w:val="32"/>
                <w:szCs w:val="32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5555B820" wp14:editId="7E0C476D">
                  <wp:extent cx="2232660" cy="191381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6167" t="25629" r="66904" b="33334"/>
                          <a:stretch/>
                        </pic:blipFill>
                        <pic:spPr bwMode="auto">
                          <a:xfrm>
                            <a:off x="0" y="0"/>
                            <a:ext cx="2243474" cy="1923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F5E" w:rsidRPr="00910F5E" w:rsidRDefault="00C153AD" w:rsidP="00910F5E">
      <w:pPr>
        <w:spacing w:after="150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lang w:val="en"/>
        </w:rPr>
      </w:pPr>
      <w:r>
        <w:rPr>
          <w:rFonts w:asciiTheme="majorHAnsi" w:eastAsia="Times New Roman" w:hAnsiTheme="majorHAnsi" w:cstheme="majorHAnsi"/>
          <w:color w:val="333333"/>
          <w:sz w:val="32"/>
          <w:szCs w:val="32"/>
          <w:lang w:val="en"/>
        </w:rPr>
        <w:br/>
      </w:r>
    </w:p>
    <w:p w:rsidR="007D21D5" w:rsidRDefault="007D21D5"/>
    <w:sectPr w:rsidR="007D21D5" w:rsidSect="00DC2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E59" w:rsidRDefault="00341E59" w:rsidP="00B32FB3">
      <w:pPr>
        <w:spacing w:after="0" w:line="240" w:lineRule="auto"/>
      </w:pPr>
      <w:r>
        <w:separator/>
      </w:r>
    </w:p>
  </w:endnote>
  <w:endnote w:type="continuationSeparator" w:id="0">
    <w:p w:rsidR="00341E59" w:rsidRDefault="00341E59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62" w:rsidRDefault="00DC2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="00DC2D62">
      <w:rPr>
        <w:rFonts w:ascii="Arial" w:hAnsi="Arial" w:cs="Arial"/>
      </w:rPr>
      <w:t xml:space="preserve">                            </w:t>
    </w:r>
    <w:r w:rsidRPr="001F1566">
      <w:rPr>
        <w:rFonts w:ascii="Arial" w:hAnsi="Arial" w:cs="Arial"/>
      </w:rPr>
      <w:t xml:space="preserve">1-877-SAFE-345 </w:t>
    </w:r>
    <w:r w:rsidR="00DC2D62">
      <w:rPr>
        <w:rFonts w:ascii="Arial" w:hAnsi="Arial" w:cs="Arial"/>
      </w:rPr>
      <w:t xml:space="preserve">                       </w:t>
    </w:r>
    <w:r w:rsidRPr="001F1566">
      <w:rPr>
        <w:rFonts w:ascii="Arial" w:hAnsi="Arial" w:cs="Arial"/>
      </w:rPr>
      <w:t xml:space="preserve"> </w:t>
    </w:r>
    <w:r w:rsidR="00DC2D62">
      <w:rPr>
        <w:rFonts w:ascii="Arial" w:hAnsi="Arial" w:cs="Arial"/>
      </w:rPr>
      <w:t xml:space="preserve">   </w:t>
    </w:r>
    <w:r w:rsidRPr="001F1566">
      <w:rPr>
        <w:rFonts w:ascii="Arial" w:hAnsi="Arial" w:cs="Arial"/>
      </w:rPr>
      <w:t xml:space="preserve">             general.bls-safetyworks@maine.gov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62" w:rsidRDefault="00DC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E59" w:rsidRDefault="00341E59" w:rsidP="00B32FB3">
      <w:pPr>
        <w:spacing w:after="0" w:line="240" w:lineRule="auto"/>
      </w:pPr>
      <w:r>
        <w:separator/>
      </w:r>
    </w:p>
  </w:footnote>
  <w:footnote w:type="continuationSeparator" w:id="0">
    <w:p w:rsidR="00341E59" w:rsidRDefault="00341E59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62" w:rsidRDefault="00DC2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 w:rsidR="00DC2D62">
      <w:t xml:space="preserve">                                                                                                                     </w:t>
    </w:r>
    <w:r>
      <w:rPr>
        <w:noProof/>
        <w:sz w:val="20"/>
      </w:rPr>
      <w:drawing>
        <wp:inline distT="0" distB="0" distL="0" distR="0" wp14:anchorId="78FA5F99" wp14:editId="38325C54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62" w:rsidRDefault="00DC2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2279E"/>
    <w:multiLevelType w:val="multilevel"/>
    <w:tmpl w:val="4A0E5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0707A"/>
    <w:multiLevelType w:val="multilevel"/>
    <w:tmpl w:val="91585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59"/>
    <w:rsid w:val="001F1566"/>
    <w:rsid w:val="00341E59"/>
    <w:rsid w:val="00421680"/>
    <w:rsid w:val="007D21D5"/>
    <w:rsid w:val="00836D78"/>
    <w:rsid w:val="00857FCE"/>
    <w:rsid w:val="00910F5E"/>
    <w:rsid w:val="00B32FB3"/>
    <w:rsid w:val="00B67D02"/>
    <w:rsid w:val="00BA00D3"/>
    <w:rsid w:val="00BD1DBA"/>
    <w:rsid w:val="00C153AD"/>
    <w:rsid w:val="00D31ABE"/>
    <w:rsid w:val="00DA58A8"/>
    <w:rsid w:val="00DC2D62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99526"/>
  <w15:chartTrackingRefBased/>
  <w15:docId w15:val="{FC6D67E5-BD57-42D5-B2CF-C91B65A6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table" w:styleId="TableGrid">
    <w:name w:val="Table Grid"/>
    <w:basedOn w:val="TableNormal"/>
    <w:uiPriority w:val="39"/>
    <w:rsid w:val="0091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81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800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5CFA-F155-4529-A0A8-2D528DE4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Landscape.dotx</Template>
  <TotalTime>3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Cifelli, Adela L.</dc:creator>
  <cp:keywords/>
  <dc:description/>
  <cp:lastModifiedBy>King, Michele</cp:lastModifiedBy>
  <cp:revision>3</cp:revision>
  <dcterms:created xsi:type="dcterms:W3CDTF">2020-10-27T16:26:00Z</dcterms:created>
  <dcterms:modified xsi:type="dcterms:W3CDTF">2020-10-30T12:32:00Z</dcterms:modified>
</cp:coreProperties>
</file>