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A0668" w14:textId="77777777" w:rsidR="005C3148" w:rsidRPr="005C3148" w:rsidRDefault="005C3148" w:rsidP="005C3148">
      <w:pPr>
        <w:pStyle w:val="Header"/>
        <w:jc w:val="center"/>
        <w:rPr>
          <w:sz w:val="36"/>
          <w:szCs w:val="36"/>
        </w:rPr>
      </w:pPr>
      <w:r w:rsidRPr="005C3148">
        <w:rPr>
          <w:b/>
          <w:sz w:val="36"/>
          <w:szCs w:val="36"/>
        </w:rPr>
        <w:t>Equipment Specific Lockout Procedure</w:t>
      </w:r>
    </w:p>
    <w:p w14:paraId="03A46A26" w14:textId="77777777" w:rsidR="005C3148" w:rsidRPr="005C3148" w:rsidRDefault="005C3148" w:rsidP="0020750A">
      <w:pPr>
        <w:spacing w:after="0" w:line="240" w:lineRule="auto"/>
        <w:ind w:right="-1440"/>
        <w:rPr>
          <w:rFonts w:eastAsia="Times New Roman" w:cstheme="minorHAnsi"/>
          <w:b/>
          <w:sz w:val="32"/>
          <w:szCs w:val="32"/>
        </w:rPr>
      </w:pPr>
      <w:r w:rsidRPr="005C3148">
        <w:rPr>
          <w:rFonts w:eastAsia="Times New Roman" w:cstheme="minorHAnsi"/>
          <w:b/>
          <w:sz w:val="32"/>
          <w:szCs w:val="32"/>
        </w:rPr>
        <w:t>Example Lockout Procedure for Maintenance on Dump Body Truck</w:t>
      </w:r>
    </w:p>
    <w:p w14:paraId="5588E748" w14:textId="77777777" w:rsidR="005C3148" w:rsidRPr="005C3148" w:rsidRDefault="005C3148" w:rsidP="005C3148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1D86D5" w14:textId="77777777" w:rsidR="005C3148" w:rsidRPr="005C3148" w:rsidRDefault="005C3148" w:rsidP="005C3148">
      <w:pPr>
        <w:spacing w:after="0" w:line="240" w:lineRule="auto"/>
        <w:ind w:right="-1440"/>
        <w:rPr>
          <w:rFonts w:eastAsia="Times New Roman" w:cstheme="minorHAnsi"/>
          <w:sz w:val="24"/>
          <w:szCs w:val="24"/>
          <w:u w:val="single"/>
        </w:rPr>
      </w:pPr>
      <w:r w:rsidRPr="005C3148">
        <w:rPr>
          <w:rFonts w:eastAsia="Times New Roman" w:cstheme="minorHAnsi"/>
          <w:sz w:val="24"/>
          <w:szCs w:val="24"/>
        </w:rPr>
        <w:t xml:space="preserve">Machine or Equipment Type:   </w:t>
      </w:r>
      <w:r w:rsidRPr="005C3148">
        <w:rPr>
          <w:rFonts w:eastAsia="Times New Roman" w:cstheme="minorHAnsi"/>
          <w:sz w:val="24"/>
          <w:szCs w:val="24"/>
          <w:u w:val="single"/>
        </w:rPr>
        <w:t>All Fleet Dump Body Trucks</w:t>
      </w:r>
      <w:r w:rsidRPr="005C3148">
        <w:rPr>
          <w:rFonts w:eastAsia="Times New Roman" w:cstheme="minorHAnsi"/>
          <w:sz w:val="24"/>
          <w:szCs w:val="24"/>
          <w:u w:val="single"/>
        </w:rPr>
        <w:tab/>
      </w:r>
      <w:r w:rsidRPr="005C3148">
        <w:rPr>
          <w:rFonts w:eastAsia="Times New Roman" w:cstheme="minorHAnsi"/>
          <w:sz w:val="24"/>
          <w:szCs w:val="24"/>
          <w:u w:val="single"/>
        </w:rPr>
        <w:tab/>
      </w:r>
      <w:r w:rsidRPr="005C3148">
        <w:rPr>
          <w:rFonts w:eastAsia="Times New Roman" w:cstheme="minorHAnsi"/>
          <w:sz w:val="24"/>
          <w:szCs w:val="24"/>
          <w:u w:val="single"/>
        </w:rPr>
        <w:tab/>
      </w:r>
      <w:r w:rsidRPr="005C3148">
        <w:rPr>
          <w:rFonts w:eastAsia="Times New Roman" w:cstheme="minorHAnsi"/>
          <w:sz w:val="24"/>
          <w:szCs w:val="24"/>
          <w:u w:val="single"/>
        </w:rPr>
        <w:tab/>
      </w:r>
      <w:r w:rsidRPr="005C3148">
        <w:rPr>
          <w:rFonts w:eastAsia="Times New Roman" w:cstheme="minorHAnsi"/>
          <w:sz w:val="24"/>
          <w:szCs w:val="24"/>
          <w:u w:val="single"/>
        </w:rPr>
        <w:tab/>
      </w:r>
    </w:p>
    <w:p w14:paraId="07CA4C69" w14:textId="77777777" w:rsidR="005C3148" w:rsidRPr="005C3148" w:rsidRDefault="005C3148" w:rsidP="005C3148">
      <w:pPr>
        <w:spacing w:after="0" w:line="240" w:lineRule="auto"/>
        <w:ind w:right="-1440"/>
        <w:rPr>
          <w:rFonts w:eastAsia="Times New Roman" w:cstheme="minorHAnsi"/>
          <w:sz w:val="24"/>
          <w:szCs w:val="24"/>
          <w:u w:val="single"/>
        </w:rPr>
      </w:pPr>
    </w:p>
    <w:p w14:paraId="76E20001" w14:textId="77777777" w:rsidR="005C3148" w:rsidRPr="005C3148" w:rsidRDefault="005C3148" w:rsidP="005C3148">
      <w:pPr>
        <w:spacing w:after="0" w:line="240" w:lineRule="auto"/>
        <w:ind w:right="-1440"/>
        <w:rPr>
          <w:rFonts w:eastAsia="Times New Roman" w:cstheme="minorHAnsi"/>
          <w:sz w:val="24"/>
          <w:szCs w:val="24"/>
          <w:u w:val="single"/>
        </w:rPr>
      </w:pPr>
      <w:r w:rsidRPr="005C3148">
        <w:rPr>
          <w:rFonts w:eastAsia="Times New Roman" w:cstheme="minorHAnsi"/>
          <w:sz w:val="24"/>
          <w:szCs w:val="24"/>
        </w:rPr>
        <w:t xml:space="preserve">Location: </w:t>
      </w:r>
      <w:r w:rsidRPr="005C3148">
        <w:rPr>
          <w:rFonts w:eastAsia="Times New Roman" w:cstheme="minorHAnsi"/>
          <w:sz w:val="24"/>
          <w:szCs w:val="24"/>
          <w:u w:val="single"/>
        </w:rPr>
        <w:t>Public Works Garag</w:t>
      </w:r>
      <w:r w:rsidR="0020750A" w:rsidRPr="0027131C">
        <w:rPr>
          <w:rFonts w:eastAsia="Times New Roman" w:cstheme="minorHAnsi"/>
          <w:sz w:val="24"/>
          <w:szCs w:val="24"/>
          <w:u w:val="single"/>
        </w:rPr>
        <w:t xml:space="preserve">e, </w:t>
      </w:r>
      <w:r w:rsidRPr="005C3148">
        <w:rPr>
          <w:rFonts w:eastAsia="Times New Roman" w:cstheme="minorHAnsi"/>
          <w:sz w:val="24"/>
          <w:szCs w:val="24"/>
          <w:u w:val="single"/>
        </w:rPr>
        <w:t xml:space="preserve"> Main St.</w:t>
      </w:r>
      <w:r w:rsidRPr="005C3148">
        <w:rPr>
          <w:rFonts w:eastAsia="Times New Roman" w:cstheme="minorHAnsi"/>
          <w:sz w:val="24"/>
          <w:szCs w:val="24"/>
          <w:u w:val="single"/>
        </w:rPr>
        <w:tab/>
      </w:r>
      <w:r w:rsidRPr="005C3148">
        <w:rPr>
          <w:rFonts w:eastAsia="Times New Roman" w:cstheme="minorHAnsi"/>
          <w:sz w:val="24"/>
          <w:szCs w:val="24"/>
          <w:u w:val="single"/>
        </w:rPr>
        <w:tab/>
        <w:t xml:space="preserve">           </w:t>
      </w:r>
      <w:r w:rsidRPr="005C3148">
        <w:rPr>
          <w:rFonts w:eastAsia="Times New Roman" w:cstheme="minorHAnsi"/>
          <w:sz w:val="24"/>
          <w:szCs w:val="24"/>
        </w:rPr>
        <w:t xml:space="preserve">Vehicle ID # </w:t>
      </w:r>
      <w:r w:rsidRPr="005C3148">
        <w:rPr>
          <w:rFonts w:eastAsia="Times New Roman" w:cstheme="minorHAnsi"/>
          <w:sz w:val="24"/>
          <w:szCs w:val="24"/>
          <w:u w:val="single"/>
        </w:rPr>
        <w:t>0085</w:t>
      </w:r>
      <w:r w:rsidRPr="005C3148">
        <w:rPr>
          <w:rFonts w:eastAsia="Times New Roman" w:cstheme="minorHAnsi"/>
          <w:sz w:val="24"/>
          <w:szCs w:val="24"/>
          <w:u w:val="single"/>
        </w:rPr>
        <w:tab/>
      </w:r>
      <w:r w:rsidRPr="005C3148">
        <w:rPr>
          <w:rFonts w:eastAsia="Times New Roman" w:cstheme="minorHAnsi"/>
          <w:sz w:val="24"/>
          <w:szCs w:val="24"/>
          <w:u w:val="single"/>
        </w:rPr>
        <w:tab/>
      </w:r>
    </w:p>
    <w:p w14:paraId="572726DB" w14:textId="77777777" w:rsidR="005C3148" w:rsidRPr="005C3148" w:rsidRDefault="005C3148" w:rsidP="005C3148">
      <w:pPr>
        <w:spacing w:after="0" w:line="240" w:lineRule="auto"/>
        <w:ind w:right="-1440"/>
        <w:rPr>
          <w:rFonts w:eastAsia="Times New Roman" w:cstheme="minorHAnsi"/>
          <w:sz w:val="24"/>
          <w:szCs w:val="24"/>
          <w:u w:val="single"/>
        </w:rPr>
      </w:pPr>
    </w:p>
    <w:p w14:paraId="140A7DE5" w14:textId="77777777" w:rsidR="005C3148" w:rsidRPr="005C3148" w:rsidRDefault="005C3148" w:rsidP="005C3148">
      <w:pPr>
        <w:spacing w:after="0" w:line="240" w:lineRule="auto"/>
        <w:ind w:right="-1440"/>
        <w:rPr>
          <w:rFonts w:eastAsia="Times New Roman" w:cstheme="minorHAnsi"/>
          <w:sz w:val="24"/>
          <w:szCs w:val="24"/>
          <w:u w:val="single"/>
        </w:rPr>
      </w:pPr>
      <w:r w:rsidRPr="005C3148">
        <w:rPr>
          <w:rFonts w:eastAsia="Times New Roman" w:cstheme="minorHAnsi"/>
          <w:sz w:val="24"/>
          <w:szCs w:val="24"/>
        </w:rPr>
        <w:t xml:space="preserve">Date Procedure Created  </w:t>
      </w:r>
      <w:r w:rsidRPr="005C3148">
        <w:rPr>
          <w:rFonts w:eastAsia="Times New Roman" w:cstheme="minorHAnsi"/>
          <w:sz w:val="24"/>
          <w:szCs w:val="24"/>
          <w:u w:val="single"/>
        </w:rPr>
        <w:tab/>
      </w:r>
      <w:r w:rsidRPr="005C3148">
        <w:rPr>
          <w:rFonts w:eastAsia="Times New Roman" w:cstheme="minorHAnsi"/>
          <w:sz w:val="24"/>
          <w:szCs w:val="24"/>
          <w:u w:val="single"/>
        </w:rPr>
        <w:tab/>
        <w:t>12/05/08</w:t>
      </w:r>
      <w:r w:rsidRPr="005C3148">
        <w:rPr>
          <w:rFonts w:eastAsia="Times New Roman" w:cstheme="minorHAnsi"/>
          <w:sz w:val="24"/>
          <w:szCs w:val="24"/>
          <w:u w:val="single"/>
        </w:rPr>
        <w:tab/>
        <w:t xml:space="preserve">  </w:t>
      </w:r>
      <w:r w:rsidRPr="005C3148">
        <w:rPr>
          <w:rFonts w:eastAsia="Times New Roman" w:cstheme="minorHAnsi"/>
          <w:sz w:val="24"/>
          <w:szCs w:val="24"/>
        </w:rPr>
        <w:t xml:space="preserve">Verified </w:t>
      </w:r>
      <w:r w:rsidR="0020750A" w:rsidRPr="0027131C">
        <w:rPr>
          <w:rFonts w:eastAsia="Times New Roman" w:cstheme="minorHAnsi"/>
          <w:sz w:val="24"/>
          <w:szCs w:val="24"/>
        </w:rPr>
        <w:t>by</w:t>
      </w:r>
      <w:r w:rsidRPr="005C3148">
        <w:rPr>
          <w:rFonts w:eastAsia="Times New Roman" w:cstheme="minorHAnsi"/>
          <w:sz w:val="24"/>
          <w:szCs w:val="24"/>
        </w:rPr>
        <w:t xml:space="preserve"> </w:t>
      </w:r>
      <w:r w:rsidRPr="005C3148">
        <w:rPr>
          <w:rFonts w:eastAsia="Times New Roman" w:cstheme="minorHAnsi"/>
          <w:sz w:val="24"/>
          <w:szCs w:val="24"/>
          <w:u w:val="single"/>
        </w:rPr>
        <w:t xml:space="preserve">Guy Foreman  </w:t>
      </w:r>
      <w:r w:rsidRPr="005C3148">
        <w:rPr>
          <w:rFonts w:eastAsia="Times New Roman" w:cstheme="minorHAnsi"/>
          <w:sz w:val="24"/>
          <w:szCs w:val="24"/>
        </w:rPr>
        <w:t xml:space="preserve">Date </w:t>
      </w:r>
      <w:r w:rsidRPr="005C3148">
        <w:rPr>
          <w:rFonts w:eastAsia="Times New Roman" w:cstheme="minorHAnsi"/>
          <w:sz w:val="24"/>
          <w:szCs w:val="24"/>
          <w:u w:val="single"/>
        </w:rPr>
        <w:t>12/09/08</w:t>
      </w:r>
    </w:p>
    <w:p w14:paraId="718C87F7" w14:textId="77777777" w:rsidR="005C3148" w:rsidRPr="005C3148" w:rsidRDefault="005C3148" w:rsidP="005C3148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748FD67" w14:textId="77777777" w:rsidR="005C3148" w:rsidRPr="005C3148" w:rsidRDefault="005C3148" w:rsidP="005C3148">
      <w:pPr>
        <w:numPr>
          <w:ilvl w:val="0"/>
          <w:numId w:val="1"/>
        </w:numPr>
        <w:spacing w:after="0" w:line="240" w:lineRule="auto"/>
        <w:ind w:right="-1440"/>
        <w:rPr>
          <w:rFonts w:asciiTheme="majorHAnsi" w:eastAsia="Times New Roman" w:hAnsiTheme="majorHAnsi" w:cstheme="majorHAnsi"/>
          <w:sz w:val="24"/>
          <w:szCs w:val="24"/>
        </w:rPr>
      </w:pPr>
      <w:r w:rsidRPr="005C3148">
        <w:rPr>
          <w:rFonts w:asciiTheme="majorHAnsi" w:eastAsia="Times New Roman" w:hAnsiTheme="majorHAnsi" w:cstheme="majorHAnsi"/>
          <w:sz w:val="24"/>
          <w:szCs w:val="24"/>
        </w:rPr>
        <w:t xml:space="preserve">Notify all affected employees in the area: </w:t>
      </w:r>
    </w:p>
    <w:p w14:paraId="062E16D6" w14:textId="77777777" w:rsidR="002B55D2" w:rsidRPr="0027131C" w:rsidRDefault="005C3148" w:rsidP="005C3148">
      <w:pPr>
        <w:numPr>
          <w:ilvl w:val="0"/>
          <w:numId w:val="1"/>
        </w:numPr>
        <w:spacing w:after="0" w:line="240" w:lineRule="auto"/>
        <w:ind w:right="-1440"/>
        <w:rPr>
          <w:rFonts w:asciiTheme="majorHAnsi" w:eastAsia="Times New Roman" w:hAnsiTheme="majorHAnsi" w:cstheme="majorHAnsi"/>
          <w:sz w:val="24"/>
          <w:szCs w:val="24"/>
        </w:rPr>
      </w:pPr>
      <w:r w:rsidRPr="005C3148">
        <w:rPr>
          <w:rFonts w:asciiTheme="majorHAnsi" w:eastAsia="Times New Roman" w:hAnsiTheme="majorHAnsi" w:cstheme="majorHAnsi"/>
          <w:sz w:val="24"/>
          <w:szCs w:val="24"/>
        </w:rPr>
        <w:t>Hang “Out of Service” Tag on the driver’s side door or on the steering wheel.</w:t>
      </w:r>
    </w:p>
    <w:p w14:paraId="312ECEFC" w14:textId="77777777" w:rsidR="005C3148" w:rsidRPr="005C3148" w:rsidRDefault="005C3148" w:rsidP="002B55D2">
      <w:pPr>
        <w:spacing w:after="0" w:line="240" w:lineRule="auto"/>
        <w:ind w:left="720" w:right="-1440"/>
        <w:rPr>
          <w:rFonts w:asciiTheme="majorHAnsi" w:eastAsia="Times New Roman" w:hAnsiTheme="majorHAnsi" w:cstheme="majorHAnsi"/>
          <w:sz w:val="24"/>
          <w:szCs w:val="24"/>
        </w:rPr>
      </w:pPr>
      <w:r w:rsidRPr="005C3148">
        <w:rPr>
          <w:rFonts w:asciiTheme="majorHAnsi" w:eastAsia="Times New Roman" w:hAnsiTheme="majorHAnsi" w:cstheme="majorHAnsi"/>
          <w:sz w:val="24"/>
          <w:szCs w:val="24"/>
        </w:rPr>
        <w:t>(Put your name, date, time and reason for lockout on the tag.)</w:t>
      </w:r>
    </w:p>
    <w:p w14:paraId="6BC758B6" w14:textId="77777777" w:rsidR="005C3148" w:rsidRPr="005C3148" w:rsidRDefault="005C3148" w:rsidP="005C3148">
      <w:pPr>
        <w:numPr>
          <w:ilvl w:val="0"/>
          <w:numId w:val="1"/>
        </w:numPr>
        <w:spacing w:after="0" w:line="240" w:lineRule="auto"/>
        <w:ind w:right="-1440"/>
        <w:rPr>
          <w:rFonts w:asciiTheme="majorHAnsi" w:eastAsia="Times New Roman" w:hAnsiTheme="majorHAnsi" w:cstheme="majorHAnsi"/>
          <w:sz w:val="24"/>
          <w:szCs w:val="24"/>
        </w:rPr>
      </w:pPr>
      <w:r w:rsidRPr="005C3148">
        <w:rPr>
          <w:rFonts w:asciiTheme="majorHAnsi" w:eastAsia="Times New Roman" w:hAnsiTheme="majorHAnsi" w:cstheme="majorHAnsi"/>
          <w:sz w:val="24"/>
          <w:szCs w:val="24"/>
        </w:rPr>
        <w:t>Place dump in position needed for repair if need.</w:t>
      </w:r>
    </w:p>
    <w:p w14:paraId="59A31CAD" w14:textId="77777777" w:rsidR="002B55D2" w:rsidRPr="005C3148" w:rsidRDefault="002B55D2" w:rsidP="002B55D2">
      <w:pPr>
        <w:numPr>
          <w:ilvl w:val="0"/>
          <w:numId w:val="1"/>
        </w:numPr>
        <w:spacing w:after="0" w:line="240" w:lineRule="auto"/>
        <w:ind w:right="-1440"/>
        <w:rPr>
          <w:rFonts w:asciiTheme="majorHAnsi" w:eastAsia="Times New Roman" w:hAnsiTheme="majorHAnsi" w:cstheme="majorHAnsi"/>
          <w:sz w:val="24"/>
          <w:szCs w:val="24"/>
        </w:rPr>
      </w:pPr>
      <w:r w:rsidRPr="005C3148">
        <w:rPr>
          <w:rFonts w:asciiTheme="majorHAnsi" w:eastAsia="Times New Roman" w:hAnsiTheme="majorHAnsi" w:cstheme="majorHAnsi"/>
          <w:sz w:val="24"/>
          <w:szCs w:val="24"/>
        </w:rPr>
        <w:t>Shutdown Procedure:</w:t>
      </w:r>
    </w:p>
    <w:p w14:paraId="618FFBAD" w14:textId="77777777" w:rsidR="002B55D2" w:rsidRPr="005C3148" w:rsidRDefault="002B55D2" w:rsidP="002B55D2">
      <w:pPr>
        <w:numPr>
          <w:ilvl w:val="1"/>
          <w:numId w:val="1"/>
        </w:numPr>
        <w:spacing w:after="0" w:line="240" w:lineRule="auto"/>
        <w:ind w:right="-1440"/>
        <w:rPr>
          <w:rFonts w:asciiTheme="majorHAnsi" w:eastAsia="Times New Roman" w:hAnsiTheme="majorHAnsi" w:cstheme="majorHAnsi"/>
          <w:sz w:val="24"/>
          <w:szCs w:val="24"/>
        </w:rPr>
      </w:pPr>
      <w:r w:rsidRPr="005C3148">
        <w:rPr>
          <w:rFonts w:asciiTheme="majorHAnsi" w:eastAsia="Times New Roman" w:hAnsiTheme="majorHAnsi" w:cstheme="majorHAnsi"/>
          <w:sz w:val="24"/>
          <w:szCs w:val="24"/>
        </w:rPr>
        <w:t>Put in “Park Gear” for automatic or “in gear” for Standard transmissions.</w:t>
      </w:r>
    </w:p>
    <w:p w14:paraId="6BB70C17" w14:textId="77777777" w:rsidR="002B55D2" w:rsidRPr="005C3148" w:rsidRDefault="002B55D2" w:rsidP="002B55D2">
      <w:pPr>
        <w:numPr>
          <w:ilvl w:val="1"/>
          <w:numId w:val="1"/>
        </w:numPr>
        <w:spacing w:after="0" w:line="240" w:lineRule="auto"/>
        <w:ind w:right="-1440"/>
        <w:rPr>
          <w:rFonts w:asciiTheme="majorHAnsi" w:eastAsia="Times New Roman" w:hAnsiTheme="majorHAnsi" w:cstheme="majorHAnsi"/>
          <w:sz w:val="24"/>
          <w:szCs w:val="24"/>
        </w:rPr>
      </w:pPr>
      <w:r w:rsidRPr="005C3148">
        <w:rPr>
          <w:rFonts w:asciiTheme="majorHAnsi" w:eastAsia="Times New Roman" w:hAnsiTheme="majorHAnsi" w:cstheme="majorHAnsi"/>
          <w:sz w:val="24"/>
          <w:szCs w:val="24"/>
        </w:rPr>
        <w:t>Set “Park Brake”</w:t>
      </w:r>
    </w:p>
    <w:p w14:paraId="6857ABF0" w14:textId="77777777" w:rsidR="002B55D2" w:rsidRPr="005C3148" w:rsidRDefault="002B55D2" w:rsidP="002B55D2">
      <w:pPr>
        <w:numPr>
          <w:ilvl w:val="1"/>
          <w:numId w:val="1"/>
        </w:numPr>
        <w:spacing w:after="0" w:line="240" w:lineRule="auto"/>
        <w:ind w:right="-1440"/>
        <w:rPr>
          <w:rFonts w:asciiTheme="majorHAnsi" w:eastAsia="Times New Roman" w:hAnsiTheme="majorHAnsi" w:cstheme="majorHAnsi"/>
          <w:sz w:val="24"/>
          <w:szCs w:val="24"/>
        </w:rPr>
      </w:pPr>
      <w:r w:rsidRPr="005C3148">
        <w:rPr>
          <w:rFonts w:asciiTheme="majorHAnsi" w:eastAsia="Times New Roman" w:hAnsiTheme="majorHAnsi" w:cstheme="majorHAnsi"/>
          <w:sz w:val="24"/>
          <w:szCs w:val="24"/>
        </w:rPr>
        <w:t>Turn engine “Off” remove ignition key.</w:t>
      </w:r>
    </w:p>
    <w:p w14:paraId="066C1173" w14:textId="77777777" w:rsidR="002B55D2" w:rsidRPr="005C3148" w:rsidRDefault="002B55D2" w:rsidP="002B55D2">
      <w:pPr>
        <w:numPr>
          <w:ilvl w:val="1"/>
          <w:numId w:val="1"/>
        </w:numPr>
        <w:spacing w:after="0" w:line="240" w:lineRule="auto"/>
        <w:ind w:right="-1440"/>
        <w:rPr>
          <w:rFonts w:asciiTheme="majorHAnsi" w:eastAsia="Times New Roman" w:hAnsiTheme="majorHAnsi" w:cstheme="majorHAnsi"/>
          <w:sz w:val="24"/>
          <w:szCs w:val="24"/>
        </w:rPr>
      </w:pPr>
      <w:r w:rsidRPr="005C3148">
        <w:rPr>
          <w:rFonts w:asciiTheme="majorHAnsi" w:eastAsia="Times New Roman" w:hAnsiTheme="majorHAnsi" w:cstheme="majorHAnsi"/>
          <w:sz w:val="24"/>
          <w:szCs w:val="24"/>
        </w:rPr>
        <w:t>Release air pressure if equipped.</w:t>
      </w:r>
    </w:p>
    <w:p w14:paraId="7AE61488" w14:textId="77777777" w:rsidR="002B55D2" w:rsidRPr="0027131C" w:rsidRDefault="002B55D2" w:rsidP="002B55D2">
      <w:pPr>
        <w:numPr>
          <w:ilvl w:val="1"/>
          <w:numId w:val="1"/>
        </w:numPr>
        <w:spacing w:after="0" w:line="240" w:lineRule="auto"/>
        <w:ind w:right="-1440"/>
        <w:rPr>
          <w:rFonts w:asciiTheme="majorHAnsi" w:eastAsia="Times New Roman" w:hAnsiTheme="majorHAnsi" w:cstheme="majorHAnsi"/>
          <w:sz w:val="24"/>
          <w:szCs w:val="24"/>
        </w:rPr>
      </w:pPr>
      <w:r w:rsidRPr="005C3148">
        <w:rPr>
          <w:rFonts w:asciiTheme="majorHAnsi" w:eastAsia="Times New Roman" w:hAnsiTheme="majorHAnsi" w:cstheme="majorHAnsi"/>
          <w:sz w:val="24"/>
          <w:szCs w:val="24"/>
        </w:rPr>
        <w:t>See owner’s manual for special shutdown procedures for performing various tasks.</w:t>
      </w:r>
    </w:p>
    <w:p w14:paraId="67AEA89B" w14:textId="77777777" w:rsidR="0027131C" w:rsidRDefault="0027131C" w:rsidP="0027131C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4"/>
          <w:szCs w:val="24"/>
        </w:rPr>
      </w:pPr>
    </w:p>
    <w:p w14:paraId="32871E3F" w14:textId="77777777" w:rsidR="0027131C" w:rsidRPr="005C3148" w:rsidRDefault="0027131C" w:rsidP="0027131C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4"/>
          <w:szCs w:val="24"/>
        </w:rPr>
      </w:pPr>
    </w:p>
    <w:p w14:paraId="04A02BDC" w14:textId="77777777" w:rsidR="002B55D2" w:rsidRPr="005C3148" w:rsidRDefault="002B55D2" w:rsidP="007A7A58">
      <w:pPr>
        <w:numPr>
          <w:ilvl w:val="0"/>
          <w:numId w:val="1"/>
        </w:numPr>
        <w:tabs>
          <w:tab w:val="clear" w:pos="720"/>
          <w:tab w:val="num" w:pos="-90"/>
        </w:tabs>
        <w:spacing w:after="0" w:line="240" w:lineRule="auto"/>
        <w:ind w:right="-1440" w:hanging="450"/>
        <w:rPr>
          <w:rFonts w:ascii="Arial" w:eastAsia="Times New Roman" w:hAnsi="Arial" w:cs="Arial"/>
          <w:sz w:val="24"/>
          <w:szCs w:val="24"/>
        </w:rPr>
      </w:pPr>
      <w:r w:rsidRPr="005C3148">
        <w:rPr>
          <w:rFonts w:ascii="Arial" w:eastAsia="Times New Roman" w:hAnsi="Arial" w:cs="Arial"/>
          <w:sz w:val="24"/>
          <w:szCs w:val="24"/>
        </w:rPr>
        <w:t>Isolation of Power Sources</w:t>
      </w:r>
    </w:p>
    <w:p w14:paraId="0FBF49A7" w14:textId="77777777" w:rsidR="005C3148" w:rsidRPr="005C3148" w:rsidRDefault="005C3148" w:rsidP="0020750A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5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520"/>
        <w:gridCol w:w="1980"/>
        <w:gridCol w:w="4842"/>
      </w:tblGrid>
      <w:tr w:rsidR="005C3148" w:rsidRPr="005C3148" w14:paraId="0F6C2060" w14:textId="77777777" w:rsidTr="0020750A">
        <w:tc>
          <w:tcPr>
            <w:tcW w:w="2178" w:type="dxa"/>
            <w:shd w:val="clear" w:color="auto" w:fill="auto"/>
          </w:tcPr>
          <w:p w14:paraId="38793E05" w14:textId="77777777" w:rsidR="005C3148" w:rsidRPr="005C3148" w:rsidRDefault="005C3148" w:rsidP="002B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148">
              <w:rPr>
                <w:rFonts w:ascii="Times New Roman" w:eastAsia="Times New Roman" w:hAnsi="Times New Roman" w:cs="Times New Roman"/>
                <w:sz w:val="28"/>
                <w:szCs w:val="28"/>
              </w:rPr>
              <w:t>Energy Type</w:t>
            </w:r>
          </w:p>
        </w:tc>
        <w:tc>
          <w:tcPr>
            <w:tcW w:w="2520" w:type="dxa"/>
            <w:shd w:val="clear" w:color="auto" w:fill="auto"/>
          </w:tcPr>
          <w:p w14:paraId="1E4D220E" w14:textId="77777777" w:rsidR="005C3148" w:rsidRPr="005C3148" w:rsidRDefault="005C3148" w:rsidP="002B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148">
              <w:rPr>
                <w:rFonts w:ascii="Times New Roman" w:eastAsia="Times New Roman" w:hAnsi="Times New Roman" w:cs="Times New Roman"/>
                <w:sz w:val="28"/>
                <w:szCs w:val="28"/>
              </w:rPr>
              <w:t>Isolating Device</w:t>
            </w:r>
          </w:p>
        </w:tc>
        <w:tc>
          <w:tcPr>
            <w:tcW w:w="1980" w:type="dxa"/>
            <w:shd w:val="clear" w:color="auto" w:fill="auto"/>
          </w:tcPr>
          <w:p w14:paraId="10203D91" w14:textId="77777777" w:rsidR="005C3148" w:rsidRPr="005C3148" w:rsidRDefault="005C3148" w:rsidP="002B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148">
              <w:rPr>
                <w:rFonts w:ascii="Times New Roman" w:eastAsia="Times New Roman" w:hAnsi="Times New Roman" w:cs="Times New Roman"/>
                <w:sz w:val="28"/>
                <w:szCs w:val="28"/>
              </w:rPr>
              <w:t>Location</w:t>
            </w:r>
          </w:p>
        </w:tc>
        <w:tc>
          <w:tcPr>
            <w:tcW w:w="4842" w:type="dxa"/>
            <w:shd w:val="clear" w:color="auto" w:fill="auto"/>
          </w:tcPr>
          <w:p w14:paraId="3FE6AC48" w14:textId="77777777" w:rsidR="005C3148" w:rsidRPr="005C3148" w:rsidRDefault="005C3148" w:rsidP="002B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148">
              <w:rPr>
                <w:rFonts w:ascii="Times New Roman" w:eastAsia="Times New Roman" w:hAnsi="Times New Roman" w:cs="Times New Roman"/>
                <w:sz w:val="28"/>
                <w:szCs w:val="28"/>
              </w:rPr>
              <w:t>Procedure</w:t>
            </w:r>
          </w:p>
        </w:tc>
      </w:tr>
      <w:tr w:rsidR="005C3148" w:rsidRPr="005C3148" w14:paraId="424418EC" w14:textId="77777777" w:rsidTr="0020750A">
        <w:trPr>
          <w:trHeight w:val="944"/>
        </w:trPr>
        <w:tc>
          <w:tcPr>
            <w:tcW w:w="2178" w:type="dxa"/>
            <w:shd w:val="clear" w:color="auto" w:fill="auto"/>
          </w:tcPr>
          <w:p w14:paraId="4222AAAA" w14:textId="77777777" w:rsidR="005C3148" w:rsidRPr="005C3148" w:rsidRDefault="005C3148" w:rsidP="002B5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Mechanical Start</w:t>
            </w:r>
          </w:p>
          <w:p w14:paraId="46FA008B" w14:textId="77777777" w:rsidR="005C3148" w:rsidRPr="005C3148" w:rsidRDefault="005C3148" w:rsidP="002B5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up</w:t>
            </w:r>
          </w:p>
        </w:tc>
        <w:tc>
          <w:tcPr>
            <w:tcW w:w="2520" w:type="dxa"/>
            <w:shd w:val="clear" w:color="auto" w:fill="auto"/>
          </w:tcPr>
          <w:p w14:paraId="7FF3A497" w14:textId="77777777" w:rsidR="005C3148" w:rsidRPr="005C3148" w:rsidRDefault="005C3148" w:rsidP="002B5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Ignition Key</w:t>
            </w:r>
          </w:p>
        </w:tc>
        <w:tc>
          <w:tcPr>
            <w:tcW w:w="1980" w:type="dxa"/>
            <w:shd w:val="clear" w:color="auto" w:fill="auto"/>
          </w:tcPr>
          <w:p w14:paraId="40FE3BBA" w14:textId="77777777" w:rsidR="005C3148" w:rsidRPr="005C3148" w:rsidRDefault="005C3148" w:rsidP="002B5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Inside Vehicle Cab</w:t>
            </w:r>
          </w:p>
        </w:tc>
        <w:tc>
          <w:tcPr>
            <w:tcW w:w="4842" w:type="dxa"/>
            <w:shd w:val="clear" w:color="auto" w:fill="auto"/>
          </w:tcPr>
          <w:p w14:paraId="7446269C" w14:textId="77777777" w:rsidR="005C3148" w:rsidRPr="005C3148" w:rsidRDefault="005C3148" w:rsidP="002B5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C3148">
              <w:rPr>
                <w:rFonts w:ascii="Arial" w:eastAsia="Times New Roman" w:hAnsi="Arial" w:cs="Arial"/>
                <w:sz w:val="24"/>
                <w:szCs w:val="24"/>
              </w:rPr>
              <w:t>Turn key</w:t>
            </w:r>
            <w:proofErr w:type="gramEnd"/>
            <w:r w:rsidRPr="005C3148">
              <w:rPr>
                <w:rFonts w:ascii="Arial" w:eastAsia="Times New Roman" w:hAnsi="Arial" w:cs="Arial"/>
                <w:sz w:val="24"/>
                <w:szCs w:val="24"/>
              </w:rPr>
              <w:t xml:space="preserve"> to “Off” position. </w:t>
            </w:r>
          </w:p>
        </w:tc>
      </w:tr>
      <w:tr w:rsidR="005C3148" w:rsidRPr="005C3148" w14:paraId="42259662" w14:textId="77777777" w:rsidTr="0020750A">
        <w:tc>
          <w:tcPr>
            <w:tcW w:w="2178" w:type="dxa"/>
            <w:shd w:val="clear" w:color="auto" w:fill="auto"/>
          </w:tcPr>
          <w:p w14:paraId="497CDF17" w14:textId="77777777" w:rsidR="005C3148" w:rsidRPr="005C3148" w:rsidRDefault="005C3148" w:rsidP="002B5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Electrical</w:t>
            </w:r>
          </w:p>
        </w:tc>
        <w:tc>
          <w:tcPr>
            <w:tcW w:w="2520" w:type="dxa"/>
            <w:shd w:val="clear" w:color="auto" w:fill="auto"/>
          </w:tcPr>
          <w:p w14:paraId="56874886" w14:textId="77777777" w:rsidR="005C3148" w:rsidRPr="005C3148" w:rsidRDefault="005C3148" w:rsidP="002B5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“Red” Battery Cable</w:t>
            </w:r>
          </w:p>
        </w:tc>
        <w:tc>
          <w:tcPr>
            <w:tcW w:w="1980" w:type="dxa"/>
            <w:shd w:val="clear" w:color="auto" w:fill="auto"/>
          </w:tcPr>
          <w:p w14:paraId="1EF62E59" w14:textId="77777777" w:rsidR="005C3148" w:rsidRPr="005C3148" w:rsidRDefault="005C3148" w:rsidP="002B5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 xml:space="preserve">Battery </w:t>
            </w:r>
          </w:p>
          <w:p w14:paraId="655CD4DC" w14:textId="77777777" w:rsidR="005C3148" w:rsidRPr="005C3148" w:rsidRDefault="005C3148" w:rsidP="002B5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Compartment</w:t>
            </w:r>
          </w:p>
        </w:tc>
        <w:tc>
          <w:tcPr>
            <w:tcW w:w="4842" w:type="dxa"/>
            <w:shd w:val="clear" w:color="auto" w:fill="auto"/>
          </w:tcPr>
          <w:p w14:paraId="355EF588" w14:textId="77777777" w:rsidR="005C3148" w:rsidRPr="005C3148" w:rsidRDefault="005C3148" w:rsidP="002B5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Remove from battery terminal(s)</w:t>
            </w:r>
          </w:p>
          <w:p w14:paraId="16FE34AE" w14:textId="77777777" w:rsidR="005C3148" w:rsidRPr="005C3148" w:rsidRDefault="005C3148" w:rsidP="002B5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and secure from accidental contact</w:t>
            </w:r>
          </w:p>
          <w:p w14:paraId="3137BB9F" w14:textId="77777777" w:rsidR="005C3148" w:rsidRPr="005C3148" w:rsidRDefault="005C3148" w:rsidP="002B5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with battery.</w:t>
            </w:r>
          </w:p>
        </w:tc>
      </w:tr>
    </w:tbl>
    <w:p w14:paraId="3706FC5A" w14:textId="77777777" w:rsidR="005C3148" w:rsidRPr="005C3148" w:rsidRDefault="005C3148" w:rsidP="005C3148">
      <w:pPr>
        <w:spacing w:after="0" w:line="240" w:lineRule="auto"/>
        <w:ind w:left="360" w:right="-1440"/>
        <w:rPr>
          <w:rFonts w:ascii="Times New Roman" w:eastAsia="Times New Roman" w:hAnsi="Times New Roman" w:cs="Times New Roman"/>
          <w:sz w:val="28"/>
          <w:szCs w:val="28"/>
        </w:rPr>
      </w:pPr>
      <w:r w:rsidRPr="005C3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0BDEDD" w14:textId="77777777" w:rsidR="005C3148" w:rsidRPr="005C3148" w:rsidRDefault="005C3148" w:rsidP="007A7A58">
      <w:pPr>
        <w:numPr>
          <w:ilvl w:val="0"/>
          <w:numId w:val="1"/>
        </w:numPr>
        <w:tabs>
          <w:tab w:val="clear" w:pos="720"/>
          <w:tab w:val="num" w:pos="-90"/>
        </w:tabs>
        <w:spacing w:after="0" w:line="240" w:lineRule="auto"/>
        <w:ind w:right="-1440"/>
        <w:rPr>
          <w:rFonts w:ascii="Arial" w:eastAsia="Times New Roman" w:hAnsi="Arial" w:cs="Arial"/>
          <w:sz w:val="24"/>
          <w:szCs w:val="24"/>
        </w:rPr>
      </w:pPr>
      <w:r w:rsidRPr="005C3148">
        <w:rPr>
          <w:rFonts w:ascii="Arial" w:eastAsia="Times New Roman" w:hAnsi="Arial" w:cs="Arial"/>
          <w:sz w:val="24"/>
          <w:szCs w:val="24"/>
        </w:rPr>
        <w:t xml:space="preserve">Blocking of Potential Mechanical Energy </w:t>
      </w:r>
    </w:p>
    <w:p w14:paraId="3C7199C7" w14:textId="77777777" w:rsidR="005C3148" w:rsidRPr="005C3148" w:rsidRDefault="005C3148" w:rsidP="005C3148">
      <w:pPr>
        <w:spacing w:after="0" w:line="240" w:lineRule="auto"/>
        <w:ind w:left="360" w:right="-14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5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880"/>
        <w:gridCol w:w="5742"/>
      </w:tblGrid>
      <w:tr w:rsidR="005C3148" w:rsidRPr="005C3148" w14:paraId="03475B4C" w14:textId="77777777" w:rsidTr="0020750A">
        <w:tc>
          <w:tcPr>
            <w:tcW w:w="2898" w:type="dxa"/>
            <w:shd w:val="clear" w:color="auto" w:fill="auto"/>
          </w:tcPr>
          <w:p w14:paraId="6D254ACC" w14:textId="77777777" w:rsidR="005C3148" w:rsidRPr="005C3148" w:rsidRDefault="005C3148" w:rsidP="005C3148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Hazard</w:t>
            </w:r>
          </w:p>
        </w:tc>
        <w:tc>
          <w:tcPr>
            <w:tcW w:w="2880" w:type="dxa"/>
            <w:shd w:val="clear" w:color="auto" w:fill="auto"/>
          </w:tcPr>
          <w:p w14:paraId="4AB35657" w14:textId="77777777" w:rsidR="005C3148" w:rsidRPr="005C3148" w:rsidRDefault="005C3148" w:rsidP="005C3148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Equipment Needed</w:t>
            </w:r>
          </w:p>
        </w:tc>
        <w:tc>
          <w:tcPr>
            <w:tcW w:w="5742" w:type="dxa"/>
            <w:shd w:val="clear" w:color="auto" w:fill="auto"/>
          </w:tcPr>
          <w:p w14:paraId="5D04268A" w14:textId="77777777" w:rsidR="005C3148" w:rsidRPr="005C3148" w:rsidRDefault="005C3148" w:rsidP="005C3148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Placement Safety Devices</w:t>
            </w:r>
          </w:p>
        </w:tc>
      </w:tr>
      <w:tr w:rsidR="005C3148" w:rsidRPr="005C3148" w14:paraId="4C4A4C6E" w14:textId="77777777" w:rsidTr="0027131C">
        <w:trPr>
          <w:trHeight w:val="1277"/>
        </w:trPr>
        <w:tc>
          <w:tcPr>
            <w:tcW w:w="2898" w:type="dxa"/>
            <w:shd w:val="clear" w:color="auto" w:fill="auto"/>
          </w:tcPr>
          <w:p w14:paraId="638619F2" w14:textId="77777777" w:rsidR="005C3148" w:rsidRPr="005C3148" w:rsidRDefault="005C3148" w:rsidP="005C3148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Falling Body or Dump</w:t>
            </w:r>
          </w:p>
        </w:tc>
        <w:tc>
          <w:tcPr>
            <w:tcW w:w="2880" w:type="dxa"/>
            <w:shd w:val="clear" w:color="auto" w:fill="auto"/>
          </w:tcPr>
          <w:p w14:paraId="2A9E409E" w14:textId="77777777" w:rsidR="005C3148" w:rsidRPr="005C3148" w:rsidRDefault="005C3148" w:rsidP="005C3148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Properly rated jacks, jack</w:t>
            </w:r>
          </w:p>
          <w:p w14:paraId="1421C6DE" w14:textId="77777777" w:rsidR="005C3148" w:rsidRPr="005C3148" w:rsidRDefault="005C3148" w:rsidP="005C3148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Stands, blocking and dump</w:t>
            </w:r>
          </w:p>
          <w:p w14:paraId="6ED6E17A" w14:textId="77777777" w:rsidR="005C3148" w:rsidRPr="005C3148" w:rsidRDefault="005C3148" w:rsidP="005C3148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 xml:space="preserve">Body pins. </w:t>
            </w:r>
          </w:p>
        </w:tc>
        <w:tc>
          <w:tcPr>
            <w:tcW w:w="5742" w:type="dxa"/>
            <w:shd w:val="clear" w:color="auto" w:fill="auto"/>
          </w:tcPr>
          <w:p w14:paraId="4494F351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For raising body use jacks and back up blocking.</w:t>
            </w:r>
          </w:p>
          <w:p w14:paraId="214736C8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For dump body use 2 properly rated jack stands</w:t>
            </w:r>
          </w:p>
          <w:p w14:paraId="440D4DA7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 xml:space="preserve">and dump body pins. </w:t>
            </w:r>
            <w:r w:rsidRPr="005C314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Check </w:t>
            </w:r>
            <w:r w:rsidR="002B55D2" w:rsidRPr="0020750A">
              <w:rPr>
                <w:rFonts w:ascii="Arial" w:eastAsia="Times New Roman" w:hAnsi="Arial" w:cs="Arial"/>
                <w:b/>
                <w:sz w:val="24"/>
                <w:szCs w:val="24"/>
              </w:rPr>
              <w:t>owner’s manual</w:t>
            </w:r>
            <w:r w:rsidRPr="005C314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for</w:t>
            </w:r>
          </w:p>
          <w:p w14:paraId="4D68E5F2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b/>
                <w:sz w:val="24"/>
                <w:szCs w:val="24"/>
              </w:rPr>
              <w:t>recommended jack ratings.</w:t>
            </w:r>
          </w:p>
        </w:tc>
      </w:tr>
      <w:tr w:rsidR="005C3148" w:rsidRPr="005C3148" w14:paraId="4DD3444E" w14:textId="77777777" w:rsidTr="0020750A">
        <w:tc>
          <w:tcPr>
            <w:tcW w:w="2898" w:type="dxa"/>
            <w:shd w:val="clear" w:color="auto" w:fill="auto"/>
          </w:tcPr>
          <w:p w14:paraId="5962F7CB" w14:textId="77777777" w:rsidR="005C3148" w:rsidRPr="005C3148" w:rsidRDefault="005C3148" w:rsidP="005C3148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Roll Away</w:t>
            </w:r>
          </w:p>
        </w:tc>
        <w:tc>
          <w:tcPr>
            <w:tcW w:w="2880" w:type="dxa"/>
            <w:shd w:val="clear" w:color="auto" w:fill="auto"/>
          </w:tcPr>
          <w:p w14:paraId="44C90CCC" w14:textId="77777777" w:rsidR="005C3148" w:rsidRPr="005C3148" w:rsidRDefault="005C3148" w:rsidP="005C3148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Wheel Chocks</w:t>
            </w:r>
          </w:p>
        </w:tc>
        <w:tc>
          <w:tcPr>
            <w:tcW w:w="5742" w:type="dxa"/>
            <w:shd w:val="clear" w:color="auto" w:fill="auto"/>
          </w:tcPr>
          <w:p w14:paraId="6FFCD715" w14:textId="77777777" w:rsidR="005C3148" w:rsidRPr="005C3148" w:rsidRDefault="005C3148" w:rsidP="005C3148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Set emergency brake and place chocks behind and</w:t>
            </w:r>
          </w:p>
          <w:p w14:paraId="51D42CD3" w14:textId="77777777" w:rsidR="005C3148" w:rsidRPr="005C3148" w:rsidRDefault="005C3148" w:rsidP="005C3148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in front of both left and right wheels.</w:t>
            </w:r>
          </w:p>
          <w:p w14:paraId="53C87F94" w14:textId="77777777" w:rsidR="005C3148" w:rsidRPr="005C3148" w:rsidRDefault="005C3148" w:rsidP="005C3148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1C96940" w14:textId="77777777" w:rsidR="007A7A58" w:rsidRDefault="007A7A58" w:rsidP="005C3148">
      <w:pPr>
        <w:spacing w:after="0" w:line="240" w:lineRule="auto"/>
        <w:ind w:left="360" w:right="-1440"/>
        <w:rPr>
          <w:rFonts w:ascii="Times New Roman" w:eastAsia="Times New Roman" w:hAnsi="Times New Roman" w:cs="Times New Roman"/>
          <w:sz w:val="28"/>
          <w:szCs w:val="28"/>
        </w:rPr>
        <w:sectPr w:rsidR="007A7A58" w:rsidSect="001F15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F0419F" w14:textId="64E21EED" w:rsidR="005C3148" w:rsidRPr="005C3148" w:rsidRDefault="005C3148" w:rsidP="005C3148">
      <w:pPr>
        <w:spacing w:after="0" w:line="240" w:lineRule="auto"/>
        <w:ind w:left="360" w:right="-1440"/>
        <w:rPr>
          <w:rFonts w:ascii="Times New Roman" w:eastAsia="Times New Roman" w:hAnsi="Times New Roman" w:cs="Times New Roman"/>
          <w:sz w:val="28"/>
          <w:szCs w:val="28"/>
        </w:rPr>
      </w:pPr>
    </w:p>
    <w:p w14:paraId="21969E2E" w14:textId="77777777" w:rsidR="005C3148" w:rsidRPr="005C3148" w:rsidRDefault="005C3148" w:rsidP="007A7A58">
      <w:pPr>
        <w:numPr>
          <w:ilvl w:val="0"/>
          <w:numId w:val="1"/>
        </w:numPr>
        <w:tabs>
          <w:tab w:val="clear" w:pos="720"/>
          <w:tab w:val="num" w:pos="-180"/>
          <w:tab w:val="left" w:pos="360"/>
        </w:tabs>
        <w:spacing w:after="0" w:line="240" w:lineRule="auto"/>
        <w:ind w:right="-1440"/>
        <w:rPr>
          <w:rFonts w:ascii="Arial" w:eastAsia="Times New Roman" w:hAnsi="Arial" w:cs="Arial"/>
          <w:sz w:val="24"/>
          <w:szCs w:val="24"/>
        </w:rPr>
      </w:pPr>
      <w:r w:rsidRPr="005C3148">
        <w:rPr>
          <w:rFonts w:ascii="Arial" w:eastAsia="Times New Roman" w:hAnsi="Arial" w:cs="Arial"/>
          <w:sz w:val="24"/>
          <w:szCs w:val="24"/>
        </w:rPr>
        <w:t>Bleeding of Potential Energy</w:t>
      </w:r>
    </w:p>
    <w:tbl>
      <w:tblPr>
        <w:tblpPr w:leftFromText="180" w:rightFromText="180" w:vertAnchor="text" w:horzAnchor="page" w:tblpX="243" w:tblpY="258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7"/>
        <w:gridCol w:w="2952"/>
        <w:gridCol w:w="5161"/>
      </w:tblGrid>
      <w:tr w:rsidR="005C3148" w:rsidRPr="005C3148" w14:paraId="18E931BF" w14:textId="77777777" w:rsidTr="0020750A">
        <w:tc>
          <w:tcPr>
            <w:tcW w:w="3407" w:type="dxa"/>
            <w:shd w:val="clear" w:color="auto" w:fill="auto"/>
          </w:tcPr>
          <w:p w14:paraId="2A3F03CF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Energy</w:t>
            </w:r>
          </w:p>
        </w:tc>
        <w:tc>
          <w:tcPr>
            <w:tcW w:w="2952" w:type="dxa"/>
            <w:shd w:val="clear" w:color="auto" w:fill="auto"/>
          </w:tcPr>
          <w:p w14:paraId="4E81DF69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Bleed Down Points</w:t>
            </w:r>
          </w:p>
        </w:tc>
        <w:tc>
          <w:tcPr>
            <w:tcW w:w="5161" w:type="dxa"/>
            <w:shd w:val="clear" w:color="auto" w:fill="auto"/>
          </w:tcPr>
          <w:p w14:paraId="6764965C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Procedure</w:t>
            </w:r>
          </w:p>
        </w:tc>
      </w:tr>
      <w:tr w:rsidR="005C3148" w:rsidRPr="005C3148" w14:paraId="7741D9C4" w14:textId="77777777" w:rsidTr="0020750A">
        <w:tc>
          <w:tcPr>
            <w:tcW w:w="3407" w:type="dxa"/>
            <w:shd w:val="clear" w:color="auto" w:fill="auto"/>
          </w:tcPr>
          <w:p w14:paraId="45263C8F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Hydraulics</w:t>
            </w:r>
          </w:p>
        </w:tc>
        <w:tc>
          <w:tcPr>
            <w:tcW w:w="2952" w:type="dxa"/>
            <w:shd w:val="clear" w:color="auto" w:fill="auto"/>
          </w:tcPr>
          <w:p w14:paraId="66EE216C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Bleed Valves</w:t>
            </w:r>
          </w:p>
        </w:tc>
        <w:tc>
          <w:tcPr>
            <w:tcW w:w="5161" w:type="dxa"/>
            <w:shd w:val="clear" w:color="auto" w:fill="auto"/>
          </w:tcPr>
          <w:p w14:paraId="58852684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 xml:space="preserve">Wait until oil cools then bleed off </w:t>
            </w:r>
          </w:p>
          <w:p w14:paraId="07238094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 xml:space="preserve">line. Place oil in container and </w:t>
            </w:r>
          </w:p>
          <w:p w14:paraId="78087372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 xml:space="preserve">dispose of properly. </w:t>
            </w:r>
          </w:p>
        </w:tc>
      </w:tr>
      <w:tr w:rsidR="005C3148" w:rsidRPr="005C3148" w14:paraId="254FBFC3" w14:textId="77777777" w:rsidTr="0020750A">
        <w:tc>
          <w:tcPr>
            <w:tcW w:w="3407" w:type="dxa"/>
            <w:shd w:val="clear" w:color="auto" w:fill="auto"/>
          </w:tcPr>
          <w:p w14:paraId="344C3010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Pneumatics</w:t>
            </w:r>
          </w:p>
        </w:tc>
        <w:tc>
          <w:tcPr>
            <w:tcW w:w="2952" w:type="dxa"/>
            <w:shd w:val="clear" w:color="auto" w:fill="auto"/>
          </w:tcPr>
          <w:p w14:paraId="69DC9307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>Bleed Valves</w:t>
            </w:r>
          </w:p>
        </w:tc>
        <w:tc>
          <w:tcPr>
            <w:tcW w:w="5161" w:type="dxa"/>
            <w:shd w:val="clear" w:color="auto" w:fill="auto"/>
          </w:tcPr>
          <w:p w14:paraId="4E015CBE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ascii="Arial" w:eastAsia="Times New Roman" w:hAnsi="Arial" w:cs="Arial"/>
                <w:sz w:val="24"/>
                <w:szCs w:val="24"/>
              </w:rPr>
            </w:pPr>
            <w:r w:rsidRPr="005C3148">
              <w:rPr>
                <w:rFonts w:ascii="Arial" w:eastAsia="Times New Roman" w:hAnsi="Arial" w:cs="Arial"/>
                <w:sz w:val="24"/>
                <w:szCs w:val="24"/>
              </w:rPr>
              <w:t xml:space="preserve">Open valve until pressure is relieved. </w:t>
            </w:r>
          </w:p>
        </w:tc>
      </w:tr>
    </w:tbl>
    <w:p w14:paraId="7F7C7467" w14:textId="77777777" w:rsidR="005C3148" w:rsidRPr="005C3148" w:rsidRDefault="005C3148" w:rsidP="005C3148">
      <w:pPr>
        <w:spacing w:after="0" w:line="240" w:lineRule="auto"/>
        <w:ind w:right="-1440"/>
        <w:rPr>
          <w:rFonts w:ascii="Times New Roman" w:eastAsia="Times New Roman" w:hAnsi="Times New Roman" w:cs="Times New Roman"/>
          <w:sz w:val="32"/>
          <w:szCs w:val="32"/>
        </w:rPr>
      </w:pPr>
    </w:p>
    <w:p w14:paraId="648A8814" w14:textId="77777777" w:rsidR="005C3148" w:rsidRPr="005C3148" w:rsidRDefault="005C3148" w:rsidP="007A7A58">
      <w:pPr>
        <w:numPr>
          <w:ilvl w:val="0"/>
          <w:numId w:val="1"/>
        </w:numPr>
        <w:tabs>
          <w:tab w:val="clear" w:pos="720"/>
        </w:tabs>
        <w:spacing w:after="0" w:line="240" w:lineRule="auto"/>
        <w:ind w:right="-1440"/>
        <w:rPr>
          <w:rFonts w:ascii="Arial" w:eastAsia="Times New Roman" w:hAnsi="Arial" w:cs="Arial"/>
          <w:sz w:val="24"/>
          <w:szCs w:val="24"/>
        </w:rPr>
      </w:pPr>
      <w:r w:rsidRPr="005C3148">
        <w:rPr>
          <w:rFonts w:ascii="Arial" w:eastAsia="Times New Roman" w:hAnsi="Arial" w:cs="Arial"/>
          <w:sz w:val="24"/>
          <w:szCs w:val="24"/>
        </w:rPr>
        <w:t>Verification Test</w:t>
      </w:r>
    </w:p>
    <w:p w14:paraId="3193606D" w14:textId="77777777" w:rsidR="005C3148" w:rsidRPr="005C3148" w:rsidRDefault="005C3148" w:rsidP="005C3148">
      <w:pPr>
        <w:spacing w:after="0" w:line="240" w:lineRule="auto"/>
        <w:ind w:left="360" w:right="-14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43" w:tblpY="50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2520"/>
        <w:gridCol w:w="6092"/>
      </w:tblGrid>
      <w:tr w:rsidR="005C3148" w:rsidRPr="005C3148" w14:paraId="6440DADA" w14:textId="77777777" w:rsidTr="0020750A">
        <w:tc>
          <w:tcPr>
            <w:tcW w:w="2903" w:type="dxa"/>
            <w:shd w:val="clear" w:color="auto" w:fill="auto"/>
          </w:tcPr>
          <w:p w14:paraId="7DE7046B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Lockout to Verify</w:t>
            </w:r>
          </w:p>
        </w:tc>
        <w:tc>
          <w:tcPr>
            <w:tcW w:w="2520" w:type="dxa"/>
            <w:shd w:val="clear" w:color="auto" w:fill="auto"/>
          </w:tcPr>
          <w:p w14:paraId="22A1805F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Controls to try:</w:t>
            </w:r>
          </w:p>
        </w:tc>
        <w:tc>
          <w:tcPr>
            <w:tcW w:w="6092" w:type="dxa"/>
            <w:shd w:val="clear" w:color="auto" w:fill="auto"/>
          </w:tcPr>
          <w:p w14:paraId="28C68DF6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 xml:space="preserve">Process to verify Lockout </w:t>
            </w:r>
          </w:p>
        </w:tc>
      </w:tr>
      <w:tr w:rsidR="005C3148" w:rsidRPr="005C3148" w14:paraId="42741FDC" w14:textId="77777777" w:rsidTr="0020750A">
        <w:trPr>
          <w:trHeight w:val="1100"/>
        </w:trPr>
        <w:tc>
          <w:tcPr>
            <w:tcW w:w="2903" w:type="dxa"/>
            <w:shd w:val="clear" w:color="auto" w:fill="auto"/>
          </w:tcPr>
          <w:p w14:paraId="2718B7C9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Mechanical Start</w:t>
            </w:r>
          </w:p>
          <w:p w14:paraId="7A4F64A5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up</w:t>
            </w:r>
          </w:p>
        </w:tc>
        <w:tc>
          <w:tcPr>
            <w:tcW w:w="2520" w:type="dxa"/>
            <w:shd w:val="clear" w:color="auto" w:fill="auto"/>
          </w:tcPr>
          <w:p w14:paraId="52D50AD9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Ignition Key</w:t>
            </w:r>
          </w:p>
        </w:tc>
        <w:tc>
          <w:tcPr>
            <w:tcW w:w="6092" w:type="dxa"/>
            <w:shd w:val="clear" w:color="auto" w:fill="auto"/>
          </w:tcPr>
          <w:p w14:paraId="520DF8E1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 xml:space="preserve">Turn ignition key to the “Off” position remove from </w:t>
            </w:r>
          </w:p>
          <w:p w14:paraId="7D11A59A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 xml:space="preserve">Ignition and place inside lockbox and </w:t>
            </w:r>
            <w:r w:rsidRPr="005C3148">
              <w:rPr>
                <w:rFonts w:eastAsia="Times New Roman" w:cstheme="minorHAnsi"/>
                <w:b/>
                <w:sz w:val="24"/>
                <w:szCs w:val="24"/>
              </w:rPr>
              <w:t>each employee</w:t>
            </w:r>
            <w:r w:rsidRPr="005C314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290B0B4B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involved in the vehicle maintenance must put a</w:t>
            </w:r>
            <w:r w:rsidR="0020750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C3148">
              <w:rPr>
                <w:rFonts w:eastAsia="Times New Roman" w:cstheme="minorHAnsi"/>
                <w:sz w:val="24"/>
                <w:szCs w:val="24"/>
              </w:rPr>
              <w:t xml:space="preserve">personal </w:t>
            </w:r>
          </w:p>
          <w:p w14:paraId="27BD09F3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lock on the lockout box.</w:t>
            </w:r>
          </w:p>
          <w:p w14:paraId="1A33709E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3148" w:rsidRPr="005C3148" w14:paraId="198A9FEC" w14:textId="77777777" w:rsidTr="0020750A">
        <w:tc>
          <w:tcPr>
            <w:tcW w:w="2903" w:type="dxa"/>
            <w:shd w:val="clear" w:color="auto" w:fill="auto"/>
          </w:tcPr>
          <w:p w14:paraId="7BF7192E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Electrical</w:t>
            </w:r>
          </w:p>
        </w:tc>
        <w:tc>
          <w:tcPr>
            <w:tcW w:w="2520" w:type="dxa"/>
            <w:shd w:val="clear" w:color="auto" w:fill="auto"/>
          </w:tcPr>
          <w:p w14:paraId="518DE6E1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Lights/Elect powered</w:t>
            </w:r>
          </w:p>
          <w:p w14:paraId="4BDF389A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equipment</w:t>
            </w:r>
          </w:p>
        </w:tc>
        <w:tc>
          <w:tcPr>
            <w:tcW w:w="6092" w:type="dxa"/>
            <w:shd w:val="clear" w:color="auto" w:fill="auto"/>
          </w:tcPr>
          <w:p w14:paraId="4D8B573E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Check to see if the lights come on when switch is</w:t>
            </w:r>
          </w:p>
          <w:p w14:paraId="759EC38E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turned to the “On” position, the lights should not</w:t>
            </w:r>
          </w:p>
          <w:p w14:paraId="66C11D36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come on.</w:t>
            </w:r>
            <w:r w:rsidRPr="0020750A">
              <w:rPr>
                <w:rFonts w:eastAsia="Times New Roman" w:cstheme="minorHAnsi"/>
                <w:sz w:val="24"/>
                <w:szCs w:val="24"/>
              </w:rPr>
              <w:t xml:space="preserve">   </w:t>
            </w:r>
          </w:p>
        </w:tc>
      </w:tr>
      <w:tr w:rsidR="005C3148" w:rsidRPr="005C3148" w14:paraId="7074AB1A" w14:textId="77777777" w:rsidTr="0020750A">
        <w:tc>
          <w:tcPr>
            <w:tcW w:w="2903" w:type="dxa"/>
            <w:shd w:val="clear" w:color="auto" w:fill="auto"/>
          </w:tcPr>
          <w:p w14:paraId="7625EB83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Falling Body or Dump</w:t>
            </w:r>
          </w:p>
        </w:tc>
        <w:tc>
          <w:tcPr>
            <w:tcW w:w="2520" w:type="dxa"/>
            <w:shd w:val="clear" w:color="auto" w:fill="auto"/>
          </w:tcPr>
          <w:p w14:paraId="27C8E512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6092" w:type="dxa"/>
            <w:shd w:val="clear" w:color="auto" w:fill="auto"/>
          </w:tcPr>
          <w:p w14:paraId="6108AD57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Check back up blocking for stress. If none,</w:t>
            </w:r>
          </w:p>
          <w:p w14:paraId="24EEDF96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Primary jacks or pins are working to hold body</w:t>
            </w:r>
          </w:p>
          <w:p w14:paraId="7B04566E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in place.</w:t>
            </w:r>
          </w:p>
        </w:tc>
      </w:tr>
      <w:tr w:rsidR="005C3148" w:rsidRPr="005C3148" w14:paraId="715D2243" w14:textId="77777777" w:rsidTr="0020750A">
        <w:tc>
          <w:tcPr>
            <w:tcW w:w="2903" w:type="dxa"/>
            <w:shd w:val="clear" w:color="auto" w:fill="auto"/>
          </w:tcPr>
          <w:p w14:paraId="46D4E913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Roll Away</w:t>
            </w:r>
          </w:p>
        </w:tc>
        <w:tc>
          <w:tcPr>
            <w:tcW w:w="2520" w:type="dxa"/>
            <w:shd w:val="clear" w:color="auto" w:fill="auto"/>
          </w:tcPr>
          <w:p w14:paraId="70FE55A4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6092" w:type="dxa"/>
            <w:shd w:val="clear" w:color="auto" w:fill="auto"/>
          </w:tcPr>
          <w:p w14:paraId="68286950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Try to push vehicle, it should not move.</w:t>
            </w:r>
          </w:p>
        </w:tc>
      </w:tr>
      <w:tr w:rsidR="005C3148" w:rsidRPr="005C3148" w14:paraId="4A94FE1B" w14:textId="77777777" w:rsidTr="0020750A">
        <w:tc>
          <w:tcPr>
            <w:tcW w:w="2903" w:type="dxa"/>
            <w:shd w:val="clear" w:color="auto" w:fill="auto"/>
          </w:tcPr>
          <w:p w14:paraId="1CF85C61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Hydraulics</w:t>
            </w:r>
          </w:p>
        </w:tc>
        <w:tc>
          <w:tcPr>
            <w:tcW w:w="2520" w:type="dxa"/>
            <w:shd w:val="clear" w:color="auto" w:fill="auto"/>
          </w:tcPr>
          <w:p w14:paraId="7EFCA869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Any hydraulic controls</w:t>
            </w:r>
          </w:p>
        </w:tc>
        <w:tc>
          <w:tcPr>
            <w:tcW w:w="6092" w:type="dxa"/>
            <w:shd w:val="clear" w:color="auto" w:fill="auto"/>
          </w:tcPr>
          <w:p w14:paraId="3DD5C6AC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Controls that were activated, the parts should not</w:t>
            </w:r>
          </w:p>
          <w:p w14:paraId="4D337825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activate.</w:t>
            </w:r>
          </w:p>
        </w:tc>
      </w:tr>
      <w:tr w:rsidR="005C3148" w:rsidRPr="005C3148" w14:paraId="5EA03C2B" w14:textId="77777777" w:rsidTr="0020750A">
        <w:tc>
          <w:tcPr>
            <w:tcW w:w="2903" w:type="dxa"/>
            <w:shd w:val="clear" w:color="auto" w:fill="auto"/>
          </w:tcPr>
          <w:p w14:paraId="50E52368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Pneumatics</w:t>
            </w:r>
          </w:p>
        </w:tc>
        <w:tc>
          <w:tcPr>
            <w:tcW w:w="2520" w:type="dxa"/>
            <w:shd w:val="clear" w:color="auto" w:fill="auto"/>
          </w:tcPr>
          <w:p w14:paraId="018C1F35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Any pneumatics controls</w:t>
            </w:r>
          </w:p>
        </w:tc>
        <w:tc>
          <w:tcPr>
            <w:tcW w:w="6092" w:type="dxa"/>
            <w:shd w:val="clear" w:color="auto" w:fill="auto"/>
          </w:tcPr>
          <w:p w14:paraId="7795E03C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Controls that were activated, the parts should not</w:t>
            </w:r>
          </w:p>
          <w:p w14:paraId="4BC84F8A" w14:textId="77777777" w:rsidR="005C3148" w:rsidRPr="005C3148" w:rsidRDefault="005C3148" w:rsidP="0020750A">
            <w:pPr>
              <w:spacing w:after="0" w:line="240" w:lineRule="auto"/>
              <w:ind w:right="-1440"/>
              <w:rPr>
                <w:rFonts w:eastAsia="Times New Roman" w:cstheme="minorHAnsi"/>
                <w:sz w:val="24"/>
                <w:szCs w:val="24"/>
              </w:rPr>
            </w:pPr>
            <w:r w:rsidRPr="005C3148">
              <w:rPr>
                <w:rFonts w:eastAsia="Times New Roman" w:cstheme="minorHAnsi"/>
                <w:sz w:val="24"/>
                <w:szCs w:val="24"/>
              </w:rPr>
              <w:t>activate.</w:t>
            </w:r>
          </w:p>
        </w:tc>
      </w:tr>
    </w:tbl>
    <w:p w14:paraId="4431320F" w14:textId="77777777" w:rsidR="005C3148" w:rsidRPr="005C3148" w:rsidRDefault="005C3148" w:rsidP="005C3148">
      <w:pPr>
        <w:spacing w:after="0" w:line="240" w:lineRule="auto"/>
        <w:ind w:left="360" w:right="-1440"/>
        <w:rPr>
          <w:rFonts w:ascii="Times New Roman" w:eastAsia="Times New Roman" w:hAnsi="Times New Roman" w:cs="Times New Roman"/>
          <w:sz w:val="28"/>
          <w:szCs w:val="28"/>
        </w:rPr>
      </w:pPr>
    </w:p>
    <w:p w14:paraId="2E5A4DA1" w14:textId="77777777" w:rsidR="005C3148" w:rsidRPr="005C3148" w:rsidRDefault="005C3148" w:rsidP="005C3148">
      <w:pPr>
        <w:spacing w:after="0" w:line="240" w:lineRule="auto"/>
        <w:ind w:left="360" w:right="-1440"/>
        <w:rPr>
          <w:rFonts w:eastAsia="Times New Roman" w:cstheme="minorHAnsi"/>
          <w:b/>
          <w:sz w:val="24"/>
          <w:szCs w:val="24"/>
        </w:rPr>
      </w:pPr>
      <w:r w:rsidRPr="005C3148">
        <w:rPr>
          <w:rFonts w:eastAsia="Times New Roman" w:cstheme="minorHAnsi"/>
          <w:b/>
          <w:sz w:val="24"/>
          <w:szCs w:val="24"/>
        </w:rPr>
        <w:t>All controls must be returned to the “Off” position after the “Verification Test”</w:t>
      </w:r>
    </w:p>
    <w:p w14:paraId="5960EDB5" w14:textId="77777777" w:rsidR="005C3148" w:rsidRPr="005C3148" w:rsidRDefault="005C3148" w:rsidP="005C3148">
      <w:pPr>
        <w:spacing w:after="0" w:line="240" w:lineRule="auto"/>
        <w:ind w:left="360" w:right="-1440"/>
        <w:rPr>
          <w:rFonts w:eastAsia="Times New Roman" w:cstheme="minorHAnsi"/>
          <w:b/>
          <w:sz w:val="24"/>
          <w:szCs w:val="24"/>
        </w:rPr>
      </w:pPr>
      <w:r w:rsidRPr="005C3148">
        <w:rPr>
          <w:rFonts w:eastAsia="Times New Roman" w:cstheme="minorHAnsi"/>
          <w:b/>
          <w:sz w:val="24"/>
          <w:szCs w:val="24"/>
        </w:rPr>
        <w:t>process.</w:t>
      </w:r>
    </w:p>
    <w:p w14:paraId="768C18E2" w14:textId="77777777" w:rsidR="00FA38A8" w:rsidRDefault="00FA38A8"/>
    <w:sectPr w:rsidR="00FA38A8" w:rsidSect="007A7A58">
      <w:headerReference w:type="default" r:id="rId17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CFF96" w14:textId="77777777" w:rsidR="001500E6" w:rsidRDefault="001500E6" w:rsidP="00B32FB3">
      <w:pPr>
        <w:spacing w:after="0" w:line="240" w:lineRule="auto"/>
      </w:pPr>
      <w:r>
        <w:separator/>
      </w:r>
    </w:p>
  </w:endnote>
  <w:endnote w:type="continuationSeparator" w:id="0">
    <w:p w14:paraId="4276A8D9" w14:textId="77777777" w:rsidR="001500E6" w:rsidRDefault="001500E6" w:rsidP="00B3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3A6B" w14:textId="77777777" w:rsidR="007A7A58" w:rsidRDefault="007A7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3AFD" w14:textId="6D4CE725" w:rsidR="001F1566" w:rsidRPr="007A7A58" w:rsidRDefault="001F1566" w:rsidP="007A7A5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5EFE" w14:textId="77777777" w:rsidR="007A7A58" w:rsidRDefault="007A7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DCFE8" w14:textId="77777777" w:rsidR="001500E6" w:rsidRDefault="001500E6" w:rsidP="00B32FB3">
      <w:pPr>
        <w:spacing w:after="0" w:line="240" w:lineRule="auto"/>
      </w:pPr>
      <w:r>
        <w:separator/>
      </w:r>
    </w:p>
  </w:footnote>
  <w:footnote w:type="continuationSeparator" w:id="0">
    <w:p w14:paraId="2064ECD8" w14:textId="77777777" w:rsidR="001500E6" w:rsidRDefault="001500E6" w:rsidP="00B3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DE14" w14:textId="77777777" w:rsidR="007A7A58" w:rsidRDefault="007A7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A731" w14:textId="77777777"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14:paraId="2F0AD6CC" w14:textId="77777777"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 wp14:anchorId="6B7BC082" wp14:editId="05952F72">
          <wp:extent cx="1202499" cy="914400"/>
          <wp:effectExtent l="0" t="0" r="0" b="0"/>
          <wp:docPr id="27" name="Picture 27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>
      <w:rPr>
        <w:noProof/>
        <w:sz w:val="20"/>
      </w:rPr>
      <w:drawing>
        <wp:inline distT="0" distB="0" distL="0" distR="0" wp14:anchorId="4749D166" wp14:editId="75F31D9A">
          <wp:extent cx="1189318" cy="91440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7449" w14:textId="77777777" w:rsidR="007A7A58" w:rsidRDefault="007A7A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D29F" w14:textId="77777777" w:rsidR="007A7A58" w:rsidRDefault="007A7A58" w:rsidP="00836D78">
    <w:pPr>
      <w:pStyle w:val="DefaultText"/>
      <w:framePr w:hSpace="72" w:vSpace="72" w:wrap="auto" w:vAnchor="page" w:hAnchor="page" w:x="5545" w:y="1265"/>
      <w:jc w:val="both"/>
    </w:pPr>
  </w:p>
  <w:p w14:paraId="32191905" w14:textId="7F25EEF3" w:rsidR="007A7A58" w:rsidRPr="00836D78" w:rsidRDefault="007A7A58" w:rsidP="001F1566">
    <w:pPr>
      <w:pStyle w:val="Header"/>
      <w:tabs>
        <w:tab w:val="clear" w:pos="4680"/>
        <w:tab w:val="center" w:pos="9360"/>
      </w:tabs>
      <w:ind w:left="360"/>
      <w:jc w:val="both"/>
    </w:pPr>
    <w:r>
      <w:t xml:space="preserve">                             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9000F"/>
    <w:multiLevelType w:val="hybridMultilevel"/>
    <w:tmpl w:val="6820F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FC3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E6"/>
    <w:rsid w:val="001500E6"/>
    <w:rsid w:val="001F1566"/>
    <w:rsid w:val="0020750A"/>
    <w:rsid w:val="0027131C"/>
    <w:rsid w:val="002B55D2"/>
    <w:rsid w:val="003C31AD"/>
    <w:rsid w:val="00421680"/>
    <w:rsid w:val="005C3148"/>
    <w:rsid w:val="007A7A58"/>
    <w:rsid w:val="00836D78"/>
    <w:rsid w:val="00B32FB3"/>
    <w:rsid w:val="00B67D02"/>
    <w:rsid w:val="00B86938"/>
    <w:rsid w:val="00BD1DBA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A6A80D"/>
  <w15:chartTrackingRefBased/>
  <w15:docId w15:val="{557216EE-1D9D-44BB-870E-9541C4CA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FBF"/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SHDiv\2020%20Website%20Documents\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4182088A444698010025A7CA38C2" ma:contentTypeVersion="11" ma:contentTypeDescription="Create a new document." ma:contentTypeScope="" ma:versionID="6ee7eb221d2b31b8c67c0fc9a6776535">
  <xsd:schema xmlns:xsd="http://www.w3.org/2001/XMLSchema" xmlns:xs="http://www.w3.org/2001/XMLSchema" xmlns:p="http://schemas.microsoft.com/office/2006/metadata/properties" xmlns:ns3="d1a471a7-3e6b-4291-aaf0-4ab7b296483d" xmlns:ns4="0ef62a77-e389-4490-aa52-65b416fc09c9" targetNamespace="http://schemas.microsoft.com/office/2006/metadata/properties" ma:root="true" ma:fieldsID="2f6079e7a7a7c1d4ef1fbbf0b50af4a9" ns3:_="" ns4:_="">
    <xsd:import namespace="d1a471a7-3e6b-4291-aaf0-4ab7b296483d"/>
    <xsd:import namespace="0ef62a77-e389-4490-aa52-65b416fc0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71a7-3e6b-4291-aaf0-4ab7b2964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2a77-e389-4490-aa52-65b416fc0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E71B3-D587-4408-B859-86A9816B4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50114-6160-4F62-86C5-9DD27C0B1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71a7-3e6b-4291-aaf0-4ab7b296483d"/>
    <ds:schemaRef ds:uri="0ef62a77-e389-4490-aa52-65b416fc0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07CE2-338F-4A71-B010-8C9B61ACBE9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d1a471a7-3e6b-4291-aaf0-4ab7b296483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ef62a77-e389-4490-aa52-65b416fc09c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F47619-FFFE-4BE0-A818-BCC38B26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Portrait.dotx</Template>
  <TotalTime>51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Robert</dc:creator>
  <cp:keywords/>
  <dc:description/>
  <cp:lastModifiedBy>King, Michele</cp:lastModifiedBy>
  <cp:revision>2</cp:revision>
  <dcterms:created xsi:type="dcterms:W3CDTF">2020-10-14T17:50:00Z</dcterms:created>
  <dcterms:modified xsi:type="dcterms:W3CDTF">2020-10-30T11:43:00Z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0x01010084514182088A444698010025A7CA38C2</vt:lpwstr>
  </property>
</Properties>
</file>