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13DE" w:rsidRDefault="007113DE" w:rsidP="00F863E2">
      <w:pPr>
        <w:pStyle w:val="BodyText-Bold"/>
        <w:ind w:left="630" w:right="540"/>
        <w:rPr>
          <w:sz w:val="23"/>
          <w:szCs w:val="23"/>
        </w:rPr>
      </w:pPr>
    </w:p>
    <w:p w:rsidR="004D194B" w:rsidRDefault="004D194B" w:rsidP="00F863E2">
      <w:pPr>
        <w:ind w:left="630" w:right="540"/>
        <w:rPr>
          <w:rFonts w:ascii="Tw Cen MT" w:hAnsi="Tw Cen MT"/>
          <w:b/>
          <w:sz w:val="26"/>
          <w:szCs w:val="26"/>
        </w:rPr>
      </w:pPr>
    </w:p>
    <w:p w:rsidR="00E45D37" w:rsidRPr="00151E3A" w:rsidRDefault="00E45D37" w:rsidP="00F863E2">
      <w:pPr>
        <w:ind w:left="630" w:right="540"/>
        <w:rPr>
          <w:rFonts w:ascii="Tw Cen MT" w:hAnsi="Tw Cen MT"/>
          <w:sz w:val="26"/>
          <w:szCs w:val="26"/>
        </w:rPr>
      </w:pPr>
      <w:r w:rsidRPr="00151E3A">
        <w:rPr>
          <w:rFonts w:ascii="Tw Cen MT" w:hAnsi="Tw Cen MT"/>
          <w:b/>
          <w:sz w:val="26"/>
          <w:szCs w:val="26"/>
        </w:rPr>
        <w:t xml:space="preserve">What is apprenticeship?  </w:t>
      </w:r>
      <w:r w:rsidRPr="00151E3A">
        <w:rPr>
          <w:rFonts w:ascii="Tw Cen MT" w:hAnsi="Tw Cen MT"/>
          <w:sz w:val="26"/>
          <w:szCs w:val="26"/>
        </w:rPr>
        <w:t xml:space="preserve">Apprenticeship is an industry-led, nationally recognized training program for existing or newly hired employees.  All registered apprenticeship training programs provide </w:t>
      </w:r>
      <w:r w:rsidR="00EE3F44">
        <w:rPr>
          <w:rFonts w:ascii="Tw Cen MT" w:hAnsi="Tw Cen MT"/>
          <w:sz w:val="26"/>
          <w:szCs w:val="26"/>
        </w:rPr>
        <w:br/>
      </w:r>
      <w:r w:rsidRPr="00151E3A">
        <w:rPr>
          <w:rFonts w:ascii="Tw Cen MT" w:hAnsi="Tw Cen MT"/>
          <w:sz w:val="26"/>
          <w:szCs w:val="26"/>
        </w:rPr>
        <w:t xml:space="preserve">on-the-job learning and formal classroom training.  As full-time employees, registered apprentices earn incremental wage increases during their program.  </w:t>
      </w:r>
    </w:p>
    <w:p w:rsidR="00E45D37" w:rsidRPr="00151E3A" w:rsidRDefault="00E45D37" w:rsidP="00F863E2">
      <w:pPr>
        <w:ind w:left="630" w:right="540"/>
        <w:rPr>
          <w:rFonts w:ascii="Tw Cen MT" w:hAnsi="Tw Cen MT"/>
          <w:sz w:val="26"/>
          <w:szCs w:val="26"/>
        </w:rPr>
      </w:pPr>
    </w:p>
    <w:p w:rsidR="00E45D37" w:rsidRPr="00151E3A" w:rsidRDefault="00E45D37" w:rsidP="00F863E2">
      <w:pPr>
        <w:ind w:left="630" w:right="540"/>
        <w:rPr>
          <w:rFonts w:ascii="Tw Cen MT" w:hAnsi="Tw Cen MT"/>
          <w:sz w:val="26"/>
          <w:szCs w:val="26"/>
        </w:rPr>
      </w:pPr>
    </w:p>
    <w:p w:rsidR="00E45D37" w:rsidRPr="00151E3A" w:rsidRDefault="00E45D37" w:rsidP="00F863E2">
      <w:pPr>
        <w:ind w:left="630" w:right="540"/>
        <w:rPr>
          <w:rFonts w:ascii="Tw Cen MT" w:hAnsi="Tw Cen MT"/>
          <w:sz w:val="26"/>
          <w:szCs w:val="26"/>
        </w:rPr>
      </w:pPr>
      <w:r w:rsidRPr="00151E3A">
        <w:rPr>
          <w:rFonts w:ascii="Tw Cen MT" w:hAnsi="Tw Cen MT"/>
          <w:b/>
          <w:sz w:val="26"/>
          <w:szCs w:val="26"/>
        </w:rPr>
        <w:t xml:space="preserve">Which occupations are apprenticeable?  </w:t>
      </w:r>
      <w:r w:rsidRPr="00151E3A">
        <w:rPr>
          <w:rFonts w:ascii="Tw Cen MT" w:hAnsi="Tw Cen MT"/>
          <w:sz w:val="26"/>
          <w:szCs w:val="26"/>
        </w:rPr>
        <w:t xml:space="preserve">Occupations that requires at least one year of </w:t>
      </w:r>
      <w:r w:rsidR="00EE3F44">
        <w:rPr>
          <w:rFonts w:ascii="Tw Cen MT" w:hAnsi="Tw Cen MT"/>
          <w:sz w:val="26"/>
          <w:szCs w:val="26"/>
        </w:rPr>
        <w:br/>
      </w:r>
      <w:r w:rsidRPr="00151E3A">
        <w:rPr>
          <w:rFonts w:ascii="Tw Cen MT" w:hAnsi="Tw Cen MT"/>
          <w:sz w:val="26"/>
          <w:szCs w:val="26"/>
        </w:rPr>
        <w:t>hands-on-learning combined with a minimum of 144 hours of formal classroom learning.</w:t>
      </w:r>
    </w:p>
    <w:p w:rsidR="00E45D37" w:rsidRPr="00151E3A" w:rsidRDefault="00E45D37" w:rsidP="00F863E2">
      <w:pPr>
        <w:ind w:left="630" w:right="540"/>
        <w:rPr>
          <w:rFonts w:ascii="Tw Cen MT" w:hAnsi="Tw Cen MT"/>
          <w:sz w:val="26"/>
          <w:szCs w:val="26"/>
        </w:rPr>
      </w:pPr>
    </w:p>
    <w:p w:rsidR="00E45D37" w:rsidRPr="00151E3A" w:rsidRDefault="00E45D37" w:rsidP="00F863E2">
      <w:pPr>
        <w:ind w:left="630" w:right="540"/>
        <w:rPr>
          <w:rFonts w:ascii="Tw Cen MT" w:hAnsi="Tw Cen MT"/>
          <w:sz w:val="26"/>
          <w:szCs w:val="26"/>
        </w:rPr>
      </w:pPr>
    </w:p>
    <w:p w:rsidR="00E45D37" w:rsidRPr="00151E3A" w:rsidRDefault="00E45D37" w:rsidP="00F863E2">
      <w:pPr>
        <w:ind w:left="630" w:right="540"/>
        <w:rPr>
          <w:rFonts w:ascii="Tw Cen MT" w:hAnsi="Tw Cen MT"/>
          <w:sz w:val="26"/>
          <w:szCs w:val="26"/>
        </w:rPr>
      </w:pPr>
      <w:r w:rsidRPr="00151E3A">
        <w:rPr>
          <w:rFonts w:ascii="Tw Cen MT" w:hAnsi="Tw Cen MT"/>
          <w:b/>
          <w:sz w:val="26"/>
          <w:szCs w:val="26"/>
        </w:rPr>
        <w:t xml:space="preserve">What is an apprenticeship sponsor?  </w:t>
      </w:r>
      <w:r w:rsidRPr="00151E3A">
        <w:rPr>
          <w:rFonts w:ascii="Tw Cen MT" w:hAnsi="Tw Cen MT"/>
          <w:sz w:val="26"/>
          <w:szCs w:val="26"/>
        </w:rPr>
        <w:t>It</w:t>
      </w:r>
      <w:r w:rsidRPr="00151E3A">
        <w:rPr>
          <w:rFonts w:ascii="Tw Cen MT" w:hAnsi="Tw Cen MT"/>
          <w:b/>
          <w:sz w:val="26"/>
          <w:szCs w:val="26"/>
        </w:rPr>
        <w:t xml:space="preserve"> </w:t>
      </w:r>
      <w:r w:rsidRPr="00151E3A">
        <w:rPr>
          <w:rFonts w:ascii="Tw Cen MT" w:hAnsi="Tw Cen MT"/>
          <w:sz w:val="26"/>
          <w:szCs w:val="26"/>
        </w:rPr>
        <w:t>may be a single employer, a group of employers in a specific sector, a trade association or a labor union interested in advancing their workforce.</w:t>
      </w:r>
    </w:p>
    <w:p w:rsidR="00E45D37" w:rsidRPr="00151E3A" w:rsidRDefault="00E45D37" w:rsidP="00F863E2">
      <w:pPr>
        <w:ind w:left="630" w:right="540"/>
        <w:rPr>
          <w:rFonts w:ascii="Tw Cen MT" w:hAnsi="Tw Cen MT"/>
          <w:sz w:val="26"/>
          <w:szCs w:val="26"/>
        </w:rPr>
      </w:pPr>
    </w:p>
    <w:p w:rsidR="00E45D37" w:rsidRPr="00151E3A" w:rsidRDefault="00E45D37" w:rsidP="00F863E2">
      <w:pPr>
        <w:ind w:left="630" w:right="540"/>
        <w:rPr>
          <w:rFonts w:ascii="Tw Cen MT" w:hAnsi="Tw Cen MT"/>
          <w:sz w:val="26"/>
          <w:szCs w:val="26"/>
        </w:rPr>
      </w:pPr>
    </w:p>
    <w:p w:rsidR="00E45D37" w:rsidRPr="00151E3A" w:rsidRDefault="00E45D37" w:rsidP="00F863E2">
      <w:pPr>
        <w:ind w:left="630" w:right="540"/>
        <w:rPr>
          <w:rFonts w:ascii="Tw Cen MT" w:hAnsi="Tw Cen MT"/>
          <w:sz w:val="26"/>
          <w:szCs w:val="26"/>
        </w:rPr>
      </w:pPr>
      <w:r w:rsidRPr="00151E3A">
        <w:rPr>
          <w:rFonts w:ascii="Tw Cen MT" w:hAnsi="Tw Cen MT"/>
          <w:b/>
          <w:sz w:val="26"/>
          <w:szCs w:val="26"/>
        </w:rPr>
        <w:t xml:space="preserve">What are the benefits of becoming a sponsor of apprenticeship? Apprenticeship… </w:t>
      </w:r>
    </w:p>
    <w:p w:rsidR="00E45D37" w:rsidRPr="00151E3A" w:rsidRDefault="00E45D37" w:rsidP="004D194B">
      <w:pPr>
        <w:pStyle w:val="ListParagraph"/>
        <w:numPr>
          <w:ilvl w:val="0"/>
          <w:numId w:val="10"/>
        </w:numPr>
        <w:spacing w:line="276" w:lineRule="auto"/>
        <w:ind w:left="1620" w:right="540"/>
        <w:contextualSpacing/>
        <w:rPr>
          <w:rFonts w:ascii="Tw Cen MT" w:hAnsi="Tw Cen MT"/>
          <w:sz w:val="26"/>
          <w:szCs w:val="26"/>
        </w:rPr>
      </w:pPr>
      <w:r w:rsidRPr="00151E3A">
        <w:rPr>
          <w:rFonts w:ascii="Tw Cen MT" w:hAnsi="Tw Cen MT"/>
          <w:sz w:val="26"/>
          <w:szCs w:val="26"/>
        </w:rPr>
        <w:t>…assists employers in investing in the trained workforce they need to be competitive.</w:t>
      </w:r>
    </w:p>
    <w:p w:rsidR="00E45D37" w:rsidRPr="00151E3A" w:rsidRDefault="00E45D37" w:rsidP="004D194B">
      <w:pPr>
        <w:pStyle w:val="ListParagraph"/>
        <w:numPr>
          <w:ilvl w:val="0"/>
          <w:numId w:val="10"/>
        </w:numPr>
        <w:spacing w:line="276" w:lineRule="auto"/>
        <w:ind w:left="1620" w:right="540"/>
        <w:contextualSpacing/>
        <w:rPr>
          <w:rFonts w:ascii="Tw Cen MT" w:hAnsi="Tw Cen MT"/>
          <w:sz w:val="26"/>
          <w:szCs w:val="26"/>
        </w:rPr>
      </w:pPr>
      <w:r w:rsidRPr="00151E3A">
        <w:rPr>
          <w:rFonts w:ascii="Tw Cen MT" w:hAnsi="Tw Cen MT"/>
          <w:sz w:val="26"/>
          <w:szCs w:val="26"/>
        </w:rPr>
        <w:t xml:space="preserve">…is a proven strategy to reduce employee turnover and increase productivity, </w:t>
      </w:r>
    </w:p>
    <w:p w:rsidR="00E45D37" w:rsidRPr="004D194B" w:rsidRDefault="004D194B" w:rsidP="004D194B">
      <w:pPr>
        <w:ind w:left="1620" w:right="540" w:hanging="360"/>
        <w:rPr>
          <w:rFonts w:ascii="Tw Cen MT" w:hAnsi="Tw Cen MT"/>
          <w:sz w:val="26"/>
          <w:szCs w:val="26"/>
        </w:rPr>
      </w:pPr>
      <w:r>
        <w:rPr>
          <w:rFonts w:ascii="Tw Cen MT" w:hAnsi="Tw Cen MT"/>
          <w:sz w:val="26"/>
          <w:szCs w:val="26"/>
        </w:rPr>
        <w:t xml:space="preserve">    </w:t>
      </w:r>
      <w:r w:rsidR="005D1C73">
        <w:rPr>
          <w:rFonts w:ascii="Tw Cen MT" w:hAnsi="Tw Cen MT"/>
          <w:sz w:val="26"/>
          <w:szCs w:val="26"/>
        </w:rPr>
        <w:tab/>
        <w:t xml:space="preserve">    </w:t>
      </w:r>
      <w:r w:rsidR="00E45D37" w:rsidRPr="004D194B">
        <w:rPr>
          <w:rFonts w:ascii="Tw Cen MT" w:hAnsi="Tw Cen MT"/>
          <w:sz w:val="26"/>
          <w:szCs w:val="26"/>
        </w:rPr>
        <w:t>quality, safety and versatility.</w:t>
      </w:r>
    </w:p>
    <w:p w:rsidR="00E45D37" w:rsidRPr="00151E3A" w:rsidRDefault="00E45D37" w:rsidP="004D194B">
      <w:pPr>
        <w:pStyle w:val="ListParagraph"/>
        <w:numPr>
          <w:ilvl w:val="0"/>
          <w:numId w:val="10"/>
        </w:numPr>
        <w:spacing w:line="276" w:lineRule="auto"/>
        <w:ind w:left="1620" w:right="540"/>
        <w:contextualSpacing/>
        <w:rPr>
          <w:rFonts w:ascii="Tw Cen MT" w:hAnsi="Tw Cen MT"/>
          <w:sz w:val="26"/>
          <w:szCs w:val="26"/>
        </w:rPr>
      </w:pPr>
      <w:r w:rsidRPr="00151E3A">
        <w:rPr>
          <w:rFonts w:ascii="Tw Cen MT" w:hAnsi="Tw Cen MT"/>
          <w:sz w:val="26"/>
          <w:szCs w:val="26"/>
        </w:rPr>
        <w:t>…engages employees in self-directed, formal learning to advance their skills.</w:t>
      </w:r>
      <w:r w:rsidR="00F863E2" w:rsidRPr="00F863E2">
        <w:rPr>
          <w:rFonts w:ascii="Tw Cen MT" w:hAnsi="Tw Cen MT"/>
          <w:b/>
          <w:noProof/>
          <w:sz w:val="28"/>
          <w:szCs w:val="28"/>
        </w:rPr>
        <w:t xml:space="preserve"> </w:t>
      </w:r>
    </w:p>
    <w:p w:rsidR="00E45D37" w:rsidRPr="00151E3A" w:rsidRDefault="00E45D37" w:rsidP="004D194B">
      <w:pPr>
        <w:pStyle w:val="ListParagraph"/>
        <w:numPr>
          <w:ilvl w:val="0"/>
          <w:numId w:val="10"/>
        </w:numPr>
        <w:spacing w:line="276" w:lineRule="auto"/>
        <w:ind w:left="1620" w:right="540"/>
        <w:contextualSpacing/>
        <w:rPr>
          <w:rFonts w:ascii="Tw Cen MT" w:hAnsi="Tw Cen MT"/>
          <w:sz w:val="26"/>
          <w:szCs w:val="26"/>
        </w:rPr>
      </w:pPr>
      <w:r w:rsidRPr="00151E3A">
        <w:rPr>
          <w:rFonts w:ascii="Tw Cen MT" w:hAnsi="Tw Cen MT"/>
          <w:sz w:val="26"/>
          <w:szCs w:val="26"/>
        </w:rPr>
        <w:t>…</w:t>
      </w:r>
      <w:r w:rsidR="00C90FDB">
        <w:rPr>
          <w:rFonts w:ascii="Tw Cen MT" w:hAnsi="Tw Cen MT"/>
          <w:sz w:val="26"/>
          <w:szCs w:val="26"/>
        </w:rPr>
        <w:t xml:space="preserve">onetime </w:t>
      </w:r>
      <w:r w:rsidRPr="00151E3A">
        <w:rPr>
          <w:rFonts w:ascii="Tw Cen MT" w:hAnsi="Tw Cen MT"/>
          <w:sz w:val="26"/>
          <w:szCs w:val="26"/>
        </w:rPr>
        <w:t>reimburse</w:t>
      </w:r>
      <w:r w:rsidR="00C90FDB">
        <w:rPr>
          <w:rFonts w:ascii="Tw Cen MT" w:hAnsi="Tw Cen MT"/>
          <w:sz w:val="26"/>
          <w:szCs w:val="26"/>
        </w:rPr>
        <w:t>ment</w:t>
      </w:r>
      <w:r w:rsidR="001A2832">
        <w:rPr>
          <w:rFonts w:ascii="Tw Cen MT" w:hAnsi="Tw Cen MT"/>
          <w:sz w:val="26"/>
          <w:szCs w:val="26"/>
        </w:rPr>
        <w:t xml:space="preserve"> of </w:t>
      </w:r>
      <w:bookmarkStart w:id="0" w:name="_GoBack"/>
      <w:bookmarkEnd w:id="0"/>
      <w:r w:rsidR="00B535B2">
        <w:rPr>
          <w:rFonts w:ascii="Tw Cen MT" w:hAnsi="Tw Cen MT"/>
          <w:sz w:val="26"/>
          <w:szCs w:val="26"/>
        </w:rPr>
        <w:t>up to $500.00</w:t>
      </w:r>
      <w:r w:rsidRPr="00151E3A">
        <w:rPr>
          <w:rFonts w:ascii="Tw Cen MT" w:hAnsi="Tw Cen MT"/>
          <w:sz w:val="26"/>
          <w:szCs w:val="26"/>
        </w:rPr>
        <w:t>.</w:t>
      </w:r>
    </w:p>
    <w:p w:rsidR="00E45D37" w:rsidRPr="00151E3A" w:rsidRDefault="00E45D37" w:rsidP="004D194B">
      <w:pPr>
        <w:pStyle w:val="ListParagraph"/>
        <w:numPr>
          <w:ilvl w:val="0"/>
          <w:numId w:val="10"/>
        </w:numPr>
        <w:spacing w:line="276" w:lineRule="auto"/>
        <w:ind w:left="1620" w:right="540"/>
        <w:contextualSpacing/>
        <w:rPr>
          <w:rFonts w:ascii="Tw Cen MT" w:hAnsi="Tw Cen MT"/>
          <w:sz w:val="26"/>
          <w:szCs w:val="26"/>
        </w:rPr>
      </w:pPr>
      <w:r w:rsidRPr="00151E3A">
        <w:rPr>
          <w:rFonts w:ascii="Tw Cen MT" w:hAnsi="Tw Cen MT"/>
          <w:sz w:val="26"/>
          <w:szCs w:val="26"/>
        </w:rPr>
        <w:t>…assists in offsetting the cost of sponsor on-site classroom training.</w:t>
      </w:r>
    </w:p>
    <w:p w:rsidR="00E45D37" w:rsidRPr="00151E3A" w:rsidRDefault="00E45D37" w:rsidP="004D194B">
      <w:pPr>
        <w:pStyle w:val="ListParagraph"/>
        <w:numPr>
          <w:ilvl w:val="0"/>
          <w:numId w:val="10"/>
        </w:numPr>
        <w:spacing w:line="276" w:lineRule="auto"/>
        <w:ind w:left="1620" w:right="540"/>
        <w:contextualSpacing/>
        <w:rPr>
          <w:rFonts w:ascii="Tw Cen MT" w:hAnsi="Tw Cen MT"/>
          <w:sz w:val="26"/>
          <w:szCs w:val="26"/>
        </w:rPr>
      </w:pPr>
      <w:r w:rsidRPr="00151E3A">
        <w:rPr>
          <w:rFonts w:ascii="Tw Cen MT" w:hAnsi="Tw Cen MT"/>
          <w:sz w:val="26"/>
          <w:szCs w:val="26"/>
        </w:rPr>
        <w:t xml:space="preserve">…subsidizes the cost of </w:t>
      </w:r>
      <w:r w:rsidR="00B23F7B">
        <w:rPr>
          <w:rFonts w:ascii="Tw Cen MT" w:hAnsi="Tw Cen MT"/>
          <w:sz w:val="26"/>
          <w:szCs w:val="26"/>
        </w:rPr>
        <w:t xml:space="preserve">apprentice supervisor training </w:t>
      </w:r>
      <w:r w:rsidRPr="00151E3A">
        <w:rPr>
          <w:rFonts w:ascii="Tw Cen MT" w:hAnsi="Tw Cen MT"/>
          <w:sz w:val="26"/>
          <w:szCs w:val="26"/>
        </w:rPr>
        <w:t>– funding permitted.</w:t>
      </w:r>
    </w:p>
    <w:p w:rsidR="00E45D37" w:rsidRPr="00151E3A" w:rsidRDefault="00E45D37" w:rsidP="00F863E2">
      <w:pPr>
        <w:ind w:left="630" w:right="540"/>
        <w:rPr>
          <w:rFonts w:ascii="Tw Cen MT" w:hAnsi="Tw Cen MT"/>
          <w:b/>
          <w:sz w:val="26"/>
          <w:szCs w:val="26"/>
        </w:rPr>
      </w:pPr>
    </w:p>
    <w:p w:rsidR="00E45D37" w:rsidRPr="00151E3A" w:rsidRDefault="00E45D37" w:rsidP="00F863E2">
      <w:pPr>
        <w:ind w:left="630" w:right="540"/>
        <w:rPr>
          <w:rFonts w:ascii="Tw Cen MT" w:hAnsi="Tw Cen MT"/>
          <w:b/>
          <w:sz w:val="26"/>
          <w:szCs w:val="26"/>
        </w:rPr>
      </w:pPr>
    </w:p>
    <w:p w:rsidR="00E45D37" w:rsidRPr="00151E3A" w:rsidRDefault="00E45D37" w:rsidP="00F863E2">
      <w:pPr>
        <w:ind w:left="630" w:right="540"/>
        <w:rPr>
          <w:rFonts w:ascii="Tw Cen MT" w:hAnsi="Tw Cen MT"/>
          <w:b/>
          <w:sz w:val="26"/>
          <w:szCs w:val="26"/>
        </w:rPr>
      </w:pPr>
      <w:r w:rsidRPr="00151E3A">
        <w:rPr>
          <w:rFonts w:ascii="Tw Cen MT" w:hAnsi="Tw Cen MT"/>
          <w:b/>
          <w:sz w:val="26"/>
          <w:szCs w:val="26"/>
        </w:rPr>
        <w:t>Who is a pre-apprentice?</w:t>
      </w:r>
    </w:p>
    <w:p w:rsidR="00E45D37" w:rsidRPr="00151E3A" w:rsidRDefault="00E45D37" w:rsidP="004D194B">
      <w:pPr>
        <w:pStyle w:val="ListParagraph"/>
        <w:numPr>
          <w:ilvl w:val="0"/>
          <w:numId w:val="9"/>
        </w:numPr>
        <w:spacing w:line="276" w:lineRule="auto"/>
        <w:ind w:left="1620" w:right="540"/>
        <w:contextualSpacing/>
        <w:rPr>
          <w:rFonts w:ascii="Tw Cen MT" w:hAnsi="Tw Cen MT"/>
          <w:b/>
          <w:sz w:val="26"/>
          <w:szCs w:val="26"/>
        </w:rPr>
      </w:pPr>
      <w:r w:rsidRPr="00151E3A">
        <w:rPr>
          <w:rFonts w:ascii="Tw Cen MT" w:hAnsi="Tw Cen MT"/>
          <w:sz w:val="26"/>
          <w:szCs w:val="26"/>
        </w:rPr>
        <w:t>Anyone at least 16 years old engaged in an educational/training program that includes hands-on-learning and classroom instruction partially</w:t>
      </w:r>
      <w:r w:rsidR="001F1690">
        <w:rPr>
          <w:rFonts w:ascii="Tw Cen MT" w:hAnsi="Tw Cen MT"/>
          <w:sz w:val="26"/>
          <w:szCs w:val="26"/>
        </w:rPr>
        <w:t xml:space="preserve"> </w:t>
      </w:r>
      <w:r w:rsidRPr="00151E3A">
        <w:rPr>
          <w:rFonts w:ascii="Tw Cen MT" w:hAnsi="Tw Cen MT"/>
          <w:sz w:val="26"/>
          <w:szCs w:val="26"/>
        </w:rPr>
        <w:t>fulfills a sponsors’ apprenticeship program requirements.</w:t>
      </w:r>
    </w:p>
    <w:p w:rsidR="00E45D37" w:rsidRPr="00151E3A" w:rsidRDefault="00E45D37" w:rsidP="004D194B">
      <w:pPr>
        <w:pStyle w:val="ListParagraph"/>
        <w:numPr>
          <w:ilvl w:val="0"/>
          <w:numId w:val="9"/>
        </w:numPr>
        <w:spacing w:line="276" w:lineRule="auto"/>
        <w:ind w:left="1620" w:right="540"/>
        <w:contextualSpacing/>
        <w:rPr>
          <w:rFonts w:ascii="Tw Cen MT" w:hAnsi="Tw Cen MT"/>
          <w:b/>
          <w:sz w:val="26"/>
          <w:szCs w:val="26"/>
        </w:rPr>
      </w:pPr>
      <w:r w:rsidRPr="00151E3A">
        <w:rPr>
          <w:rFonts w:ascii="Tw Cen MT" w:hAnsi="Tw Cen MT"/>
          <w:sz w:val="26"/>
          <w:szCs w:val="26"/>
        </w:rPr>
        <w:t>A student or part-time or full-time employee.</w:t>
      </w:r>
    </w:p>
    <w:p w:rsidR="00E45D37" w:rsidRPr="00151E3A" w:rsidRDefault="00E45D37" w:rsidP="004D194B">
      <w:pPr>
        <w:pStyle w:val="ListParagraph"/>
        <w:numPr>
          <w:ilvl w:val="0"/>
          <w:numId w:val="9"/>
        </w:numPr>
        <w:spacing w:line="276" w:lineRule="auto"/>
        <w:ind w:left="1620" w:right="540"/>
        <w:contextualSpacing/>
        <w:rPr>
          <w:rFonts w:ascii="Tw Cen MT" w:hAnsi="Tw Cen MT"/>
          <w:b/>
          <w:sz w:val="26"/>
          <w:szCs w:val="26"/>
        </w:rPr>
      </w:pPr>
      <w:r w:rsidRPr="00151E3A">
        <w:rPr>
          <w:rFonts w:ascii="Tw Cen MT" w:hAnsi="Tw Cen MT"/>
          <w:sz w:val="26"/>
          <w:szCs w:val="26"/>
        </w:rPr>
        <w:t>Pre-apprentices can be paid or unpaid.</w:t>
      </w:r>
    </w:p>
    <w:p w:rsidR="00E45D37" w:rsidRPr="00151E3A" w:rsidRDefault="00E45D37" w:rsidP="004D194B">
      <w:pPr>
        <w:pStyle w:val="ListParagraph"/>
        <w:numPr>
          <w:ilvl w:val="0"/>
          <w:numId w:val="9"/>
        </w:numPr>
        <w:spacing w:line="276" w:lineRule="auto"/>
        <w:ind w:left="1620" w:right="540"/>
        <w:contextualSpacing/>
        <w:rPr>
          <w:rFonts w:ascii="Tw Cen MT" w:hAnsi="Tw Cen MT"/>
          <w:b/>
          <w:sz w:val="26"/>
          <w:szCs w:val="26"/>
        </w:rPr>
      </w:pPr>
      <w:r w:rsidRPr="00151E3A">
        <w:rPr>
          <w:rFonts w:ascii="Tw Cen MT" w:hAnsi="Tw Cen MT"/>
          <w:sz w:val="26"/>
          <w:szCs w:val="26"/>
        </w:rPr>
        <w:t>Pre-apprentices are engaged in education/training programs that provide a pathway to and credit toward a registered apprenticeship program.</w:t>
      </w:r>
    </w:p>
    <w:p w:rsidR="00E45D37" w:rsidRPr="00151E3A" w:rsidRDefault="00E45D37" w:rsidP="00F863E2">
      <w:pPr>
        <w:ind w:left="630" w:right="540"/>
        <w:rPr>
          <w:rFonts w:ascii="Tw Cen MT" w:hAnsi="Tw Cen MT"/>
          <w:b/>
          <w:sz w:val="26"/>
          <w:szCs w:val="26"/>
        </w:rPr>
      </w:pPr>
    </w:p>
    <w:p w:rsidR="00E45D37" w:rsidRPr="00151E3A" w:rsidRDefault="00E45D37" w:rsidP="00F863E2">
      <w:pPr>
        <w:ind w:left="630" w:right="540"/>
        <w:rPr>
          <w:rFonts w:ascii="Tw Cen MT" w:hAnsi="Tw Cen MT"/>
          <w:b/>
          <w:sz w:val="26"/>
          <w:szCs w:val="26"/>
        </w:rPr>
      </w:pPr>
      <w:r w:rsidRPr="00151E3A">
        <w:rPr>
          <w:rFonts w:ascii="Tw Cen MT" w:hAnsi="Tw Cen MT"/>
          <w:b/>
          <w:sz w:val="26"/>
          <w:szCs w:val="26"/>
        </w:rPr>
        <w:t>How does an interested business or group become a sponsor of apprenticeship?</w:t>
      </w:r>
    </w:p>
    <w:p w:rsidR="005D1C73" w:rsidRPr="00CC06CC" w:rsidRDefault="005D1C73" w:rsidP="005D1C73">
      <w:pPr>
        <w:ind w:left="630"/>
        <w:rPr>
          <w:rFonts w:ascii="Tw Cen MT" w:hAnsi="Tw Cen MT"/>
          <w:sz w:val="26"/>
          <w:szCs w:val="26"/>
        </w:rPr>
      </w:pPr>
      <w:r w:rsidRPr="00F97414">
        <w:rPr>
          <w:rFonts w:ascii="Tw Cen MT" w:hAnsi="Tw Cen MT"/>
          <w:sz w:val="26"/>
          <w:szCs w:val="26"/>
        </w:rPr>
        <w:t xml:space="preserve">Contact </w:t>
      </w:r>
      <w:r>
        <w:rPr>
          <w:rFonts w:ascii="Tw Cen MT" w:hAnsi="Tw Cen MT"/>
          <w:sz w:val="26"/>
          <w:szCs w:val="26"/>
        </w:rPr>
        <w:t>Eileen Miazga</w:t>
      </w:r>
      <w:r w:rsidRPr="00F97414">
        <w:rPr>
          <w:rFonts w:ascii="Tw Cen MT" w:hAnsi="Tw Cen MT"/>
          <w:sz w:val="26"/>
          <w:szCs w:val="26"/>
        </w:rPr>
        <w:t xml:space="preserve">, </w:t>
      </w:r>
      <w:r>
        <w:rPr>
          <w:rFonts w:ascii="Tw Cen MT" w:hAnsi="Tw Cen MT"/>
          <w:sz w:val="26"/>
          <w:szCs w:val="26"/>
        </w:rPr>
        <w:t xml:space="preserve">Apprenticeship Program Specialist, </w:t>
      </w:r>
      <w:r w:rsidRPr="00682382">
        <w:rPr>
          <w:rFonts w:ascii="Tw Cen MT" w:hAnsi="Tw Cen MT"/>
          <w:sz w:val="26"/>
          <w:szCs w:val="26"/>
        </w:rPr>
        <w:t>Eileen.Miazga@Maine.Gov</w:t>
      </w:r>
      <w:r>
        <w:rPr>
          <w:rFonts w:ascii="Tw Cen MT" w:hAnsi="Tw Cen MT"/>
          <w:sz w:val="26"/>
          <w:szCs w:val="26"/>
        </w:rPr>
        <w:t xml:space="preserve"> </w:t>
      </w:r>
      <w:r w:rsidRPr="00F97414">
        <w:rPr>
          <w:rFonts w:ascii="Tw Cen MT" w:hAnsi="Tw Cen MT"/>
          <w:sz w:val="26"/>
          <w:szCs w:val="26"/>
        </w:rPr>
        <w:t xml:space="preserve">or </w:t>
      </w:r>
      <w:r>
        <w:rPr>
          <w:rFonts w:ascii="Tw Cen MT" w:hAnsi="Tw Cen MT"/>
          <w:sz w:val="26"/>
          <w:szCs w:val="26"/>
        </w:rPr>
        <w:br/>
      </w:r>
      <w:r w:rsidRPr="00F97414">
        <w:rPr>
          <w:rFonts w:ascii="Tw Cen MT" w:hAnsi="Tw Cen MT"/>
          <w:sz w:val="26"/>
          <w:szCs w:val="26"/>
        </w:rPr>
        <w:t xml:space="preserve">call </w:t>
      </w:r>
      <w:r>
        <w:rPr>
          <w:rFonts w:ascii="Tw Cen MT" w:hAnsi="Tw Cen MT"/>
          <w:sz w:val="26"/>
          <w:szCs w:val="26"/>
        </w:rPr>
        <w:t>207-623-7966</w:t>
      </w:r>
      <w:r w:rsidRPr="00F97414">
        <w:rPr>
          <w:rFonts w:ascii="Tw Cen MT" w:hAnsi="Tw Cen MT"/>
          <w:sz w:val="26"/>
          <w:szCs w:val="26"/>
        </w:rPr>
        <w:t>. TTY users call Maine Relay 711.</w:t>
      </w:r>
    </w:p>
    <w:p w:rsidR="000E3A01" w:rsidRPr="00F863E2" w:rsidRDefault="001D5C6D" w:rsidP="00F863E2">
      <w:pPr>
        <w:ind w:left="630" w:right="540"/>
        <w:rPr>
          <w:rFonts w:ascii="Tw Cen MT" w:hAnsi="Tw Cen MT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39049A" wp14:editId="53724217">
                <wp:simplePos x="0" y="0"/>
                <wp:positionH relativeFrom="column">
                  <wp:posOffset>6639560</wp:posOffset>
                </wp:positionH>
                <wp:positionV relativeFrom="paragraph">
                  <wp:posOffset>3213735</wp:posOffset>
                </wp:positionV>
                <wp:extent cx="497205" cy="25336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960" w:rsidRPr="001D5C6D" w:rsidRDefault="008E59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D5C6D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="005D1FEB" w:rsidRPr="001D5C6D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1D5C6D">
                              <w:rPr>
                                <w:sz w:val="16"/>
                                <w:szCs w:val="16"/>
                              </w:rPr>
                              <w:t>/13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904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22.8pt;margin-top:253.05pt;width:39.15pt;height:1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" stroked="f">
                <v:textbox>
                  <w:txbxContent>
                    <w:p w:rsidR="008E5960" w:rsidRPr="001D5C6D" w:rsidRDefault="008E5960">
                      <w:pPr>
                        <w:rPr>
                          <w:sz w:val="16"/>
                          <w:szCs w:val="16"/>
                        </w:rPr>
                      </w:pPr>
                      <w:r w:rsidRPr="001D5C6D">
                        <w:rPr>
                          <w:sz w:val="16"/>
                          <w:szCs w:val="16"/>
                        </w:rPr>
                        <w:t>0</w:t>
                      </w:r>
                      <w:r w:rsidR="005D1FEB" w:rsidRPr="001D5C6D">
                        <w:rPr>
                          <w:sz w:val="16"/>
                          <w:szCs w:val="16"/>
                        </w:rPr>
                        <w:t>4</w:t>
                      </w:r>
                      <w:r w:rsidRPr="001D5C6D">
                        <w:rPr>
                          <w:sz w:val="16"/>
                          <w:szCs w:val="16"/>
                        </w:rPr>
                        <w:t>/13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3A01" w:rsidRPr="00F863E2" w:rsidSect="005D1C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360" w:right="360" w:bottom="360" w:left="360" w:header="360" w:footer="51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4BC9" w:rsidRDefault="001A4BC9" w:rsidP="004C5DC8">
      <w:r>
        <w:separator/>
      </w:r>
    </w:p>
  </w:endnote>
  <w:endnote w:type="continuationSeparator" w:id="0">
    <w:p w:rsidR="001A4BC9" w:rsidRDefault="001A4BC9" w:rsidP="004C5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F44" w:rsidRDefault="00EE3F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5DC8" w:rsidRPr="00F50CC9" w:rsidRDefault="00F863E2" w:rsidP="006D4653">
    <w:pPr>
      <w:pStyle w:val="BodyText-Bold"/>
      <w:ind w:left="1620"/>
      <w:rPr>
        <w:b w:val="0"/>
        <w:sz w:val="18"/>
        <w:szCs w:val="18"/>
      </w:rPr>
    </w:pPr>
    <w:r w:rsidRPr="00B778C5">
      <w:rPr>
        <w:rFonts w:ascii="Tw Cen MT Condensed" w:hAnsi="Tw Cen MT Condensed"/>
        <w:b w:val="0"/>
        <w:noProof/>
        <w:color w:val="BF2F38"/>
        <w:sz w:val="40"/>
        <w:szCs w:val="40"/>
      </w:rPr>
      <w:drawing>
        <wp:anchor distT="0" distB="0" distL="114300" distR="114300" simplePos="0" relativeHeight="251661312" behindDoc="0" locked="0" layoutInCell="1" allowOverlap="1" wp14:anchorId="350C06D2" wp14:editId="296E6C20">
          <wp:simplePos x="0" y="0"/>
          <wp:positionH relativeFrom="column">
            <wp:posOffset>5562600</wp:posOffset>
          </wp:positionH>
          <wp:positionV relativeFrom="paragraph">
            <wp:posOffset>36240</wp:posOffset>
          </wp:positionV>
          <wp:extent cx="1303655" cy="55870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prenticeship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655" cy="558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5DC8" w:rsidRPr="00B778C5">
      <w:rPr>
        <w:rFonts w:ascii="Tw Cen MT Condensed" w:hAnsi="Tw Cen MT Condensed"/>
        <w:b w:val="0"/>
        <w:noProof/>
        <w:color w:val="BF2F38"/>
        <w:sz w:val="40"/>
        <w:szCs w:val="40"/>
      </w:rPr>
      <w:drawing>
        <wp:anchor distT="0" distB="0" distL="114300" distR="114300" simplePos="0" relativeHeight="251659264" behindDoc="1" locked="0" layoutInCell="1" allowOverlap="1" wp14:anchorId="0C36C632" wp14:editId="2C5E12FA">
          <wp:simplePos x="0" y="0"/>
          <wp:positionH relativeFrom="margin">
            <wp:posOffset>0</wp:posOffset>
          </wp:positionH>
          <wp:positionV relativeFrom="bottomMargin">
            <wp:align>top</wp:align>
          </wp:positionV>
          <wp:extent cx="941832" cy="6858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dollogo copy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832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4653" w:rsidRPr="00B778C5">
      <w:rPr>
        <w:rFonts w:ascii="Tw Cen MT Condensed" w:hAnsi="Tw Cen MT Condensed"/>
        <w:b w:val="0"/>
        <w:color w:val="BF2F38"/>
        <w:sz w:val="40"/>
        <w:szCs w:val="40"/>
      </w:rPr>
      <w:t>www.maine.gov/labor/jobs_training/apprenticeship.html</w:t>
    </w:r>
    <w:r w:rsidR="006D4653">
      <w:t xml:space="preserve"> </w:t>
    </w:r>
    <w:r w:rsidR="006D4653" w:rsidRPr="002D7531">
      <w:rPr>
        <w:color w:val="0000FF" w:themeColor="hyperlink"/>
        <w:sz w:val="28"/>
        <w:szCs w:val="28"/>
        <w:u w:val="single"/>
      </w:rPr>
      <w:t xml:space="preserve"> </w:t>
    </w:r>
    <w:r w:rsidR="006D4653">
      <w:rPr>
        <w:color w:val="0000FF" w:themeColor="hyperlink"/>
        <w:sz w:val="28"/>
        <w:szCs w:val="28"/>
        <w:u w:val="single"/>
      </w:rPr>
      <w:br/>
    </w:r>
    <w:r w:rsidR="004C5DC8" w:rsidRPr="00F50CC9">
      <w:rPr>
        <w:b w:val="0"/>
        <w:sz w:val="18"/>
        <w:szCs w:val="18"/>
      </w:rPr>
      <w:t xml:space="preserve">The Maine Department of Labor provides equal opportunity in employment and programs. </w:t>
    </w:r>
  </w:p>
  <w:p w:rsidR="004C5DC8" w:rsidRDefault="004C5DC8" w:rsidP="004C5DC8">
    <w:pPr>
      <w:pStyle w:val="Footer"/>
      <w:ind w:left="1620"/>
    </w:pPr>
    <w:r w:rsidRPr="0044419A">
      <w:rPr>
        <w:rFonts w:ascii="Tw Cen MT" w:hAnsi="Tw Cen MT"/>
        <w:i/>
        <w:sz w:val="18"/>
        <w:szCs w:val="18"/>
      </w:rPr>
      <w:t>Auxiliary aids and services are available to individuals with disabilities upon request.</w:t>
    </w:r>
    <w:r w:rsidR="007113DE">
      <w:rPr>
        <w:rFonts w:ascii="Tw Cen MT" w:hAnsi="Tw Cen MT"/>
        <w:i/>
        <w:sz w:val="18"/>
        <w:szCs w:val="18"/>
      </w:rPr>
      <w:ptab w:relativeTo="margin" w:alignment="right" w:leader="none"/>
    </w:r>
    <w:r w:rsidR="005D1C73">
      <w:rPr>
        <w:rFonts w:ascii="Tw Cen MT" w:hAnsi="Tw Cen MT"/>
        <w:i/>
        <w:sz w:val="18"/>
        <w:szCs w:val="18"/>
      </w:rPr>
      <w:t>07</w:t>
    </w:r>
    <w:r w:rsidR="007113DE">
      <w:rPr>
        <w:rFonts w:ascii="Tw Cen MT" w:hAnsi="Tw Cen MT"/>
        <w:i/>
        <w:sz w:val="18"/>
        <w:szCs w:val="18"/>
      </w:rPr>
      <w:t>/</w:t>
    </w:r>
    <w:r w:rsidR="00F863E2">
      <w:rPr>
        <w:rFonts w:ascii="Tw Cen MT" w:hAnsi="Tw Cen MT"/>
        <w:i/>
        <w:sz w:val="18"/>
        <w:szCs w:val="18"/>
      </w:rPr>
      <w:t>1</w:t>
    </w:r>
    <w:r w:rsidR="005D1C73">
      <w:rPr>
        <w:rFonts w:ascii="Tw Cen MT" w:hAnsi="Tw Cen MT"/>
        <w:i/>
        <w:sz w:val="18"/>
        <w:szCs w:val="18"/>
      </w:rPr>
      <w:t>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F44" w:rsidRDefault="00EE3F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4BC9" w:rsidRDefault="001A4BC9" w:rsidP="004C5DC8">
      <w:r>
        <w:separator/>
      </w:r>
    </w:p>
  </w:footnote>
  <w:footnote w:type="continuationSeparator" w:id="0">
    <w:p w:rsidR="001A4BC9" w:rsidRDefault="001A4BC9" w:rsidP="004C5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F44" w:rsidRDefault="00EE3F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5DC8" w:rsidRPr="004C5DC8" w:rsidRDefault="0060044A" w:rsidP="004C5DC8">
    <w:pPr>
      <w:pStyle w:val="Header"/>
      <w:spacing w:line="240" w:lineRule="auto"/>
      <w:rPr>
        <w:sz w:val="32"/>
      </w:rPr>
    </w:pPr>
    <w:r w:rsidRPr="004C5DC8">
      <w:rPr>
        <w:noProof/>
        <w:sz w:val="32"/>
      </w:rPr>
      <w:drawing>
        <wp:anchor distT="0" distB="0" distL="114300" distR="114300" simplePos="0" relativeHeight="251658240" behindDoc="1" locked="0" layoutInCell="1" allowOverlap="1" wp14:anchorId="39173F84" wp14:editId="4BEC7090">
          <wp:simplePos x="0" y="0"/>
          <wp:positionH relativeFrom="column">
            <wp:align>right</wp:align>
          </wp:positionH>
          <wp:positionV relativeFrom="topMargin">
            <wp:posOffset>228600</wp:posOffset>
          </wp:positionV>
          <wp:extent cx="3145536" cy="8449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enterlogo_clearbg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5536" cy="8449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5DC8" w:rsidRPr="004C5DC8">
      <w:rPr>
        <w:sz w:val="32"/>
      </w:rPr>
      <w:t>Fact Sheet</w:t>
    </w:r>
  </w:p>
  <w:p w:rsidR="004C5DC8" w:rsidRDefault="004C5DC8" w:rsidP="004C5DC8">
    <w:pPr>
      <w:pStyle w:val="Heading1"/>
    </w:pPr>
    <w:r w:rsidRPr="004C5DC8">
      <w:t>Maine Apprenticeship Program</w:t>
    </w:r>
  </w:p>
  <w:p w:rsidR="004C5DC8" w:rsidRPr="004C5DC8" w:rsidRDefault="004C5DC8" w:rsidP="004C5DC8">
    <w:pPr>
      <w:pStyle w:val="redboxes"/>
      <w:ind w:right="6390"/>
    </w:pPr>
    <w:r w:rsidRPr="004C5DC8">
      <w:t xml:space="preserve">FAQs </w:t>
    </w:r>
    <w:r w:rsidR="00F863E2">
      <w:t xml:space="preserve">for </w:t>
    </w:r>
    <w:r w:rsidR="00EE3F44">
      <w:t>Workforce Partners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F44" w:rsidRDefault="00EE3F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0518F"/>
    <w:multiLevelType w:val="hybridMultilevel"/>
    <w:tmpl w:val="36105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C68C5"/>
    <w:multiLevelType w:val="hybridMultilevel"/>
    <w:tmpl w:val="4B382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C7794"/>
    <w:multiLevelType w:val="hybridMultilevel"/>
    <w:tmpl w:val="99F02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D842BE"/>
    <w:multiLevelType w:val="hybridMultilevel"/>
    <w:tmpl w:val="75080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C1685"/>
    <w:multiLevelType w:val="hybridMultilevel"/>
    <w:tmpl w:val="364C54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06F05"/>
    <w:multiLevelType w:val="hybridMultilevel"/>
    <w:tmpl w:val="CFB83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802DC6"/>
    <w:multiLevelType w:val="hybridMultilevel"/>
    <w:tmpl w:val="982C6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BC619D"/>
    <w:multiLevelType w:val="hybridMultilevel"/>
    <w:tmpl w:val="12D865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A97E92"/>
    <w:multiLevelType w:val="hybridMultilevel"/>
    <w:tmpl w:val="F45CF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2C38B9"/>
    <w:multiLevelType w:val="hybridMultilevel"/>
    <w:tmpl w:val="2AECE316"/>
    <w:lvl w:ilvl="0" w:tplc="5FBAD36E">
      <w:start w:val="1"/>
      <w:numFmt w:val="bullet"/>
      <w:pStyle w:val="Subtit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8"/>
  </w:num>
  <w:num w:numId="5">
    <w:abstractNumId w:val="5"/>
  </w:num>
  <w:num w:numId="6">
    <w:abstractNumId w:val="9"/>
  </w:num>
  <w:num w:numId="7">
    <w:abstractNumId w:val="7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211"/>
    <w:rsid w:val="00042EE1"/>
    <w:rsid w:val="00086FD9"/>
    <w:rsid w:val="000A2BF7"/>
    <w:rsid w:val="000D01D2"/>
    <w:rsid w:val="000E3A01"/>
    <w:rsid w:val="000E5211"/>
    <w:rsid w:val="00150008"/>
    <w:rsid w:val="00167220"/>
    <w:rsid w:val="001A2832"/>
    <w:rsid w:val="001A4BC9"/>
    <w:rsid w:val="001A4CF1"/>
    <w:rsid w:val="001D5C6D"/>
    <w:rsid w:val="001F1690"/>
    <w:rsid w:val="001F1E20"/>
    <w:rsid w:val="002128D4"/>
    <w:rsid w:val="0026688D"/>
    <w:rsid w:val="0031403C"/>
    <w:rsid w:val="00330AEA"/>
    <w:rsid w:val="0040025B"/>
    <w:rsid w:val="00420AC3"/>
    <w:rsid w:val="004317DA"/>
    <w:rsid w:val="0044419A"/>
    <w:rsid w:val="00490925"/>
    <w:rsid w:val="004A2FA0"/>
    <w:rsid w:val="004B2059"/>
    <w:rsid w:val="004C5DC8"/>
    <w:rsid w:val="004D194B"/>
    <w:rsid w:val="00511013"/>
    <w:rsid w:val="00533C7D"/>
    <w:rsid w:val="00553C2B"/>
    <w:rsid w:val="0057191D"/>
    <w:rsid w:val="00573669"/>
    <w:rsid w:val="005A7F91"/>
    <w:rsid w:val="005D1C73"/>
    <w:rsid w:val="005D1FEB"/>
    <w:rsid w:val="005E23E1"/>
    <w:rsid w:val="0060044A"/>
    <w:rsid w:val="00617ACB"/>
    <w:rsid w:val="00651C71"/>
    <w:rsid w:val="006919B4"/>
    <w:rsid w:val="006A5B0E"/>
    <w:rsid w:val="006C0507"/>
    <w:rsid w:val="006D1BC3"/>
    <w:rsid w:val="006D4653"/>
    <w:rsid w:val="006E7DF0"/>
    <w:rsid w:val="007113DE"/>
    <w:rsid w:val="00733FC3"/>
    <w:rsid w:val="0074448B"/>
    <w:rsid w:val="00767531"/>
    <w:rsid w:val="007817FA"/>
    <w:rsid w:val="007D51F5"/>
    <w:rsid w:val="007E1C45"/>
    <w:rsid w:val="007E2FDB"/>
    <w:rsid w:val="00835624"/>
    <w:rsid w:val="00873133"/>
    <w:rsid w:val="008E2044"/>
    <w:rsid w:val="008E5960"/>
    <w:rsid w:val="00912818"/>
    <w:rsid w:val="00915DCF"/>
    <w:rsid w:val="00920CF3"/>
    <w:rsid w:val="00A65C56"/>
    <w:rsid w:val="00A741F2"/>
    <w:rsid w:val="00B23F7B"/>
    <w:rsid w:val="00B535B2"/>
    <w:rsid w:val="00B778C5"/>
    <w:rsid w:val="00C22D9D"/>
    <w:rsid w:val="00C30895"/>
    <w:rsid w:val="00C90FDB"/>
    <w:rsid w:val="00C9722D"/>
    <w:rsid w:val="00D107A0"/>
    <w:rsid w:val="00D1381E"/>
    <w:rsid w:val="00DF0831"/>
    <w:rsid w:val="00E44192"/>
    <w:rsid w:val="00E45D37"/>
    <w:rsid w:val="00EA7348"/>
    <w:rsid w:val="00EE3F44"/>
    <w:rsid w:val="00EF394E"/>
    <w:rsid w:val="00F50CC9"/>
    <w:rsid w:val="00F60A85"/>
    <w:rsid w:val="00F815BF"/>
    <w:rsid w:val="00F863E2"/>
    <w:rsid w:val="00F9169C"/>
    <w:rsid w:val="00FA599C"/>
    <w:rsid w:val="00FA6A57"/>
    <w:rsid w:val="00FD0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0745F3B"/>
  <w15:docId w15:val="{035C990C-39BD-4D8D-B249-6DB2BFC52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0CF3"/>
    <w:rPr>
      <w:sz w:val="24"/>
      <w:szCs w:val="24"/>
    </w:rPr>
  </w:style>
  <w:style w:type="paragraph" w:styleId="Heading1">
    <w:name w:val="heading 1"/>
    <w:basedOn w:val="BodyText-Bold"/>
    <w:next w:val="Normal"/>
    <w:link w:val="Heading1Char"/>
    <w:uiPriority w:val="99"/>
    <w:qFormat/>
    <w:rsid w:val="004317DA"/>
    <w:pPr>
      <w:spacing w:line="240" w:lineRule="auto"/>
      <w:outlineLvl w:val="0"/>
    </w:pPr>
    <w:rPr>
      <w:rFonts w:ascii="Tw Cen MT Condensed" w:hAnsi="Tw Cen MT Condensed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20CF3"/>
    <w:pPr>
      <w:keepNext/>
      <w:keepLines/>
      <w:spacing w:before="200"/>
      <w:outlineLvl w:val="1"/>
    </w:pPr>
    <w:rPr>
      <w:rFonts w:ascii="Cambria" w:hAnsi="Cambria"/>
      <w:b/>
      <w:color w:val="4F81BD"/>
      <w:sz w:val="26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20CF3"/>
    <w:pPr>
      <w:keepNext/>
      <w:autoSpaceDE w:val="0"/>
      <w:autoSpaceDN w:val="0"/>
      <w:adjustRightInd w:val="0"/>
      <w:jc w:val="center"/>
      <w:outlineLvl w:val="2"/>
    </w:pPr>
    <w:rPr>
      <w:rFonts w:ascii="Cambria" w:hAnsi="Cambria"/>
      <w:b/>
      <w:sz w:val="26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20CF3"/>
    <w:pPr>
      <w:spacing w:before="240" w:after="60"/>
      <w:outlineLvl w:val="4"/>
    </w:pPr>
    <w:rPr>
      <w:b/>
      <w:i/>
      <w:sz w:val="26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20CF3"/>
    <w:pPr>
      <w:keepNext/>
      <w:autoSpaceDE w:val="0"/>
      <w:autoSpaceDN w:val="0"/>
      <w:adjustRightInd w:val="0"/>
      <w:jc w:val="center"/>
      <w:outlineLvl w:val="6"/>
    </w:pPr>
    <w:rPr>
      <w:szCs w:val="2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20CF3"/>
    <w:pPr>
      <w:keepNext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dboxes">
    <w:name w:val="red boxes"/>
    <w:basedOn w:val="Normal"/>
    <w:link w:val="redboxesChar"/>
    <w:qFormat/>
    <w:rsid w:val="004C5DC8"/>
    <w:pPr>
      <w:pBdr>
        <w:left w:val="single" w:sz="24" w:space="4" w:color="C00000"/>
        <w:bottom w:val="single" w:sz="18" w:space="1" w:color="C00000"/>
      </w:pBdr>
      <w:shd w:val="clear" w:color="auto" w:fill="C00000"/>
      <w:ind w:left="144"/>
      <w:textboxTightWrap w:val="allLines"/>
    </w:pPr>
    <w:rPr>
      <w:rFonts w:ascii="Tw Cen MT Condensed" w:hAnsi="Tw Cen MT Condensed" w:cs="Calibri"/>
      <w:color w:val="FFFFFF" w:themeColor="background1"/>
      <w:sz w:val="48"/>
      <w:szCs w:val="22"/>
    </w:rPr>
  </w:style>
  <w:style w:type="character" w:customStyle="1" w:styleId="redboxesChar">
    <w:name w:val="red boxes Char"/>
    <w:basedOn w:val="DefaultParagraphFont"/>
    <w:link w:val="redboxes"/>
    <w:rsid w:val="004C5DC8"/>
    <w:rPr>
      <w:rFonts w:ascii="Tw Cen MT Condensed" w:hAnsi="Tw Cen MT Condensed" w:cs="Calibri"/>
      <w:color w:val="FFFFFF" w:themeColor="background1"/>
      <w:sz w:val="48"/>
      <w:shd w:val="clear" w:color="auto" w:fill="C00000"/>
    </w:rPr>
  </w:style>
  <w:style w:type="character" w:customStyle="1" w:styleId="Heading1Char">
    <w:name w:val="Heading 1 Char"/>
    <w:basedOn w:val="DefaultParagraphFont"/>
    <w:link w:val="Heading1"/>
    <w:uiPriority w:val="99"/>
    <w:rsid w:val="004317DA"/>
    <w:rPr>
      <w:rFonts w:ascii="Tw Cen MT Condensed" w:hAnsi="Tw Cen MT Condensed" w:cs="Tw Cen MT"/>
      <w:b/>
      <w:bCs/>
      <w:color w:val="000000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9"/>
    <w:rsid w:val="00920CF3"/>
    <w:rPr>
      <w:rFonts w:ascii="Cambria" w:hAnsi="Cambria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920CF3"/>
    <w:rPr>
      <w:rFonts w:ascii="Cambria" w:hAnsi="Cambria"/>
      <w:b/>
      <w:sz w:val="26"/>
    </w:rPr>
  </w:style>
  <w:style w:type="character" w:customStyle="1" w:styleId="Heading5Char">
    <w:name w:val="Heading 5 Char"/>
    <w:basedOn w:val="DefaultParagraphFont"/>
    <w:link w:val="Heading5"/>
    <w:uiPriority w:val="99"/>
    <w:rsid w:val="00920CF3"/>
    <w:rPr>
      <w:b/>
      <w:i/>
      <w:sz w:val="26"/>
    </w:rPr>
  </w:style>
  <w:style w:type="character" w:customStyle="1" w:styleId="Heading7Char">
    <w:name w:val="Heading 7 Char"/>
    <w:basedOn w:val="DefaultParagraphFont"/>
    <w:link w:val="Heading7"/>
    <w:uiPriority w:val="99"/>
    <w:rsid w:val="00920CF3"/>
    <w:rPr>
      <w:sz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920CF3"/>
    <w:rPr>
      <w:rFonts w:ascii="Cambria" w:hAnsi="Cambria"/>
    </w:rPr>
  </w:style>
  <w:style w:type="paragraph" w:styleId="Caption">
    <w:name w:val="caption"/>
    <w:basedOn w:val="Normal"/>
    <w:next w:val="Normal"/>
    <w:uiPriority w:val="99"/>
    <w:qFormat/>
    <w:rsid w:val="00920CF3"/>
    <w:rPr>
      <w:b/>
      <w:bCs/>
      <w:sz w:val="20"/>
      <w:szCs w:val="20"/>
    </w:rPr>
  </w:style>
  <w:style w:type="character" w:styleId="Emphasis">
    <w:name w:val="Emphasis"/>
    <w:basedOn w:val="DefaultParagraphFont"/>
    <w:uiPriority w:val="99"/>
    <w:qFormat/>
    <w:rsid w:val="00920CF3"/>
    <w:rPr>
      <w:rFonts w:cs="Times New Roman"/>
      <w:i/>
    </w:rPr>
  </w:style>
  <w:style w:type="paragraph" w:styleId="NoSpacing">
    <w:name w:val="No Spacing"/>
    <w:uiPriority w:val="99"/>
    <w:qFormat/>
    <w:rsid w:val="00920CF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20CF3"/>
    <w:pPr>
      <w:ind w:left="720"/>
    </w:pPr>
  </w:style>
  <w:style w:type="paragraph" w:customStyle="1" w:styleId="Bodytext-listings">
    <w:name w:val="Body text - listings"/>
    <w:basedOn w:val="Normal"/>
    <w:uiPriority w:val="99"/>
    <w:rsid w:val="000E5211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Tw Cen MT" w:hAnsi="Tw Cen MT" w:cs="Tw Cen MT"/>
      <w:color w:val="000000"/>
    </w:rPr>
  </w:style>
  <w:style w:type="paragraph" w:styleId="Header">
    <w:name w:val="header"/>
    <w:basedOn w:val="Bodytext-listings"/>
    <w:link w:val="HeaderChar"/>
    <w:uiPriority w:val="99"/>
    <w:rsid w:val="000E5211"/>
    <w:rPr>
      <w:rFonts w:ascii="Tw Cen MT Condensed" w:hAnsi="Tw Cen MT Condensed" w:cs="Tw Cen MT Condensed"/>
      <w:b/>
      <w:bCs/>
      <w:color w:val="887E6E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0E5211"/>
    <w:rPr>
      <w:rFonts w:ascii="Tw Cen MT Condensed" w:hAnsi="Tw Cen MT Condensed" w:cs="Tw Cen MT Condensed"/>
      <w:b/>
      <w:bCs/>
      <w:color w:val="887E6E"/>
      <w:sz w:val="28"/>
      <w:szCs w:val="28"/>
    </w:rPr>
  </w:style>
  <w:style w:type="paragraph" w:customStyle="1" w:styleId="BodyText-Bold">
    <w:name w:val="Body Text - Bold"/>
    <w:basedOn w:val="Bodytext-listings"/>
    <w:uiPriority w:val="99"/>
    <w:rsid w:val="000E5211"/>
    <w:pPr>
      <w:keepNext/>
    </w:pPr>
    <w:rPr>
      <w:b/>
      <w:bCs/>
    </w:rPr>
  </w:style>
  <w:style w:type="paragraph" w:styleId="BodyText">
    <w:name w:val="Body Text"/>
    <w:basedOn w:val="Normal"/>
    <w:link w:val="BodyTextChar"/>
    <w:uiPriority w:val="99"/>
    <w:rsid w:val="000E5211"/>
    <w:pPr>
      <w:suppressAutoHyphens/>
      <w:autoSpaceDE w:val="0"/>
      <w:autoSpaceDN w:val="0"/>
      <w:adjustRightInd w:val="0"/>
      <w:spacing w:after="180" w:line="288" w:lineRule="auto"/>
      <w:textAlignment w:val="center"/>
    </w:pPr>
    <w:rPr>
      <w:rFonts w:ascii="Tw Cen MT" w:hAnsi="Tw Cen MT" w:cs="Tw Cen MT"/>
      <w:color w:val="000000"/>
      <w:spacing w:val="-2"/>
    </w:rPr>
  </w:style>
  <w:style w:type="character" w:customStyle="1" w:styleId="BodyTextChar">
    <w:name w:val="Body Text Char"/>
    <w:basedOn w:val="DefaultParagraphFont"/>
    <w:link w:val="BodyText"/>
    <w:uiPriority w:val="99"/>
    <w:rsid w:val="000E5211"/>
    <w:rPr>
      <w:rFonts w:ascii="Tw Cen MT" w:hAnsi="Tw Cen MT" w:cs="Tw Cen MT"/>
      <w:color w:val="000000"/>
      <w:spacing w:val="-2"/>
      <w:sz w:val="24"/>
      <w:szCs w:val="24"/>
    </w:rPr>
  </w:style>
  <w:style w:type="paragraph" w:customStyle="1" w:styleId="bodytextbullets">
    <w:name w:val="body text bullets"/>
    <w:basedOn w:val="Bodytext-listings"/>
    <w:uiPriority w:val="99"/>
    <w:rsid w:val="000E5211"/>
    <w:pPr>
      <w:spacing w:after="90"/>
      <w:ind w:left="360" w:hanging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2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211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F815BF"/>
    <w:pPr>
      <w:suppressAutoHyphens/>
      <w:autoSpaceDE w:val="0"/>
      <w:autoSpaceDN w:val="0"/>
      <w:adjustRightInd w:val="0"/>
      <w:spacing w:line="1020" w:lineRule="atLeast"/>
      <w:textAlignment w:val="center"/>
    </w:pPr>
    <w:rPr>
      <w:rFonts w:ascii="Tw Cen MT Condensed" w:hAnsi="Tw Cen MT Condensed" w:cs="Tw Cen MT Condensed"/>
      <w:color w:val="000000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99"/>
    <w:rsid w:val="00F815BF"/>
    <w:rPr>
      <w:rFonts w:ascii="Tw Cen MT Condensed" w:hAnsi="Tw Cen MT Condensed" w:cs="Tw Cen MT Condensed"/>
      <w:color w:val="000000"/>
      <w:sz w:val="110"/>
      <w:szCs w:val="110"/>
    </w:rPr>
  </w:style>
  <w:style w:type="paragraph" w:customStyle="1" w:styleId="reversedheader-tagline">
    <w:name w:val="reversed header - tag line"/>
    <w:basedOn w:val="Normal"/>
    <w:uiPriority w:val="99"/>
    <w:rsid w:val="00651C71"/>
    <w:pPr>
      <w:autoSpaceDE w:val="0"/>
      <w:autoSpaceDN w:val="0"/>
      <w:adjustRightInd w:val="0"/>
      <w:spacing w:line="460" w:lineRule="atLeast"/>
      <w:textAlignment w:val="center"/>
    </w:pPr>
    <w:rPr>
      <w:rFonts w:ascii="Tw Cen MT Condensed" w:hAnsi="Tw Cen MT Condensed" w:cs="Tw Cen MT Condensed"/>
      <w:color w:val="FFFFFF"/>
      <w:sz w:val="46"/>
      <w:szCs w:val="46"/>
    </w:rPr>
  </w:style>
  <w:style w:type="paragraph" w:customStyle="1" w:styleId="Equalopportunitytext">
    <w:name w:val="Equal opportunity text"/>
    <w:basedOn w:val="Normal"/>
    <w:uiPriority w:val="99"/>
    <w:rsid w:val="00D1381E"/>
    <w:pPr>
      <w:autoSpaceDE w:val="0"/>
      <w:autoSpaceDN w:val="0"/>
      <w:adjustRightInd w:val="0"/>
      <w:spacing w:line="220" w:lineRule="atLeast"/>
      <w:textAlignment w:val="baseline"/>
    </w:pPr>
    <w:rPr>
      <w:rFonts w:ascii="Tw Cen MT" w:hAnsi="Tw Cen MT" w:cs="Tw Cen MT"/>
      <w:i/>
      <w:iCs/>
      <w:color w:val="000000"/>
      <w:spacing w:val="-4"/>
      <w:sz w:val="21"/>
      <w:szCs w:val="21"/>
    </w:rPr>
  </w:style>
  <w:style w:type="character" w:styleId="SubtleEmphasis">
    <w:name w:val="Subtle Emphasis"/>
    <w:basedOn w:val="DefaultParagraphFont"/>
    <w:uiPriority w:val="19"/>
    <w:qFormat/>
    <w:rsid w:val="00A741F2"/>
    <w:rPr>
      <w:rFonts w:ascii="Tw Cen MT Condensed Extra Bold" w:hAnsi="Tw Cen MT Condensed Extra Bold"/>
      <w:b w:val="0"/>
      <w:i w:val="0"/>
      <w:iCs/>
      <w:color w:val="808080" w:themeColor="text1" w:themeTint="7F"/>
      <w:sz w:val="40"/>
    </w:rPr>
  </w:style>
  <w:style w:type="character" w:styleId="Hyperlink">
    <w:name w:val="Hyperlink"/>
    <w:basedOn w:val="DefaultParagraphFont"/>
    <w:uiPriority w:val="99"/>
    <w:unhideWhenUsed/>
    <w:rsid w:val="001D5C6D"/>
    <w:rPr>
      <w:color w:val="0000FF" w:themeColor="hyperlink"/>
      <w:u w:val="single"/>
    </w:rPr>
  </w:style>
  <w:style w:type="paragraph" w:styleId="Subtitle">
    <w:name w:val="Subtitle"/>
    <w:aliases w:val="Grey Box"/>
    <w:basedOn w:val="Normal"/>
    <w:next w:val="Normal"/>
    <w:link w:val="SubtitleChar"/>
    <w:qFormat/>
    <w:rsid w:val="008E2044"/>
    <w:pPr>
      <w:framePr w:vSpace="288" w:wrap="around" w:vAnchor="text" w:hAnchor="text" w:y="1"/>
      <w:numPr>
        <w:numId w:val="6"/>
      </w:numPr>
      <w:spacing w:after="60"/>
      <w:ind w:hanging="720"/>
    </w:pPr>
    <w:rPr>
      <w:rFonts w:ascii="Tw Cen MT" w:eastAsiaTheme="majorEastAsia" w:hAnsi="Tw Cen MT" w:cstheme="majorBidi"/>
      <w:iCs/>
      <w:color w:val="000000" w:themeColor="text1"/>
      <w:spacing w:val="15"/>
      <w:sz w:val="22"/>
    </w:rPr>
  </w:style>
  <w:style w:type="character" w:customStyle="1" w:styleId="SubtitleChar">
    <w:name w:val="Subtitle Char"/>
    <w:aliases w:val="Grey Box Char"/>
    <w:basedOn w:val="DefaultParagraphFont"/>
    <w:link w:val="Subtitle"/>
    <w:rsid w:val="008E2044"/>
    <w:rPr>
      <w:rFonts w:ascii="Tw Cen MT" w:eastAsiaTheme="majorEastAsia" w:hAnsi="Tw Cen MT" w:cstheme="majorBidi"/>
      <w:iCs/>
      <w:color w:val="000000" w:themeColor="text1"/>
      <w:spacing w:val="15"/>
      <w:szCs w:val="24"/>
    </w:rPr>
  </w:style>
  <w:style w:type="paragraph" w:styleId="Footer">
    <w:name w:val="footer"/>
    <w:basedOn w:val="Normal"/>
    <w:link w:val="FooterChar"/>
    <w:uiPriority w:val="99"/>
    <w:unhideWhenUsed/>
    <w:rsid w:val="004C5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5DC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95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3AE4C-4F5B-4C4D-B340-AE602D9C8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Maine</Company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Smith</dc:creator>
  <cp:lastModifiedBy>Miazga, Eileen</cp:lastModifiedBy>
  <cp:revision>5</cp:revision>
  <cp:lastPrinted>2017-07-10T13:45:00Z</cp:lastPrinted>
  <dcterms:created xsi:type="dcterms:W3CDTF">2019-04-08T18:55:00Z</dcterms:created>
  <dcterms:modified xsi:type="dcterms:W3CDTF">2019-09-03T15:40:00Z</dcterms:modified>
</cp:coreProperties>
</file>