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8C9E4" w14:textId="77777777" w:rsidR="00CF15E9" w:rsidRDefault="00CF15E9" w:rsidP="00CF15E9">
      <w:pPr>
        <w:spacing w:before="94" w:line="278" w:lineRule="auto"/>
        <w:ind w:left="2702" w:right="3175"/>
        <w:jc w:val="center"/>
        <w:rPr>
          <w:b/>
          <w:sz w:val="20"/>
        </w:rPr>
      </w:pPr>
      <w:bookmarkStart w:id="0" w:name="_Hlk20145399"/>
      <w:r>
        <w:rPr>
          <w:b/>
          <w:color w:val="181818"/>
          <w:w w:val="105"/>
          <w:sz w:val="20"/>
        </w:rPr>
        <w:t>MEMORANDUM OF AGREEMENT BETWEEN TRAINING PROVIDER AND THE MAINE DEPARTMENT OF LABOR</w:t>
      </w:r>
    </w:p>
    <w:p w14:paraId="40E61FEC" w14:textId="77777777" w:rsidR="00CF15E9" w:rsidRPr="00C125D4" w:rsidRDefault="00CF15E9" w:rsidP="00CF15E9">
      <w:pPr>
        <w:pStyle w:val="BodyText"/>
        <w:spacing w:before="5"/>
        <w:rPr>
          <w:b/>
          <w:strike/>
        </w:rPr>
      </w:pPr>
    </w:p>
    <w:p w14:paraId="57637062" w14:textId="77777777" w:rsidR="00CF15E9" w:rsidRPr="00C125D4" w:rsidRDefault="00CF15E9" w:rsidP="00CF15E9">
      <w:pPr>
        <w:pStyle w:val="ListParagraph"/>
        <w:numPr>
          <w:ilvl w:val="0"/>
          <w:numId w:val="2"/>
        </w:numPr>
        <w:tabs>
          <w:tab w:val="left" w:pos="990"/>
        </w:tabs>
        <w:spacing w:before="120"/>
        <w:ind w:right="1008" w:hanging="481"/>
        <w:jc w:val="both"/>
        <w:rPr>
          <w:color w:val="181818"/>
          <w:sz w:val="21"/>
          <w:szCs w:val="21"/>
        </w:rPr>
      </w:pPr>
      <w:r w:rsidRPr="00E9523B">
        <w:rPr>
          <w:color w:val="181818"/>
          <w:w w:val="110"/>
          <w:sz w:val="21"/>
          <w:szCs w:val="21"/>
        </w:rPr>
        <w:t>PARTIES:</w:t>
      </w:r>
    </w:p>
    <w:p w14:paraId="1CDB3CAA" w14:textId="77777777" w:rsidR="00CF15E9" w:rsidRPr="006C6D3A" w:rsidRDefault="00CF15E9" w:rsidP="00CF15E9">
      <w:pPr>
        <w:tabs>
          <w:tab w:val="left" w:pos="990"/>
        </w:tabs>
        <w:spacing w:before="120"/>
        <w:ind w:left="989" w:right="1008"/>
        <w:jc w:val="both"/>
        <w:rPr>
          <w:b/>
          <w:color w:val="181818"/>
          <w:sz w:val="21"/>
          <w:szCs w:val="21"/>
        </w:rPr>
      </w:pPr>
      <w:r w:rsidRPr="006C6D3A">
        <w:rPr>
          <w:b/>
          <w:color w:val="181818"/>
          <w:sz w:val="21"/>
          <w:szCs w:val="21"/>
        </w:rPr>
        <w:t xml:space="preserve">The parties to this agreement are the Maine Department of Labor </w:t>
      </w:r>
      <w:r>
        <w:rPr>
          <w:b/>
          <w:color w:val="181818"/>
          <w:sz w:val="21"/>
          <w:szCs w:val="21"/>
        </w:rPr>
        <w:t xml:space="preserve">(MDOL) </w:t>
      </w:r>
      <w:r w:rsidRPr="006C6D3A">
        <w:rPr>
          <w:b/>
          <w:color w:val="181818"/>
          <w:sz w:val="21"/>
          <w:szCs w:val="21"/>
        </w:rPr>
        <w:t xml:space="preserve">and the training provider submitting this request for approval as an Eligible Training Provider under the </w:t>
      </w:r>
      <w:hyperlink r:id="rId10" w:history="1">
        <w:r w:rsidRPr="00BE24BC">
          <w:rPr>
            <w:rStyle w:val="Hyperlink"/>
            <w:sz w:val="21"/>
            <w:szCs w:val="21"/>
          </w:rPr>
          <w:t>Workforce Innovation and Opportunity Act</w:t>
        </w:r>
      </w:hyperlink>
      <w:r w:rsidRPr="006C6D3A">
        <w:rPr>
          <w:b/>
          <w:color w:val="181818"/>
          <w:sz w:val="21"/>
          <w:szCs w:val="21"/>
        </w:rPr>
        <w:t xml:space="preserve"> Sections 116 and 122</w:t>
      </w:r>
      <w:r>
        <w:rPr>
          <w:b/>
          <w:color w:val="181818"/>
          <w:sz w:val="21"/>
          <w:szCs w:val="21"/>
        </w:rPr>
        <w:t>,</w:t>
      </w:r>
      <w:r w:rsidRPr="006C6D3A">
        <w:rPr>
          <w:b/>
          <w:color w:val="181818"/>
          <w:sz w:val="21"/>
          <w:szCs w:val="21"/>
        </w:rPr>
        <w:t xml:space="preserve"> the Code of Federal Regulations </w:t>
      </w:r>
      <w:hyperlink r:id="rId11" w:history="1">
        <w:r w:rsidRPr="008E6D22">
          <w:rPr>
            <w:rStyle w:val="Hyperlink"/>
            <w:sz w:val="21"/>
            <w:szCs w:val="21"/>
          </w:rPr>
          <w:t>20 CFR 677.230</w:t>
        </w:r>
      </w:hyperlink>
      <w:r w:rsidRPr="006C6D3A">
        <w:rPr>
          <w:b/>
          <w:color w:val="181818"/>
          <w:sz w:val="21"/>
          <w:szCs w:val="21"/>
        </w:rPr>
        <w:t xml:space="preserve"> and </w:t>
      </w:r>
      <w:hyperlink r:id="rId12" w:history="1">
        <w:r w:rsidRPr="008E6D22">
          <w:rPr>
            <w:rStyle w:val="Hyperlink"/>
            <w:sz w:val="21"/>
            <w:szCs w:val="21"/>
          </w:rPr>
          <w:t>20 CFR 6</w:t>
        </w:r>
        <w:r w:rsidR="008E6D22" w:rsidRPr="008E6D22">
          <w:rPr>
            <w:rStyle w:val="Hyperlink"/>
            <w:sz w:val="21"/>
            <w:szCs w:val="21"/>
          </w:rPr>
          <w:t>80</w:t>
        </w:r>
        <w:r w:rsidRPr="008E6D22">
          <w:rPr>
            <w:rStyle w:val="Hyperlink"/>
            <w:sz w:val="21"/>
            <w:szCs w:val="21"/>
          </w:rPr>
          <w:t>.400 through 6</w:t>
        </w:r>
        <w:r w:rsidR="008E6D22" w:rsidRPr="008E6D22">
          <w:rPr>
            <w:rStyle w:val="Hyperlink"/>
            <w:sz w:val="21"/>
            <w:szCs w:val="21"/>
          </w:rPr>
          <w:t>80</w:t>
        </w:r>
        <w:r w:rsidRPr="008E6D22">
          <w:rPr>
            <w:rStyle w:val="Hyperlink"/>
            <w:sz w:val="21"/>
            <w:szCs w:val="21"/>
          </w:rPr>
          <w:t>.520,</w:t>
        </w:r>
      </w:hyperlink>
      <w:r>
        <w:rPr>
          <w:b/>
          <w:color w:val="181818"/>
          <w:sz w:val="21"/>
          <w:szCs w:val="21"/>
        </w:rPr>
        <w:t xml:space="preserve"> the </w:t>
      </w:r>
      <w:hyperlink r:id="rId13" w:history="1">
        <w:r w:rsidRPr="00CF15E9">
          <w:rPr>
            <w:rStyle w:val="Hyperlink"/>
            <w:sz w:val="21"/>
            <w:szCs w:val="21"/>
          </w:rPr>
          <w:t>Competitive Skills Scholarship Program Governing Rule</w:t>
        </w:r>
      </w:hyperlink>
      <w:r>
        <w:rPr>
          <w:b/>
          <w:color w:val="181818"/>
          <w:sz w:val="21"/>
          <w:szCs w:val="21"/>
        </w:rPr>
        <w:t xml:space="preserve"> Section 6. No. 5, and </w:t>
      </w:r>
      <w:hyperlink r:id="rId14" w:history="1">
        <w:r w:rsidRPr="006C6D3A">
          <w:rPr>
            <w:rStyle w:val="Hyperlink"/>
            <w:sz w:val="21"/>
            <w:szCs w:val="21"/>
          </w:rPr>
          <w:t>Maine Department of Labor Policy 15-05</w:t>
        </w:r>
      </w:hyperlink>
      <w:r>
        <w:rPr>
          <w:b/>
          <w:color w:val="181818"/>
          <w:sz w:val="21"/>
          <w:szCs w:val="21"/>
        </w:rPr>
        <w:t>.</w:t>
      </w:r>
      <w:r w:rsidRPr="006C6D3A">
        <w:rPr>
          <w:b/>
          <w:color w:val="181818"/>
          <w:sz w:val="21"/>
          <w:szCs w:val="21"/>
        </w:rPr>
        <w:t xml:space="preserve"> </w:t>
      </w:r>
    </w:p>
    <w:p w14:paraId="21B3102A" w14:textId="77777777" w:rsidR="00CF15E9" w:rsidRPr="00E9523B" w:rsidRDefault="00CF15E9" w:rsidP="00CF15E9">
      <w:pPr>
        <w:pStyle w:val="BodyText"/>
        <w:spacing w:before="2"/>
        <w:ind w:right="1008"/>
      </w:pPr>
    </w:p>
    <w:p w14:paraId="6D7FDCE4" w14:textId="77777777" w:rsidR="00CF15E9" w:rsidRPr="00E9523B" w:rsidRDefault="00CF15E9" w:rsidP="00CF15E9">
      <w:pPr>
        <w:pStyle w:val="ListParagraph"/>
        <w:numPr>
          <w:ilvl w:val="0"/>
          <w:numId w:val="2"/>
        </w:numPr>
        <w:tabs>
          <w:tab w:val="left" w:pos="953"/>
          <w:tab w:val="left" w:pos="954"/>
        </w:tabs>
        <w:spacing w:before="120"/>
        <w:ind w:left="953" w:right="1008" w:hanging="530"/>
        <w:jc w:val="left"/>
        <w:rPr>
          <w:color w:val="181818"/>
          <w:sz w:val="21"/>
          <w:szCs w:val="21"/>
        </w:rPr>
      </w:pPr>
      <w:r w:rsidRPr="00E9523B">
        <w:rPr>
          <w:color w:val="181818"/>
          <w:sz w:val="21"/>
          <w:szCs w:val="21"/>
        </w:rPr>
        <w:t>PURPOSE</w:t>
      </w:r>
    </w:p>
    <w:p w14:paraId="5D4A1B86" w14:textId="77777777" w:rsidR="00CF15E9" w:rsidRPr="00E9523B" w:rsidRDefault="00CF15E9" w:rsidP="00CF15E9">
      <w:pPr>
        <w:pStyle w:val="BodyText"/>
        <w:spacing w:before="120" w:line="237" w:lineRule="auto"/>
        <w:ind w:left="952" w:right="1008" w:hanging="2"/>
      </w:pPr>
      <w:r w:rsidRPr="00E9523B">
        <w:rPr>
          <w:color w:val="181818"/>
          <w:w w:val="105"/>
        </w:rPr>
        <w:t>The purpose of the Agreement is to</w:t>
      </w:r>
      <w:r>
        <w:rPr>
          <w:color w:val="181818"/>
          <w:w w:val="105"/>
        </w:rPr>
        <w:t xml:space="preserve"> document the terms under which a training provider</w:t>
      </w:r>
      <w:r w:rsidRPr="00E9523B">
        <w:rPr>
          <w:color w:val="181818"/>
          <w:w w:val="105"/>
        </w:rPr>
        <w:t xml:space="preserve"> may release to MDOL personally identifiable records </w:t>
      </w:r>
      <w:r w:rsidR="009263AC">
        <w:rPr>
          <w:color w:val="181818"/>
          <w:w w:val="105"/>
        </w:rPr>
        <w:t xml:space="preserve">required to meet Federal performance reporting requirements and with which MDOL will </w:t>
      </w:r>
      <w:r w:rsidR="006423D4">
        <w:rPr>
          <w:color w:val="181818"/>
          <w:w w:val="105"/>
        </w:rPr>
        <w:t xml:space="preserve">create </w:t>
      </w:r>
      <w:r>
        <w:rPr>
          <w:color w:val="181818"/>
          <w:w w:val="105"/>
        </w:rPr>
        <w:t xml:space="preserve">aggregated </w:t>
      </w:r>
      <w:r w:rsidR="006423D4">
        <w:rPr>
          <w:color w:val="181818"/>
          <w:w w:val="105"/>
        </w:rPr>
        <w:t>performance reports.</w:t>
      </w:r>
    </w:p>
    <w:p w14:paraId="7F0ED7E4" w14:textId="77777777" w:rsidR="00CF15E9" w:rsidRPr="00E9523B" w:rsidRDefault="00CF15E9" w:rsidP="00CF15E9">
      <w:pPr>
        <w:pStyle w:val="BodyText"/>
        <w:spacing w:before="5"/>
        <w:ind w:right="1008"/>
      </w:pPr>
    </w:p>
    <w:p w14:paraId="777D3B76" w14:textId="087F2B84" w:rsidR="00CF15E9" w:rsidRPr="00BA26BF" w:rsidRDefault="001C4911" w:rsidP="00CF15E9">
      <w:pPr>
        <w:pStyle w:val="ListParagraph"/>
        <w:numPr>
          <w:ilvl w:val="1"/>
          <w:numId w:val="2"/>
        </w:numPr>
        <w:tabs>
          <w:tab w:val="left" w:pos="1668"/>
        </w:tabs>
        <w:ind w:right="1008" w:hanging="352"/>
        <w:rPr>
          <w:b/>
          <w:bCs/>
          <w:sz w:val="21"/>
          <w:szCs w:val="21"/>
        </w:rPr>
      </w:pPr>
      <w:r w:rsidRPr="00BA26BF">
        <w:rPr>
          <w:b/>
          <w:bCs/>
          <w:sz w:val="21"/>
          <w:szCs w:val="21"/>
        </w:rPr>
        <w:t xml:space="preserve">REQUIRED </w:t>
      </w:r>
      <w:r w:rsidR="00CF15E9" w:rsidRPr="00BA26BF">
        <w:rPr>
          <w:b/>
          <w:bCs/>
          <w:sz w:val="21"/>
          <w:szCs w:val="21"/>
        </w:rPr>
        <w:t>Data Transferred</w:t>
      </w:r>
    </w:p>
    <w:p w14:paraId="1A5F24F7" w14:textId="1C4E4CEE" w:rsidR="00CF15E9" w:rsidRPr="00B55C7A" w:rsidRDefault="00CF15E9" w:rsidP="00B55C7A">
      <w:pPr>
        <w:ind w:left="1617" w:right="1008"/>
        <w:jc w:val="both"/>
        <w:rPr>
          <w:rFonts w:ascii="Calibri" w:eastAsiaTheme="minorHAnsi" w:hAnsi="Calibri" w:cs="Calibri"/>
          <w:b/>
          <w:bCs/>
          <w:sz w:val="21"/>
          <w:szCs w:val="21"/>
        </w:rPr>
      </w:pPr>
      <w:r w:rsidRPr="00B55C7A">
        <w:rPr>
          <w:b/>
          <w:bCs/>
          <w:sz w:val="21"/>
          <w:szCs w:val="21"/>
        </w:rPr>
        <w:t xml:space="preserve">As a condition of approval, </w:t>
      </w:r>
      <w:r w:rsidRPr="00B55C7A">
        <w:rPr>
          <w:b/>
          <w:bCs/>
          <w:sz w:val="21"/>
          <w:szCs w:val="21"/>
          <w:u w:val="single"/>
        </w:rPr>
        <w:t xml:space="preserve">the training provider is </w:t>
      </w:r>
      <w:r w:rsidR="00A94492">
        <w:rPr>
          <w:b/>
          <w:bCs/>
          <w:sz w:val="21"/>
          <w:szCs w:val="21"/>
          <w:u w:val="single"/>
        </w:rPr>
        <w:t>REQUIRED</w:t>
      </w:r>
      <w:r w:rsidRPr="00B55C7A">
        <w:rPr>
          <w:b/>
          <w:bCs/>
          <w:sz w:val="21"/>
          <w:szCs w:val="21"/>
          <w:u w:val="single"/>
        </w:rPr>
        <w:t xml:space="preserve"> to report information about every individual who </w:t>
      </w:r>
      <w:r w:rsidR="009C13BD" w:rsidRPr="00B55C7A">
        <w:rPr>
          <w:b/>
          <w:bCs/>
          <w:sz w:val="21"/>
          <w:szCs w:val="21"/>
          <w:u w:val="single"/>
        </w:rPr>
        <w:t xml:space="preserve">participates in an approved program of study and </w:t>
      </w:r>
      <w:r w:rsidRPr="00B55C7A">
        <w:rPr>
          <w:b/>
          <w:bCs/>
          <w:sz w:val="21"/>
          <w:szCs w:val="21"/>
          <w:u w:val="single"/>
        </w:rPr>
        <w:t xml:space="preserve">completes training or exits </w:t>
      </w:r>
      <w:r w:rsidR="009C13BD" w:rsidRPr="00B55C7A">
        <w:rPr>
          <w:b/>
          <w:bCs/>
          <w:sz w:val="21"/>
          <w:szCs w:val="21"/>
          <w:u w:val="single"/>
        </w:rPr>
        <w:t xml:space="preserve">training </w:t>
      </w:r>
      <w:r w:rsidRPr="00B55C7A">
        <w:rPr>
          <w:b/>
          <w:bCs/>
          <w:sz w:val="21"/>
          <w:szCs w:val="21"/>
          <w:u w:val="single"/>
        </w:rPr>
        <w:t>without completing</w:t>
      </w:r>
      <w:r w:rsidRPr="00B55C7A">
        <w:rPr>
          <w:b/>
          <w:bCs/>
          <w:sz w:val="21"/>
          <w:szCs w:val="21"/>
        </w:rPr>
        <w:t xml:space="preserve">. The training provider will submit files containing: </w:t>
      </w:r>
    </w:p>
    <w:p w14:paraId="53524C06" w14:textId="77777777" w:rsidR="00612ED4" w:rsidRPr="00896EDD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b/>
          <w:bCs/>
        </w:rPr>
      </w:pPr>
      <w:r w:rsidRPr="00896EDD">
        <w:rPr>
          <w:b/>
          <w:bCs/>
        </w:rPr>
        <w:t xml:space="preserve">Social security number (SSN), </w:t>
      </w:r>
    </w:p>
    <w:p w14:paraId="596BD5C6" w14:textId="77777777" w:rsidR="00612ED4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sz w:val="21"/>
          <w:szCs w:val="21"/>
        </w:rPr>
      </w:pPr>
      <w:r w:rsidRPr="000F04D6">
        <w:rPr>
          <w:sz w:val="21"/>
          <w:szCs w:val="21"/>
        </w:rPr>
        <w:t xml:space="preserve">unique student identifier, </w:t>
      </w:r>
    </w:p>
    <w:p w14:paraId="06852266" w14:textId="77777777" w:rsidR="00612ED4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sz w:val="21"/>
          <w:szCs w:val="21"/>
        </w:rPr>
      </w:pPr>
      <w:r w:rsidRPr="000F04D6">
        <w:rPr>
          <w:sz w:val="21"/>
          <w:szCs w:val="21"/>
        </w:rPr>
        <w:t xml:space="preserve">training provider code, </w:t>
      </w:r>
    </w:p>
    <w:p w14:paraId="602D89E8" w14:textId="77777777" w:rsidR="00612ED4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sz w:val="21"/>
          <w:szCs w:val="21"/>
        </w:rPr>
      </w:pPr>
      <w:r w:rsidRPr="000F04D6">
        <w:rPr>
          <w:sz w:val="21"/>
          <w:szCs w:val="21"/>
        </w:rPr>
        <w:t xml:space="preserve">CIP code, </w:t>
      </w:r>
    </w:p>
    <w:p w14:paraId="693E0553" w14:textId="77777777" w:rsidR="00612ED4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sz w:val="21"/>
          <w:szCs w:val="21"/>
        </w:rPr>
      </w:pPr>
      <w:r w:rsidRPr="000F04D6">
        <w:rPr>
          <w:sz w:val="21"/>
          <w:szCs w:val="21"/>
        </w:rPr>
        <w:t xml:space="preserve">program description, </w:t>
      </w:r>
    </w:p>
    <w:p w14:paraId="5C16C2DF" w14:textId="77777777" w:rsidR="00612ED4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sz w:val="21"/>
          <w:szCs w:val="21"/>
        </w:rPr>
      </w:pPr>
      <w:r w:rsidRPr="000F04D6">
        <w:rPr>
          <w:sz w:val="21"/>
          <w:szCs w:val="21"/>
        </w:rPr>
        <w:t xml:space="preserve">credential attainment, and </w:t>
      </w:r>
    </w:p>
    <w:p w14:paraId="4F19DE63" w14:textId="144B1710" w:rsidR="00CF15E9" w:rsidRPr="000F04D6" w:rsidRDefault="00CF15E9" w:rsidP="000F04D6">
      <w:pPr>
        <w:pStyle w:val="ListParagraph"/>
        <w:numPr>
          <w:ilvl w:val="0"/>
          <w:numId w:val="3"/>
        </w:numPr>
        <w:ind w:right="1008"/>
        <w:jc w:val="both"/>
        <w:rPr>
          <w:rFonts w:ascii="Calibri" w:eastAsiaTheme="minorHAnsi" w:hAnsi="Calibri" w:cs="Calibri"/>
          <w:sz w:val="21"/>
          <w:szCs w:val="21"/>
        </w:rPr>
      </w:pPr>
      <w:r w:rsidRPr="000F04D6">
        <w:rPr>
          <w:sz w:val="21"/>
          <w:szCs w:val="21"/>
        </w:rPr>
        <w:t xml:space="preserve">completion status of all individuals. </w:t>
      </w:r>
    </w:p>
    <w:p w14:paraId="2E7560D2" w14:textId="77777777" w:rsidR="00CF15E9" w:rsidRPr="00E9523B" w:rsidRDefault="00CF15E9" w:rsidP="00CF15E9">
      <w:pPr>
        <w:pStyle w:val="BodyText"/>
        <w:spacing w:before="9"/>
        <w:ind w:right="1008"/>
      </w:pPr>
    </w:p>
    <w:p w14:paraId="68101E7F" w14:textId="77777777" w:rsidR="00CF15E9" w:rsidRDefault="00CF15E9" w:rsidP="00CF15E9">
      <w:pPr>
        <w:pStyle w:val="ListParagraph"/>
        <w:numPr>
          <w:ilvl w:val="1"/>
          <w:numId w:val="2"/>
        </w:numPr>
        <w:tabs>
          <w:tab w:val="left" w:pos="1661"/>
        </w:tabs>
        <w:ind w:left="1660" w:right="1008" w:hanging="364"/>
        <w:rPr>
          <w:sz w:val="21"/>
          <w:szCs w:val="21"/>
        </w:rPr>
      </w:pPr>
      <w:r w:rsidRPr="007E5C51">
        <w:rPr>
          <w:color w:val="181818"/>
          <w:w w:val="105"/>
          <w:sz w:val="21"/>
          <w:szCs w:val="21"/>
        </w:rPr>
        <w:t xml:space="preserve">Data will be aggregated and published </w:t>
      </w:r>
      <w:r w:rsidR="001F76C4" w:rsidRPr="007E5C51">
        <w:rPr>
          <w:color w:val="181818"/>
          <w:w w:val="105"/>
          <w:sz w:val="21"/>
          <w:szCs w:val="21"/>
        </w:rPr>
        <w:t>to</w:t>
      </w:r>
      <w:r w:rsidRPr="007E5C51">
        <w:rPr>
          <w:color w:val="181818"/>
          <w:w w:val="105"/>
          <w:sz w:val="21"/>
          <w:szCs w:val="21"/>
        </w:rPr>
        <w:t xml:space="preserve"> </w:t>
      </w:r>
      <w:r w:rsidR="001F76C4">
        <w:rPr>
          <w:sz w:val="21"/>
          <w:szCs w:val="21"/>
        </w:rPr>
        <w:t>promote consumer choice, conduct research and evaluate</w:t>
      </w:r>
      <w:r w:rsidRPr="007E5C51">
        <w:rPr>
          <w:sz w:val="21"/>
          <w:szCs w:val="21"/>
        </w:rPr>
        <w:t xml:space="preserve"> the performance of training programs </w:t>
      </w:r>
      <w:r w:rsidR="00D46A4B">
        <w:rPr>
          <w:sz w:val="21"/>
          <w:szCs w:val="21"/>
        </w:rPr>
        <w:t>funding u</w:t>
      </w:r>
      <w:r w:rsidRPr="007E5C51">
        <w:rPr>
          <w:sz w:val="21"/>
          <w:szCs w:val="21"/>
        </w:rPr>
        <w:t>nder WIOA Title I-B.</w:t>
      </w:r>
    </w:p>
    <w:p w14:paraId="4D6ECF8B" w14:textId="77777777" w:rsidR="00CF15E9" w:rsidRDefault="00CF15E9" w:rsidP="00CF15E9">
      <w:pPr>
        <w:tabs>
          <w:tab w:val="left" w:pos="1661"/>
        </w:tabs>
        <w:ind w:right="1008"/>
        <w:rPr>
          <w:sz w:val="21"/>
          <w:szCs w:val="21"/>
        </w:rPr>
      </w:pPr>
    </w:p>
    <w:p w14:paraId="02C0E920" w14:textId="1B448C06" w:rsidR="00606E72" w:rsidRDefault="00D115FD" w:rsidP="00606E72">
      <w:pPr>
        <w:tabs>
          <w:tab w:val="left" w:pos="1661"/>
        </w:tabs>
        <w:ind w:left="540" w:right="1008"/>
        <w:rPr>
          <w:color w:val="181818"/>
        </w:rPr>
      </w:pPr>
      <w:hyperlink r:id="rId15" w:history="1">
        <w:r w:rsidR="00CF15E9" w:rsidRPr="009F5715">
          <w:rPr>
            <w:rStyle w:val="Hyperlink"/>
            <w:sz w:val="21"/>
            <w:szCs w:val="21"/>
          </w:rPr>
          <w:t xml:space="preserve">The file format for submission of the data </w:t>
        </w:r>
        <w:r w:rsidR="003D179D" w:rsidRPr="009F5715">
          <w:rPr>
            <w:rStyle w:val="Hyperlink"/>
            <w:sz w:val="21"/>
            <w:szCs w:val="21"/>
          </w:rPr>
          <w:t>and related resources</w:t>
        </w:r>
      </w:hyperlink>
      <w:r w:rsidR="003D179D" w:rsidRPr="009F5715">
        <w:rPr>
          <w:sz w:val="21"/>
          <w:szCs w:val="21"/>
        </w:rPr>
        <w:t xml:space="preserve"> </w:t>
      </w:r>
      <w:r w:rsidR="00CF15E9" w:rsidRPr="009F5715">
        <w:rPr>
          <w:sz w:val="21"/>
          <w:szCs w:val="21"/>
        </w:rPr>
        <w:t xml:space="preserve">can be found </w:t>
      </w:r>
      <w:r w:rsidRPr="009F5715">
        <w:rPr>
          <w:sz w:val="21"/>
          <w:szCs w:val="21"/>
        </w:rPr>
        <w:t xml:space="preserve">at   </w:t>
      </w:r>
      <w:hyperlink r:id="rId16" w:history="1">
        <w:r w:rsidRPr="009F5715">
          <w:rPr>
            <w:rStyle w:val="Hyperlink"/>
            <w:bCs/>
            <w:sz w:val="21"/>
            <w:szCs w:val="21"/>
          </w:rPr>
          <w:t>h</w:t>
        </w:r>
        <w:r w:rsidRPr="009F5715">
          <w:rPr>
            <w:rStyle w:val="Hyperlink"/>
          </w:rPr>
          <w:t>ttps://www.maine.gov/labor/cwri/etp</w:t>
        </w:r>
      </w:hyperlink>
      <w:r w:rsidR="003F4110" w:rsidRPr="009F5715">
        <w:t>.</w:t>
      </w:r>
    </w:p>
    <w:p w14:paraId="3DBC17F6" w14:textId="77777777" w:rsidR="00CF15E9" w:rsidRPr="00D55818" w:rsidRDefault="00CF15E9" w:rsidP="00CF15E9">
      <w:pPr>
        <w:pStyle w:val="BodyText"/>
        <w:numPr>
          <w:ilvl w:val="0"/>
          <w:numId w:val="2"/>
        </w:numPr>
        <w:tabs>
          <w:tab w:val="left" w:pos="991"/>
        </w:tabs>
        <w:spacing w:before="120"/>
        <w:ind w:right="1008"/>
        <w:jc w:val="left"/>
        <w:rPr>
          <w:color w:val="181818"/>
        </w:rPr>
      </w:pPr>
      <w:r>
        <w:rPr>
          <w:color w:val="181818"/>
        </w:rPr>
        <w:t>AUTHORITY</w:t>
      </w:r>
    </w:p>
    <w:p w14:paraId="73F02011" w14:textId="77777777" w:rsidR="00CF15E9" w:rsidRPr="00983703" w:rsidRDefault="00CF15E9" w:rsidP="00CF15E9">
      <w:pPr>
        <w:pStyle w:val="ListParagraph"/>
        <w:spacing w:before="120"/>
        <w:ind w:left="989" w:right="1008" w:firstLine="0"/>
        <w:jc w:val="both"/>
        <w:rPr>
          <w:iCs/>
          <w:sz w:val="21"/>
          <w:szCs w:val="21"/>
        </w:rPr>
      </w:pPr>
      <w:r w:rsidRPr="00983703">
        <w:rPr>
          <w:iCs/>
          <w:sz w:val="21"/>
          <w:szCs w:val="21"/>
        </w:rPr>
        <w:t xml:space="preserve">The Workforce Innovation and Opportunity Act, Public Law 113-128, </w:t>
      </w:r>
      <w:r w:rsidR="00AE3A83">
        <w:rPr>
          <w:iCs/>
          <w:sz w:val="21"/>
          <w:szCs w:val="21"/>
        </w:rPr>
        <w:t xml:space="preserve">its </w:t>
      </w:r>
      <w:r w:rsidRPr="00983703">
        <w:rPr>
          <w:iCs/>
          <w:sz w:val="21"/>
          <w:szCs w:val="21"/>
        </w:rPr>
        <w:t>associated federal rules and regulations, and state policies</w:t>
      </w:r>
      <w:r w:rsidR="00D46A4B">
        <w:rPr>
          <w:iCs/>
          <w:sz w:val="21"/>
          <w:szCs w:val="21"/>
        </w:rPr>
        <w:t xml:space="preserve">, require </w:t>
      </w:r>
      <w:r w:rsidRPr="00983703">
        <w:rPr>
          <w:iCs/>
          <w:sz w:val="21"/>
          <w:szCs w:val="21"/>
        </w:rPr>
        <w:t xml:space="preserve">reporting of data related to the performance of training providers eligible to receive WIOA funds </w:t>
      </w:r>
      <w:r w:rsidR="00D46A4B">
        <w:rPr>
          <w:iCs/>
          <w:sz w:val="21"/>
          <w:szCs w:val="21"/>
        </w:rPr>
        <w:t xml:space="preserve">to cover </w:t>
      </w:r>
      <w:r w:rsidR="00AE3A83">
        <w:rPr>
          <w:iCs/>
          <w:sz w:val="21"/>
          <w:szCs w:val="21"/>
        </w:rPr>
        <w:t>training or education costs.</w:t>
      </w:r>
      <w:r w:rsidRPr="00983703">
        <w:rPr>
          <w:iCs/>
          <w:sz w:val="21"/>
          <w:szCs w:val="21"/>
        </w:rPr>
        <w:t xml:space="preserve"> </w:t>
      </w:r>
    </w:p>
    <w:p w14:paraId="5E0B2C00" w14:textId="77777777" w:rsidR="00CF15E9" w:rsidRPr="00983703" w:rsidRDefault="00CF15E9" w:rsidP="00CF15E9">
      <w:pPr>
        <w:pStyle w:val="ListParagraph"/>
        <w:ind w:left="989" w:right="1008" w:firstLine="0"/>
        <w:jc w:val="both"/>
        <w:rPr>
          <w:iCs/>
          <w:sz w:val="21"/>
          <w:szCs w:val="21"/>
        </w:rPr>
      </w:pPr>
    </w:p>
    <w:p w14:paraId="6DA3F7B4" w14:textId="77777777" w:rsidR="00CF15E9" w:rsidRPr="008008A6" w:rsidRDefault="00CF15E9" w:rsidP="00CF15E9">
      <w:pPr>
        <w:pStyle w:val="ListParagraph"/>
        <w:ind w:left="989" w:right="1008" w:firstLine="0"/>
        <w:jc w:val="both"/>
        <w:rPr>
          <w:sz w:val="21"/>
          <w:szCs w:val="21"/>
        </w:rPr>
      </w:pPr>
      <w:r w:rsidRPr="008008A6">
        <w:rPr>
          <w:sz w:val="21"/>
          <w:szCs w:val="21"/>
        </w:rPr>
        <w:t>This activity falls within the exception to the</w:t>
      </w:r>
      <w:r w:rsidR="00AE3A83">
        <w:rPr>
          <w:sz w:val="21"/>
          <w:szCs w:val="21"/>
        </w:rPr>
        <w:t xml:space="preserve"> Family Educational Rights and P</w:t>
      </w:r>
      <w:r w:rsidRPr="008008A6">
        <w:rPr>
          <w:sz w:val="21"/>
          <w:szCs w:val="21"/>
        </w:rPr>
        <w:t>rivacy Act (FERPA) as outlined in 34 CFR §99.31(a)(3) and is consistent with Unemployment Compensation Regulation 20 CFR §603.10 and Vocational Rehabilitation Regulation 34 CFR 361.28.</w:t>
      </w:r>
    </w:p>
    <w:p w14:paraId="4662B052" w14:textId="77777777" w:rsidR="00CF15E9" w:rsidRPr="00983703" w:rsidRDefault="00CF15E9" w:rsidP="00CF15E9">
      <w:pPr>
        <w:pStyle w:val="ListParagraph"/>
        <w:ind w:left="989" w:right="1008" w:firstLine="0"/>
        <w:jc w:val="both"/>
        <w:rPr>
          <w:iCs/>
          <w:sz w:val="21"/>
          <w:szCs w:val="21"/>
        </w:rPr>
      </w:pPr>
    </w:p>
    <w:p w14:paraId="53132469" w14:textId="11B50C32" w:rsidR="00CF15E9" w:rsidRDefault="00CF15E9" w:rsidP="00CF15E9">
      <w:pPr>
        <w:pStyle w:val="NoSpacing"/>
        <w:ind w:left="1008" w:right="1008"/>
        <w:jc w:val="both"/>
        <w:rPr>
          <w:sz w:val="21"/>
          <w:szCs w:val="21"/>
        </w:rPr>
      </w:pPr>
      <w:r w:rsidRPr="007E5C51">
        <w:rPr>
          <w:sz w:val="21"/>
          <w:szCs w:val="21"/>
        </w:rPr>
        <w:t>MDOL represents that they are authorized to bind to the terms of the Agreement</w:t>
      </w:r>
      <w:r w:rsidR="00FE2A3B">
        <w:rPr>
          <w:sz w:val="21"/>
          <w:szCs w:val="21"/>
        </w:rPr>
        <w:t xml:space="preserve"> </w:t>
      </w:r>
      <w:r w:rsidRPr="007E5C51">
        <w:rPr>
          <w:sz w:val="21"/>
          <w:szCs w:val="21"/>
        </w:rPr>
        <w:t xml:space="preserve">including </w:t>
      </w:r>
      <w:r w:rsidR="002B7671">
        <w:rPr>
          <w:sz w:val="21"/>
          <w:szCs w:val="21"/>
        </w:rPr>
        <w:t xml:space="preserve">requirements for </w:t>
      </w:r>
      <w:r w:rsidRPr="007E5C51">
        <w:rPr>
          <w:sz w:val="21"/>
          <w:szCs w:val="21"/>
        </w:rPr>
        <w:t xml:space="preserve">confidentiality, maintenance, publication, and destruction or return of data, </w:t>
      </w:r>
      <w:r w:rsidR="002B7671">
        <w:rPr>
          <w:sz w:val="21"/>
          <w:szCs w:val="21"/>
        </w:rPr>
        <w:t xml:space="preserve">and </w:t>
      </w:r>
      <w:r w:rsidRPr="007E5C51">
        <w:rPr>
          <w:sz w:val="21"/>
          <w:szCs w:val="21"/>
        </w:rPr>
        <w:t>all related or associated institutions, individuals, employees, or contractors who may have access to the data</w:t>
      </w:r>
      <w:r w:rsidR="00577308">
        <w:rPr>
          <w:sz w:val="21"/>
          <w:szCs w:val="21"/>
        </w:rPr>
        <w:t>,</w:t>
      </w:r>
      <w:r w:rsidRPr="007E5C51">
        <w:rPr>
          <w:sz w:val="21"/>
          <w:szCs w:val="21"/>
        </w:rPr>
        <w:t xml:space="preserve"> or may own, lease, or control equipment or facilities of any kind where the data is stored, maintained, or used in any way.</w:t>
      </w:r>
    </w:p>
    <w:p w14:paraId="69A19834" w14:textId="7758EC03" w:rsidR="001C4911" w:rsidRDefault="001C4911" w:rsidP="00CF15E9">
      <w:pPr>
        <w:pStyle w:val="NoSpacing"/>
        <w:ind w:left="1008" w:right="1008"/>
        <w:jc w:val="both"/>
        <w:rPr>
          <w:sz w:val="21"/>
          <w:szCs w:val="21"/>
        </w:rPr>
      </w:pPr>
    </w:p>
    <w:p w14:paraId="2963293A" w14:textId="1119E22F" w:rsidR="001C4911" w:rsidRDefault="00193670" w:rsidP="00CF15E9">
      <w:pPr>
        <w:pStyle w:val="NoSpacing"/>
        <w:ind w:left="1008" w:right="1008"/>
        <w:jc w:val="both"/>
        <w:rPr>
          <w:sz w:val="21"/>
          <w:szCs w:val="21"/>
        </w:rPr>
      </w:pPr>
      <w:r w:rsidRPr="009F5715">
        <w:rPr>
          <w:sz w:val="21"/>
          <w:szCs w:val="21"/>
        </w:rPr>
        <w:t xml:space="preserve">MDOL has the authority to remove from the Eligible Training Provider List </w:t>
      </w:r>
      <w:r w:rsidR="00523177" w:rsidRPr="009F5715">
        <w:rPr>
          <w:sz w:val="21"/>
          <w:szCs w:val="21"/>
        </w:rPr>
        <w:t xml:space="preserve">any training provider </w:t>
      </w:r>
      <w:r w:rsidRPr="009F5715">
        <w:rPr>
          <w:sz w:val="21"/>
          <w:szCs w:val="21"/>
        </w:rPr>
        <w:lastRenderedPageBreak/>
        <w:t xml:space="preserve">who fails to submit required annual student performance data as outlined </w:t>
      </w:r>
      <w:r w:rsidR="00523177" w:rsidRPr="009F5715">
        <w:rPr>
          <w:sz w:val="21"/>
          <w:szCs w:val="21"/>
        </w:rPr>
        <w:t>in this agreement.</w:t>
      </w:r>
    </w:p>
    <w:p w14:paraId="2068BC32" w14:textId="77777777" w:rsidR="00607648" w:rsidRDefault="00607648" w:rsidP="00CF15E9">
      <w:pPr>
        <w:pStyle w:val="NoSpacing"/>
        <w:ind w:left="1008" w:right="1008"/>
        <w:jc w:val="both"/>
        <w:rPr>
          <w:sz w:val="21"/>
          <w:szCs w:val="21"/>
        </w:rPr>
      </w:pPr>
    </w:p>
    <w:p w14:paraId="5A57E82C" w14:textId="77777777" w:rsidR="00CF15E9" w:rsidRPr="00E9523B" w:rsidRDefault="00CF15E9" w:rsidP="00CF15E9">
      <w:pPr>
        <w:pStyle w:val="BodyText"/>
        <w:ind w:right="1008"/>
      </w:pPr>
    </w:p>
    <w:p w14:paraId="7972C56F" w14:textId="77777777" w:rsidR="00CF15E9" w:rsidRPr="00E9523B" w:rsidRDefault="00CF15E9" w:rsidP="00CF15E9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120"/>
        <w:ind w:right="1008"/>
        <w:jc w:val="left"/>
        <w:rPr>
          <w:color w:val="181818"/>
          <w:sz w:val="21"/>
          <w:szCs w:val="21"/>
        </w:rPr>
      </w:pPr>
      <w:r w:rsidRPr="00E9523B">
        <w:rPr>
          <w:color w:val="181818"/>
          <w:sz w:val="21"/>
          <w:szCs w:val="21"/>
        </w:rPr>
        <w:t>TERMS AND</w:t>
      </w:r>
      <w:r w:rsidRPr="00E9523B">
        <w:rPr>
          <w:color w:val="181818"/>
          <w:spacing w:val="-13"/>
          <w:sz w:val="21"/>
          <w:szCs w:val="21"/>
        </w:rPr>
        <w:t xml:space="preserve"> </w:t>
      </w:r>
      <w:r w:rsidRPr="00E9523B">
        <w:rPr>
          <w:color w:val="181818"/>
          <w:sz w:val="21"/>
          <w:szCs w:val="21"/>
        </w:rPr>
        <w:t>CONDITIONS</w:t>
      </w:r>
    </w:p>
    <w:p w14:paraId="430D3147" w14:textId="77777777" w:rsidR="00CF15E9" w:rsidRPr="00E9523B" w:rsidRDefault="00577308" w:rsidP="00CF15E9">
      <w:pPr>
        <w:pStyle w:val="BodyText"/>
        <w:spacing w:before="120" w:line="254" w:lineRule="auto"/>
        <w:ind w:left="1071" w:right="1008" w:hanging="13"/>
        <w:jc w:val="both"/>
      </w:pPr>
      <w:r>
        <w:rPr>
          <w:color w:val="181818"/>
        </w:rPr>
        <w:t xml:space="preserve">To </w:t>
      </w:r>
      <w:r w:rsidR="00607648">
        <w:rPr>
          <w:color w:val="181818"/>
        </w:rPr>
        <w:t>achieve</w:t>
      </w:r>
      <w:r w:rsidR="00607648" w:rsidRPr="00E9523B">
        <w:rPr>
          <w:color w:val="181818"/>
        </w:rPr>
        <w:t xml:space="preserve"> </w:t>
      </w:r>
      <w:r w:rsidR="00CF15E9" w:rsidRPr="00E9523B">
        <w:rPr>
          <w:color w:val="181818"/>
        </w:rPr>
        <w:t xml:space="preserve">the transfer of data and information that is subject to state and federal confidentiality laws and to ensure that the required confidentiality of personally identifiable information </w:t>
      </w:r>
      <w:r w:rsidR="00CF15E9">
        <w:rPr>
          <w:color w:val="181818"/>
        </w:rPr>
        <w:t>shall always be maintained, MDOL</w:t>
      </w:r>
      <w:r w:rsidR="00CF15E9" w:rsidRPr="00E9523B">
        <w:rPr>
          <w:color w:val="181818"/>
        </w:rPr>
        <w:t xml:space="preserve"> agree</w:t>
      </w:r>
      <w:r w:rsidR="00CF15E9">
        <w:rPr>
          <w:color w:val="181818"/>
        </w:rPr>
        <w:t>s</w:t>
      </w:r>
      <w:r w:rsidR="00CF15E9" w:rsidRPr="00E9523B">
        <w:rPr>
          <w:color w:val="181818"/>
        </w:rPr>
        <w:t xml:space="preserve"> to:</w:t>
      </w:r>
    </w:p>
    <w:p w14:paraId="6C2857AB" w14:textId="77777777" w:rsidR="00CF15E9" w:rsidRPr="00E9523B" w:rsidRDefault="00CF15E9" w:rsidP="00CF15E9">
      <w:pPr>
        <w:pStyle w:val="ListParagraph"/>
        <w:numPr>
          <w:ilvl w:val="1"/>
          <w:numId w:val="1"/>
        </w:numPr>
        <w:tabs>
          <w:tab w:val="left" w:pos="1769"/>
        </w:tabs>
        <w:spacing w:before="9" w:line="252" w:lineRule="auto"/>
        <w:ind w:left="1764" w:right="1008" w:hanging="356"/>
        <w:jc w:val="both"/>
        <w:rPr>
          <w:color w:val="181818"/>
          <w:sz w:val="21"/>
          <w:szCs w:val="21"/>
        </w:rPr>
      </w:pPr>
      <w:r w:rsidRPr="00E9523B">
        <w:rPr>
          <w:color w:val="181818"/>
          <w:sz w:val="21"/>
          <w:szCs w:val="21"/>
        </w:rPr>
        <w:t xml:space="preserve">Use data shared under the Agreement for no purpose other than the </w:t>
      </w:r>
      <w:r>
        <w:rPr>
          <w:color w:val="181818"/>
          <w:sz w:val="21"/>
          <w:szCs w:val="21"/>
        </w:rPr>
        <w:t xml:space="preserve">purpose </w:t>
      </w:r>
      <w:r w:rsidRPr="00E9523B">
        <w:rPr>
          <w:color w:val="181818"/>
          <w:sz w:val="21"/>
          <w:szCs w:val="21"/>
        </w:rPr>
        <w:t>described above.</w:t>
      </w:r>
    </w:p>
    <w:p w14:paraId="62B82405" w14:textId="77777777" w:rsidR="00CF15E9" w:rsidRPr="00E9523B" w:rsidRDefault="00CF15E9" w:rsidP="00CF15E9">
      <w:pPr>
        <w:pStyle w:val="ListParagraph"/>
        <w:numPr>
          <w:ilvl w:val="1"/>
          <w:numId w:val="1"/>
        </w:numPr>
        <w:tabs>
          <w:tab w:val="left" w:pos="1769"/>
        </w:tabs>
        <w:spacing w:line="252" w:lineRule="auto"/>
        <w:ind w:left="1756" w:right="1008" w:hanging="356"/>
        <w:jc w:val="both"/>
        <w:rPr>
          <w:color w:val="181818"/>
          <w:sz w:val="21"/>
          <w:szCs w:val="21"/>
        </w:rPr>
      </w:pPr>
      <w:r w:rsidRPr="00E9523B">
        <w:rPr>
          <w:color w:val="181818"/>
          <w:sz w:val="21"/>
          <w:szCs w:val="21"/>
        </w:rPr>
        <w:t>Require all employees, contractors, and agents</w:t>
      </w:r>
      <w:r>
        <w:rPr>
          <w:color w:val="181818"/>
          <w:sz w:val="21"/>
          <w:szCs w:val="21"/>
        </w:rPr>
        <w:t xml:space="preserve"> of any kind to comply with this </w:t>
      </w:r>
      <w:r w:rsidRPr="00E9523B">
        <w:rPr>
          <w:color w:val="181818"/>
          <w:sz w:val="21"/>
          <w:szCs w:val="21"/>
        </w:rPr>
        <w:t>Agreement and all applicable provisions of federal and state laws with respect to the data and information shared under the Agreement. MDOL agree</w:t>
      </w:r>
      <w:r>
        <w:rPr>
          <w:color w:val="181818"/>
          <w:sz w:val="21"/>
          <w:szCs w:val="21"/>
        </w:rPr>
        <w:t>s</w:t>
      </w:r>
      <w:r w:rsidRPr="00E9523B">
        <w:rPr>
          <w:color w:val="181818"/>
          <w:sz w:val="21"/>
          <w:szCs w:val="21"/>
        </w:rPr>
        <w:t xml:space="preserve"> to require of and maintain an appropriate confidentiality agreement from each employee, contractor, or agency with access to confidential data pursuant to the Agreement. </w:t>
      </w:r>
    </w:p>
    <w:p w14:paraId="4D4AB90B" w14:textId="77777777" w:rsidR="00CF15E9" w:rsidRPr="00110A2E" w:rsidRDefault="00CF15E9" w:rsidP="00CF15E9">
      <w:pPr>
        <w:pStyle w:val="ListParagraph"/>
        <w:numPr>
          <w:ilvl w:val="1"/>
          <w:numId w:val="1"/>
        </w:numPr>
        <w:tabs>
          <w:tab w:val="left" w:pos="1755"/>
        </w:tabs>
        <w:spacing w:before="1" w:line="264" w:lineRule="auto"/>
        <w:ind w:left="1748" w:right="1008" w:hanging="361"/>
        <w:jc w:val="both"/>
        <w:rPr>
          <w:sz w:val="21"/>
          <w:szCs w:val="21"/>
        </w:rPr>
      </w:pPr>
      <w:r w:rsidRPr="00E9523B">
        <w:rPr>
          <w:color w:val="181818"/>
          <w:sz w:val="21"/>
          <w:szCs w:val="21"/>
        </w:rPr>
        <w:t xml:space="preserve">Securely handle and store all personally identifiable information sent and received pursuant to the Agreement. Establish procedures and systems to ensure that all </w:t>
      </w:r>
      <w:r w:rsidRPr="00E9523B">
        <w:rPr>
          <w:color w:val="2D2D2D"/>
          <w:sz w:val="21"/>
          <w:szCs w:val="21"/>
        </w:rPr>
        <w:t xml:space="preserve">confidential </w:t>
      </w:r>
      <w:r w:rsidRPr="00E9523B">
        <w:rPr>
          <w:color w:val="181818"/>
          <w:sz w:val="21"/>
          <w:szCs w:val="21"/>
        </w:rPr>
        <w:t>data processed</w:t>
      </w:r>
      <w:r w:rsidRPr="00E9523B">
        <w:rPr>
          <w:color w:val="444444"/>
          <w:sz w:val="21"/>
          <w:szCs w:val="21"/>
        </w:rPr>
        <w:t xml:space="preserve">, </w:t>
      </w:r>
      <w:r w:rsidRPr="00E9523B">
        <w:rPr>
          <w:color w:val="181818"/>
          <w:sz w:val="21"/>
          <w:szCs w:val="21"/>
        </w:rPr>
        <w:t xml:space="preserve">stored, </w:t>
      </w:r>
      <w:r w:rsidRPr="00E9523B">
        <w:rPr>
          <w:color w:val="2D2D2D"/>
          <w:sz w:val="21"/>
          <w:szCs w:val="21"/>
        </w:rPr>
        <w:t xml:space="preserve">and/or </w:t>
      </w:r>
      <w:r w:rsidRPr="00E9523B">
        <w:rPr>
          <w:color w:val="181818"/>
          <w:sz w:val="21"/>
          <w:szCs w:val="21"/>
        </w:rPr>
        <w:t>transmitted under the provisions of this Agreement will be maintained in a secure manner that</w:t>
      </w:r>
      <w:r w:rsidRPr="00E9523B">
        <w:rPr>
          <w:color w:val="181818"/>
          <w:spacing w:val="-9"/>
          <w:sz w:val="21"/>
          <w:szCs w:val="21"/>
        </w:rPr>
        <w:t xml:space="preserve"> </w:t>
      </w:r>
      <w:r w:rsidRPr="00E9523B">
        <w:rPr>
          <w:color w:val="181818"/>
          <w:sz w:val="21"/>
          <w:szCs w:val="21"/>
        </w:rPr>
        <w:t xml:space="preserve">prevent </w:t>
      </w:r>
      <w:r w:rsidRPr="00E9523B">
        <w:rPr>
          <w:color w:val="161616"/>
          <w:w w:val="105"/>
          <w:sz w:val="21"/>
          <w:szCs w:val="21"/>
        </w:rPr>
        <w:t>further disclosure of the data</w:t>
      </w:r>
      <w:r w:rsidRPr="00E9523B">
        <w:rPr>
          <w:color w:val="333333"/>
          <w:w w:val="105"/>
          <w:sz w:val="21"/>
          <w:szCs w:val="21"/>
        </w:rPr>
        <w:t xml:space="preserve">, </w:t>
      </w:r>
      <w:r w:rsidRPr="00E9523B">
        <w:rPr>
          <w:color w:val="161616"/>
          <w:w w:val="105"/>
          <w:sz w:val="21"/>
          <w:szCs w:val="21"/>
        </w:rPr>
        <w:t>including the interception, diversion, duplication, or other unauthorized acc</w:t>
      </w:r>
      <w:r w:rsidRPr="00E9523B">
        <w:rPr>
          <w:color w:val="333333"/>
          <w:w w:val="105"/>
          <w:sz w:val="21"/>
          <w:szCs w:val="21"/>
        </w:rPr>
        <w:t>e</w:t>
      </w:r>
      <w:r w:rsidRPr="00E9523B">
        <w:rPr>
          <w:color w:val="161616"/>
          <w:w w:val="105"/>
          <w:sz w:val="21"/>
          <w:szCs w:val="21"/>
        </w:rPr>
        <w:t>ss to sa</w:t>
      </w:r>
      <w:r w:rsidRPr="00E9523B">
        <w:rPr>
          <w:color w:val="333333"/>
          <w:w w:val="105"/>
          <w:sz w:val="21"/>
          <w:szCs w:val="21"/>
        </w:rPr>
        <w:t>i</w:t>
      </w:r>
      <w:r w:rsidRPr="00E9523B">
        <w:rPr>
          <w:color w:val="161616"/>
          <w:w w:val="105"/>
          <w:sz w:val="21"/>
          <w:szCs w:val="21"/>
        </w:rPr>
        <w:t>d da</w:t>
      </w:r>
      <w:r w:rsidRPr="00E9523B">
        <w:rPr>
          <w:color w:val="333333"/>
          <w:w w:val="105"/>
          <w:sz w:val="21"/>
          <w:szCs w:val="21"/>
        </w:rPr>
        <w:t>t</w:t>
      </w:r>
      <w:r w:rsidRPr="00E9523B">
        <w:rPr>
          <w:color w:val="161616"/>
          <w:w w:val="105"/>
          <w:sz w:val="21"/>
          <w:szCs w:val="21"/>
        </w:rPr>
        <w:t>a.</w:t>
      </w:r>
    </w:p>
    <w:p w14:paraId="46A9C40C" w14:textId="77777777" w:rsidR="00CF15E9" w:rsidRPr="00983703" w:rsidRDefault="00CF15E9" w:rsidP="00CF15E9">
      <w:pPr>
        <w:pStyle w:val="ListParagraph"/>
        <w:numPr>
          <w:ilvl w:val="1"/>
          <w:numId w:val="1"/>
        </w:numPr>
        <w:tabs>
          <w:tab w:val="left" w:pos="1814"/>
        </w:tabs>
        <w:spacing w:line="227" w:lineRule="exact"/>
        <w:ind w:left="1795" w:right="1008" w:hanging="355"/>
        <w:jc w:val="both"/>
        <w:rPr>
          <w:color w:val="161616"/>
          <w:sz w:val="21"/>
          <w:szCs w:val="21"/>
        </w:rPr>
      </w:pPr>
      <w:r w:rsidRPr="00E9523B">
        <w:rPr>
          <w:color w:val="161616"/>
          <w:w w:val="105"/>
          <w:sz w:val="21"/>
          <w:szCs w:val="21"/>
        </w:rPr>
        <w:t>Not disclose data contained under the</w:t>
      </w:r>
      <w:r>
        <w:rPr>
          <w:color w:val="161616"/>
          <w:w w:val="105"/>
          <w:sz w:val="21"/>
          <w:szCs w:val="21"/>
        </w:rPr>
        <w:t xml:space="preserve"> authority of the</w:t>
      </w:r>
      <w:r w:rsidRPr="00E9523B">
        <w:rPr>
          <w:color w:val="161616"/>
          <w:w w:val="105"/>
          <w:sz w:val="21"/>
          <w:szCs w:val="21"/>
        </w:rPr>
        <w:t xml:space="preserve"> Agreement in any manner that</w:t>
      </w:r>
      <w:r w:rsidRPr="00E9523B">
        <w:rPr>
          <w:color w:val="161616"/>
          <w:spacing w:val="-18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could</w:t>
      </w:r>
      <w:r>
        <w:rPr>
          <w:color w:val="161616"/>
          <w:w w:val="105"/>
          <w:sz w:val="21"/>
          <w:szCs w:val="21"/>
        </w:rPr>
        <w:t xml:space="preserve"> </w:t>
      </w:r>
      <w:r w:rsidRPr="00983703">
        <w:rPr>
          <w:color w:val="161616"/>
          <w:w w:val="105"/>
          <w:sz w:val="21"/>
          <w:szCs w:val="21"/>
        </w:rPr>
        <w:t xml:space="preserve">identify any individual or employer to any entity other than authorized employees, contractors, and agents working as authorized representatives </w:t>
      </w:r>
      <w:r>
        <w:rPr>
          <w:color w:val="161616"/>
          <w:w w:val="105"/>
          <w:sz w:val="21"/>
          <w:szCs w:val="21"/>
        </w:rPr>
        <w:t>under</w:t>
      </w:r>
      <w:r w:rsidRPr="00983703">
        <w:rPr>
          <w:color w:val="161616"/>
          <w:w w:val="105"/>
          <w:sz w:val="21"/>
          <w:szCs w:val="21"/>
        </w:rPr>
        <w:t xml:space="preserve"> this Agreement. No data shall be released to anyone not otherw</w:t>
      </w:r>
      <w:r w:rsidRPr="00983703">
        <w:rPr>
          <w:color w:val="333333"/>
          <w:w w:val="105"/>
          <w:sz w:val="21"/>
          <w:szCs w:val="21"/>
        </w:rPr>
        <w:t>i</w:t>
      </w:r>
      <w:r w:rsidRPr="00983703">
        <w:rPr>
          <w:color w:val="161616"/>
          <w:w w:val="105"/>
          <w:sz w:val="21"/>
          <w:szCs w:val="21"/>
        </w:rPr>
        <w:t>se authorized if there are fewer than three individuals in a category.</w:t>
      </w:r>
    </w:p>
    <w:p w14:paraId="79D2CD28" w14:textId="77777777" w:rsidR="00CF15E9" w:rsidRPr="00E9523B" w:rsidRDefault="00CF15E9" w:rsidP="00CF15E9">
      <w:pPr>
        <w:pStyle w:val="BodyText"/>
        <w:spacing w:before="7"/>
        <w:ind w:right="1008"/>
      </w:pPr>
    </w:p>
    <w:p w14:paraId="27157EB4" w14:textId="77777777" w:rsidR="00CF15E9" w:rsidRPr="00E9523B" w:rsidRDefault="00CF15E9" w:rsidP="00CF15E9">
      <w:pPr>
        <w:pStyle w:val="ListParagraph"/>
        <w:numPr>
          <w:ilvl w:val="0"/>
          <w:numId w:val="1"/>
        </w:numPr>
        <w:tabs>
          <w:tab w:val="left" w:pos="997"/>
          <w:tab w:val="left" w:pos="998"/>
        </w:tabs>
        <w:spacing w:before="120"/>
        <w:ind w:left="997" w:right="1008" w:hanging="571"/>
        <w:jc w:val="left"/>
        <w:rPr>
          <w:color w:val="161616"/>
          <w:sz w:val="21"/>
          <w:szCs w:val="21"/>
        </w:rPr>
      </w:pPr>
      <w:r w:rsidRPr="00E9523B">
        <w:rPr>
          <w:color w:val="161616"/>
          <w:w w:val="105"/>
          <w:sz w:val="21"/>
          <w:szCs w:val="21"/>
        </w:rPr>
        <w:t>RELATED</w:t>
      </w:r>
      <w:r w:rsidRPr="00E9523B">
        <w:rPr>
          <w:color w:val="161616"/>
          <w:spacing w:val="-2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PARTIES</w:t>
      </w:r>
    </w:p>
    <w:p w14:paraId="7EAA8CF0" w14:textId="77777777" w:rsidR="00CF15E9" w:rsidRPr="00E9523B" w:rsidRDefault="00CF15E9" w:rsidP="00CF15E9">
      <w:pPr>
        <w:spacing w:before="195" w:line="256" w:lineRule="auto"/>
        <w:ind w:left="1084" w:right="1008" w:firstLine="3"/>
        <w:jc w:val="both"/>
        <w:rPr>
          <w:sz w:val="21"/>
          <w:szCs w:val="21"/>
        </w:rPr>
      </w:pPr>
      <w:r w:rsidRPr="00E9523B">
        <w:rPr>
          <w:color w:val="161616"/>
          <w:w w:val="105"/>
          <w:sz w:val="21"/>
          <w:szCs w:val="21"/>
        </w:rPr>
        <w:t xml:space="preserve">The MDOL Center for Workforce Research and Information (CWRI) will act as custodian at MDOL for the purposes of this agreement, matching records to employment records residing in the MDOL </w:t>
      </w:r>
      <w:proofErr w:type="gramStart"/>
      <w:r w:rsidRPr="00E9523B">
        <w:rPr>
          <w:color w:val="161616"/>
          <w:w w:val="105"/>
          <w:sz w:val="21"/>
          <w:szCs w:val="21"/>
        </w:rPr>
        <w:t>warehouse, and</w:t>
      </w:r>
      <w:proofErr w:type="gramEnd"/>
      <w:r w:rsidRPr="00E9523B">
        <w:rPr>
          <w:color w:val="161616"/>
          <w:w w:val="105"/>
          <w:sz w:val="21"/>
          <w:szCs w:val="21"/>
        </w:rPr>
        <w:t xml:space="preserve"> aggregating </w:t>
      </w:r>
      <w:r w:rsidRPr="00E9523B">
        <w:rPr>
          <w:color w:val="333333"/>
          <w:w w:val="105"/>
          <w:sz w:val="21"/>
          <w:szCs w:val="21"/>
        </w:rPr>
        <w:t>t</w:t>
      </w:r>
      <w:r w:rsidRPr="00E9523B">
        <w:rPr>
          <w:color w:val="161616"/>
          <w:w w:val="105"/>
          <w:sz w:val="21"/>
          <w:szCs w:val="21"/>
        </w:rPr>
        <w:t xml:space="preserve">he resulting wage outcomes for </w:t>
      </w:r>
      <w:r>
        <w:rPr>
          <w:color w:val="161616"/>
          <w:w w:val="105"/>
          <w:sz w:val="21"/>
          <w:szCs w:val="21"/>
        </w:rPr>
        <w:t>use</w:t>
      </w:r>
      <w:r w:rsidRPr="00E9523B">
        <w:rPr>
          <w:color w:val="161616"/>
          <w:w w:val="105"/>
          <w:sz w:val="21"/>
          <w:szCs w:val="21"/>
        </w:rPr>
        <w:t>.</w:t>
      </w:r>
    </w:p>
    <w:p w14:paraId="6FEDD350" w14:textId="77777777" w:rsidR="00CF15E9" w:rsidRPr="00E9523B" w:rsidRDefault="00CF15E9" w:rsidP="00CF15E9">
      <w:pPr>
        <w:pStyle w:val="ListParagraph"/>
        <w:numPr>
          <w:ilvl w:val="0"/>
          <w:numId w:val="1"/>
        </w:numPr>
        <w:tabs>
          <w:tab w:val="left" w:pos="994"/>
          <w:tab w:val="left" w:pos="995"/>
        </w:tabs>
        <w:spacing w:before="120" w:line="248" w:lineRule="exact"/>
        <w:ind w:left="994" w:right="1008" w:hanging="632"/>
        <w:jc w:val="left"/>
        <w:rPr>
          <w:color w:val="161616"/>
          <w:sz w:val="21"/>
          <w:szCs w:val="21"/>
        </w:rPr>
      </w:pPr>
      <w:bookmarkStart w:id="1" w:name="_Hlk529429112"/>
      <w:r w:rsidRPr="00E9523B">
        <w:rPr>
          <w:color w:val="161616"/>
          <w:w w:val="105"/>
          <w:sz w:val="21"/>
          <w:szCs w:val="21"/>
        </w:rPr>
        <w:t>TERM</w:t>
      </w:r>
    </w:p>
    <w:bookmarkEnd w:id="1"/>
    <w:p w14:paraId="11D09548" w14:textId="77777777" w:rsidR="00CF15E9" w:rsidRPr="00E9523B" w:rsidRDefault="00CF15E9" w:rsidP="00CF15E9">
      <w:pPr>
        <w:pStyle w:val="BodyText"/>
        <w:spacing w:before="10"/>
        <w:ind w:right="1008"/>
      </w:pPr>
    </w:p>
    <w:p w14:paraId="09FBB052" w14:textId="77777777" w:rsidR="00CF15E9" w:rsidRDefault="00CF15E9" w:rsidP="00CF15E9">
      <w:pPr>
        <w:ind w:left="1079" w:right="1008"/>
        <w:jc w:val="both"/>
      </w:pPr>
      <w:r w:rsidRPr="00E9523B">
        <w:rPr>
          <w:color w:val="161616"/>
          <w:w w:val="105"/>
          <w:sz w:val="21"/>
          <w:szCs w:val="21"/>
        </w:rPr>
        <w:t xml:space="preserve">This Agreement expresses the entire agreement of the Parties and shall not be </w:t>
      </w:r>
      <w:r w:rsidRPr="00E9523B">
        <w:rPr>
          <w:color w:val="161616"/>
          <w:spacing w:val="-4"/>
          <w:w w:val="105"/>
          <w:sz w:val="21"/>
          <w:szCs w:val="21"/>
        </w:rPr>
        <w:t>mod</w:t>
      </w:r>
      <w:r w:rsidRPr="00E9523B">
        <w:rPr>
          <w:color w:val="333333"/>
          <w:spacing w:val="-4"/>
          <w:w w:val="105"/>
          <w:sz w:val="21"/>
          <w:szCs w:val="21"/>
        </w:rPr>
        <w:t>i</w:t>
      </w:r>
      <w:r w:rsidRPr="00E9523B">
        <w:rPr>
          <w:color w:val="161616"/>
          <w:spacing w:val="-4"/>
          <w:w w:val="105"/>
          <w:sz w:val="21"/>
          <w:szCs w:val="21"/>
        </w:rPr>
        <w:t xml:space="preserve">fied </w:t>
      </w:r>
      <w:r w:rsidRPr="00E9523B">
        <w:rPr>
          <w:color w:val="161616"/>
          <w:w w:val="105"/>
          <w:sz w:val="21"/>
          <w:szCs w:val="21"/>
        </w:rPr>
        <w:t xml:space="preserve">or </w:t>
      </w:r>
      <w:r w:rsidRPr="00E9523B">
        <w:rPr>
          <w:color w:val="161616"/>
          <w:spacing w:val="-5"/>
          <w:w w:val="105"/>
          <w:sz w:val="21"/>
          <w:szCs w:val="21"/>
        </w:rPr>
        <w:t>alte</w:t>
      </w:r>
      <w:r w:rsidRPr="00E9523B">
        <w:rPr>
          <w:color w:val="333333"/>
          <w:spacing w:val="-5"/>
          <w:w w:val="105"/>
          <w:sz w:val="21"/>
          <w:szCs w:val="21"/>
        </w:rPr>
        <w:t>r</w:t>
      </w:r>
      <w:r w:rsidRPr="00E9523B">
        <w:rPr>
          <w:color w:val="161616"/>
          <w:spacing w:val="-5"/>
          <w:w w:val="105"/>
          <w:sz w:val="21"/>
          <w:szCs w:val="21"/>
        </w:rPr>
        <w:t xml:space="preserve">ed </w:t>
      </w:r>
      <w:r w:rsidRPr="00E9523B">
        <w:rPr>
          <w:color w:val="161616"/>
          <w:w w:val="105"/>
          <w:sz w:val="21"/>
          <w:szCs w:val="21"/>
        </w:rPr>
        <w:t>e</w:t>
      </w:r>
      <w:r w:rsidRPr="00E9523B">
        <w:rPr>
          <w:color w:val="333333"/>
          <w:w w:val="105"/>
          <w:sz w:val="21"/>
          <w:szCs w:val="21"/>
        </w:rPr>
        <w:t>x</w:t>
      </w:r>
      <w:r w:rsidRPr="00E9523B">
        <w:rPr>
          <w:color w:val="161616"/>
          <w:w w:val="105"/>
          <w:sz w:val="21"/>
          <w:szCs w:val="21"/>
        </w:rPr>
        <w:t>cept in writing in</w:t>
      </w:r>
      <w:r w:rsidRPr="00E9523B">
        <w:rPr>
          <w:color w:val="161616"/>
          <w:spacing w:val="5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a</w:t>
      </w:r>
      <w:r w:rsidRPr="00E9523B">
        <w:rPr>
          <w:color w:val="161616"/>
          <w:spacing w:val="-18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manner</w:t>
      </w:r>
      <w:r w:rsidRPr="00E9523B">
        <w:rPr>
          <w:color w:val="161616"/>
          <w:spacing w:val="-2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consist</w:t>
      </w:r>
      <w:r w:rsidRPr="00E9523B">
        <w:rPr>
          <w:color w:val="333333"/>
          <w:w w:val="105"/>
          <w:sz w:val="21"/>
          <w:szCs w:val="21"/>
        </w:rPr>
        <w:t>e</w:t>
      </w:r>
      <w:r w:rsidRPr="00E9523B">
        <w:rPr>
          <w:color w:val="161616"/>
          <w:w w:val="105"/>
          <w:sz w:val="21"/>
          <w:szCs w:val="21"/>
        </w:rPr>
        <w:t>nt</w:t>
      </w:r>
      <w:r w:rsidRPr="00E9523B">
        <w:rPr>
          <w:color w:val="161616"/>
          <w:spacing w:val="-11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with</w:t>
      </w:r>
      <w:r w:rsidRPr="00E9523B">
        <w:rPr>
          <w:color w:val="161616"/>
          <w:spacing w:val="-9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applicable</w:t>
      </w:r>
      <w:r w:rsidRPr="00E9523B">
        <w:rPr>
          <w:color w:val="161616"/>
          <w:spacing w:val="-5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State</w:t>
      </w:r>
      <w:r w:rsidRPr="00E9523B">
        <w:rPr>
          <w:color w:val="161616"/>
          <w:spacing w:val="-8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and</w:t>
      </w:r>
      <w:r w:rsidRPr="00E9523B">
        <w:rPr>
          <w:color w:val="161616"/>
          <w:spacing w:val="-15"/>
          <w:w w:val="105"/>
          <w:sz w:val="21"/>
          <w:szCs w:val="21"/>
        </w:rPr>
        <w:t xml:space="preserve"> </w:t>
      </w:r>
      <w:r w:rsidRPr="00E9523B">
        <w:rPr>
          <w:color w:val="161616"/>
          <w:w w:val="105"/>
          <w:sz w:val="21"/>
          <w:szCs w:val="21"/>
        </w:rPr>
        <w:t>Federal</w:t>
      </w:r>
      <w:r w:rsidRPr="00E9523B">
        <w:rPr>
          <w:color w:val="161616"/>
          <w:spacing w:val="-9"/>
          <w:w w:val="105"/>
          <w:sz w:val="21"/>
          <w:szCs w:val="21"/>
        </w:rPr>
        <w:t xml:space="preserve"> </w:t>
      </w:r>
      <w:r>
        <w:rPr>
          <w:color w:val="161616"/>
          <w:w w:val="105"/>
          <w:sz w:val="21"/>
          <w:szCs w:val="21"/>
        </w:rPr>
        <w:t xml:space="preserve">laws. It shall remain enforced as long as the Training Provider </w:t>
      </w:r>
      <w:r w:rsidRPr="006C6D3A">
        <w:rPr>
          <w:b/>
          <w:color w:val="161616"/>
          <w:w w:val="105"/>
          <w:sz w:val="21"/>
          <w:szCs w:val="21"/>
        </w:rPr>
        <w:t xml:space="preserve">remains on the ETPL, and </w:t>
      </w:r>
      <w:r>
        <w:rPr>
          <w:color w:val="161616"/>
          <w:w w:val="105"/>
          <w:sz w:val="21"/>
          <w:szCs w:val="21"/>
        </w:rPr>
        <w:t xml:space="preserve">meets the requirements </w:t>
      </w:r>
      <w:r>
        <w:rPr>
          <w:color w:val="161616"/>
          <w:spacing w:val="-3"/>
          <w:sz w:val="21"/>
          <w:szCs w:val="21"/>
        </w:rPr>
        <w:t>referenced in Workforce System</w:t>
      </w:r>
      <w:r w:rsidRPr="008008A6">
        <w:rPr>
          <w:color w:val="161616"/>
          <w:spacing w:val="-3"/>
          <w:sz w:val="21"/>
          <w:szCs w:val="21"/>
        </w:rPr>
        <w:t xml:space="preserve"> Policy PY15-05</w:t>
      </w:r>
      <w:r>
        <w:rPr>
          <w:color w:val="161616"/>
          <w:spacing w:val="-3"/>
          <w:sz w:val="21"/>
          <w:szCs w:val="21"/>
        </w:rPr>
        <w:t>.</w:t>
      </w:r>
      <w:r>
        <w:rPr>
          <w:color w:val="161616"/>
          <w:w w:val="105"/>
          <w:sz w:val="21"/>
          <w:szCs w:val="21"/>
        </w:rPr>
        <w:t xml:space="preserve"> </w:t>
      </w:r>
      <w:r w:rsidRPr="00983703">
        <w:t>T</w:t>
      </w:r>
      <w:r>
        <w:t>he parties may unilaterally or mutually terminate this Agreement at any time.</w:t>
      </w:r>
    </w:p>
    <w:p w14:paraId="17A7E001" w14:textId="77777777" w:rsidR="00CF15E9" w:rsidRPr="00D55818" w:rsidRDefault="00CF15E9" w:rsidP="00CF15E9">
      <w:pPr>
        <w:tabs>
          <w:tab w:val="left" w:pos="1074"/>
        </w:tabs>
        <w:spacing w:line="271" w:lineRule="auto"/>
        <w:ind w:right="795"/>
        <w:rPr>
          <w:color w:val="161616"/>
          <w:sz w:val="21"/>
          <w:szCs w:val="21"/>
        </w:rPr>
      </w:pPr>
    </w:p>
    <w:p w14:paraId="1E495245" w14:textId="77777777" w:rsidR="00CF15E9" w:rsidRPr="0044101B" w:rsidRDefault="00CF15E9" w:rsidP="00CF15E9">
      <w:pPr>
        <w:pStyle w:val="ListParagraph"/>
        <w:numPr>
          <w:ilvl w:val="0"/>
          <w:numId w:val="1"/>
        </w:numPr>
        <w:tabs>
          <w:tab w:val="left" w:pos="1074"/>
        </w:tabs>
        <w:spacing w:before="120" w:line="271" w:lineRule="auto"/>
        <w:ind w:left="1079" w:right="795" w:hanging="774"/>
        <w:jc w:val="both"/>
        <w:rPr>
          <w:color w:val="161616"/>
          <w:sz w:val="21"/>
          <w:szCs w:val="21"/>
        </w:rPr>
      </w:pPr>
      <w:r>
        <w:rPr>
          <w:sz w:val="21"/>
          <w:szCs w:val="21"/>
        </w:rPr>
        <w:t>ADMINISTRATIVE COSTS</w:t>
      </w:r>
    </w:p>
    <w:p w14:paraId="7DE5D49D" w14:textId="77777777" w:rsidR="00CF15E9" w:rsidRDefault="00CF15E9" w:rsidP="00CF15E9">
      <w:pPr>
        <w:pStyle w:val="ListParagraph"/>
        <w:spacing w:before="120"/>
        <w:ind w:left="965" w:firstLine="0"/>
        <w:rPr>
          <w:sz w:val="21"/>
          <w:szCs w:val="21"/>
        </w:rPr>
      </w:pPr>
      <w:r>
        <w:t xml:space="preserve">  </w:t>
      </w:r>
      <w:r w:rsidRPr="007E5C51">
        <w:rPr>
          <w:sz w:val="21"/>
          <w:szCs w:val="21"/>
        </w:rPr>
        <w:t xml:space="preserve">There is no administrative fee imposed on the training provider.  </w:t>
      </w:r>
    </w:p>
    <w:p w14:paraId="751A8A09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</w:p>
    <w:p w14:paraId="162E76FB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  <w:r>
        <w:rPr>
          <w:sz w:val="21"/>
          <w:szCs w:val="21"/>
        </w:rPr>
        <w:t>Name of Training Provider: ____________________________________________</w:t>
      </w:r>
    </w:p>
    <w:p w14:paraId="0F972A77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</w:p>
    <w:p w14:paraId="3544E24F" w14:textId="77777777" w:rsidR="007A7405" w:rsidRDefault="007B22CA" w:rsidP="007A7405">
      <w:pPr>
        <w:pStyle w:val="ListParagraph"/>
        <w:ind w:left="965"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2EAACAB1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  <w:r>
        <w:rPr>
          <w:sz w:val="21"/>
          <w:szCs w:val="21"/>
        </w:rPr>
        <w:t>Name of Provider’s Authorized Contact: __________________________________</w:t>
      </w:r>
    </w:p>
    <w:p w14:paraId="692EA18B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</w:p>
    <w:p w14:paraId="3CF84902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</w:p>
    <w:p w14:paraId="1C15A0B4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  <w:r>
        <w:rPr>
          <w:sz w:val="21"/>
          <w:szCs w:val="21"/>
        </w:rPr>
        <w:t>Contact’s Signature: _________________________________________________</w:t>
      </w:r>
    </w:p>
    <w:p w14:paraId="04C2DE1B" w14:textId="77777777" w:rsidR="007A7405" w:rsidRDefault="007A7405" w:rsidP="007A7405">
      <w:pPr>
        <w:pStyle w:val="ListParagraph"/>
        <w:ind w:left="965" w:firstLine="0"/>
        <w:rPr>
          <w:sz w:val="21"/>
          <w:szCs w:val="21"/>
        </w:rPr>
      </w:pPr>
    </w:p>
    <w:p w14:paraId="42CF5493" w14:textId="77777777" w:rsidR="00CF15E9" w:rsidRPr="00B47294" w:rsidRDefault="007A7405" w:rsidP="00B47294">
      <w:pPr>
        <w:pStyle w:val="ListParagraph"/>
        <w:ind w:left="965" w:firstLine="0"/>
        <w:rPr>
          <w:sz w:val="21"/>
          <w:szCs w:val="21"/>
        </w:rPr>
      </w:pPr>
      <w:r>
        <w:rPr>
          <w:sz w:val="21"/>
          <w:szCs w:val="21"/>
        </w:rPr>
        <w:t>Date: ____________________________</w:t>
      </w:r>
      <w:bookmarkEnd w:id="0"/>
    </w:p>
    <w:sectPr w:rsidR="00CF15E9" w:rsidRPr="00B47294" w:rsidSect="00577308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72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ADBEE" w14:textId="77777777" w:rsidR="00E40273" w:rsidRDefault="00E40273">
      <w:r>
        <w:separator/>
      </w:r>
    </w:p>
  </w:endnote>
  <w:endnote w:type="continuationSeparator" w:id="0">
    <w:p w14:paraId="25C982D9" w14:textId="77777777" w:rsidR="00E40273" w:rsidRDefault="00E4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8DA01" w14:textId="77777777" w:rsidR="00B70577" w:rsidRDefault="00606E7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A258F4E" wp14:editId="0DF7A710">
              <wp:simplePos x="0" y="0"/>
              <wp:positionH relativeFrom="page">
                <wp:posOffset>3900805</wp:posOffset>
              </wp:positionH>
              <wp:positionV relativeFrom="page">
                <wp:posOffset>9300210</wp:posOffset>
              </wp:positionV>
              <wp:extent cx="217170" cy="177165"/>
              <wp:effectExtent l="0" t="381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66FC7" w14:textId="77777777" w:rsidR="00B70577" w:rsidRDefault="00606E72">
                          <w:pPr>
                            <w:spacing w:before="26"/>
                            <w:ind w:left="149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33333"/>
                              <w:w w:val="10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4465">
                            <w:rPr>
                              <w:rFonts w:ascii="Times New Roman"/>
                              <w:noProof/>
                              <w:color w:val="333333"/>
                              <w:w w:val="101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58F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15pt;margin-top:732.3pt;width:17.1pt;height:13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" filled="f" stroked="f">
              <v:textbox inset="0,0,0,0">
                <w:txbxContent>
                  <w:p w14:paraId="54166FC7" w14:textId="77777777" w:rsidR="00B70577" w:rsidRDefault="00606E72">
                    <w:pPr>
                      <w:spacing w:before="26"/>
                      <w:ind w:left="149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33333"/>
                        <w:w w:val="10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4465">
                      <w:rPr>
                        <w:rFonts w:ascii="Times New Roman"/>
                        <w:noProof/>
                        <w:color w:val="333333"/>
                        <w:w w:val="101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55A8E" w14:textId="77777777" w:rsidR="00E40273" w:rsidRDefault="00E40273">
      <w:r>
        <w:separator/>
      </w:r>
    </w:p>
  </w:footnote>
  <w:footnote w:type="continuationSeparator" w:id="0">
    <w:p w14:paraId="147A5434" w14:textId="77777777" w:rsidR="00E40273" w:rsidRDefault="00E4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2BA92" w14:textId="77777777" w:rsidR="00801C6D" w:rsidRDefault="00E40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AC302" w14:textId="77777777" w:rsidR="00801C6D" w:rsidRDefault="00E402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AD27" w14:textId="77777777" w:rsidR="00801C6D" w:rsidRDefault="00E40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24F9F"/>
    <w:multiLevelType w:val="hybridMultilevel"/>
    <w:tmpl w:val="55A65D40"/>
    <w:lvl w:ilvl="0" w:tplc="D9F4DFAC">
      <w:start w:val="1"/>
      <w:numFmt w:val="upperRoman"/>
      <w:lvlText w:val="%1."/>
      <w:lvlJc w:val="left"/>
      <w:pPr>
        <w:ind w:left="989" w:hanging="482"/>
        <w:jc w:val="right"/>
      </w:pPr>
      <w:rPr>
        <w:rFonts w:hint="default"/>
        <w:spacing w:val="-1"/>
        <w:w w:val="107"/>
      </w:rPr>
    </w:lvl>
    <w:lvl w:ilvl="1" w:tplc="FE0E2B2A">
      <w:start w:val="1"/>
      <w:numFmt w:val="decimal"/>
      <w:lvlText w:val="%2."/>
      <w:lvlJc w:val="left"/>
      <w:pPr>
        <w:ind w:left="1667" w:hanging="353"/>
      </w:pPr>
      <w:rPr>
        <w:rFonts w:ascii="Arial" w:eastAsia="Arial" w:hAnsi="Arial" w:cs="Arial" w:hint="default"/>
        <w:b w:val="0"/>
        <w:bCs w:val="0"/>
        <w:color w:val="181818"/>
        <w:spacing w:val="-1"/>
        <w:w w:val="105"/>
        <w:sz w:val="21"/>
        <w:szCs w:val="21"/>
      </w:rPr>
    </w:lvl>
    <w:lvl w:ilvl="2" w:tplc="8FB8022A">
      <w:start w:val="1"/>
      <w:numFmt w:val="lowerLetter"/>
      <w:lvlText w:val="%3."/>
      <w:lvlJc w:val="left"/>
      <w:pPr>
        <w:ind w:left="2392" w:hanging="363"/>
      </w:pPr>
      <w:rPr>
        <w:rFonts w:ascii="Arial" w:eastAsia="Arial" w:hAnsi="Arial" w:cs="Arial" w:hint="default"/>
        <w:color w:val="181818"/>
        <w:spacing w:val="-4"/>
        <w:w w:val="104"/>
        <w:sz w:val="21"/>
        <w:szCs w:val="21"/>
      </w:rPr>
    </w:lvl>
    <w:lvl w:ilvl="3" w:tplc="613C9866">
      <w:start w:val="1"/>
      <w:numFmt w:val="lowerRoman"/>
      <w:lvlText w:val="%4."/>
      <w:lvlJc w:val="left"/>
      <w:pPr>
        <w:ind w:left="3107" w:hanging="286"/>
      </w:pPr>
      <w:rPr>
        <w:rFonts w:ascii="Arial" w:eastAsia="Arial" w:hAnsi="Arial" w:cs="Arial" w:hint="default"/>
        <w:color w:val="181818"/>
        <w:spacing w:val="-1"/>
        <w:w w:val="105"/>
        <w:sz w:val="21"/>
        <w:szCs w:val="21"/>
      </w:rPr>
    </w:lvl>
    <w:lvl w:ilvl="4" w:tplc="EEB0811E">
      <w:numFmt w:val="bullet"/>
      <w:lvlText w:val="•"/>
      <w:lvlJc w:val="left"/>
      <w:pPr>
        <w:ind w:left="4137" w:hanging="286"/>
      </w:pPr>
      <w:rPr>
        <w:rFonts w:hint="default"/>
      </w:rPr>
    </w:lvl>
    <w:lvl w:ilvl="5" w:tplc="F51608DA">
      <w:numFmt w:val="bullet"/>
      <w:lvlText w:val="•"/>
      <w:lvlJc w:val="left"/>
      <w:pPr>
        <w:ind w:left="5174" w:hanging="286"/>
      </w:pPr>
      <w:rPr>
        <w:rFonts w:hint="default"/>
      </w:rPr>
    </w:lvl>
    <w:lvl w:ilvl="6" w:tplc="0714C6B8">
      <w:numFmt w:val="bullet"/>
      <w:lvlText w:val="•"/>
      <w:lvlJc w:val="left"/>
      <w:pPr>
        <w:ind w:left="6211" w:hanging="286"/>
      </w:pPr>
      <w:rPr>
        <w:rFonts w:hint="default"/>
      </w:rPr>
    </w:lvl>
    <w:lvl w:ilvl="7" w:tplc="F43C2E32">
      <w:numFmt w:val="bullet"/>
      <w:lvlText w:val="•"/>
      <w:lvlJc w:val="left"/>
      <w:pPr>
        <w:ind w:left="7248" w:hanging="286"/>
      </w:pPr>
      <w:rPr>
        <w:rFonts w:hint="default"/>
      </w:rPr>
    </w:lvl>
    <w:lvl w:ilvl="8" w:tplc="8FB81FC0">
      <w:numFmt w:val="bullet"/>
      <w:lvlText w:val="•"/>
      <w:lvlJc w:val="left"/>
      <w:pPr>
        <w:ind w:left="8285" w:hanging="286"/>
      </w:pPr>
      <w:rPr>
        <w:rFonts w:hint="default"/>
      </w:rPr>
    </w:lvl>
  </w:abstractNum>
  <w:abstractNum w:abstractNumId="1" w15:restartNumberingAfterBreak="0">
    <w:nsid w:val="1FC036A3"/>
    <w:multiLevelType w:val="hybridMultilevel"/>
    <w:tmpl w:val="AEC2BF1C"/>
    <w:lvl w:ilvl="0" w:tplc="0409000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1" w:hanging="360"/>
      </w:pPr>
      <w:rPr>
        <w:rFonts w:ascii="Wingdings" w:hAnsi="Wingdings" w:hint="default"/>
      </w:rPr>
    </w:lvl>
  </w:abstractNum>
  <w:abstractNum w:abstractNumId="2" w15:restartNumberingAfterBreak="0">
    <w:nsid w:val="668956C0"/>
    <w:multiLevelType w:val="hybridMultilevel"/>
    <w:tmpl w:val="72CEA568"/>
    <w:lvl w:ilvl="0" w:tplc="FDA67A86">
      <w:start w:val="4"/>
      <w:numFmt w:val="upperRoman"/>
      <w:lvlText w:val="%1."/>
      <w:lvlJc w:val="left"/>
      <w:pPr>
        <w:ind w:left="965" w:hanging="614"/>
        <w:jc w:val="right"/>
      </w:pPr>
      <w:rPr>
        <w:rFonts w:hint="default"/>
        <w:spacing w:val="-1"/>
        <w:w w:val="110"/>
      </w:rPr>
    </w:lvl>
    <w:lvl w:ilvl="1" w:tplc="FA24E44A">
      <w:start w:val="1"/>
      <w:numFmt w:val="decimal"/>
      <w:lvlText w:val="%2."/>
      <w:lvlJc w:val="left"/>
      <w:pPr>
        <w:ind w:left="1777" w:hanging="357"/>
      </w:pPr>
      <w:rPr>
        <w:rFonts w:hint="default"/>
        <w:spacing w:val="-1"/>
        <w:w w:val="104"/>
      </w:rPr>
    </w:lvl>
    <w:lvl w:ilvl="2" w:tplc="AA40E5BA">
      <w:numFmt w:val="bullet"/>
      <w:lvlText w:val="•"/>
      <w:lvlJc w:val="left"/>
      <w:pPr>
        <w:ind w:left="2733" w:hanging="357"/>
      </w:pPr>
      <w:rPr>
        <w:rFonts w:hint="default"/>
      </w:rPr>
    </w:lvl>
    <w:lvl w:ilvl="3" w:tplc="8E328F48">
      <w:numFmt w:val="bullet"/>
      <w:lvlText w:val="•"/>
      <w:lvlJc w:val="left"/>
      <w:pPr>
        <w:ind w:left="3686" w:hanging="357"/>
      </w:pPr>
      <w:rPr>
        <w:rFonts w:hint="default"/>
      </w:rPr>
    </w:lvl>
    <w:lvl w:ilvl="4" w:tplc="28DC0002">
      <w:numFmt w:val="bullet"/>
      <w:lvlText w:val="•"/>
      <w:lvlJc w:val="left"/>
      <w:pPr>
        <w:ind w:left="4640" w:hanging="357"/>
      </w:pPr>
      <w:rPr>
        <w:rFonts w:hint="default"/>
      </w:rPr>
    </w:lvl>
    <w:lvl w:ilvl="5" w:tplc="AAB0BB0A">
      <w:numFmt w:val="bullet"/>
      <w:lvlText w:val="•"/>
      <w:lvlJc w:val="left"/>
      <w:pPr>
        <w:ind w:left="5593" w:hanging="357"/>
      </w:pPr>
      <w:rPr>
        <w:rFonts w:hint="default"/>
      </w:rPr>
    </w:lvl>
    <w:lvl w:ilvl="6" w:tplc="DCF06CE8">
      <w:numFmt w:val="bullet"/>
      <w:lvlText w:val="•"/>
      <w:lvlJc w:val="left"/>
      <w:pPr>
        <w:ind w:left="6546" w:hanging="357"/>
      </w:pPr>
      <w:rPr>
        <w:rFonts w:hint="default"/>
      </w:rPr>
    </w:lvl>
    <w:lvl w:ilvl="7" w:tplc="7D12B6EE">
      <w:numFmt w:val="bullet"/>
      <w:lvlText w:val="•"/>
      <w:lvlJc w:val="left"/>
      <w:pPr>
        <w:ind w:left="7500" w:hanging="357"/>
      </w:pPr>
      <w:rPr>
        <w:rFonts w:hint="default"/>
      </w:rPr>
    </w:lvl>
    <w:lvl w:ilvl="8" w:tplc="4D7A98AA">
      <w:numFmt w:val="bullet"/>
      <w:lvlText w:val="•"/>
      <w:lvlJc w:val="left"/>
      <w:pPr>
        <w:ind w:left="845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5E9"/>
    <w:rsid w:val="00042C9A"/>
    <w:rsid w:val="000E7F39"/>
    <w:rsid w:val="000F04D6"/>
    <w:rsid w:val="0018495B"/>
    <w:rsid w:val="00193670"/>
    <w:rsid w:val="00193C36"/>
    <w:rsid w:val="001C4911"/>
    <w:rsid w:val="001E5B60"/>
    <w:rsid w:val="001F76C4"/>
    <w:rsid w:val="00236121"/>
    <w:rsid w:val="002829E4"/>
    <w:rsid w:val="002847EE"/>
    <w:rsid w:val="002A74FD"/>
    <w:rsid w:val="002B7671"/>
    <w:rsid w:val="00311ABA"/>
    <w:rsid w:val="00360832"/>
    <w:rsid w:val="003B0952"/>
    <w:rsid w:val="003B67E4"/>
    <w:rsid w:val="003C4DA2"/>
    <w:rsid w:val="003D179D"/>
    <w:rsid w:val="003F4110"/>
    <w:rsid w:val="004524D4"/>
    <w:rsid w:val="00466D5C"/>
    <w:rsid w:val="00523177"/>
    <w:rsid w:val="00541FDD"/>
    <w:rsid w:val="00577308"/>
    <w:rsid w:val="00596B8D"/>
    <w:rsid w:val="005F3E33"/>
    <w:rsid w:val="00606E72"/>
    <w:rsid w:val="00607648"/>
    <w:rsid w:val="00612ED4"/>
    <w:rsid w:val="0061779D"/>
    <w:rsid w:val="00617E3C"/>
    <w:rsid w:val="006423D4"/>
    <w:rsid w:val="0065343B"/>
    <w:rsid w:val="006D07CD"/>
    <w:rsid w:val="007575B6"/>
    <w:rsid w:val="007660E6"/>
    <w:rsid w:val="007A50DA"/>
    <w:rsid w:val="007A7405"/>
    <w:rsid w:val="007B22CA"/>
    <w:rsid w:val="007D5A60"/>
    <w:rsid w:val="0080564A"/>
    <w:rsid w:val="008173E0"/>
    <w:rsid w:val="008330E2"/>
    <w:rsid w:val="0089217C"/>
    <w:rsid w:val="00896EDD"/>
    <w:rsid w:val="008E6D22"/>
    <w:rsid w:val="00905A13"/>
    <w:rsid w:val="009263AC"/>
    <w:rsid w:val="009B1037"/>
    <w:rsid w:val="009C0B2D"/>
    <w:rsid w:val="009C13BD"/>
    <w:rsid w:val="009F5715"/>
    <w:rsid w:val="00A353E6"/>
    <w:rsid w:val="00A94492"/>
    <w:rsid w:val="00AE3A83"/>
    <w:rsid w:val="00B47294"/>
    <w:rsid w:val="00B55C7A"/>
    <w:rsid w:val="00B96553"/>
    <w:rsid w:val="00BA26BF"/>
    <w:rsid w:val="00BA3516"/>
    <w:rsid w:val="00BD5D5D"/>
    <w:rsid w:val="00BE24BC"/>
    <w:rsid w:val="00CF15E9"/>
    <w:rsid w:val="00D115FD"/>
    <w:rsid w:val="00D361A0"/>
    <w:rsid w:val="00D43319"/>
    <w:rsid w:val="00D46A4B"/>
    <w:rsid w:val="00D840D0"/>
    <w:rsid w:val="00D87C9A"/>
    <w:rsid w:val="00D978CB"/>
    <w:rsid w:val="00E40273"/>
    <w:rsid w:val="00F42BBF"/>
    <w:rsid w:val="00F54465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8D0B3"/>
  <w15:chartTrackingRefBased/>
  <w15:docId w15:val="{387E5339-A86E-4230-AC88-AE22F44F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F15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F15E9"/>
    <w:pPr>
      <w:spacing w:before="93"/>
      <w:ind w:left="268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F15E9"/>
    <w:rPr>
      <w:rFonts w:ascii="Arial" w:eastAsia="Arial" w:hAnsi="Arial" w:cs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CF15E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F15E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CF15E9"/>
    <w:pPr>
      <w:ind w:left="953" w:hanging="356"/>
    </w:pPr>
  </w:style>
  <w:style w:type="paragraph" w:customStyle="1" w:styleId="TableParagraph">
    <w:name w:val="Table Paragraph"/>
    <w:basedOn w:val="Normal"/>
    <w:uiPriority w:val="1"/>
    <w:qFormat/>
    <w:rsid w:val="00CF15E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nhideWhenUsed/>
    <w:rsid w:val="00CF15E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15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F15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5E9"/>
    <w:rPr>
      <w:rFonts w:ascii="Arial" w:eastAsia="Arial" w:hAnsi="Arial" w:cs="Arial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CF15E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rsid w:val="00BE24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4BC"/>
    <w:rPr>
      <w:rFonts w:ascii="Segoe UI" w:eastAsia="Arial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11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inecareercenter.com/docs/2015CSSPRule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ecfr.io/Title-20/sp20.4.680.d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ine.gov/labor/cwri/et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fr.io/Title-20/se20.4.677_12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ine.gov/labor/cwri/etp/" TargetMode="External"/><Relationship Id="rId10" Type="http://schemas.openxmlformats.org/officeDocument/2006/relationships/hyperlink" Target="https://www.govinfo.gov/content/pkg/PLAW-113publ128/pdf/PLAW-113publ128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ine.gov/swb/laws/policies/PY15-05_eligible_training_provider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63BAA1434E54981B46BDE8F808C4C" ma:contentTypeVersion="13" ma:contentTypeDescription="Create a new document." ma:contentTypeScope="" ma:versionID="454756c17366625e7abb91ff8f9c8d6b">
  <xsd:schema xmlns:xsd="http://www.w3.org/2001/XMLSchema" xmlns:xs="http://www.w3.org/2001/XMLSchema" xmlns:p="http://schemas.microsoft.com/office/2006/metadata/properties" xmlns:ns1="http://schemas.microsoft.com/sharepoint/v3" xmlns:ns3="3f13a62e-f332-4dbf-b98d-2d9909485505" xmlns:ns4="24db3691-20a5-4410-8735-b931c5e9de7f" targetNamespace="http://schemas.microsoft.com/office/2006/metadata/properties" ma:root="true" ma:fieldsID="62608453b0788eaed0be0b709cfc8a30" ns1:_="" ns3:_="" ns4:_="">
    <xsd:import namespace="http://schemas.microsoft.com/sharepoint/v3"/>
    <xsd:import namespace="3f13a62e-f332-4dbf-b98d-2d9909485505"/>
    <xsd:import namespace="24db3691-20a5-4410-8735-b931c5e9de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a62e-f332-4dbf-b98d-2d9909485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3691-20a5-4410-8735-b931c5e9d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7C3EC-0AE6-4AC0-94D7-B4640C4BC5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D1E3F68-0F49-4A5C-A6CD-EA64683E7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F4DA2-29FD-420F-8D51-D68656104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13a62e-f332-4dbf-b98d-2d9909485505"/>
    <ds:schemaRef ds:uri="24db3691-20a5-4410-8735-b931c5e9de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Bass, Peaches</dc:creator>
  <cp:keywords/>
  <dc:description/>
  <cp:lastModifiedBy>Bass, Peaches</cp:lastModifiedBy>
  <cp:revision>5</cp:revision>
  <cp:lastPrinted>2019-05-20T14:05:00Z</cp:lastPrinted>
  <dcterms:created xsi:type="dcterms:W3CDTF">2022-01-12T16:44:00Z</dcterms:created>
  <dcterms:modified xsi:type="dcterms:W3CDTF">2022-01-12T17:27:00Z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0x010100EBE63BAA1434E54981B46BDE8F808C4C</vt:lpwstr>
  </property>
</Properties>
</file>