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CA25" w14:textId="042EA277" w:rsidR="00C408BA" w:rsidRPr="00DB6914" w:rsidRDefault="00F27204" w:rsidP="00036D1F">
      <w:pPr>
        <w:jc w:val="center"/>
        <w:rPr>
          <w:b/>
          <w:bCs/>
          <w:sz w:val="28"/>
          <w:szCs w:val="28"/>
          <w:u w:val="single"/>
        </w:rPr>
      </w:pPr>
      <w:r w:rsidRPr="00DB6914">
        <w:rPr>
          <w:b/>
          <w:bCs/>
          <w:sz w:val="28"/>
          <w:szCs w:val="28"/>
          <w:u w:val="single"/>
        </w:rPr>
        <w:t>Community Resilience Self-Evaluation</w:t>
      </w:r>
    </w:p>
    <w:p w14:paraId="0C8F5894" w14:textId="4182D90E" w:rsidR="00AB7C31" w:rsidRDefault="00F27204" w:rsidP="00036D1F">
      <w:pPr>
        <w:jc w:val="both"/>
      </w:pPr>
      <w:r w:rsidRPr="00EC7758">
        <w:rPr>
          <w:b/>
          <w:bCs/>
          <w:u w:val="single"/>
        </w:rPr>
        <w:t>Instructions</w:t>
      </w:r>
      <w:r>
        <w:t xml:space="preserve">: This tool is intended to help organize your community’s approach to increasing resilience to natural hazards and climate change impacts. Answer the questions to the best of your knowledge and seek </w:t>
      </w:r>
      <w:r w:rsidR="00036D1F">
        <w:t>information from your colleagues in municipal and county government and organization</w:t>
      </w:r>
      <w:r w:rsidR="00471549">
        <w:t>s</w:t>
      </w:r>
      <w:r w:rsidR="00036D1F">
        <w:t xml:space="preserve"> in your community. </w:t>
      </w:r>
      <w:r w:rsidR="00CF21D6">
        <w:t>Provide any relevant information in the explanation field.</w:t>
      </w:r>
      <w:r w:rsidR="00C229B6">
        <w:t xml:space="preserve"> </w:t>
      </w:r>
      <w:r w:rsidR="00902329">
        <w:t xml:space="preserve">If it is difficult to give a clear yes or no response to a question, use the explanation field to </w:t>
      </w:r>
      <w:r w:rsidR="00241844">
        <w:t>explain why.</w:t>
      </w:r>
      <w:r w:rsidR="00EC7758">
        <w:t xml:space="preserve"> </w:t>
      </w:r>
      <w:r w:rsidRPr="00241844">
        <w:rPr>
          <w:b/>
          <w:bCs/>
        </w:rPr>
        <w:t>There are no wrong answers and the responses here will not affect your community’s eligibility to receive grants.</w:t>
      </w:r>
      <w:r>
        <w:t xml:space="preserve"> </w:t>
      </w:r>
      <w:r w:rsidR="00036D1F">
        <w:t xml:space="preserve">Where the response to a question is no, that may </w:t>
      </w:r>
      <w:r w:rsidR="00EC7758">
        <w:t>indicate</w:t>
      </w:r>
      <w:r w:rsidR="00036D1F">
        <w:t xml:space="preserve"> an area of opportunity to address </w:t>
      </w:r>
      <w:r w:rsidR="00EC7758">
        <w:t>through</w:t>
      </w:r>
      <w:r w:rsidR="00036D1F">
        <w:t xml:space="preserve"> a Community Action Grant.</w:t>
      </w:r>
    </w:p>
    <w:tbl>
      <w:tblPr>
        <w:tblStyle w:val="TableGrid"/>
        <w:tblW w:w="0" w:type="auto"/>
        <w:tblLook w:val="04A0" w:firstRow="1" w:lastRow="0" w:firstColumn="1" w:lastColumn="0" w:noHBand="0" w:noVBand="1"/>
      </w:tblPr>
      <w:tblGrid>
        <w:gridCol w:w="3865"/>
        <w:gridCol w:w="5485"/>
      </w:tblGrid>
      <w:tr w:rsidR="00CF21D6" w14:paraId="2DA8A8B0" w14:textId="77777777" w:rsidTr="00AB7C31">
        <w:tc>
          <w:tcPr>
            <w:tcW w:w="3865" w:type="dxa"/>
            <w:shd w:val="clear" w:color="auto" w:fill="EDEDED" w:themeFill="accent3" w:themeFillTint="33"/>
          </w:tcPr>
          <w:p w14:paraId="7E4EA892" w14:textId="76F2670D" w:rsidR="00CF21D6" w:rsidRPr="00CF21D6" w:rsidRDefault="00CF21D6" w:rsidP="00F75DE2">
            <w:pPr>
              <w:rPr>
                <w:b/>
                <w:bCs/>
              </w:rPr>
            </w:pPr>
            <w:r w:rsidRPr="00CF21D6">
              <w:rPr>
                <w:b/>
                <w:bCs/>
              </w:rPr>
              <w:t>Community name</w:t>
            </w:r>
            <w:r w:rsidR="00AB7C31">
              <w:rPr>
                <w:b/>
                <w:bCs/>
              </w:rPr>
              <w:t>:</w:t>
            </w:r>
          </w:p>
          <w:p w14:paraId="1CF66431" w14:textId="77777777" w:rsidR="00CF21D6" w:rsidRPr="00CF21D6" w:rsidRDefault="00CF21D6" w:rsidP="00F75DE2">
            <w:pPr>
              <w:rPr>
                <w:b/>
                <w:bCs/>
              </w:rPr>
            </w:pPr>
          </w:p>
        </w:tc>
        <w:tc>
          <w:tcPr>
            <w:tcW w:w="5485" w:type="dxa"/>
          </w:tcPr>
          <w:p w14:paraId="336E686B" w14:textId="77777777" w:rsidR="00CF21D6" w:rsidRPr="00F93850" w:rsidRDefault="00CF21D6" w:rsidP="00CB65DF">
            <w:pPr>
              <w:spacing w:after="0"/>
              <w:jc w:val="both"/>
              <w:rPr>
                <w:rFonts w:asciiTheme="majorHAnsi" w:hAnsiTheme="majorHAnsi" w:cstheme="majorHAnsi"/>
                <w:sz w:val="20"/>
                <w:szCs w:val="18"/>
              </w:rPr>
            </w:pPr>
          </w:p>
        </w:tc>
      </w:tr>
      <w:tr w:rsidR="00CF21D6" w14:paraId="62CC4BAE" w14:textId="77777777" w:rsidTr="00AB7C31">
        <w:tc>
          <w:tcPr>
            <w:tcW w:w="3865" w:type="dxa"/>
            <w:shd w:val="clear" w:color="auto" w:fill="EDEDED" w:themeFill="accent3" w:themeFillTint="33"/>
          </w:tcPr>
          <w:p w14:paraId="51F497BB" w14:textId="6148E31D" w:rsidR="00CF21D6" w:rsidRDefault="00CF21D6" w:rsidP="00CB65DF">
            <w:pPr>
              <w:spacing w:after="0"/>
              <w:rPr>
                <w:b/>
                <w:bCs/>
              </w:rPr>
            </w:pPr>
            <w:r w:rsidRPr="00CF21D6">
              <w:rPr>
                <w:b/>
                <w:bCs/>
              </w:rPr>
              <w:t xml:space="preserve">Self-Evaluation </w:t>
            </w:r>
            <w:r w:rsidR="00AB7C31">
              <w:rPr>
                <w:b/>
                <w:bCs/>
              </w:rPr>
              <w:t>responses provided</w:t>
            </w:r>
            <w:r w:rsidRPr="00CF21D6">
              <w:rPr>
                <w:b/>
                <w:bCs/>
              </w:rPr>
              <w:t xml:space="preserve"> by</w:t>
            </w:r>
            <w:r w:rsidR="00AB7C31">
              <w:rPr>
                <w:b/>
                <w:bCs/>
              </w:rPr>
              <w:t>:</w:t>
            </w:r>
          </w:p>
          <w:p w14:paraId="6A5ED851" w14:textId="250A9046" w:rsidR="00CF21D6" w:rsidRDefault="00BF6D01" w:rsidP="00CB65DF">
            <w:pPr>
              <w:spacing w:after="0"/>
            </w:pPr>
            <w:r w:rsidRPr="00CB65DF">
              <w:t xml:space="preserve">Please include contact </w:t>
            </w:r>
            <w:r w:rsidR="00CB65DF" w:rsidRPr="00CB65DF">
              <w:t>info</w:t>
            </w:r>
          </w:p>
          <w:p w14:paraId="3A5C3D48" w14:textId="098FBD53" w:rsidR="00CB65DF" w:rsidRPr="00CB65DF" w:rsidRDefault="00CB65DF" w:rsidP="00CB65DF">
            <w:pPr>
              <w:spacing w:after="0"/>
            </w:pPr>
          </w:p>
        </w:tc>
        <w:tc>
          <w:tcPr>
            <w:tcW w:w="5485" w:type="dxa"/>
          </w:tcPr>
          <w:p w14:paraId="7FA7C8B9" w14:textId="77777777" w:rsidR="00CF21D6" w:rsidRPr="00F93850" w:rsidRDefault="00CF21D6" w:rsidP="00CB65DF">
            <w:pPr>
              <w:spacing w:after="0"/>
              <w:jc w:val="both"/>
              <w:rPr>
                <w:rFonts w:asciiTheme="majorHAnsi" w:hAnsiTheme="majorHAnsi" w:cstheme="majorHAnsi"/>
                <w:sz w:val="20"/>
                <w:szCs w:val="18"/>
              </w:rPr>
            </w:pPr>
          </w:p>
        </w:tc>
      </w:tr>
      <w:tr w:rsidR="00CF21D6" w14:paraId="57A3B9BD" w14:textId="77777777" w:rsidTr="00AB7C31">
        <w:tc>
          <w:tcPr>
            <w:tcW w:w="3865" w:type="dxa"/>
            <w:shd w:val="clear" w:color="auto" w:fill="EDEDED" w:themeFill="accent3" w:themeFillTint="33"/>
          </w:tcPr>
          <w:p w14:paraId="158313B0" w14:textId="59F3C9E9" w:rsidR="00CF21D6" w:rsidRPr="00CF21D6" w:rsidRDefault="00CF21D6" w:rsidP="00F75DE2">
            <w:pPr>
              <w:rPr>
                <w:b/>
                <w:bCs/>
              </w:rPr>
            </w:pPr>
            <w:r w:rsidRPr="00CF21D6">
              <w:rPr>
                <w:b/>
                <w:bCs/>
              </w:rPr>
              <w:t>Date</w:t>
            </w:r>
            <w:r w:rsidR="00AB7C31">
              <w:rPr>
                <w:b/>
                <w:bCs/>
              </w:rPr>
              <w:t>:</w:t>
            </w:r>
          </w:p>
          <w:p w14:paraId="52803065" w14:textId="1231A491" w:rsidR="00CF21D6" w:rsidRPr="00CF21D6" w:rsidRDefault="00CF21D6" w:rsidP="00F75DE2">
            <w:pPr>
              <w:rPr>
                <w:b/>
                <w:bCs/>
              </w:rPr>
            </w:pPr>
          </w:p>
        </w:tc>
        <w:tc>
          <w:tcPr>
            <w:tcW w:w="5485" w:type="dxa"/>
          </w:tcPr>
          <w:p w14:paraId="1ACD78E5" w14:textId="77777777" w:rsidR="00CF21D6" w:rsidRPr="00F93850" w:rsidRDefault="00CF21D6" w:rsidP="00CB65DF">
            <w:pPr>
              <w:spacing w:after="0"/>
              <w:jc w:val="both"/>
              <w:rPr>
                <w:rFonts w:asciiTheme="majorHAnsi" w:hAnsiTheme="majorHAnsi" w:cstheme="majorHAnsi"/>
                <w:sz w:val="20"/>
                <w:szCs w:val="18"/>
              </w:rPr>
            </w:pPr>
          </w:p>
        </w:tc>
      </w:tr>
      <w:tr w:rsidR="00AB7C31" w14:paraId="5587275F" w14:textId="77777777" w:rsidTr="00AB7C31">
        <w:trPr>
          <w:trHeight w:val="850"/>
        </w:trPr>
        <w:tc>
          <w:tcPr>
            <w:tcW w:w="3865" w:type="dxa"/>
            <w:shd w:val="clear" w:color="auto" w:fill="EDEDED" w:themeFill="accent3" w:themeFillTint="33"/>
          </w:tcPr>
          <w:p w14:paraId="5B12D43F" w14:textId="3CBF1C13" w:rsidR="00AB7C31" w:rsidRPr="00CF21D6" w:rsidRDefault="00AB7C31" w:rsidP="002D1E48">
            <w:pPr>
              <w:spacing w:after="0"/>
              <w:rPr>
                <w:b/>
                <w:bCs/>
              </w:rPr>
            </w:pPr>
            <w:r>
              <w:rPr>
                <w:b/>
                <w:bCs/>
              </w:rPr>
              <w:t>Was this evaluation discussed during a community workshop?</w:t>
            </w:r>
            <w:r w:rsidR="002D1E48">
              <w:rPr>
                <w:b/>
                <w:bCs/>
              </w:rPr>
              <w:t xml:space="preserve"> </w:t>
            </w:r>
            <w:r w:rsidR="002D1E48" w:rsidRPr="002D1E48">
              <w:t>Include the date of the workshop.</w:t>
            </w:r>
          </w:p>
        </w:tc>
        <w:tc>
          <w:tcPr>
            <w:tcW w:w="5485" w:type="dxa"/>
          </w:tcPr>
          <w:p w14:paraId="7C654EA6" w14:textId="77777777" w:rsidR="00AB7C31" w:rsidRPr="00F93850" w:rsidRDefault="00AB7C31" w:rsidP="00CB65DF">
            <w:pPr>
              <w:spacing w:after="0"/>
              <w:jc w:val="both"/>
              <w:rPr>
                <w:rFonts w:asciiTheme="majorHAnsi" w:hAnsiTheme="majorHAnsi" w:cstheme="majorHAnsi"/>
                <w:sz w:val="20"/>
                <w:szCs w:val="18"/>
              </w:rPr>
            </w:pPr>
          </w:p>
        </w:tc>
      </w:tr>
    </w:tbl>
    <w:p w14:paraId="7F79F462" w14:textId="3D615FB6" w:rsidR="00AB7C31" w:rsidRDefault="00AB7C31" w:rsidP="00036D1F">
      <w:pPr>
        <w:jc w:val="both"/>
      </w:pPr>
    </w:p>
    <w:p w14:paraId="5BA1A20E" w14:textId="047BB4B6" w:rsidR="00F75DE2" w:rsidRDefault="00F75DE2" w:rsidP="00036D1F">
      <w:pPr>
        <w:jc w:val="both"/>
      </w:pPr>
      <w:r>
        <w:t>Once the questions on the following pages are complete, use these prompts to identify potential next steps for your community:</w:t>
      </w:r>
    </w:p>
    <w:tbl>
      <w:tblPr>
        <w:tblStyle w:val="TableGrid"/>
        <w:tblW w:w="0" w:type="auto"/>
        <w:tblLook w:val="04A0" w:firstRow="1" w:lastRow="0" w:firstColumn="1" w:lastColumn="0" w:noHBand="0" w:noVBand="1"/>
      </w:tblPr>
      <w:tblGrid>
        <w:gridCol w:w="3865"/>
        <w:gridCol w:w="5485"/>
      </w:tblGrid>
      <w:tr w:rsidR="00F75DE2" w14:paraId="4D5B2F8E" w14:textId="77777777" w:rsidTr="002D53BE">
        <w:tc>
          <w:tcPr>
            <w:tcW w:w="3865" w:type="dxa"/>
            <w:shd w:val="clear" w:color="auto" w:fill="D5DCE4" w:themeFill="text2" w:themeFillTint="33"/>
          </w:tcPr>
          <w:p w14:paraId="0B147EE6" w14:textId="77777777" w:rsidR="00F75DE2" w:rsidRDefault="00F75DE2" w:rsidP="00F75DE2">
            <w:pPr>
              <w:rPr>
                <w:b/>
                <w:bCs/>
              </w:rPr>
            </w:pPr>
            <w:r>
              <w:rPr>
                <w:b/>
                <w:bCs/>
              </w:rPr>
              <w:t>What are two things your community is doing well?</w:t>
            </w:r>
          </w:p>
          <w:p w14:paraId="42C625FB" w14:textId="0AC03741" w:rsidR="002D53BE" w:rsidRPr="00CF21D6" w:rsidRDefault="002D53BE" w:rsidP="00F75DE2">
            <w:pPr>
              <w:rPr>
                <w:b/>
                <w:bCs/>
              </w:rPr>
            </w:pPr>
          </w:p>
        </w:tc>
        <w:tc>
          <w:tcPr>
            <w:tcW w:w="5485" w:type="dxa"/>
          </w:tcPr>
          <w:p w14:paraId="46ABF177" w14:textId="77777777" w:rsidR="00F75DE2" w:rsidRPr="00F93850" w:rsidRDefault="00F75DE2" w:rsidP="00CB65DF">
            <w:pPr>
              <w:spacing w:after="0"/>
              <w:jc w:val="both"/>
              <w:rPr>
                <w:rFonts w:asciiTheme="majorHAnsi" w:hAnsiTheme="majorHAnsi" w:cstheme="majorHAnsi"/>
                <w:sz w:val="20"/>
                <w:szCs w:val="18"/>
              </w:rPr>
            </w:pPr>
          </w:p>
        </w:tc>
      </w:tr>
      <w:tr w:rsidR="00F75DE2" w14:paraId="654F18C5" w14:textId="77777777" w:rsidTr="002D53BE">
        <w:tc>
          <w:tcPr>
            <w:tcW w:w="3865" w:type="dxa"/>
            <w:shd w:val="clear" w:color="auto" w:fill="D5DCE4" w:themeFill="text2" w:themeFillTint="33"/>
          </w:tcPr>
          <w:p w14:paraId="53DD387D" w14:textId="77777777" w:rsidR="00F75DE2" w:rsidRDefault="00F75DE2" w:rsidP="00F75DE2">
            <w:pPr>
              <w:rPr>
                <w:b/>
                <w:bCs/>
              </w:rPr>
            </w:pPr>
            <w:r>
              <w:rPr>
                <w:b/>
                <w:bCs/>
              </w:rPr>
              <w:t>What are two areas that could be improved in the short-term?</w:t>
            </w:r>
          </w:p>
          <w:p w14:paraId="294EED45" w14:textId="2C54FF91" w:rsidR="002D53BE" w:rsidRPr="00CF21D6" w:rsidRDefault="002D53BE" w:rsidP="00F75DE2">
            <w:pPr>
              <w:rPr>
                <w:b/>
                <w:bCs/>
              </w:rPr>
            </w:pPr>
          </w:p>
        </w:tc>
        <w:tc>
          <w:tcPr>
            <w:tcW w:w="5485" w:type="dxa"/>
          </w:tcPr>
          <w:p w14:paraId="53F12617" w14:textId="77777777" w:rsidR="00F75DE2" w:rsidRPr="00F93850" w:rsidRDefault="00F75DE2" w:rsidP="00CB65DF">
            <w:pPr>
              <w:spacing w:after="0"/>
              <w:jc w:val="both"/>
              <w:rPr>
                <w:rFonts w:asciiTheme="majorHAnsi" w:hAnsiTheme="majorHAnsi" w:cstheme="majorHAnsi"/>
                <w:sz w:val="20"/>
                <w:szCs w:val="18"/>
              </w:rPr>
            </w:pPr>
          </w:p>
        </w:tc>
      </w:tr>
      <w:tr w:rsidR="00F75DE2" w14:paraId="3AC2D382" w14:textId="77777777" w:rsidTr="002D53BE">
        <w:tc>
          <w:tcPr>
            <w:tcW w:w="3865" w:type="dxa"/>
            <w:shd w:val="clear" w:color="auto" w:fill="D5DCE4" w:themeFill="text2" w:themeFillTint="33"/>
          </w:tcPr>
          <w:p w14:paraId="1990F819" w14:textId="77777777" w:rsidR="00F75DE2" w:rsidRDefault="00F75DE2" w:rsidP="00F75DE2">
            <w:pPr>
              <w:rPr>
                <w:b/>
                <w:bCs/>
              </w:rPr>
            </w:pPr>
            <w:r>
              <w:rPr>
                <w:b/>
                <w:bCs/>
              </w:rPr>
              <w:t xml:space="preserve">What </w:t>
            </w:r>
            <w:r w:rsidR="002D53BE">
              <w:rPr>
                <w:b/>
                <w:bCs/>
              </w:rPr>
              <w:t>is important for your community to address in the long-term?</w:t>
            </w:r>
          </w:p>
          <w:p w14:paraId="1D5B2C36" w14:textId="68CCF2F1" w:rsidR="002D53BE" w:rsidRPr="00CF21D6" w:rsidRDefault="002D53BE" w:rsidP="00F75DE2">
            <w:pPr>
              <w:rPr>
                <w:b/>
                <w:bCs/>
              </w:rPr>
            </w:pPr>
          </w:p>
        </w:tc>
        <w:tc>
          <w:tcPr>
            <w:tcW w:w="5485" w:type="dxa"/>
          </w:tcPr>
          <w:p w14:paraId="4DBBDAB9" w14:textId="77777777" w:rsidR="00F75DE2" w:rsidRPr="00F93850" w:rsidRDefault="00F75DE2" w:rsidP="00CB65DF">
            <w:pPr>
              <w:spacing w:after="0"/>
              <w:jc w:val="both"/>
              <w:rPr>
                <w:rFonts w:asciiTheme="majorHAnsi" w:hAnsiTheme="majorHAnsi" w:cstheme="majorHAnsi"/>
                <w:sz w:val="20"/>
                <w:szCs w:val="18"/>
              </w:rPr>
            </w:pPr>
          </w:p>
        </w:tc>
      </w:tr>
      <w:tr w:rsidR="00F75DE2" w14:paraId="1B58EBF9" w14:textId="77777777" w:rsidTr="002D53BE">
        <w:trPr>
          <w:trHeight w:val="850"/>
        </w:trPr>
        <w:tc>
          <w:tcPr>
            <w:tcW w:w="3865" w:type="dxa"/>
            <w:shd w:val="clear" w:color="auto" w:fill="D5DCE4" w:themeFill="text2" w:themeFillTint="33"/>
          </w:tcPr>
          <w:p w14:paraId="01EFAD44" w14:textId="77777777" w:rsidR="00F75DE2" w:rsidRDefault="002D53BE" w:rsidP="00F75DE2">
            <w:pPr>
              <w:rPr>
                <w:b/>
                <w:bCs/>
              </w:rPr>
            </w:pPr>
            <w:r>
              <w:rPr>
                <w:b/>
                <w:bCs/>
              </w:rPr>
              <w:t>What specific 3 to 5 actions are priorities for your community?</w:t>
            </w:r>
          </w:p>
          <w:p w14:paraId="5F38F612" w14:textId="698A83D0" w:rsidR="002D53BE" w:rsidRPr="00CF21D6" w:rsidRDefault="002D53BE" w:rsidP="00F75DE2">
            <w:pPr>
              <w:rPr>
                <w:b/>
                <w:bCs/>
              </w:rPr>
            </w:pPr>
          </w:p>
        </w:tc>
        <w:tc>
          <w:tcPr>
            <w:tcW w:w="5485" w:type="dxa"/>
          </w:tcPr>
          <w:p w14:paraId="2744F432" w14:textId="77777777" w:rsidR="00F75DE2" w:rsidRPr="00F93850" w:rsidRDefault="00F75DE2" w:rsidP="00CB65DF">
            <w:pPr>
              <w:spacing w:after="0"/>
              <w:jc w:val="both"/>
              <w:rPr>
                <w:rFonts w:asciiTheme="majorHAnsi" w:hAnsiTheme="majorHAnsi" w:cstheme="majorHAnsi"/>
                <w:sz w:val="20"/>
                <w:szCs w:val="18"/>
              </w:rPr>
            </w:pPr>
          </w:p>
        </w:tc>
      </w:tr>
    </w:tbl>
    <w:tbl>
      <w:tblPr>
        <w:tblStyle w:val="TableGrid"/>
        <w:tblpPr w:leftFromText="180" w:rightFromText="180" w:vertAnchor="text" w:horzAnchor="margin" w:tblpY="-337"/>
        <w:tblW w:w="0" w:type="auto"/>
        <w:tblLook w:val="04A0" w:firstRow="1" w:lastRow="0" w:firstColumn="1" w:lastColumn="0" w:noHBand="0" w:noVBand="1"/>
      </w:tblPr>
      <w:tblGrid>
        <w:gridCol w:w="4585"/>
        <w:gridCol w:w="4765"/>
      </w:tblGrid>
      <w:tr w:rsidR="00E378E7" w14:paraId="52893765" w14:textId="77777777" w:rsidTr="00E378E7">
        <w:trPr>
          <w:trHeight w:val="350"/>
        </w:trPr>
        <w:tc>
          <w:tcPr>
            <w:tcW w:w="9350" w:type="dxa"/>
            <w:gridSpan w:val="2"/>
            <w:shd w:val="clear" w:color="auto" w:fill="A8D08D" w:themeFill="accent6" w:themeFillTint="99"/>
            <w:vAlign w:val="center"/>
          </w:tcPr>
          <w:p w14:paraId="459DD1DF" w14:textId="77777777" w:rsidR="00E378E7" w:rsidRPr="00F03095" w:rsidRDefault="00E378E7" w:rsidP="00E378E7">
            <w:pPr>
              <w:jc w:val="center"/>
              <w:rPr>
                <w:sz w:val="24"/>
              </w:rPr>
            </w:pPr>
            <w:r w:rsidRPr="00F03095">
              <w:rPr>
                <w:rFonts w:asciiTheme="majorHAnsi" w:hAnsiTheme="majorHAnsi" w:cstheme="majorHAnsi"/>
                <w:b/>
                <w:bCs/>
                <w:sz w:val="24"/>
              </w:rPr>
              <w:lastRenderedPageBreak/>
              <w:t>Minimizing Risk and Exposure</w:t>
            </w:r>
            <w:r>
              <w:rPr>
                <w:rFonts w:asciiTheme="majorHAnsi" w:hAnsiTheme="majorHAnsi" w:cstheme="majorHAnsi"/>
                <w:b/>
                <w:bCs/>
                <w:sz w:val="24"/>
              </w:rPr>
              <w:t xml:space="preserve"> to Hazards</w:t>
            </w:r>
          </w:p>
        </w:tc>
      </w:tr>
      <w:tr w:rsidR="00E378E7" w14:paraId="648AB3F0" w14:textId="77777777" w:rsidTr="00E378E7">
        <w:tc>
          <w:tcPr>
            <w:tcW w:w="4585" w:type="dxa"/>
            <w:shd w:val="clear" w:color="auto" w:fill="E2EFD9" w:themeFill="accent6" w:themeFillTint="33"/>
          </w:tcPr>
          <w:p w14:paraId="751F004B" w14:textId="77777777" w:rsidR="00E378E7" w:rsidRPr="00CF21D6" w:rsidRDefault="00E378E7" w:rsidP="00E378E7">
            <w:pPr>
              <w:rPr>
                <w:rFonts w:asciiTheme="majorHAnsi" w:hAnsiTheme="majorHAnsi" w:cstheme="majorHAnsi"/>
                <w:b/>
                <w:bCs/>
                <w:sz w:val="20"/>
                <w:szCs w:val="18"/>
              </w:rPr>
            </w:pPr>
            <w:r w:rsidRPr="00CF21D6">
              <w:rPr>
                <w:rFonts w:asciiTheme="majorHAnsi" w:hAnsiTheme="majorHAnsi" w:cstheme="majorHAnsi"/>
                <w:b/>
                <w:bCs/>
                <w:sz w:val="20"/>
                <w:szCs w:val="18"/>
              </w:rPr>
              <w:t xml:space="preserve">1) Has your community assessed the likelihood of various types of hazards or disruptive events? </w:t>
            </w:r>
          </w:p>
        </w:tc>
        <w:tc>
          <w:tcPr>
            <w:tcW w:w="4765" w:type="dxa"/>
            <w:shd w:val="clear" w:color="auto" w:fill="E2EFD9" w:themeFill="accent6" w:themeFillTint="33"/>
            <w:vAlign w:val="center"/>
          </w:tcPr>
          <w:p w14:paraId="415B3EF2"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236357769"/>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1604342823"/>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6947E22A" w14:textId="77777777" w:rsidTr="00E378E7">
        <w:tc>
          <w:tcPr>
            <w:tcW w:w="4585" w:type="dxa"/>
          </w:tcPr>
          <w:p w14:paraId="3825D8DA" w14:textId="77777777" w:rsidR="00E378E7" w:rsidRPr="00695032" w:rsidRDefault="00E378E7" w:rsidP="00E378E7">
            <w:pPr>
              <w:rPr>
                <w:rFonts w:asciiTheme="majorHAnsi" w:hAnsiTheme="majorHAnsi" w:cstheme="majorHAnsi"/>
                <w:sz w:val="20"/>
                <w:szCs w:val="18"/>
              </w:rPr>
            </w:pPr>
            <w:r>
              <w:rPr>
                <w:rFonts w:asciiTheme="majorHAnsi" w:hAnsiTheme="majorHAnsi" w:cstheme="majorHAnsi"/>
                <w:sz w:val="20"/>
                <w:szCs w:val="18"/>
              </w:rPr>
              <w:t xml:space="preserve">Your local or county hazard mitigation plan is a good starting place to find this information. Hazards can include storms, floods, wind, fire, extreme temperatures, drought, etc. Likelihood could be indicated either numerically or qualitatively as low, medium, or high. </w:t>
            </w:r>
          </w:p>
        </w:tc>
        <w:tc>
          <w:tcPr>
            <w:tcW w:w="4765" w:type="dxa"/>
          </w:tcPr>
          <w:p w14:paraId="1EFCF4CB" w14:textId="77777777" w:rsidR="00E378E7" w:rsidRPr="00695032"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5B30F774" w14:textId="77777777" w:rsidTr="00E378E7">
        <w:tc>
          <w:tcPr>
            <w:tcW w:w="4585" w:type="dxa"/>
            <w:shd w:val="clear" w:color="auto" w:fill="E2EFD9" w:themeFill="accent6" w:themeFillTint="33"/>
          </w:tcPr>
          <w:p w14:paraId="05BC5DF9" w14:textId="77777777" w:rsidR="00E378E7" w:rsidRPr="00CF21D6" w:rsidRDefault="00E378E7" w:rsidP="00E378E7">
            <w:pPr>
              <w:rPr>
                <w:rFonts w:asciiTheme="majorHAnsi" w:hAnsiTheme="majorHAnsi" w:cstheme="majorHAnsi"/>
                <w:b/>
                <w:bCs/>
                <w:sz w:val="20"/>
                <w:szCs w:val="18"/>
              </w:rPr>
            </w:pPr>
            <w:r w:rsidRPr="00CF21D6">
              <w:rPr>
                <w:rFonts w:asciiTheme="majorHAnsi" w:hAnsiTheme="majorHAnsi" w:cstheme="majorHAnsi"/>
                <w:b/>
                <w:bCs/>
                <w:sz w:val="20"/>
                <w:szCs w:val="18"/>
              </w:rPr>
              <w:t>2) Has your community assessed how the likelihood of each hazard has changed over time and may change in the future?</w:t>
            </w:r>
          </w:p>
        </w:tc>
        <w:tc>
          <w:tcPr>
            <w:tcW w:w="4765" w:type="dxa"/>
            <w:shd w:val="clear" w:color="auto" w:fill="E2EFD9" w:themeFill="accent6" w:themeFillTint="33"/>
            <w:vAlign w:val="center"/>
          </w:tcPr>
          <w:p w14:paraId="266DBE79"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905600360"/>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1330432811"/>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2B8A689B" w14:textId="77777777" w:rsidTr="00E378E7">
        <w:tc>
          <w:tcPr>
            <w:tcW w:w="4585" w:type="dxa"/>
          </w:tcPr>
          <w:p w14:paraId="009212A2" w14:textId="77777777" w:rsidR="00E378E7" w:rsidRPr="00CB65DF" w:rsidRDefault="00E378E7" w:rsidP="00E378E7">
            <w:pPr>
              <w:spacing w:after="0"/>
              <w:jc w:val="both"/>
              <w:rPr>
                <w:rFonts w:asciiTheme="majorHAnsi" w:hAnsiTheme="majorHAnsi" w:cstheme="majorHAnsi"/>
                <w:sz w:val="20"/>
                <w:szCs w:val="18"/>
              </w:rPr>
            </w:pPr>
            <w:r w:rsidRPr="007B392A">
              <w:rPr>
                <w:rFonts w:asciiTheme="majorHAnsi" w:hAnsiTheme="majorHAnsi" w:cstheme="majorHAnsi"/>
                <w:sz w:val="20"/>
                <w:szCs w:val="18"/>
              </w:rPr>
              <w:t xml:space="preserve">If your community has not tracked trends historically, you </w:t>
            </w:r>
            <w:r>
              <w:rPr>
                <w:rFonts w:asciiTheme="majorHAnsi" w:hAnsiTheme="majorHAnsi" w:cstheme="majorHAnsi"/>
                <w:sz w:val="20"/>
                <w:szCs w:val="18"/>
              </w:rPr>
              <w:t>might</w:t>
            </w:r>
            <w:r w:rsidRPr="007B392A">
              <w:rPr>
                <w:rFonts w:asciiTheme="majorHAnsi" w:hAnsiTheme="majorHAnsi" w:cstheme="majorHAnsi"/>
                <w:sz w:val="20"/>
                <w:szCs w:val="18"/>
              </w:rPr>
              <w:t xml:space="preserve"> infer past trends by determining if </w:t>
            </w:r>
            <w:r>
              <w:rPr>
                <w:rFonts w:asciiTheme="majorHAnsi" w:hAnsiTheme="majorHAnsi" w:cstheme="majorHAnsi"/>
                <w:sz w:val="20"/>
                <w:szCs w:val="18"/>
              </w:rPr>
              <w:t xml:space="preserve">current </w:t>
            </w:r>
            <w:r w:rsidRPr="007B392A">
              <w:rPr>
                <w:rFonts w:asciiTheme="majorHAnsi" w:hAnsiTheme="majorHAnsi" w:cstheme="majorHAnsi"/>
                <w:sz w:val="20"/>
                <w:szCs w:val="18"/>
              </w:rPr>
              <w:t xml:space="preserve">priorities have shifted </w:t>
            </w:r>
            <w:r>
              <w:rPr>
                <w:rFonts w:asciiTheme="majorHAnsi" w:hAnsiTheme="majorHAnsi" w:cstheme="majorHAnsi"/>
                <w:sz w:val="20"/>
                <w:szCs w:val="18"/>
              </w:rPr>
              <w:t xml:space="preserve">compared to </w:t>
            </w:r>
            <w:r w:rsidRPr="007B392A">
              <w:rPr>
                <w:rFonts w:asciiTheme="majorHAnsi" w:hAnsiTheme="majorHAnsi" w:cstheme="majorHAnsi"/>
                <w:sz w:val="20"/>
                <w:szCs w:val="18"/>
              </w:rPr>
              <w:t>past hazard mitigation plans</w:t>
            </w:r>
            <w:r>
              <w:rPr>
                <w:rFonts w:asciiTheme="majorHAnsi" w:hAnsiTheme="majorHAnsi" w:cstheme="majorHAnsi"/>
                <w:sz w:val="20"/>
                <w:szCs w:val="18"/>
              </w:rPr>
              <w:t>. For example, drought or wildfire might be an emerging concern.</w:t>
            </w:r>
          </w:p>
        </w:tc>
        <w:tc>
          <w:tcPr>
            <w:tcW w:w="4765" w:type="dxa"/>
          </w:tcPr>
          <w:p w14:paraId="7EE17D21" w14:textId="77777777" w:rsidR="00E378E7" w:rsidRPr="00CF21D6"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613A132A" w14:textId="77777777" w:rsidTr="00E378E7">
        <w:tc>
          <w:tcPr>
            <w:tcW w:w="4585" w:type="dxa"/>
            <w:shd w:val="clear" w:color="auto" w:fill="E2EFD9" w:themeFill="accent6" w:themeFillTint="33"/>
          </w:tcPr>
          <w:p w14:paraId="77DBCCDC" w14:textId="77777777" w:rsidR="00E378E7" w:rsidRDefault="00E378E7" w:rsidP="00E378E7">
            <w:r w:rsidRPr="00654982">
              <w:rPr>
                <w:rFonts w:asciiTheme="majorHAnsi" w:hAnsiTheme="majorHAnsi" w:cstheme="majorHAnsi"/>
                <w:b/>
                <w:bCs/>
                <w:sz w:val="20"/>
                <w:szCs w:val="18"/>
              </w:rPr>
              <w:t xml:space="preserve">3) Has </w:t>
            </w:r>
            <w:r>
              <w:rPr>
                <w:rFonts w:asciiTheme="majorHAnsi" w:hAnsiTheme="majorHAnsi" w:cstheme="majorHAnsi"/>
                <w:b/>
                <w:bCs/>
                <w:sz w:val="20"/>
                <w:szCs w:val="18"/>
              </w:rPr>
              <w:t>your</w:t>
            </w:r>
            <w:r w:rsidRPr="00654982">
              <w:rPr>
                <w:rFonts w:asciiTheme="majorHAnsi" w:hAnsiTheme="majorHAnsi" w:cstheme="majorHAnsi"/>
                <w:b/>
                <w:bCs/>
                <w:sz w:val="20"/>
                <w:szCs w:val="18"/>
              </w:rPr>
              <w:t xml:space="preserve"> community assessed the </w:t>
            </w:r>
            <w:r>
              <w:rPr>
                <w:rFonts w:asciiTheme="majorHAnsi" w:hAnsiTheme="majorHAnsi" w:cstheme="majorHAnsi"/>
                <w:b/>
                <w:bCs/>
                <w:sz w:val="20"/>
                <w:szCs w:val="18"/>
              </w:rPr>
              <w:t xml:space="preserve">impacts or </w:t>
            </w:r>
            <w:r w:rsidRPr="00654982">
              <w:rPr>
                <w:rFonts w:asciiTheme="majorHAnsi" w:hAnsiTheme="majorHAnsi" w:cstheme="majorHAnsi"/>
                <w:b/>
                <w:bCs/>
                <w:sz w:val="20"/>
                <w:szCs w:val="18"/>
              </w:rPr>
              <w:t>consequences of each type of hazard for the community?</w:t>
            </w:r>
          </w:p>
        </w:tc>
        <w:tc>
          <w:tcPr>
            <w:tcW w:w="4765" w:type="dxa"/>
            <w:shd w:val="clear" w:color="auto" w:fill="E2EFD9" w:themeFill="accent6" w:themeFillTint="33"/>
            <w:vAlign w:val="center"/>
          </w:tcPr>
          <w:p w14:paraId="464F09DC"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531603398"/>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901641310"/>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6681FBAD" w14:textId="77777777" w:rsidTr="00E378E7">
        <w:tc>
          <w:tcPr>
            <w:tcW w:w="4585" w:type="dxa"/>
          </w:tcPr>
          <w:p w14:paraId="0BFE0EB9" w14:textId="77777777" w:rsidR="00E378E7" w:rsidRDefault="00E378E7" w:rsidP="00E378E7">
            <w:r w:rsidRPr="007B392A">
              <w:rPr>
                <w:rFonts w:asciiTheme="majorHAnsi" w:hAnsiTheme="majorHAnsi" w:cstheme="majorHAnsi"/>
                <w:sz w:val="20"/>
                <w:szCs w:val="18"/>
              </w:rPr>
              <w:t xml:space="preserve">For example, flooding on Main Street </w:t>
            </w:r>
            <w:r>
              <w:rPr>
                <w:rFonts w:asciiTheme="majorHAnsi" w:hAnsiTheme="majorHAnsi" w:cstheme="majorHAnsi"/>
                <w:sz w:val="20"/>
                <w:szCs w:val="18"/>
              </w:rPr>
              <w:t>impedes</w:t>
            </w:r>
            <w:r w:rsidRPr="007B392A">
              <w:rPr>
                <w:rFonts w:asciiTheme="majorHAnsi" w:hAnsiTheme="majorHAnsi" w:cstheme="majorHAnsi"/>
                <w:sz w:val="20"/>
                <w:szCs w:val="18"/>
              </w:rPr>
              <w:t xml:space="preserve"> emergency services or </w:t>
            </w:r>
            <w:r>
              <w:rPr>
                <w:rFonts w:asciiTheme="majorHAnsi" w:hAnsiTheme="majorHAnsi" w:cstheme="majorHAnsi"/>
                <w:sz w:val="20"/>
                <w:szCs w:val="18"/>
              </w:rPr>
              <w:t>affect</w:t>
            </w:r>
            <w:r w:rsidRPr="007B392A">
              <w:rPr>
                <w:rFonts w:asciiTheme="majorHAnsi" w:hAnsiTheme="majorHAnsi" w:cstheme="majorHAnsi"/>
                <w:sz w:val="20"/>
                <w:szCs w:val="18"/>
              </w:rPr>
              <w:t>s local businesses.</w:t>
            </w:r>
          </w:p>
        </w:tc>
        <w:tc>
          <w:tcPr>
            <w:tcW w:w="4765" w:type="dxa"/>
          </w:tcPr>
          <w:p w14:paraId="2C87883B" w14:textId="77777777" w:rsidR="00E378E7" w:rsidRPr="00695032"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0068A9E1" w14:textId="77777777" w:rsidTr="00E378E7">
        <w:tc>
          <w:tcPr>
            <w:tcW w:w="4585" w:type="dxa"/>
            <w:shd w:val="clear" w:color="auto" w:fill="E2EFD9" w:themeFill="accent6" w:themeFillTint="33"/>
          </w:tcPr>
          <w:p w14:paraId="23A0F730" w14:textId="77777777" w:rsidR="00E378E7" w:rsidRPr="007B392A" w:rsidRDefault="00E378E7" w:rsidP="00E378E7">
            <w:pPr>
              <w:rPr>
                <w:rFonts w:asciiTheme="majorHAnsi" w:hAnsiTheme="majorHAnsi" w:cstheme="majorHAnsi"/>
                <w:b/>
                <w:bCs/>
                <w:sz w:val="20"/>
                <w:szCs w:val="18"/>
              </w:rPr>
            </w:pPr>
            <w:r w:rsidRPr="007B392A">
              <w:rPr>
                <w:rFonts w:asciiTheme="majorHAnsi" w:hAnsiTheme="majorHAnsi" w:cstheme="majorHAnsi"/>
                <w:b/>
                <w:bCs/>
                <w:sz w:val="20"/>
                <w:szCs w:val="18"/>
              </w:rPr>
              <w:t xml:space="preserve">4) Is </w:t>
            </w:r>
            <w:r>
              <w:rPr>
                <w:rFonts w:asciiTheme="majorHAnsi" w:hAnsiTheme="majorHAnsi" w:cstheme="majorHAnsi"/>
                <w:b/>
                <w:bCs/>
                <w:sz w:val="20"/>
                <w:szCs w:val="18"/>
              </w:rPr>
              <w:t>your</w:t>
            </w:r>
            <w:r w:rsidRPr="007B392A">
              <w:rPr>
                <w:rFonts w:asciiTheme="majorHAnsi" w:hAnsiTheme="majorHAnsi" w:cstheme="majorHAnsi"/>
                <w:b/>
                <w:bCs/>
                <w:sz w:val="20"/>
                <w:szCs w:val="18"/>
              </w:rPr>
              <w:t xml:space="preserve"> community taking steps to reduce exposure to multiple risk types?</w:t>
            </w:r>
          </w:p>
        </w:tc>
        <w:tc>
          <w:tcPr>
            <w:tcW w:w="4765" w:type="dxa"/>
            <w:shd w:val="clear" w:color="auto" w:fill="E2EFD9" w:themeFill="accent6" w:themeFillTint="33"/>
            <w:vAlign w:val="center"/>
          </w:tcPr>
          <w:p w14:paraId="7137B005"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978288749"/>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505489883"/>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51B05B59" w14:textId="77777777" w:rsidTr="00E378E7">
        <w:tc>
          <w:tcPr>
            <w:tcW w:w="4585" w:type="dxa"/>
          </w:tcPr>
          <w:p w14:paraId="4A49CC2B" w14:textId="77777777" w:rsidR="00E378E7" w:rsidRDefault="00E378E7" w:rsidP="00E378E7">
            <w:r w:rsidRPr="007B392A">
              <w:rPr>
                <w:rFonts w:asciiTheme="majorHAnsi" w:hAnsiTheme="majorHAnsi" w:cstheme="majorHAnsi"/>
                <w:sz w:val="20"/>
                <w:szCs w:val="18"/>
              </w:rPr>
              <w:t>Your local or county hazard mitigation plan probably contains this information.</w:t>
            </w:r>
          </w:p>
        </w:tc>
        <w:tc>
          <w:tcPr>
            <w:tcW w:w="4765" w:type="dxa"/>
          </w:tcPr>
          <w:p w14:paraId="0C2A66A4" w14:textId="77777777" w:rsidR="00E378E7" w:rsidRPr="00695032"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08A625FC" w14:textId="77777777" w:rsidTr="00E378E7">
        <w:tc>
          <w:tcPr>
            <w:tcW w:w="4585" w:type="dxa"/>
            <w:shd w:val="clear" w:color="auto" w:fill="E2EFD9" w:themeFill="accent6" w:themeFillTint="33"/>
          </w:tcPr>
          <w:p w14:paraId="75AD40E4" w14:textId="77777777" w:rsidR="00E378E7" w:rsidRPr="007B392A" w:rsidRDefault="00E378E7" w:rsidP="00E378E7">
            <w:pPr>
              <w:rPr>
                <w:b/>
                <w:bCs/>
              </w:rPr>
            </w:pPr>
            <w:r>
              <w:rPr>
                <w:rFonts w:asciiTheme="majorHAnsi" w:hAnsiTheme="majorHAnsi" w:cstheme="majorHAnsi"/>
                <w:b/>
                <w:bCs/>
                <w:sz w:val="20"/>
                <w:szCs w:val="18"/>
              </w:rPr>
              <w:t>5</w:t>
            </w:r>
            <w:r w:rsidRPr="007B392A">
              <w:rPr>
                <w:rFonts w:asciiTheme="majorHAnsi" w:hAnsiTheme="majorHAnsi" w:cstheme="majorHAnsi"/>
                <w:b/>
                <w:bCs/>
                <w:sz w:val="20"/>
                <w:szCs w:val="18"/>
              </w:rPr>
              <w:t xml:space="preserve">) Is </w:t>
            </w:r>
            <w:r>
              <w:rPr>
                <w:rFonts w:asciiTheme="majorHAnsi" w:hAnsiTheme="majorHAnsi" w:cstheme="majorHAnsi"/>
                <w:b/>
                <w:bCs/>
                <w:sz w:val="20"/>
                <w:szCs w:val="18"/>
              </w:rPr>
              <w:t xml:space="preserve">your </w:t>
            </w:r>
            <w:r w:rsidRPr="007B392A">
              <w:rPr>
                <w:rFonts w:asciiTheme="majorHAnsi" w:hAnsiTheme="majorHAnsi" w:cstheme="majorHAnsi"/>
                <w:b/>
                <w:bCs/>
                <w:sz w:val="20"/>
                <w:szCs w:val="18"/>
              </w:rPr>
              <w:t>community preparing for low-probability-but-high-consequence events?</w:t>
            </w:r>
          </w:p>
        </w:tc>
        <w:tc>
          <w:tcPr>
            <w:tcW w:w="4765" w:type="dxa"/>
            <w:shd w:val="clear" w:color="auto" w:fill="E2EFD9" w:themeFill="accent6" w:themeFillTint="33"/>
            <w:vAlign w:val="center"/>
          </w:tcPr>
          <w:p w14:paraId="129F69AF"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199350146"/>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1772196637"/>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298813CB" w14:textId="77777777" w:rsidTr="00E378E7">
        <w:tc>
          <w:tcPr>
            <w:tcW w:w="4585" w:type="dxa"/>
          </w:tcPr>
          <w:p w14:paraId="690BEBFE" w14:textId="77777777" w:rsidR="00E378E7" w:rsidRDefault="00E378E7" w:rsidP="00E378E7">
            <w:r w:rsidRPr="001B009E">
              <w:rPr>
                <w:rFonts w:asciiTheme="majorHAnsi" w:hAnsiTheme="majorHAnsi" w:cstheme="majorHAnsi"/>
                <w:sz w:val="20"/>
                <w:szCs w:val="18"/>
              </w:rPr>
              <w:t>These events could be, for example, a 1-in-</w:t>
            </w:r>
            <w:proofErr w:type="gramStart"/>
            <w:r w:rsidRPr="001B009E">
              <w:rPr>
                <w:rFonts w:asciiTheme="majorHAnsi" w:hAnsiTheme="majorHAnsi" w:cstheme="majorHAnsi"/>
                <w:sz w:val="20"/>
                <w:szCs w:val="18"/>
              </w:rPr>
              <w:t>100 year</w:t>
            </w:r>
            <w:proofErr w:type="gramEnd"/>
            <w:r w:rsidRPr="001B009E">
              <w:rPr>
                <w:rFonts w:asciiTheme="majorHAnsi" w:hAnsiTheme="majorHAnsi" w:cstheme="majorHAnsi"/>
                <w:sz w:val="20"/>
                <w:szCs w:val="18"/>
              </w:rPr>
              <w:t xml:space="preserve"> flood</w:t>
            </w:r>
            <w:r>
              <w:rPr>
                <w:rFonts w:asciiTheme="majorHAnsi" w:hAnsiTheme="majorHAnsi" w:cstheme="majorHAnsi"/>
                <w:sz w:val="20"/>
                <w:szCs w:val="18"/>
              </w:rPr>
              <w:t>,</w:t>
            </w:r>
            <w:r w:rsidRPr="001B009E">
              <w:rPr>
                <w:rFonts w:asciiTheme="majorHAnsi" w:hAnsiTheme="majorHAnsi" w:cstheme="majorHAnsi"/>
                <w:sz w:val="20"/>
                <w:szCs w:val="18"/>
              </w:rPr>
              <w:t xml:space="preserve"> or a prolonged electricity </w:t>
            </w:r>
            <w:r>
              <w:rPr>
                <w:rFonts w:asciiTheme="majorHAnsi" w:hAnsiTheme="majorHAnsi" w:cstheme="majorHAnsi"/>
                <w:sz w:val="20"/>
                <w:szCs w:val="18"/>
              </w:rPr>
              <w:t xml:space="preserve">outage </w:t>
            </w:r>
            <w:r w:rsidRPr="001B009E">
              <w:rPr>
                <w:rFonts w:asciiTheme="majorHAnsi" w:hAnsiTheme="majorHAnsi" w:cstheme="majorHAnsi"/>
                <w:sz w:val="20"/>
                <w:szCs w:val="18"/>
              </w:rPr>
              <w:t>or heating fuel shortage.</w:t>
            </w:r>
            <w:r>
              <w:rPr>
                <w:rFonts w:asciiTheme="majorHAnsi" w:hAnsiTheme="majorHAnsi" w:cstheme="majorHAnsi"/>
                <w:sz w:val="20"/>
                <w:szCs w:val="18"/>
              </w:rPr>
              <w:t xml:space="preserve"> What events might the community need to consider?</w:t>
            </w:r>
          </w:p>
        </w:tc>
        <w:tc>
          <w:tcPr>
            <w:tcW w:w="4765" w:type="dxa"/>
          </w:tcPr>
          <w:p w14:paraId="09695900" w14:textId="77777777" w:rsidR="00E378E7" w:rsidRPr="00695032"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1306049B" w14:textId="77777777" w:rsidTr="00E378E7">
        <w:tc>
          <w:tcPr>
            <w:tcW w:w="4585" w:type="dxa"/>
            <w:shd w:val="clear" w:color="auto" w:fill="E2EFD9" w:themeFill="accent6" w:themeFillTint="33"/>
          </w:tcPr>
          <w:p w14:paraId="646C0E76" w14:textId="77777777" w:rsidR="00E378E7" w:rsidRPr="008B73CE" w:rsidRDefault="00E378E7" w:rsidP="00E378E7">
            <w:pPr>
              <w:rPr>
                <w:rFonts w:asciiTheme="majorHAnsi" w:hAnsiTheme="majorHAnsi" w:cstheme="majorHAnsi"/>
                <w:b/>
                <w:bCs/>
                <w:sz w:val="20"/>
                <w:szCs w:val="18"/>
              </w:rPr>
            </w:pPr>
            <w:r>
              <w:rPr>
                <w:rFonts w:asciiTheme="majorHAnsi" w:hAnsiTheme="majorHAnsi" w:cstheme="majorHAnsi"/>
                <w:b/>
                <w:bCs/>
                <w:sz w:val="20"/>
                <w:szCs w:val="18"/>
              </w:rPr>
              <w:t xml:space="preserve">6) </w:t>
            </w:r>
            <w:r w:rsidRPr="008B73CE">
              <w:rPr>
                <w:rFonts w:asciiTheme="majorHAnsi" w:hAnsiTheme="majorHAnsi" w:cstheme="majorHAnsi"/>
                <w:b/>
                <w:bCs/>
                <w:sz w:val="20"/>
                <w:szCs w:val="18"/>
              </w:rPr>
              <w:t xml:space="preserve">Has </w:t>
            </w:r>
            <w:r>
              <w:rPr>
                <w:rFonts w:asciiTheme="majorHAnsi" w:hAnsiTheme="majorHAnsi" w:cstheme="majorHAnsi"/>
                <w:b/>
                <w:bCs/>
                <w:sz w:val="20"/>
                <w:szCs w:val="18"/>
              </w:rPr>
              <w:t>your</w:t>
            </w:r>
            <w:r w:rsidRPr="008B73CE">
              <w:rPr>
                <w:rFonts w:asciiTheme="majorHAnsi" w:hAnsiTheme="majorHAnsi" w:cstheme="majorHAnsi"/>
                <w:b/>
                <w:bCs/>
                <w:sz w:val="20"/>
                <w:szCs w:val="18"/>
              </w:rPr>
              <w:t xml:space="preserve"> community assessed the consequences of multiple events</w:t>
            </w:r>
            <w:r>
              <w:rPr>
                <w:rFonts w:asciiTheme="majorHAnsi" w:hAnsiTheme="majorHAnsi" w:cstheme="majorHAnsi"/>
                <w:b/>
                <w:bCs/>
                <w:sz w:val="20"/>
                <w:szCs w:val="18"/>
              </w:rPr>
              <w:t xml:space="preserve"> or different </w:t>
            </w:r>
            <w:r w:rsidRPr="008B73CE">
              <w:rPr>
                <w:rFonts w:asciiTheme="majorHAnsi" w:hAnsiTheme="majorHAnsi" w:cstheme="majorHAnsi"/>
                <w:b/>
                <w:bCs/>
                <w:sz w:val="20"/>
                <w:szCs w:val="18"/>
              </w:rPr>
              <w:t xml:space="preserve">types </w:t>
            </w:r>
            <w:r>
              <w:rPr>
                <w:rFonts w:asciiTheme="majorHAnsi" w:hAnsiTheme="majorHAnsi" w:cstheme="majorHAnsi"/>
                <w:b/>
                <w:bCs/>
                <w:sz w:val="20"/>
                <w:szCs w:val="18"/>
              </w:rPr>
              <w:t xml:space="preserve">of hazards </w:t>
            </w:r>
            <w:r w:rsidRPr="008B73CE">
              <w:rPr>
                <w:rFonts w:asciiTheme="majorHAnsi" w:hAnsiTheme="majorHAnsi" w:cstheme="majorHAnsi"/>
                <w:b/>
                <w:bCs/>
                <w:sz w:val="20"/>
                <w:szCs w:val="18"/>
              </w:rPr>
              <w:t>occurring in geographic or temporal proximity?</w:t>
            </w:r>
          </w:p>
        </w:tc>
        <w:tc>
          <w:tcPr>
            <w:tcW w:w="4765" w:type="dxa"/>
            <w:shd w:val="clear" w:color="auto" w:fill="E2EFD9" w:themeFill="accent6" w:themeFillTint="33"/>
            <w:vAlign w:val="center"/>
          </w:tcPr>
          <w:p w14:paraId="2073BC28"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1281330599"/>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531459301"/>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799E537B" w14:textId="77777777" w:rsidTr="00E378E7">
        <w:tc>
          <w:tcPr>
            <w:tcW w:w="4585" w:type="dxa"/>
          </w:tcPr>
          <w:p w14:paraId="68EB5904" w14:textId="77777777" w:rsidR="00E378E7" w:rsidRPr="00F47AFC" w:rsidRDefault="00E378E7" w:rsidP="00E378E7">
            <w:pPr>
              <w:rPr>
                <w:rFonts w:asciiTheme="majorHAnsi" w:hAnsiTheme="majorHAnsi" w:cstheme="majorHAnsi"/>
                <w:sz w:val="20"/>
                <w:szCs w:val="18"/>
              </w:rPr>
            </w:pPr>
            <w:r>
              <w:rPr>
                <w:rFonts w:asciiTheme="majorHAnsi" w:hAnsiTheme="majorHAnsi" w:cstheme="majorHAnsi"/>
                <w:sz w:val="20"/>
                <w:szCs w:val="18"/>
              </w:rPr>
              <w:t>Examples could include back-to-back flooding events or a power outage during a heat wave.</w:t>
            </w:r>
          </w:p>
        </w:tc>
        <w:tc>
          <w:tcPr>
            <w:tcW w:w="4765" w:type="dxa"/>
          </w:tcPr>
          <w:p w14:paraId="27C2DCD3" w14:textId="77777777" w:rsidR="00E378E7" w:rsidRPr="00695032"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E378E7" w14:paraId="43F963E7" w14:textId="77777777" w:rsidTr="00E378E7">
        <w:tc>
          <w:tcPr>
            <w:tcW w:w="4585" w:type="dxa"/>
            <w:shd w:val="clear" w:color="auto" w:fill="E2EFD9" w:themeFill="accent6" w:themeFillTint="33"/>
          </w:tcPr>
          <w:p w14:paraId="49F584CD" w14:textId="77777777" w:rsidR="00E378E7" w:rsidRPr="008B73CE" w:rsidRDefault="00E378E7" w:rsidP="00E378E7">
            <w:pPr>
              <w:rPr>
                <w:rFonts w:asciiTheme="majorHAnsi" w:hAnsiTheme="majorHAnsi" w:cstheme="majorHAnsi"/>
                <w:b/>
                <w:bCs/>
                <w:sz w:val="20"/>
                <w:szCs w:val="18"/>
              </w:rPr>
            </w:pPr>
            <w:r>
              <w:rPr>
                <w:rFonts w:asciiTheme="majorHAnsi" w:hAnsiTheme="majorHAnsi" w:cstheme="majorHAnsi"/>
                <w:b/>
                <w:bCs/>
                <w:sz w:val="20"/>
                <w:szCs w:val="18"/>
              </w:rPr>
              <w:t xml:space="preserve">7) </w:t>
            </w:r>
            <w:r w:rsidRPr="008B73CE">
              <w:rPr>
                <w:rFonts w:asciiTheme="majorHAnsi" w:hAnsiTheme="majorHAnsi" w:cstheme="majorHAnsi"/>
                <w:b/>
                <w:bCs/>
                <w:sz w:val="20"/>
                <w:szCs w:val="18"/>
              </w:rPr>
              <w:t xml:space="preserve">Is </w:t>
            </w:r>
            <w:r>
              <w:rPr>
                <w:rFonts w:asciiTheme="majorHAnsi" w:hAnsiTheme="majorHAnsi" w:cstheme="majorHAnsi"/>
                <w:b/>
                <w:bCs/>
                <w:sz w:val="20"/>
                <w:szCs w:val="18"/>
              </w:rPr>
              <w:t>your</w:t>
            </w:r>
            <w:r w:rsidRPr="008B73CE">
              <w:rPr>
                <w:rFonts w:asciiTheme="majorHAnsi" w:hAnsiTheme="majorHAnsi" w:cstheme="majorHAnsi"/>
                <w:b/>
                <w:bCs/>
                <w:sz w:val="20"/>
                <w:szCs w:val="18"/>
              </w:rPr>
              <w:t xml:space="preserve"> community assessing emerging risks (</w:t>
            </w:r>
            <w:proofErr w:type="gramStart"/>
            <w:r w:rsidRPr="008B73CE">
              <w:rPr>
                <w:rFonts w:asciiTheme="majorHAnsi" w:hAnsiTheme="majorHAnsi" w:cstheme="majorHAnsi"/>
                <w:b/>
                <w:bCs/>
                <w:sz w:val="20"/>
                <w:szCs w:val="18"/>
              </w:rPr>
              <w:t>e.g.</w:t>
            </w:r>
            <w:proofErr w:type="gramEnd"/>
            <w:r w:rsidRPr="008B73CE">
              <w:rPr>
                <w:rFonts w:asciiTheme="majorHAnsi" w:hAnsiTheme="majorHAnsi" w:cstheme="majorHAnsi"/>
                <w:b/>
                <w:bCs/>
                <w:sz w:val="20"/>
                <w:szCs w:val="18"/>
              </w:rPr>
              <w:t xml:space="preserve"> drought, wildfire) and </w:t>
            </w:r>
            <w:r>
              <w:rPr>
                <w:rFonts w:asciiTheme="majorHAnsi" w:hAnsiTheme="majorHAnsi" w:cstheme="majorHAnsi"/>
                <w:b/>
                <w:bCs/>
                <w:sz w:val="20"/>
                <w:szCs w:val="18"/>
              </w:rPr>
              <w:t xml:space="preserve">identifying </w:t>
            </w:r>
            <w:r w:rsidRPr="008B73CE">
              <w:rPr>
                <w:rFonts w:asciiTheme="majorHAnsi" w:hAnsiTheme="majorHAnsi" w:cstheme="majorHAnsi"/>
                <w:b/>
                <w:bCs/>
                <w:sz w:val="20"/>
                <w:szCs w:val="18"/>
              </w:rPr>
              <w:t>blind spots?</w:t>
            </w:r>
          </w:p>
        </w:tc>
        <w:tc>
          <w:tcPr>
            <w:tcW w:w="4765" w:type="dxa"/>
            <w:shd w:val="clear" w:color="auto" w:fill="E2EFD9" w:themeFill="accent6" w:themeFillTint="33"/>
            <w:vAlign w:val="center"/>
          </w:tcPr>
          <w:p w14:paraId="6AF494B2" w14:textId="77777777" w:rsidR="00E378E7" w:rsidRPr="00AB44AA" w:rsidRDefault="00E378E7" w:rsidP="00E378E7">
            <w:pPr>
              <w:jc w:val="center"/>
              <w:rPr>
                <w:rFonts w:asciiTheme="majorHAnsi" w:hAnsiTheme="majorHAnsi" w:cstheme="majorHAnsi"/>
                <w:b/>
                <w:bCs/>
                <w:sz w:val="20"/>
                <w:szCs w:val="18"/>
              </w:rPr>
            </w:pPr>
            <w:sdt>
              <w:sdtPr>
                <w:rPr>
                  <w:rFonts w:asciiTheme="majorHAnsi" w:hAnsiTheme="majorHAnsi" w:cstheme="majorHAnsi"/>
                  <w:b/>
                  <w:bCs/>
                  <w:sz w:val="24"/>
                </w:rPr>
                <w:id w:val="-986931175"/>
                <w14:checkbox>
                  <w14:checked w14:val="0"/>
                  <w14:checkedState w14:val="2612" w14:font="MS Gothic"/>
                  <w14:uncheckedState w14:val="2610" w14:font="MS Gothic"/>
                </w14:checkbox>
              </w:sdtPr>
              <w:sdtContent>
                <w:r w:rsidRPr="006522C9">
                  <w:rPr>
                    <w:rFonts w:ascii="MS Gothic" w:eastAsia="MS Gothic" w:hAnsi="MS Gothic" w:cstheme="majorHAnsi" w:hint="eastAsia"/>
                    <w:b/>
                    <w:bCs/>
                    <w:sz w:val="24"/>
                  </w:rPr>
                  <w:t>☐</w:t>
                </w:r>
              </w:sdtContent>
            </w:sdt>
            <w:r w:rsidRPr="006522C9">
              <w:rPr>
                <w:rFonts w:asciiTheme="majorHAnsi" w:hAnsiTheme="majorHAnsi" w:cstheme="majorHAnsi"/>
                <w:b/>
                <w:bCs/>
                <w:sz w:val="24"/>
              </w:rPr>
              <w:t xml:space="preserve"> Yes                </w:t>
            </w:r>
            <w:sdt>
              <w:sdtPr>
                <w:rPr>
                  <w:rFonts w:asciiTheme="majorHAnsi" w:hAnsiTheme="majorHAnsi" w:cstheme="majorHAnsi"/>
                  <w:b/>
                  <w:bCs/>
                  <w:sz w:val="24"/>
                </w:rPr>
                <w:id w:val="1343206284"/>
                <w14:checkbox>
                  <w14:checked w14:val="0"/>
                  <w14:checkedState w14:val="2612" w14:font="MS Gothic"/>
                  <w14:uncheckedState w14:val="2610" w14:font="MS Gothic"/>
                </w14:checkbox>
              </w:sdtPr>
              <w:sdtContent>
                <w:r w:rsidRPr="006522C9">
                  <w:rPr>
                    <w:rFonts w:ascii="Segoe UI Symbol" w:hAnsi="Segoe UI Symbol" w:cs="Segoe UI Symbol"/>
                    <w:b/>
                    <w:bCs/>
                    <w:sz w:val="24"/>
                  </w:rPr>
                  <w:t>☐</w:t>
                </w:r>
              </w:sdtContent>
            </w:sdt>
            <w:r w:rsidRPr="006522C9">
              <w:rPr>
                <w:rFonts w:asciiTheme="majorHAnsi" w:hAnsiTheme="majorHAnsi" w:cstheme="majorHAnsi"/>
                <w:b/>
                <w:bCs/>
                <w:sz w:val="24"/>
              </w:rPr>
              <w:t xml:space="preserve"> No</w:t>
            </w:r>
          </w:p>
        </w:tc>
      </w:tr>
      <w:tr w:rsidR="00E378E7" w14:paraId="6209DB82" w14:textId="77777777" w:rsidTr="00E378E7">
        <w:tc>
          <w:tcPr>
            <w:tcW w:w="4585" w:type="dxa"/>
          </w:tcPr>
          <w:p w14:paraId="517A7CD8" w14:textId="77777777" w:rsidR="00E378E7" w:rsidRDefault="00E378E7" w:rsidP="00E378E7">
            <w:r w:rsidRPr="0016797E">
              <w:rPr>
                <w:rFonts w:asciiTheme="majorHAnsi" w:hAnsiTheme="majorHAnsi" w:cstheme="majorHAnsi"/>
                <w:sz w:val="20"/>
                <w:szCs w:val="18"/>
              </w:rPr>
              <w:t>In addition to natural hazards, consider public health threats that might be worsened by climate change,</w:t>
            </w:r>
            <w:r>
              <w:rPr>
                <w:rFonts w:asciiTheme="majorHAnsi" w:hAnsiTheme="majorHAnsi" w:cstheme="majorHAnsi"/>
                <w:sz w:val="20"/>
                <w:szCs w:val="18"/>
              </w:rPr>
              <w:t xml:space="preserve"> </w:t>
            </w:r>
            <w:r w:rsidRPr="0016797E">
              <w:rPr>
                <w:rFonts w:asciiTheme="majorHAnsi" w:hAnsiTheme="majorHAnsi" w:cstheme="majorHAnsi"/>
                <w:sz w:val="20"/>
                <w:szCs w:val="18"/>
              </w:rPr>
              <w:t>such as contamination of drinking water sources and vector-borne diseases from ticks and mosquitos.</w:t>
            </w:r>
          </w:p>
        </w:tc>
        <w:tc>
          <w:tcPr>
            <w:tcW w:w="4765" w:type="dxa"/>
          </w:tcPr>
          <w:p w14:paraId="631441D5" w14:textId="77777777" w:rsidR="00E378E7" w:rsidRDefault="00E378E7" w:rsidP="00E378E7">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p w14:paraId="1B2E80A4" w14:textId="77777777" w:rsidR="00E378E7" w:rsidRPr="00695032" w:rsidRDefault="00E378E7" w:rsidP="00E378E7">
            <w:pPr>
              <w:rPr>
                <w:rFonts w:asciiTheme="majorHAnsi" w:hAnsiTheme="majorHAnsi" w:cstheme="majorHAnsi"/>
                <w:sz w:val="20"/>
                <w:szCs w:val="18"/>
              </w:rPr>
            </w:pPr>
          </w:p>
        </w:tc>
      </w:tr>
    </w:tbl>
    <w:p w14:paraId="22B6FB8C" w14:textId="77777777" w:rsidR="006522C9" w:rsidRDefault="006522C9">
      <w:pPr>
        <w:spacing w:after="0"/>
      </w:pPr>
    </w:p>
    <w:tbl>
      <w:tblPr>
        <w:tblStyle w:val="TableGrid"/>
        <w:tblpPr w:leftFromText="180" w:rightFromText="180" w:horzAnchor="margin" w:tblpY="-731"/>
        <w:tblW w:w="9350" w:type="dxa"/>
        <w:tblLook w:val="04A0" w:firstRow="1" w:lastRow="0" w:firstColumn="1" w:lastColumn="0" w:noHBand="0" w:noVBand="1"/>
      </w:tblPr>
      <w:tblGrid>
        <w:gridCol w:w="4585"/>
        <w:gridCol w:w="4765"/>
      </w:tblGrid>
      <w:tr w:rsidR="00F03095" w14:paraId="6A54582C" w14:textId="77777777" w:rsidTr="00653113">
        <w:tc>
          <w:tcPr>
            <w:tcW w:w="9350" w:type="dxa"/>
            <w:gridSpan w:val="2"/>
            <w:shd w:val="clear" w:color="auto" w:fill="9CC2E5" w:themeFill="accent5" w:themeFillTint="99"/>
          </w:tcPr>
          <w:p w14:paraId="153D4387" w14:textId="4E1CC6B0" w:rsidR="00F03095" w:rsidRDefault="00F03095" w:rsidP="00653113">
            <w:pPr>
              <w:jc w:val="center"/>
            </w:pPr>
            <w:r w:rsidRPr="00F03095">
              <w:rPr>
                <w:rFonts w:asciiTheme="majorHAnsi" w:hAnsiTheme="majorHAnsi" w:cstheme="majorHAnsi"/>
                <w:b/>
                <w:bCs/>
                <w:sz w:val="24"/>
              </w:rPr>
              <w:lastRenderedPageBreak/>
              <w:t>Understanding Sensitivity and Building Resilience</w:t>
            </w:r>
          </w:p>
        </w:tc>
      </w:tr>
      <w:tr w:rsidR="00F03095" w14:paraId="7DFB81AF" w14:textId="77777777" w:rsidTr="00653113">
        <w:tc>
          <w:tcPr>
            <w:tcW w:w="4585" w:type="dxa"/>
            <w:shd w:val="clear" w:color="auto" w:fill="DEEAF6" w:themeFill="accent5" w:themeFillTint="33"/>
          </w:tcPr>
          <w:p w14:paraId="40C790C9" w14:textId="389F216A" w:rsidR="00F03095" w:rsidRPr="00D10DFB" w:rsidRDefault="00233E74" w:rsidP="00653113">
            <w:pPr>
              <w:rPr>
                <w:rFonts w:asciiTheme="majorHAnsi" w:hAnsiTheme="majorHAnsi" w:cstheme="majorHAnsi"/>
                <w:b/>
                <w:bCs/>
                <w:sz w:val="20"/>
                <w:szCs w:val="18"/>
              </w:rPr>
            </w:pPr>
            <w:r>
              <w:rPr>
                <w:rFonts w:asciiTheme="majorHAnsi" w:hAnsiTheme="majorHAnsi" w:cstheme="majorHAnsi"/>
                <w:b/>
                <w:bCs/>
                <w:sz w:val="20"/>
                <w:szCs w:val="18"/>
              </w:rPr>
              <w:t>8</w:t>
            </w:r>
            <w:r w:rsidR="00D10DFB" w:rsidRPr="00D10DFB">
              <w:rPr>
                <w:rFonts w:asciiTheme="majorHAnsi" w:hAnsiTheme="majorHAnsi" w:cstheme="majorHAnsi"/>
                <w:b/>
                <w:bCs/>
                <w:sz w:val="20"/>
                <w:szCs w:val="18"/>
              </w:rPr>
              <w:t xml:space="preserve">) Is </w:t>
            </w:r>
            <w:r w:rsidR="00D10DFB">
              <w:rPr>
                <w:rFonts w:asciiTheme="majorHAnsi" w:hAnsiTheme="majorHAnsi" w:cstheme="majorHAnsi"/>
                <w:b/>
                <w:bCs/>
                <w:sz w:val="20"/>
                <w:szCs w:val="18"/>
              </w:rPr>
              <w:t>your</w:t>
            </w:r>
            <w:r w:rsidR="00D10DFB" w:rsidRPr="00D10DFB">
              <w:rPr>
                <w:rFonts w:asciiTheme="majorHAnsi" w:hAnsiTheme="majorHAnsi" w:cstheme="majorHAnsi"/>
                <w:b/>
                <w:bCs/>
                <w:sz w:val="20"/>
                <w:szCs w:val="18"/>
              </w:rPr>
              <w:t xml:space="preserve"> community tracking underlying </w:t>
            </w:r>
            <w:r w:rsidR="00D10DFB">
              <w:rPr>
                <w:rFonts w:asciiTheme="majorHAnsi" w:hAnsiTheme="majorHAnsi" w:cstheme="majorHAnsi"/>
                <w:b/>
                <w:bCs/>
                <w:sz w:val="20"/>
                <w:szCs w:val="18"/>
              </w:rPr>
              <w:t xml:space="preserve">societal </w:t>
            </w:r>
            <w:r w:rsidR="00D10DFB" w:rsidRPr="00D10DFB">
              <w:rPr>
                <w:rFonts w:asciiTheme="majorHAnsi" w:hAnsiTheme="majorHAnsi" w:cstheme="majorHAnsi"/>
                <w:b/>
                <w:bCs/>
                <w:sz w:val="20"/>
                <w:szCs w:val="18"/>
              </w:rPr>
              <w:t xml:space="preserve">characteristics and trends that increase vulnerability? </w:t>
            </w:r>
          </w:p>
        </w:tc>
        <w:tc>
          <w:tcPr>
            <w:tcW w:w="4765" w:type="dxa"/>
            <w:shd w:val="clear" w:color="auto" w:fill="DEEAF6" w:themeFill="accent5" w:themeFillTint="33"/>
            <w:vAlign w:val="center"/>
          </w:tcPr>
          <w:p w14:paraId="430A5213" w14:textId="458CAD36" w:rsidR="00F03095" w:rsidRPr="00AB44AA" w:rsidRDefault="00653113" w:rsidP="00653113">
            <w:pPr>
              <w:jc w:val="center"/>
              <w:rPr>
                <w:rFonts w:asciiTheme="majorHAnsi" w:hAnsiTheme="majorHAnsi" w:cstheme="majorHAnsi"/>
                <w:b/>
                <w:bCs/>
                <w:sz w:val="20"/>
                <w:szCs w:val="18"/>
              </w:rPr>
            </w:pPr>
            <w:sdt>
              <w:sdtPr>
                <w:rPr>
                  <w:rFonts w:asciiTheme="majorHAnsi" w:hAnsiTheme="majorHAnsi" w:cstheme="majorHAnsi"/>
                  <w:b/>
                  <w:bCs/>
                  <w:sz w:val="24"/>
                </w:rPr>
                <w:id w:val="1317064499"/>
                <w14:checkbox>
                  <w14:checked w14:val="0"/>
                  <w14:checkedState w14:val="2612" w14:font="MS Gothic"/>
                  <w14:uncheckedState w14:val="2610" w14:font="MS Gothic"/>
                </w14:checkbox>
              </w:sdtPr>
              <w:sdtEndPr/>
              <w:sdtContent>
                <w:r w:rsidR="00F03095" w:rsidRPr="006522C9">
                  <w:rPr>
                    <w:rFonts w:ascii="MS Gothic" w:eastAsia="MS Gothic" w:hAnsi="MS Gothic" w:cstheme="majorHAnsi" w:hint="eastAsia"/>
                    <w:b/>
                    <w:bCs/>
                    <w:sz w:val="24"/>
                  </w:rPr>
                  <w:t>☐</w:t>
                </w:r>
              </w:sdtContent>
            </w:sdt>
            <w:r w:rsidR="00F03095" w:rsidRPr="006522C9">
              <w:rPr>
                <w:rFonts w:asciiTheme="majorHAnsi" w:hAnsiTheme="majorHAnsi" w:cstheme="majorHAnsi"/>
                <w:b/>
                <w:bCs/>
                <w:sz w:val="24"/>
              </w:rPr>
              <w:t xml:space="preserve"> Yes                </w:t>
            </w:r>
            <w:sdt>
              <w:sdtPr>
                <w:rPr>
                  <w:rFonts w:asciiTheme="majorHAnsi" w:hAnsiTheme="majorHAnsi" w:cstheme="majorHAnsi"/>
                  <w:b/>
                  <w:bCs/>
                  <w:sz w:val="24"/>
                </w:rPr>
                <w:id w:val="1195349713"/>
                <w14:checkbox>
                  <w14:checked w14:val="0"/>
                  <w14:checkedState w14:val="2612" w14:font="MS Gothic"/>
                  <w14:uncheckedState w14:val="2610" w14:font="MS Gothic"/>
                </w14:checkbox>
              </w:sdtPr>
              <w:sdtEndPr/>
              <w:sdtContent>
                <w:r w:rsidR="00F03095" w:rsidRPr="006522C9">
                  <w:rPr>
                    <w:rFonts w:ascii="Segoe UI Symbol" w:hAnsi="Segoe UI Symbol" w:cs="Segoe UI Symbol"/>
                    <w:b/>
                    <w:bCs/>
                    <w:sz w:val="24"/>
                  </w:rPr>
                  <w:t>☐</w:t>
                </w:r>
              </w:sdtContent>
            </w:sdt>
            <w:r w:rsidR="00F03095" w:rsidRPr="006522C9">
              <w:rPr>
                <w:rFonts w:asciiTheme="majorHAnsi" w:hAnsiTheme="majorHAnsi" w:cstheme="majorHAnsi"/>
                <w:b/>
                <w:bCs/>
                <w:sz w:val="24"/>
              </w:rPr>
              <w:t xml:space="preserve"> No</w:t>
            </w:r>
          </w:p>
        </w:tc>
      </w:tr>
      <w:tr w:rsidR="003952E2" w14:paraId="57D1C8B1" w14:textId="77777777" w:rsidTr="00653113">
        <w:tc>
          <w:tcPr>
            <w:tcW w:w="4585" w:type="dxa"/>
          </w:tcPr>
          <w:p w14:paraId="34AB0E29" w14:textId="3DED3BAB" w:rsidR="003952E2" w:rsidRPr="00D10DFB" w:rsidRDefault="003952E2" w:rsidP="00653113">
            <w:pPr>
              <w:rPr>
                <w:rFonts w:asciiTheme="majorHAnsi" w:hAnsiTheme="majorHAnsi" w:cstheme="majorHAnsi"/>
                <w:sz w:val="20"/>
                <w:szCs w:val="18"/>
              </w:rPr>
            </w:pPr>
            <w:r>
              <w:rPr>
                <w:rFonts w:asciiTheme="majorHAnsi" w:hAnsiTheme="majorHAnsi" w:cstheme="majorHAnsi"/>
                <w:sz w:val="20"/>
                <w:szCs w:val="18"/>
              </w:rPr>
              <w:t>This information might be found in your community’s comprehensive plan or economic development plan. Examples of characteristics and trends might include</w:t>
            </w:r>
            <w:r w:rsidRPr="00D10DFB">
              <w:rPr>
                <w:rFonts w:asciiTheme="majorHAnsi" w:hAnsiTheme="majorHAnsi" w:cstheme="majorHAnsi"/>
                <w:sz w:val="20"/>
                <w:szCs w:val="18"/>
              </w:rPr>
              <w:t xml:space="preserve"> older or low-income populations, low housing availability, reliance on a single economic driver, aging infrastructure, environmental degradation</w:t>
            </w:r>
            <w:r>
              <w:rPr>
                <w:rFonts w:asciiTheme="majorHAnsi" w:hAnsiTheme="majorHAnsi" w:cstheme="majorHAnsi"/>
                <w:sz w:val="20"/>
                <w:szCs w:val="18"/>
              </w:rPr>
              <w:t>, etc.</w:t>
            </w:r>
          </w:p>
        </w:tc>
        <w:tc>
          <w:tcPr>
            <w:tcW w:w="4765" w:type="dxa"/>
          </w:tcPr>
          <w:p w14:paraId="214B10D7" w14:textId="58D26E4F" w:rsidR="003952E2" w:rsidRPr="00695032" w:rsidRDefault="003952E2" w:rsidP="00653113">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D10DFB" w14:paraId="0D10D400" w14:textId="77777777" w:rsidTr="00653113">
        <w:tc>
          <w:tcPr>
            <w:tcW w:w="4585" w:type="dxa"/>
            <w:shd w:val="clear" w:color="auto" w:fill="DEEAF6" w:themeFill="accent5" w:themeFillTint="33"/>
          </w:tcPr>
          <w:p w14:paraId="3E41A10C" w14:textId="45FFECE2" w:rsidR="00D10DFB" w:rsidRPr="00D10DFB" w:rsidRDefault="00233E74" w:rsidP="00653113">
            <w:pPr>
              <w:rPr>
                <w:rFonts w:asciiTheme="majorHAnsi" w:hAnsiTheme="majorHAnsi" w:cstheme="majorHAnsi"/>
                <w:b/>
                <w:bCs/>
                <w:sz w:val="20"/>
                <w:szCs w:val="18"/>
              </w:rPr>
            </w:pPr>
            <w:r>
              <w:rPr>
                <w:rFonts w:asciiTheme="majorHAnsi" w:hAnsiTheme="majorHAnsi" w:cstheme="majorHAnsi"/>
                <w:b/>
                <w:bCs/>
                <w:sz w:val="20"/>
                <w:szCs w:val="18"/>
              </w:rPr>
              <w:t>9</w:t>
            </w:r>
            <w:r w:rsidR="00D10DFB" w:rsidRPr="00D10DFB">
              <w:rPr>
                <w:rFonts w:asciiTheme="majorHAnsi" w:hAnsiTheme="majorHAnsi" w:cstheme="majorHAnsi"/>
                <w:b/>
                <w:bCs/>
                <w:sz w:val="20"/>
                <w:szCs w:val="18"/>
              </w:rPr>
              <w:t xml:space="preserve">) Is </w:t>
            </w:r>
            <w:r w:rsidR="00D10DFB">
              <w:rPr>
                <w:rFonts w:asciiTheme="majorHAnsi" w:hAnsiTheme="majorHAnsi" w:cstheme="majorHAnsi"/>
                <w:b/>
                <w:bCs/>
                <w:sz w:val="20"/>
                <w:szCs w:val="18"/>
              </w:rPr>
              <w:t>your</w:t>
            </w:r>
            <w:r w:rsidR="00D10DFB" w:rsidRPr="00D10DFB">
              <w:rPr>
                <w:rFonts w:asciiTheme="majorHAnsi" w:hAnsiTheme="majorHAnsi" w:cstheme="majorHAnsi"/>
                <w:b/>
                <w:bCs/>
                <w:sz w:val="20"/>
                <w:szCs w:val="18"/>
              </w:rPr>
              <w:t xml:space="preserve"> community proactively addressing vulnerabilities associated with</w:t>
            </w:r>
            <w:r w:rsidR="00AB7C31">
              <w:rPr>
                <w:rFonts w:asciiTheme="majorHAnsi" w:hAnsiTheme="majorHAnsi" w:cstheme="majorHAnsi"/>
                <w:b/>
                <w:bCs/>
                <w:sz w:val="20"/>
                <w:szCs w:val="18"/>
              </w:rPr>
              <w:t xml:space="preserve"> these</w:t>
            </w:r>
            <w:r w:rsidR="00D10DFB" w:rsidRPr="00D10DFB">
              <w:rPr>
                <w:rFonts w:asciiTheme="majorHAnsi" w:hAnsiTheme="majorHAnsi" w:cstheme="majorHAnsi"/>
                <w:b/>
                <w:bCs/>
                <w:sz w:val="20"/>
                <w:szCs w:val="18"/>
              </w:rPr>
              <w:t xml:space="preserve"> underlying characteristics?</w:t>
            </w:r>
          </w:p>
        </w:tc>
        <w:tc>
          <w:tcPr>
            <w:tcW w:w="4765" w:type="dxa"/>
            <w:shd w:val="clear" w:color="auto" w:fill="DEEAF6" w:themeFill="accent5" w:themeFillTint="33"/>
            <w:vAlign w:val="center"/>
          </w:tcPr>
          <w:p w14:paraId="76CC0CB8" w14:textId="4A7B5139" w:rsidR="00D10DFB" w:rsidRPr="00AB44AA" w:rsidRDefault="00653113" w:rsidP="00653113">
            <w:pPr>
              <w:jc w:val="center"/>
              <w:rPr>
                <w:rFonts w:asciiTheme="majorHAnsi" w:hAnsiTheme="majorHAnsi" w:cstheme="majorHAnsi"/>
                <w:b/>
                <w:bCs/>
                <w:sz w:val="20"/>
                <w:szCs w:val="18"/>
              </w:rPr>
            </w:pPr>
            <w:sdt>
              <w:sdtPr>
                <w:rPr>
                  <w:rFonts w:asciiTheme="majorHAnsi" w:hAnsiTheme="majorHAnsi" w:cstheme="majorHAnsi"/>
                  <w:b/>
                  <w:bCs/>
                  <w:sz w:val="24"/>
                </w:rPr>
                <w:id w:val="-1729602332"/>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95787005"/>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7AF0B3C6" w14:textId="77777777" w:rsidTr="00653113">
        <w:tc>
          <w:tcPr>
            <w:tcW w:w="4585" w:type="dxa"/>
            <w:shd w:val="clear" w:color="auto" w:fill="auto"/>
          </w:tcPr>
          <w:p w14:paraId="69138ED3" w14:textId="4FC980AD" w:rsidR="003952E2" w:rsidRPr="003952E2" w:rsidRDefault="003952E2" w:rsidP="00653113">
            <w:pPr>
              <w:rPr>
                <w:rFonts w:asciiTheme="majorHAnsi" w:hAnsiTheme="majorHAnsi" w:cstheme="majorHAnsi"/>
                <w:sz w:val="20"/>
                <w:szCs w:val="18"/>
              </w:rPr>
            </w:pPr>
            <w:r>
              <w:rPr>
                <w:rFonts w:asciiTheme="majorHAnsi" w:hAnsiTheme="majorHAnsi" w:cstheme="majorHAnsi"/>
                <w:sz w:val="20"/>
                <w:szCs w:val="18"/>
              </w:rPr>
              <w:t>Look in your community’s comprehensive plan or economic development plan for strategies that might address these trends.</w:t>
            </w:r>
          </w:p>
        </w:tc>
        <w:tc>
          <w:tcPr>
            <w:tcW w:w="4765" w:type="dxa"/>
            <w:shd w:val="clear" w:color="auto" w:fill="auto"/>
          </w:tcPr>
          <w:p w14:paraId="2E5B2D97" w14:textId="111FE847" w:rsidR="003952E2" w:rsidRPr="00695032" w:rsidRDefault="003952E2" w:rsidP="00653113">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3952E2" w14:paraId="3788BDEC" w14:textId="77777777" w:rsidTr="00653113">
        <w:tc>
          <w:tcPr>
            <w:tcW w:w="4585" w:type="dxa"/>
            <w:shd w:val="clear" w:color="auto" w:fill="DEEAF6" w:themeFill="accent5" w:themeFillTint="33"/>
          </w:tcPr>
          <w:p w14:paraId="7FA86583" w14:textId="4FCEE8B3" w:rsidR="003952E2" w:rsidRPr="00D10DFB" w:rsidRDefault="003952E2" w:rsidP="00653113">
            <w:pPr>
              <w:rPr>
                <w:rFonts w:asciiTheme="majorHAnsi" w:hAnsiTheme="majorHAnsi" w:cstheme="majorHAnsi"/>
                <w:b/>
                <w:bCs/>
                <w:sz w:val="20"/>
                <w:szCs w:val="18"/>
              </w:rPr>
            </w:pPr>
            <w:r w:rsidRPr="00D10DFB">
              <w:rPr>
                <w:rFonts w:asciiTheme="majorHAnsi" w:hAnsiTheme="majorHAnsi" w:cstheme="majorHAnsi"/>
                <w:b/>
                <w:bCs/>
                <w:sz w:val="20"/>
                <w:szCs w:val="18"/>
              </w:rPr>
              <w:t xml:space="preserve">10) Does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have </w:t>
            </w:r>
            <w:r w:rsidR="00BA5D97">
              <w:rPr>
                <w:rFonts w:asciiTheme="majorHAnsi" w:hAnsiTheme="majorHAnsi" w:cstheme="majorHAnsi"/>
                <w:b/>
                <w:bCs/>
                <w:sz w:val="20"/>
                <w:szCs w:val="18"/>
              </w:rPr>
              <w:t xml:space="preserve">financial </w:t>
            </w:r>
            <w:r w:rsidRPr="00D10DFB">
              <w:rPr>
                <w:rFonts w:asciiTheme="majorHAnsi" w:hAnsiTheme="majorHAnsi" w:cstheme="majorHAnsi"/>
                <w:b/>
                <w:bCs/>
                <w:sz w:val="20"/>
                <w:szCs w:val="18"/>
              </w:rPr>
              <w:t>resources in reserve to cope with or absorb shocks?</w:t>
            </w:r>
          </w:p>
        </w:tc>
        <w:tc>
          <w:tcPr>
            <w:tcW w:w="4765" w:type="dxa"/>
            <w:shd w:val="clear" w:color="auto" w:fill="DEEAF6" w:themeFill="accent5" w:themeFillTint="33"/>
            <w:vAlign w:val="center"/>
          </w:tcPr>
          <w:p w14:paraId="7A4B5855" w14:textId="06A7BB40" w:rsidR="003952E2" w:rsidRPr="00AB44AA" w:rsidRDefault="00653113" w:rsidP="00653113">
            <w:pPr>
              <w:jc w:val="center"/>
              <w:rPr>
                <w:rFonts w:asciiTheme="majorHAnsi" w:hAnsiTheme="majorHAnsi" w:cstheme="majorHAnsi"/>
                <w:b/>
                <w:bCs/>
                <w:sz w:val="20"/>
                <w:szCs w:val="18"/>
              </w:rPr>
            </w:pPr>
            <w:sdt>
              <w:sdtPr>
                <w:rPr>
                  <w:rFonts w:asciiTheme="majorHAnsi" w:hAnsiTheme="majorHAnsi" w:cstheme="majorHAnsi"/>
                  <w:b/>
                  <w:bCs/>
                  <w:sz w:val="24"/>
                </w:rPr>
                <w:id w:val="-856961732"/>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244571065"/>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1F17016B" w14:textId="77777777" w:rsidTr="00653113">
        <w:tc>
          <w:tcPr>
            <w:tcW w:w="4585" w:type="dxa"/>
          </w:tcPr>
          <w:p w14:paraId="59A1BFDE" w14:textId="761B946B" w:rsidR="003952E2" w:rsidRDefault="003952E2" w:rsidP="00653113">
            <w:r>
              <w:rPr>
                <w:rFonts w:asciiTheme="majorHAnsi" w:hAnsiTheme="majorHAnsi" w:cstheme="majorHAnsi"/>
                <w:sz w:val="20"/>
                <w:szCs w:val="18"/>
              </w:rPr>
              <w:t>For example,</w:t>
            </w:r>
            <w:r w:rsidRPr="00D10DFB">
              <w:rPr>
                <w:rFonts w:asciiTheme="majorHAnsi" w:hAnsiTheme="majorHAnsi" w:cstheme="majorHAnsi"/>
                <w:sz w:val="20"/>
                <w:szCs w:val="18"/>
              </w:rPr>
              <w:t xml:space="preserve"> a rainy-day fund</w:t>
            </w:r>
            <w:r>
              <w:rPr>
                <w:rFonts w:asciiTheme="majorHAnsi" w:hAnsiTheme="majorHAnsi" w:cstheme="majorHAnsi"/>
                <w:sz w:val="20"/>
                <w:szCs w:val="18"/>
              </w:rPr>
              <w:t>.</w:t>
            </w:r>
          </w:p>
        </w:tc>
        <w:tc>
          <w:tcPr>
            <w:tcW w:w="4765" w:type="dxa"/>
          </w:tcPr>
          <w:p w14:paraId="6D319251" w14:textId="77777777" w:rsidR="003952E2" w:rsidRDefault="003952E2" w:rsidP="00653113">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p w14:paraId="2D4A8682" w14:textId="2170531F" w:rsidR="006522C9" w:rsidRPr="00695032" w:rsidRDefault="006522C9" w:rsidP="00653113">
            <w:pPr>
              <w:rPr>
                <w:rFonts w:asciiTheme="majorHAnsi" w:hAnsiTheme="majorHAnsi" w:cstheme="majorHAnsi"/>
                <w:sz w:val="20"/>
                <w:szCs w:val="18"/>
              </w:rPr>
            </w:pPr>
          </w:p>
        </w:tc>
      </w:tr>
      <w:tr w:rsidR="003952E2" w14:paraId="7679AE78" w14:textId="77777777" w:rsidTr="00653113">
        <w:tc>
          <w:tcPr>
            <w:tcW w:w="4585" w:type="dxa"/>
            <w:shd w:val="clear" w:color="auto" w:fill="DEEAF6" w:themeFill="accent5" w:themeFillTint="33"/>
          </w:tcPr>
          <w:p w14:paraId="509E37B1" w14:textId="67965E2A" w:rsidR="003952E2" w:rsidRPr="007B392A" w:rsidRDefault="003952E2" w:rsidP="00653113">
            <w:pPr>
              <w:rPr>
                <w:rFonts w:asciiTheme="majorHAnsi" w:hAnsiTheme="majorHAnsi" w:cstheme="majorHAnsi"/>
                <w:b/>
                <w:bCs/>
                <w:sz w:val="20"/>
                <w:szCs w:val="18"/>
              </w:rPr>
            </w:pPr>
            <w:r w:rsidRPr="00D10DFB">
              <w:rPr>
                <w:rFonts w:asciiTheme="majorHAnsi" w:hAnsiTheme="majorHAnsi" w:cstheme="majorHAnsi"/>
                <w:b/>
                <w:bCs/>
                <w:sz w:val="20"/>
                <w:szCs w:val="18"/>
              </w:rPr>
              <w:t>1</w:t>
            </w:r>
            <w:r w:rsidR="00233E74">
              <w:rPr>
                <w:rFonts w:asciiTheme="majorHAnsi" w:hAnsiTheme="majorHAnsi" w:cstheme="majorHAnsi"/>
                <w:b/>
                <w:bCs/>
                <w:sz w:val="20"/>
                <w:szCs w:val="18"/>
              </w:rPr>
              <w:t>1</w:t>
            </w:r>
            <w:r w:rsidRPr="00D10DFB">
              <w:rPr>
                <w:rFonts w:asciiTheme="majorHAnsi" w:hAnsiTheme="majorHAnsi" w:cstheme="majorHAnsi"/>
                <w:b/>
                <w:bCs/>
                <w:sz w:val="20"/>
                <w:szCs w:val="18"/>
              </w:rPr>
              <w:t xml:space="preserve">) Is </w:t>
            </w:r>
            <w:r>
              <w:rPr>
                <w:rFonts w:asciiTheme="majorHAnsi" w:hAnsiTheme="majorHAnsi" w:cstheme="majorHAnsi"/>
                <w:b/>
                <w:bCs/>
                <w:sz w:val="20"/>
                <w:szCs w:val="18"/>
              </w:rPr>
              <w:t>your</w:t>
            </w:r>
            <w:r w:rsidRPr="00D10DFB">
              <w:rPr>
                <w:rFonts w:asciiTheme="majorHAnsi" w:hAnsiTheme="majorHAnsi" w:cstheme="majorHAnsi"/>
                <w:b/>
                <w:bCs/>
                <w:sz w:val="20"/>
                <w:szCs w:val="18"/>
              </w:rPr>
              <w:t xml:space="preserve"> community building flexible </w:t>
            </w:r>
            <w:r>
              <w:rPr>
                <w:rFonts w:asciiTheme="majorHAnsi" w:hAnsiTheme="majorHAnsi" w:cstheme="majorHAnsi"/>
                <w:b/>
                <w:bCs/>
                <w:sz w:val="20"/>
                <w:szCs w:val="18"/>
              </w:rPr>
              <w:t xml:space="preserve">human </w:t>
            </w:r>
            <w:r w:rsidRPr="00D10DFB">
              <w:rPr>
                <w:rFonts w:asciiTheme="majorHAnsi" w:hAnsiTheme="majorHAnsi" w:cstheme="majorHAnsi"/>
                <w:b/>
                <w:bCs/>
                <w:sz w:val="20"/>
                <w:szCs w:val="18"/>
              </w:rPr>
              <w:t xml:space="preserve">capacity that can </w:t>
            </w:r>
            <w:r>
              <w:rPr>
                <w:rFonts w:asciiTheme="majorHAnsi" w:hAnsiTheme="majorHAnsi" w:cstheme="majorHAnsi"/>
                <w:b/>
                <w:bCs/>
                <w:sz w:val="20"/>
                <w:szCs w:val="18"/>
              </w:rPr>
              <w:t xml:space="preserve">be </w:t>
            </w:r>
            <w:r w:rsidRPr="00D10DFB">
              <w:rPr>
                <w:rFonts w:asciiTheme="majorHAnsi" w:hAnsiTheme="majorHAnsi" w:cstheme="majorHAnsi"/>
                <w:b/>
                <w:bCs/>
                <w:sz w:val="20"/>
                <w:szCs w:val="18"/>
              </w:rPr>
              <w:t>draw</w:t>
            </w:r>
            <w:r>
              <w:rPr>
                <w:rFonts w:asciiTheme="majorHAnsi" w:hAnsiTheme="majorHAnsi" w:cstheme="majorHAnsi"/>
                <w:b/>
                <w:bCs/>
                <w:sz w:val="20"/>
                <w:szCs w:val="18"/>
              </w:rPr>
              <w:t>n</w:t>
            </w:r>
            <w:r w:rsidRPr="00D10DFB">
              <w:rPr>
                <w:rFonts w:asciiTheme="majorHAnsi" w:hAnsiTheme="majorHAnsi" w:cstheme="majorHAnsi"/>
                <w:b/>
                <w:bCs/>
                <w:sz w:val="20"/>
                <w:szCs w:val="18"/>
              </w:rPr>
              <w:t xml:space="preserve"> on in emergencies? </w:t>
            </w:r>
          </w:p>
        </w:tc>
        <w:tc>
          <w:tcPr>
            <w:tcW w:w="4765" w:type="dxa"/>
            <w:shd w:val="clear" w:color="auto" w:fill="DEEAF6" w:themeFill="accent5" w:themeFillTint="33"/>
            <w:vAlign w:val="center"/>
          </w:tcPr>
          <w:p w14:paraId="60CB68A0" w14:textId="42FE2F16" w:rsidR="003952E2" w:rsidRPr="00AB44AA" w:rsidRDefault="00653113" w:rsidP="00653113">
            <w:pPr>
              <w:jc w:val="center"/>
              <w:rPr>
                <w:rFonts w:asciiTheme="majorHAnsi" w:hAnsiTheme="majorHAnsi" w:cstheme="majorHAnsi"/>
                <w:b/>
                <w:bCs/>
                <w:sz w:val="20"/>
                <w:szCs w:val="18"/>
              </w:rPr>
            </w:pPr>
            <w:sdt>
              <w:sdtPr>
                <w:rPr>
                  <w:rFonts w:asciiTheme="majorHAnsi" w:hAnsiTheme="majorHAnsi" w:cstheme="majorHAnsi"/>
                  <w:b/>
                  <w:bCs/>
                  <w:sz w:val="24"/>
                </w:rPr>
                <w:id w:val="-949932318"/>
                <w14:checkbox>
                  <w14:checked w14:val="0"/>
                  <w14:checkedState w14:val="2612" w14:font="MS Gothic"/>
                  <w14:uncheckedState w14:val="2610" w14:font="MS Gothic"/>
                </w14:checkbox>
              </w:sdtPr>
              <w:sdtEndPr/>
              <w:sdtContent>
                <w:r w:rsidR="006522C9" w:rsidRPr="006522C9">
                  <w:rPr>
                    <w:rFonts w:ascii="MS Gothic" w:eastAsia="MS Gothic" w:hAnsi="MS Gothic" w:cstheme="majorHAnsi" w:hint="eastAsia"/>
                    <w:b/>
                    <w:bCs/>
                    <w:sz w:val="24"/>
                  </w:rPr>
                  <w:t>☐</w:t>
                </w:r>
              </w:sdtContent>
            </w:sdt>
            <w:r w:rsidR="006522C9" w:rsidRPr="006522C9">
              <w:rPr>
                <w:rFonts w:asciiTheme="majorHAnsi" w:hAnsiTheme="majorHAnsi" w:cstheme="majorHAnsi"/>
                <w:b/>
                <w:bCs/>
                <w:sz w:val="24"/>
              </w:rPr>
              <w:t xml:space="preserve"> Yes                </w:t>
            </w:r>
            <w:sdt>
              <w:sdtPr>
                <w:rPr>
                  <w:rFonts w:asciiTheme="majorHAnsi" w:hAnsiTheme="majorHAnsi" w:cstheme="majorHAnsi"/>
                  <w:b/>
                  <w:bCs/>
                  <w:sz w:val="24"/>
                </w:rPr>
                <w:id w:val="-377172371"/>
                <w14:checkbox>
                  <w14:checked w14:val="0"/>
                  <w14:checkedState w14:val="2612" w14:font="MS Gothic"/>
                  <w14:uncheckedState w14:val="2610" w14:font="MS Gothic"/>
                </w14:checkbox>
              </w:sdtPr>
              <w:sdtEndPr/>
              <w:sdtContent>
                <w:r w:rsidR="006522C9" w:rsidRPr="006522C9">
                  <w:rPr>
                    <w:rFonts w:ascii="Segoe UI Symbol" w:hAnsi="Segoe UI Symbol" w:cs="Segoe UI Symbol"/>
                    <w:b/>
                    <w:bCs/>
                    <w:sz w:val="24"/>
                  </w:rPr>
                  <w:t>☐</w:t>
                </w:r>
              </w:sdtContent>
            </w:sdt>
            <w:r w:rsidR="006522C9" w:rsidRPr="006522C9">
              <w:rPr>
                <w:rFonts w:asciiTheme="majorHAnsi" w:hAnsiTheme="majorHAnsi" w:cstheme="majorHAnsi"/>
                <w:b/>
                <w:bCs/>
                <w:sz w:val="24"/>
              </w:rPr>
              <w:t xml:space="preserve"> No</w:t>
            </w:r>
          </w:p>
        </w:tc>
      </w:tr>
      <w:tr w:rsidR="003952E2" w14:paraId="779F8160" w14:textId="77777777" w:rsidTr="00653113">
        <w:tc>
          <w:tcPr>
            <w:tcW w:w="4585" w:type="dxa"/>
          </w:tcPr>
          <w:p w14:paraId="35272476" w14:textId="79E8EBE3" w:rsidR="003952E2" w:rsidRPr="003952E2" w:rsidRDefault="003952E2" w:rsidP="00653113">
            <w:r>
              <w:rPr>
                <w:rFonts w:asciiTheme="majorHAnsi" w:hAnsiTheme="majorHAnsi" w:cstheme="majorHAnsi"/>
                <w:sz w:val="20"/>
                <w:szCs w:val="18"/>
              </w:rPr>
              <w:t>For example, community emergency response teams (</w:t>
            </w:r>
            <w:r w:rsidRPr="003952E2">
              <w:rPr>
                <w:rFonts w:asciiTheme="majorHAnsi" w:hAnsiTheme="majorHAnsi" w:cstheme="majorHAnsi"/>
                <w:sz w:val="20"/>
                <w:szCs w:val="18"/>
              </w:rPr>
              <w:t>CERT</w:t>
            </w:r>
            <w:r>
              <w:rPr>
                <w:rFonts w:asciiTheme="majorHAnsi" w:hAnsiTheme="majorHAnsi" w:cstheme="majorHAnsi"/>
                <w:sz w:val="20"/>
                <w:szCs w:val="18"/>
              </w:rPr>
              <w:t>)</w:t>
            </w:r>
            <w:r w:rsidR="002D53BE">
              <w:rPr>
                <w:rFonts w:asciiTheme="majorHAnsi" w:hAnsiTheme="majorHAnsi" w:cstheme="majorHAnsi"/>
                <w:sz w:val="20"/>
                <w:szCs w:val="18"/>
              </w:rPr>
              <w:t xml:space="preserve"> or </w:t>
            </w:r>
            <w:r w:rsidRPr="003952E2">
              <w:rPr>
                <w:rFonts w:asciiTheme="majorHAnsi" w:hAnsiTheme="majorHAnsi" w:cstheme="majorHAnsi"/>
                <w:sz w:val="20"/>
                <w:szCs w:val="18"/>
              </w:rPr>
              <w:t>mutual aid agreements</w:t>
            </w:r>
            <w:r>
              <w:rPr>
                <w:rFonts w:asciiTheme="majorHAnsi" w:hAnsiTheme="majorHAnsi" w:cstheme="majorHAnsi"/>
                <w:sz w:val="20"/>
                <w:szCs w:val="18"/>
              </w:rPr>
              <w:t xml:space="preserve"> with neighboring </w:t>
            </w:r>
            <w:r w:rsidR="00BA5D97">
              <w:rPr>
                <w:rFonts w:asciiTheme="majorHAnsi" w:hAnsiTheme="majorHAnsi" w:cstheme="majorHAnsi"/>
                <w:sz w:val="20"/>
                <w:szCs w:val="18"/>
              </w:rPr>
              <w:t>communities.</w:t>
            </w:r>
          </w:p>
        </w:tc>
        <w:tc>
          <w:tcPr>
            <w:tcW w:w="4765" w:type="dxa"/>
          </w:tcPr>
          <w:p w14:paraId="39AE87E0" w14:textId="77777777" w:rsidR="003952E2" w:rsidRPr="00695032" w:rsidRDefault="003952E2" w:rsidP="00653113">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bl>
    <w:p w14:paraId="2555184E" w14:textId="77777777" w:rsidR="006522C9" w:rsidRDefault="006522C9">
      <w:pPr>
        <w:spacing w:after="0"/>
      </w:pPr>
    </w:p>
    <w:tbl>
      <w:tblPr>
        <w:tblStyle w:val="TableGrid"/>
        <w:tblW w:w="0" w:type="auto"/>
        <w:tblLook w:val="04A0" w:firstRow="1" w:lastRow="0" w:firstColumn="1" w:lastColumn="0" w:noHBand="0" w:noVBand="1"/>
      </w:tblPr>
      <w:tblGrid>
        <w:gridCol w:w="4585"/>
        <w:gridCol w:w="4765"/>
      </w:tblGrid>
      <w:tr w:rsidR="00BA5D97" w14:paraId="6F67FE43" w14:textId="77777777" w:rsidTr="00BA5D97">
        <w:trPr>
          <w:trHeight w:val="350"/>
        </w:trPr>
        <w:tc>
          <w:tcPr>
            <w:tcW w:w="9350" w:type="dxa"/>
            <w:gridSpan w:val="2"/>
            <w:shd w:val="clear" w:color="auto" w:fill="FFD966" w:themeFill="accent4" w:themeFillTint="99"/>
            <w:vAlign w:val="center"/>
          </w:tcPr>
          <w:p w14:paraId="5F80E898" w14:textId="00AE01B7" w:rsidR="00BA5D97" w:rsidRPr="00F03095" w:rsidRDefault="00AB44AA" w:rsidP="00AB44AA">
            <w:pPr>
              <w:jc w:val="center"/>
              <w:rPr>
                <w:sz w:val="24"/>
              </w:rPr>
            </w:pPr>
            <w:r w:rsidRPr="00AB44AA">
              <w:rPr>
                <w:rFonts w:asciiTheme="majorHAnsi" w:hAnsiTheme="majorHAnsi" w:cstheme="majorHAnsi"/>
                <w:b/>
                <w:bCs/>
                <w:sz w:val="24"/>
              </w:rPr>
              <w:t>Improving Long-term</w:t>
            </w:r>
            <w:r>
              <w:rPr>
                <w:rFonts w:asciiTheme="majorHAnsi" w:hAnsiTheme="majorHAnsi" w:cstheme="majorHAnsi"/>
                <w:b/>
                <w:bCs/>
                <w:sz w:val="24"/>
              </w:rPr>
              <w:t xml:space="preserve"> </w:t>
            </w:r>
            <w:r w:rsidRPr="00AB44AA">
              <w:rPr>
                <w:rFonts w:asciiTheme="majorHAnsi" w:hAnsiTheme="majorHAnsi" w:cstheme="majorHAnsi"/>
                <w:b/>
                <w:bCs/>
                <w:sz w:val="24"/>
              </w:rPr>
              <w:t>Adaptive Capacity</w:t>
            </w:r>
          </w:p>
        </w:tc>
      </w:tr>
      <w:tr w:rsidR="00BA5D97" w14:paraId="22050A26" w14:textId="77777777" w:rsidTr="00BA5D97">
        <w:tc>
          <w:tcPr>
            <w:tcW w:w="4585" w:type="dxa"/>
            <w:shd w:val="clear" w:color="auto" w:fill="FFF2CC" w:themeFill="accent4" w:themeFillTint="33"/>
          </w:tcPr>
          <w:p w14:paraId="03923187" w14:textId="48C40D06"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1</w:t>
            </w:r>
            <w:r w:rsidR="00233E74">
              <w:rPr>
                <w:rFonts w:asciiTheme="majorHAnsi" w:hAnsiTheme="majorHAnsi" w:cstheme="majorHAnsi"/>
                <w:b/>
                <w:bCs/>
                <w:sz w:val="20"/>
                <w:szCs w:val="18"/>
              </w:rPr>
              <w:t>2</w:t>
            </w:r>
            <w:r w:rsidRPr="00AB44AA">
              <w:rPr>
                <w:rFonts w:asciiTheme="majorHAnsi" w:hAnsiTheme="majorHAnsi" w:cstheme="majorHAnsi"/>
                <w:b/>
                <w:bCs/>
                <w:sz w:val="20"/>
                <w:szCs w:val="18"/>
              </w:rPr>
              <w:t xml:space="preserve">) Does </w:t>
            </w:r>
            <w:r w:rsidR="00AB44AA">
              <w:rPr>
                <w:rFonts w:asciiTheme="majorHAnsi" w:hAnsiTheme="majorHAnsi" w:cstheme="majorHAnsi"/>
                <w:b/>
                <w:bCs/>
                <w:sz w:val="20"/>
                <w:szCs w:val="18"/>
              </w:rPr>
              <w:t>your</w:t>
            </w:r>
            <w:r w:rsidRPr="00AB44AA">
              <w:rPr>
                <w:rFonts w:asciiTheme="majorHAnsi" w:hAnsiTheme="majorHAnsi" w:cstheme="majorHAnsi"/>
                <w:b/>
                <w:bCs/>
                <w:sz w:val="20"/>
                <w:szCs w:val="18"/>
              </w:rPr>
              <w:t xml:space="preserve"> community have plans</w:t>
            </w:r>
            <w:r w:rsidR="00AB44AA">
              <w:rPr>
                <w:rFonts w:asciiTheme="majorHAnsi" w:hAnsiTheme="majorHAnsi" w:cstheme="majorHAnsi"/>
                <w:b/>
                <w:bCs/>
                <w:sz w:val="20"/>
                <w:szCs w:val="18"/>
              </w:rPr>
              <w:t xml:space="preserve"> or</w:t>
            </w:r>
            <w:r w:rsidRPr="00AB44AA">
              <w:rPr>
                <w:rFonts w:asciiTheme="majorHAnsi" w:hAnsiTheme="majorHAnsi" w:cstheme="majorHAnsi"/>
                <w:b/>
                <w:bCs/>
                <w:sz w:val="20"/>
                <w:szCs w:val="18"/>
              </w:rPr>
              <w:t xml:space="preserve"> policies</w:t>
            </w:r>
            <w:r w:rsidR="00AB44AA">
              <w:rPr>
                <w:rFonts w:asciiTheme="majorHAnsi" w:hAnsiTheme="majorHAnsi" w:cstheme="majorHAnsi"/>
                <w:b/>
                <w:bCs/>
                <w:sz w:val="20"/>
                <w:szCs w:val="18"/>
              </w:rPr>
              <w:t xml:space="preserve"> </w:t>
            </w:r>
            <w:r w:rsidRPr="00AB44AA">
              <w:rPr>
                <w:rFonts w:asciiTheme="majorHAnsi" w:hAnsiTheme="majorHAnsi" w:cstheme="majorHAnsi"/>
                <w:b/>
                <w:bCs/>
                <w:sz w:val="20"/>
                <w:szCs w:val="18"/>
              </w:rPr>
              <w:t>that anticipate future climate risks and community sensitivity trends?</w:t>
            </w:r>
          </w:p>
        </w:tc>
        <w:tc>
          <w:tcPr>
            <w:tcW w:w="4765" w:type="dxa"/>
            <w:shd w:val="clear" w:color="auto" w:fill="FFF2CC" w:themeFill="accent4" w:themeFillTint="33"/>
            <w:vAlign w:val="center"/>
          </w:tcPr>
          <w:p w14:paraId="1A82ABC9" w14:textId="0A50A08A" w:rsidR="00BA5D97" w:rsidRPr="00AB44AA" w:rsidRDefault="00653113" w:rsidP="00F64813">
            <w:pPr>
              <w:jc w:val="center"/>
              <w:rPr>
                <w:rFonts w:asciiTheme="majorHAnsi" w:hAnsiTheme="majorHAnsi" w:cstheme="majorHAnsi"/>
                <w:b/>
                <w:bCs/>
                <w:sz w:val="20"/>
                <w:szCs w:val="18"/>
              </w:rPr>
            </w:pPr>
            <w:sdt>
              <w:sdtPr>
                <w:rPr>
                  <w:rFonts w:asciiTheme="majorHAnsi" w:hAnsiTheme="majorHAnsi" w:cstheme="majorHAnsi"/>
                  <w:b/>
                  <w:bCs/>
                  <w:sz w:val="24"/>
                </w:rPr>
                <w:id w:val="371653024"/>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645355549"/>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19B13DCB" w14:textId="77777777" w:rsidTr="00F64813">
        <w:tc>
          <w:tcPr>
            <w:tcW w:w="4585" w:type="dxa"/>
          </w:tcPr>
          <w:p w14:paraId="36631C43" w14:textId="6B594E87" w:rsidR="00BA5D97" w:rsidRPr="00695032" w:rsidRDefault="00BA5D97" w:rsidP="00F64813">
            <w:pPr>
              <w:rPr>
                <w:rFonts w:asciiTheme="majorHAnsi" w:hAnsiTheme="majorHAnsi" w:cstheme="majorHAnsi"/>
                <w:sz w:val="20"/>
                <w:szCs w:val="18"/>
              </w:rPr>
            </w:pPr>
            <w:r>
              <w:rPr>
                <w:rFonts w:asciiTheme="majorHAnsi" w:hAnsiTheme="majorHAnsi" w:cstheme="majorHAnsi"/>
                <w:sz w:val="20"/>
                <w:szCs w:val="18"/>
              </w:rPr>
              <w:t>Examples might include a comprehensive plan</w:t>
            </w:r>
            <w:r w:rsidR="00AB44AA">
              <w:rPr>
                <w:rFonts w:asciiTheme="majorHAnsi" w:hAnsiTheme="majorHAnsi" w:cstheme="majorHAnsi"/>
                <w:sz w:val="20"/>
                <w:szCs w:val="18"/>
              </w:rPr>
              <w:t xml:space="preserve"> chapter that describes how the community is planning for climate change impacts, or a capital improvement plan that requires construction projects to consider future conditions like sea level rise, extreme rain, or drought.</w:t>
            </w:r>
          </w:p>
        </w:tc>
        <w:tc>
          <w:tcPr>
            <w:tcW w:w="4765" w:type="dxa"/>
          </w:tcPr>
          <w:p w14:paraId="1340029F"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5B2BC077" w14:textId="77777777" w:rsidTr="00BA5D97">
        <w:tc>
          <w:tcPr>
            <w:tcW w:w="4585" w:type="dxa"/>
            <w:shd w:val="clear" w:color="auto" w:fill="FFF2CC" w:themeFill="accent4" w:themeFillTint="33"/>
          </w:tcPr>
          <w:p w14:paraId="3F9C58C8" w14:textId="0989E3B8"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1</w:t>
            </w:r>
            <w:r w:rsidR="00233E74">
              <w:rPr>
                <w:rFonts w:asciiTheme="majorHAnsi" w:hAnsiTheme="majorHAnsi" w:cstheme="majorHAnsi"/>
                <w:b/>
                <w:bCs/>
                <w:sz w:val="20"/>
                <w:szCs w:val="18"/>
              </w:rPr>
              <w:t>3</w:t>
            </w:r>
            <w:r w:rsidRPr="00AB44AA">
              <w:rPr>
                <w:rFonts w:asciiTheme="majorHAnsi" w:hAnsiTheme="majorHAnsi" w:cstheme="majorHAnsi"/>
                <w:b/>
                <w:bCs/>
                <w:sz w:val="20"/>
                <w:szCs w:val="18"/>
              </w:rPr>
              <w:t xml:space="preserve">) Are there resources to </w:t>
            </w:r>
            <w:r w:rsidR="000E4AE2">
              <w:rPr>
                <w:rFonts w:asciiTheme="majorHAnsi" w:hAnsiTheme="majorHAnsi" w:cstheme="majorHAnsi"/>
                <w:b/>
                <w:bCs/>
                <w:sz w:val="20"/>
                <w:szCs w:val="18"/>
              </w:rPr>
              <w:t>sustain</w:t>
            </w:r>
            <w:r w:rsidRPr="00AB44AA">
              <w:rPr>
                <w:rFonts w:asciiTheme="majorHAnsi" w:hAnsiTheme="majorHAnsi" w:cstheme="majorHAnsi"/>
                <w:b/>
                <w:bCs/>
                <w:sz w:val="20"/>
                <w:szCs w:val="18"/>
              </w:rPr>
              <w:t xml:space="preserve"> new capacity when needed? </w:t>
            </w:r>
          </w:p>
        </w:tc>
        <w:tc>
          <w:tcPr>
            <w:tcW w:w="4765" w:type="dxa"/>
            <w:shd w:val="clear" w:color="auto" w:fill="FFF2CC" w:themeFill="accent4" w:themeFillTint="33"/>
            <w:vAlign w:val="center"/>
          </w:tcPr>
          <w:p w14:paraId="6C06C7CC" w14:textId="151F1410" w:rsidR="00BA5D97" w:rsidRPr="00AB44AA" w:rsidRDefault="00653113" w:rsidP="00F64813">
            <w:pPr>
              <w:jc w:val="center"/>
              <w:rPr>
                <w:rFonts w:asciiTheme="majorHAnsi" w:hAnsiTheme="majorHAnsi" w:cstheme="majorHAnsi"/>
                <w:b/>
                <w:bCs/>
                <w:sz w:val="20"/>
                <w:szCs w:val="18"/>
              </w:rPr>
            </w:pPr>
            <w:sdt>
              <w:sdtPr>
                <w:rPr>
                  <w:rFonts w:asciiTheme="majorHAnsi" w:hAnsiTheme="majorHAnsi" w:cstheme="majorHAnsi"/>
                  <w:b/>
                  <w:bCs/>
                  <w:sz w:val="24"/>
                </w:rPr>
                <w:id w:val="-964198362"/>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686895887"/>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72A743E0" w14:textId="77777777" w:rsidTr="00F64813">
        <w:tc>
          <w:tcPr>
            <w:tcW w:w="4585" w:type="dxa"/>
          </w:tcPr>
          <w:p w14:paraId="388369AD" w14:textId="0B28E71C" w:rsidR="00BA5D97" w:rsidRPr="00654982" w:rsidRDefault="000E4AE2" w:rsidP="00F64813">
            <w:r>
              <w:rPr>
                <w:rFonts w:asciiTheme="majorHAnsi" w:hAnsiTheme="majorHAnsi" w:cstheme="majorHAnsi"/>
                <w:sz w:val="20"/>
                <w:szCs w:val="18"/>
              </w:rPr>
              <w:t xml:space="preserve">This is different from Question 10 in that </w:t>
            </w:r>
            <w:r w:rsidR="00B02C36">
              <w:rPr>
                <w:rFonts w:asciiTheme="majorHAnsi" w:hAnsiTheme="majorHAnsi" w:cstheme="majorHAnsi"/>
                <w:sz w:val="20"/>
                <w:szCs w:val="18"/>
              </w:rPr>
              <w:t xml:space="preserve">these </w:t>
            </w:r>
            <w:r>
              <w:rPr>
                <w:rFonts w:asciiTheme="majorHAnsi" w:hAnsiTheme="majorHAnsi" w:cstheme="majorHAnsi"/>
                <w:sz w:val="20"/>
                <w:szCs w:val="18"/>
              </w:rPr>
              <w:t>resources would need to sustain a</w:t>
            </w:r>
            <w:r w:rsidR="00B02C36">
              <w:rPr>
                <w:rFonts w:asciiTheme="majorHAnsi" w:hAnsiTheme="majorHAnsi" w:cstheme="majorHAnsi"/>
                <w:sz w:val="20"/>
                <w:szCs w:val="18"/>
              </w:rPr>
              <w:t xml:space="preserve"> new</w:t>
            </w:r>
            <w:r>
              <w:rPr>
                <w:rFonts w:asciiTheme="majorHAnsi" w:hAnsiTheme="majorHAnsi" w:cstheme="majorHAnsi"/>
                <w:sz w:val="20"/>
                <w:szCs w:val="18"/>
              </w:rPr>
              <w:t xml:space="preserve"> long-term</w:t>
            </w:r>
            <w:r w:rsidR="00B02C36">
              <w:rPr>
                <w:rFonts w:asciiTheme="majorHAnsi" w:hAnsiTheme="majorHAnsi" w:cstheme="majorHAnsi"/>
                <w:sz w:val="20"/>
                <w:szCs w:val="18"/>
              </w:rPr>
              <w:t xml:space="preserve"> commitment</w:t>
            </w:r>
            <w:r>
              <w:rPr>
                <w:rFonts w:asciiTheme="majorHAnsi" w:hAnsiTheme="majorHAnsi" w:cstheme="majorHAnsi"/>
                <w:sz w:val="20"/>
                <w:szCs w:val="18"/>
              </w:rPr>
              <w:t xml:space="preserve"> rather than a one-time</w:t>
            </w:r>
            <w:r w:rsidR="00B02C36">
              <w:rPr>
                <w:rFonts w:asciiTheme="majorHAnsi" w:hAnsiTheme="majorHAnsi" w:cstheme="majorHAnsi"/>
                <w:sz w:val="20"/>
                <w:szCs w:val="18"/>
              </w:rPr>
              <w:t>, short-term</w:t>
            </w:r>
            <w:r>
              <w:rPr>
                <w:rFonts w:asciiTheme="majorHAnsi" w:hAnsiTheme="majorHAnsi" w:cstheme="majorHAnsi"/>
                <w:sz w:val="20"/>
                <w:szCs w:val="18"/>
              </w:rPr>
              <w:t xml:space="preserve"> </w:t>
            </w:r>
            <w:r w:rsidR="00B02C36">
              <w:rPr>
                <w:rFonts w:asciiTheme="majorHAnsi" w:hAnsiTheme="majorHAnsi" w:cstheme="majorHAnsi"/>
                <w:sz w:val="20"/>
                <w:szCs w:val="18"/>
              </w:rPr>
              <w:t>response. For example,</w:t>
            </w:r>
            <w:r w:rsidR="00AB44AA">
              <w:rPr>
                <w:rFonts w:asciiTheme="majorHAnsi" w:hAnsiTheme="majorHAnsi" w:cstheme="majorHAnsi"/>
                <w:sz w:val="20"/>
                <w:szCs w:val="18"/>
              </w:rPr>
              <w:t xml:space="preserve"> </w:t>
            </w:r>
            <w:r w:rsidR="00B02C36">
              <w:rPr>
                <w:rFonts w:asciiTheme="majorHAnsi" w:hAnsiTheme="majorHAnsi" w:cstheme="majorHAnsi"/>
                <w:sz w:val="20"/>
                <w:szCs w:val="18"/>
              </w:rPr>
              <w:t xml:space="preserve">if flooding emerges as an issue, </w:t>
            </w:r>
            <w:r w:rsidR="00AB44AA">
              <w:rPr>
                <w:rFonts w:asciiTheme="majorHAnsi" w:hAnsiTheme="majorHAnsi" w:cstheme="majorHAnsi"/>
                <w:sz w:val="20"/>
                <w:szCs w:val="18"/>
              </w:rPr>
              <w:t>a revenue source such as a stormwater utility</w:t>
            </w:r>
            <w:r w:rsidR="00B02C36">
              <w:rPr>
                <w:rFonts w:asciiTheme="majorHAnsi" w:hAnsiTheme="majorHAnsi" w:cstheme="majorHAnsi"/>
                <w:sz w:val="20"/>
                <w:szCs w:val="18"/>
              </w:rPr>
              <w:t xml:space="preserve"> fee could sustain a new community stormwater management program.</w:t>
            </w:r>
          </w:p>
        </w:tc>
        <w:tc>
          <w:tcPr>
            <w:tcW w:w="4765" w:type="dxa"/>
          </w:tcPr>
          <w:p w14:paraId="2479E086" w14:textId="77777777" w:rsidR="00BA5D97" w:rsidRPr="00CF21D6"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68142F67" w14:textId="77777777" w:rsidTr="00BA5D97">
        <w:tc>
          <w:tcPr>
            <w:tcW w:w="4585" w:type="dxa"/>
            <w:shd w:val="clear" w:color="auto" w:fill="FFF2CC" w:themeFill="accent4" w:themeFillTint="33"/>
          </w:tcPr>
          <w:p w14:paraId="15E3E85B" w14:textId="1B7FB2E0"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lastRenderedPageBreak/>
              <w:t>1</w:t>
            </w:r>
            <w:r w:rsidR="00233E74">
              <w:rPr>
                <w:rFonts w:asciiTheme="majorHAnsi" w:hAnsiTheme="majorHAnsi" w:cstheme="majorHAnsi"/>
                <w:b/>
                <w:bCs/>
                <w:sz w:val="20"/>
                <w:szCs w:val="18"/>
              </w:rPr>
              <w:t>4</w:t>
            </w:r>
            <w:r w:rsidRPr="00AB44AA">
              <w:rPr>
                <w:rFonts w:asciiTheme="majorHAnsi" w:hAnsiTheme="majorHAnsi" w:cstheme="majorHAnsi"/>
                <w:b/>
                <w:bCs/>
                <w:sz w:val="20"/>
                <w:szCs w:val="18"/>
              </w:rPr>
              <w:t>) Does the community have policies in place to build back smarter or recover with resilience after a disruptive event?</w:t>
            </w:r>
          </w:p>
        </w:tc>
        <w:tc>
          <w:tcPr>
            <w:tcW w:w="4765" w:type="dxa"/>
            <w:shd w:val="clear" w:color="auto" w:fill="FFF2CC" w:themeFill="accent4" w:themeFillTint="33"/>
            <w:vAlign w:val="center"/>
          </w:tcPr>
          <w:p w14:paraId="6355A7D3" w14:textId="223F58A3" w:rsidR="00BA5D97" w:rsidRPr="00AB44AA" w:rsidRDefault="00653113" w:rsidP="00F64813">
            <w:pPr>
              <w:jc w:val="center"/>
              <w:rPr>
                <w:rFonts w:asciiTheme="majorHAnsi" w:hAnsiTheme="majorHAnsi" w:cstheme="majorHAnsi"/>
                <w:b/>
                <w:bCs/>
                <w:sz w:val="20"/>
                <w:szCs w:val="18"/>
              </w:rPr>
            </w:pPr>
            <w:sdt>
              <w:sdtPr>
                <w:rPr>
                  <w:rFonts w:asciiTheme="majorHAnsi" w:hAnsiTheme="majorHAnsi" w:cstheme="majorHAnsi"/>
                  <w:b/>
                  <w:bCs/>
                  <w:sz w:val="24"/>
                </w:rPr>
                <w:id w:val="148949001"/>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754623047"/>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4F8C2D4D" w14:textId="77777777" w:rsidTr="00F64813">
        <w:tc>
          <w:tcPr>
            <w:tcW w:w="4585" w:type="dxa"/>
          </w:tcPr>
          <w:p w14:paraId="696B75E1" w14:textId="7CDFF1CE" w:rsidR="00BA5D97" w:rsidRDefault="006522C9" w:rsidP="00F64813">
            <w:r w:rsidRPr="006534F8">
              <w:rPr>
                <w:rFonts w:asciiTheme="majorHAnsi" w:hAnsiTheme="majorHAnsi" w:cstheme="majorHAnsi"/>
                <w:sz w:val="20"/>
                <w:szCs w:val="18"/>
              </w:rPr>
              <w:t xml:space="preserve">Examples might include a flood ordinance that requires </w:t>
            </w:r>
            <w:r w:rsidR="006534F8" w:rsidRPr="006534F8">
              <w:rPr>
                <w:rFonts w:asciiTheme="majorHAnsi" w:hAnsiTheme="majorHAnsi" w:cstheme="majorHAnsi"/>
                <w:sz w:val="20"/>
                <w:szCs w:val="18"/>
              </w:rPr>
              <w:t xml:space="preserve">compliance with the </w:t>
            </w:r>
            <w:r w:rsidR="006534F8">
              <w:rPr>
                <w:rFonts w:asciiTheme="majorHAnsi" w:hAnsiTheme="majorHAnsi" w:cstheme="majorHAnsi"/>
                <w:sz w:val="20"/>
                <w:szCs w:val="18"/>
              </w:rPr>
              <w:t xml:space="preserve">current </w:t>
            </w:r>
            <w:r w:rsidR="006534F8" w:rsidRPr="006534F8">
              <w:rPr>
                <w:rFonts w:asciiTheme="majorHAnsi" w:hAnsiTheme="majorHAnsi" w:cstheme="majorHAnsi"/>
                <w:sz w:val="20"/>
                <w:szCs w:val="18"/>
              </w:rPr>
              <w:t>building codes after substantial damage, or a communitywide post-disaster recovery plan.</w:t>
            </w:r>
          </w:p>
        </w:tc>
        <w:tc>
          <w:tcPr>
            <w:tcW w:w="4765" w:type="dxa"/>
          </w:tcPr>
          <w:p w14:paraId="5A96356B"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7CFA381B" w14:textId="77777777" w:rsidTr="00BA5D97">
        <w:tc>
          <w:tcPr>
            <w:tcW w:w="4585" w:type="dxa"/>
            <w:shd w:val="clear" w:color="auto" w:fill="FFF2CC" w:themeFill="accent4" w:themeFillTint="33"/>
          </w:tcPr>
          <w:p w14:paraId="4FB2BE3C" w14:textId="06EE99C8" w:rsidR="00BA5D97" w:rsidRPr="00AB44AA" w:rsidRDefault="00BA5D97" w:rsidP="00F64813">
            <w:pPr>
              <w:rPr>
                <w:rFonts w:asciiTheme="majorHAnsi" w:hAnsiTheme="majorHAnsi" w:cstheme="majorHAnsi"/>
                <w:b/>
                <w:bCs/>
                <w:sz w:val="20"/>
                <w:szCs w:val="18"/>
              </w:rPr>
            </w:pPr>
            <w:r w:rsidRPr="00AB44AA">
              <w:rPr>
                <w:rFonts w:asciiTheme="majorHAnsi" w:hAnsiTheme="majorHAnsi" w:cstheme="majorHAnsi"/>
                <w:b/>
                <w:bCs/>
                <w:sz w:val="20"/>
                <w:szCs w:val="18"/>
              </w:rPr>
              <w:t>1</w:t>
            </w:r>
            <w:r w:rsidR="00233E74">
              <w:rPr>
                <w:rFonts w:asciiTheme="majorHAnsi" w:hAnsiTheme="majorHAnsi" w:cstheme="majorHAnsi"/>
                <w:b/>
                <w:bCs/>
                <w:sz w:val="20"/>
                <w:szCs w:val="18"/>
              </w:rPr>
              <w:t>5</w:t>
            </w:r>
            <w:r w:rsidRPr="00AB44AA">
              <w:rPr>
                <w:rFonts w:asciiTheme="majorHAnsi" w:hAnsiTheme="majorHAnsi" w:cstheme="majorHAnsi"/>
                <w:b/>
                <w:bCs/>
                <w:sz w:val="20"/>
                <w:szCs w:val="18"/>
              </w:rPr>
              <w:t>) Does the community stress test to ensure plausible risks are manageable?</w:t>
            </w:r>
          </w:p>
        </w:tc>
        <w:tc>
          <w:tcPr>
            <w:tcW w:w="4765" w:type="dxa"/>
            <w:shd w:val="clear" w:color="auto" w:fill="FFF2CC" w:themeFill="accent4" w:themeFillTint="33"/>
            <w:vAlign w:val="center"/>
          </w:tcPr>
          <w:p w14:paraId="1738E6C8" w14:textId="34D49EFB" w:rsidR="00BA5D97" w:rsidRPr="00AB44AA" w:rsidRDefault="00653113" w:rsidP="00F64813">
            <w:pPr>
              <w:jc w:val="center"/>
              <w:rPr>
                <w:rFonts w:asciiTheme="majorHAnsi" w:hAnsiTheme="majorHAnsi" w:cstheme="majorHAnsi"/>
                <w:b/>
                <w:bCs/>
                <w:sz w:val="20"/>
                <w:szCs w:val="18"/>
              </w:rPr>
            </w:pPr>
            <w:sdt>
              <w:sdtPr>
                <w:rPr>
                  <w:rFonts w:asciiTheme="majorHAnsi" w:hAnsiTheme="majorHAnsi" w:cstheme="majorHAnsi"/>
                  <w:b/>
                  <w:bCs/>
                  <w:sz w:val="24"/>
                </w:rPr>
                <w:id w:val="931096493"/>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1097395495"/>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6D7758A8" w14:textId="77777777" w:rsidTr="00F64813">
        <w:tc>
          <w:tcPr>
            <w:tcW w:w="4585" w:type="dxa"/>
          </w:tcPr>
          <w:p w14:paraId="26475F84" w14:textId="6C02D997" w:rsidR="00BA5D97" w:rsidRDefault="00DB6914" w:rsidP="00F64813">
            <w:r w:rsidRPr="00DB6914">
              <w:rPr>
                <w:rFonts w:asciiTheme="majorHAnsi" w:hAnsiTheme="majorHAnsi" w:cstheme="majorHAnsi"/>
                <w:sz w:val="20"/>
                <w:szCs w:val="18"/>
              </w:rPr>
              <w:t>This might be a table-top exercise with emergency management and community stakeholders</w:t>
            </w:r>
            <w:r w:rsidR="00F75DE2">
              <w:rPr>
                <w:rFonts w:asciiTheme="majorHAnsi" w:hAnsiTheme="majorHAnsi" w:cstheme="majorHAnsi"/>
                <w:sz w:val="20"/>
                <w:szCs w:val="18"/>
              </w:rPr>
              <w:t>,</w:t>
            </w:r>
            <w:r w:rsidRPr="00DB6914">
              <w:rPr>
                <w:rFonts w:asciiTheme="majorHAnsi" w:hAnsiTheme="majorHAnsi" w:cstheme="majorHAnsi"/>
                <w:sz w:val="20"/>
                <w:szCs w:val="18"/>
              </w:rPr>
              <w:t xml:space="preserve"> or a financial </w:t>
            </w:r>
            <w:r w:rsidR="00B02C36">
              <w:rPr>
                <w:rFonts w:asciiTheme="majorHAnsi" w:hAnsiTheme="majorHAnsi" w:cstheme="majorHAnsi"/>
                <w:sz w:val="20"/>
                <w:szCs w:val="18"/>
              </w:rPr>
              <w:t xml:space="preserve">health </w:t>
            </w:r>
            <w:r w:rsidRPr="00DB6914">
              <w:rPr>
                <w:rFonts w:asciiTheme="majorHAnsi" w:hAnsiTheme="majorHAnsi" w:cstheme="majorHAnsi"/>
                <w:sz w:val="20"/>
                <w:szCs w:val="18"/>
              </w:rPr>
              <w:t>analysis.</w:t>
            </w:r>
          </w:p>
        </w:tc>
        <w:tc>
          <w:tcPr>
            <w:tcW w:w="4765" w:type="dxa"/>
          </w:tcPr>
          <w:p w14:paraId="1B282099"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r w:rsidR="00BA5D97" w14:paraId="069BC8A4" w14:textId="77777777" w:rsidTr="00BA5D97">
        <w:tc>
          <w:tcPr>
            <w:tcW w:w="4585" w:type="dxa"/>
            <w:shd w:val="clear" w:color="auto" w:fill="FFF2CC" w:themeFill="accent4" w:themeFillTint="33"/>
          </w:tcPr>
          <w:p w14:paraId="16912563" w14:textId="0F3FFD33" w:rsidR="00BA5D97" w:rsidRPr="00AB44AA" w:rsidRDefault="00BA5D97" w:rsidP="00F64813">
            <w:pPr>
              <w:rPr>
                <w:b/>
                <w:bCs/>
              </w:rPr>
            </w:pPr>
            <w:r w:rsidRPr="00AB44AA">
              <w:rPr>
                <w:rFonts w:asciiTheme="majorHAnsi" w:hAnsiTheme="majorHAnsi" w:cstheme="majorHAnsi"/>
                <w:b/>
                <w:bCs/>
                <w:sz w:val="20"/>
                <w:szCs w:val="18"/>
              </w:rPr>
              <w:t>1</w:t>
            </w:r>
            <w:r w:rsidR="00233E74">
              <w:rPr>
                <w:rFonts w:asciiTheme="majorHAnsi" w:hAnsiTheme="majorHAnsi" w:cstheme="majorHAnsi"/>
                <w:b/>
                <w:bCs/>
                <w:sz w:val="20"/>
                <w:szCs w:val="18"/>
              </w:rPr>
              <w:t>6</w:t>
            </w:r>
            <w:r w:rsidRPr="00AB44AA">
              <w:rPr>
                <w:rFonts w:asciiTheme="majorHAnsi" w:hAnsiTheme="majorHAnsi" w:cstheme="majorHAnsi"/>
                <w:b/>
                <w:bCs/>
                <w:sz w:val="20"/>
                <w:szCs w:val="18"/>
              </w:rPr>
              <w:t xml:space="preserve">) Does the community have a </w:t>
            </w:r>
            <w:r w:rsidR="00DB6914">
              <w:rPr>
                <w:rFonts w:asciiTheme="majorHAnsi" w:hAnsiTheme="majorHAnsi" w:cstheme="majorHAnsi"/>
                <w:b/>
                <w:bCs/>
                <w:sz w:val="20"/>
                <w:szCs w:val="18"/>
              </w:rPr>
              <w:t xml:space="preserve">policy or </w:t>
            </w:r>
            <w:r w:rsidRPr="00AB44AA">
              <w:rPr>
                <w:rFonts w:asciiTheme="majorHAnsi" w:hAnsiTheme="majorHAnsi" w:cstheme="majorHAnsi"/>
                <w:b/>
                <w:bCs/>
                <w:sz w:val="20"/>
                <w:szCs w:val="18"/>
              </w:rPr>
              <w:t>process for managing uncertainty?</w:t>
            </w:r>
          </w:p>
        </w:tc>
        <w:tc>
          <w:tcPr>
            <w:tcW w:w="4765" w:type="dxa"/>
            <w:shd w:val="clear" w:color="auto" w:fill="FFF2CC" w:themeFill="accent4" w:themeFillTint="33"/>
            <w:vAlign w:val="center"/>
          </w:tcPr>
          <w:p w14:paraId="59540049" w14:textId="0BB6C3A0" w:rsidR="00BA5D97" w:rsidRPr="00AB44AA" w:rsidRDefault="00653113" w:rsidP="00F64813">
            <w:pPr>
              <w:jc w:val="center"/>
              <w:rPr>
                <w:rFonts w:asciiTheme="majorHAnsi" w:hAnsiTheme="majorHAnsi" w:cstheme="majorHAnsi"/>
                <w:b/>
                <w:bCs/>
                <w:sz w:val="20"/>
                <w:szCs w:val="18"/>
              </w:rPr>
            </w:pPr>
            <w:sdt>
              <w:sdtPr>
                <w:rPr>
                  <w:rFonts w:asciiTheme="majorHAnsi" w:hAnsiTheme="majorHAnsi" w:cstheme="majorHAnsi"/>
                  <w:b/>
                  <w:bCs/>
                  <w:sz w:val="24"/>
                </w:rPr>
                <w:id w:val="-1420017656"/>
                <w14:checkbox>
                  <w14:checked w14:val="0"/>
                  <w14:checkedState w14:val="2612" w14:font="MS Gothic"/>
                  <w14:uncheckedState w14:val="2610" w14:font="MS Gothic"/>
                </w14:checkbox>
              </w:sdtPr>
              <w:sdtEndPr/>
              <w:sdtContent>
                <w:r w:rsidR="00DA4E2C" w:rsidRPr="006522C9">
                  <w:rPr>
                    <w:rFonts w:ascii="MS Gothic" w:eastAsia="MS Gothic" w:hAnsi="MS Gothic" w:cstheme="majorHAnsi" w:hint="eastAsia"/>
                    <w:b/>
                    <w:bCs/>
                    <w:sz w:val="24"/>
                  </w:rPr>
                  <w:t>☐</w:t>
                </w:r>
              </w:sdtContent>
            </w:sdt>
            <w:r w:rsidR="00DA4E2C" w:rsidRPr="006522C9">
              <w:rPr>
                <w:rFonts w:asciiTheme="majorHAnsi" w:hAnsiTheme="majorHAnsi" w:cstheme="majorHAnsi"/>
                <w:b/>
                <w:bCs/>
                <w:sz w:val="24"/>
              </w:rPr>
              <w:t xml:space="preserve"> Yes                </w:t>
            </w:r>
            <w:sdt>
              <w:sdtPr>
                <w:rPr>
                  <w:rFonts w:asciiTheme="majorHAnsi" w:hAnsiTheme="majorHAnsi" w:cstheme="majorHAnsi"/>
                  <w:b/>
                  <w:bCs/>
                  <w:sz w:val="24"/>
                </w:rPr>
                <w:id w:val="-795757346"/>
                <w14:checkbox>
                  <w14:checked w14:val="0"/>
                  <w14:checkedState w14:val="2612" w14:font="MS Gothic"/>
                  <w14:uncheckedState w14:val="2610" w14:font="MS Gothic"/>
                </w14:checkbox>
              </w:sdtPr>
              <w:sdtEndPr/>
              <w:sdtContent>
                <w:r w:rsidR="00DA4E2C" w:rsidRPr="006522C9">
                  <w:rPr>
                    <w:rFonts w:ascii="Segoe UI Symbol" w:hAnsi="Segoe UI Symbol" w:cs="Segoe UI Symbol"/>
                    <w:b/>
                    <w:bCs/>
                    <w:sz w:val="24"/>
                  </w:rPr>
                  <w:t>☐</w:t>
                </w:r>
              </w:sdtContent>
            </w:sdt>
            <w:r w:rsidR="00DA4E2C" w:rsidRPr="006522C9">
              <w:rPr>
                <w:rFonts w:asciiTheme="majorHAnsi" w:hAnsiTheme="majorHAnsi" w:cstheme="majorHAnsi"/>
                <w:b/>
                <w:bCs/>
                <w:sz w:val="24"/>
              </w:rPr>
              <w:t xml:space="preserve"> No</w:t>
            </w:r>
          </w:p>
        </w:tc>
      </w:tr>
      <w:tr w:rsidR="00BA5D97" w14:paraId="7B48DABB" w14:textId="77777777" w:rsidTr="00F64813">
        <w:tc>
          <w:tcPr>
            <w:tcW w:w="4585" w:type="dxa"/>
          </w:tcPr>
          <w:p w14:paraId="216CE012" w14:textId="53AC4649" w:rsidR="00BA5D97" w:rsidRDefault="00F75DE2" w:rsidP="00F64813">
            <w:r w:rsidRPr="00F75DE2">
              <w:rPr>
                <w:rFonts w:asciiTheme="majorHAnsi" w:hAnsiTheme="majorHAnsi" w:cstheme="majorHAnsi"/>
                <w:sz w:val="20"/>
                <w:szCs w:val="18"/>
              </w:rPr>
              <w:t xml:space="preserve">Does the community have a way of making </w:t>
            </w:r>
            <w:r w:rsidR="00DA4E2C">
              <w:rPr>
                <w:rFonts w:asciiTheme="majorHAnsi" w:hAnsiTheme="majorHAnsi" w:cstheme="majorHAnsi"/>
                <w:sz w:val="20"/>
                <w:szCs w:val="18"/>
              </w:rPr>
              <w:t xml:space="preserve">important </w:t>
            </w:r>
            <w:r w:rsidRPr="00F75DE2">
              <w:rPr>
                <w:rFonts w:asciiTheme="majorHAnsi" w:hAnsiTheme="majorHAnsi" w:cstheme="majorHAnsi"/>
                <w:sz w:val="20"/>
                <w:szCs w:val="18"/>
              </w:rPr>
              <w:t>decisions when information is incomplete or unavailable?</w:t>
            </w:r>
          </w:p>
        </w:tc>
        <w:tc>
          <w:tcPr>
            <w:tcW w:w="4765" w:type="dxa"/>
          </w:tcPr>
          <w:p w14:paraId="68DCD79F" w14:textId="77777777" w:rsidR="00BA5D97" w:rsidRPr="00695032" w:rsidRDefault="00BA5D97" w:rsidP="00CB65DF">
            <w:pPr>
              <w:spacing w:after="0"/>
              <w:jc w:val="both"/>
              <w:rPr>
                <w:rFonts w:asciiTheme="majorHAnsi" w:hAnsiTheme="majorHAnsi" w:cstheme="majorHAnsi"/>
                <w:sz w:val="20"/>
                <w:szCs w:val="18"/>
              </w:rPr>
            </w:pPr>
            <w:r w:rsidRPr="00695032">
              <w:rPr>
                <w:rFonts w:asciiTheme="majorHAnsi" w:hAnsiTheme="majorHAnsi" w:cstheme="majorHAnsi"/>
                <w:sz w:val="20"/>
                <w:szCs w:val="18"/>
              </w:rPr>
              <w:t>Explanation:</w:t>
            </w:r>
          </w:p>
        </w:tc>
      </w:tr>
    </w:tbl>
    <w:p w14:paraId="3B539D85" w14:textId="77777777" w:rsidR="00BA5D97" w:rsidRDefault="00BA5D97"/>
    <w:sectPr w:rsidR="00BA5D97" w:rsidSect="00681D7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95D2" w14:textId="77777777" w:rsidR="008A5190" w:rsidRDefault="008A5190" w:rsidP="00681D7C">
      <w:pPr>
        <w:spacing w:after="0" w:line="240" w:lineRule="auto"/>
      </w:pPr>
      <w:r>
        <w:separator/>
      </w:r>
    </w:p>
  </w:endnote>
  <w:endnote w:type="continuationSeparator" w:id="0">
    <w:p w14:paraId="61EFFFDA" w14:textId="77777777" w:rsidR="008A5190" w:rsidRDefault="008A5190" w:rsidP="006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6F12" w14:textId="2B192BA9" w:rsidR="00CD1A01" w:rsidRPr="00CD1A01" w:rsidRDefault="00CD1A01" w:rsidP="00CD1A01">
    <w:pPr>
      <w:pStyle w:val="Footer"/>
      <w:jc w:val="right"/>
      <w:rPr>
        <w:rFonts w:asciiTheme="majorHAnsi" w:hAnsiTheme="majorHAnsi" w:cstheme="majorHAnsi"/>
        <w:sz w:val="20"/>
        <w:szCs w:val="18"/>
      </w:rPr>
    </w:pPr>
    <w:r w:rsidRPr="0068364A">
      <w:rPr>
        <w:rFonts w:asciiTheme="majorHAnsi" w:hAnsiTheme="majorHAnsi" w:cstheme="majorHAnsi"/>
        <w:sz w:val="20"/>
        <w:szCs w:val="18"/>
      </w:rPr>
      <w:t xml:space="preserve">Page </w:t>
    </w:r>
    <w:sdt>
      <w:sdtPr>
        <w:rPr>
          <w:rFonts w:asciiTheme="majorHAnsi" w:hAnsiTheme="majorHAnsi" w:cstheme="majorHAnsi"/>
          <w:sz w:val="20"/>
          <w:szCs w:val="18"/>
        </w:rPr>
        <w:id w:val="-1402435999"/>
        <w:docPartObj>
          <w:docPartGallery w:val="Page Numbers (Bottom of Page)"/>
          <w:docPartUnique/>
        </w:docPartObj>
      </w:sdtPr>
      <w:sdtEndPr>
        <w:rPr>
          <w:noProof/>
        </w:rPr>
      </w:sdtEndPr>
      <w:sdtContent>
        <w:r w:rsidRPr="0068364A">
          <w:rPr>
            <w:rFonts w:asciiTheme="majorHAnsi" w:hAnsiTheme="majorHAnsi" w:cstheme="majorHAnsi"/>
            <w:sz w:val="20"/>
            <w:szCs w:val="18"/>
          </w:rPr>
          <w:fldChar w:fldCharType="begin"/>
        </w:r>
        <w:r w:rsidRPr="0068364A">
          <w:rPr>
            <w:rFonts w:asciiTheme="majorHAnsi" w:hAnsiTheme="majorHAnsi" w:cstheme="majorHAnsi"/>
            <w:sz w:val="20"/>
            <w:szCs w:val="18"/>
          </w:rPr>
          <w:instrText xml:space="preserve"> PAGE   \* MERGEFORMAT </w:instrText>
        </w:r>
        <w:r w:rsidRPr="0068364A">
          <w:rPr>
            <w:rFonts w:asciiTheme="majorHAnsi" w:hAnsiTheme="majorHAnsi" w:cstheme="majorHAnsi"/>
            <w:sz w:val="20"/>
            <w:szCs w:val="18"/>
          </w:rPr>
          <w:fldChar w:fldCharType="separate"/>
        </w:r>
        <w:r>
          <w:rPr>
            <w:rFonts w:asciiTheme="majorHAnsi" w:hAnsiTheme="majorHAnsi" w:cstheme="majorHAnsi"/>
            <w:sz w:val="20"/>
            <w:szCs w:val="18"/>
          </w:rPr>
          <w:t>2</w:t>
        </w:r>
        <w:r w:rsidRPr="0068364A">
          <w:rPr>
            <w:rFonts w:asciiTheme="majorHAnsi" w:hAnsiTheme="majorHAnsi" w:cstheme="majorHAnsi"/>
            <w:noProof/>
            <w:sz w:val="20"/>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C0E6" w14:textId="636D81C7" w:rsidR="00F8720F" w:rsidRPr="00F8720F" w:rsidRDefault="00F8720F" w:rsidP="00F8720F">
    <w:pPr>
      <w:spacing w:after="0"/>
      <w:jc w:val="center"/>
      <w:rPr>
        <w:rFonts w:asciiTheme="majorHAnsi" w:hAnsiTheme="majorHAnsi" w:cstheme="majorHAnsi"/>
        <w:color w:val="A6A6A6" w:themeColor="background1" w:themeShade="A6"/>
        <w:sz w:val="20"/>
        <w:szCs w:val="18"/>
      </w:rPr>
    </w:pPr>
    <w:r w:rsidRPr="00F8720F">
      <w:rPr>
        <w:rFonts w:asciiTheme="majorHAnsi" w:hAnsiTheme="majorHAnsi" w:cstheme="majorHAnsi"/>
        <w:color w:val="A6A6A6" w:themeColor="background1" w:themeShade="A6"/>
        <w:sz w:val="20"/>
        <w:szCs w:val="18"/>
      </w:rPr>
      <w:t xml:space="preserve">Revised December 1, 2021                                                                                                                                                   Page </w:t>
    </w:r>
    <w:r w:rsidRPr="00F8720F">
      <w:rPr>
        <w:rFonts w:asciiTheme="majorHAnsi" w:hAnsiTheme="majorHAnsi" w:cstheme="majorHAnsi"/>
        <w:color w:val="A6A6A6" w:themeColor="background1" w:themeShade="A6"/>
        <w:sz w:val="20"/>
        <w:szCs w:val="18"/>
      </w:rPr>
      <w:fldChar w:fldCharType="begin"/>
    </w:r>
    <w:r w:rsidRPr="00F8720F">
      <w:rPr>
        <w:rFonts w:asciiTheme="majorHAnsi" w:hAnsiTheme="majorHAnsi" w:cstheme="majorHAnsi"/>
        <w:color w:val="A6A6A6" w:themeColor="background1" w:themeShade="A6"/>
        <w:sz w:val="20"/>
        <w:szCs w:val="18"/>
      </w:rPr>
      <w:instrText xml:space="preserve"> PAGE   \* MERGEFORMAT </w:instrText>
    </w:r>
    <w:r w:rsidRPr="00F8720F">
      <w:rPr>
        <w:rFonts w:asciiTheme="majorHAnsi" w:hAnsiTheme="majorHAnsi" w:cstheme="majorHAnsi"/>
        <w:color w:val="A6A6A6" w:themeColor="background1" w:themeShade="A6"/>
        <w:sz w:val="20"/>
        <w:szCs w:val="18"/>
      </w:rPr>
      <w:fldChar w:fldCharType="separate"/>
    </w:r>
    <w:r w:rsidRPr="00F8720F">
      <w:rPr>
        <w:rFonts w:asciiTheme="majorHAnsi" w:hAnsiTheme="majorHAnsi" w:cstheme="majorHAnsi"/>
        <w:color w:val="A6A6A6" w:themeColor="background1" w:themeShade="A6"/>
        <w:sz w:val="20"/>
        <w:szCs w:val="18"/>
      </w:rPr>
      <w:t>1</w:t>
    </w:r>
    <w:r w:rsidRPr="00F8720F">
      <w:rPr>
        <w:rFonts w:asciiTheme="majorHAnsi" w:hAnsiTheme="majorHAnsi" w:cstheme="majorHAnsi"/>
        <w:noProof/>
        <w:color w:val="A6A6A6" w:themeColor="background1" w:themeShade="A6"/>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A2E0" w14:textId="77777777" w:rsidR="008A5190" w:rsidRDefault="008A5190" w:rsidP="00681D7C">
      <w:pPr>
        <w:spacing w:after="0" w:line="240" w:lineRule="auto"/>
      </w:pPr>
      <w:r>
        <w:separator/>
      </w:r>
    </w:p>
  </w:footnote>
  <w:footnote w:type="continuationSeparator" w:id="0">
    <w:p w14:paraId="7CF2EFE9" w14:textId="77777777" w:rsidR="008A5190" w:rsidRDefault="008A5190" w:rsidP="0068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43"/>
    </w:tblGrid>
    <w:tr w:rsidR="00681D7C" w:rsidRPr="00681D7C" w14:paraId="1B550655" w14:textId="77777777" w:rsidTr="003A10CB">
      <w:tc>
        <w:tcPr>
          <w:tcW w:w="4500" w:type="dxa"/>
        </w:tcPr>
        <w:p w14:paraId="6D0DAD92" w14:textId="5B6816FE" w:rsidR="00681D7C" w:rsidRDefault="00681D7C" w:rsidP="00681D7C">
          <w:pPr>
            <w:spacing w:after="0"/>
            <w:rPr>
              <w:rFonts w:asciiTheme="majorHAnsi" w:hAnsiTheme="majorHAnsi" w:cstheme="majorHAnsi"/>
              <w:b/>
              <w:bCs/>
              <w:sz w:val="36"/>
              <w:szCs w:val="32"/>
            </w:rPr>
          </w:pPr>
          <w:r w:rsidRPr="00681D7C">
            <w:rPr>
              <w:rFonts w:asciiTheme="majorHAnsi" w:hAnsiTheme="majorHAnsi" w:cstheme="majorHAnsi"/>
              <w:b/>
              <w:bCs/>
              <w:sz w:val="36"/>
              <w:szCs w:val="32"/>
            </w:rPr>
            <w:t>Communit</w:t>
          </w:r>
          <w:r w:rsidR="00D71C9B">
            <w:rPr>
              <w:rFonts w:asciiTheme="majorHAnsi" w:hAnsiTheme="majorHAnsi" w:cstheme="majorHAnsi"/>
              <w:b/>
              <w:bCs/>
              <w:sz w:val="36"/>
              <w:szCs w:val="32"/>
            </w:rPr>
            <w:t>y Resilience</w:t>
          </w:r>
          <w:r w:rsidRPr="00681D7C">
            <w:rPr>
              <w:rFonts w:asciiTheme="majorHAnsi" w:hAnsiTheme="majorHAnsi" w:cstheme="majorHAnsi"/>
              <w:b/>
              <w:bCs/>
              <w:sz w:val="36"/>
              <w:szCs w:val="32"/>
            </w:rPr>
            <w:t xml:space="preserve"> Partnership</w:t>
          </w:r>
        </w:p>
        <w:p w14:paraId="60557A40" w14:textId="733C5820" w:rsidR="00721B9C" w:rsidRPr="00721B9C" w:rsidRDefault="00721B9C" w:rsidP="00681D7C">
          <w:pPr>
            <w:spacing w:after="0"/>
            <w:rPr>
              <w:rFonts w:asciiTheme="majorHAnsi" w:hAnsiTheme="majorHAnsi" w:cstheme="majorHAnsi"/>
              <w:b/>
              <w:bCs/>
              <w:sz w:val="36"/>
              <w:szCs w:val="32"/>
            </w:rPr>
          </w:pPr>
        </w:p>
      </w:tc>
      <w:tc>
        <w:tcPr>
          <w:tcW w:w="4643" w:type="dxa"/>
        </w:tcPr>
        <w:p w14:paraId="4A3FC4E3" w14:textId="148835EC" w:rsidR="00681D7C" w:rsidRPr="00681D7C" w:rsidRDefault="00681D7C" w:rsidP="00681D7C">
          <w:pPr>
            <w:spacing w:after="0"/>
            <w:jc w:val="right"/>
            <w:rPr>
              <w:rFonts w:asciiTheme="majorHAnsi" w:hAnsiTheme="majorHAnsi" w:cstheme="majorHAnsi"/>
              <w:szCs w:val="20"/>
            </w:rPr>
          </w:pPr>
          <w:r w:rsidRPr="00681D7C">
            <w:rPr>
              <w:rFonts w:asciiTheme="majorHAnsi" w:hAnsiTheme="majorHAnsi" w:cstheme="majorHAnsi"/>
              <w:szCs w:val="20"/>
            </w:rPr>
            <w:t xml:space="preserve">Program Contact: </w:t>
          </w:r>
          <w:r w:rsidR="00233E74">
            <w:rPr>
              <w:rFonts w:asciiTheme="majorHAnsi" w:hAnsiTheme="majorHAnsi" w:cstheme="majorHAnsi"/>
              <w:szCs w:val="20"/>
            </w:rPr>
            <w:t>Ashley Krulik</w:t>
          </w:r>
        </w:p>
        <w:p w14:paraId="0CAFA250" w14:textId="2A3DB2A5" w:rsidR="00681D7C" w:rsidRPr="00C46E38" w:rsidRDefault="00721B9C" w:rsidP="00C46E38">
          <w:pPr>
            <w:spacing w:after="0"/>
            <w:jc w:val="right"/>
            <w:rPr>
              <w:rFonts w:asciiTheme="majorHAnsi" w:hAnsiTheme="majorHAnsi" w:cstheme="majorHAnsi"/>
              <w:szCs w:val="20"/>
            </w:rPr>
          </w:pPr>
          <w:r w:rsidRPr="00721B9C">
            <w:rPr>
              <w:rFonts w:asciiTheme="majorHAnsi" w:hAnsiTheme="majorHAnsi" w:cstheme="majorHAnsi"/>
              <w:b/>
              <w:bCs/>
              <w:noProof/>
              <w:sz w:val="36"/>
              <w:szCs w:val="32"/>
            </w:rPr>
            <mc:AlternateContent>
              <mc:Choice Requires="wps">
                <w:drawing>
                  <wp:anchor distT="45720" distB="45720" distL="114300" distR="114300" simplePos="0" relativeHeight="251659264" behindDoc="0" locked="0" layoutInCell="1" allowOverlap="1" wp14:anchorId="6EB3A71C" wp14:editId="36CDA3D5">
                    <wp:simplePos x="0" y="0"/>
                    <wp:positionH relativeFrom="column">
                      <wp:posOffset>-1554535</wp:posOffset>
                    </wp:positionH>
                    <wp:positionV relativeFrom="paragraph">
                      <wp:posOffset>210897</wp:posOffset>
                    </wp:positionV>
                    <wp:extent cx="4426299"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299" cy="1404620"/>
                            </a:xfrm>
                            <a:prstGeom prst="rect">
                              <a:avLst/>
                            </a:prstGeom>
                            <a:solidFill>
                              <a:srgbClr val="FFFFFF"/>
                            </a:solidFill>
                            <a:ln w="9525">
                              <a:noFill/>
                              <a:miter lim="800000"/>
                              <a:headEnd/>
                              <a:tailEnd/>
                            </a:ln>
                          </wps:spPr>
                          <wps:txbx>
                            <w:txbxContent>
                              <w:p w14:paraId="5C92A75E" w14:textId="1520A4FE" w:rsidR="00721B9C" w:rsidRDefault="00653113">
                                <w:hyperlink r:id="rId1" w:history="1">
                                  <w:r w:rsidR="00721B9C" w:rsidRPr="00721B9C">
                                    <w:rPr>
                                      <w:rStyle w:val="Hyperlink"/>
                                      <w:sz w:val="20"/>
                                      <w:szCs w:val="20"/>
                                    </w:rPr>
                                    <w:t>Community Resilience Partnership | Office of Policy Innovation &amp; Future (maine.gov)</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B3A71C" id="_x0000_t202" coordsize="21600,21600" o:spt="202" path="m,l,21600r21600,l21600,xe">
                    <v:stroke joinstyle="miter"/>
                    <v:path gradientshapeok="t" o:connecttype="rect"/>
                  </v:shapetype>
                  <v:shape id="Text Box 2" o:spid="_x0000_s1026" type="#_x0000_t202" style="position:absolute;left:0;text-align:left;margin-left:-122.4pt;margin-top:16.6pt;width:34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" stroked="f">
                    <v:textbox style="mso-fit-shape-to-text:t" inset="0,0,0,0">
                      <w:txbxContent>
                        <w:p w14:paraId="5C92A75E" w14:textId="1520A4FE" w:rsidR="00721B9C" w:rsidRDefault="004048E2">
                          <w:hyperlink r:id="rId2" w:history="1">
                            <w:r w:rsidR="00721B9C" w:rsidRPr="00721B9C">
                              <w:rPr>
                                <w:rStyle w:val="Hyperlink"/>
                                <w:sz w:val="20"/>
                                <w:szCs w:val="20"/>
                              </w:rPr>
                              <w:t>Community Resilience Partnership | Office of Policy Innovation &amp; Future (maine.gov)</w:t>
                            </w:r>
                          </w:hyperlink>
                        </w:p>
                      </w:txbxContent>
                    </v:textbox>
                  </v:shape>
                </w:pict>
              </mc:Fallback>
            </mc:AlternateContent>
          </w:r>
          <w:r w:rsidR="00233E74">
            <w:rPr>
              <w:rFonts w:asciiTheme="majorHAnsi" w:hAnsiTheme="majorHAnsi" w:cstheme="majorHAnsi"/>
              <w:szCs w:val="20"/>
            </w:rPr>
            <w:t>ashley.krulik</w:t>
          </w:r>
          <w:r w:rsidR="00681D7C" w:rsidRPr="00681D7C">
            <w:rPr>
              <w:rFonts w:asciiTheme="majorHAnsi" w:hAnsiTheme="majorHAnsi" w:cstheme="majorHAnsi"/>
              <w:szCs w:val="20"/>
            </w:rPr>
            <w:t xml:space="preserve">@maine.gov </w:t>
          </w:r>
        </w:p>
        <w:p w14:paraId="48F287EA" w14:textId="2F3B4218" w:rsidR="00681D7C" w:rsidRPr="00681D7C" w:rsidRDefault="00681D7C" w:rsidP="00681D7C">
          <w:pPr>
            <w:spacing w:after="0"/>
            <w:jc w:val="right"/>
            <w:rPr>
              <w:rFonts w:asciiTheme="majorHAnsi" w:hAnsiTheme="majorHAnsi" w:cstheme="majorHAnsi"/>
              <w:sz w:val="24"/>
            </w:rPr>
          </w:pPr>
        </w:p>
      </w:tc>
    </w:tr>
  </w:tbl>
  <w:p w14:paraId="53B93976" w14:textId="1A7CEE57" w:rsidR="00681D7C" w:rsidRDefault="00681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0E"/>
    <w:rsid w:val="00036D1F"/>
    <w:rsid w:val="00047548"/>
    <w:rsid w:val="000D7B91"/>
    <w:rsid w:val="000E4AE2"/>
    <w:rsid w:val="0016797E"/>
    <w:rsid w:val="00191021"/>
    <w:rsid w:val="001B009E"/>
    <w:rsid w:val="0021237E"/>
    <w:rsid w:val="00233E74"/>
    <w:rsid w:val="00241844"/>
    <w:rsid w:val="00284DA6"/>
    <w:rsid w:val="002D1E48"/>
    <w:rsid w:val="002D53BE"/>
    <w:rsid w:val="0033272F"/>
    <w:rsid w:val="003952E2"/>
    <w:rsid w:val="003A10CB"/>
    <w:rsid w:val="003D1806"/>
    <w:rsid w:val="004048E2"/>
    <w:rsid w:val="00471549"/>
    <w:rsid w:val="004E6024"/>
    <w:rsid w:val="00551FDE"/>
    <w:rsid w:val="005C6A0E"/>
    <w:rsid w:val="0060571C"/>
    <w:rsid w:val="006522C9"/>
    <w:rsid w:val="00653113"/>
    <w:rsid w:val="006534F8"/>
    <w:rsid w:val="00654982"/>
    <w:rsid w:val="00681D7C"/>
    <w:rsid w:val="00695032"/>
    <w:rsid w:val="00721B9C"/>
    <w:rsid w:val="00796740"/>
    <w:rsid w:val="007B392A"/>
    <w:rsid w:val="007B4902"/>
    <w:rsid w:val="008A5190"/>
    <w:rsid w:val="008B73CE"/>
    <w:rsid w:val="00902329"/>
    <w:rsid w:val="009053A5"/>
    <w:rsid w:val="00AB44AA"/>
    <w:rsid w:val="00AB7C31"/>
    <w:rsid w:val="00B02C36"/>
    <w:rsid w:val="00BA5D97"/>
    <w:rsid w:val="00BF6D01"/>
    <w:rsid w:val="00C229B6"/>
    <w:rsid w:val="00C408BA"/>
    <w:rsid w:val="00C46E38"/>
    <w:rsid w:val="00CB65DF"/>
    <w:rsid w:val="00CD1A01"/>
    <w:rsid w:val="00CF21D6"/>
    <w:rsid w:val="00D10DFB"/>
    <w:rsid w:val="00D71C9B"/>
    <w:rsid w:val="00DA4E2C"/>
    <w:rsid w:val="00DB6914"/>
    <w:rsid w:val="00E378E7"/>
    <w:rsid w:val="00EC7758"/>
    <w:rsid w:val="00F03095"/>
    <w:rsid w:val="00F27204"/>
    <w:rsid w:val="00F75DE2"/>
    <w:rsid w:val="00F8720F"/>
    <w:rsid w:val="00F93850"/>
    <w:rsid w:val="00FB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8B819"/>
  <w15:chartTrackingRefBased/>
  <w15:docId w15:val="{3E903618-62D0-47C9-8949-96FC97A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0E"/>
    <w:pPr>
      <w:spacing w:after="16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DA6"/>
    <w:pPr>
      <w:ind w:left="720"/>
      <w:contextualSpacing/>
    </w:pPr>
  </w:style>
  <w:style w:type="paragraph" w:styleId="Header">
    <w:name w:val="header"/>
    <w:basedOn w:val="Normal"/>
    <w:link w:val="HeaderChar"/>
    <w:uiPriority w:val="99"/>
    <w:unhideWhenUsed/>
    <w:rsid w:val="0068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7C"/>
    <w:rPr>
      <w:rFonts w:asciiTheme="minorHAnsi" w:hAnsiTheme="minorHAnsi"/>
      <w:sz w:val="22"/>
    </w:rPr>
  </w:style>
  <w:style w:type="paragraph" w:styleId="Footer">
    <w:name w:val="footer"/>
    <w:basedOn w:val="Normal"/>
    <w:link w:val="FooterChar"/>
    <w:uiPriority w:val="99"/>
    <w:unhideWhenUsed/>
    <w:rsid w:val="0068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D7C"/>
    <w:rPr>
      <w:rFonts w:asciiTheme="minorHAnsi" w:hAnsiTheme="minorHAnsi"/>
      <w:sz w:val="22"/>
    </w:rPr>
  </w:style>
  <w:style w:type="character" w:styleId="Hyperlink">
    <w:name w:val="Hyperlink"/>
    <w:basedOn w:val="DefaultParagraphFont"/>
    <w:uiPriority w:val="99"/>
    <w:semiHidden/>
    <w:unhideWhenUsed/>
    <w:rsid w:val="003A10CB"/>
    <w:rPr>
      <w:color w:val="0000FF"/>
      <w:u w:val="single"/>
    </w:rPr>
  </w:style>
  <w:style w:type="character" w:styleId="FollowedHyperlink">
    <w:name w:val="FollowedHyperlink"/>
    <w:basedOn w:val="DefaultParagraphFont"/>
    <w:uiPriority w:val="99"/>
    <w:semiHidden/>
    <w:unhideWhenUsed/>
    <w:rsid w:val="00404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maine.gov/future/climate/community-resilience-partnership" TargetMode="External"/><Relationship Id="rId1" Type="http://schemas.openxmlformats.org/officeDocument/2006/relationships/hyperlink" Target="https://www.maine.gov/future/climate/community-resilience-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SharedWithUsers>
    <lcf76f155ced4ddcb4097134ff3c332f xmlns="b0cbb879-7dbf-4ec6-b582-a1fc135e6484">
      <Terms xmlns="http://schemas.microsoft.com/office/infopath/2007/PartnerControls"/>
    </lcf76f155ced4ddcb4097134ff3c332f>
    <TaxCatchAll xmlns="bf5db4fe-edfd-4879-9dd4-4c15e2ca2a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E819E-978A-4180-B9EA-2F2D90BD59F6}">
  <ds:schemaRefs>
    <ds:schemaRef ds:uri="http://schemas.microsoft.com/office/2006/metadata/properties"/>
    <ds:schemaRef ds:uri="http://schemas.microsoft.com/office/infopath/2007/PartnerControls"/>
    <ds:schemaRef ds:uri="bf5db4fe-edfd-4879-9dd4-4c15e2ca2a7a"/>
  </ds:schemaRefs>
</ds:datastoreItem>
</file>

<file path=customXml/itemProps2.xml><?xml version="1.0" encoding="utf-8"?>
<ds:datastoreItem xmlns:ds="http://schemas.openxmlformats.org/officeDocument/2006/customXml" ds:itemID="{03EC34C9-85A2-479F-A97C-F2BD8EC4784E}">
  <ds:schemaRefs>
    <ds:schemaRef ds:uri="http://schemas.microsoft.com/sharepoint/v3/contenttype/forms"/>
  </ds:schemaRefs>
</ds:datastoreItem>
</file>

<file path=customXml/itemProps3.xml><?xml version="1.0" encoding="utf-8"?>
<ds:datastoreItem xmlns:ds="http://schemas.openxmlformats.org/officeDocument/2006/customXml" ds:itemID="{21E08127-9E04-4FE2-A892-805A59ECFB9D}"/>
</file>

<file path=docProps/app.xml><?xml version="1.0" encoding="utf-8"?>
<Properties xmlns="http://schemas.openxmlformats.org/officeDocument/2006/extended-properties" xmlns:vt="http://schemas.openxmlformats.org/officeDocument/2006/docPropsVTypes">
  <Template>Normal.dotm</Template>
  <TotalTime>8</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Ambrette, Brian</dc:creator>
  <cp:keywords/>
  <dc:description/>
  <cp:lastModifiedBy>Krulik, Ashley</cp:lastModifiedBy>
  <cp:revision>5</cp:revision>
  <dcterms:created xsi:type="dcterms:W3CDTF">2023-06-14T15:03:00Z</dcterms:created>
  <dcterms:modified xsi:type="dcterms:W3CDTF">2023-06-14T15:09:00Z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