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722EC" w14:textId="462A37EB" w:rsidR="00E83EA0" w:rsidRPr="00831C15" w:rsidRDefault="004A2576">
      <w:pPr>
        <w:rPr>
          <w:b/>
          <w:bCs/>
          <w:sz w:val="44"/>
          <w:szCs w:val="44"/>
        </w:rPr>
      </w:pPr>
      <w:r w:rsidRPr="00831C15">
        <w:rPr>
          <w:b/>
          <w:bCs/>
          <w:sz w:val="44"/>
          <w:szCs w:val="44"/>
        </w:rPr>
        <w:t>PROGRAM STATEMENT</w:t>
      </w:r>
    </w:p>
    <w:p w14:paraId="6E1EAEE8" w14:textId="75C7191E" w:rsidR="00687BB4" w:rsidRPr="00831C15" w:rsidRDefault="00687BB4" w:rsidP="00687BB4">
      <w:pPr>
        <w:rPr>
          <w:b/>
          <w:bCs/>
          <w:sz w:val="32"/>
          <w:szCs w:val="32"/>
        </w:rPr>
      </w:pPr>
      <w:r w:rsidRPr="00831C15">
        <w:rPr>
          <w:b/>
          <w:bCs/>
          <w:sz w:val="32"/>
          <w:szCs w:val="32"/>
        </w:rPr>
        <w:t xml:space="preserve">Funding Opportunity </w:t>
      </w:r>
      <w:r w:rsidR="00993294">
        <w:rPr>
          <w:b/>
          <w:bCs/>
          <w:sz w:val="32"/>
          <w:szCs w:val="32"/>
        </w:rPr>
        <w:t>CAG2025-6</w:t>
      </w:r>
    </w:p>
    <w:p w14:paraId="26F48BF0" w14:textId="06F23C2B" w:rsidR="001B4376" w:rsidRPr="00BE4DBE" w:rsidRDefault="00831C15" w:rsidP="006236EE">
      <w:pPr>
        <w:rPr>
          <w:sz w:val="24"/>
          <w:szCs w:val="24"/>
        </w:rPr>
      </w:pPr>
      <w:r>
        <w:rPr>
          <w:sz w:val="24"/>
          <w:szCs w:val="24"/>
        </w:rPr>
        <w:t xml:space="preserve">Community Resilience Program </w:t>
      </w:r>
      <w:r w:rsidR="004A2576" w:rsidRPr="00BE4DBE">
        <w:rPr>
          <w:sz w:val="24"/>
          <w:szCs w:val="24"/>
        </w:rPr>
        <w:t>Community Action Grant Program</w:t>
      </w:r>
    </w:p>
    <w:p w14:paraId="56D4FFB1" w14:textId="77777777" w:rsidR="00831C15" w:rsidRDefault="00831C15" w:rsidP="001B4376">
      <w:pPr>
        <w:spacing w:after="0"/>
        <w:rPr>
          <w:b/>
          <w:bCs/>
          <w:sz w:val="24"/>
          <w:szCs w:val="24"/>
        </w:rPr>
      </w:pPr>
    </w:p>
    <w:p w14:paraId="7F27B800" w14:textId="15FAEFFA" w:rsidR="004A2576" w:rsidRPr="00831C15" w:rsidRDefault="004A2576" w:rsidP="001B4376">
      <w:pPr>
        <w:spacing w:after="0"/>
        <w:rPr>
          <w:b/>
          <w:bCs/>
          <w:sz w:val="32"/>
          <w:szCs w:val="32"/>
        </w:rPr>
      </w:pPr>
      <w:r w:rsidRPr="00831C15">
        <w:rPr>
          <w:b/>
          <w:bCs/>
          <w:sz w:val="32"/>
          <w:szCs w:val="32"/>
        </w:rPr>
        <w:t>Issued by:</w:t>
      </w:r>
    </w:p>
    <w:p w14:paraId="0D3F4017" w14:textId="2FA56C0F" w:rsidR="004A2576" w:rsidRPr="00BE4DBE" w:rsidRDefault="001B4376" w:rsidP="001B4376">
      <w:pPr>
        <w:spacing w:after="0"/>
        <w:rPr>
          <w:sz w:val="24"/>
          <w:szCs w:val="24"/>
        </w:rPr>
      </w:pPr>
      <w:r w:rsidRPr="00BE4DBE">
        <w:rPr>
          <w:sz w:val="24"/>
          <w:szCs w:val="24"/>
        </w:rPr>
        <w:t>Governor’s Office of Policy Innovation and the Future</w:t>
      </w:r>
    </w:p>
    <w:p w14:paraId="24F2182A" w14:textId="77777777" w:rsidR="00C12F6F" w:rsidRPr="00D3216B" w:rsidRDefault="00C12F6F" w:rsidP="00C12F6F">
      <w:pPr>
        <w:spacing w:after="0"/>
        <w:rPr>
          <w:sz w:val="24"/>
          <w:szCs w:val="24"/>
        </w:rPr>
      </w:pPr>
      <w:hyperlink r:id="rId11" w:history="1">
        <w:r w:rsidRPr="00020611">
          <w:rPr>
            <w:rStyle w:val="Hyperlink"/>
            <w:sz w:val="24"/>
            <w:szCs w:val="24"/>
          </w:rPr>
          <w:t>Community Resilience Partnership</w:t>
        </w:r>
      </w:hyperlink>
    </w:p>
    <w:p w14:paraId="0C903AD6" w14:textId="1A7A33E9" w:rsidR="001B4376" w:rsidRPr="00BE4DBE" w:rsidRDefault="005E60D1" w:rsidP="001B4376">
      <w:pPr>
        <w:spacing w:after="0"/>
        <w:rPr>
          <w:sz w:val="24"/>
          <w:szCs w:val="24"/>
        </w:rPr>
      </w:pPr>
      <w:r w:rsidRPr="00BE4DBE">
        <w:rPr>
          <w:sz w:val="24"/>
          <w:szCs w:val="24"/>
        </w:rPr>
        <w:t>111 Sewall Street</w:t>
      </w:r>
    </w:p>
    <w:p w14:paraId="1E986356" w14:textId="124758D6" w:rsidR="005E60D1" w:rsidRPr="00BE4DBE" w:rsidRDefault="005E60D1" w:rsidP="001B4376">
      <w:pPr>
        <w:spacing w:after="0"/>
        <w:rPr>
          <w:sz w:val="24"/>
          <w:szCs w:val="24"/>
        </w:rPr>
      </w:pPr>
      <w:r w:rsidRPr="00BE4DBE">
        <w:rPr>
          <w:sz w:val="24"/>
          <w:szCs w:val="24"/>
        </w:rPr>
        <w:t>Augusta, ME 04330</w:t>
      </w:r>
    </w:p>
    <w:p w14:paraId="4DE63B44" w14:textId="1E2ED03A" w:rsidR="005E60D1" w:rsidRDefault="005E60D1" w:rsidP="001B4376">
      <w:pPr>
        <w:spacing w:after="0"/>
        <w:rPr>
          <w:sz w:val="24"/>
          <w:szCs w:val="24"/>
        </w:rPr>
      </w:pPr>
      <w:r w:rsidRPr="00BE4DBE">
        <w:rPr>
          <w:sz w:val="24"/>
          <w:szCs w:val="24"/>
        </w:rPr>
        <w:t xml:space="preserve">Issue Date: </w:t>
      </w:r>
      <w:r w:rsidR="00DA3EC5">
        <w:rPr>
          <w:sz w:val="24"/>
          <w:szCs w:val="24"/>
        </w:rPr>
        <w:t xml:space="preserve">June </w:t>
      </w:r>
      <w:r w:rsidR="008D1519">
        <w:rPr>
          <w:sz w:val="24"/>
          <w:szCs w:val="24"/>
        </w:rPr>
        <w:t>4</w:t>
      </w:r>
      <w:r w:rsidR="00CF1D3A">
        <w:rPr>
          <w:sz w:val="24"/>
          <w:szCs w:val="24"/>
        </w:rPr>
        <w:t xml:space="preserve">, </w:t>
      </w:r>
      <w:r w:rsidRPr="00BE4DBE">
        <w:rPr>
          <w:sz w:val="24"/>
          <w:szCs w:val="24"/>
        </w:rPr>
        <w:t>202</w:t>
      </w:r>
      <w:r w:rsidR="00DA3EC5">
        <w:rPr>
          <w:sz w:val="24"/>
          <w:szCs w:val="24"/>
        </w:rPr>
        <w:t>5</w:t>
      </w:r>
    </w:p>
    <w:p w14:paraId="6EF2E6A5" w14:textId="77777777" w:rsidR="00E666D2" w:rsidRDefault="00E666D2" w:rsidP="001B4376">
      <w:pPr>
        <w:spacing w:after="0"/>
        <w:rPr>
          <w:sz w:val="24"/>
          <w:szCs w:val="24"/>
        </w:rPr>
      </w:pPr>
    </w:p>
    <w:p w14:paraId="1A83153A" w14:textId="6176F0B4" w:rsidR="00E666D2" w:rsidRPr="00C66F12" w:rsidRDefault="00E666D2" w:rsidP="001B4376">
      <w:pPr>
        <w:spacing w:after="0"/>
        <w:rPr>
          <w:sz w:val="36"/>
          <w:szCs w:val="36"/>
        </w:rPr>
      </w:pPr>
      <w:r w:rsidRPr="00C66F12">
        <w:rPr>
          <w:b/>
          <w:bCs/>
          <w:sz w:val="36"/>
          <w:szCs w:val="36"/>
        </w:rPr>
        <w:t xml:space="preserve">PROPOSAL DUE DATE: </w:t>
      </w:r>
      <w:r w:rsidR="00DA3EC5">
        <w:rPr>
          <w:b/>
          <w:bCs/>
          <w:sz w:val="36"/>
          <w:szCs w:val="36"/>
        </w:rPr>
        <w:t>FRIDAY</w:t>
      </w:r>
      <w:r w:rsidR="00C66F12">
        <w:rPr>
          <w:b/>
          <w:bCs/>
          <w:sz w:val="36"/>
          <w:szCs w:val="36"/>
        </w:rPr>
        <w:t xml:space="preserve">, </w:t>
      </w:r>
      <w:r w:rsidR="00DA3EC5">
        <w:rPr>
          <w:b/>
          <w:bCs/>
          <w:sz w:val="36"/>
          <w:szCs w:val="36"/>
        </w:rPr>
        <w:t>August 29</w:t>
      </w:r>
      <w:r w:rsidR="00225B6F">
        <w:rPr>
          <w:b/>
          <w:bCs/>
          <w:sz w:val="36"/>
          <w:szCs w:val="36"/>
        </w:rPr>
        <w:t>, 202</w:t>
      </w:r>
      <w:r w:rsidR="00DA3EC5">
        <w:rPr>
          <w:b/>
          <w:bCs/>
          <w:sz w:val="36"/>
          <w:szCs w:val="36"/>
        </w:rPr>
        <w:t>5</w:t>
      </w:r>
      <w:r w:rsidRPr="00C66F12">
        <w:rPr>
          <w:b/>
          <w:bCs/>
          <w:sz w:val="36"/>
          <w:szCs w:val="36"/>
        </w:rPr>
        <w:t>; 5:00</w:t>
      </w:r>
      <w:r w:rsidR="0011433A">
        <w:rPr>
          <w:b/>
          <w:bCs/>
          <w:sz w:val="36"/>
          <w:szCs w:val="36"/>
        </w:rPr>
        <w:t xml:space="preserve"> </w:t>
      </w:r>
      <w:r w:rsidR="006D3A17">
        <w:rPr>
          <w:b/>
          <w:bCs/>
          <w:sz w:val="36"/>
          <w:szCs w:val="36"/>
        </w:rPr>
        <w:t>P.M.</w:t>
      </w:r>
    </w:p>
    <w:p w14:paraId="259CF8E8" w14:textId="77777777" w:rsidR="00676527" w:rsidRPr="00BE4DBE" w:rsidRDefault="00676527" w:rsidP="001B4376">
      <w:pPr>
        <w:spacing w:after="0"/>
        <w:rPr>
          <w:sz w:val="24"/>
          <w:szCs w:val="24"/>
        </w:rPr>
      </w:pPr>
    </w:p>
    <w:p w14:paraId="455307FC" w14:textId="77777777" w:rsidR="00676527" w:rsidRPr="00BE4DBE" w:rsidRDefault="00676527" w:rsidP="00676527">
      <w:pPr>
        <w:spacing w:after="0"/>
        <w:rPr>
          <w:sz w:val="24"/>
          <w:szCs w:val="24"/>
        </w:rPr>
      </w:pPr>
      <w:r w:rsidRPr="00BE4DBE">
        <w:rPr>
          <w:sz w:val="24"/>
          <w:szCs w:val="24"/>
        </w:rPr>
        <w:t xml:space="preserve">All communication regarding this Program Statement should be sent to </w:t>
      </w:r>
    </w:p>
    <w:p w14:paraId="1D662278" w14:textId="77777777" w:rsidR="00676527" w:rsidRPr="00BE4DBE" w:rsidRDefault="00676527" w:rsidP="00676527">
      <w:pPr>
        <w:spacing w:after="0"/>
        <w:rPr>
          <w:sz w:val="24"/>
          <w:szCs w:val="24"/>
        </w:rPr>
      </w:pPr>
      <w:r w:rsidRPr="00BE4DBE">
        <w:rPr>
          <w:sz w:val="24"/>
          <w:szCs w:val="24"/>
        </w:rPr>
        <w:t xml:space="preserve">Ashley Krulik, Community Resilience Partnership Program Manager, </w:t>
      </w:r>
      <w:hyperlink r:id="rId12" w:history="1">
        <w:r w:rsidRPr="00BE4DBE">
          <w:rPr>
            <w:rStyle w:val="Hyperlink"/>
            <w:sz w:val="24"/>
            <w:szCs w:val="24"/>
          </w:rPr>
          <w:t>ashley.krulik@maine.gov</w:t>
        </w:r>
      </w:hyperlink>
      <w:r w:rsidRPr="00BE4DBE">
        <w:rPr>
          <w:sz w:val="24"/>
          <w:szCs w:val="24"/>
        </w:rPr>
        <w:t xml:space="preserve">. </w:t>
      </w:r>
    </w:p>
    <w:p w14:paraId="724519DA" w14:textId="77777777" w:rsidR="00676527" w:rsidRPr="00BE4DBE" w:rsidRDefault="00676527" w:rsidP="00676527">
      <w:pPr>
        <w:spacing w:after="0"/>
        <w:rPr>
          <w:sz w:val="24"/>
          <w:szCs w:val="24"/>
        </w:rPr>
      </w:pPr>
    </w:p>
    <w:p w14:paraId="5FFDAC3E" w14:textId="640EF08C" w:rsidR="00676527" w:rsidRPr="004647A4" w:rsidRDefault="00676527" w:rsidP="00676527">
      <w:pPr>
        <w:spacing w:after="0"/>
        <w:rPr>
          <w:b/>
          <w:bCs/>
          <w:sz w:val="32"/>
          <w:szCs w:val="32"/>
        </w:rPr>
      </w:pPr>
      <w:r w:rsidRPr="004647A4">
        <w:rPr>
          <w:b/>
          <w:bCs/>
          <w:sz w:val="32"/>
          <w:szCs w:val="32"/>
        </w:rPr>
        <w:t xml:space="preserve">Informational webinar: </w:t>
      </w:r>
      <w:r w:rsidR="00DA3EC5">
        <w:rPr>
          <w:b/>
          <w:bCs/>
          <w:sz w:val="32"/>
          <w:szCs w:val="32"/>
        </w:rPr>
        <w:t>June 12</w:t>
      </w:r>
      <w:r w:rsidRPr="004647A4">
        <w:rPr>
          <w:b/>
          <w:bCs/>
          <w:sz w:val="32"/>
          <w:szCs w:val="32"/>
        </w:rPr>
        <w:t>, 202</w:t>
      </w:r>
      <w:r w:rsidR="00DA3EC5">
        <w:rPr>
          <w:b/>
          <w:bCs/>
          <w:sz w:val="32"/>
          <w:szCs w:val="32"/>
        </w:rPr>
        <w:t>5</w:t>
      </w:r>
      <w:r w:rsidRPr="004647A4">
        <w:rPr>
          <w:b/>
          <w:bCs/>
          <w:sz w:val="32"/>
          <w:szCs w:val="32"/>
        </w:rPr>
        <w:t xml:space="preserve">; </w:t>
      </w:r>
      <w:r w:rsidR="00D764D9" w:rsidRPr="004647A4">
        <w:rPr>
          <w:b/>
          <w:bCs/>
          <w:sz w:val="32"/>
          <w:szCs w:val="32"/>
        </w:rPr>
        <w:t>1</w:t>
      </w:r>
      <w:r w:rsidR="00DA3EC5">
        <w:rPr>
          <w:b/>
          <w:bCs/>
          <w:sz w:val="32"/>
          <w:szCs w:val="32"/>
        </w:rPr>
        <w:t>1</w:t>
      </w:r>
      <w:r w:rsidRPr="004647A4">
        <w:rPr>
          <w:b/>
          <w:bCs/>
          <w:sz w:val="32"/>
          <w:szCs w:val="32"/>
        </w:rPr>
        <w:t>:00</w:t>
      </w:r>
      <w:r w:rsidR="00DA3EC5">
        <w:rPr>
          <w:b/>
          <w:bCs/>
          <w:sz w:val="32"/>
          <w:szCs w:val="32"/>
        </w:rPr>
        <w:t>a</w:t>
      </w:r>
      <w:r w:rsidRPr="004647A4">
        <w:rPr>
          <w:b/>
          <w:bCs/>
          <w:sz w:val="32"/>
          <w:szCs w:val="32"/>
        </w:rPr>
        <w:t xml:space="preserve">.m. </w:t>
      </w:r>
    </w:p>
    <w:p w14:paraId="0D53A2E2" w14:textId="6DF021C9" w:rsidR="00B0544B" w:rsidRDefault="00676527" w:rsidP="00676527">
      <w:pPr>
        <w:spacing w:after="0"/>
        <w:rPr>
          <w:sz w:val="24"/>
          <w:szCs w:val="24"/>
        </w:rPr>
      </w:pPr>
      <w:r w:rsidRPr="00F4688A">
        <w:rPr>
          <w:sz w:val="24"/>
          <w:szCs w:val="24"/>
        </w:rPr>
        <w:t xml:space="preserve">Zoom </w:t>
      </w:r>
      <w:r w:rsidR="00F4688A">
        <w:rPr>
          <w:sz w:val="24"/>
          <w:szCs w:val="24"/>
        </w:rPr>
        <w:t xml:space="preserve">Registration </w:t>
      </w:r>
      <w:r w:rsidRPr="00F4688A">
        <w:rPr>
          <w:sz w:val="24"/>
          <w:szCs w:val="24"/>
        </w:rPr>
        <w:t>Link:</w:t>
      </w:r>
      <w:r w:rsidR="00F4688A">
        <w:rPr>
          <w:sz w:val="24"/>
          <w:szCs w:val="24"/>
        </w:rPr>
        <w:t xml:space="preserve"> </w:t>
      </w:r>
      <w:hyperlink r:id="rId13" w:history="1">
        <w:r w:rsidR="008B6359" w:rsidRPr="00496D80">
          <w:rPr>
            <w:rStyle w:val="Hyperlink"/>
          </w:rPr>
          <w:t>https://mainestate.zoom.us/meeting/register/i_-HdgKoSCuKRXmDA9isUA</w:t>
        </w:r>
      </w:hyperlink>
      <w:r w:rsidR="008B6359">
        <w:t xml:space="preserve"> </w:t>
      </w:r>
    </w:p>
    <w:p w14:paraId="21C59DAB" w14:textId="469AF56B" w:rsidR="00676527" w:rsidRDefault="00676527" w:rsidP="00676527">
      <w:pPr>
        <w:spacing w:after="0"/>
        <w:rPr>
          <w:sz w:val="24"/>
          <w:szCs w:val="24"/>
        </w:rPr>
      </w:pPr>
    </w:p>
    <w:p w14:paraId="301E3154" w14:textId="77777777" w:rsidR="00F4688A" w:rsidRDefault="00F4688A" w:rsidP="00676527">
      <w:pPr>
        <w:spacing w:after="0"/>
        <w:rPr>
          <w:sz w:val="24"/>
          <w:szCs w:val="24"/>
        </w:rPr>
      </w:pPr>
    </w:p>
    <w:p w14:paraId="21AAED6E" w14:textId="452178A5" w:rsidR="000D2DF3" w:rsidRPr="00BE4DBE" w:rsidRDefault="000D2DF3" w:rsidP="00676527">
      <w:pPr>
        <w:spacing w:after="0"/>
        <w:rPr>
          <w:sz w:val="24"/>
          <w:szCs w:val="24"/>
        </w:rPr>
      </w:pPr>
      <w:r>
        <w:rPr>
          <w:sz w:val="24"/>
          <w:szCs w:val="24"/>
        </w:rPr>
        <w:t>A recording will be posted at:</w:t>
      </w:r>
      <w:r w:rsidR="00694771">
        <w:rPr>
          <w:sz w:val="24"/>
          <w:szCs w:val="24"/>
        </w:rPr>
        <w:t xml:space="preserve"> </w:t>
      </w:r>
      <w:hyperlink r:id="rId14" w:history="1">
        <w:r w:rsidR="00694771" w:rsidRPr="00B122AE">
          <w:rPr>
            <w:rStyle w:val="Hyperlink"/>
            <w:sz w:val="24"/>
            <w:szCs w:val="24"/>
          </w:rPr>
          <w:t>https://www.maine.gov/future/climate/community-resilience-partnership</w:t>
        </w:r>
      </w:hyperlink>
      <w:r w:rsidR="00694771">
        <w:rPr>
          <w:sz w:val="24"/>
          <w:szCs w:val="24"/>
        </w:rPr>
        <w:t xml:space="preserve"> </w:t>
      </w:r>
    </w:p>
    <w:p w14:paraId="0E773826" w14:textId="77777777" w:rsidR="00676527" w:rsidRPr="00BE4DBE" w:rsidRDefault="00676527" w:rsidP="001B4376">
      <w:pPr>
        <w:spacing w:after="0"/>
        <w:rPr>
          <w:sz w:val="24"/>
          <w:szCs w:val="24"/>
        </w:rPr>
      </w:pPr>
    </w:p>
    <w:p w14:paraId="4BDF19A9" w14:textId="77777777" w:rsidR="005E60D1" w:rsidRDefault="005E60D1" w:rsidP="001B4376">
      <w:pPr>
        <w:spacing w:after="0"/>
        <w:rPr>
          <w:sz w:val="24"/>
          <w:szCs w:val="24"/>
        </w:rPr>
      </w:pPr>
    </w:p>
    <w:p w14:paraId="77B87275" w14:textId="77777777" w:rsidR="00A91B8F" w:rsidRPr="00BE4DBE" w:rsidRDefault="00A91B8F" w:rsidP="001B4376">
      <w:pPr>
        <w:spacing w:after="0"/>
        <w:rPr>
          <w:sz w:val="24"/>
          <w:szCs w:val="24"/>
        </w:rPr>
      </w:pPr>
    </w:p>
    <w:p w14:paraId="3C75283D" w14:textId="77777777" w:rsidR="005116A3" w:rsidRDefault="005116A3"/>
    <w:p w14:paraId="0173E002" w14:textId="29AD0709" w:rsidR="005116A3" w:rsidRDefault="000A5716">
      <w:r>
        <w:rPr>
          <w:noProof/>
        </w:rPr>
        <w:drawing>
          <wp:inline distT="0" distB="0" distL="0" distR="0" wp14:anchorId="6DF3ABE6" wp14:editId="38168945">
            <wp:extent cx="3349391" cy="1181100"/>
            <wp:effectExtent l="0" t="0" r="3810" b="0"/>
            <wp:docPr id="1" name="Picture 1" descr="P25#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25#yIS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86901" cy="1194327"/>
                    </a:xfrm>
                    <a:prstGeom prst="rect">
                      <a:avLst/>
                    </a:prstGeom>
                    <a:noFill/>
                    <a:ln>
                      <a:noFill/>
                    </a:ln>
                  </pic:spPr>
                </pic:pic>
              </a:graphicData>
            </a:graphic>
          </wp:inline>
        </w:drawing>
      </w:r>
      <w:r w:rsidR="00524DCB">
        <w:t xml:space="preserve">  </w:t>
      </w:r>
    </w:p>
    <w:p w14:paraId="1563437C" w14:textId="77777777" w:rsidR="00524DCB" w:rsidRDefault="00524DCB"/>
    <w:p w14:paraId="24246992" w14:textId="77777777" w:rsidR="00DA3EC5" w:rsidRDefault="00DA3EC5" w:rsidP="006B0E7E">
      <w:pPr>
        <w:pStyle w:val="Default"/>
        <w:rPr>
          <w:rFonts w:asciiTheme="minorHAnsi" w:hAnsiTheme="minorHAnsi" w:cstheme="minorHAnsi"/>
          <w:b/>
          <w:bCs/>
          <w:color w:val="auto"/>
          <w:sz w:val="32"/>
          <w:szCs w:val="32"/>
        </w:rPr>
      </w:pPr>
    </w:p>
    <w:p w14:paraId="11D69796" w14:textId="77777777" w:rsidR="006952E9" w:rsidRDefault="006952E9" w:rsidP="006B0E7E">
      <w:pPr>
        <w:pStyle w:val="Default"/>
        <w:rPr>
          <w:rFonts w:asciiTheme="minorHAnsi" w:hAnsiTheme="minorHAnsi" w:cstheme="minorHAnsi"/>
          <w:b/>
          <w:bCs/>
          <w:color w:val="auto"/>
          <w:sz w:val="32"/>
          <w:szCs w:val="32"/>
        </w:rPr>
      </w:pPr>
    </w:p>
    <w:p w14:paraId="1E5AA442" w14:textId="49350390" w:rsidR="006B0E7E" w:rsidRPr="002B1D46" w:rsidRDefault="006B0E7E" w:rsidP="006B0E7E">
      <w:pPr>
        <w:pStyle w:val="Default"/>
        <w:rPr>
          <w:rFonts w:asciiTheme="minorHAnsi" w:hAnsiTheme="minorHAnsi" w:cstheme="minorHAnsi"/>
          <w:sz w:val="22"/>
          <w:szCs w:val="22"/>
        </w:rPr>
      </w:pPr>
      <w:r w:rsidRPr="002B1D46">
        <w:rPr>
          <w:rFonts w:asciiTheme="minorHAnsi" w:hAnsiTheme="minorHAnsi" w:cstheme="minorHAnsi"/>
          <w:b/>
          <w:bCs/>
          <w:color w:val="auto"/>
          <w:sz w:val="32"/>
          <w:szCs w:val="32"/>
        </w:rPr>
        <w:lastRenderedPageBreak/>
        <w:t xml:space="preserve">TABLE OF CONTENTS </w:t>
      </w:r>
    </w:p>
    <w:p w14:paraId="46B08526" w14:textId="77777777" w:rsidR="00300FF1" w:rsidRDefault="00300FF1" w:rsidP="00121ACE">
      <w:pPr>
        <w:pStyle w:val="Default"/>
        <w:spacing w:after="240"/>
        <w:rPr>
          <w:rFonts w:asciiTheme="minorHAnsi" w:hAnsiTheme="minorHAnsi" w:cstheme="minorHAnsi"/>
          <w:color w:val="auto"/>
          <w:sz w:val="22"/>
          <w:szCs w:val="22"/>
        </w:rPr>
      </w:pPr>
    </w:p>
    <w:p w14:paraId="165C27C9" w14:textId="0EFF1F39" w:rsidR="006B0E7E" w:rsidRPr="006236EE" w:rsidRDefault="006B0E7E" w:rsidP="00121ACE">
      <w:pPr>
        <w:pStyle w:val="Default"/>
        <w:spacing w:after="240"/>
        <w:rPr>
          <w:rFonts w:asciiTheme="minorHAnsi" w:hAnsiTheme="minorHAnsi" w:cstheme="minorHAnsi"/>
          <w:color w:val="auto"/>
          <w:sz w:val="22"/>
          <w:szCs w:val="22"/>
        </w:rPr>
      </w:pPr>
      <w:r w:rsidRPr="0094512C">
        <w:rPr>
          <w:rFonts w:asciiTheme="minorHAnsi" w:hAnsiTheme="minorHAnsi" w:cstheme="minorHAnsi"/>
          <w:b/>
          <w:bCs/>
          <w:color w:val="auto"/>
          <w:sz w:val="22"/>
          <w:szCs w:val="22"/>
        </w:rPr>
        <w:t>SECTION 1. BACKGROUND</w:t>
      </w:r>
      <w:r w:rsidRPr="006236EE">
        <w:rPr>
          <w:rFonts w:asciiTheme="minorHAnsi" w:hAnsiTheme="minorHAnsi" w:cstheme="minorHAnsi"/>
          <w:color w:val="auto"/>
          <w:sz w:val="22"/>
          <w:szCs w:val="22"/>
        </w:rPr>
        <w:t xml:space="preserve"> ..................................................</w:t>
      </w:r>
      <w:r w:rsidR="002B1D46" w:rsidRPr="006236EE">
        <w:rPr>
          <w:rFonts w:asciiTheme="minorHAnsi" w:hAnsiTheme="minorHAnsi" w:cstheme="minorHAnsi"/>
          <w:color w:val="auto"/>
          <w:sz w:val="22"/>
          <w:szCs w:val="22"/>
        </w:rPr>
        <w:t>............</w:t>
      </w:r>
      <w:r w:rsidRPr="006236EE">
        <w:rPr>
          <w:rFonts w:asciiTheme="minorHAnsi" w:hAnsiTheme="minorHAnsi" w:cstheme="minorHAnsi"/>
          <w:color w:val="auto"/>
          <w:sz w:val="22"/>
          <w:szCs w:val="22"/>
        </w:rPr>
        <w:t>.............................................</w:t>
      </w:r>
      <w:r w:rsidR="00B90BC6" w:rsidRPr="006236EE">
        <w:rPr>
          <w:rFonts w:asciiTheme="minorHAnsi" w:hAnsiTheme="minorHAnsi" w:cstheme="minorHAnsi"/>
          <w:color w:val="auto"/>
          <w:sz w:val="22"/>
          <w:szCs w:val="22"/>
        </w:rPr>
        <w:t>....</w:t>
      </w:r>
      <w:r w:rsidRPr="006236EE">
        <w:rPr>
          <w:rFonts w:asciiTheme="minorHAnsi" w:hAnsiTheme="minorHAnsi" w:cstheme="minorHAnsi"/>
          <w:color w:val="auto"/>
          <w:sz w:val="22"/>
          <w:szCs w:val="22"/>
        </w:rPr>
        <w:t xml:space="preserve">......3 </w:t>
      </w:r>
    </w:p>
    <w:p w14:paraId="74C2D115" w14:textId="3D46EB8B" w:rsidR="00B53B7C" w:rsidRDefault="006B0E7E" w:rsidP="00121ACE">
      <w:pPr>
        <w:pStyle w:val="Default"/>
        <w:spacing w:after="240"/>
        <w:rPr>
          <w:rFonts w:asciiTheme="minorHAnsi" w:hAnsiTheme="minorHAnsi" w:cstheme="minorHAnsi"/>
          <w:color w:val="auto"/>
          <w:sz w:val="22"/>
          <w:szCs w:val="22"/>
        </w:rPr>
      </w:pPr>
      <w:r w:rsidRPr="006236EE">
        <w:rPr>
          <w:rFonts w:asciiTheme="minorHAnsi" w:hAnsiTheme="minorHAnsi" w:cstheme="minorHAnsi"/>
          <w:color w:val="auto"/>
          <w:sz w:val="22"/>
          <w:szCs w:val="22"/>
        </w:rPr>
        <w:t>1.</w:t>
      </w:r>
      <w:r w:rsidR="00B53B7C">
        <w:rPr>
          <w:rFonts w:asciiTheme="minorHAnsi" w:hAnsiTheme="minorHAnsi" w:cstheme="minorHAnsi"/>
          <w:color w:val="auto"/>
          <w:sz w:val="22"/>
          <w:szCs w:val="22"/>
        </w:rPr>
        <w:t>1 Definitions</w:t>
      </w:r>
      <w:r w:rsidR="00B53B7C" w:rsidRPr="006236EE">
        <w:rPr>
          <w:rFonts w:asciiTheme="minorHAnsi" w:hAnsiTheme="minorHAnsi" w:cstheme="minorHAnsi"/>
          <w:color w:val="auto"/>
          <w:sz w:val="22"/>
          <w:szCs w:val="22"/>
        </w:rPr>
        <w:t xml:space="preserve">......................................................................................................................................... 3 </w:t>
      </w:r>
    </w:p>
    <w:p w14:paraId="686EF926" w14:textId="6BCD3E13" w:rsidR="006B0E7E" w:rsidRPr="006236EE" w:rsidRDefault="00B53B7C" w:rsidP="00121ACE">
      <w:pPr>
        <w:pStyle w:val="Default"/>
        <w:spacing w:after="240"/>
        <w:rPr>
          <w:rFonts w:asciiTheme="minorHAnsi" w:hAnsiTheme="minorHAnsi" w:cstheme="minorHAnsi"/>
          <w:color w:val="auto"/>
          <w:sz w:val="22"/>
          <w:szCs w:val="22"/>
        </w:rPr>
      </w:pPr>
      <w:r>
        <w:rPr>
          <w:rFonts w:asciiTheme="minorHAnsi" w:hAnsiTheme="minorHAnsi" w:cstheme="minorHAnsi"/>
          <w:color w:val="auto"/>
          <w:sz w:val="22"/>
          <w:szCs w:val="22"/>
        </w:rPr>
        <w:t xml:space="preserve">1.2 </w:t>
      </w:r>
      <w:r w:rsidR="006B0E7E" w:rsidRPr="006236EE">
        <w:rPr>
          <w:rFonts w:asciiTheme="minorHAnsi" w:hAnsiTheme="minorHAnsi" w:cstheme="minorHAnsi"/>
          <w:color w:val="auto"/>
          <w:sz w:val="22"/>
          <w:szCs w:val="22"/>
        </w:rPr>
        <w:t>Eligibility ...</w:t>
      </w:r>
      <w:bookmarkStart w:id="0" w:name="_Hlk149571610"/>
      <w:r w:rsidR="006B0E7E" w:rsidRPr="006236EE">
        <w:rPr>
          <w:rFonts w:asciiTheme="minorHAnsi" w:hAnsiTheme="minorHAnsi" w:cstheme="minorHAnsi"/>
          <w:color w:val="auto"/>
          <w:sz w:val="22"/>
          <w:szCs w:val="22"/>
        </w:rPr>
        <w:t xml:space="preserve">......................................................................................................................................... </w:t>
      </w:r>
      <w:r w:rsidR="007A66C0">
        <w:rPr>
          <w:rFonts w:asciiTheme="minorHAnsi" w:hAnsiTheme="minorHAnsi" w:cstheme="minorHAnsi"/>
          <w:color w:val="auto"/>
          <w:sz w:val="22"/>
          <w:szCs w:val="22"/>
        </w:rPr>
        <w:t>3</w:t>
      </w:r>
      <w:r w:rsidR="006B0E7E" w:rsidRPr="006236EE">
        <w:rPr>
          <w:rFonts w:asciiTheme="minorHAnsi" w:hAnsiTheme="minorHAnsi" w:cstheme="minorHAnsi"/>
          <w:color w:val="auto"/>
          <w:sz w:val="22"/>
          <w:szCs w:val="22"/>
        </w:rPr>
        <w:t xml:space="preserve"> </w:t>
      </w:r>
    </w:p>
    <w:bookmarkEnd w:id="0"/>
    <w:p w14:paraId="04590A50" w14:textId="370B5F86" w:rsidR="006B0E7E" w:rsidRPr="006236EE" w:rsidRDefault="006B0E7E" w:rsidP="00121ACE">
      <w:pPr>
        <w:pStyle w:val="Default"/>
        <w:spacing w:after="240"/>
        <w:rPr>
          <w:rFonts w:asciiTheme="minorHAnsi" w:hAnsiTheme="minorHAnsi" w:cstheme="minorHAnsi"/>
          <w:color w:val="auto"/>
          <w:sz w:val="22"/>
          <w:szCs w:val="22"/>
        </w:rPr>
      </w:pPr>
      <w:r w:rsidRPr="006236EE">
        <w:rPr>
          <w:rFonts w:asciiTheme="minorHAnsi" w:hAnsiTheme="minorHAnsi" w:cstheme="minorHAnsi"/>
          <w:color w:val="auto"/>
          <w:sz w:val="22"/>
          <w:szCs w:val="22"/>
        </w:rPr>
        <w:t>1.</w:t>
      </w:r>
      <w:r w:rsidR="00C045AC">
        <w:rPr>
          <w:rFonts w:asciiTheme="minorHAnsi" w:hAnsiTheme="minorHAnsi" w:cstheme="minorHAnsi"/>
          <w:color w:val="auto"/>
          <w:sz w:val="22"/>
          <w:szCs w:val="22"/>
        </w:rPr>
        <w:t>3</w:t>
      </w:r>
      <w:r w:rsidRPr="006236EE">
        <w:rPr>
          <w:rFonts w:asciiTheme="minorHAnsi" w:hAnsiTheme="minorHAnsi" w:cstheme="minorHAnsi"/>
          <w:color w:val="auto"/>
          <w:sz w:val="22"/>
          <w:szCs w:val="22"/>
        </w:rPr>
        <w:t xml:space="preserve"> Grant Size and Duration .................................................................................................................... </w:t>
      </w:r>
      <w:r w:rsidR="007A66C0">
        <w:rPr>
          <w:rFonts w:asciiTheme="minorHAnsi" w:hAnsiTheme="minorHAnsi" w:cstheme="minorHAnsi"/>
          <w:color w:val="auto"/>
          <w:sz w:val="22"/>
          <w:szCs w:val="22"/>
        </w:rPr>
        <w:t>4</w:t>
      </w:r>
      <w:r w:rsidRPr="006236EE">
        <w:rPr>
          <w:rFonts w:asciiTheme="minorHAnsi" w:hAnsiTheme="minorHAnsi" w:cstheme="minorHAnsi"/>
          <w:color w:val="auto"/>
          <w:sz w:val="22"/>
          <w:szCs w:val="22"/>
        </w:rPr>
        <w:t xml:space="preserve"> </w:t>
      </w:r>
    </w:p>
    <w:p w14:paraId="467D4703" w14:textId="396D26ED" w:rsidR="006332E1" w:rsidRDefault="006B0E7E" w:rsidP="00121ACE">
      <w:pPr>
        <w:pStyle w:val="Default"/>
        <w:spacing w:after="240"/>
        <w:rPr>
          <w:rFonts w:asciiTheme="minorHAnsi" w:hAnsiTheme="minorHAnsi" w:cstheme="minorHAnsi"/>
          <w:color w:val="auto"/>
          <w:sz w:val="22"/>
          <w:szCs w:val="22"/>
        </w:rPr>
      </w:pPr>
      <w:r w:rsidRPr="006236EE">
        <w:rPr>
          <w:rFonts w:asciiTheme="minorHAnsi" w:hAnsiTheme="minorHAnsi" w:cstheme="minorHAnsi"/>
          <w:color w:val="auto"/>
          <w:sz w:val="22"/>
          <w:szCs w:val="22"/>
        </w:rPr>
        <w:t>1.</w:t>
      </w:r>
      <w:r w:rsidR="00C045AC">
        <w:rPr>
          <w:rFonts w:asciiTheme="minorHAnsi" w:hAnsiTheme="minorHAnsi" w:cstheme="minorHAnsi"/>
          <w:color w:val="auto"/>
          <w:sz w:val="22"/>
          <w:szCs w:val="22"/>
        </w:rPr>
        <w:t>4</w:t>
      </w:r>
      <w:r w:rsidRPr="006236EE">
        <w:rPr>
          <w:rFonts w:asciiTheme="minorHAnsi" w:hAnsiTheme="minorHAnsi" w:cstheme="minorHAnsi"/>
          <w:color w:val="auto"/>
          <w:sz w:val="22"/>
          <w:szCs w:val="22"/>
        </w:rPr>
        <w:t xml:space="preserve"> </w:t>
      </w:r>
      <w:r w:rsidR="006332E1">
        <w:rPr>
          <w:rFonts w:asciiTheme="minorHAnsi" w:hAnsiTheme="minorHAnsi" w:cstheme="minorHAnsi"/>
          <w:color w:val="auto"/>
          <w:sz w:val="22"/>
          <w:szCs w:val="22"/>
        </w:rPr>
        <w:t>Future Rounds</w:t>
      </w:r>
      <w:r w:rsidR="006332E1" w:rsidRPr="006236EE">
        <w:rPr>
          <w:rFonts w:asciiTheme="minorHAnsi" w:hAnsiTheme="minorHAnsi" w:cstheme="minorHAnsi"/>
          <w:color w:val="auto"/>
          <w:sz w:val="22"/>
          <w:szCs w:val="22"/>
        </w:rPr>
        <w:t xml:space="preserve">.................................................................................................................................... </w:t>
      </w:r>
      <w:r w:rsidR="006332E1">
        <w:rPr>
          <w:rFonts w:asciiTheme="minorHAnsi" w:hAnsiTheme="minorHAnsi" w:cstheme="minorHAnsi"/>
          <w:color w:val="auto"/>
          <w:sz w:val="22"/>
          <w:szCs w:val="22"/>
        </w:rPr>
        <w:t>5</w:t>
      </w:r>
    </w:p>
    <w:p w14:paraId="66ED5AEE" w14:textId="50407D38" w:rsidR="006B0E7E" w:rsidRPr="006236EE" w:rsidRDefault="006332E1" w:rsidP="00121ACE">
      <w:pPr>
        <w:pStyle w:val="Default"/>
        <w:spacing w:after="240"/>
        <w:rPr>
          <w:rFonts w:asciiTheme="minorHAnsi" w:hAnsiTheme="minorHAnsi" w:cstheme="minorHAnsi"/>
          <w:color w:val="auto"/>
          <w:sz w:val="22"/>
          <w:szCs w:val="22"/>
        </w:rPr>
      </w:pPr>
      <w:r>
        <w:rPr>
          <w:rFonts w:asciiTheme="minorHAnsi" w:hAnsiTheme="minorHAnsi" w:cstheme="minorHAnsi"/>
          <w:color w:val="auto"/>
          <w:sz w:val="22"/>
          <w:szCs w:val="22"/>
        </w:rPr>
        <w:t xml:space="preserve">1.5 </w:t>
      </w:r>
      <w:r w:rsidR="006B0E7E" w:rsidRPr="006236EE">
        <w:rPr>
          <w:rFonts w:asciiTheme="minorHAnsi" w:hAnsiTheme="minorHAnsi" w:cstheme="minorHAnsi"/>
          <w:color w:val="auto"/>
          <w:sz w:val="22"/>
          <w:szCs w:val="22"/>
        </w:rPr>
        <w:t xml:space="preserve">Cancellation Notice ........................................................................................................................... </w:t>
      </w:r>
      <w:r w:rsidR="005B2290">
        <w:rPr>
          <w:rFonts w:asciiTheme="minorHAnsi" w:hAnsiTheme="minorHAnsi" w:cstheme="minorHAnsi"/>
          <w:color w:val="auto"/>
          <w:sz w:val="22"/>
          <w:szCs w:val="22"/>
        </w:rPr>
        <w:t>5</w:t>
      </w:r>
      <w:r w:rsidR="006B0E7E" w:rsidRPr="006236EE">
        <w:rPr>
          <w:rFonts w:asciiTheme="minorHAnsi" w:hAnsiTheme="minorHAnsi" w:cstheme="minorHAnsi"/>
          <w:color w:val="auto"/>
          <w:sz w:val="22"/>
          <w:szCs w:val="22"/>
        </w:rPr>
        <w:t xml:space="preserve"> </w:t>
      </w:r>
    </w:p>
    <w:p w14:paraId="3AC63B52" w14:textId="373B7EE7" w:rsidR="006B0E7E" w:rsidRPr="006236EE" w:rsidRDefault="006B0E7E" w:rsidP="00121ACE">
      <w:pPr>
        <w:pStyle w:val="Default"/>
        <w:spacing w:after="240"/>
        <w:rPr>
          <w:rFonts w:asciiTheme="minorHAnsi" w:hAnsiTheme="minorHAnsi" w:cstheme="minorHAnsi"/>
          <w:color w:val="auto"/>
          <w:sz w:val="22"/>
          <w:szCs w:val="22"/>
        </w:rPr>
      </w:pPr>
      <w:r w:rsidRPr="006236EE">
        <w:rPr>
          <w:rFonts w:asciiTheme="minorHAnsi" w:hAnsiTheme="minorHAnsi" w:cstheme="minorHAnsi"/>
          <w:color w:val="auto"/>
          <w:sz w:val="22"/>
          <w:szCs w:val="22"/>
        </w:rPr>
        <w:t>1.</w:t>
      </w:r>
      <w:r w:rsidR="006332E1">
        <w:rPr>
          <w:rFonts w:asciiTheme="minorHAnsi" w:hAnsiTheme="minorHAnsi" w:cstheme="minorHAnsi"/>
          <w:color w:val="auto"/>
          <w:sz w:val="22"/>
          <w:szCs w:val="22"/>
        </w:rPr>
        <w:t>6</w:t>
      </w:r>
      <w:r w:rsidRPr="006236EE">
        <w:rPr>
          <w:rFonts w:asciiTheme="minorHAnsi" w:hAnsiTheme="minorHAnsi" w:cstheme="minorHAnsi"/>
          <w:color w:val="auto"/>
          <w:sz w:val="22"/>
          <w:szCs w:val="22"/>
        </w:rPr>
        <w:t xml:space="preserve"> Final Action </w:t>
      </w:r>
      <w:r w:rsidR="009C57FB">
        <w:rPr>
          <w:rFonts w:asciiTheme="minorHAnsi" w:hAnsiTheme="minorHAnsi" w:cstheme="minorHAnsi"/>
          <w:color w:val="auto"/>
          <w:sz w:val="22"/>
          <w:szCs w:val="22"/>
        </w:rPr>
        <w:t>On Grant Awards</w:t>
      </w:r>
      <w:r w:rsidRPr="006236EE">
        <w:rPr>
          <w:rFonts w:asciiTheme="minorHAnsi" w:hAnsiTheme="minorHAnsi" w:cstheme="minorHAnsi"/>
          <w:color w:val="auto"/>
          <w:sz w:val="22"/>
          <w:szCs w:val="22"/>
        </w:rPr>
        <w:t xml:space="preserve">............................................................................................................ </w:t>
      </w:r>
      <w:r w:rsidR="005B2290">
        <w:rPr>
          <w:rFonts w:asciiTheme="minorHAnsi" w:hAnsiTheme="minorHAnsi" w:cstheme="minorHAnsi"/>
          <w:color w:val="auto"/>
          <w:sz w:val="22"/>
          <w:szCs w:val="22"/>
        </w:rPr>
        <w:t>5</w:t>
      </w:r>
      <w:r w:rsidRPr="006236EE">
        <w:rPr>
          <w:rFonts w:asciiTheme="minorHAnsi" w:hAnsiTheme="minorHAnsi" w:cstheme="minorHAnsi"/>
          <w:color w:val="auto"/>
          <w:sz w:val="22"/>
          <w:szCs w:val="22"/>
        </w:rPr>
        <w:t xml:space="preserve"> </w:t>
      </w:r>
    </w:p>
    <w:p w14:paraId="61DE90FA" w14:textId="2B236903" w:rsidR="006B0E7E" w:rsidRPr="006236EE" w:rsidRDefault="006B0E7E" w:rsidP="00121ACE">
      <w:pPr>
        <w:pStyle w:val="Default"/>
        <w:spacing w:after="240"/>
        <w:rPr>
          <w:rFonts w:asciiTheme="minorHAnsi" w:hAnsiTheme="minorHAnsi" w:cstheme="minorHAnsi"/>
          <w:color w:val="auto"/>
          <w:sz w:val="22"/>
          <w:szCs w:val="22"/>
        </w:rPr>
      </w:pPr>
      <w:r w:rsidRPr="006236EE">
        <w:rPr>
          <w:rFonts w:asciiTheme="minorHAnsi" w:hAnsiTheme="minorHAnsi" w:cstheme="minorHAnsi"/>
          <w:color w:val="auto"/>
          <w:sz w:val="22"/>
          <w:szCs w:val="22"/>
        </w:rPr>
        <w:t>1.</w:t>
      </w:r>
      <w:r w:rsidR="006332E1">
        <w:rPr>
          <w:rFonts w:asciiTheme="minorHAnsi" w:hAnsiTheme="minorHAnsi" w:cstheme="minorHAnsi"/>
          <w:color w:val="auto"/>
          <w:sz w:val="22"/>
          <w:szCs w:val="22"/>
        </w:rPr>
        <w:t>7</w:t>
      </w:r>
      <w:r w:rsidRPr="006236EE">
        <w:rPr>
          <w:rFonts w:asciiTheme="minorHAnsi" w:hAnsiTheme="minorHAnsi" w:cstheme="minorHAnsi"/>
          <w:color w:val="auto"/>
          <w:sz w:val="22"/>
          <w:szCs w:val="22"/>
        </w:rPr>
        <w:t xml:space="preserve"> Contact information .......................................................................................................................... </w:t>
      </w:r>
      <w:r w:rsidR="005B2290">
        <w:rPr>
          <w:rFonts w:asciiTheme="minorHAnsi" w:hAnsiTheme="minorHAnsi" w:cstheme="minorHAnsi"/>
          <w:color w:val="auto"/>
          <w:sz w:val="22"/>
          <w:szCs w:val="22"/>
        </w:rPr>
        <w:t>5</w:t>
      </w:r>
    </w:p>
    <w:p w14:paraId="326CBF02" w14:textId="7E6ADA77" w:rsidR="006B0E7E" w:rsidRPr="006236EE" w:rsidRDefault="006B0E7E" w:rsidP="00121ACE">
      <w:pPr>
        <w:pStyle w:val="Default"/>
        <w:spacing w:after="240"/>
        <w:rPr>
          <w:rFonts w:asciiTheme="minorHAnsi" w:hAnsiTheme="minorHAnsi" w:cstheme="minorHAnsi"/>
          <w:color w:val="auto"/>
          <w:sz w:val="22"/>
          <w:szCs w:val="22"/>
        </w:rPr>
      </w:pPr>
      <w:r w:rsidRPr="0094512C">
        <w:rPr>
          <w:rFonts w:asciiTheme="minorHAnsi" w:hAnsiTheme="minorHAnsi" w:cstheme="minorHAnsi"/>
          <w:b/>
          <w:bCs/>
          <w:color w:val="auto"/>
          <w:sz w:val="22"/>
          <w:szCs w:val="22"/>
        </w:rPr>
        <w:t>SECTION 2. GRANT PROGRAM DETAILS</w:t>
      </w:r>
      <w:r w:rsidRPr="006236EE">
        <w:rPr>
          <w:rFonts w:asciiTheme="minorHAnsi" w:hAnsiTheme="minorHAnsi" w:cstheme="minorHAnsi"/>
          <w:color w:val="auto"/>
          <w:sz w:val="22"/>
          <w:szCs w:val="22"/>
        </w:rPr>
        <w:t xml:space="preserve"> ...................................................................</w:t>
      </w:r>
      <w:r w:rsidR="00B53B7C" w:rsidRPr="006236EE">
        <w:rPr>
          <w:rFonts w:asciiTheme="minorHAnsi" w:hAnsiTheme="minorHAnsi" w:cstheme="minorHAnsi"/>
          <w:color w:val="auto"/>
          <w:sz w:val="22"/>
          <w:szCs w:val="22"/>
        </w:rPr>
        <w:t>....................</w:t>
      </w:r>
      <w:r w:rsidRPr="006236EE">
        <w:rPr>
          <w:rFonts w:asciiTheme="minorHAnsi" w:hAnsiTheme="minorHAnsi" w:cstheme="minorHAnsi"/>
          <w:color w:val="auto"/>
          <w:sz w:val="22"/>
          <w:szCs w:val="22"/>
        </w:rPr>
        <w:t>..........</w:t>
      </w:r>
      <w:r w:rsidR="001365A6">
        <w:rPr>
          <w:rFonts w:asciiTheme="minorHAnsi" w:hAnsiTheme="minorHAnsi" w:cstheme="minorHAnsi"/>
          <w:color w:val="auto"/>
          <w:sz w:val="22"/>
          <w:szCs w:val="22"/>
        </w:rPr>
        <w:t xml:space="preserve"> </w:t>
      </w:r>
      <w:r w:rsidR="008D1519">
        <w:rPr>
          <w:rFonts w:asciiTheme="minorHAnsi" w:hAnsiTheme="minorHAnsi" w:cstheme="minorHAnsi"/>
          <w:color w:val="auto"/>
          <w:sz w:val="22"/>
          <w:szCs w:val="22"/>
        </w:rPr>
        <w:t>5</w:t>
      </w:r>
      <w:r w:rsidR="008D1519" w:rsidRPr="006236EE">
        <w:rPr>
          <w:rFonts w:asciiTheme="minorHAnsi" w:hAnsiTheme="minorHAnsi" w:cstheme="minorHAnsi"/>
          <w:color w:val="auto"/>
          <w:sz w:val="22"/>
          <w:szCs w:val="22"/>
        </w:rPr>
        <w:t xml:space="preserve"> </w:t>
      </w:r>
    </w:p>
    <w:p w14:paraId="10E870B1" w14:textId="55164FDD" w:rsidR="006B0E7E" w:rsidRPr="006236EE" w:rsidRDefault="006B0E7E" w:rsidP="00121ACE">
      <w:pPr>
        <w:pStyle w:val="Default"/>
        <w:spacing w:after="240"/>
        <w:rPr>
          <w:rFonts w:asciiTheme="minorHAnsi" w:hAnsiTheme="minorHAnsi" w:cstheme="minorHAnsi"/>
          <w:color w:val="auto"/>
          <w:sz w:val="22"/>
          <w:szCs w:val="22"/>
        </w:rPr>
      </w:pPr>
      <w:r w:rsidRPr="006236EE">
        <w:rPr>
          <w:rFonts w:asciiTheme="minorHAnsi" w:hAnsiTheme="minorHAnsi" w:cstheme="minorHAnsi"/>
          <w:color w:val="auto"/>
          <w:sz w:val="22"/>
          <w:szCs w:val="22"/>
        </w:rPr>
        <w:t xml:space="preserve">2.1 Description ........................................................................................................................................ </w:t>
      </w:r>
      <w:r w:rsidR="008D1519">
        <w:rPr>
          <w:rFonts w:asciiTheme="minorHAnsi" w:hAnsiTheme="minorHAnsi" w:cstheme="minorHAnsi"/>
          <w:color w:val="auto"/>
          <w:sz w:val="22"/>
          <w:szCs w:val="22"/>
        </w:rPr>
        <w:t>5</w:t>
      </w:r>
      <w:r w:rsidR="008D1519" w:rsidRPr="006236EE">
        <w:rPr>
          <w:rFonts w:asciiTheme="minorHAnsi" w:hAnsiTheme="minorHAnsi" w:cstheme="minorHAnsi"/>
          <w:color w:val="auto"/>
          <w:sz w:val="22"/>
          <w:szCs w:val="22"/>
        </w:rPr>
        <w:t xml:space="preserve"> </w:t>
      </w:r>
    </w:p>
    <w:p w14:paraId="4037FC49" w14:textId="106EBB6E" w:rsidR="006B0E7E" w:rsidRPr="006236EE" w:rsidRDefault="006B0E7E" w:rsidP="00121ACE">
      <w:pPr>
        <w:pStyle w:val="Default"/>
        <w:spacing w:after="240"/>
        <w:rPr>
          <w:rFonts w:asciiTheme="minorHAnsi" w:hAnsiTheme="minorHAnsi" w:cstheme="minorHAnsi"/>
          <w:color w:val="auto"/>
          <w:sz w:val="22"/>
          <w:szCs w:val="22"/>
        </w:rPr>
      </w:pPr>
      <w:r w:rsidRPr="006236EE">
        <w:rPr>
          <w:rFonts w:asciiTheme="minorHAnsi" w:hAnsiTheme="minorHAnsi" w:cstheme="minorHAnsi"/>
          <w:color w:val="auto"/>
          <w:sz w:val="22"/>
          <w:szCs w:val="22"/>
        </w:rPr>
        <w:t xml:space="preserve">2.2 Eligible Uses of Funds ........................................................................................................................ </w:t>
      </w:r>
      <w:r w:rsidR="005B2290">
        <w:rPr>
          <w:rFonts w:asciiTheme="minorHAnsi" w:hAnsiTheme="minorHAnsi" w:cstheme="minorHAnsi"/>
          <w:color w:val="auto"/>
          <w:sz w:val="22"/>
          <w:szCs w:val="22"/>
        </w:rPr>
        <w:t>6</w:t>
      </w:r>
      <w:r w:rsidRPr="006236EE">
        <w:rPr>
          <w:rFonts w:asciiTheme="minorHAnsi" w:hAnsiTheme="minorHAnsi" w:cstheme="minorHAnsi"/>
          <w:color w:val="auto"/>
          <w:sz w:val="22"/>
          <w:szCs w:val="22"/>
        </w:rPr>
        <w:t xml:space="preserve"> </w:t>
      </w:r>
    </w:p>
    <w:p w14:paraId="3ED64906" w14:textId="32937EE7" w:rsidR="006B0E7E" w:rsidRPr="006236EE" w:rsidRDefault="006B0E7E" w:rsidP="00121ACE">
      <w:pPr>
        <w:pStyle w:val="Default"/>
        <w:spacing w:after="240"/>
        <w:rPr>
          <w:rFonts w:asciiTheme="minorHAnsi" w:hAnsiTheme="minorHAnsi" w:cstheme="minorHAnsi"/>
          <w:color w:val="auto"/>
          <w:sz w:val="22"/>
          <w:szCs w:val="22"/>
        </w:rPr>
      </w:pPr>
      <w:r w:rsidRPr="006236EE">
        <w:rPr>
          <w:rFonts w:asciiTheme="minorHAnsi" w:hAnsiTheme="minorHAnsi" w:cstheme="minorHAnsi"/>
          <w:color w:val="auto"/>
          <w:sz w:val="22"/>
          <w:szCs w:val="22"/>
        </w:rPr>
        <w:t xml:space="preserve">2.3 </w:t>
      </w:r>
      <w:r w:rsidR="0070519B" w:rsidRPr="006236EE">
        <w:rPr>
          <w:rFonts w:asciiTheme="minorHAnsi" w:hAnsiTheme="minorHAnsi" w:cstheme="minorHAnsi"/>
          <w:color w:val="auto"/>
          <w:sz w:val="22"/>
          <w:szCs w:val="22"/>
        </w:rPr>
        <w:t xml:space="preserve">Cost-Share or </w:t>
      </w:r>
      <w:r w:rsidRPr="006236EE">
        <w:rPr>
          <w:rFonts w:asciiTheme="minorHAnsi" w:hAnsiTheme="minorHAnsi" w:cstheme="minorHAnsi"/>
          <w:color w:val="auto"/>
          <w:sz w:val="22"/>
          <w:szCs w:val="22"/>
        </w:rPr>
        <w:t>Match Requirements</w:t>
      </w:r>
      <w:r w:rsidR="0070519B" w:rsidRPr="006236EE">
        <w:rPr>
          <w:rFonts w:asciiTheme="minorHAnsi" w:hAnsiTheme="minorHAnsi" w:cstheme="minorHAnsi"/>
          <w:color w:val="auto"/>
          <w:sz w:val="22"/>
          <w:szCs w:val="22"/>
        </w:rPr>
        <w:t xml:space="preserve"> </w:t>
      </w:r>
      <w:r w:rsidRPr="006236EE">
        <w:rPr>
          <w:rFonts w:asciiTheme="minorHAnsi" w:hAnsiTheme="minorHAnsi" w:cstheme="minorHAnsi"/>
          <w:color w:val="auto"/>
          <w:sz w:val="22"/>
          <w:szCs w:val="22"/>
        </w:rPr>
        <w:t>.............................................................................................</w:t>
      </w:r>
      <w:proofErr w:type="gramStart"/>
      <w:r w:rsidR="00A91B8F" w:rsidRPr="006236EE">
        <w:rPr>
          <w:rFonts w:asciiTheme="minorHAnsi" w:hAnsiTheme="minorHAnsi" w:cstheme="minorHAnsi"/>
          <w:color w:val="auto"/>
          <w:sz w:val="22"/>
          <w:szCs w:val="22"/>
        </w:rPr>
        <w:t>....</w:t>
      </w:r>
      <w:r w:rsidR="00146B5E">
        <w:rPr>
          <w:rFonts w:asciiTheme="minorHAnsi" w:hAnsiTheme="minorHAnsi" w:cstheme="minorHAnsi"/>
          <w:color w:val="auto"/>
          <w:sz w:val="22"/>
          <w:szCs w:val="22"/>
        </w:rPr>
        <w:t>.</w:t>
      </w:r>
      <w:proofErr w:type="gramEnd"/>
      <w:r w:rsidRPr="006236EE">
        <w:rPr>
          <w:rFonts w:asciiTheme="minorHAnsi" w:hAnsiTheme="minorHAnsi" w:cstheme="minorHAnsi"/>
          <w:color w:val="auto"/>
          <w:sz w:val="22"/>
          <w:szCs w:val="22"/>
        </w:rPr>
        <w:t xml:space="preserve"> </w:t>
      </w:r>
      <w:r w:rsidR="008D1519">
        <w:rPr>
          <w:rFonts w:asciiTheme="minorHAnsi" w:hAnsiTheme="minorHAnsi" w:cstheme="minorHAnsi"/>
          <w:color w:val="auto"/>
          <w:sz w:val="22"/>
          <w:szCs w:val="22"/>
        </w:rPr>
        <w:t>6</w:t>
      </w:r>
      <w:r w:rsidR="008D1519" w:rsidRPr="006236EE">
        <w:rPr>
          <w:rFonts w:asciiTheme="minorHAnsi" w:hAnsiTheme="minorHAnsi" w:cstheme="minorHAnsi"/>
          <w:color w:val="auto"/>
          <w:sz w:val="22"/>
          <w:szCs w:val="22"/>
        </w:rPr>
        <w:t xml:space="preserve"> </w:t>
      </w:r>
    </w:p>
    <w:p w14:paraId="3DBC301D" w14:textId="37CF770D" w:rsidR="006B0E7E" w:rsidRPr="006236EE" w:rsidRDefault="006B0E7E" w:rsidP="00121ACE">
      <w:pPr>
        <w:pStyle w:val="Default"/>
        <w:spacing w:after="240"/>
        <w:rPr>
          <w:rFonts w:asciiTheme="minorHAnsi" w:hAnsiTheme="minorHAnsi" w:cstheme="minorHAnsi"/>
          <w:color w:val="auto"/>
          <w:sz w:val="22"/>
          <w:szCs w:val="22"/>
        </w:rPr>
      </w:pPr>
      <w:r w:rsidRPr="006236EE">
        <w:rPr>
          <w:rFonts w:asciiTheme="minorHAnsi" w:hAnsiTheme="minorHAnsi" w:cstheme="minorHAnsi"/>
          <w:color w:val="auto"/>
          <w:sz w:val="22"/>
          <w:szCs w:val="22"/>
        </w:rPr>
        <w:t xml:space="preserve">2.4 </w:t>
      </w:r>
      <w:r w:rsidR="00517ED3">
        <w:rPr>
          <w:rFonts w:asciiTheme="minorHAnsi" w:hAnsiTheme="minorHAnsi" w:cstheme="minorHAnsi"/>
          <w:color w:val="auto"/>
          <w:sz w:val="22"/>
          <w:szCs w:val="22"/>
        </w:rPr>
        <w:t>Community Access</w:t>
      </w:r>
      <w:r w:rsidRPr="006236EE">
        <w:rPr>
          <w:rFonts w:asciiTheme="minorHAnsi" w:hAnsiTheme="minorHAnsi" w:cstheme="minorHAnsi"/>
          <w:color w:val="auto"/>
          <w:sz w:val="22"/>
          <w:szCs w:val="22"/>
        </w:rPr>
        <w:t xml:space="preserve"> </w:t>
      </w:r>
      <w:r w:rsidR="007823E9" w:rsidRPr="006236EE">
        <w:rPr>
          <w:rFonts w:asciiTheme="minorHAnsi" w:hAnsiTheme="minorHAnsi" w:cstheme="minorHAnsi"/>
          <w:color w:val="auto"/>
          <w:sz w:val="22"/>
          <w:szCs w:val="22"/>
        </w:rPr>
        <w:t>and</w:t>
      </w:r>
      <w:r w:rsidR="00A91B8F">
        <w:rPr>
          <w:rFonts w:asciiTheme="minorHAnsi" w:hAnsiTheme="minorHAnsi" w:cstheme="minorHAnsi"/>
          <w:color w:val="auto"/>
          <w:sz w:val="22"/>
          <w:szCs w:val="22"/>
        </w:rPr>
        <w:t xml:space="preserve"> </w:t>
      </w:r>
      <w:r w:rsidR="007823E9" w:rsidRPr="006236EE">
        <w:rPr>
          <w:rFonts w:asciiTheme="minorHAnsi" w:hAnsiTheme="minorHAnsi" w:cstheme="minorHAnsi"/>
          <w:color w:val="auto"/>
          <w:sz w:val="22"/>
          <w:szCs w:val="22"/>
        </w:rPr>
        <w:t>Engagement</w:t>
      </w:r>
      <w:r w:rsidRPr="006236EE">
        <w:rPr>
          <w:rFonts w:asciiTheme="minorHAnsi" w:hAnsiTheme="minorHAnsi" w:cstheme="minorHAnsi"/>
          <w:color w:val="auto"/>
          <w:sz w:val="22"/>
          <w:szCs w:val="22"/>
        </w:rPr>
        <w:t>..........................................</w:t>
      </w:r>
      <w:r w:rsidR="007823E9" w:rsidRPr="006236EE">
        <w:rPr>
          <w:rFonts w:asciiTheme="minorHAnsi" w:hAnsiTheme="minorHAnsi" w:cstheme="minorHAnsi"/>
          <w:color w:val="auto"/>
          <w:sz w:val="22"/>
          <w:szCs w:val="22"/>
        </w:rPr>
        <w:t>.</w:t>
      </w:r>
      <w:r w:rsidRPr="006236EE">
        <w:rPr>
          <w:rFonts w:asciiTheme="minorHAnsi" w:hAnsiTheme="minorHAnsi" w:cstheme="minorHAnsi"/>
          <w:color w:val="auto"/>
          <w:sz w:val="22"/>
          <w:szCs w:val="22"/>
        </w:rPr>
        <w:t xml:space="preserve">...................................................... </w:t>
      </w:r>
      <w:r w:rsidR="005B2290">
        <w:rPr>
          <w:rFonts w:asciiTheme="minorHAnsi" w:hAnsiTheme="minorHAnsi" w:cstheme="minorHAnsi"/>
          <w:color w:val="auto"/>
          <w:sz w:val="22"/>
          <w:szCs w:val="22"/>
        </w:rPr>
        <w:t>7</w:t>
      </w:r>
      <w:r w:rsidRPr="006236EE">
        <w:rPr>
          <w:rFonts w:asciiTheme="minorHAnsi" w:hAnsiTheme="minorHAnsi" w:cstheme="minorHAnsi"/>
          <w:color w:val="auto"/>
          <w:sz w:val="22"/>
          <w:szCs w:val="22"/>
        </w:rPr>
        <w:t xml:space="preserve"> </w:t>
      </w:r>
    </w:p>
    <w:p w14:paraId="778EA691" w14:textId="7B290327" w:rsidR="006B0E7E" w:rsidRPr="006236EE" w:rsidRDefault="006B0E7E" w:rsidP="00121ACE">
      <w:pPr>
        <w:pStyle w:val="Default"/>
        <w:spacing w:after="240"/>
        <w:rPr>
          <w:rFonts w:asciiTheme="minorHAnsi" w:hAnsiTheme="minorHAnsi" w:cstheme="minorHAnsi"/>
          <w:color w:val="auto"/>
          <w:sz w:val="22"/>
          <w:szCs w:val="22"/>
        </w:rPr>
      </w:pPr>
      <w:r w:rsidRPr="006236EE">
        <w:rPr>
          <w:rFonts w:asciiTheme="minorHAnsi" w:hAnsiTheme="minorHAnsi" w:cstheme="minorHAnsi"/>
          <w:color w:val="auto"/>
          <w:sz w:val="22"/>
          <w:szCs w:val="22"/>
        </w:rPr>
        <w:t xml:space="preserve">2.5 Application Guidelines and Required Format.................................................................................... </w:t>
      </w:r>
      <w:r w:rsidR="005B2290">
        <w:rPr>
          <w:rFonts w:asciiTheme="minorHAnsi" w:hAnsiTheme="minorHAnsi" w:cstheme="minorHAnsi"/>
          <w:color w:val="auto"/>
          <w:sz w:val="22"/>
          <w:szCs w:val="22"/>
        </w:rPr>
        <w:t>8</w:t>
      </w:r>
      <w:r w:rsidRPr="006236EE">
        <w:rPr>
          <w:rFonts w:asciiTheme="minorHAnsi" w:hAnsiTheme="minorHAnsi" w:cstheme="minorHAnsi"/>
          <w:color w:val="auto"/>
          <w:sz w:val="22"/>
          <w:szCs w:val="22"/>
        </w:rPr>
        <w:t xml:space="preserve"> </w:t>
      </w:r>
    </w:p>
    <w:p w14:paraId="3699074E" w14:textId="6EAADD4F" w:rsidR="006B0E7E" w:rsidRPr="006236EE" w:rsidRDefault="006B0E7E" w:rsidP="00121ACE">
      <w:pPr>
        <w:pStyle w:val="Default"/>
        <w:spacing w:after="240"/>
        <w:rPr>
          <w:rFonts w:asciiTheme="minorHAnsi" w:hAnsiTheme="minorHAnsi" w:cstheme="minorHAnsi"/>
          <w:color w:val="auto"/>
          <w:sz w:val="22"/>
          <w:szCs w:val="22"/>
        </w:rPr>
      </w:pPr>
      <w:r w:rsidRPr="006236EE">
        <w:rPr>
          <w:rFonts w:asciiTheme="minorHAnsi" w:hAnsiTheme="minorHAnsi" w:cstheme="minorHAnsi"/>
          <w:color w:val="auto"/>
          <w:sz w:val="22"/>
          <w:szCs w:val="22"/>
        </w:rPr>
        <w:t xml:space="preserve">2.6 Selection and Award Process ............................................................................................................ </w:t>
      </w:r>
      <w:r w:rsidR="005B2290">
        <w:rPr>
          <w:rFonts w:asciiTheme="minorHAnsi" w:hAnsiTheme="minorHAnsi" w:cstheme="minorHAnsi"/>
          <w:color w:val="auto"/>
          <w:sz w:val="22"/>
          <w:szCs w:val="22"/>
        </w:rPr>
        <w:t>11</w:t>
      </w:r>
      <w:r w:rsidRPr="006236EE">
        <w:rPr>
          <w:rFonts w:asciiTheme="minorHAnsi" w:hAnsiTheme="minorHAnsi" w:cstheme="minorHAnsi"/>
          <w:color w:val="auto"/>
          <w:sz w:val="22"/>
          <w:szCs w:val="22"/>
        </w:rPr>
        <w:t xml:space="preserve"> </w:t>
      </w:r>
    </w:p>
    <w:p w14:paraId="27BA1447" w14:textId="6B970F5D" w:rsidR="006B0E7E" w:rsidRPr="006236EE" w:rsidRDefault="006B0E7E" w:rsidP="00121ACE">
      <w:pPr>
        <w:pStyle w:val="Default"/>
        <w:spacing w:after="240"/>
        <w:rPr>
          <w:rFonts w:asciiTheme="minorHAnsi" w:hAnsiTheme="minorHAnsi" w:cstheme="minorHAnsi"/>
          <w:color w:val="auto"/>
          <w:sz w:val="22"/>
          <w:szCs w:val="22"/>
        </w:rPr>
      </w:pPr>
      <w:r w:rsidRPr="006236EE">
        <w:rPr>
          <w:rFonts w:asciiTheme="minorHAnsi" w:hAnsiTheme="minorHAnsi" w:cstheme="minorHAnsi"/>
          <w:color w:val="auto"/>
          <w:sz w:val="22"/>
          <w:szCs w:val="22"/>
        </w:rPr>
        <w:t xml:space="preserve">2.7 Proposal Deadline and Submission ................................................................................................... </w:t>
      </w:r>
      <w:r w:rsidR="004B1A06">
        <w:rPr>
          <w:rFonts w:asciiTheme="minorHAnsi" w:hAnsiTheme="minorHAnsi" w:cstheme="minorHAnsi"/>
          <w:color w:val="auto"/>
          <w:sz w:val="22"/>
          <w:szCs w:val="22"/>
        </w:rPr>
        <w:t>12</w:t>
      </w:r>
      <w:r w:rsidRPr="006236EE">
        <w:rPr>
          <w:rFonts w:asciiTheme="minorHAnsi" w:hAnsiTheme="minorHAnsi" w:cstheme="minorHAnsi"/>
          <w:color w:val="auto"/>
          <w:sz w:val="22"/>
          <w:szCs w:val="22"/>
        </w:rPr>
        <w:t xml:space="preserve"> </w:t>
      </w:r>
    </w:p>
    <w:p w14:paraId="28A8B293" w14:textId="649BF85C" w:rsidR="006B0E7E" w:rsidRPr="006236EE" w:rsidRDefault="006B0E7E" w:rsidP="00121ACE">
      <w:pPr>
        <w:pStyle w:val="Default"/>
        <w:spacing w:after="240"/>
        <w:rPr>
          <w:rFonts w:asciiTheme="minorHAnsi" w:hAnsiTheme="minorHAnsi" w:cstheme="minorHAnsi"/>
          <w:color w:val="auto"/>
          <w:sz w:val="22"/>
          <w:szCs w:val="22"/>
        </w:rPr>
      </w:pPr>
      <w:r w:rsidRPr="0094512C">
        <w:rPr>
          <w:rFonts w:asciiTheme="minorHAnsi" w:hAnsiTheme="minorHAnsi" w:cstheme="minorHAnsi"/>
          <w:b/>
          <w:bCs/>
          <w:color w:val="auto"/>
          <w:sz w:val="22"/>
          <w:szCs w:val="22"/>
        </w:rPr>
        <w:t>SECTION 3. TERMS &amp; CONDITIONS OF GRANT AWARDS</w:t>
      </w:r>
      <w:r w:rsidRPr="006236EE">
        <w:rPr>
          <w:rFonts w:asciiTheme="minorHAnsi" w:hAnsiTheme="minorHAnsi" w:cstheme="minorHAnsi"/>
          <w:color w:val="auto"/>
          <w:sz w:val="22"/>
          <w:szCs w:val="22"/>
        </w:rPr>
        <w:t>...................</w:t>
      </w:r>
      <w:r w:rsidR="004B1A06" w:rsidRPr="006236EE">
        <w:rPr>
          <w:rFonts w:asciiTheme="minorHAnsi" w:hAnsiTheme="minorHAnsi" w:cstheme="minorHAnsi"/>
          <w:color w:val="auto"/>
          <w:sz w:val="22"/>
          <w:szCs w:val="22"/>
        </w:rPr>
        <w:t>...................</w:t>
      </w:r>
      <w:r w:rsidRPr="006236EE">
        <w:rPr>
          <w:rFonts w:asciiTheme="minorHAnsi" w:hAnsiTheme="minorHAnsi" w:cstheme="minorHAnsi"/>
          <w:color w:val="auto"/>
          <w:sz w:val="22"/>
          <w:szCs w:val="22"/>
        </w:rPr>
        <w:t>......</w:t>
      </w:r>
      <w:r w:rsidR="004B1A06" w:rsidRPr="006236EE">
        <w:rPr>
          <w:rFonts w:asciiTheme="minorHAnsi" w:hAnsiTheme="minorHAnsi" w:cstheme="minorHAnsi"/>
          <w:color w:val="auto"/>
          <w:sz w:val="22"/>
          <w:szCs w:val="22"/>
        </w:rPr>
        <w:t>....</w:t>
      </w:r>
      <w:r w:rsidRPr="006236EE">
        <w:rPr>
          <w:rFonts w:asciiTheme="minorHAnsi" w:hAnsiTheme="minorHAnsi" w:cstheme="minorHAnsi"/>
          <w:color w:val="auto"/>
          <w:sz w:val="22"/>
          <w:szCs w:val="22"/>
        </w:rPr>
        <w:t>........................</w:t>
      </w:r>
      <w:r w:rsidR="004B1A06">
        <w:rPr>
          <w:rFonts w:asciiTheme="minorHAnsi" w:hAnsiTheme="minorHAnsi" w:cstheme="minorHAnsi"/>
          <w:color w:val="auto"/>
          <w:sz w:val="22"/>
          <w:szCs w:val="22"/>
        </w:rPr>
        <w:t>13</w:t>
      </w:r>
      <w:r w:rsidRPr="006236EE">
        <w:rPr>
          <w:rFonts w:asciiTheme="minorHAnsi" w:hAnsiTheme="minorHAnsi" w:cstheme="minorHAnsi"/>
          <w:color w:val="auto"/>
          <w:sz w:val="22"/>
          <w:szCs w:val="22"/>
        </w:rPr>
        <w:t xml:space="preserve"> </w:t>
      </w:r>
    </w:p>
    <w:p w14:paraId="6AD76F84" w14:textId="727EAA8D" w:rsidR="006B0E7E" w:rsidRPr="006236EE" w:rsidRDefault="006B0E7E" w:rsidP="00121ACE">
      <w:pPr>
        <w:pStyle w:val="Default"/>
        <w:spacing w:after="240"/>
        <w:rPr>
          <w:rFonts w:asciiTheme="minorHAnsi" w:hAnsiTheme="minorHAnsi" w:cstheme="minorHAnsi"/>
          <w:color w:val="auto"/>
          <w:sz w:val="22"/>
          <w:szCs w:val="22"/>
        </w:rPr>
      </w:pPr>
      <w:r w:rsidRPr="006236EE">
        <w:rPr>
          <w:rFonts w:asciiTheme="minorHAnsi" w:hAnsiTheme="minorHAnsi" w:cstheme="minorHAnsi"/>
          <w:color w:val="auto"/>
          <w:sz w:val="22"/>
          <w:szCs w:val="22"/>
        </w:rPr>
        <w:t>3.1 Grant Agreement ...............................................................................................................................</w:t>
      </w:r>
      <w:r w:rsidR="004B1A06">
        <w:rPr>
          <w:rFonts w:asciiTheme="minorHAnsi" w:hAnsiTheme="minorHAnsi" w:cstheme="minorHAnsi"/>
          <w:color w:val="auto"/>
          <w:sz w:val="22"/>
          <w:szCs w:val="22"/>
        </w:rPr>
        <w:t>13</w:t>
      </w:r>
      <w:r w:rsidRPr="006236EE">
        <w:rPr>
          <w:rFonts w:asciiTheme="minorHAnsi" w:hAnsiTheme="minorHAnsi" w:cstheme="minorHAnsi"/>
          <w:color w:val="auto"/>
          <w:sz w:val="22"/>
          <w:szCs w:val="22"/>
        </w:rPr>
        <w:t xml:space="preserve"> </w:t>
      </w:r>
    </w:p>
    <w:p w14:paraId="65DE0B0B" w14:textId="1CF80571" w:rsidR="006B0E7E" w:rsidRPr="006236EE" w:rsidRDefault="006B0E7E" w:rsidP="00121ACE">
      <w:pPr>
        <w:pStyle w:val="Default"/>
        <w:spacing w:after="240"/>
        <w:rPr>
          <w:rFonts w:asciiTheme="minorHAnsi" w:hAnsiTheme="minorHAnsi" w:cstheme="minorHAnsi"/>
          <w:color w:val="auto"/>
          <w:sz w:val="22"/>
          <w:szCs w:val="22"/>
        </w:rPr>
      </w:pPr>
      <w:r w:rsidRPr="006236EE">
        <w:rPr>
          <w:rFonts w:asciiTheme="minorHAnsi" w:hAnsiTheme="minorHAnsi" w:cstheme="minorHAnsi"/>
          <w:color w:val="auto"/>
          <w:sz w:val="22"/>
          <w:szCs w:val="22"/>
        </w:rPr>
        <w:t>3.2 Pre-Award Costs .................................................................................................................................</w:t>
      </w:r>
      <w:r w:rsidR="004B1A06">
        <w:rPr>
          <w:rFonts w:asciiTheme="minorHAnsi" w:hAnsiTheme="minorHAnsi" w:cstheme="minorHAnsi"/>
          <w:color w:val="auto"/>
          <w:sz w:val="22"/>
          <w:szCs w:val="22"/>
        </w:rPr>
        <w:t>13</w:t>
      </w:r>
      <w:r w:rsidRPr="006236EE">
        <w:rPr>
          <w:rFonts w:asciiTheme="minorHAnsi" w:hAnsiTheme="minorHAnsi" w:cstheme="minorHAnsi"/>
          <w:color w:val="auto"/>
          <w:sz w:val="22"/>
          <w:szCs w:val="22"/>
        </w:rPr>
        <w:t xml:space="preserve"> </w:t>
      </w:r>
    </w:p>
    <w:p w14:paraId="2AF6872E" w14:textId="6062EED1" w:rsidR="004B1A06" w:rsidRPr="00146B5E" w:rsidRDefault="006B0E7E" w:rsidP="00121ACE">
      <w:pPr>
        <w:pStyle w:val="Default"/>
        <w:spacing w:after="240"/>
        <w:rPr>
          <w:rFonts w:asciiTheme="minorHAnsi" w:hAnsiTheme="minorHAnsi" w:cstheme="minorHAnsi"/>
          <w:color w:val="auto"/>
          <w:sz w:val="22"/>
          <w:szCs w:val="22"/>
        </w:rPr>
      </w:pPr>
      <w:r w:rsidRPr="006236EE">
        <w:rPr>
          <w:rFonts w:asciiTheme="minorHAnsi" w:hAnsiTheme="minorHAnsi" w:cstheme="minorHAnsi"/>
          <w:color w:val="auto"/>
          <w:sz w:val="22"/>
          <w:szCs w:val="22"/>
        </w:rPr>
        <w:t>3.3 Reporting Requirements ...................................................................................................................</w:t>
      </w:r>
      <w:r w:rsidRPr="00146B5E">
        <w:rPr>
          <w:rFonts w:asciiTheme="minorHAnsi" w:hAnsiTheme="minorHAnsi" w:cstheme="minorHAnsi"/>
          <w:color w:val="auto"/>
          <w:sz w:val="22"/>
          <w:szCs w:val="22"/>
        </w:rPr>
        <w:t>.</w:t>
      </w:r>
      <w:r w:rsidR="004B1A06" w:rsidRPr="00146B5E">
        <w:rPr>
          <w:rFonts w:asciiTheme="minorHAnsi" w:hAnsiTheme="minorHAnsi" w:cstheme="minorHAnsi"/>
          <w:color w:val="auto"/>
          <w:sz w:val="22"/>
          <w:szCs w:val="22"/>
        </w:rPr>
        <w:t>1</w:t>
      </w:r>
      <w:r w:rsidR="00E97DA6" w:rsidRPr="00146B5E">
        <w:rPr>
          <w:rFonts w:asciiTheme="minorHAnsi" w:hAnsiTheme="minorHAnsi" w:cstheme="minorHAnsi"/>
          <w:color w:val="auto"/>
          <w:sz w:val="22"/>
          <w:szCs w:val="22"/>
        </w:rPr>
        <w:t>3</w:t>
      </w:r>
    </w:p>
    <w:p w14:paraId="125A9B03" w14:textId="5A83AD2F" w:rsidR="006B0E7E" w:rsidRPr="00146B5E" w:rsidRDefault="004B1A06" w:rsidP="00121ACE">
      <w:pPr>
        <w:pStyle w:val="Default"/>
        <w:spacing w:after="240"/>
        <w:rPr>
          <w:rFonts w:asciiTheme="minorHAnsi" w:hAnsiTheme="minorHAnsi" w:cstheme="minorHAnsi"/>
          <w:color w:val="auto"/>
          <w:sz w:val="22"/>
          <w:szCs w:val="22"/>
        </w:rPr>
      </w:pPr>
      <w:r w:rsidRPr="00146B5E">
        <w:rPr>
          <w:rFonts w:asciiTheme="minorHAnsi" w:hAnsiTheme="minorHAnsi" w:cstheme="minorHAnsi"/>
          <w:color w:val="auto"/>
          <w:sz w:val="22"/>
          <w:szCs w:val="22"/>
        </w:rPr>
        <w:t>3.4 Public Records</w:t>
      </w:r>
      <w:r w:rsidR="006B0E7E" w:rsidRPr="00146B5E">
        <w:rPr>
          <w:rFonts w:asciiTheme="minorHAnsi" w:hAnsiTheme="minorHAnsi" w:cstheme="minorHAnsi"/>
          <w:color w:val="auto"/>
          <w:sz w:val="22"/>
          <w:szCs w:val="22"/>
        </w:rPr>
        <w:t xml:space="preserve"> </w:t>
      </w:r>
      <w:r w:rsidRPr="00146B5E">
        <w:rPr>
          <w:rFonts w:asciiTheme="minorHAnsi" w:hAnsiTheme="minorHAnsi" w:cstheme="minorHAnsi"/>
          <w:color w:val="auto"/>
          <w:sz w:val="22"/>
          <w:szCs w:val="22"/>
        </w:rPr>
        <w:t>....................................................................................................................................1</w:t>
      </w:r>
      <w:r w:rsidR="006648FA" w:rsidRPr="00146B5E">
        <w:rPr>
          <w:rFonts w:asciiTheme="minorHAnsi" w:hAnsiTheme="minorHAnsi" w:cstheme="minorHAnsi"/>
          <w:color w:val="auto"/>
          <w:sz w:val="22"/>
          <w:szCs w:val="22"/>
        </w:rPr>
        <w:t>4</w:t>
      </w:r>
    </w:p>
    <w:p w14:paraId="75413A74" w14:textId="4E2D9A31" w:rsidR="0032622A" w:rsidRPr="00146B5E" w:rsidRDefault="0032622A" w:rsidP="00121ACE">
      <w:pPr>
        <w:spacing w:after="240"/>
      </w:pPr>
      <w:r w:rsidRPr="00146B5E">
        <w:rPr>
          <w:b/>
          <w:bCs/>
        </w:rPr>
        <w:t>APPLICATION FORM</w:t>
      </w:r>
      <w:r w:rsidRPr="00146B5E">
        <w:t>……………………………………………………………………………………………………………</w:t>
      </w:r>
      <w:r w:rsidR="00146B5E">
        <w:t>…….</w:t>
      </w:r>
      <w:r w:rsidRPr="00146B5E">
        <w:t>…</w:t>
      </w:r>
      <w:proofErr w:type="gramStart"/>
      <w:r w:rsidR="00146B5E" w:rsidRPr="00146B5E">
        <w:t>…..</w:t>
      </w:r>
      <w:proofErr w:type="gramEnd"/>
      <w:r w:rsidRPr="00146B5E">
        <w:t>…1</w:t>
      </w:r>
      <w:r w:rsidR="00133D7E" w:rsidRPr="00146B5E">
        <w:t>4</w:t>
      </w:r>
    </w:p>
    <w:p w14:paraId="0F87D53D" w14:textId="29FA68E3" w:rsidR="00133D7E" w:rsidRPr="00146B5E" w:rsidRDefault="00133D7E" w:rsidP="00121ACE">
      <w:pPr>
        <w:spacing w:after="240"/>
      </w:pPr>
      <w:r w:rsidRPr="00146B5E">
        <w:rPr>
          <w:b/>
          <w:bCs/>
        </w:rPr>
        <w:t>APPENDIX</w:t>
      </w:r>
      <w:r w:rsidRPr="00146B5E">
        <w:t>……………………………………………………………………………………………………………………</w:t>
      </w:r>
      <w:r w:rsidR="00146B5E">
        <w:t>…….</w:t>
      </w:r>
      <w:r w:rsidRPr="00146B5E">
        <w:t>……………</w:t>
      </w:r>
      <w:proofErr w:type="gramStart"/>
      <w:r w:rsidRPr="00146B5E">
        <w:t>…..</w:t>
      </w:r>
      <w:proofErr w:type="gramEnd"/>
      <w:r w:rsidRPr="00146B5E">
        <w:t>14</w:t>
      </w:r>
    </w:p>
    <w:p w14:paraId="46F63160" w14:textId="353B5772" w:rsidR="00121ACE" w:rsidRPr="00B53B7C" w:rsidRDefault="004C5D00" w:rsidP="00121ACE">
      <w:pPr>
        <w:spacing w:after="240"/>
        <w:rPr>
          <w:b/>
          <w:bCs/>
          <w:sz w:val="28"/>
          <w:szCs w:val="28"/>
        </w:rPr>
      </w:pPr>
      <w:r w:rsidRPr="00B53B7C">
        <w:rPr>
          <w:b/>
          <w:bCs/>
          <w:sz w:val="28"/>
          <w:szCs w:val="28"/>
        </w:rPr>
        <w:lastRenderedPageBreak/>
        <w:t>SECTION 1. BACKGROUND</w:t>
      </w:r>
    </w:p>
    <w:p w14:paraId="2DC32986" w14:textId="6359EA81" w:rsidR="00B3036E" w:rsidRDefault="00B3036E" w:rsidP="0E7BFF55">
      <w:pPr>
        <w:rPr>
          <w:rFonts w:cstheme="minorHAnsi"/>
          <w:color w:val="141414"/>
          <w:sz w:val="24"/>
          <w:szCs w:val="24"/>
          <w:shd w:val="clear" w:color="auto" w:fill="FFFFFF"/>
        </w:rPr>
      </w:pPr>
      <w:r w:rsidRPr="004C2245">
        <w:rPr>
          <w:rFonts w:cstheme="minorHAnsi"/>
          <w:color w:val="141414"/>
          <w:sz w:val="24"/>
          <w:szCs w:val="24"/>
          <w:shd w:val="clear" w:color="auto" w:fill="FFFFFF"/>
        </w:rPr>
        <w:t xml:space="preserve">The </w:t>
      </w:r>
      <w:hyperlink r:id="rId16" w:history="1">
        <w:r w:rsidRPr="004C2245">
          <w:rPr>
            <w:rStyle w:val="Hyperlink"/>
            <w:rFonts w:cstheme="minorHAnsi"/>
            <w:sz w:val="24"/>
            <w:szCs w:val="24"/>
            <w:shd w:val="clear" w:color="auto" w:fill="FFFFFF"/>
          </w:rPr>
          <w:t>Community Resilience Partnership</w:t>
        </w:r>
      </w:hyperlink>
      <w:r w:rsidRPr="004C2245">
        <w:rPr>
          <w:rFonts w:cstheme="minorHAnsi"/>
          <w:color w:val="141414"/>
          <w:sz w:val="24"/>
          <w:szCs w:val="24"/>
          <w:shd w:val="clear" w:color="auto" w:fill="FFFFFF"/>
        </w:rPr>
        <w:t xml:space="preserve"> provides grants and </w:t>
      </w:r>
      <w:r w:rsidR="005573A1">
        <w:rPr>
          <w:rFonts w:cstheme="minorHAnsi"/>
          <w:color w:val="141414"/>
          <w:sz w:val="24"/>
          <w:szCs w:val="24"/>
          <w:shd w:val="clear" w:color="auto" w:fill="FFFFFF"/>
        </w:rPr>
        <w:t xml:space="preserve">technical </w:t>
      </w:r>
      <w:r w:rsidRPr="004C2245">
        <w:rPr>
          <w:rFonts w:cstheme="minorHAnsi"/>
          <w:color w:val="141414"/>
          <w:sz w:val="24"/>
          <w:szCs w:val="24"/>
          <w:shd w:val="clear" w:color="auto" w:fill="FFFFFF"/>
        </w:rPr>
        <w:t xml:space="preserve">assistance to municipal governments, Tribal Governments, plantations, townships, or unorganized territories in Maine (“Communities”) for projects that reduce energy use and costs, transition to clean energy and make communities more resilient to climate </w:t>
      </w:r>
      <w:bookmarkStart w:id="1" w:name="_Hlk149812917"/>
      <w:r w:rsidRPr="004C2245">
        <w:rPr>
          <w:rFonts w:cstheme="minorHAnsi"/>
          <w:color w:val="141414"/>
          <w:sz w:val="24"/>
          <w:szCs w:val="24"/>
          <w:shd w:val="clear" w:color="auto" w:fill="FFFFFF"/>
        </w:rPr>
        <w:t>change</w:t>
      </w:r>
      <w:r w:rsidR="00750F1C">
        <w:rPr>
          <w:rFonts w:cstheme="minorHAnsi"/>
          <w:color w:val="141414"/>
          <w:sz w:val="24"/>
          <w:szCs w:val="24"/>
          <w:shd w:val="clear" w:color="auto" w:fill="FFFFFF"/>
        </w:rPr>
        <w:t xml:space="preserve"> impacts such as flooding, extreme temperatures, and public health risks</w:t>
      </w:r>
      <w:bookmarkEnd w:id="1"/>
      <w:r w:rsidRPr="004C2245">
        <w:rPr>
          <w:rFonts w:cstheme="minorHAnsi"/>
          <w:color w:val="141414"/>
          <w:sz w:val="24"/>
          <w:szCs w:val="24"/>
          <w:shd w:val="clear" w:color="auto" w:fill="FFFFFF"/>
        </w:rPr>
        <w:t xml:space="preserve">. </w:t>
      </w:r>
    </w:p>
    <w:p w14:paraId="6F15C0D3" w14:textId="1A5C935A" w:rsidR="000E3A6E" w:rsidRPr="00CB65EA" w:rsidRDefault="000E3A6E" w:rsidP="0E7BFF55">
      <w:pPr>
        <w:rPr>
          <w:color w:val="000000" w:themeColor="text1"/>
        </w:rPr>
      </w:pPr>
      <w:r w:rsidRPr="0E7BFF55">
        <w:rPr>
          <w:color w:val="000000" w:themeColor="text1"/>
          <w:sz w:val="24"/>
          <w:szCs w:val="24"/>
        </w:rPr>
        <w:t>Communities – those that have already taken significant climate action as well as those considering their early steps – are eligible for Community Action Grants upon completion of</w:t>
      </w:r>
      <w:r w:rsidR="4701FE0D" w:rsidRPr="0E7BFF55">
        <w:rPr>
          <w:color w:val="000000" w:themeColor="text1"/>
          <w:sz w:val="24"/>
          <w:szCs w:val="24"/>
        </w:rPr>
        <w:t xml:space="preserve"> the</w:t>
      </w:r>
      <w:r w:rsidRPr="0E7BFF55">
        <w:rPr>
          <w:color w:val="000000" w:themeColor="text1"/>
          <w:sz w:val="24"/>
          <w:szCs w:val="24"/>
        </w:rPr>
        <w:t xml:space="preserve"> </w:t>
      </w:r>
      <w:hyperlink r:id="rId17" w:history="1">
        <w:r w:rsidRPr="00CC036D">
          <w:rPr>
            <w:rStyle w:val="Hyperlink"/>
            <w:sz w:val="24"/>
            <w:szCs w:val="24"/>
          </w:rPr>
          <w:t>program</w:t>
        </w:r>
        <w:r w:rsidR="135EB311" w:rsidRPr="00CC036D">
          <w:rPr>
            <w:rStyle w:val="Hyperlink"/>
            <w:sz w:val="24"/>
            <w:szCs w:val="24"/>
          </w:rPr>
          <w:t>’s</w:t>
        </w:r>
        <w:r w:rsidRPr="00CC036D">
          <w:rPr>
            <w:rStyle w:val="Hyperlink"/>
            <w:sz w:val="24"/>
            <w:szCs w:val="24"/>
          </w:rPr>
          <w:t xml:space="preserve"> enrollment requirements</w:t>
        </w:r>
      </w:hyperlink>
      <w:r w:rsidRPr="0E7BFF55">
        <w:rPr>
          <w:color w:val="000000" w:themeColor="text1"/>
          <w:sz w:val="24"/>
          <w:szCs w:val="24"/>
        </w:rPr>
        <w:t>.</w:t>
      </w:r>
      <w:r w:rsidRPr="0E7BFF55">
        <w:rPr>
          <w:color w:val="000000" w:themeColor="text1"/>
        </w:rPr>
        <w:t xml:space="preserve"> </w:t>
      </w:r>
    </w:p>
    <w:p w14:paraId="5CE61984" w14:textId="6AF94C80" w:rsidR="006B3B18" w:rsidRPr="00933CF2" w:rsidRDefault="00E11E4D" w:rsidP="00A93309">
      <w:pPr>
        <w:rPr>
          <w:color w:val="000000" w:themeColor="text1"/>
          <w:sz w:val="24"/>
          <w:szCs w:val="24"/>
        </w:rPr>
      </w:pPr>
      <w:r w:rsidRPr="261E2909">
        <w:rPr>
          <w:color w:val="000000" w:themeColor="text1"/>
          <w:sz w:val="24"/>
          <w:szCs w:val="24"/>
        </w:rPr>
        <w:t xml:space="preserve">Communities that would like assistance completing enrollment activities and applying for Community Action Grants are encouraged to partner with </w:t>
      </w:r>
      <w:hyperlink r:id="rId18">
        <w:r w:rsidRPr="261E2909">
          <w:rPr>
            <w:rStyle w:val="Hyperlink"/>
            <w:sz w:val="24"/>
            <w:szCs w:val="24"/>
          </w:rPr>
          <w:t>Service Provider Organizations</w:t>
        </w:r>
      </w:hyperlink>
      <w:r w:rsidRPr="261E2909">
        <w:rPr>
          <w:color w:val="000000" w:themeColor="text1"/>
          <w:sz w:val="24"/>
          <w:szCs w:val="24"/>
        </w:rPr>
        <w:t>.</w:t>
      </w:r>
      <w:r w:rsidR="316B6384" w:rsidRPr="261E2909">
        <w:rPr>
          <w:color w:val="000000" w:themeColor="text1"/>
          <w:sz w:val="24"/>
          <w:szCs w:val="24"/>
        </w:rPr>
        <w:t xml:space="preserve"> The</w:t>
      </w:r>
      <w:r w:rsidRPr="261E2909">
        <w:rPr>
          <w:color w:val="000000" w:themeColor="text1"/>
          <w:sz w:val="24"/>
          <w:szCs w:val="24"/>
        </w:rPr>
        <w:t xml:space="preserve"> </w:t>
      </w:r>
      <w:r w:rsidRPr="001D6F62">
        <w:rPr>
          <w:sz w:val="24"/>
          <w:szCs w:val="24"/>
        </w:rPr>
        <w:t xml:space="preserve">Service Provider Grant </w:t>
      </w:r>
      <w:r w:rsidR="006E6E33" w:rsidRPr="001D6F62">
        <w:rPr>
          <w:sz w:val="24"/>
          <w:szCs w:val="24"/>
        </w:rPr>
        <w:t>Program Statement</w:t>
      </w:r>
      <w:r w:rsidR="006236EE" w:rsidRPr="001D6F62">
        <w:rPr>
          <w:sz w:val="24"/>
          <w:szCs w:val="24"/>
        </w:rPr>
        <w:t xml:space="preserve"> (</w:t>
      </w:r>
      <w:hyperlink r:id="rId19" w:history="1">
        <w:r w:rsidR="00993294" w:rsidRPr="00E10228">
          <w:rPr>
            <w:rStyle w:val="Hyperlink"/>
            <w:sz w:val="24"/>
            <w:szCs w:val="24"/>
          </w:rPr>
          <w:t>SPG2</w:t>
        </w:r>
        <w:r w:rsidR="00993294" w:rsidRPr="00E10228">
          <w:rPr>
            <w:rStyle w:val="Hyperlink"/>
            <w:sz w:val="24"/>
            <w:szCs w:val="24"/>
          </w:rPr>
          <w:t>0</w:t>
        </w:r>
        <w:r w:rsidR="00993294" w:rsidRPr="00E10228">
          <w:rPr>
            <w:rStyle w:val="Hyperlink"/>
            <w:sz w:val="24"/>
            <w:szCs w:val="24"/>
          </w:rPr>
          <w:t>25-6</w:t>
        </w:r>
      </w:hyperlink>
      <w:r w:rsidR="006236EE" w:rsidRPr="001D6F62">
        <w:rPr>
          <w:sz w:val="24"/>
          <w:szCs w:val="24"/>
        </w:rPr>
        <w:t>)</w:t>
      </w:r>
      <w:r w:rsidR="006E6E33" w:rsidRPr="261E2909">
        <w:rPr>
          <w:color w:val="000000" w:themeColor="text1"/>
          <w:sz w:val="24"/>
          <w:szCs w:val="24"/>
        </w:rPr>
        <w:t xml:space="preserve"> </w:t>
      </w:r>
      <w:r w:rsidRPr="261E2909">
        <w:rPr>
          <w:color w:val="000000" w:themeColor="text1"/>
          <w:sz w:val="24"/>
          <w:szCs w:val="24"/>
        </w:rPr>
        <w:t>is available to support this assistance to communities.</w:t>
      </w:r>
    </w:p>
    <w:p w14:paraId="05AD196A" w14:textId="2E23F88D" w:rsidR="0AC9B03D" w:rsidRPr="00B53B7C" w:rsidRDefault="2C890547" w:rsidP="0AC9B03D">
      <w:pPr>
        <w:pStyle w:val="ListParagraph"/>
        <w:numPr>
          <w:ilvl w:val="1"/>
          <w:numId w:val="1"/>
        </w:numPr>
        <w:rPr>
          <w:b/>
          <w:bCs/>
          <w:color w:val="000000" w:themeColor="text1"/>
          <w:sz w:val="26"/>
          <w:szCs w:val="26"/>
        </w:rPr>
      </w:pPr>
      <w:r w:rsidRPr="00B53B7C">
        <w:rPr>
          <w:b/>
          <w:bCs/>
          <w:color w:val="000000" w:themeColor="text1"/>
          <w:sz w:val="26"/>
          <w:szCs w:val="26"/>
        </w:rPr>
        <w:t>Definitions</w:t>
      </w:r>
    </w:p>
    <w:tbl>
      <w:tblPr>
        <w:tblStyle w:val="TableGrid"/>
        <w:tblW w:w="9360" w:type="dxa"/>
        <w:tblLayout w:type="fixed"/>
        <w:tblLook w:val="04A0" w:firstRow="1" w:lastRow="0" w:firstColumn="1" w:lastColumn="0" w:noHBand="0" w:noVBand="1"/>
      </w:tblPr>
      <w:tblGrid>
        <w:gridCol w:w="2874"/>
        <w:gridCol w:w="6486"/>
      </w:tblGrid>
      <w:tr w:rsidR="001470CF" w14:paraId="5F57D583" w14:textId="77777777" w:rsidTr="0093648E">
        <w:trPr>
          <w:trHeight w:val="300"/>
        </w:trPr>
        <w:tc>
          <w:tcPr>
            <w:tcW w:w="2874" w:type="dxa"/>
            <w:tcBorders>
              <w:top w:val="single" w:sz="8" w:space="0" w:color="auto"/>
              <w:left w:val="single" w:sz="8" w:space="0" w:color="auto"/>
              <w:bottom w:val="single" w:sz="8" w:space="0" w:color="auto"/>
              <w:right w:val="single" w:sz="8" w:space="0" w:color="auto"/>
            </w:tcBorders>
            <w:tcMar>
              <w:left w:w="108" w:type="dxa"/>
              <w:right w:w="108" w:type="dxa"/>
            </w:tcMar>
          </w:tcPr>
          <w:p w14:paraId="530C12E3" w14:textId="4BE9BBFC" w:rsidR="001470CF" w:rsidRPr="00BE4DBE" w:rsidRDefault="001470CF" w:rsidP="001470CF">
            <w:pPr>
              <w:rPr>
                <w:rFonts w:asciiTheme="minorHAnsi" w:hAnsiTheme="minorHAnsi" w:cstheme="minorHAnsi"/>
                <w:sz w:val="24"/>
                <w:szCs w:val="24"/>
              </w:rPr>
            </w:pPr>
            <w:r w:rsidRPr="00BE4DBE">
              <w:rPr>
                <w:rFonts w:asciiTheme="minorHAnsi" w:eastAsia="Arial" w:hAnsiTheme="minorHAnsi" w:cstheme="minorHAnsi"/>
                <w:b/>
                <w:bCs/>
                <w:sz w:val="24"/>
                <w:szCs w:val="24"/>
              </w:rPr>
              <w:t>Community</w:t>
            </w:r>
          </w:p>
        </w:tc>
        <w:tc>
          <w:tcPr>
            <w:tcW w:w="6486" w:type="dxa"/>
            <w:tcBorders>
              <w:top w:val="single" w:sz="8" w:space="0" w:color="auto"/>
              <w:left w:val="single" w:sz="8" w:space="0" w:color="auto"/>
              <w:bottom w:val="single" w:sz="8" w:space="0" w:color="auto"/>
              <w:right w:val="single" w:sz="8" w:space="0" w:color="auto"/>
            </w:tcBorders>
            <w:tcMar>
              <w:left w:w="108" w:type="dxa"/>
              <w:right w:w="108" w:type="dxa"/>
            </w:tcMar>
          </w:tcPr>
          <w:p w14:paraId="3FB98E07" w14:textId="30146FFB" w:rsidR="001470CF" w:rsidRPr="00BE4DBE" w:rsidRDefault="001470CF" w:rsidP="001470CF">
            <w:pPr>
              <w:rPr>
                <w:rFonts w:asciiTheme="minorHAnsi" w:hAnsiTheme="minorHAnsi" w:cstheme="minorHAnsi"/>
                <w:sz w:val="24"/>
                <w:szCs w:val="24"/>
              </w:rPr>
            </w:pPr>
            <w:r w:rsidRPr="00BE4DBE">
              <w:rPr>
                <w:rFonts w:asciiTheme="minorHAnsi" w:eastAsia="Arial" w:hAnsiTheme="minorHAnsi" w:cstheme="minorHAnsi"/>
                <w:sz w:val="24"/>
                <w:szCs w:val="24"/>
              </w:rPr>
              <w:t>A municipal government, Tribal Government, plantation, township, or unorganized territory in Maine.</w:t>
            </w:r>
          </w:p>
        </w:tc>
      </w:tr>
      <w:tr w:rsidR="0AC9B03D" w14:paraId="24462B28" w14:textId="77777777" w:rsidTr="0093648E">
        <w:trPr>
          <w:trHeight w:val="300"/>
        </w:trPr>
        <w:tc>
          <w:tcPr>
            <w:tcW w:w="2874" w:type="dxa"/>
            <w:tcBorders>
              <w:top w:val="single" w:sz="8" w:space="0" w:color="auto"/>
              <w:left w:val="single" w:sz="8" w:space="0" w:color="auto"/>
              <w:bottom w:val="single" w:sz="8" w:space="0" w:color="auto"/>
              <w:right w:val="single" w:sz="8" w:space="0" w:color="auto"/>
            </w:tcBorders>
            <w:tcMar>
              <w:left w:w="108" w:type="dxa"/>
              <w:right w:w="108" w:type="dxa"/>
            </w:tcMar>
          </w:tcPr>
          <w:p w14:paraId="086EE6E7" w14:textId="72015303" w:rsidR="0AC9B03D" w:rsidRPr="00BE4DBE" w:rsidRDefault="001470CF">
            <w:pPr>
              <w:rPr>
                <w:rFonts w:asciiTheme="minorHAnsi" w:hAnsiTheme="minorHAnsi" w:cstheme="minorHAnsi"/>
                <w:sz w:val="24"/>
                <w:szCs w:val="24"/>
              </w:rPr>
            </w:pPr>
            <w:r>
              <w:rPr>
                <w:rFonts w:asciiTheme="minorHAnsi" w:eastAsia="Arial" w:hAnsiTheme="minorHAnsi" w:cstheme="minorHAnsi"/>
                <w:b/>
                <w:bCs/>
                <w:sz w:val="24"/>
                <w:szCs w:val="24"/>
              </w:rPr>
              <w:t>GOPIF</w:t>
            </w:r>
          </w:p>
        </w:tc>
        <w:tc>
          <w:tcPr>
            <w:tcW w:w="6486" w:type="dxa"/>
            <w:tcBorders>
              <w:top w:val="single" w:sz="8" w:space="0" w:color="auto"/>
              <w:left w:val="single" w:sz="8" w:space="0" w:color="auto"/>
              <w:bottom w:val="single" w:sz="8" w:space="0" w:color="auto"/>
              <w:right w:val="single" w:sz="8" w:space="0" w:color="auto"/>
            </w:tcBorders>
            <w:tcMar>
              <w:left w:w="108" w:type="dxa"/>
              <w:right w:w="108" w:type="dxa"/>
            </w:tcMar>
          </w:tcPr>
          <w:p w14:paraId="5875F23E" w14:textId="3D0A1D0D" w:rsidR="0AC9B03D" w:rsidRPr="00BE4DBE" w:rsidRDefault="001470CF">
            <w:pPr>
              <w:rPr>
                <w:rFonts w:asciiTheme="minorHAnsi" w:hAnsiTheme="minorHAnsi" w:cstheme="minorHAnsi"/>
                <w:sz w:val="24"/>
                <w:szCs w:val="24"/>
              </w:rPr>
            </w:pPr>
            <w:r>
              <w:rPr>
                <w:rFonts w:asciiTheme="minorHAnsi" w:eastAsia="Arial" w:hAnsiTheme="minorHAnsi" w:cstheme="minorHAnsi"/>
                <w:sz w:val="24"/>
                <w:szCs w:val="24"/>
              </w:rPr>
              <w:t>Governor’s Office of Policy Innovation and the Future</w:t>
            </w:r>
          </w:p>
        </w:tc>
      </w:tr>
      <w:tr w:rsidR="0AC9B03D" w14:paraId="7DB9D669" w14:textId="77777777" w:rsidTr="0093648E">
        <w:trPr>
          <w:trHeight w:val="300"/>
        </w:trPr>
        <w:tc>
          <w:tcPr>
            <w:tcW w:w="2874" w:type="dxa"/>
            <w:tcBorders>
              <w:top w:val="single" w:sz="8" w:space="0" w:color="auto"/>
              <w:left w:val="single" w:sz="8" w:space="0" w:color="auto"/>
              <w:bottom w:val="single" w:sz="8" w:space="0" w:color="auto"/>
              <w:right w:val="single" w:sz="8" w:space="0" w:color="auto"/>
            </w:tcBorders>
            <w:tcMar>
              <w:left w:w="108" w:type="dxa"/>
              <w:right w:w="108" w:type="dxa"/>
            </w:tcMar>
          </w:tcPr>
          <w:p w14:paraId="1D32CDBF" w14:textId="14406156" w:rsidR="0AC9B03D" w:rsidRPr="00BE4DBE" w:rsidRDefault="0AC9B03D">
            <w:pPr>
              <w:rPr>
                <w:rFonts w:asciiTheme="minorHAnsi" w:hAnsiTheme="minorHAnsi" w:cstheme="minorHAnsi"/>
                <w:sz w:val="24"/>
                <w:szCs w:val="24"/>
              </w:rPr>
            </w:pPr>
            <w:r w:rsidRPr="00BE4DBE">
              <w:rPr>
                <w:rFonts w:asciiTheme="minorHAnsi" w:eastAsia="Arial" w:hAnsiTheme="minorHAnsi" w:cstheme="minorHAnsi"/>
                <w:b/>
                <w:bCs/>
                <w:sz w:val="24"/>
                <w:szCs w:val="24"/>
              </w:rPr>
              <w:t>Group</w:t>
            </w:r>
          </w:p>
        </w:tc>
        <w:tc>
          <w:tcPr>
            <w:tcW w:w="6486" w:type="dxa"/>
            <w:tcBorders>
              <w:top w:val="single" w:sz="8" w:space="0" w:color="auto"/>
              <w:left w:val="single" w:sz="8" w:space="0" w:color="auto"/>
              <w:bottom w:val="single" w:sz="8" w:space="0" w:color="auto"/>
              <w:right w:val="single" w:sz="8" w:space="0" w:color="auto"/>
            </w:tcBorders>
            <w:tcMar>
              <w:left w:w="108" w:type="dxa"/>
              <w:right w:w="108" w:type="dxa"/>
            </w:tcMar>
          </w:tcPr>
          <w:p w14:paraId="6A91626B" w14:textId="34402204" w:rsidR="0AC9B03D" w:rsidRPr="00BE4DBE" w:rsidRDefault="0AC9B03D">
            <w:pPr>
              <w:rPr>
                <w:rFonts w:asciiTheme="minorHAnsi" w:hAnsiTheme="minorHAnsi" w:cstheme="minorHAnsi"/>
                <w:sz w:val="24"/>
                <w:szCs w:val="24"/>
              </w:rPr>
            </w:pPr>
            <w:r w:rsidRPr="00BE4DBE">
              <w:rPr>
                <w:rFonts w:asciiTheme="minorHAnsi" w:eastAsia="Arial" w:hAnsiTheme="minorHAnsi" w:cstheme="minorHAnsi"/>
                <w:sz w:val="24"/>
                <w:szCs w:val="24"/>
              </w:rPr>
              <w:t xml:space="preserve">Multiple communities submitting a single joint application for grant funding. </w:t>
            </w:r>
          </w:p>
        </w:tc>
      </w:tr>
      <w:tr w:rsidR="0AC9B03D" w14:paraId="02DAE8B7" w14:textId="77777777" w:rsidTr="0093648E">
        <w:trPr>
          <w:trHeight w:val="300"/>
        </w:trPr>
        <w:tc>
          <w:tcPr>
            <w:tcW w:w="2874" w:type="dxa"/>
            <w:tcBorders>
              <w:top w:val="single" w:sz="8" w:space="0" w:color="auto"/>
              <w:left w:val="single" w:sz="8" w:space="0" w:color="auto"/>
              <w:bottom w:val="single" w:sz="8" w:space="0" w:color="auto"/>
              <w:right w:val="single" w:sz="8" w:space="0" w:color="auto"/>
            </w:tcBorders>
            <w:tcMar>
              <w:left w:w="108" w:type="dxa"/>
              <w:right w:w="108" w:type="dxa"/>
            </w:tcMar>
          </w:tcPr>
          <w:p w14:paraId="29165C0D" w14:textId="2002375F" w:rsidR="0AC9B03D" w:rsidRPr="00BE4DBE" w:rsidRDefault="0AC9B03D">
            <w:pPr>
              <w:rPr>
                <w:rFonts w:asciiTheme="minorHAnsi" w:hAnsiTheme="minorHAnsi" w:cstheme="minorHAnsi"/>
                <w:sz w:val="24"/>
                <w:szCs w:val="24"/>
              </w:rPr>
            </w:pPr>
            <w:r w:rsidRPr="00BE4DBE">
              <w:rPr>
                <w:rFonts w:asciiTheme="minorHAnsi" w:eastAsia="Arial" w:hAnsiTheme="minorHAnsi" w:cstheme="minorHAnsi"/>
                <w:b/>
                <w:bCs/>
                <w:sz w:val="24"/>
                <w:szCs w:val="24"/>
              </w:rPr>
              <w:t>Community Action Grant</w:t>
            </w:r>
          </w:p>
        </w:tc>
        <w:tc>
          <w:tcPr>
            <w:tcW w:w="6486" w:type="dxa"/>
            <w:tcBorders>
              <w:top w:val="single" w:sz="8" w:space="0" w:color="auto"/>
              <w:left w:val="single" w:sz="8" w:space="0" w:color="auto"/>
              <w:bottom w:val="single" w:sz="8" w:space="0" w:color="auto"/>
              <w:right w:val="single" w:sz="8" w:space="0" w:color="auto"/>
            </w:tcBorders>
            <w:tcMar>
              <w:left w:w="108" w:type="dxa"/>
              <w:right w:w="108" w:type="dxa"/>
            </w:tcMar>
          </w:tcPr>
          <w:p w14:paraId="1909E12C" w14:textId="743689B7" w:rsidR="0AC9B03D" w:rsidRPr="00BE4DBE" w:rsidRDefault="0AC9B03D">
            <w:pPr>
              <w:rPr>
                <w:rFonts w:asciiTheme="minorHAnsi" w:hAnsiTheme="minorHAnsi" w:cstheme="minorHAnsi"/>
                <w:sz w:val="24"/>
                <w:szCs w:val="24"/>
              </w:rPr>
            </w:pPr>
            <w:r w:rsidRPr="00BE4DBE">
              <w:rPr>
                <w:rFonts w:asciiTheme="minorHAnsi" w:eastAsia="Arial" w:hAnsiTheme="minorHAnsi" w:cstheme="minorHAnsi"/>
                <w:sz w:val="24"/>
                <w:szCs w:val="24"/>
              </w:rPr>
              <w:t xml:space="preserve">Upon </w:t>
            </w:r>
            <w:proofErr w:type="gramStart"/>
            <w:r w:rsidRPr="00BE4DBE">
              <w:rPr>
                <w:rFonts w:asciiTheme="minorHAnsi" w:eastAsia="Arial" w:hAnsiTheme="minorHAnsi" w:cstheme="minorHAnsi"/>
                <w:sz w:val="24"/>
                <w:szCs w:val="24"/>
              </w:rPr>
              <w:t>enrollment</w:t>
            </w:r>
            <w:proofErr w:type="gramEnd"/>
            <w:r w:rsidRPr="00BE4DBE">
              <w:rPr>
                <w:rFonts w:asciiTheme="minorHAnsi" w:eastAsia="Arial" w:hAnsiTheme="minorHAnsi" w:cstheme="minorHAnsi"/>
                <w:sz w:val="24"/>
                <w:szCs w:val="24"/>
              </w:rPr>
              <w:t xml:space="preserve"> in the Community Resilience Partnership, communities are eligible for Community Action Grants for projects that reduce energy use and costs, transition to clean energy, and make communities in Maine more resilient to climate change.</w:t>
            </w:r>
          </w:p>
        </w:tc>
      </w:tr>
      <w:tr w:rsidR="0093648E" w14:paraId="7DFC444F" w14:textId="77777777" w:rsidTr="0093648E">
        <w:trPr>
          <w:trHeight w:val="300"/>
        </w:trPr>
        <w:tc>
          <w:tcPr>
            <w:tcW w:w="2874" w:type="dxa"/>
            <w:tcBorders>
              <w:top w:val="single" w:sz="8" w:space="0" w:color="auto"/>
              <w:left w:val="single" w:sz="8" w:space="0" w:color="auto"/>
              <w:bottom w:val="single" w:sz="8" w:space="0" w:color="auto"/>
              <w:right w:val="single" w:sz="8" w:space="0" w:color="auto"/>
            </w:tcBorders>
            <w:tcMar>
              <w:left w:w="108" w:type="dxa"/>
              <w:right w:w="108" w:type="dxa"/>
            </w:tcMar>
          </w:tcPr>
          <w:p w14:paraId="0195BBD9" w14:textId="2804B55A" w:rsidR="0093648E" w:rsidRPr="00BE4DBE" w:rsidRDefault="0093648E" w:rsidP="0093648E">
            <w:pPr>
              <w:rPr>
                <w:rFonts w:eastAsia="Arial" w:cstheme="minorHAnsi"/>
                <w:b/>
                <w:bCs/>
                <w:sz w:val="24"/>
                <w:szCs w:val="24"/>
              </w:rPr>
            </w:pPr>
            <w:r w:rsidRPr="00BE4DBE">
              <w:rPr>
                <w:rFonts w:asciiTheme="minorHAnsi" w:eastAsia="Arial" w:hAnsiTheme="minorHAnsi" w:cstheme="minorHAnsi"/>
                <w:b/>
                <w:bCs/>
                <w:sz w:val="24"/>
                <w:szCs w:val="24"/>
              </w:rPr>
              <w:t>Service Provider Grant</w:t>
            </w:r>
          </w:p>
        </w:tc>
        <w:tc>
          <w:tcPr>
            <w:tcW w:w="6486" w:type="dxa"/>
            <w:tcBorders>
              <w:top w:val="single" w:sz="8" w:space="0" w:color="auto"/>
              <w:left w:val="single" w:sz="8" w:space="0" w:color="auto"/>
              <w:bottom w:val="single" w:sz="8" w:space="0" w:color="auto"/>
              <w:right w:val="single" w:sz="8" w:space="0" w:color="auto"/>
            </w:tcBorders>
            <w:tcMar>
              <w:left w:w="108" w:type="dxa"/>
              <w:right w:w="108" w:type="dxa"/>
            </w:tcMar>
          </w:tcPr>
          <w:p w14:paraId="57AE1489" w14:textId="77777777" w:rsidR="0093648E" w:rsidRPr="00BE4DBE" w:rsidRDefault="0093648E" w:rsidP="0093648E">
            <w:pPr>
              <w:rPr>
                <w:rFonts w:asciiTheme="minorHAnsi" w:hAnsiTheme="minorHAnsi" w:cstheme="minorHAnsi"/>
                <w:sz w:val="24"/>
                <w:szCs w:val="24"/>
              </w:rPr>
            </w:pPr>
            <w:r w:rsidRPr="00BE4DBE">
              <w:rPr>
                <w:rFonts w:asciiTheme="minorHAnsi" w:eastAsia="Arial" w:hAnsiTheme="minorHAnsi" w:cstheme="minorHAnsi"/>
                <w:sz w:val="24"/>
                <w:szCs w:val="24"/>
              </w:rPr>
              <w:t xml:space="preserve">Grant to a service provider to </w:t>
            </w:r>
            <w:r>
              <w:rPr>
                <w:rFonts w:asciiTheme="minorHAnsi" w:eastAsia="Arial" w:hAnsiTheme="minorHAnsi" w:cstheme="minorHAnsi"/>
                <w:sz w:val="24"/>
                <w:szCs w:val="24"/>
              </w:rPr>
              <w:t>assist</w:t>
            </w:r>
            <w:r w:rsidRPr="00BE4DBE">
              <w:rPr>
                <w:rFonts w:asciiTheme="minorHAnsi" w:eastAsia="Arial" w:hAnsiTheme="minorHAnsi" w:cstheme="minorHAnsi"/>
                <w:sz w:val="24"/>
                <w:szCs w:val="24"/>
              </w:rPr>
              <w:t xml:space="preserve"> a Group of communities in Maine to prepare for and enroll in the Community Resilience Partnership and then to apply for grant funds to implement priority climate and energy projects.</w:t>
            </w:r>
          </w:p>
          <w:p w14:paraId="4C56B99D" w14:textId="77777777" w:rsidR="0093648E" w:rsidRPr="00BE4DBE" w:rsidRDefault="0093648E" w:rsidP="0093648E">
            <w:pPr>
              <w:rPr>
                <w:rFonts w:asciiTheme="minorHAnsi" w:hAnsiTheme="minorHAnsi" w:cstheme="minorHAnsi"/>
                <w:sz w:val="24"/>
                <w:szCs w:val="24"/>
              </w:rPr>
            </w:pPr>
            <w:r w:rsidRPr="00BE4DBE">
              <w:rPr>
                <w:rFonts w:asciiTheme="minorHAnsi" w:eastAsia="Arial" w:hAnsiTheme="minorHAnsi" w:cstheme="minorHAnsi"/>
                <w:sz w:val="24"/>
                <w:szCs w:val="24"/>
              </w:rPr>
              <w:t xml:space="preserve"> </w:t>
            </w:r>
          </w:p>
          <w:p w14:paraId="68541D7D" w14:textId="4441F712" w:rsidR="0093648E" w:rsidRPr="00BE4DBE" w:rsidRDefault="0093648E" w:rsidP="0093648E">
            <w:pPr>
              <w:rPr>
                <w:rFonts w:eastAsia="Arial" w:cstheme="minorHAnsi"/>
                <w:sz w:val="24"/>
                <w:szCs w:val="24"/>
              </w:rPr>
            </w:pPr>
            <w:r w:rsidRPr="00BE4DBE">
              <w:rPr>
                <w:rFonts w:asciiTheme="minorHAnsi" w:eastAsia="Arial" w:hAnsiTheme="minorHAnsi" w:cstheme="minorHAnsi"/>
                <w:sz w:val="24"/>
                <w:szCs w:val="24"/>
              </w:rPr>
              <w:t xml:space="preserve">Please see </w:t>
            </w:r>
            <w:hyperlink r:id="rId20" w:history="1">
              <w:r w:rsidR="00993294" w:rsidRPr="000A205C">
                <w:rPr>
                  <w:rStyle w:val="Hyperlink"/>
                  <w:rFonts w:asciiTheme="minorHAnsi" w:eastAsiaTheme="minorHAnsi" w:hAnsiTheme="minorHAnsi" w:cstheme="minorHAnsi"/>
                  <w:sz w:val="24"/>
                  <w:szCs w:val="24"/>
                </w:rPr>
                <w:t>SPG2025-6</w:t>
              </w:r>
              <w:r w:rsidRPr="000A205C">
                <w:rPr>
                  <w:rStyle w:val="Hyperlink"/>
                  <w:rFonts w:asciiTheme="minorHAnsi" w:eastAsia="Arial" w:hAnsiTheme="minorHAnsi" w:cstheme="minorHAnsi"/>
                  <w:sz w:val="24"/>
                  <w:szCs w:val="24"/>
                </w:rPr>
                <w:t xml:space="preserve"> </w:t>
              </w:r>
            </w:hyperlink>
            <w:r w:rsidRPr="000A205C">
              <w:rPr>
                <w:rFonts w:asciiTheme="minorHAnsi" w:eastAsia="Arial" w:hAnsiTheme="minorHAnsi" w:cstheme="minorHAnsi"/>
                <w:sz w:val="24"/>
                <w:szCs w:val="24"/>
              </w:rPr>
              <w:t>–</w:t>
            </w:r>
            <w:r w:rsidRPr="00BE4DBE">
              <w:rPr>
                <w:rFonts w:asciiTheme="minorHAnsi" w:eastAsia="Arial" w:hAnsiTheme="minorHAnsi" w:cstheme="minorHAnsi"/>
                <w:sz w:val="24"/>
                <w:szCs w:val="24"/>
              </w:rPr>
              <w:t xml:space="preserve"> Service Provider Grant Program Statement</w:t>
            </w:r>
            <w:r w:rsidRPr="00BE4DBE">
              <w:rPr>
                <w:rFonts w:asciiTheme="minorHAnsi" w:eastAsia="Arial" w:hAnsiTheme="minorHAnsi" w:cstheme="minorHAnsi"/>
                <w:color w:val="000000" w:themeColor="text1"/>
                <w:sz w:val="24"/>
                <w:szCs w:val="24"/>
              </w:rPr>
              <w:t xml:space="preserve"> for more information.</w:t>
            </w:r>
            <w:r w:rsidRPr="00BE4DBE">
              <w:rPr>
                <w:rFonts w:asciiTheme="minorHAnsi" w:eastAsia="Arial" w:hAnsiTheme="minorHAnsi" w:cstheme="minorHAnsi"/>
                <w:b/>
                <w:bCs/>
                <w:sz w:val="24"/>
                <w:szCs w:val="24"/>
              </w:rPr>
              <w:t xml:space="preserve"> </w:t>
            </w:r>
          </w:p>
        </w:tc>
      </w:tr>
    </w:tbl>
    <w:p w14:paraId="6C6E5DDB" w14:textId="77777777" w:rsidR="006B3B18" w:rsidRDefault="006B3B18" w:rsidP="0FD10F4E">
      <w:pPr>
        <w:rPr>
          <w:color w:val="000000" w:themeColor="text1"/>
          <w:sz w:val="24"/>
          <w:szCs w:val="24"/>
        </w:rPr>
      </w:pPr>
    </w:p>
    <w:p w14:paraId="4A316A73" w14:textId="3F937A12" w:rsidR="2C890547" w:rsidRPr="00DF35E8" w:rsidRDefault="2C890547" w:rsidP="00ED4BAE">
      <w:pPr>
        <w:pStyle w:val="ListParagraph"/>
        <w:numPr>
          <w:ilvl w:val="1"/>
          <w:numId w:val="1"/>
        </w:numPr>
        <w:spacing w:after="0"/>
        <w:rPr>
          <w:b/>
          <w:bCs/>
          <w:color w:val="000000" w:themeColor="text1"/>
          <w:sz w:val="26"/>
          <w:szCs w:val="26"/>
        </w:rPr>
      </w:pPr>
      <w:r w:rsidRPr="00DF35E8">
        <w:rPr>
          <w:b/>
          <w:bCs/>
          <w:color w:val="000000" w:themeColor="text1"/>
          <w:sz w:val="26"/>
          <w:szCs w:val="26"/>
        </w:rPr>
        <w:t>Eligibility</w:t>
      </w:r>
    </w:p>
    <w:p w14:paraId="555E0F2C" w14:textId="00E797FE" w:rsidR="006A73D5" w:rsidRPr="006A73D5" w:rsidRDefault="006A73D5" w:rsidP="00ED4BAE">
      <w:pPr>
        <w:spacing w:after="0"/>
        <w:rPr>
          <w:rFonts w:cstheme="minorHAnsi"/>
          <w:sz w:val="24"/>
          <w:szCs w:val="24"/>
        </w:rPr>
      </w:pPr>
      <w:r w:rsidRPr="006A73D5">
        <w:rPr>
          <w:rFonts w:cstheme="minorHAnsi"/>
          <w:sz w:val="24"/>
          <w:szCs w:val="24"/>
        </w:rPr>
        <w:t xml:space="preserve">There are two (2) eligible types of applicants for the Community Action Grant: </w:t>
      </w:r>
    </w:p>
    <w:p w14:paraId="705FF74F" w14:textId="08468FF3" w:rsidR="006A73D5" w:rsidRPr="00DF35E8" w:rsidRDefault="006A73D5" w:rsidP="419C7C9F">
      <w:pPr>
        <w:pStyle w:val="ListParagraph"/>
        <w:widowControl w:val="0"/>
        <w:numPr>
          <w:ilvl w:val="0"/>
          <w:numId w:val="2"/>
        </w:numPr>
        <w:spacing w:after="0" w:line="240" w:lineRule="auto"/>
        <w:rPr>
          <w:sz w:val="24"/>
          <w:szCs w:val="24"/>
        </w:rPr>
      </w:pPr>
      <w:r w:rsidRPr="4D704CDE">
        <w:rPr>
          <w:sz w:val="24"/>
          <w:szCs w:val="24"/>
        </w:rPr>
        <w:t>Individual Communities</w:t>
      </w:r>
      <w:r w:rsidR="00CB4515" w:rsidRPr="4D704CDE">
        <w:rPr>
          <w:sz w:val="24"/>
          <w:szCs w:val="24"/>
        </w:rPr>
        <w:t xml:space="preserve">, a municipal government, </w:t>
      </w:r>
      <w:r w:rsidR="00CD5273">
        <w:rPr>
          <w:sz w:val="24"/>
          <w:szCs w:val="24"/>
        </w:rPr>
        <w:t>t</w:t>
      </w:r>
      <w:r w:rsidR="00CD5273" w:rsidRPr="4D704CDE">
        <w:rPr>
          <w:sz w:val="24"/>
          <w:szCs w:val="24"/>
        </w:rPr>
        <w:t xml:space="preserve">ribal </w:t>
      </w:r>
      <w:r w:rsidR="00CD5273">
        <w:rPr>
          <w:sz w:val="24"/>
          <w:szCs w:val="24"/>
        </w:rPr>
        <w:t>g</w:t>
      </w:r>
      <w:r w:rsidR="00CD5273" w:rsidRPr="4D704CDE">
        <w:rPr>
          <w:sz w:val="24"/>
          <w:szCs w:val="24"/>
        </w:rPr>
        <w:t>overnment</w:t>
      </w:r>
      <w:r w:rsidR="00CB4515" w:rsidRPr="4D704CDE">
        <w:rPr>
          <w:sz w:val="24"/>
          <w:szCs w:val="24"/>
        </w:rPr>
        <w:t>, plantation, township, or unorganized</w:t>
      </w:r>
      <w:r w:rsidR="00CB4515" w:rsidRPr="4D704CDE">
        <w:rPr>
          <w:rFonts w:ascii="Arial" w:hAnsi="Arial" w:cs="Arial"/>
          <w:sz w:val="24"/>
          <w:szCs w:val="24"/>
        </w:rPr>
        <w:t xml:space="preserve"> </w:t>
      </w:r>
      <w:r w:rsidR="00CB4515" w:rsidRPr="4D704CDE">
        <w:rPr>
          <w:rFonts w:eastAsiaTheme="minorEastAsia"/>
          <w:sz w:val="24"/>
          <w:szCs w:val="24"/>
        </w:rPr>
        <w:t>territory</w:t>
      </w:r>
      <w:r w:rsidR="00DF35E8" w:rsidRPr="4D704CDE">
        <w:rPr>
          <w:rFonts w:eastAsiaTheme="minorEastAsia"/>
          <w:sz w:val="24"/>
          <w:szCs w:val="24"/>
        </w:rPr>
        <w:t xml:space="preserve"> </w:t>
      </w:r>
      <w:r w:rsidRPr="4D704CDE">
        <w:rPr>
          <w:sz w:val="24"/>
          <w:szCs w:val="24"/>
        </w:rPr>
        <w:t>in Maine</w:t>
      </w:r>
      <w:r w:rsidR="00CB4515" w:rsidRPr="4D704CDE">
        <w:rPr>
          <w:sz w:val="24"/>
          <w:szCs w:val="24"/>
        </w:rPr>
        <w:t>,</w:t>
      </w:r>
      <w:r w:rsidRPr="4D704CDE">
        <w:rPr>
          <w:sz w:val="24"/>
          <w:szCs w:val="24"/>
        </w:rPr>
        <w:t xml:space="preserve"> who are enrolled in the </w:t>
      </w:r>
      <w:hyperlink r:id="rId21">
        <w:r w:rsidRPr="4D704CDE">
          <w:rPr>
            <w:rStyle w:val="Hyperlink"/>
            <w:sz w:val="24"/>
            <w:szCs w:val="24"/>
          </w:rPr>
          <w:t>Community Resilience Partnership</w:t>
        </w:r>
      </w:hyperlink>
      <w:r w:rsidRPr="4D704CDE">
        <w:rPr>
          <w:sz w:val="24"/>
          <w:szCs w:val="24"/>
        </w:rPr>
        <w:t xml:space="preserve">. </w:t>
      </w:r>
    </w:p>
    <w:p w14:paraId="326483B9" w14:textId="33ADA341" w:rsidR="006A73D5" w:rsidRDefault="006A73D5" w:rsidP="006A73D5">
      <w:pPr>
        <w:pStyle w:val="ListParagraph"/>
        <w:widowControl w:val="0"/>
        <w:numPr>
          <w:ilvl w:val="1"/>
          <w:numId w:val="2"/>
        </w:numPr>
        <w:spacing w:after="0" w:line="240" w:lineRule="auto"/>
        <w:rPr>
          <w:sz w:val="24"/>
          <w:szCs w:val="24"/>
        </w:rPr>
      </w:pPr>
      <w:r w:rsidRPr="261E2909">
        <w:rPr>
          <w:sz w:val="24"/>
          <w:szCs w:val="24"/>
        </w:rPr>
        <w:t xml:space="preserve">Applicants may submit enrollment materials through the </w:t>
      </w:r>
      <w:hyperlink r:id="rId22" w:history="1">
        <w:r w:rsidRPr="00F25B63">
          <w:rPr>
            <w:rStyle w:val="Hyperlink"/>
            <w:sz w:val="24"/>
            <w:szCs w:val="24"/>
          </w:rPr>
          <w:t>enrollment portal</w:t>
        </w:r>
      </w:hyperlink>
      <w:r w:rsidRPr="261E2909">
        <w:rPr>
          <w:sz w:val="24"/>
          <w:szCs w:val="24"/>
        </w:rPr>
        <w:t xml:space="preserve"> </w:t>
      </w:r>
      <w:r w:rsidRPr="261E2909">
        <w:rPr>
          <w:sz w:val="24"/>
          <w:szCs w:val="24"/>
        </w:rPr>
        <w:lastRenderedPageBreak/>
        <w:t xml:space="preserve">simultaneously </w:t>
      </w:r>
      <w:proofErr w:type="gramStart"/>
      <w:r w:rsidRPr="261E2909">
        <w:rPr>
          <w:sz w:val="24"/>
          <w:szCs w:val="24"/>
        </w:rPr>
        <w:t>with</w:t>
      </w:r>
      <w:proofErr w:type="gramEnd"/>
      <w:r w:rsidRPr="261E2909">
        <w:rPr>
          <w:sz w:val="24"/>
          <w:szCs w:val="24"/>
        </w:rPr>
        <w:t xml:space="preserve"> submitting their grant application. </w:t>
      </w:r>
      <w:r w:rsidRPr="65963B6D">
        <w:rPr>
          <w:sz w:val="24"/>
          <w:szCs w:val="24"/>
        </w:rPr>
        <w:t>(Unorganized territories, townships, and plantations are eligible and are strongly encouraged to work with a Service Provider to complete the enrollment process.)</w:t>
      </w:r>
    </w:p>
    <w:p w14:paraId="2A9D7587" w14:textId="77777777" w:rsidR="006B3B18" w:rsidRPr="006B3B18" w:rsidRDefault="006B3B18" w:rsidP="006B3B18">
      <w:pPr>
        <w:pStyle w:val="ListParagraph"/>
        <w:widowControl w:val="0"/>
        <w:spacing w:after="0" w:line="240" w:lineRule="auto"/>
        <w:ind w:left="1440"/>
        <w:rPr>
          <w:sz w:val="24"/>
          <w:szCs w:val="24"/>
        </w:rPr>
      </w:pPr>
    </w:p>
    <w:p w14:paraId="551E295F" w14:textId="3CCC4BED" w:rsidR="006A73D5" w:rsidRPr="006A73D5" w:rsidRDefault="006A73D5" w:rsidP="006A73D5">
      <w:pPr>
        <w:pStyle w:val="ListParagraph"/>
        <w:widowControl w:val="0"/>
        <w:numPr>
          <w:ilvl w:val="0"/>
          <w:numId w:val="2"/>
        </w:numPr>
        <w:autoSpaceDE w:val="0"/>
        <w:autoSpaceDN w:val="0"/>
        <w:spacing w:after="0" w:line="240" w:lineRule="auto"/>
        <w:contextualSpacing w:val="0"/>
        <w:rPr>
          <w:rFonts w:cstheme="minorHAnsi"/>
          <w:sz w:val="24"/>
          <w:szCs w:val="24"/>
        </w:rPr>
      </w:pPr>
      <w:r w:rsidRPr="3D814D0A">
        <w:rPr>
          <w:sz w:val="24"/>
          <w:szCs w:val="24"/>
        </w:rPr>
        <w:t xml:space="preserve">Multiple Communities may apply jointly for projects that address mutual goals and have interrelated scopes of work. </w:t>
      </w:r>
    </w:p>
    <w:p w14:paraId="72E82A95" w14:textId="47F5B64C" w:rsidR="006568D2" w:rsidRPr="006A73D5" w:rsidRDefault="006A73D5" w:rsidP="0342B65F">
      <w:pPr>
        <w:pStyle w:val="ListParagraph"/>
        <w:widowControl w:val="0"/>
        <w:numPr>
          <w:ilvl w:val="1"/>
          <w:numId w:val="2"/>
        </w:numPr>
        <w:autoSpaceDE w:val="0"/>
        <w:autoSpaceDN w:val="0"/>
        <w:spacing w:after="0" w:line="240" w:lineRule="auto"/>
        <w:rPr>
          <w:sz w:val="24"/>
          <w:szCs w:val="24"/>
        </w:rPr>
      </w:pPr>
      <w:r w:rsidRPr="140BB59C">
        <w:rPr>
          <w:sz w:val="24"/>
          <w:szCs w:val="24"/>
        </w:rPr>
        <w:t xml:space="preserve">All communities participating in the application must be enrolled in the Partnership at the time the grant application is submitted or submit enrollment materials through the </w:t>
      </w:r>
      <w:hyperlink r:id="rId23" w:history="1">
        <w:r w:rsidR="00F25B63" w:rsidRPr="00F25B63">
          <w:rPr>
            <w:rStyle w:val="Hyperlink"/>
            <w:sz w:val="24"/>
            <w:szCs w:val="24"/>
          </w:rPr>
          <w:t>enrollment portal</w:t>
        </w:r>
      </w:hyperlink>
      <w:r w:rsidR="00F25B63">
        <w:rPr>
          <w:sz w:val="24"/>
          <w:szCs w:val="24"/>
        </w:rPr>
        <w:t xml:space="preserve"> </w:t>
      </w:r>
      <w:r w:rsidRPr="140BB59C">
        <w:rPr>
          <w:sz w:val="24"/>
          <w:szCs w:val="24"/>
        </w:rPr>
        <w:t>simultaneously with the grant application.</w:t>
      </w:r>
    </w:p>
    <w:p w14:paraId="2A08B348" w14:textId="1DF0CFE9" w:rsidR="006A73D5" w:rsidRPr="006A73D5" w:rsidRDefault="006A73D5" w:rsidP="4D704CDE">
      <w:pPr>
        <w:pStyle w:val="ListParagraph"/>
        <w:widowControl w:val="0"/>
        <w:numPr>
          <w:ilvl w:val="1"/>
          <w:numId w:val="2"/>
        </w:numPr>
        <w:autoSpaceDE w:val="0"/>
        <w:autoSpaceDN w:val="0"/>
        <w:spacing w:after="0" w:line="240" w:lineRule="auto"/>
        <w:rPr>
          <w:sz w:val="24"/>
          <w:szCs w:val="24"/>
        </w:rPr>
      </w:pPr>
      <w:r w:rsidRPr="4D704CDE">
        <w:rPr>
          <w:sz w:val="24"/>
          <w:szCs w:val="24"/>
        </w:rPr>
        <w:t>Service Providers may apply on behalf of communities</w:t>
      </w:r>
      <w:r w:rsidR="00CD5273">
        <w:rPr>
          <w:sz w:val="24"/>
          <w:szCs w:val="24"/>
        </w:rPr>
        <w:t>.</w:t>
      </w:r>
      <w:r w:rsidRPr="4D704CDE">
        <w:rPr>
          <w:sz w:val="24"/>
          <w:szCs w:val="24"/>
        </w:rPr>
        <w:t xml:space="preserve"> Letters of support must be provided from each community. </w:t>
      </w:r>
    </w:p>
    <w:p w14:paraId="6CB7EFAC" w14:textId="1373A526" w:rsidR="006A73D5" w:rsidRPr="006B3B18" w:rsidRDefault="006A73D5" w:rsidP="006A73D5">
      <w:pPr>
        <w:pStyle w:val="ListParagraph"/>
        <w:widowControl w:val="0"/>
        <w:numPr>
          <w:ilvl w:val="1"/>
          <w:numId w:val="2"/>
        </w:numPr>
        <w:autoSpaceDE w:val="0"/>
        <w:autoSpaceDN w:val="0"/>
        <w:spacing w:after="0" w:line="240" w:lineRule="auto"/>
        <w:contextualSpacing w:val="0"/>
        <w:rPr>
          <w:rFonts w:cstheme="minorHAnsi"/>
          <w:sz w:val="24"/>
          <w:szCs w:val="24"/>
        </w:rPr>
      </w:pPr>
      <w:r w:rsidRPr="140BB59C">
        <w:rPr>
          <w:sz w:val="24"/>
          <w:szCs w:val="24"/>
        </w:rPr>
        <w:t xml:space="preserve">In a multi-community application, the communities are required to designate a lead applicant. </w:t>
      </w:r>
      <w:r w:rsidR="00F329AB">
        <w:rPr>
          <w:sz w:val="24"/>
          <w:szCs w:val="24"/>
        </w:rPr>
        <w:t>The lead applicant is expected to</w:t>
      </w:r>
      <w:r w:rsidRPr="140BB59C">
        <w:rPr>
          <w:sz w:val="24"/>
          <w:szCs w:val="24"/>
        </w:rPr>
        <w:t xml:space="preserve"> receive the grant funds and manage the contracting and grant reporting on behalf of the partner communities. The communities may wish to have a memorandum of understanding (MOU) that spells out the responsibilities of each community. If an MOU is established, GOPIF may request a copy of the document during the grant contracting phase.</w:t>
      </w:r>
    </w:p>
    <w:p w14:paraId="5781FB1A" w14:textId="77777777" w:rsidR="00030EDD" w:rsidRDefault="00030EDD" w:rsidP="00F0569D">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Bidi"/>
        </w:rPr>
      </w:pPr>
    </w:p>
    <w:p w14:paraId="1931A2DE" w14:textId="35E8C5CD" w:rsidR="0057402E" w:rsidRDefault="00AB563E" w:rsidP="00F0569D">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Bidi"/>
        </w:rPr>
      </w:pPr>
      <w:r w:rsidRPr="00AB563E">
        <w:rPr>
          <w:rFonts w:asciiTheme="minorHAnsi" w:hAnsiTheme="minorHAnsi" w:cstheme="minorBidi"/>
        </w:rPr>
        <w:t>A community may participate in no more than one (1) Community Action Grant application in a grant round. (Concurrent participation in a Track 2 Service Provider Grant application is allowed. S</w:t>
      </w:r>
      <w:r w:rsidRPr="000A205C">
        <w:rPr>
          <w:rFonts w:asciiTheme="minorHAnsi" w:hAnsiTheme="minorHAnsi" w:cstheme="minorBidi"/>
        </w:rPr>
        <w:t>ee SPG2025-6 for mor</w:t>
      </w:r>
      <w:r w:rsidRPr="00AB563E">
        <w:rPr>
          <w:rFonts w:asciiTheme="minorHAnsi" w:hAnsiTheme="minorHAnsi" w:cstheme="minorBidi"/>
        </w:rPr>
        <w:t xml:space="preserve">e information). </w:t>
      </w:r>
    </w:p>
    <w:p w14:paraId="3C402682" w14:textId="77777777" w:rsidR="00AB563E" w:rsidRDefault="00AB563E" w:rsidP="0057402E">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Bidi"/>
        </w:rPr>
      </w:pPr>
    </w:p>
    <w:p w14:paraId="7E4E30D8" w14:textId="534C96C0" w:rsidR="0057402E" w:rsidRPr="006A73D5" w:rsidRDefault="0057402E" w:rsidP="0057402E">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Bidi"/>
        </w:rPr>
      </w:pPr>
      <w:r w:rsidRPr="261E2909">
        <w:rPr>
          <w:rFonts w:asciiTheme="minorHAnsi" w:hAnsiTheme="minorHAnsi" w:cstheme="minorBidi"/>
        </w:rPr>
        <w:t>Communities that already have an active Community Action Grant from a previous round are eligible to apply in this round</w:t>
      </w:r>
      <w:r w:rsidRPr="261E2909" w:rsidDel="006A73D5">
        <w:rPr>
          <w:rFonts w:asciiTheme="minorHAnsi" w:hAnsiTheme="minorHAnsi" w:cstheme="minorBidi"/>
        </w:rPr>
        <w:t xml:space="preserve"> </w:t>
      </w:r>
      <w:r w:rsidRPr="5AC1E6CA">
        <w:rPr>
          <w:rFonts w:asciiTheme="minorHAnsi" w:hAnsiTheme="minorHAnsi" w:cstheme="minorBidi"/>
        </w:rPr>
        <w:t>but</w:t>
      </w:r>
      <w:r w:rsidRPr="261E2909" w:rsidDel="006A73D5">
        <w:rPr>
          <w:rFonts w:asciiTheme="minorHAnsi" w:hAnsiTheme="minorHAnsi" w:cstheme="minorBidi"/>
        </w:rPr>
        <w:t xml:space="preserve"> may not apply for new funds to support </w:t>
      </w:r>
      <w:r w:rsidR="004B0855">
        <w:rPr>
          <w:rFonts w:asciiTheme="minorHAnsi" w:hAnsiTheme="minorHAnsi" w:cstheme="minorBidi"/>
        </w:rPr>
        <w:t>a previous</w:t>
      </w:r>
      <w:r w:rsidR="007A6562">
        <w:rPr>
          <w:rFonts w:asciiTheme="minorHAnsi" w:hAnsiTheme="minorHAnsi" w:cstheme="minorBidi"/>
        </w:rPr>
        <w:t>ly funded</w:t>
      </w:r>
      <w:r w:rsidRPr="261E2909" w:rsidDel="006A73D5">
        <w:rPr>
          <w:rFonts w:asciiTheme="minorHAnsi" w:hAnsiTheme="minorHAnsi" w:cstheme="minorBidi"/>
        </w:rPr>
        <w:t xml:space="preserve"> </w:t>
      </w:r>
      <w:r w:rsidR="009936C0">
        <w:rPr>
          <w:rFonts w:asciiTheme="minorHAnsi" w:hAnsiTheme="minorHAnsi" w:cstheme="minorBidi"/>
        </w:rPr>
        <w:t>scope of work</w:t>
      </w:r>
      <w:r w:rsidRPr="261E2909">
        <w:rPr>
          <w:rFonts w:asciiTheme="minorHAnsi" w:hAnsiTheme="minorHAnsi" w:cstheme="minorBidi"/>
        </w:rPr>
        <w:t xml:space="preserve">. </w:t>
      </w:r>
    </w:p>
    <w:p w14:paraId="0C3E0081" w14:textId="77777777" w:rsidR="00F0569D" w:rsidRPr="00F0569D" w:rsidRDefault="00F0569D" w:rsidP="00F0569D">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Bidi"/>
        </w:rPr>
      </w:pPr>
    </w:p>
    <w:p w14:paraId="4D49A942" w14:textId="449F8B3B" w:rsidR="003B39DB" w:rsidRDefault="006A73D5" w:rsidP="00030EDD">
      <w:pPr>
        <w:rPr>
          <w:rFonts w:cstheme="minorHAnsi"/>
          <w:sz w:val="24"/>
          <w:szCs w:val="24"/>
        </w:rPr>
      </w:pPr>
      <w:r w:rsidRPr="006A73D5">
        <w:rPr>
          <w:rFonts w:cstheme="minorHAnsi"/>
          <w:sz w:val="24"/>
          <w:szCs w:val="24"/>
        </w:rPr>
        <w:t xml:space="preserve">School districts, water and sewer districts, neighborhood associations, and similar entities are not eligible to be primary applicants </w:t>
      </w:r>
      <w:r w:rsidR="006C525C">
        <w:rPr>
          <w:rFonts w:cstheme="minorHAnsi"/>
          <w:sz w:val="24"/>
          <w:szCs w:val="24"/>
        </w:rPr>
        <w:t>and</w:t>
      </w:r>
      <w:r w:rsidR="006C525C" w:rsidRPr="006A73D5">
        <w:rPr>
          <w:rFonts w:cstheme="minorHAnsi"/>
          <w:sz w:val="24"/>
          <w:szCs w:val="24"/>
        </w:rPr>
        <w:t xml:space="preserve"> </w:t>
      </w:r>
      <w:r w:rsidRPr="006A73D5">
        <w:rPr>
          <w:rFonts w:cstheme="minorHAnsi"/>
          <w:sz w:val="24"/>
          <w:szCs w:val="24"/>
        </w:rPr>
        <w:t>are encouraged to partner with a municipality or other eligible entity described above.</w:t>
      </w:r>
    </w:p>
    <w:p w14:paraId="39BEE71E" w14:textId="77777777" w:rsidR="00170DB5" w:rsidRPr="00030EDD" w:rsidRDefault="00170DB5" w:rsidP="00030EDD">
      <w:pPr>
        <w:rPr>
          <w:rFonts w:cstheme="minorHAnsi"/>
          <w:sz w:val="24"/>
          <w:szCs w:val="24"/>
        </w:rPr>
      </w:pPr>
    </w:p>
    <w:p w14:paraId="2D51F3C3" w14:textId="48DBB356" w:rsidR="00FC1556" w:rsidRPr="007A148B" w:rsidRDefault="00FC5D58" w:rsidP="00AE38A8">
      <w:pPr>
        <w:pStyle w:val="ListParagraph"/>
        <w:numPr>
          <w:ilvl w:val="1"/>
          <w:numId w:val="1"/>
        </w:numPr>
        <w:spacing w:after="0"/>
        <w:rPr>
          <w:b/>
          <w:bCs/>
          <w:sz w:val="26"/>
          <w:szCs w:val="26"/>
        </w:rPr>
      </w:pPr>
      <w:r>
        <w:rPr>
          <w:b/>
          <w:bCs/>
          <w:sz w:val="26"/>
          <w:szCs w:val="26"/>
        </w:rPr>
        <w:t xml:space="preserve"> </w:t>
      </w:r>
      <w:r w:rsidR="00FC1556" w:rsidRPr="007A148B">
        <w:rPr>
          <w:b/>
          <w:bCs/>
          <w:sz w:val="26"/>
          <w:szCs w:val="26"/>
        </w:rPr>
        <w:t>Grant Size and Duration</w:t>
      </w:r>
    </w:p>
    <w:p w14:paraId="0F57F8C3" w14:textId="276AEBFE" w:rsidR="00F072C3" w:rsidRDefault="008C68E7" w:rsidP="00AE38A8">
      <w:pPr>
        <w:spacing w:after="0"/>
        <w:rPr>
          <w:color w:val="131313"/>
          <w:sz w:val="24"/>
          <w:szCs w:val="24"/>
        </w:rPr>
      </w:pPr>
      <w:r w:rsidRPr="00946C51">
        <w:rPr>
          <w:color w:val="131313"/>
          <w:sz w:val="24"/>
          <w:szCs w:val="24"/>
        </w:rPr>
        <w:t xml:space="preserve">The Community Resilience Partnership plans to allocate approximately </w:t>
      </w:r>
      <w:r w:rsidR="003E064D">
        <w:rPr>
          <w:color w:val="131313"/>
          <w:sz w:val="24"/>
          <w:szCs w:val="24"/>
        </w:rPr>
        <w:t>$4,</w:t>
      </w:r>
      <w:r w:rsidR="00831CCE">
        <w:rPr>
          <w:color w:val="131313"/>
          <w:sz w:val="24"/>
          <w:szCs w:val="24"/>
        </w:rPr>
        <w:t>700</w:t>
      </w:r>
      <w:r w:rsidR="003E064D">
        <w:rPr>
          <w:color w:val="131313"/>
          <w:sz w:val="24"/>
          <w:szCs w:val="24"/>
        </w:rPr>
        <w:t>,000</w:t>
      </w:r>
      <w:r w:rsidR="006C7E44" w:rsidRPr="00946C51">
        <w:rPr>
          <w:color w:val="131313"/>
          <w:sz w:val="24"/>
          <w:szCs w:val="24"/>
        </w:rPr>
        <w:t xml:space="preserve"> </w:t>
      </w:r>
      <w:r w:rsidR="00F072C3" w:rsidRPr="00946C51">
        <w:rPr>
          <w:color w:val="131313"/>
          <w:sz w:val="24"/>
          <w:szCs w:val="24"/>
        </w:rPr>
        <w:t xml:space="preserve">for Community Action Grants </w:t>
      </w:r>
      <w:r w:rsidR="005A7BAA" w:rsidRPr="00946C51">
        <w:rPr>
          <w:color w:val="131313"/>
          <w:sz w:val="24"/>
          <w:szCs w:val="24"/>
        </w:rPr>
        <w:t xml:space="preserve">during this grant round. </w:t>
      </w:r>
      <w:r w:rsidR="00485ED1" w:rsidRPr="00946C51">
        <w:rPr>
          <w:color w:val="131313"/>
          <w:sz w:val="24"/>
          <w:szCs w:val="24"/>
        </w:rPr>
        <w:t>GOPIF</w:t>
      </w:r>
      <w:r w:rsidR="007A148B" w:rsidRPr="00946C51">
        <w:rPr>
          <w:color w:val="131313"/>
          <w:sz w:val="24"/>
          <w:szCs w:val="24"/>
        </w:rPr>
        <w:t xml:space="preserve"> may award all, part, or none of this allocation at its discretion. </w:t>
      </w:r>
      <w:r w:rsidR="009102B9" w:rsidRPr="00946C51">
        <w:rPr>
          <w:color w:val="131313"/>
          <w:sz w:val="24"/>
          <w:szCs w:val="24"/>
        </w:rPr>
        <w:t xml:space="preserve">A portion of this funding </w:t>
      </w:r>
      <w:r w:rsidR="00E206A9" w:rsidRPr="00946C51">
        <w:rPr>
          <w:color w:val="131313"/>
          <w:sz w:val="24"/>
          <w:szCs w:val="24"/>
        </w:rPr>
        <w:t xml:space="preserve">derives </w:t>
      </w:r>
      <w:r w:rsidR="009102B9" w:rsidRPr="00946C51">
        <w:rPr>
          <w:color w:val="131313"/>
          <w:sz w:val="24"/>
          <w:szCs w:val="24"/>
        </w:rPr>
        <w:t>from federal sources</w:t>
      </w:r>
      <w:r w:rsidR="00D35005" w:rsidRPr="00946C51">
        <w:rPr>
          <w:color w:val="131313"/>
          <w:sz w:val="24"/>
          <w:szCs w:val="24"/>
        </w:rPr>
        <w:t xml:space="preserve"> and may carry additional federal requirements. Successful applicants will be notified if their award contains federal funding.</w:t>
      </w:r>
      <w:r w:rsidR="006F39DA" w:rsidRPr="00946C51">
        <w:rPr>
          <w:color w:val="131313"/>
          <w:sz w:val="24"/>
          <w:szCs w:val="24"/>
        </w:rPr>
        <w:t xml:space="preserve"> </w:t>
      </w:r>
    </w:p>
    <w:p w14:paraId="3F548776" w14:textId="77777777" w:rsidR="00AB563E" w:rsidRPr="00946C51" w:rsidRDefault="00AB563E" w:rsidP="00AE38A8">
      <w:pPr>
        <w:spacing w:after="0"/>
        <w:rPr>
          <w:color w:val="131313"/>
          <w:sz w:val="24"/>
          <w:szCs w:val="24"/>
        </w:rPr>
      </w:pPr>
    </w:p>
    <w:p w14:paraId="274513CB" w14:textId="40996D84" w:rsidR="00085E47" w:rsidRPr="00946C51" w:rsidRDefault="00692D80" w:rsidP="007A148B">
      <w:pPr>
        <w:spacing w:after="240"/>
        <w:rPr>
          <w:color w:val="131313"/>
          <w:sz w:val="24"/>
          <w:szCs w:val="24"/>
        </w:rPr>
      </w:pPr>
      <w:r w:rsidRPr="00946C51">
        <w:rPr>
          <w:color w:val="131313"/>
          <w:sz w:val="24"/>
          <w:szCs w:val="24"/>
        </w:rPr>
        <w:t>Individual communities are eligible for a minimum award of $5,000 and a maximum award of $</w:t>
      </w:r>
      <w:r w:rsidR="006C7E44" w:rsidRPr="00946C51">
        <w:rPr>
          <w:color w:val="131313"/>
          <w:sz w:val="24"/>
          <w:szCs w:val="24"/>
        </w:rPr>
        <w:t>75,000</w:t>
      </w:r>
      <w:r w:rsidRPr="00946C51">
        <w:rPr>
          <w:color w:val="131313"/>
          <w:sz w:val="24"/>
          <w:szCs w:val="24"/>
        </w:rPr>
        <w:t>. Groups of communities applying jointly are eligible for awards of up to $</w:t>
      </w:r>
      <w:r w:rsidR="006C7E44" w:rsidRPr="00946C51">
        <w:rPr>
          <w:color w:val="131313"/>
          <w:sz w:val="24"/>
          <w:szCs w:val="24"/>
        </w:rPr>
        <w:t>175,000.</w:t>
      </w:r>
    </w:p>
    <w:p w14:paraId="3D09CB86" w14:textId="2549D098" w:rsidR="000208E7" w:rsidRPr="00946C51" w:rsidRDefault="00BD03AE" w:rsidP="007A148B">
      <w:pPr>
        <w:spacing w:after="240"/>
        <w:rPr>
          <w:color w:val="131313"/>
          <w:sz w:val="24"/>
          <w:szCs w:val="24"/>
        </w:rPr>
      </w:pPr>
      <w:r w:rsidRPr="00946C51">
        <w:rPr>
          <w:color w:val="131313"/>
          <w:sz w:val="24"/>
          <w:szCs w:val="24"/>
        </w:rPr>
        <w:lastRenderedPageBreak/>
        <w:t xml:space="preserve">Up to </w:t>
      </w:r>
      <w:r w:rsidR="000208E7" w:rsidRPr="00946C51">
        <w:rPr>
          <w:color w:val="131313"/>
          <w:sz w:val="24"/>
          <w:szCs w:val="24"/>
        </w:rPr>
        <w:t xml:space="preserve">$5,000 </w:t>
      </w:r>
      <w:r w:rsidRPr="00946C51">
        <w:rPr>
          <w:color w:val="131313"/>
          <w:sz w:val="24"/>
          <w:szCs w:val="24"/>
        </w:rPr>
        <w:t>of</w:t>
      </w:r>
      <w:r w:rsidR="000208E7" w:rsidRPr="00946C51">
        <w:rPr>
          <w:color w:val="131313"/>
          <w:sz w:val="24"/>
          <w:szCs w:val="24"/>
        </w:rPr>
        <w:t xml:space="preserve"> additional funding </w:t>
      </w:r>
      <w:r w:rsidR="004A0113" w:rsidRPr="00946C51">
        <w:rPr>
          <w:color w:val="131313"/>
          <w:sz w:val="24"/>
          <w:szCs w:val="24"/>
        </w:rPr>
        <w:t>may</w:t>
      </w:r>
      <w:r w:rsidR="000208E7" w:rsidRPr="00946C51">
        <w:rPr>
          <w:color w:val="131313"/>
          <w:sz w:val="24"/>
          <w:szCs w:val="24"/>
        </w:rPr>
        <w:t xml:space="preserve"> be made available</w:t>
      </w:r>
      <w:r w:rsidR="004A0113" w:rsidRPr="00946C51">
        <w:rPr>
          <w:color w:val="131313"/>
          <w:sz w:val="24"/>
          <w:szCs w:val="24"/>
        </w:rPr>
        <w:t xml:space="preserve"> at GOPIF’s discretion</w:t>
      </w:r>
      <w:r w:rsidR="000208E7" w:rsidRPr="00946C51">
        <w:rPr>
          <w:color w:val="131313"/>
          <w:sz w:val="24"/>
          <w:szCs w:val="24"/>
        </w:rPr>
        <w:t xml:space="preserve"> to </w:t>
      </w:r>
      <w:r w:rsidR="00C04447" w:rsidRPr="00946C51">
        <w:rPr>
          <w:color w:val="131313"/>
          <w:sz w:val="24"/>
          <w:szCs w:val="24"/>
        </w:rPr>
        <w:t>federally funded</w:t>
      </w:r>
      <w:r w:rsidR="000208E7" w:rsidRPr="00946C51">
        <w:rPr>
          <w:color w:val="131313"/>
          <w:sz w:val="24"/>
          <w:szCs w:val="24"/>
        </w:rPr>
        <w:t xml:space="preserve"> grant awardee</w:t>
      </w:r>
      <w:r w:rsidR="004A0113" w:rsidRPr="00946C51">
        <w:rPr>
          <w:color w:val="131313"/>
          <w:sz w:val="24"/>
          <w:szCs w:val="24"/>
        </w:rPr>
        <w:t>s</w:t>
      </w:r>
      <w:r w:rsidR="000208E7" w:rsidRPr="00946C51">
        <w:rPr>
          <w:color w:val="131313"/>
          <w:sz w:val="24"/>
          <w:szCs w:val="24"/>
        </w:rPr>
        <w:t xml:space="preserve"> to administer the grant in compliance with </w:t>
      </w:r>
      <w:r w:rsidR="00E621BB" w:rsidRPr="00946C51">
        <w:rPr>
          <w:color w:val="131313"/>
          <w:sz w:val="24"/>
          <w:szCs w:val="24"/>
        </w:rPr>
        <w:t>f</w:t>
      </w:r>
      <w:r w:rsidR="000208E7" w:rsidRPr="00946C51">
        <w:rPr>
          <w:color w:val="131313"/>
          <w:sz w:val="24"/>
          <w:szCs w:val="24"/>
        </w:rPr>
        <w:t xml:space="preserve">ederal guidelines (see Section 2.2). </w:t>
      </w:r>
    </w:p>
    <w:p w14:paraId="15C37410" w14:textId="2092A855" w:rsidR="008F00FF" w:rsidRPr="00946C51" w:rsidRDefault="00085E47" w:rsidP="7051F58E">
      <w:pPr>
        <w:tabs>
          <w:tab w:val="left" w:pos="360"/>
          <w:tab w:val="left" w:pos="720"/>
          <w:tab w:val="left" w:pos="1080"/>
          <w:tab w:val="left" w:pos="1440"/>
        </w:tabs>
        <w:rPr>
          <w:sz w:val="24"/>
          <w:szCs w:val="24"/>
        </w:rPr>
      </w:pPr>
      <w:r w:rsidRPr="00946C51">
        <w:rPr>
          <w:sz w:val="24"/>
          <w:szCs w:val="24"/>
        </w:rPr>
        <w:t xml:space="preserve">Grants are anticipated to be awarded in </w:t>
      </w:r>
      <w:r w:rsidR="00C857A4">
        <w:rPr>
          <w:sz w:val="24"/>
          <w:szCs w:val="24"/>
        </w:rPr>
        <w:t>December</w:t>
      </w:r>
      <w:r w:rsidR="00C857A4" w:rsidRPr="00946C51">
        <w:rPr>
          <w:sz w:val="24"/>
          <w:szCs w:val="24"/>
        </w:rPr>
        <w:t xml:space="preserve"> </w:t>
      </w:r>
      <w:r w:rsidR="00A9011D" w:rsidRPr="00946C51">
        <w:rPr>
          <w:sz w:val="24"/>
          <w:szCs w:val="24"/>
        </w:rPr>
        <w:t>2025</w:t>
      </w:r>
      <w:r w:rsidRPr="00946C51">
        <w:rPr>
          <w:sz w:val="24"/>
          <w:szCs w:val="24"/>
        </w:rPr>
        <w:t xml:space="preserve">, with an expected start date on or after </w:t>
      </w:r>
      <w:r w:rsidR="00C857A4">
        <w:rPr>
          <w:sz w:val="24"/>
          <w:szCs w:val="24"/>
        </w:rPr>
        <w:t>January 15</w:t>
      </w:r>
      <w:r w:rsidR="005A5BB1" w:rsidRPr="00946C51">
        <w:rPr>
          <w:sz w:val="24"/>
          <w:szCs w:val="24"/>
        </w:rPr>
        <w:t>, 202</w:t>
      </w:r>
      <w:r w:rsidR="00C857A4">
        <w:rPr>
          <w:sz w:val="24"/>
          <w:szCs w:val="24"/>
        </w:rPr>
        <w:t>6</w:t>
      </w:r>
      <w:r w:rsidRPr="00946C51">
        <w:rPr>
          <w:sz w:val="24"/>
          <w:szCs w:val="24"/>
        </w:rPr>
        <w:t xml:space="preserve">. </w:t>
      </w:r>
      <w:r w:rsidR="000B1F03" w:rsidRPr="00946C51">
        <w:rPr>
          <w:sz w:val="24"/>
          <w:szCs w:val="24"/>
        </w:rPr>
        <w:t xml:space="preserve">Contract terms will be up to two (2) years, as specified by the applicant’s proposal. </w:t>
      </w:r>
    </w:p>
    <w:p w14:paraId="6F254B35" w14:textId="77777777" w:rsidR="00686C9D" w:rsidRPr="008F00FF" w:rsidRDefault="00686C9D" w:rsidP="7051F58E">
      <w:pPr>
        <w:tabs>
          <w:tab w:val="left" w:pos="360"/>
          <w:tab w:val="left" w:pos="720"/>
          <w:tab w:val="left" w:pos="1080"/>
          <w:tab w:val="left" w:pos="1440"/>
        </w:tabs>
        <w:rPr>
          <w:sz w:val="23"/>
          <w:szCs w:val="23"/>
        </w:rPr>
      </w:pPr>
    </w:p>
    <w:p w14:paraId="47E1A429" w14:textId="242D8E38" w:rsidR="00C45129" w:rsidRPr="00746B4C" w:rsidRDefault="1A88F708" w:rsidP="38CD67D0">
      <w:pPr>
        <w:tabs>
          <w:tab w:val="left" w:pos="360"/>
          <w:tab w:val="left" w:pos="720"/>
          <w:tab w:val="left" w:pos="1080"/>
          <w:tab w:val="left" w:pos="1440"/>
        </w:tabs>
        <w:spacing w:after="0" w:line="240" w:lineRule="auto"/>
        <w:rPr>
          <w:rFonts w:cstheme="minorHAnsi"/>
          <w:b/>
          <w:color w:val="000000" w:themeColor="text1"/>
          <w:sz w:val="26"/>
          <w:szCs w:val="26"/>
        </w:rPr>
      </w:pPr>
      <w:r w:rsidRPr="00746B4C">
        <w:rPr>
          <w:rFonts w:cstheme="minorHAnsi"/>
          <w:b/>
          <w:color w:val="000000" w:themeColor="text1"/>
          <w:sz w:val="26"/>
          <w:szCs w:val="26"/>
        </w:rPr>
        <w:t xml:space="preserve">1.4 </w:t>
      </w:r>
      <w:r w:rsidR="00C45129" w:rsidRPr="00746B4C">
        <w:rPr>
          <w:rFonts w:cstheme="minorHAnsi"/>
          <w:b/>
          <w:color w:val="000000" w:themeColor="text1"/>
          <w:sz w:val="26"/>
          <w:szCs w:val="26"/>
        </w:rPr>
        <w:t>Future Grant Rounds</w:t>
      </w:r>
    </w:p>
    <w:p w14:paraId="7C3767A7" w14:textId="30190B8A" w:rsidR="0B913EFC" w:rsidRDefault="00EE4D73" w:rsidP="00AE38A8">
      <w:pPr>
        <w:spacing w:after="0"/>
        <w:rPr>
          <w:rFonts w:cstheme="minorHAnsi"/>
          <w:sz w:val="24"/>
          <w:szCs w:val="24"/>
        </w:rPr>
      </w:pPr>
      <w:r w:rsidRPr="00746B4C">
        <w:rPr>
          <w:rFonts w:cstheme="minorHAnsi"/>
          <w:sz w:val="24"/>
          <w:szCs w:val="24"/>
        </w:rPr>
        <w:t xml:space="preserve">The next Community Action Grant round is anticipated to have a deadline </w:t>
      </w:r>
      <w:r w:rsidRPr="00F523E5">
        <w:rPr>
          <w:rFonts w:cstheme="minorHAnsi"/>
          <w:sz w:val="24"/>
          <w:szCs w:val="24"/>
        </w:rPr>
        <w:t xml:space="preserve">in </w:t>
      </w:r>
      <w:r w:rsidR="009C48DF">
        <w:rPr>
          <w:rFonts w:cstheme="minorHAnsi"/>
          <w:sz w:val="24"/>
          <w:szCs w:val="24"/>
        </w:rPr>
        <w:t>May 2026</w:t>
      </w:r>
      <w:r w:rsidRPr="00F523E5">
        <w:rPr>
          <w:rFonts w:cstheme="minorHAnsi"/>
          <w:sz w:val="24"/>
          <w:szCs w:val="24"/>
        </w:rPr>
        <w:t>,</w:t>
      </w:r>
      <w:r w:rsidRPr="00746B4C">
        <w:rPr>
          <w:rFonts w:cstheme="minorHAnsi"/>
          <w:sz w:val="24"/>
          <w:szCs w:val="24"/>
        </w:rPr>
        <w:t xml:space="preserve"> subject to change with availability of funding.   </w:t>
      </w:r>
    </w:p>
    <w:p w14:paraId="67CF6C59" w14:textId="77777777" w:rsidR="00AE38A8" w:rsidRPr="00746B4C" w:rsidRDefault="00AE38A8" w:rsidP="00AE38A8">
      <w:pPr>
        <w:spacing w:after="0"/>
        <w:rPr>
          <w:rFonts w:cstheme="minorHAnsi"/>
          <w:sz w:val="24"/>
          <w:szCs w:val="24"/>
        </w:rPr>
      </w:pPr>
    </w:p>
    <w:p w14:paraId="4A43A62C" w14:textId="14266618" w:rsidR="007E0B57" w:rsidRPr="00AE38A8" w:rsidRDefault="007E0B57" w:rsidP="00AE38A8">
      <w:pPr>
        <w:autoSpaceDE w:val="0"/>
        <w:autoSpaceDN w:val="0"/>
        <w:adjustRightInd w:val="0"/>
        <w:spacing w:after="0" w:line="240" w:lineRule="auto"/>
        <w:rPr>
          <w:rFonts w:cstheme="minorHAnsi"/>
          <w:color w:val="000000"/>
          <w:sz w:val="26"/>
          <w:szCs w:val="26"/>
        </w:rPr>
      </w:pPr>
      <w:r w:rsidRPr="00AE38A8">
        <w:rPr>
          <w:rFonts w:cstheme="minorHAnsi"/>
          <w:b/>
          <w:color w:val="000000" w:themeColor="text1"/>
          <w:sz w:val="26"/>
          <w:szCs w:val="26"/>
        </w:rPr>
        <w:t>1.</w:t>
      </w:r>
      <w:r w:rsidR="5C06695E" w:rsidRPr="00AE38A8">
        <w:rPr>
          <w:rFonts w:cstheme="minorHAnsi"/>
          <w:b/>
          <w:bCs/>
          <w:color w:val="000000" w:themeColor="text1"/>
          <w:sz w:val="26"/>
          <w:szCs w:val="26"/>
        </w:rPr>
        <w:t>5</w:t>
      </w:r>
      <w:r w:rsidRPr="00AE38A8">
        <w:rPr>
          <w:rFonts w:cstheme="minorHAnsi"/>
          <w:b/>
          <w:color w:val="000000" w:themeColor="text1"/>
          <w:sz w:val="26"/>
          <w:szCs w:val="26"/>
        </w:rPr>
        <w:t xml:space="preserve"> Cancellation Notice </w:t>
      </w:r>
    </w:p>
    <w:p w14:paraId="4B4FB483" w14:textId="38CC3562" w:rsidR="00CF734E" w:rsidRPr="001400E4" w:rsidRDefault="007E0B57" w:rsidP="007E0B57">
      <w:pPr>
        <w:spacing w:after="240"/>
        <w:rPr>
          <w:color w:val="131313"/>
          <w:sz w:val="24"/>
          <w:szCs w:val="24"/>
        </w:rPr>
      </w:pPr>
      <w:r w:rsidRPr="001400E4">
        <w:rPr>
          <w:color w:val="131313"/>
          <w:sz w:val="24"/>
          <w:szCs w:val="24"/>
        </w:rPr>
        <w:t>The Community Resilience Partnership reserves the right to cancel this Program Statement at any time.</w:t>
      </w:r>
    </w:p>
    <w:p w14:paraId="3F466E18" w14:textId="452885C0" w:rsidR="00CF734E" w:rsidRPr="00AE38A8" w:rsidRDefault="00CF734E" w:rsidP="00CF734E">
      <w:pPr>
        <w:autoSpaceDE w:val="0"/>
        <w:autoSpaceDN w:val="0"/>
        <w:adjustRightInd w:val="0"/>
        <w:spacing w:after="0" w:line="240" w:lineRule="auto"/>
        <w:rPr>
          <w:rFonts w:cstheme="minorHAnsi"/>
          <w:color w:val="000000"/>
          <w:sz w:val="26"/>
          <w:szCs w:val="26"/>
        </w:rPr>
      </w:pPr>
      <w:r w:rsidRPr="00AE38A8">
        <w:rPr>
          <w:rFonts w:cstheme="minorHAnsi"/>
          <w:b/>
          <w:color w:val="000000" w:themeColor="text1"/>
          <w:sz w:val="26"/>
          <w:szCs w:val="26"/>
        </w:rPr>
        <w:t>1.</w:t>
      </w:r>
      <w:r w:rsidR="486EFEF4" w:rsidRPr="00AE38A8">
        <w:rPr>
          <w:rFonts w:cstheme="minorHAnsi"/>
          <w:b/>
          <w:bCs/>
          <w:color w:val="000000" w:themeColor="text1"/>
          <w:sz w:val="26"/>
          <w:szCs w:val="26"/>
        </w:rPr>
        <w:t>6</w:t>
      </w:r>
      <w:r w:rsidRPr="00AE38A8">
        <w:rPr>
          <w:rFonts w:cstheme="minorHAnsi"/>
          <w:b/>
          <w:color w:val="000000" w:themeColor="text1"/>
          <w:sz w:val="26"/>
          <w:szCs w:val="26"/>
        </w:rPr>
        <w:t xml:space="preserve"> Final Action </w:t>
      </w:r>
      <w:r w:rsidR="001400E4" w:rsidRPr="00AE38A8">
        <w:rPr>
          <w:rFonts w:cstheme="minorHAnsi"/>
          <w:b/>
          <w:color w:val="000000" w:themeColor="text1"/>
          <w:sz w:val="26"/>
          <w:szCs w:val="26"/>
        </w:rPr>
        <w:t>on Grant Awards</w:t>
      </w:r>
    </w:p>
    <w:p w14:paraId="0BFA705B" w14:textId="34D8EABC" w:rsidR="00CF734E" w:rsidRPr="00CF734E" w:rsidRDefault="00CF734E" w:rsidP="00AF685B">
      <w:pPr>
        <w:spacing w:after="0"/>
        <w:rPr>
          <w:color w:val="131313"/>
          <w:sz w:val="24"/>
          <w:szCs w:val="24"/>
        </w:rPr>
      </w:pPr>
      <w:r w:rsidRPr="261E2909">
        <w:rPr>
          <w:color w:val="131313"/>
          <w:sz w:val="24"/>
          <w:szCs w:val="24"/>
        </w:rPr>
        <w:t xml:space="preserve">Awards made through this program are considered final and are not subject to internal agency </w:t>
      </w:r>
      <w:proofErr w:type="gramStart"/>
      <w:r w:rsidRPr="261E2909">
        <w:rPr>
          <w:color w:val="131313"/>
          <w:sz w:val="24"/>
          <w:szCs w:val="24"/>
        </w:rPr>
        <w:t>appeal</w:t>
      </w:r>
      <w:proofErr w:type="gramEnd"/>
      <w:r w:rsidRPr="261E2909">
        <w:rPr>
          <w:color w:val="131313"/>
          <w:sz w:val="24"/>
          <w:szCs w:val="24"/>
        </w:rPr>
        <w:t xml:space="preserve">. Any person aggrieved by a decision may pursue judicial review according to the provisions of 5 MRS§§ 11001 – 11008 within 30 days of the </w:t>
      </w:r>
      <w:r w:rsidR="00FB67E1">
        <w:rPr>
          <w:color w:val="131313"/>
          <w:sz w:val="24"/>
          <w:szCs w:val="24"/>
        </w:rPr>
        <w:t>award</w:t>
      </w:r>
      <w:r w:rsidR="00FB67E1" w:rsidRPr="22A68675">
        <w:rPr>
          <w:color w:val="131313"/>
          <w:sz w:val="24"/>
          <w:szCs w:val="24"/>
        </w:rPr>
        <w:t xml:space="preserve"> </w:t>
      </w:r>
      <w:r w:rsidR="00FB67E1">
        <w:rPr>
          <w:color w:val="131313"/>
          <w:sz w:val="24"/>
          <w:szCs w:val="24"/>
        </w:rPr>
        <w:t>announcement</w:t>
      </w:r>
      <w:r w:rsidRPr="261E2909">
        <w:rPr>
          <w:color w:val="131313"/>
          <w:sz w:val="24"/>
          <w:szCs w:val="24"/>
        </w:rPr>
        <w:t xml:space="preserve">. </w:t>
      </w:r>
    </w:p>
    <w:p w14:paraId="104FB0E1" w14:textId="77777777" w:rsidR="00333CD3" w:rsidRDefault="00333CD3" w:rsidP="00AF685B">
      <w:pPr>
        <w:autoSpaceDE w:val="0"/>
        <w:autoSpaceDN w:val="0"/>
        <w:adjustRightInd w:val="0"/>
        <w:spacing w:after="0" w:line="240" w:lineRule="auto"/>
        <w:rPr>
          <w:rFonts w:ascii="Cambria" w:hAnsi="Cambria" w:cs="Cambria"/>
          <w:b/>
          <w:bCs/>
          <w:color w:val="000000"/>
          <w:sz w:val="26"/>
          <w:szCs w:val="26"/>
        </w:rPr>
      </w:pPr>
    </w:p>
    <w:p w14:paraId="21B5112D" w14:textId="65AA91F5" w:rsidR="00CF734E" w:rsidRPr="00076B80" w:rsidRDefault="00CF734E" w:rsidP="00AF685B">
      <w:pPr>
        <w:autoSpaceDE w:val="0"/>
        <w:autoSpaceDN w:val="0"/>
        <w:adjustRightInd w:val="0"/>
        <w:spacing w:after="0" w:line="240" w:lineRule="auto"/>
        <w:rPr>
          <w:rFonts w:cstheme="minorHAnsi"/>
          <w:color w:val="000000"/>
          <w:sz w:val="26"/>
          <w:szCs w:val="26"/>
        </w:rPr>
      </w:pPr>
      <w:r w:rsidRPr="00076B80">
        <w:rPr>
          <w:rFonts w:cstheme="minorHAnsi"/>
          <w:b/>
          <w:color w:val="000000" w:themeColor="text1"/>
          <w:sz w:val="26"/>
          <w:szCs w:val="26"/>
        </w:rPr>
        <w:t>1.</w:t>
      </w:r>
      <w:r w:rsidR="7CC631F6" w:rsidRPr="00076B80">
        <w:rPr>
          <w:rFonts w:cstheme="minorHAnsi"/>
          <w:b/>
          <w:bCs/>
          <w:color w:val="000000" w:themeColor="text1"/>
          <w:sz w:val="26"/>
          <w:szCs w:val="26"/>
        </w:rPr>
        <w:t>7</w:t>
      </w:r>
      <w:r w:rsidRPr="00076B80">
        <w:rPr>
          <w:rFonts w:cstheme="minorHAnsi"/>
          <w:b/>
          <w:color w:val="000000" w:themeColor="text1"/>
          <w:sz w:val="26"/>
          <w:szCs w:val="26"/>
        </w:rPr>
        <w:t xml:space="preserve"> Contact information </w:t>
      </w:r>
    </w:p>
    <w:p w14:paraId="0CC6FA98" w14:textId="5832B985" w:rsidR="00CF734E" w:rsidRDefault="00CF734E" w:rsidP="00CF734E">
      <w:pPr>
        <w:spacing w:after="240"/>
        <w:rPr>
          <w:rFonts w:cstheme="minorHAnsi"/>
          <w:color w:val="0000FF"/>
          <w:sz w:val="24"/>
          <w:szCs w:val="24"/>
        </w:rPr>
      </w:pPr>
      <w:r w:rsidRPr="001400E4">
        <w:rPr>
          <w:rFonts w:cstheme="minorHAnsi"/>
          <w:color w:val="000000"/>
          <w:sz w:val="24"/>
          <w:szCs w:val="24"/>
        </w:rPr>
        <w:t xml:space="preserve">Questions about this Program Statement should be </w:t>
      </w:r>
      <w:r w:rsidR="009C57FB">
        <w:rPr>
          <w:rFonts w:cstheme="minorHAnsi"/>
          <w:color w:val="000000"/>
          <w:sz w:val="24"/>
          <w:szCs w:val="24"/>
        </w:rPr>
        <w:t>sent</w:t>
      </w:r>
      <w:r w:rsidRPr="001400E4">
        <w:rPr>
          <w:rFonts w:cstheme="minorHAnsi"/>
          <w:color w:val="000000"/>
          <w:sz w:val="24"/>
          <w:szCs w:val="24"/>
        </w:rPr>
        <w:t xml:space="preserve"> via email to</w:t>
      </w:r>
      <w:r w:rsidR="009C57FB">
        <w:rPr>
          <w:rFonts w:cstheme="minorHAnsi"/>
          <w:color w:val="000000"/>
          <w:sz w:val="24"/>
          <w:szCs w:val="24"/>
        </w:rPr>
        <w:t xml:space="preserve"> </w:t>
      </w:r>
      <w:hyperlink r:id="rId24" w:history="1">
        <w:r w:rsidR="009C57FB" w:rsidRPr="00F54A53">
          <w:rPr>
            <w:rStyle w:val="Hyperlink"/>
            <w:rFonts w:cstheme="minorHAnsi"/>
            <w:sz w:val="24"/>
            <w:szCs w:val="24"/>
          </w:rPr>
          <w:t>ashley.krulik@maine.gov</w:t>
        </w:r>
      </w:hyperlink>
      <w:r w:rsidRPr="001400E4">
        <w:rPr>
          <w:rFonts w:cstheme="minorHAnsi"/>
          <w:color w:val="0000FF"/>
          <w:sz w:val="24"/>
          <w:szCs w:val="24"/>
        </w:rPr>
        <w:t>.</w:t>
      </w:r>
    </w:p>
    <w:p w14:paraId="4F9638CF" w14:textId="3B6BC7C3" w:rsidR="00BC0543" w:rsidRPr="00640718" w:rsidRDefault="00BC0543" w:rsidP="00CF734E">
      <w:pPr>
        <w:spacing w:after="240"/>
        <w:rPr>
          <w:rFonts w:cstheme="minorHAnsi"/>
          <w:b/>
          <w:bCs/>
          <w:sz w:val="26"/>
          <w:szCs w:val="26"/>
        </w:rPr>
      </w:pPr>
      <w:r w:rsidRPr="00640718">
        <w:rPr>
          <w:rFonts w:cstheme="minorHAnsi"/>
          <w:b/>
          <w:bCs/>
          <w:sz w:val="26"/>
          <w:szCs w:val="26"/>
        </w:rPr>
        <w:t xml:space="preserve">1.8 </w:t>
      </w:r>
      <w:r w:rsidR="00D978D2" w:rsidRPr="00640718">
        <w:rPr>
          <w:rFonts w:cstheme="minorHAnsi"/>
          <w:b/>
          <w:bCs/>
          <w:sz w:val="26"/>
          <w:szCs w:val="26"/>
        </w:rPr>
        <w:t>Information Sharing</w:t>
      </w:r>
    </w:p>
    <w:p w14:paraId="737C546A" w14:textId="68D6544A" w:rsidR="001A68A5" w:rsidRDefault="004156B2" w:rsidP="00CF734E">
      <w:pPr>
        <w:spacing w:after="240"/>
        <w:rPr>
          <w:rFonts w:cstheme="minorHAnsi"/>
          <w:sz w:val="24"/>
          <w:szCs w:val="24"/>
        </w:rPr>
      </w:pPr>
      <w:r w:rsidRPr="00640718">
        <w:rPr>
          <w:rFonts w:cstheme="minorHAnsi"/>
          <w:sz w:val="24"/>
          <w:szCs w:val="24"/>
        </w:rPr>
        <w:t xml:space="preserve">The Community Resilience Partnership </w:t>
      </w:r>
      <w:r w:rsidR="00D978D2" w:rsidRPr="00640718">
        <w:rPr>
          <w:rFonts w:cstheme="minorHAnsi"/>
          <w:sz w:val="24"/>
          <w:szCs w:val="24"/>
        </w:rPr>
        <w:t xml:space="preserve">may share enrollment materials, grant applications, and related community information with other state agencies and contracted </w:t>
      </w:r>
      <w:r w:rsidR="0092195F">
        <w:rPr>
          <w:rFonts w:cstheme="minorHAnsi"/>
          <w:sz w:val="24"/>
          <w:szCs w:val="24"/>
        </w:rPr>
        <w:t xml:space="preserve">entities for </w:t>
      </w:r>
      <w:r w:rsidR="00233D27">
        <w:rPr>
          <w:rFonts w:cstheme="minorHAnsi"/>
          <w:sz w:val="24"/>
          <w:szCs w:val="24"/>
        </w:rPr>
        <w:t>program evaluation and</w:t>
      </w:r>
      <w:r w:rsidR="0092195F" w:rsidRPr="00640718">
        <w:rPr>
          <w:rFonts w:cstheme="minorHAnsi"/>
          <w:sz w:val="24"/>
          <w:szCs w:val="24"/>
        </w:rPr>
        <w:t xml:space="preserve"> </w:t>
      </w:r>
      <w:r w:rsidR="00D978D2" w:rsidRPr="00640718">
        <w:rPr>
          <w:rFonts w:cstheme="minorHAnsi"/>
          <w:sz w:val="24"/>
          <w:szCs w:val="24"/>
        </w:rPr>
        <w:t xml:space="preserve">to improve awareness of community needs, priorities, and opportunities to </w:t>
      </w:r>
      <w:proofErr w:type="gramStart"/>
      <w:r w:rsidR="00D978D2" w:rsidRPr="00640718">
        <w:rPr>
          <w:rFonts w:cstheme="minorHAnsi"/>
          <w:sz w:val="24"/>
          <w:szCs w:val="24"/>
        </w:rPr>
        <w:t>provide assistance</w:t>
      </w:r>
      <w:proofErr w:type="gramEnd"/>
      <w:r w:rsidR="00D978D2" w:rsidRPr="00640718">
        <w:rPr>
          <w:rFonts w:cstheme="minorHAnsi"/>
          <w:sz w:val="24"/>
          <w:szCs w:val="24"/>
        </w:rPr>
        <w:t>.</w:t>
      </w:r>
    </w:p>
    <w:p w14:paraId="25AF295E" w14:textId="77777777" w:rsidR="001365A6" w:rsidRDefault="001365A6" w:rsidP="001A68A5">
      <w:pPr>
        <w:autoSpaceDE w:val="0"/>
        <w:autoSpaceDN w:val="0"/>
        <w:adjustRightInd w:val="0"/>
        <w:spacing w:after="0" w:line="240" w:lineRule="auto"/>
        <w:rPr>
          <w:rFonts w:cstheme="minorHAnsi"/>
          <w:sz w:val="24"/>
          <w:szCs w:val="24"/>
        </w:rPr>
      </w:pPr>
    </w:p>
    <w:p w14:paraId="6E73C743" w14:textId="2C1A8270" w:rsidR="001A68A5" w:rsidRPr="00AF685B" w:rsidRDefault="001A68A5" w:rsidP="001A68A5">
      <w:pPr>
        <w:autoSpaceDE w:val="0"/>
        <w:autoSpaceDN w:val="0"/>
        <w:adjustRightInd w:val="0"/>
        <w:spacing w:after="0" w:line="240" w:lineRule="auto"/>
        <w:rPr>
          <w:rFonts w:cstheme="minorHAnsi"/>
          <w:color w:val="000000"/>
          <w:sz w:val="28"/>
          <w:szCs w:val="28"/>
        </w:rPr>
      </w:pPr>
      <w:r w:rsidRPr="00AF685B">
        <w:rPr>
          <w:rFonts w:cstheme="minorHAnsi"/>
          <w:b/>
          <w:bCs/>
          <w:color w:val="000000"/>
          <w:sz w:val="28"/>
          <w:szCs w:val="28"/>
        </w:rPr>
        <w:t xml:space="preserve">SECTION 2. GRANT PROGRAM DETAILS </w:t>
      </w:r>
    </w:p>
    <w:p w14:paraId="5AC67692" w14:textId="77777777" w:rsidR="001A68A5" w:rsidRPr="001A68A5" w:rsidRDefault="001A68A5" w:rsidP="001A68A5">
      <w:pPr>
        <w:autoSpaceDE w:val="0"/>
        <w:autoSpaceDN w:val="0"/>
        <w:adjustRightInd w:val="0"/>
        <w:spacing w:after="0" w:line="240" w:lineRule="auto"/>
        <w:rPr>
          <w:rFonts w:ascii="Cambria" w:hAnsi="Cambria" w:cs="Cambria"/>
          <w:color w:val="000000"/>
          <w:sz w:val="28"/>
          <w:szCs w:val="28"/>
        </w:rPr>
      </w:pPr>
    </w:p>
    <w:p w14:paraId="41065DA2" w14:textId="43E2CA32" w:rsidR="001A68A5" w:rsidRPr="00AF685B" w:rsidRDefault="001A68A5" w:rsidP="00393CAF">
      <w:pPr>
        <w:spacing w:after="0"/>
        <w:rPr>
          <w:rFonts w:cstheme="minorHAnsi"/>
          <w:b/>
          <w:bCs/>
          <w:color w:val="000000"/>
          <w:sz w:val="26"/>
          <w:szCs w:val="26"/>
        </w:rPr>
      </w:pPr>
      <w:r w:rsidRPr="00AF685B">
        <w:rPr>
          <w:rFonts w:cstheme="minorHAnsi"/>
          <w:b/>
          <w:bCs/>
          <w:color w:val="000000"/>
          <w:sz w:val="26"/>
          <w:szCs w:val="26"/>
        </w:rPr>
        <w:t>2.1 Description</w:t>
      </w:r>
    </w:p>
    <w:p w14:paraId="329D0BE8" w14:textId="263DCCC8" w:rsidR="006A4093" w:rsidRDefault="000A6D02" w:rsidP="00030EDD">
      <w:pPr>
        <w:spacing w:after="0"/>
        <w:rPr>
          <w:rFonts w:cstheme="minorHAnsi"/>
          <w:color w:val="141414"/>
          <w:sz w:val="24"/>
          <w:szCs w:val="24"/>
          <w:shd w:val="clear" w:color="auto" w:fill="FFFFFF"/>
        </w:rPr>
      </w:pPr>
      <w:r w:rsidRPr="004C2245">
        <w:rPr>
          <w:rFonts w:cstheme="minorHAnsi"/>
          <w:color w:val="141414"/>
          <w:sz w:val="24"/>
          <w:szCs w:val="24"/>
          <w:shd w:val="clear" w:color="auto" w:fill="FFFFFF"/>
        </w:rPr>
        <w:t>The Governor’s Office of Policy Innovation and the Future (</w:t>
      </w:r>
      <w:r w:rsidR="00FB67E1">
        <w:rPr>
          <w:rFonts w:cstheme="minorHAnsi"/>
          <w:color w:val="141414"/>
          <w:sz w:val="24"/>
          <w:szCs w:val="24"/>
          <w:shd w:val="clear" w:color="auto" w:fill="FFFFFF"/>
        </w:rPr>
        <w:t>GOPIF</w:t>
      </w:r>
      <w:r w:rsidRPr="004C2245">
        <w:rPr>
          <w:rFonts w:cstheme="minorHAnsi"/>
          <w:color w:val="141414"/>
          <w:sz w:val="24"/>
          <w:szCs w:val="24"/>
          <w:shd w:val="clear" w:color="auto" w:fill="FFFFFF"/>
        </w:rPr>
        <w:t xml:space="preserve">) is seeking applications for </w:t>
      </w:r>
      <w:r>
        <w:rPr>
          <w:rFonts w:cstheme="minorHAnsi"/>
          <w:color w:val="141414"/>
          <w:sz w:val="24"/>
          <w:szCs w:val="24"/>
          <w:shd w:val="clear" w:color="auto" w:fill="FFFFFF"/>
        </w:rPr>
        <w:t>Community Action</w:t>
      </w:r>
      <w:r w:rsidRPr="004C2245">
        <w:rPr>
          <w:rFonts w:cstheme="minorHAnsi"/>
          <w:color w:val="141414"/>
          <w:sz w:val="24"/>
          <w:szCs w:val="24"/>
          <w:shd w:val="clear" w:color="auto" w:fill="FFFFFF"/>
        </w:rPr>
        <w:t xml:space="preserve"> Grants as defined in this </w:t>
      </w:r>
      <w:r>
        <w:rPr>
          <w:rFonts w:cstheme="minorHAnsi"/>
          <w:color w:val="141414"/>
          <w:sz w:val="24"/>
          <w:szCs w:val="24"/>
          <w:shd w:val="clear" w:color="auto" w:fill="FFFFFF"/>
        </w:rPr>
        <w:t>Program Statement</w:t>
      </w:r>
      <w:r w:rsidRPr="004C2245">
        <w:rPr>
          <w:rFonts w:cstheme="minorHAnsi"/>
          <w:color w:val="141414"/>
          <w:sz w:val="24"/>
          <w:szCs w:val="24"/>
          <w:shd w:val="clear" w:color="auto" w:fill="FFFFFF"/>
        </w:rPr>
        <w:t xml:space="preserve">. This document provides the Application </w:t>
      </w:r>
      <w:r w:rsidR="00CD72E1">
        <w:rPr>
          <w:rFonts w:cstheme="minorHAnsi"/>
          <w:color w:val="141414"/>
          <w:sz w:val="24"/>
          <w:szCs w:val="24"/>
          <w:shd w:val="clear" w:color="auto" w:fill="FFFFFF"/>
        </w:rPr>
        <w:t xml:space="preserve">Form </w:t>
      </w:r>
      <w:r w:rsidRPr="004C2245">
        <w:rPr>
          <w:rFonts w:cstheme="minorHAnsi"/>
          <w:color w:val="141414"/>
          <w:sz w:val="24"/>
          <w:szCs w:val="24"/>
          <w:shd w:val="clear" w:color="auto" w:fill="FFFFFF"/>
        </w:rPr>
        <w:t xml:space="preserve">to be used for submittal, instructions for submitting applications, the </w:t>
      </w:r>
      <w:r w:rsidR="008F00FF" w:rsidRPr="004C2245">
        <w:rPr>
          <w:rFonts w:cstheme="minorHAnsi"/>
          <w:color w:val="141414"/>
          <w:sz w:val="24"/>
          <w:szCs w:val="24"/>
          <w:shd w:val="clear" w:color="auto" w:fill="FFFFFF"/>
        </w:rPr>
        <w:t>procedure,</w:t>
      </w:r>
      <w:r w:rsidRPr="004C2245">
        <w:rPr>
          <w:rFonts w:cstheme="minorHAnsi"/>
          <w:color w:val="141414"/>
          <w:sz w:val="24"/>
          <w:szCs w:val="24"/>
          <w:shd w:val="clear" w:color="auto" w:fill="FFFFFF"/>
        </w:rPr>
        <w:t xml:space="preserve"> and criteria by which the awarded Applicants will be selected. </w:t>
      </w:r>
    </w:p>
    <w:p w14:paraId="4C67630D" w14:textId="77777777" w:rsidR="009F5E60" w:rsidRDefault="009F5E60" w:rsidP="3D814D0A">
      <w:pPr>
        <w:spacing w:after="240"/>
        <w:rPr>
          <w:color w:val="141414"/>
          <w:sz w:val="24"/>
          <w:szCs w:val="24"/>
          <w:shd w:val="clear" w:color="auto" w:fill="FFFFFF"/>
        </w:rPr>
      </w:pPr>
    </w:p>
    <w:p w14:paraId="30B587AE" w14:textId="3B50833E" w:rsidR="3D814D0A" w:rsidRDefault="00F32F36" w:rsidP="3D814D0A">
      <w:pPr>
        <w:spacing w:after="240"/>
        <w:rPr>
          <w:color w:val="141414"/>
          <w:sz w:val="24"/>
          <w:szCs w:val="24"/>
        </w:rPr>
      </w:pPr>
      <w:r w:rsidRPr="3D814D0A">
        <w:rPr>
          <w:color w:val="141414"/>
          <w:sz w:val="24"/>
          <w:szCs w:val="24"/>
          <w:shd w:val="clear" w:color="auto" w:fill="FFFFFF"/>
        </w:rPr>
        <w:lastRenderedPageBreak/>
        <w:t>The </w:t>
      </w:r>
      <w:hyperlink r:id="rId25" w:history="1">
        <w:r w:rsidRPr="008D1519">
          <w:rPr>
            <w:rStyle w:val="Hyperlink"/>
            <w:sz w:val="24"/>
            <w:szCs w:val="24"/>
          </w:rPr>
          <w:t>List of Commun</w:t>
        </w:r>
        <w:r w:rsidRPr="008D1519">
          <w:rPr>
            <w:rStyle w:val="Hyperlink"/>
            <w:sz w:val="24"/>
            <w:szCs w:val="24"/>
          </w:rPr>
          <w:t>i</w:t>
        </w:r>
        <w:r w:rsidRPr="008D1519">
          <w:rPr>
            <w:rStyle w:val="Hyperlink"/>
            <w:sz w:val="24"/>
            <w:szCs w:val="24"/>
          </w:rPr>
          <w:t>ty Actions</w:t>
        </w:r>
        <w:r w:rsidRPr="008D1519">
          <w:rPr>
            <w:rStyle w:val="Hyperlink"/>
            <w:sz w:val="24"/>
            <w:szCs w:val="24"/>
            <w:shd w:val="clear" w:color="auto" w:fill="FFFFFF"/>
          </w:rPr>
          <w:t> </w:t>
        </w:r>
      </w:hyperlink>
      <w:r w:rsidR="00AB563E">
        <w:rPr>
          <w:color w:val="141414"/>
          <w:sz w:val="24"/>
          <w:szCs w:val="24"/>
          <w:shd w:val="clear" w:color="auto" w:fill="FFFFFF"/>
        </w:rPr>
        <w:t xml:space="preserve"> (updated </w:t>
      </w:r>
      <w:r w:rsidR="008D1519">
        <w:rPr>
          <w:color w:val="141414"/>
          <w:sz w:val="24"/>
          <w:szCs w:val="24"/>
          <w:shd w:val="clear" w:color="auto" w:fill="FFFFFF"/>
        </w:rPr>
        <w:t xml:space="preserve">June </w:t>
      </w:r>
      <w:r w:rsidR="00AB563E">
        <w:rPr>
          <w:color w:val="141414"/>
          <w:sz w:val="24"/>
          <w:szCs w:val="24"/>
          <w:shd w:val="clear" w:color="auto" w:fill="FFFFFF"/>
        </w:rPr>
        <w:t xml:space="preserve">2025) </w:t>
      </w:r>
      <w:r w:rsidRPr="3D814D0A">
        <w:rPr>
          <w:color w:val="141414"/>
          <w:sz w:val="24"/>
          <w:szCs w:val="24"/>
          <w:shd w:val="clear" w:color="auto" w:fill="FFFFFF"/>
        </w:rPr>
        <w:t>offers guidance for communities starting on climate plans and incentivize a baseline level of climate action across the state. The two grant options provide flexibility by allowing communities to choose actions from the List that are most relevant and feasible, while also providing support for community climate and energy priorities that may not appear on the List of Community Actions. </w:t>
      </w:r>
    </w:p>
    <w:p w14:paraId="5CB66D0B" w14:textId="57E7CA8E" w:rsidR="0021000D" w:rsidRPr="00393CAF" w:rsidRDefault="00801CE6" w:rsidP="00393CAF">
      <w:pPr>
        <w:pStyle w:val="ListParagraph"/>
        <w:numPr>
          <w:ilvl w:val="1"/>
          <w:numId w:val="6"/>
        </w:numPr>
        <w:autoSpaceDE w:val="0"/>
        <w:autoSpaceDN w:val="0"/>
        <w:adjustRightInd w:val="0"/>
        <w:spacing w:after="0" w:line="240" w:lineRule="auto"/>
        <w:rPr>
          <w:rFonts w:cstheme="minorHAnsi"/>
          <w:color w:val="000000"/>
          <w:sz w:val="26"/>
          <w:szCs w:val="26"/>
        </w:rPr>
      </w:pPr>
      <w:r w:rsidRPr="004F017C">
        <w:rPr>
          <w:rFonts w:cstheme="minorHAnsi"/>
          <w:b/>
          <w:bCs/>
          <w:color w:val="000000"/>
          <w:sz w:val="26"/>
          <w:szCs w:val="26"/>
        </w:rPr>
        <w:t xml:space="preserve"> </w:t>
      </w:r>
      <w:r w:rsidR="007B0F82" w:rsidRPr="004F017C">
        <w:rPr>
          <w:rFonts w:cstheme="minorHAnsi"/>
          <w:b/>
          <w:bCs/>
          <w:color w:val="000000"/>
          <w:sz w:val="26"/>
          <w:szCs w:val="26"/>
        </w:rPr>
        <w:t xml:space="preserve">Eligible Uses of Funds </w:t>
      </w:r>
    </w:p>
    <w:p w14:paraId="1B4BB101" w14:textId="1ADE4980" w:rsidR="00427628" w:rsidRPr="0021000D" w:rsidRDefault="00427628" w:rsidP="00427628">
      <w:pPr>
        <w:widowControl w:val="0"/>
        <w:autoSpaceDE w:val="0"/>
        <w:autoSpaceDN w:val="0"/>
        <w:spacing w:after="0" w:line="240" w:lineRule="auto"/>
        <w:rPr>
          <w:rFonts w:cstheme="minorHAnsi"/>
          <w:sz w:val="24"/>
          <w:szCs w:val="24"/>
        </w:rPr>
      </w:pPr>
      <w:r w:rsidRPr="0021000D">
        <w:rPr>
          <w:rFonts w:cstheme="minorHAnsi"/>
          <w:sz w:val="24"/>
          <w:szCs w:val="24"/>
        </w:rPr>
        <w:t>There are two types of Community Action Grants:</w:t>
      </w:r>
    </w:p>
    <w:p w14:paraId="58DF3F19" w14:textId="7538137B" w:rsidR="00427628" w:rsidRPr="0021000D" w:rsidRDefault="00427628" w:rsidP="0021000D">
      <w:pPr>
        <w:pStyle w:val="ListParagraph"/>
        <w:widowControl w:val="0"/>
        <w:numPr>
          <w:ilvl w:val="0"/>
          <w:numId w:val="7"/>
        </w:numPr>
        <w:autoSpaceDE w:val="0"/>
        <w:autoSpaceDN w:val="0"/>
        <w:spacing w:after="0" w:line="240" w:lineRule="auto"/>
        <w:rPr>
          <w:rFonts w:cstheme="minorHAnsi"/>
          <w:sz w:val="24"/>
          <w:szCs w:val="24"/>
        </w:rPr>
      </w:pPr>
      <w:r w:rsidRPr="0021000D">
        <w:rPr>
          <w:rFonts w:cstheme="minorHAnsi"/>
          <w:sz w:val="24"/>
          <w:szCs w:val="24"/>
        </w:rPr>
        <w:t xml:space="preserve">No-match grants to support implementation of one or more activities in the </w:t>
      </w:r>
      <w:hyperlink r:id="rId26" w:history="1">
        <w:r w:rsidRPr="00E97DA6">
          <w:rPr>
            <w:rStyle w:val="Hyperlink"/>
            <w:rFonts w:cstheme="minorHAnsi"/>
            <w:sz w:val="24"/>
            <w:szCs w:val="24"/>
          </w:rPr>
          <w:t>List of Communit</w:t>
        </w:r>
        <w:r w:rsidRPr="00E97DA6">
          <w:rPr>
            <w:rStyle w:val="Hyperlink"/>
            <w:rFonts w:cstheme="minorHAnsi"/>
            <w:sz w:val="24"/>
            <w:szCs w:val="24"/>
          </w:rPr>
          <w:t>y</w:t>
        </w:r>
        <w:r w:rsidRPr="00E97DA6">
          <w:rPr>
            <w:rStyle w:val="Hyperlink"/>
            <w:rFonts w:cstheme="minorHAnsi"/>
            <w:sz w:val="24"/>
            <w:szCs w:val="24"/>
          </w:rPr>
          <w:t xml:space="preserve"> Actions</w:t>
        </w:r>
      </w:hyperlink>
      <w:r w:rsidR="00273D54">
        <w:t xml:space="preserve"> (updated June 2025),</w:t>
      </w:r>
      <w:r w:rsidR="006A4A91" w:rsidRPr="00234E19">
        <w:rPr>
          <w:rStyle w:val="Hyperlink"/>
          <w:rFonts w:cstheme="minorHAnsi"/>
          <w:color w:val="auto"/>
          <w:sz w:val="24"/>
          <w:szCs w:val="24"/>
          <w:u w:val="none"/>
        </w:rPr>
        <w:t xml:space="preserve"> </w:t>
      </w:r>
      <w:r w:rsidR="00836040" w:rsidRPr="00234E19">
        <w:rPr>
          <w:rStyle w:val="Hyperlink"/>
          <w:rFonts w:cstheme="minorHAnsi"/>
          <w:color w:val="auto"/>
          <w:sz w:val="24"/>
          <w:szCs w:val="24"/>
          <w:u w:val="none"/>
        </w:rPr>
        <w:t>a list of climate mitigation and adaptation activities</w:t>
      </w:r>
      <w:r w:rsidRPr="0021000D">
        <w:rPr>
          <w:rFonts w:cstheme="minorHAnsi"/>
          <w:sz w:val="24"/>
          <w:szCs w:val="24"/>
        </w:rPr>
        <w:t xml:space="preserve"> that align with the </w:t>
      </w:r>
      <w:r w:rsidR="005E756C">
        <w:rPr>
          <w:rFonts w:cstheme="minorHAnsi"/>
          <w:sz w:val="24"/>
          <w:szCs w:val="24"/>
        </w:rPr>
        <w:t xml:space="preserve">strategies in the </w:t>
      </w:r>
      <w:r w:rsidRPr="0021000D">
        <w:rPr>
          <w:rFonts w:cstheme="minorHAnsi"/>
          <w:sz w:val="24"/>
          <w:szCs w:val="24"/>
        </w:rPr>
        <w:t xml:space="preserve">state’s climate action plan, </w:t>
      </w:r>
      <w:hyperlink r:id="rId27" w:history="1">
        <w:r w:rsidRPr="00C05534">
          <w:rPr>
            <w:rStyle w:val="Hyperlink"/>
            <w:rFonts w:cstheme="minorHAnsi"/>
            <w:sz w:val="24"/>
            <w:szCs w:val="24"/>
          </w:rPr>
          <w:t>Maine Won’t Wait</w:t>
        </w:r>
        <w:r w:rsidR="005E756C" w:rsidRPr="00C05534">
          <w:rPr>
            <w:rStyle w:val="Hyperlink"/>
            <w:rFonts w:cstheme="minorHAnsi"/>
            <w:sz w:val="24"/>
            <w:szCs w:val="24"/>
          </w:rPr>
          <w:t>: A Four-Year Plan for Climate Action</w:t>
        </w:r>
      </w:hyperlink>
      <w:r w:rsidRPr="0021000D">
        <w:rPr>
          <w:rFonts w:cstheme="minorHAnsi"/>
          <w:sz w:val="24"/>
          <w:szCs w:val="24"/>
        </w:rPr>
        <w:t>.</w:t>
      </w:r>
      <w:r w:rsidR="00584E46">
        <w:rPr>
          <w:rFonts w:cstheme="minorHAnsi"/>
          <w:sz w:val="24"/>
          <w:szCs w:val="24"/>
        </w:rPr>
        <w:t xml:space="preserve"> </w:t>
      </w:r>
      <w:r w:rsidR="00E2629F">
        <w:rPr>
          <w:rFonts w:cstheme="minorHAnsi"/>
          <w:sz w:val="24"/>
          <w:szCs w:val="24"/>
        </w:rPr>
        <w:t xml:space="preserve">If </w:t>
      </w:r>
      <w:r w:rsidR="00E0628A">
        <w:rPr>
          <w:rFonts w:cstheme="minorHAnsi"/>
          <w:sz w:val="24"/>
          <w:szCs w:val="24"/>
        </w:rPr>
        <w:t>an applicant is unsure of whether a</w:t>
      </w:r>
      <w:r w:rsidR="005F6E82">
        <w:rPr>
          <w:rFonts w:cstheme="minorHAnsi"/>
          <w:sz w:val="24"/>
          <w:szCs w:val="24"/>
        </w:rPr>
        <w:t xml:space="preserve"> project fits within the list of community actions, please contact Ashley Krulik, </w:t>
      </w:r>
      <w:hyperlink r:id="rId28" w:history="1">
        <w:r w:rsidR="005F6E82" w:rsidRPr="005F6E82">
          <w:rPr>
            <w:rStyle w:val="Hyperlink"/>
            <w:rFonts w:cstheme="minorHAnsi"/>
            <w:sz w:val="24"/>
            <w:szCs w:val="24"/>
          </w:rPr>
          <w:t>ashley.krulik@maine.gov</w:t>
        </w:r>
      </w:hyperlink>
      <w:r w:rsidR="005F6E82">
        <w:rPr>
          <w:rFonts w:cstheme="minorHAnsi"/>
          <w:sz w:val="24"/>
          <w:szCs w:val="24"/>
        </w:rPr>
        <w:t xml:space="preserve"> for guidance.</w:t>
      </w:r>
      <w:r w:rsidR="00435D8E">
        <w:rPr>
          <w:rFonts w:cstheme="minorHAnsi"/>
          <w:sz w:val="24"/>
          <w:szCs w:val="24"/>
        </w:rPr>
        <w:t xml:space="preserve"> Applicants may apply </w:t>
      </w:r>
      <w:r w:rsidR="009E31DF">
        <w:rPr>
          <w:rFonts w:cstheme="minorHAnsi"/>
          <w:sz w:val="24"/>
          <w:szCs w:val="24"/>
        </w:rPr>
        <w:t>to complete</w:t>
      </w:r>
      <w:r w:rsidR="00435D8E">
        <w:rPr>
          <w:rFonts w:cstheme="minorHAnsi"/>
          <w:sz w:val="24"/>
          <w:szCs w:val="24"/>
        </w:rPr>
        <w:t xml:space="preserve"> multiple activities within one propo</w:t>
      </w:r>
      <w:r w:rsidR="009E31DF">
        <w:rPr>
          <w:rFonts w:cstheme="minorHAnsi"/>
          <w:sz w:val="24"/>
          <w:szCs w:val="24"/>
        </w:rPr>
        <w:t xml:space="preserve">sal. </w:t>
      </w:r>
    </w:p>
    <w:p w14:paraId="798DD742" w14:textId="50C55090" w:rsidR="007B0F82" w:rsidRPr="0021000D" w:rsidRDefault="00427628" w:rsidP="00427628">
      <w:pPr>
        <w:pStyle w:val="ListParagraph"/>
        <w:widowControl w:val="0"/>
        <w:numPr>
          <w:ilvl w:val="0"/>
          <w:numId w:val="7"/>
        </w:numPr>
        <w:autoSpaceDE w:val="0"/>
        <w:autoSpaceDN w:val="0"/>
        <w:spacing w:after="0" w:line="240" w:lineRule="auto"/>
        <w:rPr>
          <w:rFonts w:cstheme="minorHAnsi"/>
          <w:sz w:val="24"/>
          <w:szCs w:val="24"/>
        </w:rPr>
      </w:pPr>
      <w:r w:rsidRPr="0021000D">
        <w:rPr>
          <w:rFonts w:cstheme="minorHAnsi"/>
          <w:sz w:val="24"/>
          <w:szCs w:val="24"/>
        </w:rPr>
        <w:t>Grants to support other community-defined climate and energy</w:t>
      </w:r>
      <w:r w:rsidR="000030F8">
        <w:rPr>
          <w:rFonts w:cstheme="minorHAnsi"/>
          <w:sz w:val="24"/>
          <w:szCs w:val="24"/>
        </w:rPr>
        <w:t xml:space="preserve"> capacity building, planning, and</w:t>
      </w:r>
      <w:r w:rsidRPr="0021000D">
        <w:rPr>
          <w:rFonts w:cstheme="minorHAnsi"/>
          <w:sz w:val="24"/>
          <w:szCs w:val="24"/>
        </w:rPr>
        <w:t xml:space="preserve"> implementation priorities. A cost-share (match) will apply, as described in </w:t>
      </w:r>
      <w:proofErr w:type="gramStart"/>
      <w:r w:rsidRPr="0021000D">
        <w:rPr>
          <w:rFonts w:cstheme="minorHAnsi"/>
          <w:sz w:val="24"/>
          <w:szCs w:val="24"/>
        </w:rPr>
        <w:t xml:space="preserve">the </w:t>
      </w:r>
      <w:r w:rsidR="00133013">
        <w:rPr>
          <w:rFonts w:cstheme="minorHAnsi"/>
          <w:sz w:val="24"/>
          <w:szCs w:val="24"/>
        </w:rPr>
        <w:t>T</w:t>
      </w:r>
      <w:r w:rsidR="00133013" w:rsidRPr="0021000D">
        <w:rPr>
          <w:rFonts w:cstheme="minorHAnsi"/>
          <w:sz w:val="24"/>
          <w:szCs w:val="24"/>
        </w:rPr>
        <w:t>able</w:t>
      </w:r>
      <w:proofErr w:type="gramEnd"/>
      <w:r w:rsidR="00133013">
        <w:rPr>
          <w:rFonts w:cstheme="minorHAnsi"/>
          <w:sz w:val="24"/>
          <w:szCs w:val="24"/>
        </w:rPr>
        <w:t xml:space="preserve"> 1</w:t>
      </w:r>
      <w:r w:rsidR="00133013" w:rsidRPr="0021000D">
        <w:rPr>
          <w:rFonts w:cstheme="minorHAnsi"/>
          <w:sz w:val="24"/>
          <w:szCs w:val="24"/>
        </w:rPr>
        <w:t xml:space="preserve"> </w:t>
      </w:r>
      <w:r w:rsidRPr="0021000D">
        <w:rPr>
          <w:rFonts w:cstheme="minorHAnsi"/>
          <w:sz w:val="24"/>
          <w:szCs w:val="24"/>
        </w:rPr>
        <w:t>below.</w:t>
      </w:r>
    </w:p>
    <w:p w14:paraId="1B8430CA" w14:textId="77777777" w:rsidR="00B53E00" w:rsidRDefault="00B53E00" w:rsidP="00C91EE7">
      <w:pPr>
        <w:rPr>
          <w:rFonts w:cstheme="minorHAnsi"/>
          <w:sz w:val="24"/>
          <w:szCs w:val="24"/>
        </w:rPr>
      </w:pPr>
    </w:p>
    <w:p w14:paraId="10991A4C" w14:textId="2243D2E3" w:rsidR="0043472B" w:rsidRDefault="00D90045" w:rsidP="00C91EE7">
      <w:pPr>
        <w:rPr>
          <w:rFonts w:cstheme="minorHAnsi"/>
          <w:sz w:val="24"/>
          <w:szCs w:val="24"/>
        </w:rPr>
      </w:pPr>
      <w:r w:rsidRPr="00D90045">
        <w:rPr>
          <w:sz w:val="24"/>
          <w:szCs w:val="24"/>
        </w:rPr>
        <w:t>Reasonable project-related expenses may include personnel costs, contractual expenses, supplies, travel, indirect costs, and venue rental fees for meetings. Community Action Grant funds may not be used for computer equipment, permit fees, or unrelated personnel expenses</w:t>
      </w:r>
    </w:p>
    <w:p w14:paraId="12C34D3B" w14:textId="24FD4CE2" w:rsidR="0021000D" w:rsidRPr="00C91EE7" w:rsidRDefault="00CD3C84" w:rsidP="4D704CDE">
      <w:pPr>
        <w:rPr>
          <w:sz w:val="24"/>
          <w:szCs w:val="24"/>
        </w:rPr>
      </w:pPr>
      <w:r w:rsidRPr="4D704CDE">
        <w:rPr>
          <w:sz w:val="24"/>
          <w:szCs w:val="24"/>
        </w:rPr>
        <w:t>Applicants</w:t>
      </w:r>
      <w:r w:rsidR="0021000D" w:rsidRPr="4D704CDE">
        <w:rPr>
          <w:sz w:val="24"/>
          <w:szCs w:val="24"/>
        </w:rPr>
        <w:t xml:space="preserve"> are encouraged to utilize Community Action Grants as </w:t>
      </w:r>
      <w:proofErr w:type="gramStart"/>
      <w:r w:rsidR="0021000D" w:rsidRPr="4D704CDE">
        <w:rPr>
          <w:sz w:val="24"/>
          <w:szCs w:val="24"/>
        </w:rPr>
        <w:t>match</w:t>
      </w:r>
      <w:proofErr w:type="gramEnd"/>
      <w:r w:rsidR="0021000D" w:rsidRPr="4D704CDE">
        <w:rPr>
          <w:sz w:val="24"/>
          <w:szCs w:val="24"/>
        </w:rPr>
        <w:t xml:space="preserve"> to leverage </w:t>
      </w:r>
      <w:r w:rsidR="00225E00">
        <w:rPr>
          <w:sz w:val="24"/>
          <w:szCs w:val="24"/>
        </w:rPr>
        <w:t xml:space="preserve">other </w:t>
      </w:r>
      <w:r w:rsidR="0021000D" w:rsidRPr="4D704CDE">
        <w:rPr>
          <w:sz w:val="24"/>
          <w:szCs w:val="24"/>
        </w:rPr>
        <w:t>federal</w:t>
      </w:r>
      <w:r w:rsidR="00225E00">
        <w:rPr>
          <w:sz w:val="24"/>
          <w:szCs w:val="24"/>
        </w:rPr>
        <w:t>, state, or philanthropic</w:t>
      </w:r>
      <w:r w:rsidR="0021000D" w:rsidRPr="4D704CDE">
        <w:rPr>
          <w:sz w:val="24"/>
          <w:szCs w:val="24"/>
        </w:rPr>
        <w:t xml:space="preserve"> grant funds</w:t>
      </w:r>
      <w:r w:rsidR="00647EF5" w:rsidRPr="4D704CDE">
        <w:rPr>
          <w:sz w:val="24"/>
          <w:szCs w:val="24"/>
        </w:rPr>
        <w:t xml:space="preserve"> as allowed by those programs</w:t>
      </w:r>
      <w:r w:rsidR="0021000D" w:rsidRPr="4D704CDE">
        <w:rPr>
          <w:sz w:val="24"/>
          <w:szCs w:val="24"/>
        </w:rPr>
        <w:t>. Community Action Grants may also be used to close project funding gaps for other state funding programs, in accordance with (</w:t>
      </w:r>
      <w:proofErr w:type="spellStart"/>
      <w:r w:rsidR="0021000D" w:rsidRPr="4D704CDE">
        <w:rPr>
          <w:sz w:val="24"/>
          <w:szCs w:val="24"/>
        </w:rPr>
        <w:t>i</w:t>
      </w:r>
      <w:proofErr w:type="spellEnd"/>
      <w:r w:rsidR="0021000D" w:rsidRPr="4D704CDE">
        <w:rPr>
          <w:sz w:val="24"/>
          <w:szCs w:val="24"/>
        </w:rPr>
        <w:t xml:space="preserve">) or (ii) above. It is the applicant’s responsibility to consult the rules for the federal or state funding </w:t>
      </w:r>
      <w:proofErr w:type="gramStart"/>
      <w:r w:rsidR="0021000D" w:rsidRPr="4D704CDE">
        <w:rPr>
          <w:sz w:val="24"/>
          <w:szCs w:val="24"/>
        </w:rPr>
        <w:t>programs</w:t>
      </w:r>
      <w:proofErr w:type="gramEnd"/>
      <w:r w:rsidR="0021000D" w:rsidRPr="4D704CDE">
        <w:rPr>
          <w:sz w:val="24"/>
          <w:szCs w:val="24"/>
        </w:rPr>
        <w:t xml:space="preserve"> if the Community Action Grant will be designated as cost-share or match</w:t>
      </w:r>
      <w:r w:rsidR="003762AD">
        <w:rPr>
          <w:sz w:val="24"/>
          <w:szCs w:val="24"/>
        </w:rPr>
        <w:t>.</w:t>
      </w:r>
      <w:r w:rsidR="00FF4F54">
        <w:rPr>
          <w:sz w:val="24"/>
          <w:szCs w:val="24"/>
        </w:rPr>
        <w:t xml:space="preserve"> </w:t>
      </w:r>
      <w:r w:rsidR="003762AD" w:rsidRPr="003762AD">
        <w:rPr>
          <w:sz w:val="24"/>
          <w:szCs w:val="24"/>
        </w:rPr>
        <w:t>If applicable, applicants should explain any anticipated use of Community Action Grant funds as match for another funding program</w:t>
      </w:r>
      <w:r w:rsidR="003762AD">
        <w:rPr>
          <w:sz w:val="24"/>
          <w:szCs w:val="24"/>
        </w:rPr>
        <w:t>.</w:t>
      </w:r>
    </w:p>
    <w:p w14:paraId="661F14CC" w14:textId="4ACB958B" w:rsidR="004514C2" w:rsidRPr="0021000D" w:rsidRDefault="004514C2" w:rsidP="4D704CDE">
      <w:pPr>
        <w:rPr>
          <w:sz w:val="24"/>
          <w:szCs w:val="24"/>
        </w:rPr>
      </w:pPr>
      <w:r w:rsidRPr="4D704CDE">
        <w:rPr>
          <w:sz w:val="24"/>
          <w:szCs w:val="24"/>
        </w:rPr>
        <w:t xml:space="preserve">Applicants </w:t>
      </w:r>
      <w:r w:rsidR="00AD5754" w:rsidRPr="4D704CDE">
        <w:rPr>
          <w:sz w:val="24"/>
          <w:szCs w:val="24"/>
        </w:rPr>
        <w:t xml:space="preserve">with </w:t>
      </w:r>
      <w:r w:rsidR="009D51D7">
        <w:rPr>
          <w:sz w:val="24"/>
          <w:szCs w:val="24"/>
        </w:rPr>
        <w:t>clean energy</w:t>
      </w:r>
      <w:r w:rsidR="00AD5754" w:rsidRPr="4D704CDE">
        <w:rPr>
          <w:sz w:val="24"/>
          <w:szCs w:val="24"/>
        </w:rPr>
        <w:t xml:space="preserve"> projects </w:t>
      </w:r>
      <w:r w:rsidR="00D92253">
        <w:rPr>
          <w:sz w:val="24"/>
          <w:szCs w:val="24"/>
        </w:rPr>
        <w:t>may wish to consider</w:t>
      </w:r>
      <w:r w:rsidR="00AD5754" w:rsidRPr="4D704CDE">
        <w:rPr>
          <w:sz w:val="24"/>
          <w:szCs w:val="24"/>
        </w:rPr>
        <w:t xml:space="preserve"> </w:t>
      </w:r>
      <w:r w:rsidR="00D92253">
        <w:rPr>
          <w:sz w:val="24"/>
          <w:szCs w:val="24"/>
        </w:rPr>
        <w:t>incorporating</w:t>
      </w:r>
      <w:r w:rsidR="00AD5754" w:rsidRPr="4D704CDE">
        <w:rPr>
          <w:sz w:val="24"/>
          <w:szCs w:val="24"/>
        </w:rPr>
        <w:t xml:space="preserve"> the</w:t>
      </w:r>
      <w:r w:rsidR="00EB36C4" w:rsidRPr="4D704CDE">
        <w:rPr>
          <w:sz w:val="24"/>
          <w:szCs w:val="24"/>
        </w:rPr>
        <w:t xml:space="preserve"> federal </w:t>
      </w:r>
      <w:r w:rsidR="009D51D7">
        <w:rPr>
          <w:sz w:val="24"/>
          <w:szCs w:val="24"/>
        </w:rPr>
        <w:t xml:space="preserve">Direct Pay </w:t>
      </w:r>
      <w:r w:rsidR="00EB36C4" w:rsidRPr="4D704CDE">
        <w:rPr>
          <w:sz w:val="24"/>
          <w:szCs w:val="24"/>
        </w:rPr>
        <w:t>tax credit</w:t>
      </w:r>
      <w:r w:rsidR="009D51D7">
        <w:rPr>
          <w:sz w:val="24"/>
          <w:szCs w:val="24"/>
        </w:rPr>
        <w:t xml:space="preserve"> (also known as “Elective Pay”)</w:t>
      </w:r>
      <w:r w:rsidR="00EB36C4" w:rsidRPr="4D704CDE">
        <w:rPr>
          <w:sz w:val="24"/>
          <w:szCs w:val="24"/>
        </w:rPr>
        <w:t xml:space="preserve"> in their application. See Section </w:t>
      </w:r>
      <w:r w:rsidR="0068728C" w:rsidRPr="4D704CDE">
        <w:rPr>
          <w:sz w:val="24"/>
          <w:szCs w:val="24"/>
        </w:rPr>
        <w:t xml:space="preserve">2.5, Subsection </w:t>
      </w:r>
      <w:proofErr w:type="gramStart"/>
      <w:r w:rsidR="0068728C" w:rsidRPr="4D704CDE">
        <w:rPr>
          <w:sz w:val="24"/>
          <w:szCs w:val="24"/>
        </w:rPr>
        <w:t>F for</w:t>
      </w:r>
      <w:proofErr w:type="gramEnd"/>
      <w:r w:rsidR="0068728C" w:rsidRPr="4D704CDE">
        <w:rPr>
          <w:sz w:val="24"/>
          <w:szCs w:val="24"/>
        </w:rPr>
        <w:t xml:space="preserve"> more information.</w:t>
      </w:r>
    </w:p>
    <w:p w14:paraId="306547D7" w14:textId="65EC67DB" w:rsidR="0021000D" w:rsidRPr="0021000D" w:rsidRDefault="0021000D" w:rsidP="0021000D">
      <w:pPr>
        <w:rPr>
          <w:rFonts w:cstheme="minorHAnsi"/>
          <w:sz w:val="24"/>
          <w:szCs w:val="24"/>
        </w:rPr>
      </w:pPr>
      <w:r w:rsidRPr="0021000D">
        <w:rPr>
          <w:rFonts w:cstheme="minorHAnsi"/>
          <w:sz w:val="24"/>
          <w:szCs w:val="24"/>
        </w:rPr>
        <w:t>Certain eligible activities from the</w:t>
      </w:r>
      <w:hyperlink r:id="rId29" w:history="1">
        <w:r w:rsidRPr="008D1519">
          <w:rPr>
            <w:rStyle w:val="Hyperlink"/>
            <w:rFonts w:cstheme="minorHAnsi"/>
            <w:sz w:val="24"/>
            <w:szCs w:val="24"/>
          </w:rPr>
          <w:t xml:space="preserve"> List of Community Actions </w:t>
        </w:r>
      </w:hyperlink>
      <w:r w:rsidR="005D6B36">
        <w:t xml:space="preserve">(updated June 2025) </w:t>
      </w:r>
      <w:r w:rsidRPr="0021000D">
        <w:rPr>
          <w:rFonts w:cstheme="minorHAnsi"/>
          <w:sz w:val="24"/>
          <w:szCs w:val="24"/>
        </w:rPr>
        <w:t xml:space="preserve">carry special instructions or limitations. </w:t>
      </w:r>
      <w:r w:rsidRPr="0021000D">
        <w:rPr>
          <w:rFonts w:cstheme="minorHAnsi"/>
          <w:b/>
          <w:sz w:val="24"/>
          <w:szCs w:val="24"/>
        </w:rPr>
        <w:t xml:space="preserve">It is the applicants’ responsibility to review the list and ensure that the proposed activities meet all eligibility requirements. </w:t>
      </w:r>
      <w:r w:rsidR="00580029">
        <w:rPr>
          <w:rFonts w:cstheme="minorHAnsi"/>
          <w:sz w:val="24"/>
          <w:szCs w:val="24"/>
        </w:rPr>
        <w:t xml:space="preserve">Please see Appendix for </w:t>
      </w:r>
      <w:r w:rsidR="002D0533">
        <w:rPr>
          <w:rFonts w:cstheme="minorHAnsi"/>
          <w:sz w:val="24"/>
          <w:szCs w:val="24"/>
        </w:rPr>
        <w:t>activities</w:t>
      </w:r>
      <w:r w:rsidR="00580029">
        <w:rPr>
          <w:rFonts w:cstheme="minorHAnsi"/>
          <w:sz w:val="24"/>
          <w:szCs w:val="24"/>
        </w:rPr>
        <w:t xml:space="preserve"> </w:t>
      </w:r>
      <w:r w:rsidR="005B1018">
        <w:rPr>
          <w:rFonts w:cstheme="minorHAnsi"/>
          <w:sz w:val="24"/>
          <w:szCs w:val="24"/>
        </w:rPr>
        <w:t xml:space="preserve">with special instructions </w:t>
      </w:r>
      <w:r w:rsidR="00CA6E7F">
        <w:rPr>
          <w:rFonts w:cstheme="minorHAnsi"/>
          <w:sz w:val="24"/>
          <w:szCs w:val="24"/>
        </w:rPr>
        <w:t xml:space="preserve">and guidance. </w:t>
      </w:r>
    </w:p>
    <w:p w14:paraId="73A9FCB8" w14:textId="77777777" w:rsidR="00063418" w:rsidRDefault="00063418" w:rsidP="0070519B">
      <w:pPr>
        <w:widowControl w:val="0"/>
        <w:autoSpaceDE w:val="0"/>
        <w:autoSpaceDN w:val="0"/>
        <w:spacing w:after="0" w:line="240" w:lineRule="auto"/>
        <w:rPr>
          <w:rFonts w:ascii="Arial" w:hAnsi="Arial" w:cs="Arial"/>
          <w:b/>
          <w:bCs/>
          <w:sz w:val="24"/>
          <w:szCs w:val="24"/>
        </w:rPr>
      </w:pPr>
    </w:p>
    <w:p w14:paraId="0EC62781" w14:textId="752229A2" w:rsidR="0070519B" w:rsidRPr="009F0C81" w:rsidRDefault="0070519B" w:rsidP="009F0C81">
      <w:pPr>
        <w:pStyle w:val="ListParagraph"/>
        <w:numPr>
          <w:ilvl w:val="1"/>
          <w:numId w:val="6"/>
        </w:numPr>
        <w:autoSpaceDE w:val="0"/>
        <w:autoSpaceDN w:val="0"/>
        <w:adjustRightInd w:val="0"/>
        <w:spacing w:after="0" w:line="240" w:lineRule="auto"/>
        <w:rPr>
          <w:rFonts w:cstheme="minorHAnsi"/>
          <w:b/>
          <w:bCs/>
          <w:color w:val="000000"/>
          <w:sz w:val="26"/>
          <w:szCs w:val="26"/>
        </w:rPr>
      </w:pPr>
      <w:r w:rsidRPr="009F0C81">
        <w:rPr>
          <w:rFonts w:cstheme="minorHAnsi"/>
          <w:b/>
          <w:bCs/>
          <w:color w:val="000000"/>
          <w:sz w:val="26"/>
          <w:szCs w:val="26"/>
        </w:rPr>
        <w:t>Cost-Share (or Match)</w:t>
      </w:r>
    </w:p>
    <w:p w14:paraId="5466089D" w14:textId="074806CA" w:rsidR="0070519B" w:rsidRDefault="0070519B" w:rsidP="002D3D40">
      <w:pPr>
        <w:widowControl w:val="0"/>
        <w:autoSpaceDE w:val="0"/>
        <w:autoSpaceDN w:val="0"/>
        <w:spacing w:after="0" w:line="240" w:lineRule="auto"/>
        <w:rPr>
          <w:rFonts w:cstheme="minorHAnsi"/>
          <w:sz w:val="24"/>
          <w:szCs w:val="24"/>
        </w:rPr>
      </w:pPr>
      <w:r w:rsidRPr="0070519B">
        <w:rPr>
          <w:rFonts w:cstheme="minorHAnsi"/>
          <w:sz w:val="24"/>
          <w:szCs w:val="24"/>
        </w:rPr>
        <w:t xml:space="preserve">There is no local cost share for Community Action Grants that implement activities from the </w:t>
      </w:r>
      <w:hyperlink r:id="rId30" w:history="1">
        <w:r w:rsidR="00F440FF">
          <w:rPr>
            <w:rStyle w:val="Hyperlink"/>
            <w:rFonts w:cstheme="minorHAnsi"/>
            <w:sz w:val="24"/>
            <w:szCs w:val="24"/>
          </w:rPr>
          <w:t xml:space="preserve">List </w:t>
        </w:r>
        <w:r w:rsidR="00F440FF">
          <w:rPr>
            <w:rStyle w:val="Hyperlink"/>
            <w:rFonts w:cstheme="minorHAnsi"/>
            <w:sz w:val="24"/>
            <w:szCs w:val="24"/>
          </w:rPr>
          <w:lastRenderedPageBreak/>
          <w:t>of Community Actions</w:t>
        </w:r>
      </w:hyperlink>
      <w:r w:rsidR="00F440FF">
        <w:t xml:space="preserve"> (updated June 2025).</w:t>
      </w:r>
    </w:p>
    <w:p w14:paraId="0229C05D" w14:textId="77777777" w:rsidR="002D3D40" w:rsidRPr="002D3D40" w:rsidRDefault="002D3D40" w:rsidP="002D3D40">
      <w:pPr>
        <w:widowControl w:val="0"/>
        <w:autoSpaceDE w:val="0"/>
        <w:autoSpaceDN w:val="0"/>
        <w:spacing w:after="0" w:line="240" w:lineRule="auto"/>
        <w:rPr>
          <w:rFonts w:cstheme="minorHAnsi"/>
          <w:sz w:val="24"/>
          <w:szCs w:val="24"/>
        </w:rPr>
      </w:pPr>
    </w:p>
    <w:p w14:paraId="3A01A727" w14:textId="5DAECF6E" w:rsidR="0070519B" w:rsidRPr="0070519B" w:rsidRDefault="0070519B" w:rsidP="0070519B">
      <w:pPr>
        <w:rPr>
          <w:rFonts w:cstheme="minorHAnsi"/>
          <w:sz w:val="24"/>
          <w:szCs w:val="24"/>
        </w:rPr>
      </w:pPr>
      <w:r w:rsidRPr="0070519B">
        <w:rPr>
          <w:rFonts w:cstheme="minorHAnsi"/>
          <w:sz w:val="24"/>
          <w:szCs w:val="24"/>
        </w:rPr>
        <w:t xml:space="preserve">A cost share </w:t>
      </w:r>
      <w:r w:rsidRPr="0070519B">
        <w:rPr>
          <w:rFonts w:cstheme="minorHAnsi"/>
          <w:i/>
          <w:iCs/>
          <w:sz w:val="24"/>
          <w:szCs w:val="24"/>
          <w:u w:val="single"/>
        </w:rPr>
        <w:t>will</w:t>
      </w:r>
      <w:r w:rsidRPr="0070519B">
        <w:rPr>
          <w:rFonts w:cstheme="minorHAnsi"/>
          <w:sz w:val="24"/>
          <w:szCs w:val="24"/>
        </w:rPr>
        <w:t xml:space="preserve"> apply </w:t>
      </w:r>
      <w:proofErr w:type="gramStart"/>
      <w:r w:rsidRPr="0070519B">
        <w:rPr>
          <w:rFonts w:cstheme="minorHAnsi"/>
          <w:sz w:val="24"/>
          <w:szCs w:val="24"/>
        </w:rPr>
        <w:t>for</w:t>
      </w:r>
      <w:proofErr w:type="gramEnd"/>
      <w:r w:rsidRPr="0070519B">
        <w:rPr>
          <w:rFonts w:cstheme="minorHAnsi"/>
          <w:sz w:val="24"/>
          <w:szCs w:val="24"/>
        </w:rPr>
        <w:t xml:space="preserve"> Community Action Grants that implement community climate and energy priorities other than those listed in the List of Community Actions. The cost-share is structured in a tiered approach. In-kind </w:t>
      </w:r>
      <w:proofErr w:type="gramStart"/>
      <w:r w:rsidRPr="0070519B">
        <w:rPr>
          <w:rFonts w:cstheme="minorHAnsi"/>
          <w:sz w:val="24"/>
          <w:szCs w:val="24"/>
        </w:rPr>
        <w:t>match is</w:t>
      </w:r>
      <w:proofErr w:type="gramEnd"/>
      <w:r w:rsidRPr="0070519B">
        <w:rPr>
          <w:rFonts w:cstheme="minorHAnsi"/>
          <w:sz w:val="24"/>
          <w:szCs w:val="24"/>
        </w:rPr>
        <w:t xml:space="preserve"> permitted. </w:t>
      </w:r>
    </w:p>
    <w:tbl>
      <w:tblPr>
        <w:tblStyle w:val="TableGrid"/>
        <w:tblW w:w="0" w:type="auto"/>
        <w:tblLook w:val="04A0" w:firstRow="1" w:lastRow="0" w:firstColumn="1" w:lastColumn="0" w:noHBand="0" w:noVBand="1"/>
      </w:tblPr>
      <w:tblGrid>
        <w:gridCol w:w="1090"/>
        <w:gridCol w:w="5116"/>
        <w:gridCol w:w="3144"/>
      </w:tblGrid>
      <w:tr w:rsidR="0070519B" w:rsidRPr="0070519B" w14:paraId="576F1F54" w14:textId="77777777" w:rsidTr="261E2909">
        <w:tc>
          <w:tcPr>
            <w:tcW w:w="1165" w:type="dxa"/>
            <w:vAlign w:val="center"/>
          </w:tcPr>
          <w:p w14:paraId="6C765822" w14:textId="77777777" w:rsidR="0070519B" w:rsidRPr="0070519B" w:rsidRDefault="0070519B" w:rsidP="00682B27">
            <w:pPr>
              <w:jc w:val="center"/>
              <w:rPr>
                <w:rFonts w:asciiTheme="minorHAnsi" w:hAnsiTheme="minorHAnsi" w:cstheme="minorHAnsi"/>
                <w:b/>
                <w:bCs/>
                <w:sz w:val="24"/>
                <w:szCs w:val="24"/>
              </w:rPr>
            </w:pPr>
            <w:r w:rsidRPr="0070519B">
              <w:rPr>
                <w:rFonts w:asciiTheme="minorHAnsi" w:hAnsiTheme="minorHAnsi" w:cstheme="minorHAnsi"/>
                <w:b/>
                <w:bCs/>
                <w:sz w:val="24"/>
                <w:szCs w:val="24"/>
              </w:rPr>
              <w:t>Tier</w:t>
            </w:r>
          </w:p>
        </w:tc>
        <w:tc>
          <w:tcPr>
            <w:tcW w:w="5670" w:type="dxa"/>
            <w:vAlign w:val="center"/>
          </w:tcPr>
          <w:p w14:paraId="13200FCF" w14:textId="77777777" w:rsidR="0070519B" w:rsidRPr="0070519B" w:rsidRDefault="0070519B" w:rsidP="00682B27">
            <w:pPr>
              <w:jc w:val="center"/>
              <w:rPr>
                <w:rFonts w:asciiTheme="minorHAnsi" w:hAnsiTheme="minorHAnsi" w:cstheme="minorHAnsi"/>
                <w:b/>
                <w:bCs/>
                <w:sz w:val="24"/>
                <w:szCs w:val="24"/>
              </w:rPr>
            </w:pPr>
            <w:r w:rsidRPr="0070519B">
              <w:rPr>
                <w:rFonts w:asciiTheme="minorHAnsi" w:hAnsiTheme="minorHAnsi" w:cstheme="minorHAnsi"/>
                <w:b/>
                <w:bCs/>
                <w:sz w:val="24"/>
                <w:szCs w:val="24"/>
              </w:rPr>
              <w:t>Description</w:t>
            </w:r>
          </w:p>
        </w:tc>
        <w:tc>
          <w:tcPr>
            <w:tcW w:w="3415" w:type="dxa"/>
            <w:vAlign w:val="center"/>
          </w:tcPr>
          <w:p w14:paraId="500B2AA0" w14:textId="77777777" w:rsidR="0070519B" w:rsidRPr="0070519B" w:rsidRDefault="0070519B" w:rsidP="00682B27">
            <w:pPr>
              <w:jc w:val="center"/>
              <w:rPr>
                <w:rFonts w:asciiTheme="minorHAnsi" w:hAnsiTheme="minorHAnsi" w:cstheme="minorHAnsi"/>
                <w:b/>
                <w:bCs/>
                <w:sz w:val="24"/>
                <w:szCs w:val="24"/>
              </w:rPr>
            </w:pPr>
            <w:r w:rsidRPr="0070519B">
              <w:rPr>
                <w:rFonts w:asciiTheme="minorHAnsi" w:hAnsiTheme="minorHAnsi" w:cstheme="minorHAnsi"/>
                <w:b/>
                <w:bCs/>
                <w:sz w:val="24"/>
                <w:szCs w:val="24"/>
              </w:rPr>
              <w:t xml:space="preserve">Cost-share for activities </w:t>
            </w:r>
            <w:r w:rsidRPr="0070519B">
              <w:rPr>
                <w:rFonts w:asciiTheme="minorHAnsi" w:hAnsiTheme="minorHAnsi" w:cstheme="minorHAnsi"/>
                <w:b/>
                <w:bCs/>
                <w:sz w:val="24"/>
                <w:szCs w:val="24"/>
                <w:u w:val="single"/>
              </w:rPr>
              <w:t>not</w:t>
            </w:r>
            <w:r w:rsidRPr="0070519B">
              <w:rPr>
                <w:rFonts w:asciiTheme="minorHAnsi" w:hAnsiTheme="minorHAnsi" w:cstheme="minorHAnsi"/>
                <w:b/>
                <w:bCs/>
                <w:sz w:val="24"/>
                <w:szCs w:val="24"/>
              </w:rPr>
              <w:t xml:space="preserve"> listed in the List of Community Actions </w:t>
            </w:r>
          </w:p>
        </w:tc>
      </w:tr>
      <w:tr w:rsidR="0070519B" w:rsidRPr="0070519B" w14:paraId="52C4C779" w14:textId="77777777" w:rsidTr="261E2909">
        <w:trPr>
          <w:trHeight w:val="539"/>
        </w:trPr>
        <w:tc>
          <w:tcPr>
            <w:tcW w:w="1165" w:type="dxa"/>
            <w:vAlign w:val="center"/>
          </w:tcPr>
          <w:p w14:paraId="5D11C63C" w14:textId="77777777" w:rsidR="0070519B" w:rsidRPr="0070519B" w:rsidRDefault="0070519B" w:rsidP="00682B27">
            <w:pPr>
              <w:jc w:val="center"/>
              <w:rPr>
                <w:rFonts w:asciiTheme="minorHAnsi" w:hAnsiTheme="minorHAnsi" w:cstheme="minorHAnsi"/>
                <w:sz w:val="24"/>
                <w:szCs w:val="24"/>
              </w:rPr>
            </w:pPr>
            <w:r w:rsidRPr="0070519B">
              <w:rPr>
                <w:rFonts w:asciiTheme="minorHAnsi" w:hAnsiTheme="minorHAnsi" w:cstheme="minorHAnsi"/>
                <w:sz w:val="24"/>
                <w:szCs w:val="24"/>
              </w:rPr>
              <w:t>Tier 1</w:t>
            </w:r>
          </w:p>
        </w:tc>
        <w:tc>
          <w:tcPr>
            <w:tcW w:w="5670" w:type="dxa"/>
            <w:vAlign w:val="center"/>
          </w:tcPr>
          <w:p w14:paraId="0DEEDB25" w14:textId="77777777" w:rsidR="0070519B" w:rsidRPr="0070519B" w:rsidRDefault="0070519B" w:rsidP="261E2909">
            <w:pPr>
              <w:rPr>
                <w:rFonts w:asciiTheme="minorHAnsi" w:hAnsiTheme="minorHAnsi" w:cstheme="minorBidi"/>
                <w:sz w:val="24"/>
                <w:szCs w:val="24"/>
              </w:rPr>
            </w:pPr>
            <w:r w:rsidRPr="261E2909">
              <w:rPr>
                <w:rFonts w:asciiTheme="minorHAnsi" w:hAnsiTheme="minorHAnsi" w:cstheme="minorBidi"/>
                <w:sz w:val="24"/>
                <w:szCs w:val="24"/>
              </w:rPr>
              <w:t>Communities with populations less than 4,000</w:t>
            </w:r>
          </w:p>
        </w:tc>
        <w:tc>
          <w:tcPr>
            <w:tcW w:w="3415" w:type="dxa"/>
            <w:vAlign w:val="center"/>
          </w:tcPr>
          <w:p w14:paraId="1F59CAC6" w14:textId="77777777" w:rsidR="0070519B" w:rsidRPr="0070519B" w:rsidRDefault="0070519B" w:rsidP="00682B27">
            <w:pPr>
              <w:jc w:val="center"/>
              <w:rPr>
                <w:rFonts w:asciiTheme="minorHAnsi" w:hAnsiTheme="minorHAnsi" w:cstheme="minorHAnsi"/>
                <w:sz w:val="24"/>
                <w:szCs w:val="24"/>
              </w:rPr>
            </w:pPr>
            <w:r w:rsidRPr="0070519B">
              <w:rPr>
                <w:rFonts w:asciiTheme="minorHAnsi" w:hAnsiTheme="minorHAnsi" w:cstheme="minorHAnsi"/>
                <w:sz w:val="24"/>
                <w:szCs w:val="24"/>
              </w:rPr>
              <w:t>10%</w:t>
            </w:r>
          </w:p>
        </w:tc>
      </w:tr>
      <w:tr w:rsidR="0070519B" w:rsidRPr="0070519B" w14:paraId="16AB317F" w14:textId="77777777" w:rsidTr="261E2909">
        <w:trPr>
          <w:trHeight w:val="1259"/>
        </w:trPr>
        <w:tc>
          <w:tcPr>
            <w:tcW w:w="1165" w:type="dxa"/>
            <w:vAlign w:val="center"/>
          </w:tcPr>
          <w:p w14:paraId="622559FA" w14:textId="77777777" w:rsidR="0070519B" w:rsidRPr="0070519B" w:rsidRDefault="0070519B" w:rsidP="00682B27">
            <w:pPr>
              <w:jc w:val="center"/>
              <w:rPr>
                <w:rFonts w:asciiTheme="minorHAnsi" w:hAnsiTheme="minorHAnsi" w:cstheme="minorHAnsi"/>
                <w:sz w:val="24"/>
                <w:szCs w:val="24"/>
              </w:rPr>
            </w:pPr>
            <w:r w:rsidRPr="0070519B">
              <w:rPr>
                <w:rFonts w:asciiTheme="minorHAnsi" w:hAnsiTheme="minorHAnsi" w:cstheme="minorHAnsi"/>
                <w:sz w:val="24"/>
                <w:szCs w:val="24"/>
              </w:rPr>
              <w:t>Tier 2</w:t>
            </w:r>
          </w:p>
        </w:tc>
        <w:tc>
          <w:tcPr>
            <w:tcW w:w="5670" w:type="dxa"/>
            <w:vAlign w:val="center"/>
          </w:tcPr>
          <w:p w14:paraId="4DF9B0AC" w14:textId="77777777" w:rsidR="0070519B" w:rsidRPr="0070519B" w:rsidRDefault="0070519B" w:rsidP="00682B27">
            <w:pPr>
              <w:rPr>
                <w:rFonts w:asciiTheme="minorHAnsi" w:hAnsiTheme="minorHAnsi" w:cstheme="minorHAnsi"/>
                <w:sz w:val="24"/>
                <w:szCs w:val="24"/>
              </w:rPr>
            </w:pPr>
            <w:r w:rsidRPr="0070519B">
              <w:rPr>
                <w:rFonts w:asciiTheme="minorHAnsi" w:hAnsiTheme="minorHAnsi" w:cstheme="minorHAnsi"/>
                <w:sz w:val="24"/>
                <w:szCs w:val="24"/>
              </w:rPr>
              <w:t>Communities with EITHER populations between 4,000 and 10,000 OR tax assessment less than $25 million (according to State Revenue Sharing data).</w:t>
            </w:r>
          </w:p>
        </w:tc>
        <w:tc>
          <w:tcPr>
            <w:tcW w:w="3415" w:type="dxa"/>
            <w:vAlign w:val="center"/>
          </w:tcPr>
          <w:p w14:paraId="7EFBA30D" w14:textId="77777777" w:rsidR="0070519B" w:rsidRPr="0070519B" w:rsidRDefault="0070519B" w:rsidP="00682B27">
            <w:pPr>
              <w:jc w:val="center"/>
              <w:rPr>
                <w:rFonts w:asciiTheme="minorHAnsi" w:hAnsiTheme="minorHAnsi" w:cstheme="minorHAnsi"/>
                <w:sz w:val="24"/>
                <w:szCs w:val="24"/>
              </w:rPr>
            </w:pPr>
            <w:r w:rsidRPr="0070519B">
              <w:rPr>
                <w:rFonts w:asciiTheme="minorHAnsi" w:hAnsiTheme="minorHAnsi" w:cstheme="minorHAnsi"/>
                <w:sz w:val="24"/>
                <w:szCs w:val="24"/>
              </w:rPr>
              <w:t>10%</w:t>
            </w:r>
          </w:p>
        </w:tc>
      </w:tr>
      <w:tr w:rsidR="0070519B" w:rsidRPr="0070519B" w14:paraId="0984DC89" w14:textId="77777777" w:rsidTr="261E2909">
        <w:trPr>
          <w:trHeight w:val="1241"/>
        </w:trPr>
        <w:tc>
          <w:tcPr>
            <w:tcW w:w="1165" w:type="dxa"/>
            <w:vAlign w:val="center"/>
          </w:tcPr>
          <w:p w14:paraId="40968DB5" w14:textId="77777777" w:rsidR="0070519B" w:rsidRPr="0070519B" w:rsidRDefault="0070519B" w:rsidP="00682B27">
            <w:pPr>
              <w:jc w:val="center"/>
              <w:rPr>
                <w:rFonts w:asciiTheme="minorHAnsi" w:hAnsiTheme="minorHAnsi" w:cstheme="minorHAnsi"/>
                <w:sz w:val="24"/>
                <w:szCs w:val="24"/>
              </w:rPr>
            </w:pPr>
            <w:r w:rsidRPr="0070519B">
              <w:rPr>
                <w:rFonts w:asciiTheme="minorHAnsi" w:hAnsiTheme="minorHAnsi" w:cstheme="minorHAnsi"/>
                <w:sz w:val="24"/>
                <w:szCs w:val="24"/>
              </w:rPr>
              <w:t>Tier 3</w:t>
            </w:r>
          </w:p>
        </w:tc>
        <w:tc>
          <w:tcPr>
            <w:tcW w:w="5670" w:type="dxa"/>
            <w:vAlign w:val="center"/>
          </w:tcPr>
          <w:p w14:paraId="6AC737E9" w14:textId="77777777" w:rsidR="0070519B" w:rsidRPr="0070519B" w:rsidRDefault="0070519B" w:rsidP="00682B27">
            <w:pPr>
              <w:rPr>
                <w:rFonts w:asciiTheme="minorHAnsi" w:hAnsiTheme="minorHAnsi" w:cstheme="minorHAnsi"/>
                <w:sz w:val="24"/>
                <w:szCs w:val="24"/>
              </w:rPr>
            </w:pPr>
            <w:r w:rsidRPr="0070519B">
              <w:rPr>
                <w:rFonts w:asciiTheme="minorHAnsi" w:hAnsiTheme="minorHAnsi" w:cstheme="minorHAnsi"/>
                <w:sz w:val="24"/>
                <w:szCs w:val="24"/>
              </w:rPr>
              <w:t>Communities with populations greater than 10,000 AND tax assessment greater than $25 million (according to State Revenue Sharing data)</w:t>
            </w:r>
          </w:p>
        </w:tc>
        <w:tc>
          <w:tcPr>
            <w:tcW w:w="3415" w:type="dxa"/>
            <w:vAlign w:val="center"/>
          </w:tcPr>
          <w:p w14:paraId="77B8D9B5" w14:textId="77777777" w:rsidR="0070519B" w:rsidRPr="0070519B" w:rsidRDefault="0070519B" w:rsidP="00682B27">
            <w:pPr>
              <w:jc w:val="center"/>
              <w:rPr>
                <w:rFonts w:asciiTheme="minorHAnsi" w:hAnsiTheme="minorHAnsi" w:cstheme="minorHAnsi"/>
                <w:sz w:val="24"/>
                <w:szCs w:val="24"/>
              </w:rPr>
            </w:pPr>
            <w:r w:rsidRPr="0070519B">
              <w:rPr>
                <w:rFonts w:asciiTheme="minorHAnsi" w:hAnsiTheme="minorHAnsi" w:cstheme="minorHAnsi"/>
                <w:sz w:val="24"/>
                <w:szCs w:val="24"/>
              </w:rPr>
              <w:t>20%</w:t>
            </w:r>
          </w:p>
        </w:tc>
      </w:tr>
    </w:tbl>
    <w:p w14:paraId="0DEA7249" w14:textId="092AF304" w:rsidR="00CD2D48" w:rsidRDefault="0070519B" w:rsidP="3D814D0A">
      <w:pPr>
        <w:rPr>
          <w:sz w:val="24"/>
          <w:szCs w:val="24"/>
          <w:u w:val="single"/>
        </w:rPr>
      </w:pPr>
      <w:r w:rsidRPr="3D814D0A">
        <w:rPr>
          <w:sz w:val="24"/>
          <w:szCs w:val="24"/>
        </w:rPr>
        <w:t xml:space="preserve"> </w:t>
      </w:r>
    </w:p>
    <w:p w14:paraId="3A88A5A9" w14:textId="64D3CDF7" w:rsidR="005B2290" w:rsidRDefault="001A0119" w:rsidP="005B2290">
      <w:pPr>
        <w:pStyle w:val="ListParagraph"/>
        <w:numPr>
          <w:ilvl w:val="1"/>
          <w:numId w:val="6"/>
        </w:numPr>
        <w:tabs>
          <w:tab w:val="left" w:pos="360"/>
          <w:tab w:val="left" w:pos="720"/>
          <w:tab w:val="left" w:pos="1080"/>
          <w:tab w:val="left" w:pos="1440"/>
        </w:tabs>
        <w:spacing w:after="0"/>
        <w:rPr>
          <w:b/>
          <w:bCs/>
          <w:sz w:val="26"/>
          <w:szCs w:val="26"/>
        </w:rPr>
      </w:pPr>
      <w:r>
        <w:rPr>
          <w:b/>
          <w:bCs/>
          <w:sz w:val="26"/>
          <w:szCs w:val="26"/>
        </w:rPr>
        <w:t xml:space="preserve"> </w:t>
      </w:r>
      <w:r w:rsidR="00FA5BBE">
        <w:rPr>
          <w:b/>
          <w:bCs/>
          <w:sz w:val="26"/>
          <w:szCs w:val="26"/>
        </w:rPr>
        <w:t>Community Access</w:t>
      </w:r>
      <w:r w:rsidR="007823E9" w:rsidRPr="005B2290">
        <w:rPr>
          <w:b/>
          <w:bCs/>
          <w:sz w:val="26"/>
          <w:szCs w:val="26"/>
        </w:rPr>
        <w:t xml:space="preserve"> and Engagement</w:t>
      </w:r>
    </w:p>
    <w:p w14:paraId="23A30E6A" w14:textId="4CD81F8A" w:rsidR="3D814D0A" w:rsidRPr="005B2290" w:rsidRDefault="00046D2F" w:rsidP="005B2290">
      <w:pPr>
        <w:tabs>
          <w:tab w:val="left" w:pos="360"/>
          <w:tab w:val="left" w:pos="720"/>
          <w:tab w:val="left" w:pos="1080"/>
          <w:tab w:val="left" w:pos="1440"/>
        </w:tabs>
        <w:spacing w:after="0"/>
        <w:rPr>
          <w:b/>
          <w:bCs/>
          <w:sz w:val="26"/>
          <w:szCs w:val="26"/>
        </w:rPr>
      </w:pPr>
      <w:r w:rsidRPr="0065076E">
        <w:rPr>
          <w:rFonts w:eastAsia="Times New Roman"/>
          <w:color w:val="141414"/>
          <w:sz w:val="24"/>
          <w:szCs w:val="24"/>
        </w:rPr>
        <w:t>The state's climate response should benefit all Maine people</w:t>
      </w:r>
      <w:r w:rsidR="001A0119" w:rsidRPr="4D704CDE">
        <w:rPr>
          <w:rFonts w:eastAsia="Times New Roman"/>
          <w:color w:val="141414"/>
          <w:sz w:val="24"/>
          <w:szCs w:val="24"/>
        </w:rPr>
        <w:t>. Applicants should include robust community engagement in their action grant proposals</w:t>
      </w:r>
      <w:r w:rsidR="00133013" w:rsidRPr="4D704CDE">
        <w:rPr>
          <w:rFonts w:eastAsia="Times New Roman"/>
          <w:color w:val="141414"/>
          <w:sz w:val="24"/>
          <w:szCs w:val="24"/>
        </w:rPr>
        <w:t xml:space="preserve"> (</w:t>
      </w:r>
      <w:r w:rsidR="001A0119" w:rsidRPr="4D704CDE">
        <w:rPr>
          <w:rFonts w:eastAsia="Times New Roman"/>
          <w:color w:val="141414"/>
          <w:sz w:val="24"/>
          <w:szCs w:val="24"/>
        </w:rPr>
        <w:t>for example</w:t>
      </w:r>
      <w:r w:rsidR="00133013" w:rsidRPr="4D704CDE">
        <w:rPr>
          <w:rFonts w:eastAsia="Times New Roman"/>
          <w:color w:val="141414"/>
          <w:sz w:val="24"/>
          <w:szCs w:val="24"/>
        </w:rPr>
        <w:t>,</w:t>
      </w:r>
      <w:r w:rsidR="001A0119" w:rsidRPr="4D704CDE">
        <w:rPr>
          <w:rFonts w:eastAsia="Times New Roman"/>
          <w:color w:val="141414"/>
          <w:sz w:val="24"/>
          <w:szCs w:val="24"/>
        </w:rPr>
        <w:t xml:space="preserve"> planning processes that </w:t>
      </w:r>
      <w:r w:rsidR="009D5A2B">
        <w:rPr>
          <w:rFonts w:eastAsia="Times New Roman"/>
          <w:color w:val="141414"/>
          <w:sz w:val="24"/>
          <w:szCs w:val="24"/>
        </w:rPr>
        <w:t xml:space="preserve">include </w:t>
      </w:r>
      <w:r w:rsidR="00AC14B2" w:rsidRPr="4D704CDE">
        <w:rPr>
          <w:rFonts w:eastAsia="Times New Roman"/>
          <w:color w:val="141414"/>
          <w:sz w:val="24"/>
          <w:szCs w:val="24"/>
        </w:rPr>
        <w:t xml:space="preserve">underrepresented and </w:t>
      </w:r>
      <w:r w:rsidR="006316D2" w:rsidRPr="4D704CDE">
        <w:rPr>
          <w:rFonts w:eastAsia="Times New Roman"/>
          <w:color w:val="141414"/>
          <w:sz w:val="24"/>
          <w:szCs w:val="24"/>
        </w:rPr>
        <w:t>at-risk</w:t>
      </w:r>
      <w:r w:rsidR="001A0119" w:rsidRPr="4D704CDE">
        <w:rPr>
          <w:rFonts w:eastAsia="Times New Roman"/>
          <w:color w:val="141414"/>
          <w:sz w:val="24"/>
          <w:szCs w:val="24"/>
        </w:rPr>
        <w:t xml:space="preserve"> community voices</w:t>
      </w:r>
      <w:r w:rsidR="00E3075C">
        <w:rPr>
          <w:rFonts w:eastAsia="Times New Roman"/>
          <w:color w:val="141414"/>
          <w:sz w:val="24"/>
          <w:szCs w:val="24"/>
        </w:rPr>
        <w:t xml:space="preserve">, and </w:t>
      </w:r>
      <w:r w:rsidR="00AD61DA">
        <w:rPr>
          <w:rFonts w:eastAsia="Times New Roman"/>
          <w:color w:val="141414"/>
          <w:sz w:val="24"/>
          <w:szCs w:val="24"/>
        </w:rPr>
        <w:t>partnerships</w:t>
      </w:r>
      <w:r w:rsidR="00E3075C">
        <w:rPr>
          <w:rFonts w:eastAsia="Times New Roman"/>
          <w:color w:val="141414"/>
          <w:sz w:val="24"/>
          <w:szCs w:val="24"/>
        </w:rPr>
        <w:t xml:space="preserve"> with </w:t>
      </w:r>
      <w:r w:rsidR="005D7636">
        <w:rPr>
          <w:rFonts w:eastAsia="Times New Roman"/>
          <w:color w:val="141414"/>
          <w:sz w:val="24"/>
          <w:szCs w:val="24"/>
        </w:rPr>
        <w:t>community-based</w:t>
      </w:r>
      <w:r w:rsidR="00E3075C">
        <w:rPr>
          <w:rFonts w:eastAsia="Times New Roman"/>
          <w:color w:val="141414"/>
          <w:sz w:val="24"/>
          <w:szCs w:val="24"/>
        </w:rPr>
        <w:t xml:space="preserve"> o</w:t>
      </w:r>
      <w:r w:rsidR="006A1C5B">
        <w:rPr>
          <w:rFonts w:eastAsia="Times New Roman"/>
          <w:color w:val="141414"/>
          <w:sz w:val="24"/>
          <w:szCs w:val="24"/>
        </w:rPr>
        <w:t>rganizations</w:t>
      </w:r>
      <w:r w:rsidR="00133013" w:rsidRPr="4D704CDE">
        <w:rPr>
          <w:rFonts w:eastAsia="Times New Roman"/>
          <w:color w:val="141414"/>
          <w:sz w:val="24"/>
          <w:szCs w:val="24"/>
        </w:rPr>
        <w:t>)</w:t>
      </w:r>
      <w:r w:rsidR="001A0119" w:rsidRPr="4D704CDE">
        <w:rPr>
          <w:rFonts w:eastAsia="Times New Roman"/>
          <w:color w:val="141414"/>
          <w:sz w:val="24"/>
          <w:szCs w:val="24"/>
        </w:rPr>
        <w:t>.</w:t>
      </w:r>
    </w:p>
    <w:p w14:paraId="53EA076A" w14:textId="25EC128B" w:rsidR="4D704CDE" w:rsidRDefault="001A0119" w:rsidP="00091D3C">
      <w:pPr>
        <w:shd w:val="clear" w:color="auto" w:fill="FFFFFF"/>
        <w:spacing w:before="100" w:beforeAutospacing="1" w:after="100" w:afterAutospacing="1" w:line="240" w:lineRule="auto"/>
        <w:rPr>
          <w:rFonts w:eastAsia="Times New Roman"/>
          <w:color w:val="141414"/>
          <w:sz w:val="24"/>
          <w:szCs w:val="24"/>
        </w:rPr>
      </w:pPr>
      <w:r w:rsidRPr="4D704CDE">
        <w:rPr>
          <w:rFonts w:eastAsia="Times New Roman"/>
          <w:color w:val="141414"/>
          <w:sz w:val="24"/>
          <w:szCs w:val="24"/>
        </w:rPr>
        <w:t xml:space="preserve">Climate change impacts will create the greatest hardships for already </w:t>
      </w:r>
      <w:r w:rsidR="00046D2F">
        <w:rPr>
          <w:rFonts w:eastAsia="Times New Roman"/>
          <w:color w:val="141414"/>
          <w:sz w:val="24"/>
          <w:szCs w:val="24"/>
        </w:rPr>
        <w:t xml:space="preserve">underserved </w:t>
      </w:r>
      <w:r w:rsidRPr="4D704CDE">
        <w:rPr>
          <w:rFonts w:eastAsia="Times New Roman"/>
          <w:color w:val="141414"/>
          <w:sz w:val="24"/>
          <w:szCs w:val="24"/>
        </w:rPr>
        <w:t>communities</w:t>
      </w:r>
      <w:r w:rsidR="00C1748A" w:rsidRPr="4D704CDE">
        <w:rPr>
          <w:rFonts w:eastAsia="Times New Roman"/>
          <w:color w:val="141414"/>
          <w:sz w:val="24"/>
          <w:szCs w:val="24"/>
        </w:rPr>
        <w:t>, and therefore it is important to</w:t>
      </w:r>
      <w:r w:rsidRPr="4D704CDE">
        <w:rPr>
          <w:rFonts w:eastAsia="Times New Roman"/>
          <w:color w:val="141414"/>
          <w:sz w:val="24"/>
          <w:szCs w:val="24"/>
        </w:rPr>
        <w:t xml:space="preserve"> identify and promote solutions to help the people </w:t>
      </w:r>
      <w:r w:rsidR="00133013" w:rsidRPr="4D704CDE">
        <w:rPr>
          <w:rFonts w:eastAsia="Times New Roman"/>
          <w:color w:val="141414"/>
          <w:sz w:val="24"/>
          <w:szCs w:val="24"/>
        </w:rPr>
        <w:t xml:space="preserve">who are </w:t>
      </w:r>
      <w:r w:rsidRPr="4D704CDE">
        <w:rPr>
          <w:rFonts w:eastAsia="Times New Roman"/>
          <w:color w:val="141414"/>
          <w:sz w:val="24"/>
          <w:szCs w:val="24"/>
        </w:rPr>
        <w:t xml:space="preserve">most vulnerable to climate impacts. Applicants should consider the potential benefits of their proposed climate action projects and describe how the project </w:t>
      </w:r>
      <w:r w:rsidR="00A50952">
        <w:rPr>
          <w:rFonts w:eastAsia="Times New Roman"/>
          <w:color w:val="141414"/>
          <w:sz w:val="24"/>
          <w:szCs w:val="24"/>
        </w:rPr>
        <w:t xml:space="preserve">promotes access to </w:t>
      </w:r>
      <w:r w:rsidRPr="4D704CDE">
        <w:rPr>
          <w:rFonts w:eastAsia="Times New Roman"/>
          <w:color w:val="141414"/>
          <w:sz w:val="24"/>
          <w:szCs w:val="24"/>
        </w:rPr>
        <w:t>those benefits</w:t>
      </w:r>
      <w:r w:rsidR="00217B76" w:rsidRPr="4D704CDE">
        <w:rPr>
          <w:rFonts w:eastAsia="Times New Roman"/>
          <w:color w:val="141414"/>
          <w:sz w:val="24"/>
          <w:szCs w:val="24"/>
        </w:rPr>
        <w:t xml:space="preserve"> </w:t>
      </w:r>
    </w:p>
    <w:p w14:paraId="7832CAE9" w14:textId="18FEC81B" w:rsidR="001D326A" w:rsidRDefault="008A6B82" w:rsidP="001A0119">
      <w:pPr>
        <w:shd w:val="clear" w:color="auto" w:fill="FFFFFF"/>
        <w:spacing w:before="100" w:beforeAutospacing="1" w:after="100" w:afterAutospacing="1" w:line="240" w:lineRule="auto"/>
        <w:rPr>
          <w:rFonts w:eastAsia="Times New Roman" w:cstheme="minorHAnsi"/>
          <w:color w:val="141414"/>
          <w:sz w:val="24"/>
          <w:szCs w:val="24"/>
        </w:rPr>
      </w:pPr>
      <w:r>
        <w:rPr>
          <w:rFonts w:eastAsia="Times New Roman" w:cstheme="minorHAnsi"/>
          <w:color w:val="141414"/>
          <w:sz w:val="24"/>
          <w:szCs w:val="24"/>
        </w:rPr>
        <w:t>The</w:t>
      </w:r>
      <w:r w:rsidR="00F13F70">
        <w:rPr>
          <w:rFonts w:eastAsia="Times New Roman" w:cstheme="minorHAnsi"/>
          <w:color w:val="141414"/>
          <w:sz w:val="24"/>
          <w:szCs w:val="24"/>
        </w:rPr>
        <w:t xml:space="preserve"> Maine Social Vulnerability Index </w:t>
      </w:r>
      <w:r>
        <w:rPr>
          <w:rFonts w:eastAsia="Times New Roman" w:cstheme="minorHAnsi"/>
          <w:color w:val="141414"/>
          <w:sz w:val="24"/>
          <w:szCs w:val="24"/>
        </w:rPr>
        <w:t xml:space="preserve">is </w:t>
      </w:r>
      <w:r w:rsidR="002259DE">
        <w:rPr>
          <w:rFonts w:eastAsia="Times New Roman" w:cstheme="minorHAnsi"/>
          <w:color w:val="141414"/>
          <w:sz w:val="24"/>
          <w:szCs w:val="24"/>
        </w:rPr>
        <w:t xml:space="preserve">used by this grant program </w:t>
      </w:r>
      <w:r w:rsidR="0016587F">
        <w:rPr>
          <w:rFonts w:eastAsia="Times New Roman" w:cstheme="minorHAnsi"/>
          <w:color w:val="141414"/>
          <w:sz w:val="24"/>
          <w:szCs w:val="24"/>
        </w:rPr>
        <w:t xml:space="preserve">to </w:t>
      </w:r>
      <w:r w:rsidR="00665D60">
        <w:rPr>
          <w:rFonts w:eastAsia="Times New Roman" w:cstheme="minorHAnsi"/>
          <w:color w:val="141414"/>
          <w:sz w:val="24"/>
          <w:szCs w:val="24"/>
        </w:rPr>
        <w:t>understand socio-economic</w:t>
      </w:r>
      <w:r>
        <w:rPr>
          <w:rFonts w:eastAsia="Times New Roman" w:cstheme="minorHAnsi"/>
          <w:color w:val="141414"/>
          <w:sz w:val="24"/>
          <w:szCs w:val="24"/>
        </w:rPr>
        <w:t xml:space="preserve"> vulnerabilit</w:t>
      </w:r>
      <w:r w:rsidR="00AA2FBF">
        <w:rPr>
          <w:rFonts w:eastAsia="Times New Roman" w:cstheme="minorHAnsi"/>
          <w:color w:val="141414"/>
          <w:sz w:val="24"/>
          <w:szCs w:val="24"/>
        </w:rPr>
        <w:t>ies</w:t>
      </w:r>
      <w:r w:rsidR="00665D60">
        <w:rPr>
          <w:rFonts w:eastAsia="Times New Roman" w:cstheme="minorHAnsi"/>
          <w:color w:val="141414"/>
          <w:sz w:val="24"/>
          <w:szCs w:val="24"/>
        </w:rPr>
        <w:t xml:space="preserve"> that </w:t>
      </w:r>
      <w:r w:rsidR="00AA2FBF">
        <w:rPr>
          <w:rFonts w:eastAsia="Times New Roman" w:cstheme="minorHAnsi"/>
          <w:color w:val="141414"/>
          <w:sz w:val="24"/>
          <w:szCs w:val="24"/>
        </w:rPr>
        <w:t>may be</w:t>
      </w:r>
      <w:r w:rsidR="00665D60">
        <w:rPr>
          <w:rFonts w:eastAsia="Times New Roman" w:cstheme="minorHAnsi"/>
          <w:color w:val="141414"/>
          <w:sz w:val="24"/>
          <w:szCs w:val="24"/>
        </w:rPr>
        <w:t xml:space="preserve"> unique to </w:t>
      </w:r>
      <w:r w:rsidR="00AA2FBF">
        <w:rPr>
          <w:rFonts w:eastAsia="Times New Roman" w:cstheme="minorHAnsi"/>
          <w:color w:val="141414"/>
          <w:sz w:val="24"/>
          <w:szCs w:val="24"/>
        </w:rPr>
        <w:t xml:space="preserve">a </w:t>
      </w:r>
      <w:r w:rsidR="00665D60">
        <w:rPr>
          <w:rFonts w:eastAsia="Times New Roman" w:cstheme="minorHAnsi"/>
          <w:color w:val="141414"/>
          <w:sz w:val="24"/>
          <w:szCs w:val="24"/>
        </w:rPr>
        <w:t>community</w:t>
      </w:r>
      <w:r>
        <w:rPr>
          <w:rFonts w:eastAsia="Times New Roman" w:cstheme="minorHAnsi"/>
          <w:color w:val="141414"/>
          <w:sz w:val="24"/>
          <w:szCs w:val="24"/>
        </w:rPr>
        <w:t xml:space="preserve">. </w:t>
      </w:r>
      <w:r w:rsidR="00883835">
        <w:rPr>
          <w:rFonts w:eastAsia="Times New Roman" w:cstheme="minorHAnsi"/>
          <w:color w:val="141414"/>
          <w:sz w:val="24"/>
          <w:szCs w:val="24"/>
        </w:rPr>
        <w:t xml:space="preserve">Applicants should reference the </w:t>
      </w:r>
      <w:hyperlink r:id="rId31" w:history="1">
        <w:r w:rsidR="002259DE" w:rsidRPr="00A8485F">
          <w:rPr>
            <w:rStyle w:val="Hyperlink"/>
            <w:rFonts w:eastAsia="Times New Roman" w:cstheme="minorHAnsi"/>
            <w:sz w:val="24"/>
            <w:szCs w:val="24"/>
          </w:rPr>
          <w:t xml:space="preserve">Maine Social Vulnerability </w:t>
        </w:r>
        <w:r w:rsidR="00883835" w:rsidRPr="00A8485F">
          <w:rPr>
            <w:rStyle w:val="Hyperlink"/>
            <w:rFonts w:eastAsia="Times New Roman" w:cstheme="minorHAnsi"/>
            <w:sz w:val="24"/>
            <w:szCs w:val="24"/>
          </w:rPr>
          <w:t>Index</w:t>
        </w:r>
      </w:hyperlink>
      <w:r w:rsidR="00883835">
        <w:rPr>
          <w:rFonts w:eastAsia="Times New Roman" w:cstheme="minorHAnsi"/>
          <w:color w:val="141414"/>
          <w:sz w:val="24"/>
          <w:szCs w:val="24"/>
        </w:rPr>
        <w:t xml:space="preserve"> to determine </w:t>
      </w:r>
      <w:r w:rsidR="004B6F4C">
        <w:rPr>
          <w:rFonts w:eastAsia="Times New Roman" w:cstheme="minorHAnsi"/>
          <w:color w:val="141414"/>
          <w:sz w:val="24"/>
          <w:szCs w:val="24"/>
        </w:rPr>
        <w:t xml:space="preserve">the </w:t>
      </w:r>
      <w:r w:rsidR="00C62910">
        <w:rPr>
          <w:rFonts w:eastAsia="Times New Roman" w:cstheme="minorHAnsi"/>
          <w:color w:val="141414"/>
          <w:sz w:val="24"/>
          <w:szCs w:val="24"/>
        </w:rPr>
        <w:t xml:space="preserve">current </w:t>
      </w:r>
      <w:r w:rsidR="00883835">
        <w:rPr>
          <w:rFonts w:eastAsia="Times New Roman" w:cstheme="minorHAnsi"/>
          <w:color w:val="141414"/>
          <w:sz w:val="24"/>
          <w:szCs w:val="24"/>
        </w:rPr>
        <w:t xml:space="preserve">community vulnerability categorization. </w:t>
      </w:r>
    </w:p>
    <w:p w14:paraId="5393C3AC" w14:textId="761B5A09" w:rsidR="4D704CDE" w:rsidRDefault="008317E9" w:rsidP="00855C4A">
      <w:pPr>
        <w:shd w:val="clear" w:color="auto" w:fill="FFFFFF" w:themeFill="background1"/>
        <w:spacing w:before="100" w:beforeAutospacing="1" w:after="100" w:afterAutospacing="1" w:line="240" w:lineRule="auto"/>
        <w:rPr>
          <w:rFonts w:eastAsia="Times New Roman"/>
          <w:color w:val="141414"/>
          <w:sz w:val="24"/>
          <w:szCs w:val="24"/>
        </w:rPr>
      </w:pPr>
      <w:r w:rsidRPr="4D704CDE">
        <w:rPr>
          <w:rFonts w:eastAsia="Times New Roman"/>
          <w:color w:val="141414"/>
          <w:sz w:val="24"/>
          <w:szCs w:val="24"/>
        </w:rPr>
        <w:t xml:space="preserve">Community </w:t>
      </w:r>
      <w:r w:rsidR="00FA5BBE">
        <w:rPr>
          <w:rFonts w:eastAsia="Times New Roman"/>
          <w:color w:val="141414"/>
          <w:sz w:val="24"/>
          <w:szCs w:val="24"/>
        </w:rPr>
        <w:t xml:space="preserve">access and </w:t>
      </w:r>
      <w:r w:rsidR="76E28FD2" w:rsidRPr="4D704CDE">
        <w:rPr>
          <w:rFonts w:eastAsia="Times New Roman"/>
          <w:color w:val="141414"/>
          <w:sz w:val="24"/>
          <w:szCs w:val="24"/>
        </w:rPr>
        <w:t>e</w:t>
      </w:r>
      <w:r w:rsidRPr="4D704CDE">
        <w:rPr>
          <w:rFonts w:eastAsia="Times New Roman"/>
          <w:color w:val="141414"/>
          <w:sz w:val="24"/>
          <w:szCs w:val="24"/>
        </w:rPr>
        <w:t xml:space="preserve">ngagement </w:t>
      </w:r>
      <w:r w:rsidR="00B70964" w:rsidRPr="4D704CDE">
        <w:rPr>
          <w:rFonts w:eastAsia="Times New Roman"/>
          <w:color w:val="141414"/>
          <w:sz w:val="24"/>
          <w:szCs w:val="24"/>
        </w:rPr>
        <w:t xml:space="preserve">considerations are incorporated into the scoring criteria for the </w:t>
      </w:r>
      <w:r w:rsidR="004C3E2F" w:rsidRPr="4D704CDE">
        <w:rPr>
          <w:rFonts w:eastAsia="Times New Roman"/>
          <w:color w:val="141414"/>
          <w:sz w:val="24"/>
          <w:szCs w:val="24"/>
        </w:rPr>
        <w:t>Applicant</w:t>
      </w:r>
      <w:r w:rsidR="00B70964" w:rsidRPr="4D704CDE">
        <w:rPr>
          <w:rFonts w:eastAsia="Times New Roman"/>
          <w:color w:val="141414"/>
          <w:sz w:val="24"/>
          <w:szCs w:val="24"/>
        </w:rPr>
        <w:t xml:space="preserve">’s Scope of Work, see Section 2.5, </w:t>
      </w:r>
      <w:r w:rsidR="004F2306" w:rsidRPr="4D704CDE">
        <w:rPr>
          <w:rFonts w:eastAsia="Times New Roman"/>
          <w:color w:val="141414"/>
          <w:sz w:val="24"/>
          <w:szCs w:val="24"/>
        </w:rPr>
        <w:t xml:space="preserve">E. Scope of Work, for more information. </w:t>
      </w:r>
    </w:p>
    <w:p w14:paraId="0B4612D9" w14:textId="77777777" w:rsidR="00E97DA6" w:rsidRDefault="00E97DA6" w:rsidP="00855C4A">
      <w:pPr>
        <w:shd w:val="clear" w:color="auto" w:fill="FFFFFF" w:themeFill="background1"/>
        <w:spacing w:before="100" w:beforeAutospacing="1" w:after="100" w:afterAutospacing="1" w:line="240" w:lineRule="auto"/>
        <w:rPr>
          <w:rFonts w:eastAsia="Times New Roman"/>
          <w:color w:val="141414"/>
          <w:sz w:val="24"/>
          <w:szCs w:val="24"/>
        </w:rPr>
      </w:pPr>
    </w:p>
    <w:p w14:paraId="4C8B0082" w14:textId="77777777" w:rsidR="00E97DA6" w:rsidRDefault="00E97DA6" w:rsidP="00855C4A">
      <w:pPr>
        <w:shd w:val="clear" w:color="auto" w:fill="FFFFFF" w:themeFill="background1"/>
        <w:spacing w:before="100" w:beforeAutospacing="1" w:after="100" w:afterAutospacing="1" w:line="240" w:lineRule="auto"/>
        <w:rPr>
          <w:rFonts w:eastAsia="Times New Roman"/>
          <w:color w:val="141414"/>
          <w:sz w:val="24"/>
          <w:szCs w:val="24"/>
        </w:rPr>
      </w:pPr>
    </w:p>
    <w:p w14:paraId="588DEAEF" w14:textId="0DEB97D0" w:rsidR="00F47A3C" w:rsidRPr="005B2290" w:rsidRDefault="00802724" w:rsidP="00F47A3C">
      <w:pPr>
        <w:pStyle w:val="ListParagraph"/>
        <w:numPr>
          <w:ilvl w:val="1"/>
          <w:numId w:val="6"/>
        </w:numPr>
        <w:tabs>
          <w:tab w:val="left" w:pos="360"/>
          <w:tab w:val="left" w:pos="720"/>
          <w:tab w:val="left" w:pos="1080"/>
          <w:tab w:val="left" w:pos="1440"/>
        </w:tabs>
        <w:rPr>
          <w:b/>
          <w:bCs/>
          <w:sz w:val="26"/>
          <w:szCs w:val="26"/>
        </w:rPr>
      </w:pPr>
      <w:r w:rsidRPr="005B2290">
        <w:rPr>
          <w:b/>
          <w:bCs/>
          <w:sz w:val="26"/>
          <w:szCs w:val="26"/>
        </w:rPr>
        <w:lastRenderedPageBreak/>
        <w:t xml:space="preserve"> </w:t>
      </w:r>
      <w:r w:rsidR="00F47A3C" w:rsidRPr="005B2290">
        <w:rPr>
          <w:b/>
          <w:bCs/>
          <w:sz w:val="26"/>
          <w:szCs w:val="26"/>
        </w:rPr>
        <w:t>Application Guidelines and Required Format</w:t>
      </w:r>
    </w:p>
    <w:p w14:paraId="09C85C34" w14:textId="22DD57B7" w:rsidR="00114716" w:rsidRPr="005B2290" w:rsidRDefault="00114716" w:rsidP="00114716">
      <w:pPr>
        <w:rPr>
          <w:rFonts w:cstheme="minorHAnsi"/>
          <w:sz w:val="24"/>
          <w:szCs w:val="24"/>
        </w:rPr>
      </w:pPr>
      <w:r w:rsidRPr="005A47E4">
        <w:rPr>
          <w:rFonts w:cstheme="minorHAnsi"/>
          <w:sz w:val="24"/>
          <w:szCs w:val="24"/>
        </w:rPr>
        <w:t xml:space="preserve">A complete and scoreable application for funding will include the following components. </w:t>
      </w:r>
      <w:r w:rsidR="00133013">
        <w:rPr>
          <w:rFonts w:cstheme="minorHAnsi"/>
          <w:sz w:val="24"/>
          <w:szCs w:val="24"/>
        </w:rPr>
        <w:t xml:space="preserve">Applicants should use </w:t>
      </w:r>
      <w:r w:rsidRPr="005A47E4">
        <w:rPr>
          <w:rFonts w:cstheme="minorHAnsi"/>
          <w:sz w:val="24"/>
          <w:szCs w:val="24"/>
        </w:rPr>
        <w:t xml:space="preserve">the application form </w:t>
      </w:r>
      <w:r w:rsidR="00133013">
        <w:rPr>
          <w:rFonts w:cstheme="minorHAnsi"/>
          <w:sz w:val="24"/>
          <w:szCs w:val="24"/>
        </w:rPr>
        <w:t>on</w:t>
      </w:r>
      <w:r w:rsidRPr="005A47E4">
        <w:rPr>
          <w:rFonts w:cstheme="minorHAnsi"/>
          <w:sz w:val="24"/>
          <w:szCs w:val="24"/>
        </w:rPr>
        <w:t xml:space="preserve"> page </w:t>
      </w:r>
      <w:r w:rsidR="005B2290" w:rsidRPr="00133D7E">
        <w:rPr>
          <w:rFonts w:cstheme="minorHAnsi"/>
          <w:sz w:val="24"/>
          <w:szCs w:val="24"/>
        </w:rPr>
        <w:t>1</w:t>
      </w:r>
      <w:r w:rsidR="00133D7E" w:rsidRPr="00133D7E">
        <w:rPr>
          <w:rFonts w:cstheme="minorHAnsi"/>
          <w:sz w:val="24"/>
          <w:szCs w:val="24"/>
        </w:rPr>
        <w:t>4</w:t>
      </w:r>
      <w:r w:rsidR="00133013">
        <w:rPr>
          <w:rFonts w:cstheme="minorHAnsi"/>
          <w:sz w:val="24"/>
          <w:szCs w:val="24"/>
        </w:rPr>
        <w:t xml:space="preserve"> to address each component</w:t>
      </w:r>
      <w:r w:rsidRPr="005A47E4">
        <w:rPr>
          <w:rFonts w:cstheme="minorHAnsi"/>
          <w:sz w:val="24"/>
          <w:szCs w:val="24"/>
        </w:rPr>
        <w:t xml:space="preserve">. </w:t>
      </w:r>
    </w:p>
    <w:p w14:paraId="6685F41B" w14:textId="7FD64BD0" w:rsidR="00114716" w:rsidRPr="005A47E4" w:rsidRDefault="00D27175" w:rsidP="00114716">
      <w:pPr>
        <w:pStyle w:val="ListParagraph"/>
        <w:numPr>
          <w:ilvl w:val="0"/>
          <w:numId w:val="9"/>
        </w:numPr>
        <w:spacing w:line="256" w:lineRule="auto"/>
        <w:ind w:left="720" w:hanging="360"/>
        <w:rPr>
          <w:rFonts w:cstheme="minorHAnsi"/>
          <w:b/>
          <w:bCs/>
          <w:sz w:val="24"/>
          <w:szCs w:val="24"/>
        </w:rPr>
      </w:pPr>
      <w:r>
        <w:rPr>
          <w:rFonts w:cstheme="minorHAnsi"/>
          <w:b/>
          <w:bCs/>
          <w:sz w:val="24"/>
          <w:szCs w:val="24"/>
        </w:rPr>
        <w:t xml:space="preserve">Criteria 1: </w:t>
      </w:r>
      <w:r w:rsidR="00114716" w:rsidRPr="005A47E4">
        <w:rPr>
          <w:rFonts w:cstheme="minorHAnsi"/>
          <w:b/>
          <w:bCs/>
          <w:sz w:val="24"/>
          <w:szCs w:val="24"/>
        </w:rPr>
        <w:t>General Information, Eligibility, and Application Information</w:t>
      </w:r>
    </w:p>
    <w:p w14:paraId="3BF29902" w14:textId="77777777" w:rsidR="00114716" w:rsidRPr="005A47E4" w:rsidRDefault="00114716" w:rsidP="00EB6117">
      <w:pPr>
        <w:spacing w:after="0"/>
        <w:ind w:left="720"/>
        <w:rPr>
          <w:rFonts w:cstheme="minorHAnsi"/>
          <w:sz w:val="24"/>
          <w:szCs w:val="24"/>
        </w:rPr>
      </w:pPr>
      <w:r w:rsidRPr="005A47E4">
        <w:rPr>
          <w:rFonts w:cstheme="minorHAnsi"/>
          <w:sz w:val="24"/>
          <w:szCs w:val="24"/>
        </w:rPr>
        <w:t>Applicants must complete the following documents as part of their application:</w:t>
      </w:r>
    </w:p>
    <w:p w14:paraId="64E4BC76" w14:textId="77777777" w:rsidR="00114716" w:rsidRPr="005A47E4" w:rsidRDefault="00114716" w:rsidP="00EB6117">
      <w:pPr>
        <w:pStyle w:val="ListParagraph"/>
        <w:numPr>
          <w:ilvl w:val="0"/>
          <w:numId w:val="10"/>
        </w:numPr>
        <w:spacing w:after="0" w:line="256" w:lineRule="auto"/>
        <w:ind w:left="1440"/>
        <w:rPr>
          <w:rFonts w:cstheme="minorHAnsi"/>
          <w:sz w:val="24"/>
          <w:szCs w:val="24"/>
        </w:rPr>
      </w:pPr>
      <w:r w:rsidRPr="005A47E4">
        <w:rPr>
          <w:rFonts w:cstheme="minorHAnsi"/>
          <w:sz w:val="24"/>
          <w:szCs w:val="24"/>
        </w:rPr>
        <w:t>Application Cover Page &amp; General Assurances</w:t>
      </w:r>
    </w:p>
    <w:p w14:paraId="5D61D568" w14:textId="43738D24" w:rsidR="00114716" w:rsidRPr="005A47E4" w:rsidRDefault="00114716" w:rsidP="3D814D0A">
      <w:pPr>
        <w:pStyle w:val="ListParagraph"/>
        <w:numPr>
          <w:ilvl w:val="0"/>
          <w:numId w:val="11"/>
        </w:numPr>
        <w:spacing w:line="256" w:lineRule="auto"/>
        <w:rPr>
          <w:b/>
          <w:bCs/>
          <w:sz w:val="24"/>
          <w:szCs w:val="24"/>
        </w:rPr>
      </w:pPr>
      <w:r w:rsidRPr="3D814D0A">
        <w:rPr>
          <w:sz w:val="24"/>
          <w:szCs w:val="24"/>
        </w:rPr>
        <w:t xml:space="preserve">Eligibility and Applicant Information (see Section </w:t>
      </w:r>
      <w:r w:rsidR="007E6B38" w:rsidRPr="3D814D0A">
        <w:rPr>
          <w:sz w:val="24"/>
          <w:szCs w:val="24"/>
        </w:rPr>
        <w:t>1.</w:t>
      </w:r>
      <w:r w:rsidR="26063179" w:rsidRPr="3D814D0A">
        <w:rPr>
          <w:sz w:val="24"/>
          <w:szCs w:val="24"/>
        </w:rPr>
        <w:t>2</w:t>
      </w:r>
      <w:r w:rsidR="007E6B38" w:rsidRPr="3D814D0A">
        <w:rPr>
          <w:sz w:val="24"/>
          <w:szCs w:val="24"/>
        </w:rPr>
        <w:t xml:space="preserve"> </w:t>
      </w:r>
      <w:r w:rsidRPr="3D814D0A">
        <w:rPr>
          <w:sz w:val="24"/>
          <w:szCs w:val="24"/>
        </w:rPr>
        <w:t>above)</w:t>
      </w:r>
    </w:p>
    <w:p w14:paraId="0D44EFDE" w14:textId="77777777" w:rsidR="00114716" w:rsidRPr="005A47E4" w:rsidRDefault="00114716" w:rsidP="00114716">
      <w:pPr>
        <w:pStyle w:val="ListParagraph"/>
        <w:spacing w:line="256" w:lineRule="auto"/>
        <w:ind w:left="1440"/>
        <w:rPr>
          <w:rFonts w:cstheme="minorHAnsi"/>
          <w:b/>
          <w:sz w:val="24"/>
          <w:szCs w:val="24"/>
        </w:rPr>
      </w:pPr>
    </w:p>
    <w:p w14:paraId="46434266" w14:textId="2C6A53BA" w:rsidR="000B28E2" w:rsidRPr="00A43890" w:rsidRDefault="00D27175" w:rsidP="4D704CDE">
      <w:pPr>
        <w:pStyle w:val="ListParagraph"/>
        <w:numPr>
          <w:ilvl w:val="0"/>
          <w:numId w:val="9"/>
        </w:numPr>
        <w:spacing w:line="256" w:lineRule="auto"/>
        <w:ind w:left="720" w:hanging="360"/>
        <w:rPr>
          <w:b/>
          <w:bCs/>
          <w:sz w:val="24"/>
          <w:szCs w:val="24"/>
        </w:rPr>
      </w:pPr>
      <w:r w:rsidRPr="4D704CDE">
        <w:rPr>
          <w:b/>
          <w:bCs/>
          <w:sz w:val="24"/>
          <w:szCs w:val="24"/>
        </w:rPr>
        <w:t xml:space="preserve">Criteria 2: </w:t>
      </w:r>
      <w:r w:rsidR="00114716" w:rsidRPr="4D704CDE">
        <w:rPr>
          <w:b/>
          <w:bCs/>
          <w:sz w:val="24"/>
          <w:szCs w:val="24"/>
        </w:rPr>
        <w:t>Previous Community Action Grant status</w:t>
      </w:r>
    </w:p>
    <w:p w14:paraId="1D3A082E" w14:textId="0F96C731" w:rsidR="000B28E2" w:rsidRPr="005A47E4" w:rsidRDefault="000B28E2" w:rsidP="000B28E2">
      <w:pPr>
        <w:spacing w:line="256" w:lineRule="auto"/>
        <w:ind w:left="720"/>
        <w:contextualSpacing/>
        <w:rPr>
          <w:sz w:val="24"/>
          <w:szCs w:val="24"/>
        </w:rPr>
      </w:pPr>
      <w:r w:rsidRPr="3D814D0A">
        <w:rPr>
          <w:sz w:val="24"/>
          <w:szCs w:val="24"/>
        </w:rPr>
        <w:t xml:space="preserve">If applicable, </w:t>
      </w:r>
      <w:r w:rsidR="00A146D4">
        <w:rPr>
          <w:sz w:val="24"/>
          <w:szCs w:val="24"/>
        </w:rPr>
        <w:t>A</w:t>
      </w:r>
      <w:r w:rsidRPr="3D814D0A">
        <w:rPr>
          <w:sz w:val="24"/>
          <w:szCs w:val="24"/>
        </w:rPr>
        <w:t>pplicants must</w:t>
      </w:r>
      <w:r w:rsidR="00783948">
        <w:rPr>
          <w:sz w:val="24"/>
          <w:szCs w:val="24"/>
        </w:rPr>
        <w:t xml:space="preserve"> </w:t>
      </w:r>
      <w:r w:rsidRPr="3D814D0A">
        <w:rPr>
          <w:sz w:val="24"/>
          <w:szCs w:val="24"/>
        </w:rPr>
        <w:t xml:space="preserve">provide information on previously received Community Action Grants including </w:t>
      </w:r>
      <w:r w:rsidR="004521CA">
        <w:rPr>
          <w:sz w:val="24"/>
          <w:szCs w:val="24"/>
        </w:rPr>
        <w:t xml:space="preserve">the </w:t>
      </w:r>
      <w:r w:rsidR="004521CA" w:rsidRPr="3D814D0A">
        <w:rPr>
          <w:sz w:val="24"/>
          <w:szCs w:val="24"/>
        </w:rPr>
        <w:t>status</w:t>
      </w:r>
      <w:r w:rsidRPr="3D814D0A">
        <w:rPr>
          <w:sz w:val="24"/>
          <w:szCs w:val="24"/>
        </w:rPr>
        <w:t xml:space="preserve"> </w:t>
      </w:r>
      <w:r w:rsidR="0034433E">
        <w:rPr>
          <w:sz w:val="24"/>
          <w:szCs w:val="24"/>
        </w:rPr>
        <w:t>o</w:t>
      </w:r>
      <w:r w:rsidR="004521CA">
        <w:rPr>
          <w:sz w:val="24"/>
          <w:szCs w:val="24"/>
        </w:rPr>
        <w:t>f</w:t>
      </w:r>
      <w:r w:rsidR="0034433E">
        <w:rPr>
          <w:sz w:val="24"/>
          <w:szCs w:val="24"/>
        </w:rPr>
        <w:t xml:space="preserve"> active </w:t>
      </w:r>
      <w:r w:rsidR="00CF653C">
        <w:rPr>
          <w:sz w:val="24"/>
          <w:szCs w:val="24"/>
        </w:rPr>
        <w:t xml:space="preserve">Community Action Grants from previous rounds </w:t>
      </w:r>
      <w:r w:rsidRPr="3D814D0A">
        <w:rPr>
          <w:sz w:val="24"/>
          <w:szCs w:val="24"/>
        </w:rPr>
        <w:t xml:space="preserve">and whether the project </w:t>
      </w:r>
      <w:proofErr w:type="gramStart"/>
      <w:r w:rsidRPr="3D814D0A">
        <w:rPr>
          <w:sz w:val="24"/>
          <w:szCs w:val="24"/>
        </w:rPr>
        <w:t>is meeting</w:t>
      </w:r>
      <w:proofErr w:type="gramEnd"/>
      <w:r w:rsidRPr="3D814D0A">
        <w:rPr>
          <w:sz w:val="24"/>
          <w:szCs w:val="24"/>
        </w:rPr>
        <w:t xml:space="preserve"> the proposed timeline and outcomes. Applicants who are not meeting the requirements of their current grant agreement </w:t>
      </w:r>
      <w:r w:rsidR="00BE7C70">
        <w:rPr>
          <w:sz w:val="24"/>
          <w:szCs w:val="24"/>
        </w:rPr>
        <w:t>may</w:t>
      </w:r>
      <w:r w:rsidR="004521CA">
        <w:rPr>
          <w:sz w:val="24"/>
          <w:szCs w:val="24"/>
        </w:rPr>
        <w:t xml:space="preserve"> </w:t>
      </w:r>
      <w:r w:rsidRPr="3D814D0A">
        <w:rPr>
          <w:sz w:val="24"/>
          <w:szCs w:val="24"/>
        </w:rPr>
        <w:t xml:space="preserve">not </w:t>
      </w:r>
      <w:r w:rsidR="00BE7C70">
        <w:rPr>
          <w:sz w:val="24"/>
          <w:szCs w:val="24"/>
        </w:rPr>
        <w:t xml:space="preserve">be </w:t>
      </w:r>
      <w:r w:rsidRPr="3D814D0A">
        <w:rPr>
          <w:sz w:val="24"/>
          <w:szCs w:val="24"/>
        </w:rPr>
        <w:t>eligible for an additional grant.</w:t>
      </w:r>
    </w:p>
    <w:p w14:paraId="5F4A4641" w14:textId="77777777" w:rsidR="000B28E2" w:rsidRPr="00030EDD" w:rsidRDefault="000B28E2" w:rsidP="00030EDD">
      <w:pPr>
        <w:spacing w:line="256" w:lineRule="auto"/>
        <w:ind w:left="720"/>
        <w:contextualSpacing/>
        <w:rPr>
          <w:sz w:val="24"/>
          <w:szCs w:val="24"/>
        </w:rPr>
      </w:pPr>
    </w:p>
    <w:p w14:paraId="3CD16A74" w14:textId="6DCBB5F1" w:rsidR="00114716" w:rsidRPr="005A47E4" w:rsidRDefault="00D27175" w:rsidP="00114716">
      <w:pPr>
        <w:pStyle w:val="ListParagraph"/>
        <w:numPr>
          <w:ilvl w:val="0"/>
          <w:numId w:val="9"/>
        </w:numPr>
        <w:spacing w:line="256" w:lineRule="auto"/>
        <w:ind w:left="720" w:hanging="360"/>
        <w:rPr>
          <w:rFonts w:cstheme="minorHAnsi"/>
          <w:b/>
          <w:bCs/>
          <w:sz w:val="24"/>
          <w:szCs w:val="24"/>
        </w:rPr>
      </w:pPr>
      <w:r>
        <w:rPr>
          <w:rFonts w:cstheme="minorHAnsi"/>
          <w:b/>
          <w:bCs/>
          <w:sz w:val="24"/>
          <w:szCs w:val="24"/>
        </w:rPr>
        <w:t xml:space="preserve">Criteria 3: </w:t>
      </w:r>
      <w:r w:rsidR="00114716" w:rsidRPr="005A47E4">
        <w:rPr>
          <w:rFonts w:cstheme="minorHAnsi"/>
          <w:b/>
          <w:bCs/>
          <w:sz w:val="24"/>
          <w:szCs w:val="24"/>
        </w:rPr>
        <w:t xml:space="preserve">Community Characteristics </w:t>
      </w:r>
    </w:p>
    <w:p w14:paraId="62BB0212" w14:textId="21581F12" w:rsidR="00114716" w:rsidRPr="005A47E4" w:rsidRDefault="00114716" w:rsidP="005A47E4">
      <w:pPr>
        <w:ind w:left="720"/>
        <w:rPr>
          <w:rFonts w:cstheme="minorHAnsi"/>
          <w:sz w:val="24"/>
          <w:szCs w:val="24"/>
        </w:rPr>
      </w:pPr>
      <w:r w:rsidRPr="005A47E4">
        <w:rPr>
          <w:rFonts w:cstheme="minorHAnsi"/>
          <w:sz w:val="24"/>
          <w:szCs w:val="24"/>
        </w:rPr>
        <w:t>Additional application scoring points are available for communities with small- and medium-sized populations and communities with high and medium social vulnerability.</w:t>
      </w:r>
    </w:p>
    <w:p w14:paraId="5492497C" w14:textId="4A2C73ED" w:rsidR="00114716" w:rsidRDefault="00114716" w:rsidP="005A47E4">
      <w:pPr>
        <w:ind w:left="720"/>
        <w:rPr>
          <w:rStyle w:val="Hyperlink"/>
          <w:rFonts w:cstheme="minorHAnsi"/>
          <w:sz w:val="24"/>
          <w:szCs w:val="24"/>
        </w:rPr>
      </w:pPr>
      <w:r w:rsidRPr="005A47E4">
        <w:rPr>
          <w:rFonts w:cstheme="minorHAnsi"/>
          <w:sz w:val="24"/>
          <w:szCs w:val="24"/>
        </w:rPr>
        <w:t xml:space="preserve">Applicants should refer to the </w:t>
      </w:r>
      <w:hyperlink r:id="rId32" w:history="1">
        <w:r w:rsidR="003F6155" w:rsidRPr="00E8293E">
          <w:rPr>
            <w:rStyle w:val="Hyperlink"/>
            <w:rFonts w:cstheme="minorHAnsi"/>
            <w:sz w:val="24"/>
            <w:szCs w:val="24"/>
          </w:rPr>
          <w:t>Maine Social Vulnerability Index (SVI)</w:t>
        </w:r>
      </w:hyperlink>
      <w:r w:rsidR="003F6155" w:rsidRPr="00014A45">
        <w:rPr>
          <w:rFonts w:cstheme="minorHAnsi"/>
        </w:rPr>
        <w:t xml:space="preserve"> </w:t>
      </w:r>
      <w:hyperlink r:id="rId33" w:history="1">
        <w:r w:rsidR="003F6155" w:rsidRPr="00FA2B73">
          <w:rPr>
            <w:rStyle w:val="Hyperlink"/>
            <w:rFonts w:cstheme="minorHAnsi"/>
            <w:sz w:val="24"/>
            <w:szCs w:val="24"/>
          </w:rPr>
          <w:t>categorization</w:t>
        </w:r>
        <w:r w:rsidR="003F6155">
          <w:rPr>
            <w:rStyle w:val="Hyperlink"/>
            <w:rFonts w:cstheme="minorHAnsi"/>
            <w:sz w:val="24"/>
            <w:szCs w:val="24"/>
          </w:rPr>
          <w:t xml:space="preserve"> </w:t>
        </w:r>
        <w:r w:rsidR="003F6155" w:rsidRPr="00FA2B73">
          <w:rPr>
            <w:rStyle w:val="Hyperlink"/>
            <w:rFonts w:cstheme="minorHAnsi"/>
            <w:sz w:val="24"/>
            <w:szCs w:val="24"/>
          </w:rPr>
          <w:t>information</w:t>
        </w:r>
      </w:hyperlink>
      <w:r w:rsidR="003F6155">
        <w:rPr>
          <w:rStyle w:val="Hyperlink"/>
          <w:rFonts w:cstheme="minorHAnsi"/>
          <w:sz w:val="24"/>
          <w:szCs w:val="24"/>
        </w:rPr>
        <w:t xml:space="preserve"> </w:t>
      </w:r>
      <w:r w:rsidRPr="005A47E4">
        <w:rPr>
          <w:rFonts w:cstheme="minorHAnsi"/>
          <w:sz w:val="24"/>
          <w:szCs w:val="24"/>
        </w:rPr>
        <w:t>to complete the Community Characteristics section of the application form</w:t>
      </w:r>
      <w:r w:rsidR="003F6155">
        <w:rPr>
          <w:rFonts w:cstheme="minorHAnsi"/>
          <w:sz w:val="24"/>
          <w:szCs w:val="24"/>
        </w:rPr>
        <w:t>.</w:t>
      </w:r>
      <w:r w:rsidR="003F6155" w:rsidRPr="005A47E4">
        <w:rPr>
          <w:rFonts w:cstheme="minorHAnsi"/>
          <w:sz w:val="24"/>
          <w:szCs w:val="24"/>
        </w:rPr>
        <w:t xml:space="preserve"> </w:t>
      </w:r>
      <w:r w:rsidR="003F6155" w:rsidRPr="005A47E4">
        <w:rPr>
          <w:rStyle w:val="Hyperlink"/>
          <w:rFonts w:cstheme="minorHAnsi"/>
          <w:sz w:val="24"/>
          <w:szCs w:val="24"/>
        </w:rPr>
        <w:t xml:space="preserve"> </w:t>
      </w:r>
    </w:p>
    <w:p w14:paraId="7558D76D" w14:textId="77777777" w:rsidR="00976B29" w:rsidRPr="005A47E4" w:rsidRDefault="00976B29" w:rsidP="005A47E4">
      <w:pPr>
        <w:ind w:left="720"/>
        <w:rPr>
          <w:rFonts w:cstheme="minorHAnsi"/>
          <w:color w:val="0000FF"/>
          <w:sz w:val="24"/>
          <w:szCs w:val="24"/>
          <w:u w:val="single"/>
        </w:rPr>
      </w:pPr>
    </w:p>
    <w:p w14:paraId="09733DEE" w14:textId="57D15A33" w:rsidR="00114716" w:rsidRPr="005A47E4" w:rsidRDefault="00A60F72" w:rsidP="00114716">
      <w:pPr>
        <w:pStyle w:val="ListParagraph"/>
        <w:numPr>
          <w:ilvl w:val="0"/>
          <w:numId w:val="9"/>
        </w:numPr>
        <w:spacing w:line="256" w:lineRule="auto"/>
        <w:ind w:left="720" w:hanging="360"/>
        <w:rPr>
          <w:rFonts w:cstheme="minorHAnsi"/>
          <w:b/>
          <w:bCs/>
          <w:sz w:val="24"/>
          <w:szCs w:val="24"/>
        </w:rPr>
      </w:pPr>
      <w:r>
        <w:rPr>
          <w:rFonts w:cstheme="minorHAnsi"/>
          <w:b/>
          <w:bCs/>
          <w:sz w:val="24"/>
          <w:szCs w:val="24"/>
        </w:rPr>
        <w:t xml:space="preserve">Criteria 4: </w:t>
      </w:r>
      <w:r w:rsidR="00114716" w:rsidRPr="005A47E4">
        <w:rPr>
          <w:rFonts w:cstheme="minorHAnsi"/>
          <w:b/>
          <w:bCs/>
          <w:sz w:val="24"/>
          <w:szCs w:val="24"/>
        </w:rPr>
        <w:t xml:space="preserve">Maine Won’t </w:t>
      </w:r>
      <w:proofErr w:type="gramStart"/>
      <w:r w:rsidR="00114716" w:rsidRPr="005A47E4">
        <w:rPr>
          <w:rFonts w:cstheme="minorHAnsi"/>
          <w:b/>
          <w:bCs/>
          <w:sz w:val="24"/>
          <w:szCs w:val="24"/>
        </w:rPr>
        <w:t>Wait</w:t>
      </w:r>
      <w:proofErr w:type="gramEnd"/>
      <w:r w:rsidR="00114716" w:rsidRPr="005A47E4">
        <w:rPr>
          <w:rFonts w:cstheme="minorHAnsi"/>
          <w:b/>
          <w:bCs/>
          <w:sz w:val="24"/>
          <w:szCs w:val="24"/>
        </w:rPr>
        <w:t xml:space="preserve"> Strategy and Action(s)</w:t>
      </w:r>
    </w:p>
    <w:p w14:paraId="2DDAA26D" w14:textId="24761EAE" w:rsidR="00114716" w:rsidRPr="005A47E4" w:rsidRDefault="00114716" w:rsidP="4D704CDE">
      <w:pPr>
        <w:tabs>
          <w:tab w:val="left" w:pos="720"/>
        </w:tabs>
        <w:ind w:left="720"/>
        <w:rPr>
          <w:sz w:val="24"/>
          <w:szCs w:val="24"/>
        </w:rPr>
      </w:pPr>
      <w:r w:rsidRPr="4D704CDE">
        <w:rPr>
          <w:sz w:val="24"/>
          <w:szCs w:val="24"/>
        </w:rPr>
        <w:t>For no-match grants, the Applicant must identify the action(s)</w:t>
      </w:r>
      <w:r w:rsidR="00377CE6" w:rsidRPr="4D704CDE">
        <w:rPr>
          <w:sz w:val="24"/>
          <w:szCs w:val="24"/>
        </w:rPr>
        <w:t xml:space="preserve"> from the</w:t>
      </w:r>
      <w:hyperlink r:id="rId34">
        <w:r w:rsidRPr="4D704CDE">
          <w:rPr>
            <w:rStyle w:val="Hyperlink"/>
            <w:sz w:val="24"/>
            <w:szCs w:val="24"/>
          </w:rPr>
          <w:t xml:space="preserve"> </w:t>
        </w:r>
        <w:r w:rsidR="00377CE6" w:rsidRPr="00E97DA6">
          <w:rPr>
            <w:rStyle w:val="Hyperlink"/>
            <w:sz w:val="24"/>
            <w:szCs w:val="24"/>
          </w:rPr>
          <w:t>List of Community Actions</w:t>
        </w:r>
        <w:r w:rsidR="00377CE6" w:rsidRPr="4D704CDE">
          <w:rPr>
            <w:rStyle w:val="Hyperlink"/>
            <w:sz w:val="24"/>
            <w:szCs w:val="24"/>
          </w:rPr>
          <w:t xml:space="preserve"> </w:t>
        </w:r>
      </w:hyperlink>
      <w:r w:rsidR="00227281">
        <w:t xml:space="preserve">(updated </w:t>
      </w:r>
      <w:r w:rsidR="00E97DA6">
        <w:t xml:space="preserve">June </w:t>
      </w:r>
      <w:r w:rsidR="00227281">
        <w:t xml:space="preserve">2025) </w:t>
      </w:r>
      <w:r w:rsidRPr="4D704CDE">
        <w:rPr>
          <w:sz w:val="24"/>
          <w:szCs w:val="24"/>
        </w:rPr>
        <w:t xml:space="preserve">that the project will implement. </w:t>
      </w:r>
    </w:p>
    <w:p w14:paraId="4B6D4138" w14:textId="17752175" w:rsidR="004401DE" w:rsidRDefault="00114716" w:rsidP="0011433A">
      <w:pPr>
        <w:pStyle w:val="ListParagraph"/>
        <w:spacing w:line="256" w:lineRule="auto"/>
        <w:rPr>
          <w:rFonts w:cstheme="minorHAnsi"/>
          <w:sz w:val="24"/>
          <w:szCs w:val="24"/>
        </w:rPr>
      </w:pPr>
      <w:r w:rsidRPr="005A47E4">
        <w:rPr>
          <w:rFonts w:cstheme="minorHAnsi"/>
          <w:sz w:val="24"/>
          <w:szCs w:val="24"/>
        </w:rPr>
        <w:t xml:space="preserve">For grants to support other community-defined climate priorities, Applicants must describe the project and how it </w:t>
      </w:r>
      <w:r w:rsidR="005B12B0">
        <w:rPr>
          <w:rFonts w:cstheme="minorHAnsi"/>
          <w:sz w:val="24"/>
          <w:szCs w:val="24"/>
        </w:rPr>
        <w:t>aligns with</w:t>
      </w:r>
      <w:r w:rsidR="005B12B0" w:rsidRPr="005A47E4">
        <w:rPr>
          <w:rFonts w:cstheme="minorHAnsi"/>
          <w:sz w:val="24"/>
          <w:szCs w:val="24"/>
        </w:rPr>
        <w:t xml:space="preserve"> </w:t>
      </w:r>
      <w:r w:rsidRPr="005A47E4">
        <w:rPr>
          <w:rFonts w:cstheme="minorHAnsi"/>
          <w:sz w:val="24"/>
          <w:szCs w:val="24"/>
        </w:rPr>
        <w:t xml:space="preserve">the </w:t>
      </w:r>
      <w:r w:rsidR="009D2DFF">
        <w:rPr>
          <w:rFonts w:cstheme="minorHAnsi"/>
          <w:sz w:val="24"/>
          <w:szCs w:val="24"/>
        </w:rPr>
        <w:t>strategies</w:t>
      </w:r>
      <w:r w:rsidR="009D2DFF" w:rsidRPr="005A47E4">
        <w:rPr>
          <w:rFonts w:cstheme="minorHAnsi"/>
          <w:sz w:val="24"/>
          <w:szCs w:val="24"/>
        </w:rPr>
        <w:t xml:space="preserve"> </w:t>
      </w:r>
      <w:r w:rsidRPr="005A47E4">
        <w:rPr>
          <w:rFonts w:cstheme="minorHAnsi"/>
          <w:sz w:val="24"/>
          <w:szCs w:val="24"/>
        </w:rPr>
        <w:t xml:space="preserve">of </w:t>
      </w:r>
      <w:hyperlink r:id="rId35" w:history="1">
        <w:r w:rsidRPr="005A47E4">
          <w:rPr>
            <w:rStyle w:val="Hyperlink"/>
            <w:rFonts w:cstheme="minorHAnsi"/>
            <w:sz w:val="24"/>
            <w:szCs w:val="24"/>
          </w:rPr>
          <w:t>Maine Won’t Wait</w:t>
        </w:r>
      </w:hyperlink>
      <w:r w:rsidRPr="005A47E4">
        <w:rPr>
          <w:rFonts w:cstheme="minorHAnsi"/>
          <w:sz w:val="24"/>
          <w:szCs w:val="24"/>
        </w:rPr>
        <w:t>, and must complete the cost-share table in the budget worksheet.</w:t>
      </w:r>
    </w:p>
    <w:p w14:paraId="50A48F73" w14:textId="77777777" w:rsidR="004401DE" w:rsidRDefault="004401DE" w:rsidP="0011433A">
      <w:pPr>
        <w:pStyle w:val="ListParagraph"/>
        <w:spacing w:line="256" w:lineRule="auto"/>
        <w:rPr>
          <w:rFonts w:cstheme="minorHAnsi"/>
          <w:sz w:val="24"/>
          <w:szCs w:val="24"/>
        </w:rPr>
      </w:pPr>
    </w:p>
    <w:p w14:paraId="09E03FFD" w14:textId="77777777" w:rsidR="001365A6" w:rsidRDefault="001365A6" w:rsidP="0011433A">
      <w:pPr>
        <w:pStyle w:val="ListParagraph"/>
        <w:spacing w:line="256" w:lineRule="auto"/>
        <w:rPr>
          <w:rFonts w:cstheme="minorHAnsi"/>
          <w:sz w:val="24"/>
          <w:szCs w:val="24"/>
        </w:rPr>
      </w:pPr>
    </w:p>
    <w:p w14:paraId="6C5CF4EF" w14:textId="02772AC7" w:rsidR="00114716" w:rsidRPr="005A47E4" w:rsidRDefault="00A60F72" w:rsidP="00114716">
      <w:pPr>
        <w:pStyle w:val="ListParagraph"/>
        <w:numPr>
          <w:ilvl w:val="0"/>
          <w:numId w:val="9"/>
        </w:numPr>
        <w:spacing w:line="256" w:lineRule="auto"/>
        <w:ind w:left="720" w:hanging="360"/>
        <w:rPr>
          <w:rFonts w:cstheme="minorHAnsi"/>
          <w:b/>
          <w:bCs/>
          <w:sz w:val="24"/>
          <w:szCs w:val="24"/>
        </w:rPr>
      </w:pPr>
      <w:r>
        <w:rPr>
          <w:rFonts w:cstheme="minorHAnsi"/>
          <w:b/>
          <w:bCs/>
          <w:sz w:val="24"/>
          <w:szCs w:val="24"/>
        </w:rPr>
        <w:t xml:space="preserve">Criteria 5: </w:t>
      </w:r>
      <w:r w:rsidR="00114716" w:rsidRPr="005A47E4">
        <w:rPr>
          <w:rFonts w:cstheme="minorHAnsi"/>
          <w:b/>
          <w:bCs/>
          <w:sz w:val="24"/>
          <w:szCs w:val="24"/>
        </w:rPr>
        <w:t>Scope of Work</w:t>
      </w:r>
    </w:p>
    <w:p w14:paraId="3C7100CE" w14:textId="36E9E5F1" w:rsidR="00B36B45" w:rsidRPr="00B36B45" w:rsidRDefault="00114716">
      <w:pPr>
        <w:pStyle w:val="ListParagraph"/>
        <w:numPr>
          <w:ilvl w:val="0"/>
          <w:numId w:val="10"/>
        </w:numPr>
        <w:spacing w:after="0" w:line="256" w:lineRule="auto"/>
        <w:ind w:left="1440"/>
        <w:rPr>
          <w:rFonts w:cstheme="minorHAnsi"/>
          <w:sz w:val="24"/>
          <w:szCs w:val="24"/>
        </w:rPr>
      </w:pPr>
      <w:r w:rsidRPr="00B36B45">
        <w:rPr>
          <w:sz w:val="24"/>
          <w:szCs w:val="24"/>
          <w:u w:val="single"/>
        </w:rPr>
        <w:t>Project Description</w:t>
      </w:r>
      <w:r w:rsidRPr="00B36B45">
        <w:rPr>
          <w:sz w:val="24"/>
          <w:szCs w:val="24"/>
        </w:rPr>
        <w:t xml:space="preserve"> - </w:t>
      </w:r>
      <w:r w:rsidR="00B36B45" w:rsidRPr="00B36B45">
        <w:rPr>
          <w:rFonts w:cstheme="minorHAnsi"/>
          <w:sz w:val="24"/>
          <w:szCs w:val="24"/>
        </w:rPr>
        <w:t xml:space="preserve">Describe the proposed project, including specific tasks to be undertaken and </w:t>
      </w:r>
      <w:r w:rsidR="0072295D">
        <w:rPr>
          <w:rFonts w:cstheme="minorHAnsi"/>
          <w:sz w:val="24"/>
          <w:szCs w:val="24"/>
        </w:rPr>
        <w:t>a list of</w:t>
      </w:r>
      <w:r w:rsidR="0072295D" w:rsidRPr="00B36B45">
        <w:rPr>
          <w:rFonts w:cstheme="minorHAnsi"/>
          <w:sz w:val="24"/>
          <w:szCs w:val="24"/>
        </w:rPr>
        <w:t xml:space="preserve"> </w:t>
      </w:r>
      <w:r w:rsidR="00B36B45" w:rsidRPr="00B36B45">
        <w:rPr>
          <w:rFonts w:cstheme="minorHAnsi"/>
          <w:sz w:val="24"/>
          <w:szCs w:val="24"/>
        </w:rPr>
        <w:t>final deliverables (for example, number of heat pumps installed</w:t>
      </w:r>
      <w:r w:rsidR="00B36B45">
        <w:rPr>
          <w:rFonts w:cstheme="minorHAnsi"/>
          <w:sz w:val="24"/>
          <w:szCs w:val="24"/>
        </w:rPr>
        <w:t xml:space="preserve"> or </w:t>
      </w:r>
      <w:r w:rsidR="00FD5847">
        <w:rPr>
          <w:rFonts w:cstheme="minorHAnsi"/>
          <w:sz w:val="24"/>
          <w:szCs w:val="24"/>
        </w:rPr>
        <w:t xml:space="preserve">the </w:t>
      </w:r>
      <w:r w:rsidR="00E907C1">
        <w:rPr>
          <w:rFonts w:cstheme="minorHAnsi"/>
          <w:sz w:val="24"/>
          <w:szCs w:val="24"/>
        </w:rPr>
        <w:t>components</w:t>
      </w:r>
      <w:r w:rsidR="00251721">
        <w:rPr>
          <w:rFonts w:cstheme="minorHAnsi"/>
          <w:sz w:val="24"/>
          <w:szCs w:val="24"/>
        </w:rPr>
        <w:t xml:space="preserve"> of </w:t>
      </w:r>
      <w:r w:rsidR="00FD5847">
        <w:rPr>
          <w:rFonts w:cstheme="minorHAnsi"/>
          <w:sz w:val="24"/>
          <w:szCs w:val="24"/>
        </w:rPr>
        <w:t xml:space="preserve">a </w:t>
      </w:r>
      <w:r w:rsidR="00251721">
        <w:rPr>
          <w:rFonts w:cstheme="minorHAnsi"/>
          <w:sz w:val="24"/>
          <w:szCs w:val="24"/>
        </w:rPr>
        <w:t>plan to be developed</w:t>
      </w:r>
      <w:r w:rsidR="00B36B45" w:rsidRPr="00B36B45">
        <w:rPr>
          <w:rFonts w:cstheme="minorHAnsi"/>
          <w:sz w:val="24"/>
          <w:szCs w:val="24"/>
        </w:rPr>
        <w:t>) resulting from the work.</w:t>
      </w:r>
    </w:p>
    <w:p w14:paraId="7AA4CE16" w14:textId="5A4EE1B8" w:rsidR="00114716" w:rsidRPr="00B36B45" w:rsidRDefault="00114716">
      <w:pPr>
        <w:pStyle w:val="ListParagraph"/>
        <w:numPr>
          <w:ilvl w:val="0"/>
          <w:numId w:val="10"/>
        </w:numPr>
        <w:spacing w:after="0" w:line="256" w:lineRule="auto"/>
        <w:ind w:left="1440"/>
        <w:rPr>
          <w:rFonts w:cstheme="minorHAnsi"/>
          <w:sz w:val="24"/>
          <w:szCs w:val="24"/>
        </w:rPr>
      </w:pPr>
      <w:r w:rsidRPr="00B36B45">
        <w:rPr>
          <w:rFonts w:cstheme="minorHAnsi"/>
          <w:sz w:val="24"/>
          <w:szCs w:val="24"/>
          <w:u w:val="single"/>
        </w:rPr>
        <w:t>Project Timeline</w:t>
      </w:r>
      <w:r w:rsidRPr="00B36B45">
        <w:rPr>
          <w:rFonts w:cstheme="minorHAnsi"/>
          <w:sz w:val="24"/>
          <w:szCs w:val="24"/>
        </w:rPr>
        <w:t xml:space="preserve"> - Describe the timeline for completing each task or </w:t>
      </w:r>
      <w:proofErr w:type="gramStart"/>
      <w:r w:rsidRPr="00B36B45">
        <w:rPr>
          <w:rFonts w:cstheme="minorHAnsi"/>
          <w:sz w:val="24"/>
          <w:szCs w:val="24"/>
        </w:rPr>
        <w:t>deliverable</w:t>
      </w:r>
      <w:proofErr w:type="gramEnd"/>
      <w:r w:rsidRPr="00B36B45">
        <w:rPr>
          <w:rFonts w:cstheme="minorHAnsi"/>
          <w:sz w:val="24"/>
          <w:szCs w:val="24"/>
        </w:rPr>
        <w:t xml:space="preserve"> and the expected completion of the project.</w:t>
      </w:r>
      <w:r w:rsidR="0072295D">
        <w:rPr>
          <w:rFonts w:cstheme="minorHAnsi"/>
          <w:sz w:val="24"/>
          <w:szCs w:val="24"/>
        </w:rPr>
        <w:t xml:space="preserve"> </w:t>
      </w:r>
    </w:p>
    <w:p w14:paraId="1F8308F2" w14:textId="38EDB843" w:rsidR="00114716" w:rsidRDefault="00114716" w:rsidP="3D814D0A">
      <w:pPr>
        <w:pStyle w:val="ListParagraph"/>
        <w:numPr>
          <w:ilvl w:val="0"/>
          <w:numId w:val="10"/>
        </w:numPr>
        <w:spacing w:after="0" w:line="256" w:lineRule="auto"/>
        <w:ind w:left="1440"/>
        <w:rPr>
          <w:sz w:val="24"/>
          <w:szCs w:val="24"/>
        </w:rPr>
      </w:pPr>
      <w:r w:rsidRPr="3D814D0A">
        <w:rPr>
          <w:sz w:val="24"/>
          <w:szCs w:val="24"/>
          <w:u w:val="single"/>
        </w:rPr>
        <w:lastRenderedPageBreak/>
        <w:t>Need for the Project</w:t>
      </w:r>
      <w:r w:rsidRPr="3D814D0A">
        <w:rPr>
          <w:sz w:val="24"/>
          <w:szCs w:val="24"/>
        </w:rPr>
        <w:t xml:space="preserve"> - Describe the need for the project. Why is this project a community priority?</w:t>
      </w:r>
      <w:r w:rsidR="15227E4A" w:rsidRPr="3D814D0A">
        <w:rPr>
          <w:sz w:val="24"/>
          <w:szCs w:val="24"/>
        </w:rPr>
        <w:t xml:space="preserve"> </w:t>
      </w:r>
    </w:p>
    <w:p w14:paraId="6255D705" w14:textId="21FE07DF" w:rsidR="00901D5D" w:rsidRPr="00901D5D" w:rsidRDefault="00901D5D" w:rsidP="00901D5D">
      <w:pPr>
        <w:pStyle w:val="ListParagraph"/>
        <w:numPr>
          <w:ilvl w:val="0"/>
          <w:numId w:val="10"/>
        </w:numPr>
        <w:spacing w:after="0" w:line="256" w:lineRule="auto"/>
        <w:ind w:left="1440"/>
        <w:rPr>
          <w:sz w:val="24"/>
          <w:szCs w:val="24"/>
          <w:u w:val="single"/>
        </w:rPr>
      </w:pPr>
      <w:r w:rsidRPr="00901D5D">
        <w:rPr>
          <w:sz w:val="24"/>
          <w:szCs w:val="24"/>
          <w:u w:val="single"/>
        </w:rPr>
        <w:t>Project Outcomes</w:t>
      </w:r>
      <w:r w:rsidR="00AF0883">
        <w:rPr>
          <w:sz w:val="24"/>
          <w:szCs w:val="24"/>
        </w:rPr>
        <w:t xml:space="preserve"> </w:t>
      </w:r>
      <w:r w:rsidR="00AF0883" w:rsidRPr="3D814D0A">
        <w:rPr>
          <w:sz w:val="24"/>
          <w:szCs w:val="24"/>
        </w:rPr>
        <w:t>-</w:t>
      </w:r>
      <w:r w:rsidR="00AF0883">
        <w:rPr>
          <w:sz w:val="24"/>
          <w:szCs w:val="24"/>
        </w:rPr>
        <w:t xml:space="preserve"> </w:t>
      </w:r>
      <w:r w:rsidRPr="00AF0883">
        <w:rPr>
          <w:sz w:val="24"/>
          <w:szCs w:val="24"/>
        </w:rPr>
        <w:t xml:space="preserve">Describe the expected outcomes from completion of this project. This may include expected </w:t>
      </w:r>
      <w:r w:rsidR="003A3694">
        <w:rPr>
          <w:sz w:val="24"/>
          <w:szCs w:val="24"/>
        </w:rPr>
        <w:t xml:space="preserve">energy efficiency outcomes such as </w:t>
      </w:r>
      <w:r w:rsidRPr="00AF0883">
        <w:rPr>
          <w:sz w:val="24"/>
          <w:szCs w:val="24"/>
        </w:rPr>
        <w:t xml:space="preserve">cost savings, kilowatt-hours of reduced energy consumption or renewable energy generation, or gallons of fuel reduction. This </w:t>
      </w:r>
      <w:r w:rsidR="003A3694">
        <w:rPr>
          <w:sz w:val="24"/>
          <w:szCs w:val="24"/>
        </w:rPr>
        <w:t xml:space="preserve">could </w:t>
      </w:r>
      <w:r w:rsidRPr="00AF0883">
        <w:rPr>
          <w:sz w:val="24"/>
          <w:szCs w:val="24"/>
        </w:rPr>
        <w:t xml:space="preserve">also include </w:t>
      </w:r>
      <w:r w:rsidR="00AF5533">
        <w:rPr>
          <w:sz w:val="24"/>
          <w:szCs w:val="24"/>
        </w:rPr>
        <w:t xml:space="preserve">resilience outcomes, such as </w:t>
      </w:r>
      <w:r w:rsidRPr="00AF0883">
        <w:rPr>
          <w:sz w:val="24"/>
          <w:szCs w:val="24"/>
        </w:rPr>
        <w:t xml:space="preserve">increased </w:t>
      </w:r>
      <w:r w:rsidR="006C5B8B">
        <w:rPr>
          <w:sz w:val="24"/>
          <w:szCs w:val="24"/>
        </w:rPr>
        <w:t xml:space="preserve">preparation for extreme weather events, </w:t>
      </w:r>
      <w:r w:rsidR="00681B0E">
        <w:rPr>
          <w:sz w:val="24"/>
          <w:szCs w:val="24"/>
        </w:rPr>
        <w:t xml:space="preserve">increased </w:t>
      </w:r>
      <w:r w:rsidR="00AF5533">
        <w:rPr>
          <w:sz w:val="24"/>
          <w:szCs w:val="24"/>
        </w:rPr>
        <w:t xml:space="preserve">ability to </w:t>
      </w:r>
      <w:r w:rsidR="00681B0E">
        <w:rPr>
          <w:sz w:val="24"/>
          <w:szCs w:val="24"/>
        </w:rPr>
        <w:t xml:space="preserve">manage sea level rise, </w:t>
      </w:r>
      <w:r w:rsidR="00AF5533">
        <w:rPr>
          <w:sz w:val="24"/>
          <w:szCs w:val="24"/>
        </w:rPr>
        <w:t>increased resources for vulnerable community members, etc</w:t>
      </w:r>
      <w:r w:rsidRPr="00AF0883">
        <w:rPr>
          <w:sz w:val="24"/>
          <w:szCs w:val="24"/>
        </w:rPr>
        <w:t>. Provide explanations for how these outcomes were estimated.</w:t>
      </w:r>
    </w:p>
    <w:p w14:paraId="32CC4A94" w14:textId="27D1C28E" w:rsidR="00901D5D" w:rsidRPr="00AF0883" w:rsidRDefault="00901D5D" w:rsidP="00901D5D">
      <w:pPr>
        <w:pStyle w:val="ListParagraph"/>
        <w:numPr>
          <w:ilvl w:val="0"/>
          <w:numId w:val="10"/>
        </w:numPr>
        <w:spacing w:after="0" w:line="256" w:lineRule="auto"/>
        <w:ind w:left="1440"/>
        <w:rPr>
          <w:sz w:val="24"/>
          <w:szCs w:val="24"/>
        </w:rPr>
      </w:pPr>
      <w:r w:rsidRPr="00901D5D">
        <w:rPr>
          <w:sz w:val="24"/>
          <w:szCs w:val="24"/>
          <w:u w:val="single"/>
        </w:rPr>
        <w:t>Project Management</w:t>
      </w:r>
      <w:r w:rsidR="00AF0883">
        <w:rPr>
          <w:sz w:val="24"/>
          <w:szCs w:val="24"/>
        </w:rPr>
        <w:t xml:space="preserve"> </w:t>
      </w:r>
      <w:r w:rsidR="00AF0883" w:rsidRPr="3D814D0A">
        <w:rPr>
          <w:sz w:val="24"/>
          <w:szCs w:val="24"/>
        </w:rPr>
        <w:t>-</w:t>
      </w:r>
      <w:r w:rsidR="00AF0883">
        <w:rPr>
          <w:sz w:val="24"/>
          <w:szCs w:val="24"/>
        </w:rPr>
        <w:t xml:space="preserve"> </w:t>
      </w:r>
      <w:r w:rsidRPr="00AF0883">
        <w:rPr>
          <w:sz w:val="24"/>
          <w:szCs w:val="24"/>
        </w:rPr>
        <w:t>Describe the roles and responsibilities that will be assigned to key staff, contractors, and project partners to ensure successful completion of this scope of work and achieving the expected outcomes.</w:t>
      </w:r>
    </w:p>
    <w:p w14:paraId="7B710C88" w14:textId="452B7D8F" w:rsidR="00D833E6" w:rsidRPr="00002521" w:rsidRDefault="00114716" w:rsidP="00002521">
      <w:pPr>
        <w:pStyle w:val="ListParagraph"/>
        <w:numPr>
          <w:ilvl w:val="0"/>
          <w:numId w:val="18"/>
        </w:numPr>
        <w:spacing w:line="256" w:lineRule="auto"/>
        <w:rPr>
          <w:rFonts w:ascii="Arial" w:hAnsi="Arial" w:cs="Arial"/>
          <w:b/>
          <w:bCs/>
          <w:color w:val="000000" w:themeColor="text1"/>
          <w:sz w:val="24"/>
          <w:szCs w:val="24"/>
        </w:rPr>
      </w:pPr>
      <w:r w:rsidRPr="261E2909">
        <w:rPr>
          <w:sz w:val="24"/>
          <w:szCs w:val="24"/>
          <w:u w:val="single"/>
        </w:rPr>
        <w:t xml:space="preserve">Approach to community </w:t>
      </w:r>
      <w:r w:rsidR="00FA5BBE">
        <w:rPr>
          <w:sz w:val="24"/>
          <w:szCs w:val="24"/>
          <w:u w:val="single"/>
        </w:rPr>
        <w:t xml:space="preserve">access and </w:t>
      </w:r>
      <w:r w:rsidRPr="261E2909">
        <w:rPr>
          <w:sz w:val="24"/>
          <w:szCs w:val="24"/>
          <w:u w:val="single"/>
        </w:rPr>
        <w:t xml:space="preserve">engagement </w:t>
      </w:r>
      <w:r w:rsidRPr="261E2909">
        <w:rPr>
          <w:color w:val="000000" w:themeColor="text1"/>
          <w:sz w:val="24"/>
          <w:szCs w:val="24"/>
          <w:u w:val="single"/>
        </w:rPr>
        <w:t>considerations</w:t>
      </w:r>
      <w:r w:rsidRPr="261E2909">
        <w:rPr>
          <w:color w:val="000000" w:themeColor="text1"/>
          <w:sz w:val="24"/>
          <w:szCs w:val="24"/>
        </w:rPr>
        <w:t xml:space="preserve"> - </w:t>
      </w:r>
      <w:r w:rsidR="002A0795">
        <w:rPr>
          <w:sz w:val="24"/>
          <w:szCs w:val="24"/>
        </w:rPr>
        <w:t>D</w:t>
      </w:r>
      <w:r w:rsidR="00FC14B3" w:rsidRPr="00FC14B3">
        <w:rPr>
          <w:sz w:val="24"/>
          <w:szCs w:val="24"/>
        </w:rPr>
        <w:t>escribe specific acti</w:t>
      </w:r>
      <w:r w:rsidR="00D31542">
        <w:rPr>
          <w:sz w:val="24"/>
          <w:szCs w:val="24"/>
        </w:rPr>
        <w:t>on</w:t>
      </w:r>
      <w:r w:rsidR="00580761">
        <w:rPr>
          <w:sz w:val="24"/>
          <w:szCs w:val="24"/>
        </w:rPr>
        <w:t>s that will be taken</w:t>
      </w:r>
      <w:r w:rsidR="00FC14B3" w:rsidRPr="00FC14B3">
        <w:rPr>
          <w:sz w:val="24"/>
          <w:szCs w:val="24"/>
        </w:rPr>
        <w:t xml:space="preserve"> to</w:t>
      </w:r>
      <w:r w:rsidR="00E55E72">
        <w:rPr>
          <w:sz w:val="24"/>
          <w:szCs w:val="24"/>
        </w:rPr>
        <w:t xml:space="preserve"> increase access for</w:t>
      </w:r>
      <w:r w:rsidR="00FC14B3" w:rsidRPr="00FC14B3">
        <w:rPr>
          <w:sz w:val="24"/>
          <w:szCs w:val="24"/>
        </w:rPr>
        <w:t xml:space="preserve"> community stakeholders </w:t>
      </w:r>
      <w:r w:rsidR="009B23D2">
        <w:rPr>
          <w:sz w:val="24"/>
          <w:szCs w:val="24"/>
        </w:rPr>
        <w:t xml:space="preserve">to participate </w:t>
      </w:r>
      <w:r w:rsidR="00FC14B3" w:rsidRPr="00FC14B3">
        <w:rPr>
          <w:sz w:val="24"/>
          <w:szCs w:val="24"/>
        </w:rPr>
        <w:t>in the project during the grant period</w:t>
      </w:r>
      <w:r w:rsidR="00CE5815">
        <w:rPr>
          <w:sz w:val="24"/>
          <w:szCs w:val="24"/>
        </w:rPr>
        <w:t xml:space="preserve">, including </w:t>
      </w:r>
      <w:r w:rsidR="00DD6FD8">
        <w:rPr>
          <w:sz w:val="24"/>
          <w:szCs w:val="24"/>
        </w:rPr>
        <w:t xml:space="preserve">underrepresented </w:t>
      </w:r>
      <w:r w:rsidR="00BF4BD0">
        <w:rPr>
          <w:sz w:val="24"/>
          <w:szCs w:val="24"/>
        </w:rPr>
        <w:t xml:space="preserve">populations </w:t>
      </w:r>
      <w:r w:rsidR="00CE5815">
        <w:rPr>
          <w:sz w:val="24"/>
          <w:szCs w:val="24"/>
        </w:rPr>
        <w:t>and community members</w:t>
      </w:r>
      <w:r w:rsidR="009D5A2B">
        <w:rPr>
          <w:sz w:val="24"/>
          <w:szCs w:val="24"/>
        </w:rPr>
        <w:t xml:space="preserve"> particularly vulnerable to climate impacts</w:t>
      </w:r>
      <w:r w:rsidR="00D31542" w:rsidRPr="00002521">
        <w:rPr>
          <w:rFonts w:cstheme="minorHAnsi"/>
          <w:sz w:val="24"/>
          <w:szCs w:val="24"/>
        </w:rPr>
        <w:t>.</w:t>
      </w:r>
      <w:r w:rsidR="00FC14B3" w:rsidRPr="00002521">
        <w:rPr>
          <w:rFonts w:cstheme="minorHAnsi"/>
          <w:sz w:val="24"/>
          <w:szCs w:val="24"/>
        </w:rPr>
        <w:t xml:space="preserve"> </w:t>
      </w:r>
      <w:r w:rsidR="00002521" w:rsidRPr="00002521">
        <w:rPr>
          <w:rFonts w:cstheme="minorHAnsi"/>
          <w:color w:val="000000" w:themeColor="text1"/>
          <w:sz w:val="24"/>
          <w:szCs w:val="24"/>
        </w:rPr>
        <w:t xml:space="preserve">(Any public engagement that led up to this application is appreciated. However, please focus the response here on engagement activities </w:t>
      </w:r>
      <w:r w:rsidR="000203E1">
        <w:rPr>
          <w:rFonts w:cstheme="minorHAnsi"/>
          <w:color w:val="000000" w:themeColor="text1"/>
          <w:sz w:val="24"/>
          <w:szCs w:val="24"/>
        </w:rPr>
        <w:t xml:space="preserve">that </w:t>
      </w:r>
      <w:r w:rsidR="00002521" w:rsidRPr="00002521">
        <w:rPr>
          <w:rFonts w:cstheme="minorHAnsi"/>
          <w:color w:val="000000" w:themeColor="text1"/>
          <w:sz w:val="24"/>
          <w:szCs w:val="24"/>
        </w:rPr>
        <w:t xml:space="preserve">will happen </w:t>
      </w:r>
      <w:r w:rsidR="00002521" w:rsidRPr="00002521">
        <w:rPr>
          <w:rFonts w:cstheme="minorHAnsi"/>
          <w:color w:val="000000" w:themeColor="text1"/>
          <w:sz w:val="24"/>
          <w:szCs w:val="24"/>
          <w:u w:val="single"/>
        </w:rPr>
        <w:t>during</w:t>
      </w:r>
      <w:r w:rsidR="00002521" w:rsidRPr="00002521">
        <w:rPr>
          <w:rFonts w:cstheme="minorHAnsi"/>
          <w:color w:val="000000" w:themeColor="text1"/>
          <w:sz w:val="24"/>
          <w:szCs w:val="24"/>
        </w:rPr>
        <w:t xml:space="preserve"> the project timeline.)</w:t>
      </w:r>
      <w:r w:rsidR="00002521">
        <w:rPr>
          <w:rFonts w:ascii="Arial" w:hAnsi="Arial" w:cs="Arial"/>
          <w:color w:val="000000" w:themeColor="text1"/>
          <w:sz w:val="24"/>
          <w:szCs w:val="24"/>
        </w:rPr>
        <w:t xml:space="preserve"> </w:t>
      </w:r>
      <w:r w:rsidR="008B1287" w:rsidRPr="00002521">
        <w:rPr>
          <w:sz w:val="24"/>
          <w:szCs w:val="24"/>
        </w:rPr>
        <w:t>Who in your community will be the most affected by climate change impacts?</w:t>
      </w:r>
      <w:r w:rsidR="00FC14B3" w:rsidRPr="00002521">
        <w:rPr>
          <w:sz w:val="24"/>
          <w:szCs w:val="24"/>
        </w:rPr>
        <w:t xml:space="preserve"> </w:t>
      </w:r>
      <w:r w:rsidR="00580761" w:rsidRPr="00002521">
        <w:rPr>
          <w:sz w:val="24"/>
          <w:szCs w:val="24"/>
        </w:rPr>
        <w:t>Also d</w:t>
      </w:r>
      <w:r w:rsidR="008B1287" w:rsidRPr="00002521">
        <w:rPr>
          <w:sz w:val="24"/>
          <w:szCs w:val="24"/>
        </w:rPr>
        <w:t>escribe</w:t>
      </w:r>
      <w:r w:rsidR="00FC14B3" w:rsidRPr="00002521">
        <w:rPr>
          <w:sz w:val="24"/>
          <w:szCs w:val="24"/>
        </w:rPr>
        <w:t xml:space="preserve"> specific project benefits and which members of the community </w:t>
      </w:r>
      <w:r w:rsidR="00FD0B11" w:rsidRPr="00002521">
        <w:rPr>
          <w:sz w:val="24"/>
          <w:szCs w:val="24"/>
        </w:rPr>
        <w:t xml:space="preserve">will benefit most from them. </w:t>
      </w:r>
      <w:r w:rsidR="00377CE6" w:rsidRPr="00002521">
        <w:rPr>
          <w:sz w:val="24"/>
          <w:szCs w:val="24"/>
        </w:rPr>
        <w:t xml:space="preserve"> </w:t>
      </w:r>
    </w:p>
    <w:p w14:paraId="19AAB049" w14:textId="77777777" w:rsidR="00002521" w:rsidRPr="00002521" w:rsidRDefault="00002521" w:rsidP="00002521">
      <w:pPr>
        <w:pStyle w:val="ListParagraph"/>
        <w:spacing w:line="256" w:lineRule="auto"/>
        <w:ind w:left="1440"/>
        <w:rPr>
          <w:rFonts w:ascii="Arial" w:hAnsi="Arial" w:cs="Arial"/>
          <w:b/>
          <w:bCs/>
          <w:color w:val="000000" w:themeColor="text1"/>
          <w:sz w:val="24"/>
          <w:szCs w:val="24"/>
        </w:rPr>
      </w:pPr>
    </w:p>
    <w:p w14:paraId="72C13606" w14:textId="76187B3C" w:rsidR="00114716" w:rsidRPr="005A47E4" w:rsidRDefault="00AF5533" w:rsidP="00114716">
      <w:pPr>
        <w:pStyle w:val="ListParagraph"/>
        <w:numPr>
          <w:ilvl w:val="0"/>
          <w:numId w:val="9"/>
        </w:numPr>
        <w:spacing w:line="256" w:lineRule="auto"/>
        <w:ind w:left="720" w:hanging="360"/>
        <w:rPr>
          <w:rFonts w:cstheme="minorHAnsi"/>
          <w:b/>
          <w:bCs/>
          <w:color w:val="000000" w:themeColor="text1"/>
          <w:sz w:val="24"/>
          <w:szCs w:val="24"/>
        </w:rPr>
      </w:pPr>
      <w:r>
        <w:rPr>
          <w:rFonts w:cstheme="minorHAnsi"/>
          <w:b/>
          <w:bCs/>
          <w:color w:val="000000" w:themeColor="text1"/>
          <w:sz w:val="24"/>
          <w:szCs w:val="24"/>
        </w:rPr>
        <w:t xml:space="preserve">Criteria 6: </w:t>
      </w:r>
      <w:r w:rsidR="00114716" w:rsidRPr="005A47E4">
        <w:rPr>
          <w:rFonts w:cstheme="minorHAnsi"/>
          <w:b/>
          <w:bCs/>
          <w:color w:val="000000" w:themeColor="text1"/>
          <w:sz w:val="24"/>
          <w:szCs w:val="24"/>
        </w:rPr>
        <w:t>Budget Proposal</w:t>
      </w:r>
    </w:p>
    <w:p w14:paraId="0736BCDA" w14:textId="30F8DE59" w:rsidR="00114716" w:rsidRPr="005A47E4" w:rsidRDefault="00114716" w:rsidP="4D704CDE">
      <w:pPr>
        <w:tabs>
          <w:tab w:val="left" w:pos="720"/>
        </w:tabs>
        <w:ind w:left="720"/>
        <w:contextualSpacing/>
        <w:rPr>
          <w:sz w:val="24"/>
          <w:szCs w:val="24"/>
        </w:rPr>
      </w:pPr>
      <w:r w:rsidRPr="4D704CDE">
        <w:rPr>
          <w:sz w:val="24"/>
          <w:szCs w:val="24"/>
        </w:rPr>
        <w:t>Applicants must provide a Budget Narrative and Budget</w:t>
      </w:r>
      <w:r w:rsidR="00227281">
        <w:rPr>
          <w:sz w:val="24"/>
          <w:szCs w:val="24"/>
        </w:rPr>
        <w:t xml:space="preserve"> Worksheet</w:t>
      </w:r>
      <w:r w:rsidRPr="4D704CDE">
        <w:rPr>
          <w:sz w:val="24"/>
          <w:szCs w:val="24"/>
        </w:rPr>
        <w:t xml:space="preserve">. </w:t>
      </w:r>
      <w:r w:rsidR="00E60E4F" w:rsidRPr="4D704CDE">
        <w:rPr>
          <w:sz w:val="24"/>
          <w:szCs w:val="24"/>
        </w:rPr>
        <w:t>The Budget Worksheet (sample provided in Table 1) should list the costs for each task within the scope of work. The Budget Narrative should describe how the costs for each task were determined.</w:t>
      </w:r>
      <w:r w:rsidR="002927B2" w:rsidRPr="4D704CDE">
        <w:rPr>
          <w:sz w:val="24"/>
          <w:szCs w:val="24"/>
        </w:rPr>
        <w:t xml:space="preserve"> </w:t>
      </w:r>
      <w:r w:rsidR="00254ACE" w:rsidRPr="4D704CDE">
        <w:rPr>
          <w:sz w:val="24"/>
          <w:szCs w:val="24"/>
        </w:rPr>
        <w:t xml:space="preserve">Estimated hours/rate and vendor estimates are encouraged. </w:t>
      </w:r>
    </w:p>
    <w:p w14:paraId="0FAB7F85" w14:textId="67101489" w:rsidR="00114716" w:rsidRDefault="00114716" w:rsidP="00573E0A">
      <w:pPr>
        <w:pStyle w:val="DefaultText"/>
        <w:widowControl/>
        <w:ind w:left="720"/>
        <w:rPr>
          <w:rFonts w:asciiTheme="minorHAnsi" w:hAnsiTheme="minorHAnsi" w:cstheme="minorHAnsi"/>
          <w:color w:val="000000"/>
        </w:rPr>
      </w:pPr>
      <w:r w:rsidRPr="005A47E4">
        <w:rPr>
          <w:rFonts w:asciiTheme="minorHAnsi" w:hAnsiTheme="minorHAnsi" w:cstheme="minorHAnsi"/>
        </w:rPr>
        <w:t xml:space="preserve">Eligible </w:t>
      </w:r>
      <w:r w:rsidR="00E60E4F">
        <w:rPr>
          <w:rFonts w:asciiTheme="minorHAnsi" w:hAnsiTheme="minorHAnsi" w:cstheme="minorHAnsi"/>
        </w:rPr>
        <w:t>costs</w:t>
      </w:r>
      <w:r w:rsidR="00E60E4F" w:rsidRPr="005A47E4">
        <w:rPr>
          <w:rFonts w:asciiTheme="minorHAnsi" w:hAnsiTheme="minorHAnsi" w:cstheme="minorHAnsi"/>
        </w:rPr>
        <w:t xml:space="preserve"> </w:t>
      </w:r>
      <w:r w:rsidRPr="005A47E4">
        <w:rPr>
          <w:rFonts w:asciiTheme="minorHAnsi" w:hAnsiTheme="minorHAnsi" w:cstheme="minorHAnsi"/>
        </w:rPr>
        <w:t xml:space="preserve">are limited to those incurred during the grant period. </w:t>
      </w:r>
      <w:r w:rsidRPr="005A47E4">
        <w:rPr>
          <w:rFonts w:asciiTheme="minorHAnsi" w:hAnsiTheme="minorHAnsi" w:cstheme="minorHAnsi"/>
          <w:color w:val="000000"/>
        </w:rPr>
        <w:t xml:space="preserve">Expenses incurred prior to </w:t>
      </w:r>
      <w:r w:rsidR="00580761">
        <w:rPr>
          <w:rFonts w:asciiTheme="minorHAnsi" w:hAnsiTheme="minorHAnsi" w:cstheme="minorHAnsi"/>
          <w:color w:val="000000"/>
        </w:rPr>
        <w:t xml:space="preserve">or after </w:t>
      </w:r>
      <w:r w:rsidRPr="005A47E4">
        <w:rPr>
          <w:rFonts w:asciiTheme="minorHAnsi" w:hAnsiTheme="minorHAnsi" w:cstheme="minorHAnsi"/>
          <w:color w:val="000000"/>
        </w:rPr>
        <w:t xml:space="preserve">the grant </w:t>
      </w:r>
      <w:r w:rsidRPr="005A47E4">
        <w:rPr>
          <w:rFonts w:asciiTheme="minorHAnsi" w:hAnsiTheme="minorHAnsi" w:cstheme="minorHAnsi"/>
        </w:rPr>
        <w:t xml:space="preserve">period </w:t>
      </w:r>
      <w:r w:rsidRPr="005A47E4">
        <w:rPr>
          <w:rFonts w:asciiTheme="minorHAnsi" w:hAnsiTheme="minorHAnsi" w:cstheme="minorHAnsi"/>
          <w:color w:val="000000"/>
        </w:rPr>
        <w:t>are not eligible to be included in the budget.</w:t>
      </w:r>
    </w:p>
    <w:p w14:paraId="3208101F" w14:textId="77777777" w:rsidR="00573E0A" w:rsidRPr="00573E0A" w:rsidRDefault="00573E0A" w:rsidP="00573E0A">
      <w:pPr>
        <w:pStyle w:val="DefaultText"/>
        <w:widowControl/>
        <w:ind w:left="720"/>
        <w:rPr>
          <w:rFonts w:asciiTheme="minorHAnsi" w:hAnsiTheme="minorHAnsi" w:cstheme="minorHAnsi"/>
          <w:color w:val="000000"/>
        </w:rPr>
      </w:pPr>
    </w:p>
    <w:p w14:paraId="4147BF66" w14:textId="5A7A486E" w:rsidR="00114716" w:rsidRDefault="00114716" w:rsidP="00114716">
      <w:pPr>
        <w:ind w:left="720"/>
        <w:rPr>
          <w:rFonts w:cstheme="minorHAnsi"/>
          <w:color w:val="000000"/>
          <w:sz w:val="24"/>
          <w:szCs w:val="24"/>
        </w:rPr>
      </w:pPr>
      <w:r w:rsidRPr="005A47E4">
        <w:rPr>
          <w:rFonts w:cstheme="minorHAnsi"/>
          <w:sz w:val="24"/>
          <w:szCs w:val="24"/>
        </w:rPr>
        <w:t xml:space="preserve">For grants to support other community-defined climate priorities not listed in the </w:t>
      </w:r>
      <w:hyperlink r:id="rId36" w:history="1">
        <w:r w:rsidRPr="00E97DA6">
          <w:rPr>
            <w:rStyle w:val="Hyperlink"/>
            <w:rFonts w:cstheme="minorHAnsi"/>
            <w:sz w:val="24"/>
            <w:szCs w:val="24"/>
          </w:rPr>
          <w:t>List of Communi</w:t>
        </w:r>
        <w:r w:rsidRPr="00E97DA6">
          <w:rPr>
            <w:rStyle w:val="Hyperlink"/>
            <w:rFonts w:cstheme="minorHAnsi"/>
            <w:sz w:val="24"/>
            <w:szCs w:val="24"/>
          </w:rPr>
          <w:t>t</w:t>
        </w:r>
        <w:r w:rsidRPr="00E97DA6">
          <w:rPr>
            <w:rStyle w:val="Hyperlink"/>
            <w:rFonts w:cstheme="minorHAnsi"/>
            <w:sz w:val="24"/>
            <w:szCs w:val="24"/>
          </w:rPr>
          <w:t>y Actions</w:t>
        </w:r>
      </w:hyperlink>
      <w:r w:rsidR="009B59E1">
        <w:rPr>
          <w:rFonts w:cstheme="minorHAnsi"/>
          <w:sz w:val="24"/>
          <w:szCs w:val="24"/>
        </w:rPr>
        <w:t xml:space="preserve"> (updated June 2025),</w:t>
      </w:r>
      <w:r w:rsidR="00EC6FD1">
        <w:rPr>
          <w:rFonts w:cstheme="minorHAnsi"/>
          <w:sz w:val="24"/>
          <w:szCs w:val="24"/>
        </w:rPr>
        <w:t xml:space="preserve"> </w:t>
      </w:r>
      <w:r w:rsidRPr="005A47E4">
        <w:rPr>
          <w:rFonts w:cstheme="minorHAnsi"/>
          <w:sz w:val="24"/>
          <w:szCs w:val="24"/>
        </w:rPr>
        <w:t xml:space="preserve">applicants must complete the cost-share table in the budget worksheet. In-kind </w:t>
      </w:r>
      <w:proofErr w:type="gramStart"/>
      <w:r w:rsidRPr="005A47E4">
        <w:rPr>
          <w:rFonts w:cstheme="minorHAnsi"/>
          <w:sz w:val="24"/>
          <w:szCs w:val="24"/>
        </w:rPr>
        <w:t>match is</w:t>
      </w:r>
      <w:proofErr w:type="gramEnd"/>
      <w:r w:rsidRPr="005A47E4">
        <w:rPr>
          <w:rFonts w:cstheme="minorHAnsi"/>
          <w:sz w:val="24"/>
          <w:szCs w:val="24"/>
        </w:rPr>
        <w:t xml:space="preserve"> permitted. In-kind match is the value of any real property, equipment, goods, or services contributed to the grant that would have been eligible costs. </w:t>
      </w:r>
      <w:r w:rsidR="00580761">
        <w:rPr>
          <w:rFonts w:cstheme="minorHAnsi"/>
          <w:sz w:val="24"/>
          <w:szCs w:val="24"/>
        </w:rPr>
        <w:t xml:space="preserve"> </w:t>
      </w:r>
      <w:r w:rsidR="00580761" w:rsidRPr="00EC6FD1">
        <w:rPr>
          <w:rFonts w:cstheme="minorHAnsi"/>
          <w:color w:val="000000"/>
          <w:sz w:val="24"/>
          <w:szCs w:val="24"/>
        </w:rPr>
        <w:t xml:space="preserve">Expenses incurred prior to or after the grant </w:t>
      </w:r>
      <w:r w:rsidR="00580761" w:rsidRPr="00EC6FD1">
        <w:rPr>
          <w:rFonts w:cstheme="minorHAnsi"/>
          <w:sz w:val="24"/>
          <w:szCs w:val="24"/>
        </w:rPr>
        <w:t xml:space="preserve">period </w:t>
      </w:r>
      <w:r w:rsidR="00580761" w:rsidRPr="00EC6FD1">
        <w:rPr>
          <w:rFonts w:cstheme="minorHAnsi"/>
          <w:color w:val="000000"/>
          <w:sz w:val="24"/>
          <w:szCs w:val="24"/>
        </w:rPr>
        <w:t>are not eligible to be included in the budget as match.</w:t>
      </w:r>
    </w:p>
    <w:p w14:paraId="5D4E15F8" w14:textId="77777777" w:rsidR="00133D7E" w:rsidRDefault="00133D7E" w:rsidP="00114716">
      <w:pPr>
        <w:ind w:left="720"/>
        <w:rPr>
          <w:rFonts w:cstheme="minorHAnsi"/>
          <w:sz w:val="24"/>
          <w:szCs w:val="24"/>
        </w:rPr>
      </w:pPr>
    </w:p>
    <w:p w14:paraId="4FD35556" w14:textId="77777777" w:rsidR="00E97DA6" w:rsidRPr="00EC6FD1" w:rsidRDefault="00E97DA6" w:rsidP="00114716">
      <w:pPr>
        <w:ind w:left="720"/>
        <w:rPr>
          <w:rFonts w:cstheme="minorHAnsi"/>
          <w:sz w:val="24"/>
          <w:szCs w:val="24"/>
        </w:rPr>
      </w:pPr>
    </w:p>
    <w:p w14:paraId="392CE89A" w14:textId="28A5DBD9" w:rsidR="003F2AFE" w:rsidRPr="005A47E4" w:rsidRDefault="003F2AFE" w:rsidP="000E6709">
      <w:pPr>
        <w:ind w:firstLine="720"/>
        <w:rPr>
          <w:rFonts w:cstheme="minorHAnsi"/>
          <w:i/>
          <w:iCs/>
          <w:sz w:val="24"/>
          <w:szCs w:val="24"/>
        </w:rPr>
      </w:pPr>
      <w:r w:rsidRPr="005A47E4">
        <w:rPr>
          <w:rFonts w:cstheme="minorHAnsi"/>
          <w:i/>
          <w:iCs/>
          <w:sz w:val="24"/>
          <w:szCs w:val="24"/>
        </w:rPr>
        <w:lastRenderedPageBreak/>
        <w:t>Table 1: Cost-Share Table (if applicable)</w:t>
      </w:r>
    </w:p>
    <w:tbl>
      <w:tblPr>
        <w:tblW w:w="4618"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6"/>
      </w:tblGrid>
      <w:tr w:rsidR="003F2AFE" w:rsidRPr="005A47E4" w14:paraId="71D8F269" w14:textId="77777777" w:rsidTr="000E6709">
        <w:tc>
          <w:tcPr>
            <w:tcW w:w="5000" w:type="pct"/>
            <w:shd w:val="clear" w:color="auto" w:fill="C6D9F1"/>
            <w:vAlign w:val="center"/>
          </w:tcPr>
          <w:p w14:paraId="778A0E6D" w14:textId="77777777" w:rsidR="003F2AFE" w:rsidRPr="005A47E4" w:rsidRDefault="003F2AFE" w:rsidP="00682B27">
            <w:pPr>
              <w:spacing w:after="0" w:line="240" w:lineRule="auto"/>
              <w:rPr>
                <w:rFonts w:cstheme="minorHAnsi"/>
                <w:sz w:val="24"/>
                <w:szCs w:val="24"/>
              </w:rPr>
            </w:pPr>
            <w:r w:rsidRPr="005A47E4">
              <w:rPr>
                <w:rFonts w:cstheme="minorHAnsi"/>
                <w:sz w:val="24"/>
                <w:szCs w:val="24"/>
              </w:rPr>
              <w:t>Which cost share applies to the lead applicant?</w:t>
            </w:r>
          </w:p>
          <w:p w14:paraId="084C3350" w14:textId="58C2B0E6" w:rsidR="003F2AFE" w:rsidRPr="005A47E4" w:rsidRDefault="003F2AFE" w:rsidP="008D1980">
            <w:pPr>
              <w:spacing w:after="0" w:line="240" w:lineRule="auto"/>
              <w:rPr>
                <w:rFonts w:cstheme="minorHAnsi"/>
                <w:sz w:val="24"/>
                <w:szCs w:val="24"/>
              </w:rPr>
            </w:pPr>
            <w:r w:rsidRPr="005A47E4">
              <w:rPr>
                <w:rFonts w:cstheme="minorHAnsi"/>
                <w:sz w:val="24"/>
                <w:szCs w:val="24"/>
              </w:rPr>
              <w:t xml:space="preserve">What is the project cost share amount? </w:t>
            </w:r>
          </w:p>
          <w:p w14:paraId="4223A311" w14:textId="77777777" w:rsidR="008D1980" w:rsidRPr="005A47E4" w:rsidRDefault="008D1980" w:rsidP="008D1980">
            <w:pPr>
              <w:spacing w:after="0" w:line="240" w:lineRule="auto"/>
              <w:rPr>
                <w:rFonts w:cstheme="minorHAnsi"/>
                <w:sz w:val="24"/>
                <w:szCs w:val="24"/>
              </w:rPr>
            </w:pPr>
          </w:p>
          <w:p w14:paraId="6E59263A" w14:textId="77777777" w:rsidR="003F2AFE" w:rsidRPr="005A47E4" w:rsidRDefault="003F2AFE" w:rsidP="00682B27">
            <w:pPr>
              <w:rPr>
                <w:rFonts w:cstheme="minorHAnsi"/>
                <w:sz w:val="24"/>
                <w:szCs w:val="24"/>
              </w:rPr>
            </w:pPr>
            <w:r w:rsidRPr="005A47E4">
              <w:rPr>
                <w:rFonts w:cstheme="minorHAnsi"/>
                <w:sz w:val="24"/>
                <w:szCs w:val="24"/>
              </w:rPr>
              <w:t xml:space="preserve">A cost share </w:t>
            </w:r>
            <w:r w:rsidRPr="005A47E4">
              <w:rPr>
                <w:rFonts w:cstheme="minorHAnsi"/>
                <w:i/>
                <w:iCs/>
                <w:sz w:val="24"/>
                <w:szCs w:val="24"/>
                <w:u w:val="single"/>
              </w:rPr>
              <w:t>will</w:t>
            </w:r>
            <w:r w:rsidRPr="005A47E4">
              <w:rPr>
                <w:rFonts w:cstheme="minorHAnsi"/>
                <w:sz w:val="24"/>
                <w:szCs w:val="24"/>
              </w:rPr>
              <w:t xml:space="preserve"> apply For Climate Action Grants that implement other community climate and energy priorities (i.e., activities not found in the Community Action Inventory). </w:t>
            </w:r>
          </w:p>
          <w:p w14:paraId="6D1C78AD" w14:textId="77777777" w:rsidR="003F2AFE" w:rsidRPr="005A47E4" w:rsidRDefault="003F2AFE" w:rsidP="00682B27">
            <w:pPr>
              <w:rPr>
                <w:rFonts w:cstheme="minorHAnsi"/>
                <w:sz w:val="24"/>
                <w:szCs w:val="24"/>
              </w:rPr>
            </w:pPr>
            <w:r w:rsidRPr="005A47E4">
              <w:rPr>
                <w:rFonts w:cstheme="minorHAnsi"/>
                <w:sz w:val="24"/>
                <w:szCs w:val="24"/>
              </w:rPr>
              <w:t>Tier 1: Communities with populations less than 4,000</w:t>
            </w:r>
            <w:r w:rsidRPr="005A47E4">
              <w:rPr>
                <w:rFonts w:cstheme="minorHAnsi"/>
                <w:sz w:val="24"/>
                <w:szCs w:val="24"/>
              </w:rPr>
              <w:tab/>
            </w:r>
          </w:p>
          <w:p w14:paraId="784E7D8E" w14:textId="77777777" w:rsidR="003F2AFE" w:rsidRPr="005A47E4" w:rsidRDefault="003F2AFE" w:rsidP="00682B27">
            <w:pPr>
              <w:rPr>
                <w:rFonts w:cstheme="minorHAnsi"/>
                <w:sz w:val="24"/>
                <w:szCs w:val="24"/>
              </w:rPr>
            </w:pPr>
            <w:r w:rsidRPr="005A47E4">
              <w:rPr>
                <w:rFonts w:cstheme="minorHAnsi"/>
                <w:sz w:val="24"/>
                <w:szCs w:val="24"/>
              </w:rPr>
              <w:t>Tier 2: Communities with EITHER populations between 4,000 and 10,000 OR tax assessment less than $25 million (according to State Revenue Sharing data).</w:t>
            </w:r>
            <w:r w:rsidRPr="005A47E4">
              <w:rPr>
                <w:rFonts w:cstheme="minorHAnsi"/>
                <w:sz w:val="24"/>
                <w:szCs w:val="24"/>
              </w:rPr>
              <w:tab/>
            </w:r>
          </w:p>
          <w:p w14:paraId="7633A266" w14:textId="77777777" w:rsidR="003F2AFE" w:rsidRPr="005A47E4" w:rsidRDefault="003F2AFE" w:rsidP="00682B27">
            <w:pPr>
              <w:spacing w:after="0" w:line="240" w:lineRule="auto"/>
              <w:rPr>
                <w:rFonts w:cstheme="minorHAnsi"/>
                <w:sz w:val="24"/>
                <w:szCs w:val="24"/>
              </w:rPr>
            </w:pPr>
            <w:r w:rsidRPr="005A47E4">
              <w:rPr>
                <w:rFonts w:cstheme="minorHAnsi"/>
                <w:sz w:val="24"/>
                <w:szCs w:val="24"/>
              </w:rPr>
              <w:t>Tier 3: Communities with populations greater than 10,000 AND tax assessment greater than $25 million (according to State Revenue Sharing data.</w:t>
            </w:r>
          </w:p>
          <w:p w14:paraId="35EA1FF6" w14:textId="77777777" w:rsidR="003F2AFE" w:rsidRPr="005A47E4" w:rsidRDefault="003F2AFE" w:rsidP="00682B27">
            <w:pPr>
              <w:spacing w:after="0" w:line="240" w:lineRule="auto"/>
              <w:rPr>
                <w:rFonts w:cstheme="minorHAnsi"/>
                <w:b/>
                <w:bCs/>
                <w:sz w:val="24"/>
                <w:szCs w:val="24"/>
              </w:rPr>
            </w:pPr>
          </w:p>
        </w:tc>
      </w:tr>
      <w:tr w:rsidR="003F2AFE" w:rsidRPr="005A47E4" w14:paraId="02DE1F71" w14:textId="77777777" w:rsidTr="000E6709">
        <w:tc>
          <w:tcPr>
            <w:tcW w:w="5000" w:type="pct"/>
            <w:shd w:val="clear" w:color="auto" w:fill="C6D9F1"/>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3"/>
              <w:gridCol w:w="2693"/>
              <w:gridCol w:w="2804"/>
            </w:tblGrid>
            <w:tr w:rsidR="003F2AFE" w:rsidRPr="005A47E4" w14:paraId="63793C5F" w14:textId="77777777" w:rsidTr="008D1980">
              <w:trPr>
                <w:trHeight w:val="395"/>
              </w:trPr>
              <w:tc>
                <w:tcPr>
                  <w:tcW w:w="1732" w:type="pct"/>
                  <w:vAlign w:val="center"/>
                </w:tcPr>
                <w:p w14:paraId="2AD8A261" w14:textId="77777777" w:rsidR="003F2AFE" w:rsidRPr="005A47E4" w:rsidRDefault="003F2AFE" w:rsidP="00682B27">
                  <w:pPr>
                    <w:spacing w:after="0" w:line="240" w:lineRule="auto"/>
                    <w:jc w:val="center"/>
                    <w:rPr>
                      <w:rFonts w:cstheme="minorHAnsi"/>
                      <w:sz w:val="24"/>
                      <w:szCs w:val="24"/>
                    </w:rPr>
                  </w:pPr>
                  <w:r w:rsidRPr="005A47E4">
                    <w:rPr>
                      <w:rFonts w:cstheme="minorHAnsi"/>
                      <w:sz w:val="24"/>
                      <w:szCs w:val="24"/>
                    </w:rPr>
                    <w:t>Tier 1</w:t>
                  </w:r>
                </w:p>
              </w:tc>
              <w:tc>
                <w:tcPr>
                  <w:tcW w:w="1601" w:type="pct"/>
                  <w:vAlign w:val="center"/>
                </w:tcPr>
                <w:p w14:paraId="53DA1D02" w14:textId="77777777" w:rsidR="003F2AFE" w:rsidRPr="005A47E4" w:rsidRDefault="003F2AFE" w:rsidP="00682B27">
                  <w:pPr>
                    <w:spacing w:after="0"/>
                    <w:jc w:val="center"/>
                    <w:rPr>
                      <w:rFonts w:cstheme="minorHAnsi"/>
                      <w:sz w:val="24"/>
                      <w:szCs w:val="24"/>
                    </w:rPr>
                  </w:pPr>
                  <w:r w:rsidRPr="005A47E4">
                    <w:rPr>
                      <w:rFonts w:cstheme="minorHAnsi"/>
                      <w:sz w:val="24"/>
                      <w:szCs w:val="24"/>
                    </w:rPr>
                    <w:t>Tier 2</w:t>
                  </w:r>
                </w:p>
              </w:tc>
              <w:tc>
                <w:tcPr>
                  <w:tcW w:w="1667" w:type="pct"/>
                  <w:vAlign w:val="center"/>
                </w:tcPr>
                <w:p w14:paraId="7197B149" w14:textId="77777777" w:rsidR="003F2AFE" w:rsidRPr="005A47E4" w:rsidRDefault="003F2AFE" w:rsidP="00682B27">
                  <w:pPr>
                    <w:spacing w:after="0"/>
                    <w:jc w:val="center"/>
                    <w:rPr>
                      <w:rFonts w:cstheme="minorHAnsi"/>
                      <w:sz w:val="24"/>
                      <w:szCs w:val="24"/>
                    </w:rPr>
                  </w:pPr>
                  <w:r w:rsidRPr="005A47E4">
                    <w:rPr>
                      <w:rFonts w:cstheme="minorHAnsi"/>
                      <w:sz w:val="24"/>
                      <w:szCs w:val="24"/>
                    </w:rPr>
                    <w:t>Tier 3</w:t>
                  </w:r>
                </w:p>
              </w:tc>
            </w:tr>
            <w:tr w:rsidR="003F2AFE" w:rsidRPr="005A47E4" w14:paraId="15C24D4C" w14:textId="77777777" w:rsidTr="008D1980">
              <w:trPr>
                <w:trHeight w:val="341"/>
              </w:trPr>
              <w:tc>
                <w:tcPr>
                  <w:tcW w:w="1732" w:type="pct"/>
                  <w:vAlign w:val="center"/>
                </w:tcPr>
                <w:p w14:paraId="3D0DF648" w14:textId="77777777" w:rsidR="003F2AFE" w:rsidRPr="005A47E4" w:rsidRDefault="003F2AFE" w:rsidP="00682B27">
                  <w:pPr>
                    <w:spacing w:after="0" w:line="240" w:lineRule="auto"/>
                    <w:jc w:val="center"/>
                    <w:rPr>
                      <w:rFonts w:cstheme="minorHAnsi"/>
                      <w:sz w:val="24"/>
                      <w:szCs w:val="24"/>
                    </w:rPr>
                  </w:pPr>
                  <w:r w:rsidRPr="005A47E4">
                    <w:rPr>
                      <w:rFonts w:cstheme="minorHAnsi"/>
                      <w:sz w:val="24"/>
                      <w:szCs w:val="24"/>
                    </w:rPr>
                    <w:t>10% local match</w:t>
                  </w:r>
                </w:p>
              </w:tc>
              <w:tc>
                <w:tcPr>
                  <w:tcW w:w="1601" w:type="pct"/>
                  <w:vAlign w:val="center"/>
                </w:tcPr>
                <w:p w14:paraId="5BAE05F7" w14:textId="77777777" w:rsidR="003F2AFE" w:rsidRPr="005A47E4" w:rsidRDefault="003F2AFE" w:rsidP="00682B27">
                  <w:pPr>
                    <w:spacing w:after="0"/>
                    <w:jc w:val="center"/>
                    <w:rPr>
                      <w:rFonts w:cstheme="minorHAnsi"/>
                      <w:sz w:val="24"/>
                      <w:szCs w:val="24"/>
                    </w:rPr>
                  </w:pPr>
                  <w:r w:rsidRPr="005A47E4">
                    <w:rPr>
                      <w:rFonts w:cstheme="minorHAnsi"/>
                      <w:sz w:val="24"/>
                      <w:szCs w:val="24"/>
                    </w:rPr>
                    <w:t>10% local match</w:t>
                  </w:r>
                </w:p>
              </w:tc>
              <w:tc>
                <w:tcPr>
                  <w:tcW w:w="1667" w:type="pct"/>
                  <w:vAlign w:val="center"/>
                </w:tcPr>
                <w:p w14:paraId="3E27BE74" w14:textId="77777777" w:rsidR="003F2AFE" w:rsidRPr="005A47E4" w:rsidRDefault="003F2AFE" w:rsidP="00682B27">
                  <w:pPr>
                    <w:spacing w:after="0"/>
                    <w:jc w:val="center"/>
                    <w:rPr>
                      <w:rFonts w:cstheme="minorHAnsi"/>
                      <w:sz w:val="24"/>
                      <w:szCs w:val="24"/>
                    </w:rPr>
                  </w:pPr>
                  <w:r w:rsidRPr="005A47E4">
                    <w:rPr>
                      <w:rFonts w:cstheme="minorHAnsi"/>
                      <w:sz w:val="24"/>
                      <w:szCs w:val="24"/>
                    </w:rPr>
                    <w:t>20% local match</w:t>
                  </w:r>
                </w:p>
              </w:tc>
            </w:tr>
          </w:tbl>
          <w:p w14:paraId="5A1C1853" w14:textId="77777777" w:rsidR="003F2AFE" w:rsidRPr="005A47E4" w:rsidRDefault="003F2AFE" w:rsidP="00682B27">
            <w:pPr>
              <w:spacing w:after="0" w:line="240" w:lineRule="auto"/>
              <w:rPr>
                <w:rFonts w:cstheme="minorHAnsi"/>
                <w:b/>
                <w:bCs/>
                <w:sz w:val="24"/>
                <w:szCs w:val="24"/>
              </w:rPr>
            </w:pPr>
          </w:p>
        </w:tc>
      </w:tr>
      <w:tr w:rsidR="003F2AFE" w:rsidRPr="005A47E4" w14:paraId="3A373256" w14:textId="77777777" w:rsidTr="000E6709">
        <w:tc>
          <w:tcPr>
            <w:tcW w:w="5000" w:type="pct"/>
            <w:shd w:val="clear" w:color="auto" w:fill="C6D9F1"/>
            <w:vAlign w:val="center"/>
          </w:tcPr>
          <w:p w14:paraId="1E68EC1F" w14:textId="77777777" w:rsidR="003F2AFE" w:rsidRPr="005A47E4" w:rsidRDefault="003F2AFE" w:rsidP="00682B27">
            <w:pPr>
              <w:spacing w:after="0" w:line="240" w:lineRule="auto"/>
              <w:rPr>
                <w:rFonts w:cstheme="minorHAnsi"/>
                <w:b/>
                <w:bCs/>
                <w:sz w:val="24"/>
                <w:szCs w:val="24"/>
              </w:rPr>
            </w:pPr>
          </w:p>
        </w:tc>
      </w:tr>
      <w:tr w:rsidR="003F2AFE" w:rsidRPr="005A47E4" w14:paraId="61FCE031" w14:textId="77777777" w:rsidTr="000E6709">
        <w:trPr>
          <w:trHeight w:val="431"/>
        </w:trPr>
        <w:tc>
          <w:tcPr>
            <w:tcW w:w="5000" w:type="pct"/>
            <w:vAlign w:val="center"/>
          </w:tcPr>
          <w:p w14:paraId="4A6C07E4" w14:textId="77777777" w:rsidR="003F2AFE" w:rsidRPr="005A47E4" w:rsidRDefault="003F2AFE" w:rsidP="00682B27">
            <w:pPr>
              <w:rPr>
                <w:rFonts w:cstheme="minorHAnsi"/>
                <w:sz w:val="24"/>
                <w:szCs w:val="24"/>
              </w:rPr>
            </w:pPr>
          </w:p>
          <w:p w14:paraId="2D77A4E0" w14:textId="77777777" w:rsidR="003F2AFE" w:rsidRPr="005A47E4" w:rsidRDefault="003F2AFE" w:rsidP="00682B27">
            <w:pPr>
              <w:rPr>
                <w:rFonts w:cstheme="minorHAnsi"/>
                <w:sz w:val="24"/>
                <w:szCs w:val="24"/>
              </w:rPr>
            </w:pPr>
          </w:p>
        </w:tc>
      </w:tr>
    </w:tbl>
    <w:p w14:paraId="22941531" w14:textId="77777777" w:rsidR="008D1980" w:rsidRPr="005A47E4" w:rsidRDefault="008D1980" w:rsidP="008D1980">
      <w:pPr>
        <w:rPr>
          <w:rFonts w:cstheme="minorHAnsi"/>
          <w:i/>
          <w:iCs/>
          <w:sz w:val="24"/>
          <w:szCs w:val="24"/>
        </w:rPr>
      </w:pPr>
    </w:p>
    <w:p w14:paraId="0E98608D" w14:textId="00C6801E" w:rsidR="008D1980" w:rsidRPr="005A47E4" w:rsidRDefault="000E6709" w:rsidP="000E6709">
      <w:pPr>
        <w:rPr>
          <w:rFonts w:cstheme="minorHAnsi"/>
          <w:i/>
          <w:iCs/>
          <w:sz w:val="24"/>
          <w:szCs w:val="24"/>
        </w:rPr>
      </w:pPr>
      <w:r>
        <w:rPr>
          <w:rFonts w:cstheme="minorHAnsi"/>
          <w:i/>
          <w:iCs/>
          <w:sz w:val="24"/>
          <w:szCs w:val="24"/>
        </w:rPr>
        <w:t xml:space="preserve">           </w:t>
      </w:r>
      <w:r w:rsidR="008D1980" w:rsidRPr="005A47E4">
        <w:rPr>
          <w:rFonts w:cstheme="minorHAnsi"/>
          <w:i/>
          <w:iCs/>
          <w:sz w:val="24"/>
          <w:szCs w:val="24"/>
        </w:rPr>
        <w:t>Table 2: Budget Worksheet</w:t>
      </w:r>
    </w:p>
    <w:tbl>
      <w:tblPr>
        <w:tblW w:w="4666" w:type="pct"/>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1"/>
        <w:gridCol w:w="2248"/>
        <w:gridCol w:w="2522"/>
        <w:gridCol w:w="2244"/>
      </w:tblGrid>
      <w:tr w:rsidR="003F2AFE" w:rsidRPr="005A47E4" w14:paraId="006C7BBC" w14:textId="77777777" w:rsidTr="000E6709">
        <w:tc>
          <w:tcPr>
            <w:tcW w:w="5000" w:type="pct"/>
            <w:gridSpan w:val="4"/>
            <w:shd w:val="clear" w:color="auto" w:fill="D9E2F3" w:themeFill="accent1" w:themeFillTint="33"/>
            <w:vAlign w:val="center"/>
          </w:tcPr>
          <w:p w14:paraId="350E4B53" w14:textId="77777777" w:rsidR="003F2AFE" w:rsidRPr="005A47E4" w:rsidRDefault="003F2AFE" w:rsidP="00682B27">
            <w:pPr>
              <w:spacing w:after="0" w:line="240" w:lineRule="auto"/>
              <w:rPr>
                <w:rFonts w:cstheme="minorHAnsi"/>
                <w:b/>
                <w:bCs/>
                <w:sz w:val="24"/>
                <w:szCs w:val="24"/>
              </w:rPr>
            </w:pPr>
            <w:r w:rsidRPr="005A47E4">
              <w:rPr>
                <w:rFonts w:cstheme="minorHAnsi"/>
                <w:b/>
                <w:bCs/>
                <w:sz w:val="24"/>
                <w:szCs w:val="24"/>
              </w:rPr>
              <w:t>Budget Worksheet</w:t>
            </w:r>
          </w:p>
        </w:tc>
      </w:tr>
      <w:tr w:rsidR="003F2AFE" w:rsidRPr="005A47E4" w14:paraId="58F3DCE2" w14:textId="77777777" w:rsidTr="000E6709">
        <w:trPr>
          <w:trHeight w:val="629"/>
        </w:trPr>
        <w:tc>
          <w:tcPr>
            <w:tcW w:w="981" w:type="pct"/>
            <w:vAlign w:val="center"/>
          </w:tcPr>
          <w:p w14:paraId="5CD380D6" w14:textId="77777777" w:rsidR="003F2AFE" w:rsidRPr="004915C5" w:rsidRDefault="003F2AFE" w:rsidP="00682B27">
            <w:pPr>
              <w:spacing w:after="0" w:line="240" w:lineRule="auto"/>
              <w:jc w:val="center"/>
              <w:rPr>
                <w:rFonts w:cstheme="minorHAnsi"/>
                <w:b/>
                <w:sz w:val="24"/>
                <w:szCs w:val="24"/>
              </w:rPr>
            </w:pPr>
            <w:r w:rsidRPr="004915C5">
              <w:rPr>
                <w:rFonts w:cstheme="minorHAnsi"/>
                <w:b/>
                <w:sz w:val="24"/>
                <w:szCs w:val="24"/>
              </w:rPr>
              <w:t>Project Task</w:t>
            </w:r>
          </w:p>
        </w:tc>
        <w:tc>
          <w:tcPr>
            <w:tcW w:w="1288" w:type="pct"/>
            <w:shd w:val="clear" w:color="auto" w:fill="D9E2F3" w:themeFill="accent1" w:themeFillTint="33"/>
            <w:vAlign w:val="center"/>
          </w:tcPr>
          <w:p w14:paraId="39026BA8" w14:textId="77777777" w:rsidR="003F2AFE" w:rsidRPr="004915C5" w:rsidRDefault="003F2AFE" w:rsidP="00682B27">
            <w:pPr>
              <w:spacing w:after="0" w:line="240" w:lineRule="auto"/>
              <w:jc w:val="center"/>
              <w:rPr>
                <w:rFonts w:cstheme="minorHAnsi"/>
                <w:b/>
                <w:sz w:val="24"/>
                <w:szCs w:val="24"/>
              </w:rPr>
            </w:pPr>
            <w:r w:rsidRPr="004915C5">
              <w:rPr>
                <w:rFonts w:cstheme="minorHAnsi"/>
                <w:b/>
                <w:sz w:val="24"/>
                <w:szCs w:val="24"/>
              </w:rPr>
              <w:t>Funds Requested</w:t>
            </w:r>
          </w:p>
        </w:tc>
        <w:tc>
          <w:tcPr>
            <w:tcW w:w="1445" w:type="pct"/>
            <w:vAlign w:val="center"/>
          </w:tcPr>
          <w:p w14:paraId="2CE8F023" w14:textId="77777777" w:rsidR="003F2AFE" w:rsidRPr="004915C5" w:rsidRDefault="003F2AFE" w:rsidP="00682B27">
            <w:pPr>
              <w:spacing w:after="0" w:line="240" w:lineRule="auto"/>
              <w:jc w:val="center"/>
              <w:rPr>
                <w:rFonts w:cstheme="minorHAnsi"/>
                <w:b/>
                <w:sz w:val="24"/>
                <w:szCs w:val="24"/>
              </w:rPr>
            </w:pPr>
            <w:r w:rsidRPr="004915C5">
              <w:rPr>
                <w:rFonts w:cstheme="minorHAnsi"/>
                <w:b/>
                <w:sz w:val="24"/>
                <w:szCs w:val="24"/>
              </w:rPr>
              <w:t xml:space="preserve">Other Funds </w:t>
            </w:r>
          </w:p>
          <w:p w14:paraId="7F513BF6" w14:textId="77777777" w:rsidR="003F2AFE" w:rsidRPr="004915C5" w:rsidRDefault="003F2AFE" w:rsidP="00682B27">
            <w:pPr>
              <w:spacing w:after="0" w:line="240" w:lineRule="auto"/>
              <w:jc w:val="center"/>
              <w:rPr>
                <w:rFonts w:cstheme="minorHAnsi"/>
                <w:b/>
                <w:sz w:val="24"/>
                <w:szCs w:val="24"/>
              </w:rPr>
            </w:pPr>
            <w:r w:rsidRPr="004915C5">
              <w:rPr>
                <w:rFonts w:cstheme="minorHAnsi"/>
                <w:b/>
                <w:sz w:val="24"/>
                <w:szCs w:val="24"/>
              </w:rPr>
              <w:t>(match, rebates, etc.)</w:t>
            </w:r>
          </w:p>
        </w:tc>
        <w:tc>
          <w:tcPr>
            <w:tcW w:w="1286" w:type="pct"/>
            <w:vAlign w:val="center"/>
          </w:tcPr>
          <w:p w14:paraId="6A7656FB" w14:textId="77777777" w:rsidR="003F2AFE" w:rsidRPr="004915C5" w:rsidRDefault="003F2AFE" w:rsidP="00682B27">
            <w:pPr>
              <w:spacing w:after="0" w:line="240" w:lineRule="auto"/>
              <w:jc w:val="center"/>
              <w:rPr>
                <w:rFonts w:cstheme="minorHAnsi"/>
                <w:b/>
                <w:sz w:val="24"/>
                <w:szCs w:val="24"/>
              </w:rPr>
            </w:pPr>
            <w:r w:rsidRPr="004915C5">
              <w:rPr>
                <w:rFonts w:cstheme="minorHAnsi"/>
                <w:b/>
                <w:sz w:val="24"/>
                <w:szCs w:val="24"/>
              </w:rPr>
              <w:t>Total Project Budget</w:t>
            </w:r>
          </w:p>
        </w:tc>
      </w:tr>
      <w:tr w:rsidR="003F2AFE" w:rsidRPr="005A47E4" w14:paraId="3481FDC9" w14:textId="77777777" w:rsidTr="000E6709">
        <w:trPr>
          <w:trHeight w:val="350"/>
        </w:trPr>
        <w:tc>
          <w:tcPr>
            <w:tcW w:w="981" w:type="pct"/>
            <w:vAlign w:val="center"/>
          </w:tcPr>
          <w:p w14:paraId="1E6DB40D" w14:textId="77777777" w:rsidR="003F2AFE" w:rsidRPr="005A47E4" w:rsidRDefault="003F2AFE" w:rsidP="00682B27">
            <w:pPr>
              <w:spacing w:after="0" w:line="240" w:lineRule="auto"/>
              <w:jc w:val="center"/>
              <w:rPr>
                <w:rFonts w:cstheme="minorHAnsi"/>
                <w:bCs/>
                <w:sz w:val="24"/>
                <w:szCs w:val="24"/>
              </w:rPr>
            </w:pPr>
            <w:r w:rsidRPr="005A47E4">
              <w:rPr>
                <w:rFonts w:cstheme="minorHAnsi"/>
                <w:bCs/>
                <w:sz w:val="24"/>
                <w:szCs w:val="24"/>
              </w:rPr>
              <w:t>Task 1</w:t>
            </w:r>
          </w:p>
        </w:tc>
        <w:tc>
          <w:tcPr>
            <w:tcW w:w="1288" w:type="pct"/>
            <w:shd w:val="clear" w:color="auto" w:fill="D9E2F3" w:themeFill="accent1" w:themeFillTint="33"/>
            <w:vAlign w:val="center"/>
          </w:tcPr>
          <w:p w14:paraId="71A12A6A" w14:textId="77777777" w:rsidR="003F2AFE" w:rsidRPr="005A47E4" w:rsidRDefault="003F2AFE" w:rsidP="00682B27">
            <w:pPr>
              <w:spacing w:after="0" w:line="240" w:lineRule="auto"/>
              <w:jc w:val="center"/>
              <w:rPr>
                <w:rFonts w:cstheme="minorHAnsi"/>
                <w:bCs/>
                <w:sz w:val="24"/>
                <w:szCs w:val="24"/>
              </w:rPr>
            </w:pPr>
          </w:p>
        </w:tc>
        <w:tc>
          <w:tcPr>
            <w:tcW w:w="1445" w:type="pct"/>
            <w:vAlign w:val="center"/>
          </w:tcPr>
          <w:p w14:paraId="4EE52097" w14:textId="77777777" w:rsidR="003F2AFE" w:rsidRPr="005A47E4" w:rsidRDefault="003F2AFE" w:rsidP="00682B27">
            <w:pPr>
              <w:spacing w:after="0" w:line="240" w:lineRule="auto"/>
              <w:jc w:val="center"/>
              <w:rPr>
                <w:rFonts w:cstheme="minorHAnsi"/>
                <w:bCs/>
                <w:sz w:val="24"/>
                <w:szCs w:val="24"/>
              </w:rPr>
            </w:pPr>
          </w:p>
        </w:tc>
        <w:tc>
          <w:tcPr>
            <w:tcW w:w="1286" w:type="pct"/>
            <w:vAlign w:val="center"/>
          </w:tcPr>
          <w:p w14:paraId="472012E7" w14:textId="77777777" w:rsidR="003F2AFE" w:rsidRPr="005A47E4" w:rsidRDefault="003F2AFE" w:rsidP="00682B27">
            <w:pPr>
              <w:spacing w:after="0" w:line="240" w:lineRule="auto"/>
              <w:jc w:val="center"/>
              <w:rPr>
                <w:rFonts w:cstheme="minorHAnsi"/>
                <w:bCs/>
                <w:sz w:val="24"/>
                <w:szCs w:val="24"/>
              </w:rPr>
            </w:pPr>
          </w:p>
        </w:tc>
      </w:tr>
      <w:tr w:rsidR="003F2AFE" w:rsidRPr="005A47E4" w14:paraId="69B23390" w14:textId="77777777" w:rsidTr="000E6709">
        <w:trPr>
          <w:trHeight w:val="350"/>
        </w:trPr>
        <w:tc>
          <w:tcPr>
            <w:tcW w:w="981" w:type="pct"/>
            <w:vAlign w:val="center"/>
          </w:tcPr>
          <w:p w14:paraId="79F1E800" w14:textId="77777777" w:rsidR="003F2AFE" w:rsidRPr="005A47E4" w:rsidRDefault="003F2AFE" w:rsidP="00682B27">
            <w:pPr>
              <w:spacing w:after="0" w:line="240" w:lineRule="auto"/>
              <w:jc w:val="center"/>
              <w:rPr>
                <w:rFonts w:cstheme="minorHAnsi"/>
                <w:bCs/>
                <w:sz w:val="24"/>
                <w:szCs w:val="24"/>
              </w:rPr>
            </w:pPr>
            <w:r w:rsidRPr="005A47E4">
              <w:rPr>
                <w:rFonts w:cstheme="minorHAnsi"/>
                <w:bCs/>
                <w:sz w:val="24"/>
                <w:szCs w:val="24"/>
              </w:rPr>
              <w:t>Task 2</w:t>
            </w:r>
          </w:p>
        </w:tc>
        <w:tc>
          <w:tcPr>
            <w:tcW w:w="1288" w:type="pct"/>
            <w:shd w:val="clear" w:color="auto" w:fill="D9E2F3" w:themeFill="accent1" w:themeFillTint="33"/>
            <w:vAlign w:val="center"/>
          </w:tcPr>
          <w:p w14:paraId="505E3BFD" w14:textId="77777777" w:rsidR="003F2AFE" w:rsidRPr="005A47E4" w:rsidRDefault="003F2AFE" w:rsidP="00682B27">
            <w:pPr>
              <w:spacing w:after="0" w:line="240" w:lineRule="auto"/>
              <w:jc w:val="center"/>
              <w:rPr>
                <w:rFonts w:cstheme="minorHAnsi"/>
                <w:bCs/>
                <w:sz w:val="24"/>
                <w:szCs w:val="24"/>
              </w:rPr>
            </w:pPr>
          </w:p>
        </w:tc>
        <w:tc>
          <w:tcPr>
            <w:tcW w:w="1445" w:type="pct"/>
            <w:vAlign w:val="center"/>
          </w:tcPr>
          <w:p w14:paraId="4A3039A4" w14:textId="77777777" w:rsidR="003F2AFE" w:rsidRPr="005A47E4" w:rsidRDefault="003F2AFE" w:rsidP="00682B27">
            <w:pPr>
              <w:spacing w:after="0" w:line="240" w:lineRule="auto"/>
              <w:jc w:val="center"/>
              <w:rPr>
                <w:rFonts w:cstheme="minorHAnsi"/>
                <w:bCs/>
                <w:sz w:val="24"/>
                <w:szCs w:val="24"/>
              </w:rPr>
            </w:pPr>
          </w:p>
        </w:tc>
        <w:tc>
          <w:tcPr>
            <w:tcW w:w="1286" w:type="pct"/>
            <w:vAlign w:val="center"/>
          </w:tcPr>
          <w:p w14:paraId="37203586" w14:textId="77777777" w:rsidR="003F2AFE" w:rsidRPr="005A47E4" w:rsidRDefault="003F2AFE" w:rsidP="00682B27">
            <w:pPr>
              <w:spacing w:after="0" w:line="240" w:lineRule="auto"/>
              <w:jc w:val="center"/>
              <w:rPr>
                <w:rFonts w:cstheme="minorHAnsi"/>
                <w:bCs/>
                <w:sz w:val="24"/>
                <w:szCs w:val="24"/>
              </w:rPr>
            </w:pPr>
          </w:p>
        </w:tc>
      </w:tr>
      <w:tr w:rsidR="003F2AFE" w:rsidRPr="005A47E4" w14:paraId="577625F9" w14:textId="77777777" w:rsidTr="000E6709">
        <w:trPr>
          <w:trHeight w:val="350"/>
        </w:trPr>
        <w:tc>
          <w:tcPr>
            <w:tcW w:w="981" w:type="pct"/>
            <w:vAlign w:val="center"/>
          </w:tcPr>
          <w:p w14:paraId="74710C00" w14:textId="77777777" w:rsidR="003F2AFE" w:rsidRPr="005A47E4" w:rsidRDefault="003F2AFE" w:rsidP="00682B27">
            <w:pPr>
              <w:spacing w:after="0" w:line="240" w:lineRule="auto"/>
              <w:jc w:val="center"/>
              <w:rPr>
                <w:rFonts w:cstheme="minorHAnsi"/>
                <w:bCs/>
                <w:sz w:val="24"/>
                <w:szCs w:val="24"/>
              </w:rPr>
            </w:pPr>
            <w:r w:rsidRPr="005A47E4">
              <w:rPr>
                <w:rFonts w:cstheme="minorHAnsi"/>
                <w:bCs/>
                <w:sz w:val="24"/>
                <w:szCs w:val="24"/>
              </w:rPr>
              <w:t>Task 3</w:t>
            </w:r>
          </w:p>
        </w:tc>
        <w:tc>
          <w:tcPr>
            <w:tcW w:w="1288" w:type="pct"/>
            <w:shd w:val="clear" w:color="auto" w:fill="D9E2F3" w:themeFill="accent1" w:themeFillTint="33"/>
            <w:vAlign w:val="center"/>
          </w:tcPr>
          <w:p w14:paraId="2FE66366" w14:textId="77777777" w:rsidR="003F2AFE" w:rsidRPr="005A47E4" w:rsidRDefault="003F2AFE" w:rsidP="00682B27">
            <w:pPr>
              <w:spacing w:after="0" w:line="240" w:lineRule="auto"/>
              <w:jc w:val="center"/>
              <w:rPr>
                <w:rFonts w:cstheme="minorHAnsi"/>
                <w:bCs/>
                <w:sz w:val="24"/>
                <w:szCs w:val="24"/>
              </w:rPr>
            </w:pPr>
          </w:p>
        </w:tc>
        <w:tc>
          <w:tcPr>
            <w:tcW w:w="1445" w:type="pct"/>
            <w:vAlign w:val="center"/>
          </w:tcPr>
          <w:p w14:paraId="347FFC39" w14:textId="77777777" w:rsidR="003F2AFE" w:rsidRPr="005A47E4" w:rsidRDefault="003F2AFE" w:rsidP="00682B27">
            <w:pPr>
              <w:spacing w:after="0" w:line="240" w:lineRule="auto"/>
              <w:jc w:val="center"/>
              <w:rPr>
                <w:rFonts w:cstheme="minorHAnsi"/>
                <w:bCs/>
                <w:sz w:val="24"/>
                <w:szCs w:val="24"/>
              </w:rPr>
            </w:pPr>
          </w:p>
        </w:tc>
        <w:tc>
          <w:tcPr>
            <w:tcW w:w="1286" w:type="pct"/>
            <w:vAlign w:val="center"/>
          </w:tcPr>
          <w:p w14:paraId="2CFBEB14" w14:textId="77777777" w:rsidR="003F2AFE" w:rsidRPr="005A47E4" w:rsidRDefault="003F2AFE" w:rsidP="00682B27">
            <w:pPr>
              <w:spacing w:after="0" w:line="240" w:lineRule="auto"/>
              <w:jc w:val="center"/>
              <w:rPr>
                <w:rFonts w:cstheme="minorHAnsi"/>
                <w:bCs/>
                <w:sz w:val="24"/>
                <w:szCs w:val="24"/>
              </w:rPr>
            </w:pPr>
          </w:p>
        </w:tc>
      </w:tr>
      <w:tr w:rsidR="003F2AFE" w:rsidRPr="005A47E4" w14:paraId="33B63A62" w14:textId="77777777" w:rsidTr="000E6709">
        <w:trPr>
          <w:trHeight w:val="350"/>
        </w:trPr>
        <w:tc>
          <w:tcPr>
            <w:tcW w:w="981" w:type="pct"/>
            <w:vAlign w:val="center"/>
          </w:tcPr>
          <w:p w14:paraId="6A9B94C6" w14:textId="77777777" w:rsidR="003F2AFE" w:rsidRPr="005A47E4" w:rsidRDefault="003F2AFE" w:rsidP="00682B27">
            <w:pPr>
              <w:spacing w:after="0" w:line="240" w:lineRule="auto"/>
              <w:jc w:val="center"/>
              <w:rPr>
                <w:rFonts w:cstheme="minorHAnsi"/>
                <w:bCs/>
                <w:sz w:val="24"/>
                <w:szCs w:val="24"/>
              </w:rPr>
            </w:pPr>
            <w:r w:rsidRPr="005A47E4">
              <w:rPr>
                <w:rFonts w:cstheme="minorHAnsi"/>
                <w:bCs/>
                <w:sz w:val="24"/>
                <w:szCs w:val="24"/>
              </w:rPr>
              <w:t>Task 4</w:t>
            </w:r>
          </w:p>
        </w:tc>
        <w:tc>
          <w:tcPr>
            <w:tcW w:w="1288" w:type="pct"/>
            <w:shd w:val="clear" w:color="auto" w:fill="D9E2F3" w:themeFill="accent1" w:themeFillTint="33"/>
            <w:vAlign w:val="center"/>
          </w:tcPr>
          <w:p w14:paraId="6DA76F88" w14:textId="77777777" w:rsidR="003F2AFE" w:rsidRPr="005A47E4" w:rsidRDefault="003F2AFE" w:rsidP="00682B27">
            <w:pPr>
              <w:spacing w:after="0" w:line="240" w:lineRule="auto"/>
              <w:jc w:val="center"/>
              <w:rPr>
                <w:rFonts w:cstheme="minorHAnsi"/>
                <w:bCs/>
                <w:sz w:val="24"/>
                <w:szCs w:val="24"/>
              </w:rPr>
            </w:pPr>
          </w:p>
        </w:tc>
        <w:tc>
          <w:tcPr>
            <w:tcW w:w="1445" w:type="pct"/>
            <w:vAlign w:val="center"/>
          </w:tcPr>
          <w:p w14:paraId="4B6E9B0F" w14:textId="77777777" w:rsidR="003F2AFE" w:rsidRPr="005A47E4" w:rsidRDefault="003F2AFE" w:rsidP="00682B27">
            <w:pPr>
              <w:spacing w:after="0" w:line="240" w:lineRule="auto"/>
              <w:jc w:val="center"/>
              <w:rPr>
                <w:rFonts w:cstheme="minorHAnsi"/>
                <w:bCs/>
                <w:sz w:val="24"/>
                <w:szCs w:val="24"/>
              </w:rPr>
            </w:pPr>
          </w:p>
        </w:tc>
        <w:tc>
          <w:tcPr>
            <w:tcW w:w="1286" w:type="pct"/>
            <w:vAlign w:val="center"/>
          </w:tcPr>
          <w:p w14:paraId="6D3F6297" w14:textId="77777777" w:rsidR="003F2AFE" w:rsidRPr="005A47E4" w:rsidRDefault="003F2AFE" w:rsidP="00682B27">
            <w:pPr>
              <w:spacing w:after="0" w:line="240" w:lineRule="auto"/>
              <w:jc w:val="center"/>
              <w:rPr>
                <w:rFonts w:cstheme="minorHAnsi"/>
                <w:bCs/>
                <w:sz w:val="24"/>
                <w:szCs w:val="24"/>
              </w:rPr>
            </w:pPr>
          </w:p>
        </w:tc>
      </w:tr>
      <w:tr w:rsidR="003F2AFE" w:rsidRPr="005A47E4" w14:paraId="61DAAE1F" w14:textId="77777777" w:rsidTr="000E6709">
        <w:trPr>
          <w:trHeight w:val="629"/>
        </w:trPr>
        <w:tc>
          <w:tcPr>
            <w:tcW w:w="981" w:type="pct"/>
            <w:vAlign w:val="center"/>
          </w:tcPr>
          <w:p w14:paraId="70EAA16F" w14:textId="77777777" w:rsidR="003F2AFE" w:rsidRPr="005A47E4" w:rsidRDefault="003F2AFE" w:rsidP="00682B27">
            <w:pPr>
              <w:spacing w:after="0" w:line="240" w:lineRule="auto"/>
              <w:jc w:val="center"/>
              <w:rPr>
                <w:rFonts w:cstheme="minorHAnsi"/>
                <w:bCs/>
                <w:sz w:val="24"/>
                <w:szCs w:val="24"/>
              </w:rPr>
            </w:pPr>
            <w:r w:rsidRPr="005A47E4">
              <w:rPr>
                <w:rFonts w:cstheme="minorHAnsi"/>
                <w:bCs/>
                <w:sz w:val="24"/>
                <w:szCs w:val="24"/>
              </w:rPr>
              <w:t>(add additional tasks as needed)</w:t>
            </w:r>
          </w:p>
        </w:tc>
        <w:tc>
          <w:tcPr>
            <w:tcW w:w="1288" w:type="pct"/>
            <w:shd w:val="clear" w:color="auto" w:fill="D9E2F3" w:themeFill="accent1" w:themeFillTint="33"/>
            <w:vAlign w:val="center"/>
          </w:tcPr>
          <w:p w14:paraId="74400560" w14:textId="77777777" w:rsidR="003F2AFE" w:rsidRPr="005A47E4" w:rsidRDefault="003F2AFE" w:rsidP="00682B27">
            <w:pPr>
              <w:spacing w:after="0" w:line="240" w:lineRule="auto"/>
              <w:jc w:val="center"/>
              <w:rPr>
                <w:rFonts w:cstheme="minorHAnsi"/>
                <w:bCs/>
                <w:sz w:val="24"/>
                <w:szCs w:val="24"/>
              </w:rPr>
            </w:pPr>
          </w:p>
        </w:tc>
        <w:tc>
          <w:tcPr>
            <w:tcW w:w="1445" w:type="pct"/>
            <w:vAlign w:val="center"/>
          </w:tcPr>
          <w:p w14:paraId="571B1D00" w14:textId="77777777" w:rsidR="003F2AFE" w:rsidRPr="005A47E4" w:rsidRDefault="003F2AFE" w:rsidP="00682B27">
            <w:pPr>
              <w:spacing w:after="0" w:line="240" w:lineRule="auto"/>
              <w:jc w:val="center"/>
              <w:rPr>
                <w:rFonts w:cstheme="minorHAnsi"/>
                <w:bCs/>
                <w:sz w:val="24"/>
                <w:szCs w:val="24"/>
              </w:rPr>
            </w:pPr>
          </w:p>
        </w:tc>
        <w:tc>
          <w:tcPr>
            <w:tcW w:w="1286" w:type="pct"/>
            <w:vAlign w:val="center"/>
          </w:tcPr>
          <w:p w14:paraId="46345CD8" w14:textId="77777777" w:rsidR="003F2AFE" w:rsidRPr="005A47E4" w:rsidRDefault="003F2AFE" w:rsidP="00682B27">
            <w:pPr>
              <w:spacing w:after="0" w:line="240" w:lineRule="auto"/>
              <w:jc w:val="center"/>
              <w:rPr>
                <w:rFonts w:cstheme="minorHAnsi"/>
                <w:bCs/>
                <w:sz w:val="24"/>
                <w:szCs w:val="24"/>
              </w:rPr>
            </w:pPr>
          </w:p>
        </w:tc>
      </w:tr>
      <w:tr w:rsidR="003F2AFE" w:rsidRPr="005A47E4" w14:paraId="27170F6A" w14:textId="77777777" w:rsidTr="000E6709">
        <w:trPr>
          <w:trHeight w:val="323"/>
        </w:trPr>
        <w:tc>
          <w:tcPr>
            <w:tcW w:w="981" w:type="pct"/>
            <w:vAlign w:val="center"/>
          </w:tcPr>
          <w:p w14:paraId="2C569845" w14:textId="77777777" w:rsidR="003F2AFE" w:rsidRPr="005A47E4" w:rsidRDefault="003F2AFE" w:rsidP="00682B27">
            <w:pPr>
              <w:spacing w:after="0" w:line="240" w:lineRule="auto"/>
              <w:jc w:val="center"/>
              <w:rPr>
                <w:rFonts w:cstheme="minorHAnsi"/>
                <w:b/>
                <w:sz w:val="24"/>
                <w:szCs w:val="24"/>
              </w:rPr>
            </w:pPr>
            <w:r w:rsidRPr="005A47E4">
              <w:rPr>
                <w:rFonts w:cstheme="minorHAnsi"/>
                <w:b/>
                <w:sz w:val="24"/>
                <w:szCs w:val="24"/>
              </w:rPr>
              <w:t>Total</w:t>
            </w:r>
          </w:p>
        </w:tc>
        <w:tc>
          <w:tcPr>
            <w:tcW w:w="1288" w:type="pct"/>
            <w:shd w:val="clear" w:color="auto" w:fill="D9E2F3" w:themeFill="accent1" w:themeFillTint="33"/>
            <w:vAlign w:val="center"/>
          </w:tcPr>
          <w:p w14:paraId="111C65B0" w14:textId="77777777" w:rsidR="003F2AFE" w:rsidRPr="005A47E4" w:rsidRDefault="003F2AFE" w:rsidP="00682B27">
            <w:pPr>
              <w:spacing w:after="0" w:line="240" w:lineRule="auto"/>
              <w:jc w:val="center"/>
              <w:rPr>
                <w:rFonts w:cstheme="minorHAnsi"/>
                <w:b/>
                <w:sz w:val="24"/>
                <w:szCs w:val="24"/>
              </w:rPr>
            </w:pPr>
          </w:p>
        </w:tc>
        <w:tc>
          <w:tcPr>
            <w:tcW w:w="1445" w:type="pct"/>
            <w:vAlign w:val="center"/>
          </w:tcPr>
          <w:p w14:paraId="0975C385" w14:textId="77777777" w:rsidR="003F2AFE" w:rsidRPr="005A47E4" w:rsidRDefault="003F2AFE" w:rsidP="00682B27">
            <w:pPr>
              <w:spacing w:after="0" w:line="240" w:lineRule="auto"/>
              <w:jc w:val="center"/>
              <w:rPr>
                <w:rFonts w:cstheme="minorHAnsi"/>
                <w:b/>
                <w:sz w:val="24"/>
                <w:szCs w:val="24"/>
              </w:rPr>
            </w:pPr>
          </w:p>
        </w:tc>
        <w:tc>
          <w:tcPr>
            <w:tcW w:w="1286" w:type="pct"/>
            <w:vAlign w:val="center"/>
          </w:tcPr>
          <w:p w14:paraId="05DA69BC" w14:textId="77777777" w:rsidR="003F2AFE" w:rsidRPr="005A47E4" w:rsidRDefault="003F2AFE" w:rsidP="00682B27">
            <w:pPr>
              <w:spacing w:after="0" w:line="240" w:lineRule="auto"/>
              <w:jc w:val="center"/>
              <w:rPr>
                <w:rFonts w:cstheme="minorHAnsi"/>
                <w:b/>
                <w:sz w:val="24"/>
                <w:szCs w:val="24"/>
              </w:rPr>
            </w:pPr>
          </w:p>
        </w:tc>
      </w:tr>
    </w:tbl>
    <w:p w14:paraId="78867ABA" w14:textId="77777777" w:rsidR="00114716" w:rsidRDefault="00114716" w:rsidP="008D1980">
      <w:pPr>
        <w:rPr>
          <w:rFonts w:ascii="Arial" w:hAnsi="Arial" w:cs="Arial"/>
          <w:sz w:val="24"/>
          <w:szCs w:val="24"/>
        </w:rPr>
      </w:pPr>
    </w:p>
    <w:p w14:paraId="7606FB5E" w14:textId="77777777" w:rsidR="004B3B50" w:rsidRDefault="00114716" w:rsidP="00EC6FD1">
      <w:pPr>
        <w:spacing w:after="0"/>
        <w:ind w:firstLine="720"/>
        <w:rPr>
          <w:rFonts w:cstheme="minorHAnsi"/>
          <w:sz w:val="24"/>
          <w:szCs w:val="24"/>
        </w:rPr>
      </w:pPr>
      <w:r w:rsidRPr="005A47E4">
        <w:rPr>
          <w:rFonts w:cstheme="minorHAnsi"/>
          <w:b/>
          <w:sz w:val="24"/>
          <w:szCs w:val="24"/>
        </w:rPr>
        <w:t>IMPORTANT</w:t>
      </w:r>
      <w:r w:rsidRPr="005A47E4">
        <w:rPr>
          <w:rFonts w:cstheme="minorHAnsi"/>
          <w:sz w:val="24"/>
          <w:szCs w:val="24"/>
        </w:rPr>
        <w:t>: The applicant’s budget narrative and budget worksheet must include any</w:t>
      </w:r>
    </w:p>
    <w:p w14:paraId="1BA2A0B4" w14:textId="4B37A9AF" w:rsidR="00133D7E" w:rsidRDefault="00114716" w:rsidP="00133D7E">
      <w:pPr>
        <w:spacing w:after="0"/>
        <w:ind w:left="720"/>
        <w:rPr>
          <w:rFonts w:cstheme="minorHAnsi"/>
          <w:sz w:val="24"/>
          <w:szCs w:val="24"/>
        </w:rPr>
      </w:pPr>
      <w:r w:rsidRPr="005A47E4">
        <w:rPr>
          <w:rFonts w:cstheme="minorHAnsi"/>
          <w:sz w:val="24"/>
          <w:szCs w:val="24"/>
        </w:rPr>
        <w:t>applicable incentives or rebates (for example, from Efficiency Maine) at the time o</w:t>
      </w:r>
      <w:r w:rsidR="000E6709">
        <w:rPr>
          <w:rFonts w:cstheme="minorHAnsi"/>
          <w:sz w:val="24"/>
          <w:szCs w:val="24"/>
        </w:rPr>
        <w:t xml:space="preserve">f </w:t>
      </w:r>
      <w:r w:rsidRPr="005A47E4">
        <w:rPr>
          <w:rFonts w:cstheme="minorHAnsi"/>
          <w:sz w:val="24"/>
          <w:szCs w:val="24"/>
        </w:rPr>
        <w:t xml:space="preserve">application, including for electric vehicles and charging equipment, heat pumps and VRF </w:t>
      </w:r>
      <w:r w:rsidRPr="005A47E4">
        <w:rPr>
          <w:rFonts w:cstheme="minorHAnsi"/>
          <w:sz w:val="24"/>
          <w:szCs w:val="24"/>
        </w:rPr>
        <w:lastRenderedPageBreak/>
        <w:t>systems, LED lighting, and water heaters.</w:t>
      </w:r>
      <w:r w:rsidR="003C4B88">
        <w:rPr>
          <w:rFonts w:cstheme="minorHAnsi"/>
          <w:sz w:val="24"/>
          <w:szCs w:val="24"/>
        </w:rPr>
        <w:t xml:space="preserve"> </w:t>
      </w:r>
      <w:r w:rsidR="00C9426F">
        <w:rPr>
          <w:rFonts w:cstheme="minorHAnsi"/>
          <w:sz w:val="24"/>
          <w:szCs w:val="24"/>
        </w:rPr>
        <w:t>Applicable rebates or incentives should be included in the “Other Funds” column within the Budget Worksheet.</w:t>
      </w:r>
    </w:p>
    <w:p w14:paraId="69329F8F" w14:textId="77777777" w:rsidR="00E97DA6" w:rsidRDefault="00E97DA6" w:rsidP="00583CA1">
      <w:pPr>
        <w:spacing w:after="0"/>
        <w:ind w:left="360"/>
        <w:rPr>
          <w:b/>
          <w:bCs/>
          <w:sz w:val="24"/>
          <w:szCs w:val="24"/>
        </w:rPr>
      </w:pPr>
    </w:p>
    <w:p w14:paraId="22C02B1C" w14:textId="4A102A46" w:rsidR="000E6709" w:rsidRPr="00133D7E" w:rsidRDefault="00F616EA" w:rsidP="00583CA1">
      <w:pPr>
        <w:spacing w:after="0"/>
        <w:ind w:left="360"/>
        <w:rPr>
          <w:sz w:val="24"/>
          <w:szCs w:val="24"/>
        </w:rPr>
      </w:pPr>
      <w:r w:rsidRPr="001E00E4">
        <w:rPr>
          <w:b/>
          <w:bCs/>
          <w:sz w:val="24"/>
          <w:szCs w:val="24"/>
        </w:rPr>
        <w:t>Direct Pay Clean Energy Projects Tax Credit Opportunity</w:t>
      </w:r>
      <w:r w:rsidR="001E00E4" w:rsidRPr="001E00E4">
        <w:rPr>
          <w:b/>
          <w:bCs/>
          <w:sz w:val="24"/>
          <w:szCs w:val="24"/>
        </w:rPr>
        <w:t xml:space="preserve">: </w:t>
      </w:r>
      <w:r w:rsidRPr="001E00E4">
        <w:rPr>
          <w:sz w:val="24"/>
          <w:szCs w:val="24"/>
          <w:shd w:val="clear" w:color="auto" w:fill="FFFFFF"/>
        </w:rPr>
        <w:t xml:space="preserve">Tax-exempt local governments are now eligible for federal tax credits to build qualifying clean energy projects including solar, wind, and battery storage projects; installing electric vehicle charging infrastructure; and purchasing electric vehicles for town or city vehicle fleets. Program information, including eligible projects and requirements can be found on the IRS </w:t>
      </w:r>
      <w:hyperlink r:id="rId37" w:history="1">
        <w:r w:rsidRPr="001E00E4">
          <w:rPr>
            <w:rStyle w:val="Hyperlink"/>
            <w:sz w:val="24"/>
            <w:szCs w:val="24"/>
            <w:shd w:val="clear" w:color="auto" w:fill="FFFFFF"/>
          </w:rPr>
          <w:t>Elective Pay and Transferability</w:t>
        </w:r>
      </w:hyperlink>
      <w:r w:rsidRPr="001E00E4">
        <w:rPr>
          <w:color w:val="0A2458"/>
          <w:sz w:val="24"/>
          <w:szCs w:val="24"/>
          <w:shd w:val="clear" w:color="auto" w:fill="FFFFFF"/>
        </w:rPr>
        <w:t xml:space="preserve"> </w:t>
      </w:r>
      <w:r w:rsidRPr="001E00E4">
        <w:rPr>
          <w:sz w:val="24"/>
          <w:szCs w:val="24"/>
          <w:shd w:val="clear" w:color="auto" w:fill="FFFFFF"/>
        </w:rPr>
        <w:t xml:space="preserve">webpage.  </w:t>
      </w:r>
      <w:r w:rsidR="007D5022">
        <w:rPr>
          <w:sz w:val="24"/>
          <w:szCs w:val="24"/>
          <w:shd w:val="clear" w:color="auto" w:fill="FFFFFF"/>
        </w:rPr>
        <w:t>Additional guidance can be found on</w:t>
      </w:r>
      <w:r w:rsidR="00C9426F" w:rsidRPr="4D704CDE">
        <w:rPr>
          <w:sz w:val="24"/>
          <w:szCs w:val="24"/>
        </w:rPr>
        <w:t xml:space="preserve"> </w:t>
      </w:r>
      <w:hyperlink r:id="rId38" w:history="1">
        <w:r w:rsidR="00C9426F" w:rsidRPr="4D704CDE">
          <w:rPr>
            <w:rStyle w:val="Hyperlink"/>
            <w:sz w:val="24"/>
            <w:szCs w:val="24"/>
          </w:rPr>
          <w:t xml:space="preserve">Governor’s Energy Office </w:t>
        </w:r>
        <w:r w:rsidR="00BD4C53" w:rsidRPr="4D704CDE">
          <w:rPr>
            <w:rStyle w:val="Hyperlink"/>
            <w:sz w:val="24"/>
            <w:szCs w:val="24"/>
          </w:rPr>
          <w:t>Direct Pay webpage</w:t>
        </w:r>
      </w:hyperlink>
      <w:r w:rsidR="00BD4C53" w:rsidRPr="4D704CDE">
        <w:rPr>
          <w:sz w:val="24"/>
          <w:szCs w:val="24"/>
        </w:rPr>
        <w:t>.</w:t>
      </w:r>
    </w:p>
    <w:p w14:paraId="1D84E164" w14:textId="77777777" w:rsidR="001E00E4" w:rsidRPr="001E00E4" w:rsidRDefault="001E00E4" w:rsidP="001E00E4">
      <w:pPr>
        <w:ind w:left="720"/>
      </w:pPr>
    </w:p>
    <w:p w14:paraId="4AFAC27E" w14:textId="5F694859" w:rsidR="00084B3E" w:rsidRPr="00D077FD" w:rsidRDefault="00084B3E" w:rsidP="00084B3E">
      <w:pPr>
        <w:pStyle w:val="ListParagraph"/>
        <w:numPr>
          <w:ilvl w:val="0"/>
          <w:numId w:val="9"/>
        </w:numPr>
        <w:spacing w:line="256" w:lineRule="auto"/>
        <w:ind w:left="720" w:hanging="360"/>
        <w:rPr>
          <w:rFonts w:cstheme="minorHAnsi"/>
          <w:b/>
          <w:bCs/>
          <w:color w:val="000000" w:themeColor="text1"/>
          <w:sz w:val="26"/>
          <w:szCs w:val="26"/>
        </w:rPr>
      </w:pPr>
      <w:r w:rsidRPr="00D077FD">
        <w:rPr>
          <w:rFonts w:cstheme="minorHAnsi"/>
          <w:b/>
          <w:bCs/>
          <w:color w:val="000000" w:themeColor="text1"/>
          <w:sz w:val="24"/>
          <w:szCs w:val="24"/>
        </w:rPr>
        <w:t>Appendix</w:t>
      </w:r>
      <w:r w:rsidRPr="00D077FD">
        <w:rPr>
          <w:rFonts w:cstheme="minorHAnsi"/>
          <w:b/>
          <w:bCs/>
          <w:color w:val="000000" w:themeColor="text1"/>
          <w:sz w:val="26"/>
          <w:szCs w:val="26"/>
        </w:rPr>
        <w:t xml:space="preserve"> </w:t>
      </w:r>
    </w:p>
    <w:p w14:paraId="519C4D06" w14:textId="26956846" w:rsidR="00084B3E" w:rsidRPr="00F22E87" w:rsidRDefault="00084B3E" w:rsidP="005A47E4">
      <w:pPr>
        <w:autoSpaceDE w:val="0"/>
        <w:autoSpaceDN w:val="0"/>
        <w:adjustRightInd w:val="0"/>
        <w:spacing w:after="0" w:line="240" w:lineRule="auto"/>
        <w:ind w:firstLine="360"/>
        <w:rPr>
          <w:rFonts w:cstheme="minorHAnsi"/>
          <w:color w:val="000000"/>
          <w:sz w:val="24"/>
          <w:szCs w:val="24"/>
        </w:rPr>
      </w:pPr>
      <w:r w:rsidRPr="00084B3E">
        <w:rPr>
          <w:rFonts w:cstheme="minorHAnsi"/>
          <w:color w:val="000000"/>
          <w:sz w:val="24"/>
          <w:szCs w:val="24"/>
        </w:rPr>
        <w:t xml:space="preserve">The appendix </w:t>
      </w:r>
      <w:r w:rsidR="00E60E4F">
        <w:rPr>
          <w:rFonts w:cstheme="minorHAnsi"/>
          <w:color w:val="000000"/>
          <w:sz w:val="24"/>
          <w:szCs w:val="24"/>
        </w:rPr>
        <w:t>may</w:t>
      </w:r>
      <w:r w:rsidR="00E60E4F" w:rsidRPr="00084B3E">
        <w:rPr>
          <w:rFonts w:cstheme="minorHAnsi"/>
          <w:color w:val="000000"/>
          <w:sz w:val="24"/>
          <w:szCs w:val="24"/>
        </w:rPr>
        <w:t xml:space="preserve"> </w:t>
      </w:r>
      <w:r w:rsidRPr="00084B3E">
        <w:rPr>
          <w:rFonts w:cstheme="minorHAnsi"/>
          <w:color w:val="000000"/>
          <w:sz w:val="24"/>
          <w:szCs w:val="24"/>
        </w:rPr>
        <w:t xml:space="preserve">include: </w:t>
      </w:r>
    </w:p>
    <w:p w14:paraId="013E4406" w14:textId="6022CB8D" w:rsidR="00E7542F" w:rsidRDefault="00084B3E" w:rsidP="00F22E87">
      <w:pPr>
        <w:pStyle w:val="ListParagraph"/>
        <w:numPr>
          <w:ilvl w:val="0"/>
          <w:numId w:val="14"/>
        </w:numPr>
        <w:spacing w:after="0"/>
        <w:rPr>
          <w:rFonts w:cstheme="minorHAnsi"/>
          <w:sz w:val="24"/>
          <w:szCs w:val="24"/>
        </w:rPr>
      </w:pPr>
      <w:r w:rsidRPr="00F22E87">
        <w:rPr>
          <w:rFonts w:cstheme="minorHAnsi"/>
          <w:color w:val="000000"/>
          <w:sz w:val="24"/>
          <w:szCs w:val="24"/>
        </w:rPr>
        <w:t>Letters of support from project partners</w:t>
      </w:r>
      <w:r w:rsidR="00F22E87" w:rsidRPr="00F22E87">
        <w:rPr>
          <w:rFonts w:cstheme="minorHAnsi"/>
          <w:color w:val="000000"/>
          <w:sz w:val="24"/>
          <w:szCs w:val="24"/>
        </w:rPr>
        <w:t xml:space="preserve">, </w:t>
      </w:r>
      <w:r w:rsidR="00F22E87" w:rsidRPr="00F22E87">
        <w:rPr>
          <w:rFonts w:cstheme="minorHAnsi"/>
          <w:sz w:val="24"/>
          <w:szCs w:val="24"/>
        </w:rPr>
        <w:t>municipal and county officials, local civic leaders, state legislators</w:t>
      </w:r>
      <w:r w:rsidR="00F22E87">
        <w:rPr>
          <w:rFonts w:cstheme="minorHAnsi"/>
          <w:sz w:val="24"/>
          <w:szCs w:val="24"/>
        </w:rPr>
        <w:t xml:space="preserve">, or </w:t>
      </w:r>
      <w:r w:rsidR="00E7542F">
        <w:rPr>
          <w:rFonts w:cstheme="minorHAnsi"/>
          <w:sz w:val="24"/>
          <w:szCs w:val="24"/>
        </w:rPr>
        <w:t xml:space="preserve">partner communities </w:t>
      </w:r>
    </w:p>
    <w:p w14:paraId="2B2F3870" w14:textId="77777777" w:rsidR="002301AD" w:rsidRDefault="002301AD" w:rsidP="002301AD">
      <w:pPr>
        <w:pStyle w:val="ListParagraph"/>
        <w:numPr>
          <w:ilvl w:val="1"/>
          <w:numId w:val="14"/>
        </w:numPr>
        <w:spacing w:after="0"/>
        <w:rPr>
          <w:rFonts w:cstheme="minorHAnsi"/>
          <w:sz w:val="24"/>
          <w:szCs w:val="24"/>
        </w:rPr>
      </w:pPr>
      <w:r w:rsidRPr="002301AD">
        <w:rPr>
          <w:rFonts w:cstheme="minorHAnsi"/>
          <w:sz w:val="24"/>
          <w:szCs w:val="24"/>
        </w:rPr>
        <w:t>If this is a collaborative application from multiple communities, all participating communities must include a letter of support.</w:t>
      </w:r>
    </w:p>
    <w:p w14:paraId="28BB6B27" w14:textId="1C3F0709" w:rsidR="00084B3E" w:rsidRPr="005B2466" w:rsidRDefault="00084B3E" w:rsidP="002301AD">
      <w:pPr>
        <w:pStyle w:val="ListParagraph"/>
        <w:numPr>
          <w:ilvl w:val="0"/>
          <w:numId w:val="14"/>
        </w:numPr>
        <w:spacing w:after="0"/>
        <w:rPr>
          <w:rFonts w:cstheme="minorHAnsi"/>
          <w:sz w:val="24"/>
          <w:szCs w:val="24"/>
        </w:rPr>
      </w:pPr>
      <w:r w:rsidRPr="002301AD">
        <w:rPr>
          <w:rFonts w:cstheme="minorHAnsi"/>
          <w:color w:val="000000"/>
          <w:sz w:val="24"/>
          <w:szCs w:val="24"/>
        </w:rPr>
        <w:t>Pertinent maps</w:t>
      </w:r>
      <w:r w:rsidR="002301AD">
        <w:rPr>
          <w:rFonts w:cstheme="minorHAnsi"/>
          <w:color w:val="000000"/>
          <w:sz w:val="24"/>
          <w:szCs w:val="24"/>
        </w:rPr>
        <w:t>, imagery</w:t>
      </w:r>
      <w:r w:rsidRPr="002301AD">
        <w:rPr>
          <w:rFonts w:cstheme="minorHAnsi"/>
          <w:color w:val="000000"/>
          <w:sz w:val="24"/>
          <w:szCs w:val="24"/>
        </w:rPr>
        <w:t xml:space="preserve"> or other essential (brief) supporting documents </w:t>
      </w:r>
    </w:p>
    <w:p w14:paraId="5AF6E75B" w14:textId="49F9464A" w:rsidR="00C675D3" w:rsidRPr="002301AD" w:rsidRDefault="008E3AE7" w:rsidP="002301AD">
      <w:pPr>
        <w:pStyle w:val="ListParagraph"/>
        <w:numPr>
          <w:ilvl w:val="0"/>
          <w:numId w:val="14"/>
        </w:numPr>
        <w:spacing w:after="0"/>
        <w:rPr>
          <w:rFonts w:cstheme="minorHAnsi"/>
          <w:sz w:val="24"/>
          <w:szCs w:val="24"/>
        </w:rPr>
      </w:pPr>
      <w:r w:rsidRPr="3D814D0A">
        <w:rPr>
          <w:color w:val="000000" w:themeColor="text1"/>
          <w:sz w:val="24"/>
          <w:szCs w:val="24"/>
        </w:rPr>
        <w:t>Vendor or consultant estimates for project costs.</w:t>
      </w:r>
    </w:p>
    <w:p w14:paraId="43937409" w14:textId="77777777" w:rsidR="00D077FD" w:rsidRDefault="00D077FD" w:rsidP="0021000D">
      <w:pPr>
        <w:widowControl w:val="0"/>
        <w:autoSpaceDE w:val="0"/>
        <w:autoSpaceDN w:val="0"/>
        <w:spacing w:after="0" w:line="240" w:lineRule="auto"/>
        <w:rPr>
          <w:b/>
          <w:bCs/>
          <w:sz w:val="26"/>
          <w:szCs w:val="26"/>
        </w:rPr>
      </w:pPr>
    </w:p>
    <w:p w14:paraId="099B4FE9" w14:textId="77777777" w:rsidR="00DC7A8C" w:rsidRDefault="00DC7A8C" w:rsidP="0021000D">
      <w:pPr>
        <w:widowControl w:val="0"/>
        <w:autoSpaceDE w:val="0"/>
        <w:autoSpaceDN w:val="0"/>
        <w:spacing w:after="0" w:line="240" w:lineRule="auto"/>
        <w:rPr>
          <w:b/>
          <w:bCs/>
          <w:sz w:val="26"/>
          <w:szCs w:val="26"/>
        </w:rPr>
      </w:pPr>
    </w:p>
    <w:p w14:paraId="446B7DFC" w14:textId="622C59D3" w:rsidR="005C5349" w:rsidRPr="00D077FD" w:rsidRDefault="005C5349" w:rsidP="005C5349">
      <w:pPr>
        <w:pStyle w:val="ListParagraph"/>
        <w:widowControl w:val="0"/>
        <w:numPr>
          <w:ilvl w:val="1"/>
          <w:numId w:val="6"/>
        </w:numPr>
        <w:autoSpaceDE w:val="0"/>
        <w:autoSpaceDN w:val="0"/>
        <w:spacing w:after="0" w:line="240" w:lineRule="auto"/>
        <w:rPr>
          <w:b/>
          <w:bCs/>
          <w:sz w:val="26"/>
          <w:szCs w:val="26"/>
        </w:rPr>
      </w:pPr>
      <w:r>
        <w:rPr>
          <w:b/>
          <w:bCs/>
          <w:sz w:val="26"/>
          <w:szCs w:val="26"/>
        </w:rPr>
        <w:t xml:space="preserve"> </w:t>
      </w:r>
      <w:r w:rsidR="00EE54E4" w:rsidRPr="005C5349">
        <w:rPr>
          <w:b/>
          <w:bCs/>
          <w:sz w:val="26"/>
          <w:szCs w:val="26"/>
        </w:rPr>
        <w:t>Selection and Award Process</w:t>
      </w:r>
    </w:p>
    <w:p w14:paraId="02C37131" w14:textId="43E66081" w:rsidR="005C5349" w:rsidRDefault="005C5349" w:rsidP="005C5349">
      <w:pPr>
        <w:widowControl w:val="0"/>
        <w:autoSpaceDE w:val="0"/>
        <w:autoSpaceDN w:val="0"/>
        <w:spacing w:after="0" w:line="240" w:lineRule="auto"/>
        <w:rPr>
          <w:sz w:val="23"/>
          <w:szCs w:val="23"/>
        </w:rPr>
      </w:pPr>
      <w:r>
        <w:rPr>
          <w:sz w:val="23"/>
          <w:szCs w:val="23"/>
        </w:rPr>
        <w:t>An evaluation team will judge the merits of the proposals received in accordance with the criteria below:</w:t>
      </w:r>
    </w:p>
    <w:p w14:paraId="0BB4567C" w14:textId="77777777" w:rsidR="001F558B" w:rsidRDefault="001F558B" w:rsidP="005C5349">
      <w:pPr>
        <w:widowControl w:val="0"/>
        <w:autoSpaceDE w:val="0"/>
        <w:autoSpaceDN w:val="0"/>
        <w:spacing w:after="0" w:line="240" w:lineRule="auto"/>
        <w:rPr>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4125"/>
      </w:tblGrid>
      <w:tr w:rsidR="001F558B" w:rsidRPr="005A47E4" w14:paraId="6B87F429" w14:textId="77777777" w:rsidTr="4D704CDE">
        <w:trPr>
          <w:trHeight w:val="593"/>
        </w:trPr>
        <w:tc>
          <w:tcPr>
            <w:tcW w:w="2794" w:type="pct"/>
            <w:shd w:val="clear" w:color="auto" w:fill="auto"/>
            <w:vAlign w:val="center"/>
          </w:tcPr>
          <w:p w14:paraId="0EFA41A0" w14:textId="77777777" w:rsidR="001F558B" w:rsidRPr="005A47E4" w:rsidRDefault="001F558B" w:rsidP="00682B27">
            <w:pPr>
              <w:tabs>
                <w:tab w:val="left" w:pos="-90"/>
                <w:tab w:val="left" w:pos="0"/>
                <w:tab w:val="left" w:pos="720"/>
              </w:tabs>
              <w:jc w:val="center"/>
              <w:rPr>
                <w:rFonts w:cstheme="minorHAnsi"/>
                <w:b/>
                <w:bCs/>
                <w:sz w:val="24"/>
                <w:szCs w:val="24"/>
              </w:rPr>
            </w:pPr>
            <w:r w:rsidRPr="005A47E4">
              <w:rPr>
                <w:rFonts w:cstheme="minorHAnsi"/>
                <w:b/>
                <w:bCs/>
                <w:sz w:val="24"/>
                <w:szCs w:val="24"/>
              </w:rPr>
              <w:t>Scoring Criteria</w:t>
            </w:r>
          </w:p>
        </w:tc>
        <w:tc>
          <w:tcPr>
            <w:tcW w:w="2206" w:type="pct"/>
            <w:shd w:val="clear" w:color="auto" w:fill="auto"/>
            <w:vAlign w:val="center"/>
          </w:tcPr>
          <w:p w14:paraId="31B44355" w14:textId="77777777" w:rsidR="001F558B" w:rsidRPr="005A47E4" w:rsidRDefault="001F558B" w:rsidP="00682B27">
            <w:pPr>
              <w:tabs>
                <w:tab w:val="left" w:pos="-90"/>
                <w:tab w:val="left" w:pos="0"/>
                <w:tab w:val="left" w:pos="720"/>
              </w:tabs>
              <w:jc w:val="center"/>
              <w:rPr>
                <w:rFonts w:cstheme="minorHAnsi"/>
                <w:b/>
                <w:sz w:val="24"/>
                <w:szCs w:val="24"/>
              </w:rPr>
            </w:pPr>
            <w:r w:rsidRPr="005A47E4">
              <w:rPr>
                <w:rFonts w:cstheme="minorHAnsi"/>
                <w:b/>
                <w:sz w:val="24"/>
                <w:szCs w:val="24"/>
              </w:rPr>
              <w:t>Points Available</w:t>
            </w:r>
          </w:p>
        </w:tc>
      </w:tr>
      <w:tr w:rsidR="001F558B" w:rsidRPr="005A47E4" w14:paraId="5A30A24D" w14:textId="77777777" w:rsidTr="4D704CDE">
        <w:trPr>
          <w:trHeight w:val="980"/>
        </w:trPr>
        <w:tc>
          <w:tcPr>
            <w:tcW w:w="2794" w:type="pct"/>
            <w:shd w:val="clear" w:color="auto" w:fill="auto"/>
            <w:vAlign w:val="center"/>
          </w:tcPr>
          <w:p w14:paraId="4BD791A2" w14:textId="097EFD4E" w:rsidR="001F558B" w:rsidRPr="005A47E4" w:rsidRDefault="001F558B" w:rsidP="001F558B">
            <w:pPr>
              <w:tabs>
                <w:tab w:val="left" w:pos="720"/>
              </w:tabs>
              <w:rPr>
                <w:rFonts w:cstheme="minorHAnsi"/>
                <w:b/>
                <w:bCs/>
                <w:sz w:val="24"/>
                <w:szCs w:val="24"/>
              </w:rPr>
            </w:pPr>
            <w:r w:rsidRPr="005A47E4">
              <w:rPr>
                <w:rFonts w:cstheme="minorHAnsi"/>
                <w:b/>
                <w:bCs/>
                <w:sz w:val="24"/>
                <w:szCs w:val="24"/>
              </w:rPr>
              <w:t>Criteria 1: General Information and Eligibility</w:t>
            </w:r>
          </w:p>
        </w:tc>
        <w:tc>
          <w:tcPr>
            <w:tcW w:w="2206" w:type="pct"/>
            <w:shd w:val="clear" w:color="auto" w:fill="auto"/>
            <w:vAlign w:val="center"/>
          </w:tcPr>
          <w:p w14:paraId="27FAC3A7" w14:textId="77777777" w:rsidR="001F558B" w:rsidRPr="005A47E4" w:rsidRDefault="001F558B" w:rsidP="00682B27">
            <w:pPr>
              <w:tabs>
                <w:tab w:val="left" w:pos="-90"/>
                <w:tab w:val="left" w:pos="0"/>
                <w:tab w:val="left" w:pos="720"/>
              </w:tabs>
              <w:jc w:val="center"/>
              <w:rPr>
                <w:rFonts w:cstheme="minorHAnsi"/>
                <w:sz w:val="24"/>
                <w:szCs w:val="24"/>
              </w:rPr>
            </w:pPr>
            <w:r w:rsidRPr="005A47E4">
              <w:rPr>
                <w:rFonts w:cstheme="minorHAnsi"/>
                <w:sz w:val="24"/>
                <w:szCs w:val="24"/>
              </w:rPr>
              <w:t>Pass/Fail</w:t>
            </w:r>
          </w:p>
        </w:tc>
      </w:tr>
      <w:tr w:rsidR="001F558B" w:rsidRPr="005A47E4" w14:paraId="568959D5" w14:textId="77777777" w:rsidTr="4D704CDE">
        <w:trPr>
          <w:trHeight w:val="710"/>
        </w:trPr>
        <w:tc>
          <w:tcPr>
            <w:tcW w:w="2794" w:type="pct"/>
            <w:shd w:val="clear" w:color="auto" w:fill="auto"/>
            <w:vAlign w:val="center"/>
          </w:tcPr>
          <w:p w14:paraId="5B47B7C1" w14:textId="12728962" w:rsidR="001F558B" w:rsidRPr="005A47E4" w:rsidRDefault="001F558B" w:rsidP="00682B27">
            <w:pPr>
              <w:tabs>
                <w:tab w:val="left" w:pos="720"/>
              </w:tabs>
              <w:rPr>
                <w:rFonts w:cstheme="minorHAnsi"/>
                <w:b/>
                <w:bCs/>
                <w:sz w:val="24"/>
                <w:szCs w:val="24"/>
              </w:rPr>
            </w:pPr>
            <w:r w:rsidRPr="005A47E4">
              <w:rPr>
                <w:rFonts w:cstheme="minorHAnsi"/>
                <w:b/>
                <w:sz w:val="24"/>
                <w:szCs w:val="24"/>
              </w:rPr>
              <w:t xml:space="preserve">Criteria 2: </w:t>
            </w:r>
            <w:r w:rsidRPr="005A47E4">
              <w:rPr>
                <w:rFonts w:cstheme="minorHAnsi"/>
                <w:b/>
                <w:bCs/>
                <w:sz w:val="24"/>
                <w:szCs w:val="24"/>
              </w:rPr>
              <w:t xml:space="preserve">Previous </w:t>
            </w:r>
            <w:r w:rsidRPr="005A47E4">
              <w:rPr>
                <w:rFonts w:cstheme="minorHAnsi"/>
                <w:b/>
                <w:sz w:val="24"/>
                <w:szCs w:val="24"/>
              </w:rPr>
              <w:t>Community Action Grant status</w:t>
            </w:r>
          </w:p>
        </w:tc>
        <w:tc>
          <w:tcPr>
            <w:tcW w:w="2206" w:type="pct"/>
            <w:shd w:val="clear" w:color="auto" w:fill="auto"/>
            <w:vAlign w:val="center"/>
          </w:tcPr>
          <w:p w14:paraId="69615867" w14:textId="77777777" w:rsidR="001F558B" w:rsidRPr="005A47E4" w:rsidRDefault="001F558B" w:rsidP="00682B27">
            <w:pPr>
              <w:tabs>
                <w:tab w:val="left" w:pos="-90"/>
                <w:tab w:val="left" w:pos="0"/>
                <w:tab w:val="left" w:pos="720"/>
              </w:tabs>
              <w:jc w:val="center"/>
              <w:rPr>
                <w:rFonts w:cstheme="minorHAnsi"/>
                <w:sz w:val="24"/>
                <w:szCs w:val="24"/>
              </w:rPr>
            </w:pPr>
            <w:r w:rsidRPr="005A47E4">
              <w:rPr>
                <w:rFonts w:cstheme="minorHAnsi"/>
                <w:sz w:val="24"/>
                <w:szCs w:val="24"/>
              </w:rPr>
              <w:t>Pass/Fail</w:t>
            </w:r>
          </w:p>
        </w:tc>
      </w:tr>
      <w:tr w:rsidR="001F558B" w:rsidRPr="005A47E4" w14:paraId="596C8AA1" w14:textId="77777777" w:rsidTr="4D704CDE">
        <w:trPr>
          <w:trHeight w:val="2060"/>
        </w:trPr>
        <w:tc>
          <w:tcPr>
            <w:tcW w:w="2794" w:type="pct"/>
            <w:shd w:val="clear" w:color="auto" w:fill="auto"/>
            <w:vAlign w:val="center"/>
          </w:tcPr>
          <w:p w14:paraId="6E48283A" w14:textId="77777777" w:rsidR="001F558B" w:rsidRPr="005A47E4" w:rsidRDefault="001F558B" w:rsidP="00682B27">
            <w:pPr>
              <w:tabs>
                <w:tab w:val="left" w:pos="720"/>
              </w:tabs>
              <w:rPr>
                <w:rFonts w:cstheme="minorHAnsi"/>
                <w:b/>
                <w:bCs/>
                <w:sz w:val="24"/>
                <w:szCs w:val="24"/>
              </w:rPr>
            </w:pPr>
            <w:r w:rsidRPr="005A47E4">
              <w:rPr>
                <w:rFonts w:cstheme="minorHAnsi"/>
                <w:b/>
                <w:bCs/>
                <w:sz w:val="24"/>
                <w:szCs w:val="24"/>
              </w:rPr>
              <w:t>Criteria 3: Community Characteristics</w:t>
            </w:r>
          </w:p>
          <w:p w14:paraId="613C2FD4" w14:textId="77777777" w:rsidR="001F558B" w:rsidRPr="005A47E4" w:rsidRDefault="4F83B36F" w:rsidP="4D704CDE">
            <w:pPr>
              <w:pStyle w:val="ListParagraph"/>
              <w:widowControl w:val="0"/>
              <w:numPr>
                <w:ilvl w:val="0"/>
                <w:numId w:val="16"/>
              </w:numPr>
              <w:autoSpaceDE w:val="0"/>
              <w:autoSpaceDN w:val="0"/>
              <w:spacing w:after="0" w:line="240" w:lineRule="auto"/>
              <w:ind w:left="342" w:hanging="282"/>
              <w:rPr>
                <w:b/>
                <w:bCs/>
                <w:sz w:val="24"/>
                <w:szCs w:val="24"/>
              </w:rPr>
            </w:pPr>
            <w:r w:rsidRPr="4D704CDE">
              <w:rPr>
                <w:sz w:val="24"/>
                <w:szCs w:val="24"/>
                <w:u w:val="single"/>
              </w:rPr>
              <w:t>5 points</w:t>
            </w:r>
            <w:r w:rsidRPr="4D704CDE">
              <w:rPr>
                <w:sz w:val="24"/>
                <w:szCs w:val="24"/>
              </w:rPr>
              <w:t xml:space="preserve"> for a small (population less than 4,000) community or high social vulnerability. </w:t>
            </w:r>
          </w:p>
          <w:p w14:paraId="5D03D478" w14:textId="712B48CC" w:rsidR="001F558B" w:rsidRPr="005A47E4" w:rsidRDefault="4F83B36F" w:rsidP="4D704CDE">
            <w:pPr>
              <w:pStyle w:val="ListParagraph"/>
              <w:widowControl w:val="0"/>
              <w:numPr>
                <w:ilvl w:val="0"/>
                <w:numId w:val="16"/>
              </w:numPr>
              <w:autoSpaceDE w:val="0"/>
              <w:autoSpaceDN w:val="0"/>
              <w:spacing w:after="0" w:line="240" w:lineRule="auto"/>
              <w:ind w:left="342" w:hanging="282"/>
              <w:rPr>
                <w:b/>
                <w:bCs/>
                <w:sz w:val="24"/>
                <w:szCs w:val="24"/>
              </w:rPr>
            </w:pPr>
            <w:r w:rsidRPr="4D704CDE">
              <w:rPr>
                <w:sz w:val="24"/>
                <w:szCs w:val="24"/>
                <w:u w:val="single"/>
              </w:rPr>
              <w:t>3 points</w:t>
            </w:r>
            <w:r w:rsidRPr="4D704CDE">
              <w:rPr>
                <w:sz w:val="24"/>
                <w:szCs w:val="24"/>
              </w:rPr>
              <w:t xml:space="preserve"> for a medium-</w:t>
            </w:r>
            <w:proofErr w:type="gramStart"/>
            <w:r w:rsidRPr="4D704CDE">
              <w:rPr>
                <w:sz w:val="24"/>
                <w:szCs w:val="24"/>
              </w:rPr>
              <w:t>size</w:t>
            </w:r>
            <w:proofErr w:type="gramEnd"/>
            <w:r w:rsidRPr="4D704CDE">
              <w:rPr>
                <w:sz w:val="24"/>
                <w:szCs w:val="24"/>
              </w:rPr>
              <w:t xml:space="preserve"> (population between 4,000 and 10,000) community</w:t>
            </w:r>
            <w:r w:rsidR="00792D02">
              <w:rPr>
                <w:sz w:val="24"/>
                <w:szCs w:val="24"/>
              </w:rPr>
              <w:t>,</w:t>
            </w:r>
            <w:r w:rsidRPr="4D704CDE">
              <w:rPr>
                <w:sz w:val="24"/>
                <w:szCs w:val="24"/>
              </w:rPr>
              <w:t xml:space="preserve"> or medium social vulnerability</w:t>
            </w:r>
            <w:r w:rsidR="00F53177">
              <w:rPr>
                <w:sz w:val="24"/>
                <w:szCs w:val="24"/>
              </w:rPr>
              <w:t>, or</w:t>
            </w:r>
            <w:r w:rsidR="00F53177" w:rsidRPr="0070519B">
              <w:rPr>
                <w:rFonts w:cstheme="minorHAnsi"/>
                <w:sz w:val="24"/>
                <w:szCs w:val="24"/>
              </w:rPr>
              <w:t xml:space="preserve"> tax assessment less than $25 million (according to State </w:t>
            </w:r>
            <w:r w:rsidR="00F53177" w:rsidRPr="0070519B">
              <w:rPr>
                <w:rFonts w:cstheme="minorHAnsi"/>
                <w:sz w:val="24"/>
                <w:szCs w:val="24"/>
              </w:rPr>
              <w:lastRenderedPageBreak/>
              <w:t>Revenue Sharing data).</w:t>
            </w:r>
          </w:p>
          <w:p w14:paraId="76FAF47B" w14:textId="77777777" w:rsidR="001F558B" w:rsidRPr="005A47E4" w:rsidRDefault="001F558B" w:rsidP="001F558B">
            <w:pPr>
              <w:pStyle w:val="ListParagraph"/>
              <w:widowControl w:val="0"/>
              <w:numPr>
                <w:ilvl w:val="0"/>
                <w:numId w:val="16"/>
              </w:numPr>
              <w:autoSpaceDE w:val="0"/>
              <w:autoSpaceDN w:val="0"/>
              <w:spacing w:after="0" w:line="240" w:lineRule="auto"/>
              <w:ind w:left="342" w:hanging="282"/>
              <w:contextualSpacing w:val="0"/>
              <w:rPr>
                <w:rFonts w:cstheme="minorHAnsi"/>
                <w:bCs/>
                <w:sz w:val="24"/>
                <w:szCs w:val="24"/>
              </w:rPr>
            </w:pPr>
            <w:r w:rsidRPr="005A47E4">
              <w:rPr>
                <w:rFonts w:cstheme="minorHAnsi"/>
                <w:bCs/>
                <w:sz w:val="24"/>
                <w:szCs w:val="24"/>
              </w:rPr>
              <w:t>In a multi-community application, one qualifying community may earn points for the whole application</w:t>
            </w:r>
          </w:p>
        </w:tc>
        <w:tc>
          <w:tcPr>
            <w:tcW w:w="2206" w:type="pct"/>
            <w:shd w:val="clear" w:color="auto" w:fill="auto"/>
            <w:vAlign w:val="center"/>
          </w:tcPr>
          <w:p w14:paraId="1481FA50" w14:textId="77777777" w:rsidR="001F558B" w:rsidRPr="005A47E4" w:rsidRDefault="001F558B" w:rsidP="00682B27">
            <w:pPr>
              <w:tabs>
                <w:tab w:val="left" w:pos="-90"/>
                <w:tab w:val="left" w:pos="0"/>
                <w:tab w:val="left" w:pos="720"/>
              </w:tabs>
              <w:jc w:val="center"/>
              <w:rPr>
                <w:rFonts w:cstheme="minorHAnsi"/>
                <w:sz w:val="24"/>
                <w:szCs w:val="24"/>
              </w:rPr>
            </w:pPr>
            <w:r w:rsidRPr="005A47E4">
              <w:rPr>
                <w:rFonts w:cstheme="minorHAnsi"/>
                <w:sz w:val="24"/>
                <w:szCs w:val="24"/>
              </w:rPr>
              <w:lastRenderedPageBreak/>
              <w:t>Up to 5 points</w:t>
            </w:r>
          </w:p>
        </w:tc>
      </w:tr>
      <w:tr w:rsidR="001F558B" w:rsidRPr="005A47E4" w14:paraId="4F376E32" w14:textId="77777777" w:rsidTr="4D704CDE">
        <w:trPr>
          <w:trHeight w:val="980"/>
        </w:trPr>
        <w:tc>
          <w:tcPr>
            <w:tcW w:w="2794" w:type="pct"/>
            <w:shd w:val="clear" w:color="auto" w:fill="auto"/>
            <w:vAlign w:val="center"/>
          </w:tcPr>
          <w:p w14:paraId="340F2BD7" w14:textId="77777777" w:rsidR="001F558B" w:rsidRPr="005A47E4" w:rsidRDefault="001F558B" w:rsidP="00682B27">
            <w:pPr>
              <w:tabs>
                <w:tab w:val="left" w:pos="-90"/>
                <w:tab w:val="left" w:pos="0"/>
                <w:tab w:val="left" w:pos="720"/>
              </w:tabs>
              <w:rPr>
                <w:rFonts w:cstheme="minorHAnsi"/>
                <w:b/>
                <w:bCs/>
                <w:sz w:val="24"/>
                <w:szCs w:val="24"/>
              </w:rPr>
            </w:pPr>
            <w:r w:rsidRPr="005A47E4">
              <w:rPr>
                <w:rFonts w:cstheme="minorHAnsi"/>
                <w:b/>
                <w:bCs/>
                <w:sz w:val="24"/>
                <w:szCs w:val="24"/>
              </w:rPr>
              <w:t>Criteria 4</w:t>
            </w:r>
            <w:proofErr w:type="gramStart"/>
            <w:r w:rsidRPr="005A47E4">
              <w:rPr>
                <w:rFonts w:cstheme="minorHAnsi"/>
                <w:b/>
                <w:bCs/>
                <w:sz w:val="24"/>
                <w:szCs w:val="24"/>
              </w:rPr>
              <w:t>:  Maine</w:t>
            </w:r>
            <w:proofErr w:type="gramEnd"/>
            <w:r w:rsidRPr="005A47E4">
              <w:rPr>
                <w:rFonts w:cstheme="minorHAnsi"/>
                <w:b/>
                <w:bCs/>
                <w:sz w:val="24"/>
                <w:szCs w:val="24"/>
              </w:rPr>
              <w:t xml:space="preserve"> Won’t </w:t>
            </w:r>
            <w:proofErr w:type="gramStart"/>
            <w:r w:rsidRPr="005A47E4">
              <w:rPr>
                <w:rFonts w:cstheme="minorHAnsi"/>
                <w:b/>
                <w:bCs/>
                <w:sz w:val="24"/>
                <w:szCs w:val="24"/>
              </w:rPr>
              <w:t>Wait</w:t>
            </w:r>
            <w:proofErr w:type="gramEnd"/>
            <w:r w:rsidRPr="005A47E4">
              <w:rPr>
                <w:rFonts w:cstheme="minorHAnsi"/>
                <w:b/>
                <w:bCs/>
                <w:sz w:val="24"/>
                <w:szCs w:val="24"/>
              </w:rPr>
              <w:t xml:space="preserve"> Strategy and Action(s)</w:t>
            </w:r>
          </w:p>
        </w:tc>
        <w:tc>
          <w:tcPr>
            <w:tcW w:w="2206" w:type="pct"/>
            <w:shd w:val="clear" w:color="auto" w:fill="auto"/>
            <w:vAlign w:val="center"/>
          </w:tcPr>
          <w:p w14:paraId="4511996B" w14:textId="122B276F" w:rsidR="006C0A69" w:rsidRPr="006C0A69" w:rsidRDefault="4F83B36F" w:rsidP="00F0064C">
            <w:pPr>
              <w:tabs>
                <w:tab w:val="left" w:pos="720"/>
              </w:tabs>
              <w:jc w:val="center"/>
              <w:rPr>
                <w:sz w:val="24"/>
                <w:szCs w:val="24"/>
              </w:rPr>
            </w:pPr>
            <w:r w:rsidRPr="4D704CDE">
              <w:rPr>
                <w:sz w:val="24"/>
                <w:szCs w:val="24"/>
              </w:rPr>
              <w:t xml:space="preserve">15 points </w:t>
            </w:r>
            <w:r w:rsidR="3FF7B31C" w:rsidRPr="4D704CDE">
              <w:rPr>
                <w:sz w:val="24"/>
                <w:szCs w:val="24"/>
              </w:rPr>
              <w:t>total</w:t>
            </w:r>
          </w:p>
        </w:tc>
      </w:tr>
      <w:tr w:rsidR="001F558B" w:rsidRPr="005A47E4" w14:paraId="3BA7601A" w14:textId="77777777" w:rsidTr="4D704CDE">
        <w:trPr>
          <w:trHeight w:val="1835"/>
        </w:trPr>
        <w:tc>
          <w:tcPr>
            <w:tcW w:w="2794" w:type="pct"/>
            <w:shd w:val="clear" w:color="auto" w:fill="auto"/>
            <w:vAlign w:val="center"/>
          </w:tcPr>
          <w:p w14:paraId="35BC6C6C" w14:textId="45DEDDA4" w:rsidR="001F558B" w:rsidRPr="005A47E4" w:rsidRDefault="1FC5357B" w:rsidP="001950A9">
            <w:pPr>
              <w:tabs>
                <w:tab w:val="left" w:pos="720"/>
              </w:tabs>
              <w:rPr>
                <w:b/>
              </w:rPr>
            </w:pPr>
            <w:r w:rsidRPr="681A49EF">
              <w:rPr>
                <w:b/>
                <w:bCs/>
                <w:sz w:val="24"/>
                <w:szCs w:val="24"/>
              </w:rPr>
              <w:t>Criteria 5</w:t>
            </w:r>
            <w:proofErr w:type="gramStart"/>
            <w:r w:rsidRPr="681A49EF">
              <w:rPr>
                <w:b/>
                <w:bCs/>
                <w:sz w:val="24"/>
                <w:szCs w:val="24"/>
              </w:rPr>
              <w:t>:  Scope</w:t>
            </w:r>
            <w:proofErr w:type="gramEnd"/>
            <w:r w:rsidRPr="681A49EF">
              <w:rPr>
                <w:b/>
                <w:bCs/>
                <w:sz w:val="24"/>
                <w:szCs w:val="24"/>
              </w:rPr>
              <w:t xml:space="preserve"> of Work</w:t>
            </w:r>
          </w:p>
        </w:tc>
        <w:tc>
          <w:tcPr>
            <w:tcW w:w="2206" w:type="pct"/>
            <w:shd w:val="clear" w:color="auto" w:fill="auto"/>
            <w:vAlign w:val="center"/>
          </w:tcPr>
          <w:p w14:paraId="139A4838" w14:textId="72853E77" w:rsidR="00601EC3" w:rsidRPr="005A47E4" w:rsidRDefault="001F558B" w:rsidP="004915C5">
            <w:pPr>
              <w:tabs>
                <w:tab w:val="left" w:pos="-90"/>
                <w:tab w:val="left" w:pos="0"/>
                <w:tab w:val="left" w:pos="720"/>
              </w:tabs>
              <w:rPr>
                <w:rFonts w:cstheme="minorHAnsi"/>
                <w:sz w:val="24"/>
                <w:szCs w:val="24"/>
              </w:rPr>
            </w:pPr>
            <w:r w:rsidRPr="005A47E4">
              <w:rPr>
                <w:rFonts w:cstheme="minorHAnsi"/>
                <w:sz w:val="24"/>
                <w:szCs w:val="24"/>
              </w:rPr>
              <w:t>60 points</w:t>
            </w:r>
            <w:r w:rsidR="00F70D8B">
              <w:rPr>
                <w:rFonts w:cstheme="minorHAnsi"/>
                <w:sz w:val="24"/>
                <w:szCs w:val="24"/>
              </w:rPr>
              <w:t xml:space="preserve"> total</w:t>
            </w:r>
            <w:r w:rsidR="00E60E4F">
              <w:rPr>
                <w:rFonts w:cstheme="minorHAnsi"/>
                <w:sz w:val="24"/>
                <w:szCs w:val="24"/>
              </w:rPr>
              <w:t>:</w:t>
            </w:r>
          </w:p>
          <w:p w14:paraId="27C736B0" w14:textId="12AB6634" w:rsidR="00AF1B1A" w:rsidRPr="005A47E4" w:rsidRDefault="12F7A16A" w:rsidP="4D704CDE">
            <w:pPr>
              <w:pStyle w:val="ListParagraph"/>
              <w:numPr>
                <w:ilvl w:val="0"/>
                <w:numId w:val="15"/>
              </w:numPr>
              <w:spacing w:after="0"/>
              <w:rPr>
                <w:sz w:val="24"/>
                <w:szCs w:val="24"/>
              </w:rPr>
            </w:pPr>
            <w:r w:rsidRPr="4D704CDE">
              <w:rPr>
                <w:sz w:val="24"/>
                <w:szCs w:val="24"/>
              </w:rPr>
              <w:t>Project Description</w:t>
            </w:r>
            <w:r w:rsidR="3238CA1E" w:rsidRPr="4D704CDE">
              <w:rPr>
                <w:sz w:val="24"/>
                <w:szCs w:val="24"/>
              </w:rPr>
              <w:t>, Timeline,</w:t>
            </w:r>
            <w:r w:rsidR="558FAF00" w:rsidRPr="4D704CDE">
              <w:rPr>
                <w:sz w:val="24"/>
                <w:szCs w:val="24"/>
              </w:rPr>
              <w:t xml:space="preserve"> </w:t>
            </w:r>
            <w:r w:rsidRPr="4D704CDE">
              <w:rPr>
                <w:sz w:val="24"/>
                <w:szCs w:val="24"/>
              </w:rPr>
              <w:t>Need</w:t>
            </w:r>
            <w:r w:rsidR="3238CA1E" w:rsidRPr="4D704CDE">
              <w:rPr>
                <w:sz w:val="24"/>
                <w:szCs w:val="24"/>
              </w:rPr>
              <w:t>, Outcomes, and</w:t>
            </w:r>
            <w:r w:rsidR="00F0064C">
              <w:rPr>
                <w:sz w:val="24"/>
                <w:szCs w:val="24"/>
              </w:rPr>
              <w:t xml:space="preserve"> Project</w:t>
            </w:r>
            <w:r w:rsidR="3238CA1E" w:rsidRPr="4D704CDE">
              <w:rPr>
                <w:sz w:val="24"/>
                <w:szCs w:val="24"/>
              </w:rPr>
              <w:t xml:space="preserve"> Management</w:t>
            </w:r>
            <w:r w:rsidR="00F0064C">
              <w:rPr>
                <w:sz w:val="24"/>
                <w:szCs w:val="24"/>
              </w:rPr>
              <w:t xml:space="preserve"> </w:t>
            </w:r>
            <w:r w:rsidR="558FAF00" w:rsidRPr="4D704CDE">
              <w:rPr>
                <w:sz w:val="24"/>
                <w:szCs w:val="24"/>
              </w:rPr>
              <w:t>(40 points)</w:t>
            </w:r>
          </w:p>
          <w:p w14:paraId="23C44568" w14:textId="6EF5D196" w:rsidR="001F558B" w:rsidRPr="00D41B7C" w:rsidRDefault="00AF1B1A" w:rsidP="00D41B7C">
            <w:pPr>
              <w:pStyle w:val="ListParagraph"/>
              <w:numPr>
                <w:ilvl w:val="0"/>
                <w:numId w:val="15"/>
              </w:numPr>
              <w:spacing w:after="0"/>
              <w:rPr>
                <w:rFonts w:cstheme="minorHAnsi"/>
                <w:sz w:val="24"/>
                <w:szCs w:val="24"/>
              </w:rPr>
            </w:pPr>
            <w:r w:rsidRPr="005A47E4">
              <w:rPr>
                <w:rFonts w:cstheme="minorHAnsi"/>
                <w:sz w:val="24"/>
                <w:szCs w:val="24"/>
              </w:rPr>
              <w:t xml:space="preserve">Approach to Community </w:t>
            </w:r>
            <w:r w:rsidR="00517ED3">
              <w:rPr>
                <w:rFonts w:cstheme="minorHAnsi"/>
                <w:sz w:val="24"/>
                <w:szCs w:val="24"/>
              </w:rPr>
              <w:t xml:space="preserve">Access and </w:t>
            </w:r>
            <w:r w:rsidRPr="005A47E4">
              <w:rPr>
                <w:rFonts w:cstheme="minorHAnsi"/>
                <w:sz w:val="24"/>
                <w:szCs w:val="24"/>
              </w:rPr>
              <w:t xml:space="preserve">Engagement </w:t>
            </w:r>
            <w:r w:rsidR="008A3C20">
              <w:rPr>
                <w:rFonts w:cstheme="minorHAnsi"/>
                <w:sz w:val="24"/>
                <w:szCs w:val="24"/>
              </w:rPr>
              <w:t>(20 points)</w:t>
            </w:r>
          </w:p>
        </w:tc>
      </w:tr>
      <w:tr w:rsidR="001F558B" w:rsidRPr="005A47E4" w14:paraId="3C9BFEB5" w14:textId="77777777" w:rsidTr="4D704CDE">
        <w:trPr>
          <w:trHeight w:val="692"/>
        </w:trPr>
        <w:tc>
          <w:tcPr>
            <w:tcW w:w="2794" w:type="pct"/>
            <w:shd w:val="clear" w:color="auto" w:fill="auto"/>
            <w:vAlign w:val="center"/>
          </w:tcPr>
          <w:p w14:paraId="1F1E9D90" w14:textId="77777777" w:rsidR="001F558B" w:rsidRPr="005A47E4" w:rsidRDefault="001F558B" w:rsidP="00682B27">
            <w:pPr>
              <w:tabs>
                <w:tab w:val="left" w:pos="-90"/>
                <w:tab w:val="left" w:pos="0"/>
                <w:tab w:val="left" w:pos="720"/>
              </w:tabs>
              <w:rPr>
                <w:rFonts w:cstheme="minorHAnsi"/>
                <w:b/>
                <w:bCs/>
                <w:sz w:val="24"/>
                <w:szCs w:val="24"/>
              </w:rPr>
            </w:pPr>
            <w:r w:rsidRPr="005A47E4">
              <w:rPr>
                <w:rFonts w:cstheme="minorHAnsi"/>
                <w:b/>
                <w:bCs/>
                <w:sz w:val="24"/>
                <w:szCs w:val="24"/>
              </w:rPr>
              <w:t>Criteria 6:  Budget Proposal</w:t>
            </w:r>
          </w:p>
        </w:tc>
        <w:tc>
          <w:tcPr>
            <w:tcW w:w="2206" w:type="pct"/>
            <w:shd w:val="clear" w:color="auto" w:fill="auto"/>
            <w:vAlign w:val="center"/>
          </w:tcPr>
          <w:p w14:paraId="748F682A" w14:textId="61CB53BF" w:rsidR="001F558B" w:rsidRPr="005A47E4" w:rsidRDefault="00274015" w:rsidP="00682B27">
            <w:pPr>
              <w:tabs>
                <w:tab w:val="left" w:pos="-90"/>
                <w:tab w:val="left" w:pos="0"/>
                <w:tab w:val="left" w:pos="720"/>
              </w:tabs>
              <w:jc w:val="center"/>
              <w:rPr>
                <w:rFonts w:cstheme="minorHAnsi"/>
                <w:sz w:val="24"/>
                <w:szCs w:val="24"/>
              </w:rPr>
            </w:pPr>
            <w:r>
              <w:rPr>
                <w:rFonts w:cstheme="minorHAnsi"/>
                <w:sz w:val="24"/>
                <w:szCs w:val="24"/>
              </w:rPr>
              <w:t>25</w:t>
            </w:r>
            <w:r w:rsidRPr="005A47E4">
              <w:rPr>
                <w:rFonts w:cstheme="minorHAnsi"/>
                <w:sz w:val="24"/>
                <w:szCs w:val="24"/>
              </w:rPr>
              <w:t xml:space="preserve"> </w:t>
            </w:r>
            <w:r w:rsidR="001F558B" w:rsidRPr="005A47E4">
              <w:rPr>
                <w:rFonts w:cstheme="minorHAnsi"/>
                <w:sz w:val="24"/>
                <w:szCs w:val="24"/>
              </w:rPr>
              <w:t>points</w:t>
            </w:r>
            <w:r w:rsidR="004F1239">
              <w:rPr>
                <w:rFonts w:cstheme="minorHAnsi"/>
                <w:sz w:val="24"/>
                <w:szCs w:val="24"/>
              </w:rPr>
              <w:t xml:space="preserve"> total</w:t>
            </w:r>
          </w:p>
        </w:tc>
      </w:tr>
      <w:tr w:rsidR="001F558B" w:rsidRPr="005A47E4" w14:paraId="51A9D885" w14:textId="77777777" w:rsidTr="4D704CDE">
        <w:trPr>
          <w:trHeight w:val="728"/>
        </w:trPr>
        <w:tc>
          <w:tcPr>
            <w:tcW w:w="2794" w:type="pct"/>
            <w:shd w:val="clear" w:color="auto" w:fill="auto"/>
            <w:vAlign w:val="center"/>
          </w:tcPr>
          <w:p w14:paraId="47872B83" w14:textId="77777777" w:rsidR="001F558B" w:rsidRPr="005A47E4" w:rsidRDefault="001F558B" w:rsidP="00682B27">
            <w:pPr>
              <w:tabs>
                <w:tab w:val="left" w:pos="-90"/>
                <w:tab w:val="left" w:pos="0"/>
                <w:tab w:val="left" w:pos="720"/>
              </w:tabs>
              <w:rPr>
                <w:rFonts w:cstheme="minorHAnsi"/>
                <w:b/>
                <w:sz w:val="24"/>
                <w:szCs w:val="24"/>
              </w:rPr>
            </w:pPr>
            <w:r w:rsidRPr="005A47E4">
              <w:rPr>
                <w:rFonts w:cstheme="minorHAnsi"/>
                <w:b/>
                <w:sz w:val="24"/>
                <w:szCs w:val="24"/>
              </w:rPr>
              <w:t>Total Points</w:t>
            </w:r>
          </w:p>
        </w:tc>
        <w:tc>
          <w:tcPr>
            <w:tcW w:w="2206" w:type="pct"/>
            <w:shd w:val="clear" w:color="auto" w:fill="auto"/>
            <w:vAlign w:val="center"/>
          </w:tcPr>
          <w:p w14:paraId="279D1E8D" w14:textId="5058BD99" w:rsidR="001F558B" w:rsidRPr="005A47E4" w:rsidRDefault="00274015" w:rsidP="00682B27">
            <w:pPr>
              <w:tabs>
                <w:tab w:val="left" w:pos="-90"/>
                <w:tab w:val="left" w:pos="0"/>
                <w:tab w:val="left" w:pos="720"/>
              </w:tabs>
              <w:jc w:val="center"/>
              <w:rPr>
                <w:rFonts w:cstheme="minorHAnsi"/>
                <w:b/>
                <w:sz w:val="24"/>
                <w:szCs w:val="24"/>
              </w:rPr>
            </w:pPr>
            <w:r w:rsidRPr="005A47E4">
              <w:rPr>
                <w:rFonts w:cstheme="minorHAnsi"/>
                <w:b/>
                <w:sz w:val="24"/>
                <w:szCs w:val="24"/>
              </w:rPr>
              <w:t>10</w:t>
            </w:r>
            <w:r>
              <w:rPr>
                <w:rFonts w:cstheme="minorHAnsi"/>
                <w:b/>
                <w:sz w:val="24"/>
                <w:szCs w:val="24"/>
              </w:rPr>
              <w:t>5</w:t>
            </w:r>
            <w:r w:rsidRPr="005A47E4">
              <w:rPr>
                <w:rFonts w:cstheme="minorHAnsi"/>
                <w:b/>
                <w:sz w:val="24"/>
                <w:szCs w:val="24"/>
              </w:rPr>
              <w:t xml:space="preserve"> </w:t>
            </w:r>
            <w:r w:rsidR="001F558B" w:rsidRPr="005A47E4">
              <w:rPr>
                <w:rFonts w:cstheme="minorHAnsi"/>
                <w:b/>
                <w:sz w:val="24"/>
                <w:szCs w:val="24"/>
              </w:rPr>
              <w:t>points</w:t>
            </w:r>
          </w:p>
        </w:tc>
      </w:tr>
    </w:tbl>
    <w:p w14:paraId="198B459C" w14:textId="77777777" w:rsidR="001F558B" w:rsidRDefault="001F558B" w:rsidP="005C5349">
      <w:pPr>
        <w:widowControl w:val="0"/>
        <w:autoSpaceDE w:val="0"/>
        <w:autoSpaceDN w:val="0"/>
        <w:spacing w:after="0" w:line="240" w:lineRule="auto"/>
        <w:rPr>
          <w:rFonts w:cstheme="minorHAnsi"/>
          <w:sz w:val="24"/>
          <w:szCs w:val="24"/>
        </w:rPr>
      </w:pPr>
    </w:p>
    <w:p w14:paraId="3F3E820E" w14:textId="77777777" w:rsidR="00F22370" w:rsidRDefault="00F22370" w:rsidP="005C5349">
      <w:pPr>
        <w:widowControl w:val="0"/>
        <w:autoSpaceDE w:val="0"/>
        <w:autoSpaceDN w:val="0"/>
        <w:spacing w:after="0" w:line="240" w:lineRule="auto"/>
        <w:rPr>
          <w:rFonts w:cstheme="minorHAnsi"/>
          <w:sz w:val="24"/>
          <w:szCs w:val="24"/>
        </w:rPr>
      </w:pPr>
      <w:r w:rsidRPr="009D04F2">
        <w:rPr>
          <w:rFonts w:cstheme="minorHAnsi"/>
          <w:sz w:val="24"/>
          <w:szCs w:val="24"/>
        </w:rPr>
        <w:t xml:space="preserve">For applications that demonstrate meeting the eligibility requirements in Criteria 1, the evaluation team will use a </w:t>
      </w:r>
      <w:r w:rsidRPr="004915C5">
        <w:rPr>
          <w:rFonts w:cstheme="minorHAnsi"/>
          <w:sz w:val="24"/>
          <w:szCs w:val="24"/>
        </w:rPr>
        <w:t>consensus</w:t>
      </w:r>
      <w:r w:rsidRPr="009D04F2">
        <w:rPr>
          <w:rFonts w:cstheme="minorHAnsi"/>
          <w:sz w:val="24"/>
          <w:szCs w:val="24"/>
        </w:rPr>
        <w:t xml:space="preserve"> approach to evaluate and score the remaining Criteria sections shown above.  </w:t>
      </w:r>
    </w:p>
    <w:p w14:paraId="70CEDD43" w14:textId="77777777" w:rsidR="009B6D22" w:rsidRDefault="009B6D22" w:rsidP="005C5349">
      <w:pPr>
        <w:widowControl w:val="0"/>
        <w:autoSpaceDE w:val="0"/>
        <w:autoSpaceDN w:val="0"/>
        <w:spacing w:after="0" w:line="240" w:lineRule="auto"/>
        <w:rPr>
          <w:b/>
          <w:bCs/>
          <w:sz w:val="23"/>
          <w:szCs w:val="23"/>
        </w:rPr>
      </w:pPr>
    </w:p>
    <w:p w14:paraId="2AAAEB9B" w14:textId="77777777" w:rsidR="00861C6D" w:rsidRDefault="00861C6D" w:rsidP="005C5349">
      <w:pPr>
        <w:widowControl w:val="0"/>
        <w:autoSpaceDE w:val="0"/>
        <w:autoSpaceDN w:val="0"/>
        <w:spacing w:after="0" w:line="240" w:lineRule="auto"/>
        <w:rPr>
          <w:b/>
          <w:bCs/>
          <w:sz w:val="23"/>
          <w:szCs w:val="23"/>
        </w:rPr>
      </w:pPr>
    </w:p>
    <w:p w14:paraId="7AEB9BB8" w14:textId="77777777" w:rsidR="009B6D22" w:rsidRPr="00277FC4" w:rsidRDefault="009B6D22" w:rsidP="009B6D22">
      <w:pPr>
        <w:autoSpaceDE w:val="0"/>
        <w:autoSpaceDN w:val="0"/>
        <w:adjustRightInd w:val="0"/>
        <w:spacing w:after="0" w:line="240" w:lineRule="auto"/>
        <w:rPr>
          <w:rFonts w:cstheme="minorHAnsi"/>
          <w:color w:val="000000"/>
          <w:sz w:val="26"/>
          <w:szCs w:val="26"/>
        </w:rPr>
      </w:pPr>
      <w:r w:rsidRPr="00277FC4">
        <w:rPr>
          <w:rFonts w:cstheme="minorHAnsi"/>
          <w:b/>
          <w:bCs/>
          <w:color w:val="000000"/>
          <w:sz w:val="26"/>
          <w:szCs w:val="26"/>
        </w:rPr>
        <w:t xml:space="preserve">2.7 Proposal Deadline and Submission </w:t>
      </w:r>
    </w:p>
    <w:p w14:paraId="2FFA2224" w14:textId="77777777" w:rsidR="009B6D22" w:rsidRDefault="009B6D22" w:rsidP="009B6D22">
      <w:pPr>
        <w:autoSpaceDE w:val="0"/>
        <w:autoSpaceDN w:val="0"/>
        <w:adjustRightInd w:val="0"/>
        <w:spacing w:after="0" w:line="240" w:lineRule="auto"/>
        <w:rPr>
          <w:rFonts w:ascii="Times New Roman" w:hAnsi="Times New Roman" w:cs="Times New Roman"/>
          <w:color w:val="000000"/>
          <w:sz w:val="23"/>
          <w:szCs w:val="23"/>
        </w:rPr>
      </w:pPr>
    </w:p>
    <w:p w14:paraId="3F698C03" w14:textId="77909EEB" w:rsidR="00336669" w:rsidRPr="00336669" w:rsidRDefault="00336669" w:rsidP="00AA2846">
      <w:pPr>
        <w:pStyle w:val="ListParagraph"/>
        <w:numPr>
          <w:ilvl w:val="0"/>
          <w:numId w:val="17"/>
        </w:numPr>
        <w:autoSpaceDE w:val="0"/>
        <w:autoSpaceDN w:val="0"/>
        <w:adjustRightInd w:val="0"/>
        <w:spacing w:after="0" w:line="240" w:lineRule="auto"/>
        <w:rPr>
          <w:rFonts w:cstheme="minorHAnsi"/>
          <w:b/>
          <w:bCs/>
          <w:color w:val="000000"/>
          <w:sz w:val="24"/>
          <w:szCs w:val="24"/>
        </w:rPr>
      </w:pPr>
      <w:r w:rsidRPr="00336669">
        <w:rPr>
          <w:rFonts w:cstheme="minorHAnsi"/>
          <w:b/>
          <w:bCs/>
          <w:color w:val="000000"/>
          <w:sz w:val="24"/>
          <w:szCs w:val="24"/>
        </w:rPr>
        <w:t>Application Submission:</w:t>
      </w:r>
    </w:p>
    <w:p w14:paraId="6207349D" w14:textId="77777777" w:rsidR="00336669" w:rsidRDefault="00336669" w:rsidP="00336669">
      <w:pPr>
        <w:autoSpaceDE w:val="0"/>
        <w:autoSpaceDN w:val="0"/>
        <w:adjustRightInd w:val="0"/>
        <w:spacing w:after="0" w:line="240" w:lineRule="auto"/>
        <w:ind w:left="720"/>
        <w:rPr>
          <w:rFonts w:cstheme="minorHAnsi"/>
          <w:color w:val="000000"/>
          <w:sz w:val="24"/>
          <w:szCs w:val="24"/>
        </w:rPr>
      </w:pPr>
    </w:p>
    <w:p w14:paraId="6A551AB6" w14:textId="0DC89CA2" w:rsidR="00336669" w:rsidRDefault="0A455717" w:rsidP="681A49EF">
      <w:pPr>
        <w:autoSpaceDE w:val="0"/>
        <w:autoSpaceDN w:val="0"/>
        <w:adjustRightInd w:val="0"/>
        <w:spacing w:after="0" w:line="240" w:lineRule="auto"/>
        <w:ind w:left="720"/>
        <w:rPr>
          <w:color w:val="000000"/>
          <w:sz w:val="24"/>
          <w:szCs w:val="24"/>
        </w:rPr>
      </w:pPr>
      <w:r w:rsidRPr="681A49EF">
        <w:rPr>
          <w:color w:val="000000" w:themeColor="text1"/>
          <w:sz w:val="24"/>
          <w:szCs w:val="24"/>
        </w:rPr>
        <w:t xml:space="preserve">Proposals are </w:t>
      </w:r>
      <w:r w:rsidRPr="00AF19FF">
        <w:rPr>
          <w:color w:val="000000" w:themeColor="text1"/>
          <w:sz w:val="24"/>
          <w:szCs w:val="24"/>
        </w:rPr>
        <w:t xml:space="preserve">due by </w:t>
      </w:r>
      <w:r w:rsidR="004A353F">
        <w:rPr>
          <w:color w:val="000000" w:themeColor="text1"/>
          <w:sz w:val="24"/>
          <w:szCs w:val="24"/>
        </w:rPr>
        <w:t>the time and date listed on page 1</w:t>
      </w:r>
      <w:r w:rsidRPr="681A49EF">
        <w:rPr>
          <w:color w:val="000000" w:themeColor="text1"/>
          <w:sz w:val="24"/>
          <w:szCs w:val="24"/>
        </w:rPr>
        <w:t xml:space="preserve">. </w:t>
      </w:r>
      <w:r w:rsidR="00BF6EE3" w:rsidRPr="681A49EF">
        <w:rPr>
          <w:color w:val="000000" w:themeColor="text1"/>
          <w:sz w:val="24"/>
          <w:szCs w:val="24"/>
        </w:rPr>
        <w:t>E</w:t>
      </w:r>
      <w:r w:rsidR="00BF6EE3">
        <w:rPr>
          <w:color w:val="000000" w:themeColor="text1"/>
          <w:sz w:val="24"/>
          <w:szCs w:val="24"/>
        </w:rPr>
        <w:t xml:space="preserve">mail </w:t>
      </w:r>
      <w:r w:rsidRPr="681A49EF">
        <w:rPr>
          <w:color w:val="000000" w:themeColor="text1"/>
          <w:sz w:val="24"/>
          <w:szCs w:val="24"/>
        </w:rPr>
        <w:t xml:space="preserve">submittals are required. Please </w:t>
      </w:r>
      <w:proofErr w:type="gramStart"/>
      <w:r w:rsidRPr="681A49EF">
        <w:rPr>
          <w:color w:val="000000" w:themeColor="text1"/>
          <w:sz w:val="24"/>
          <w:szCs w:val="24"/>
        </w:rPr>
        <w:t>plan ahead</w:t>
      </w:r>
      <w:proofErr w:type="gramEnd"/>
      <w:r w:rsidRPr="681A49EF">
        <w:rPr>
          <w:color w:val="000000" w:themeColor="text1"/>
          <w:sz w:val="24"/>
          <w:szCs w:val="24"/>
        </w:rPr>
        <w:t>; CRP assumes no responsibility for delays caused by internet outages</w:t>
      </w:r>
      <w:r w:rsidR="007C3783">
        <w:rPr>
          <w:color w:val="000000" w:themeColor="text1"/>
          <w:sz w:val="24"/>
          <w:szCs w:val="24"/>
        </w:rPr>
        <w:t xml:space="preserve"> or attachment sizes</w:t>
      </w:r>
      <w:r w:rsidRPr="681A49EF">
        <w:rPr>
          <w:color w:val="000000" w:themeColor="text1"/>
          <w:sz w:val="24"/>
          <w:szCs w:val="24"/>
        </w:rPr>
        <w:t xml:space="preserve">. </w:t>
      </w:r>
    </w:p>
    <w:p w14:paraId="26EBD873" w14:textId="77777777" w:rsidR="00336669" w:rsidRDefault="00336669" w:rsidP="00336669">
      <w:pPr>
        <w:autoSpaceDE w:val="0"/>
        <w:autoSpaceDN w:val="0"/>
        <w:adjustRightInd w:val="0"/>
        <w:spacing w:after="0" w:line="240" w:lineRule="auto"/>
        <w:ind w:left="720"/>
        <w:rPr>
          <w:rFonts w:cstheme="minorHAnsi"/>
          <w:color w:val="000000"/>
          <w:sz w:val="24"/>
          <w:szCs w:val="24"/>
        </w:rPr>
      </w:pPr>
    </w:p>
    <w:p w14:paraId="376B25D1" w14:textId="05733BE6" w:rsidR="00336669" w:rsidRDefault="00BF6EE3" w:rsidP="4D704CDE">
      <w:pPr>
        <w:autoSpaceDE w:val="0"/>
        <w:autoSpaceDN w:val="0"/>
        <w:adjustRightInd w:val="0"/>
        <w:spacing w:after="0" w:line="240" w:lineRule="auto"/>
        <w:ind w:left="720"/>
        <w:rPr>
          <w:color w:val="000000"/>
          <w:sz w:val="24"/>
          <w:szCs w:val="24"/>
        </w:rPr>
      </w:pPr>
      <w:r w:rsidRPr="4D704CDE">
        <w:rPr>
          <w:color w:val="000000" w:themeColor="text1"/>
          <w:sz w:val="24"/>
          <w:szCs w:val="24"/>
        </w:rPr>
        <w:t xml:space="preserve">Email </w:t>
      </w:r>
      <w:r w:rsidR="009B6D22" w:rsidRPr="4D704CDE">
        <w:rPr>
          <w:color w:val="000000" w:themeColor="text1"/>
          <w:sz w:val="24"/>
          <w:szCs w:val="24"/>
        </w:rPr>
        <w:t xml:space="preserve">submittals should be sent to </w:t>
      </w:r>
      <w:r w:rsidR="009B6D22" w:rsidRPr="4D704CDE">
        <w:rPr>
          <w:color w:val="0000FF"/>
          <w:sz w:val="24"/>
          <w:szCs w:val="24"/>
        </w:rPr>
        <w:t xml:space="preserve">ashley.krulik@maine.gov </w:t>
      </w:r>
      <w:r w:rsidR="009B6D22" w:rsidRPr="4D704CDE">
        <w:rPr>
          <w:color w:val="000000" w:themeColor="text1"/>
          <w:sz w:val="24"/>
          <w:szCs w:val="24"/>
        </w:rPr>
        <w:t xml:space="preserve">with </w:t>
      </w:r>
      <w:r w:rsidR="007C3783" w:rsidRPr="4D704CDE">
        <w:rPr>
          <w:color w:val="000000" w:themeColor="text1"/>
          <w:sz w:val="24"/>
          <w:szCs w:val="24"/>
        </w:rPr>
        <w:t>“</w:t>
      </w:r>
      <w:r w:rsidR="00993294" w:rsidRPr="4D704CDE">
        <w:rPr>
          <w:b/>
          <w:bCs/>
          <w:color w:val="000000" w:themeColor="text1"/>
          <w:sz w:val="24"/>
          <w:szCs w:val="24"/>
        </w:rPr>
        <w:t>CAG2025-6</w:t>
      </w:r>
      <w:r w:rsidR="008A03EB" w:rsidRPr="4D704CDE">
        <w:rPr>
          <w:b/>
          <w:bCs/>
          <w:color w:val="000000" w:themeColor="text1"/>
          <w:sz w:val="24"/>
          <w:szCs w:val="24"/>
        </w:rPr>
        <w:t xml:space="preserve"> </w:t>
      </w:r>
      <w:r w:rsidR="009B6D22" w:rsidRPr="4D704CDE">
        <w:rPr>
          <w:b/>
          <w:bCs/>
          <w:color w:val="000000" w:themeColor="text1"/>
          <w:sz w:val="24"/>
          <w:szCs w:val="24"/>
        </w:rPr>
        <w:t>[</w:t>
      </w:r>
      <w:r w:rsidR="007C3783" w:rsidRPr="4D704CDE">
        <w:rPr>
          <w:b/>
          <w:bCs/>
          <w:color w:val="000000" w:themeColor="text1"/>
          <w:sz w:val="24"/>
          <w:szCs w:val="24"/>
        </w:rPr>
        <w:t>Community</w:t>
      </w:r>
      <w:r w:rsidR="009B6D22" w:rsidRPr="4D704CDE">
        <w:rPr>
          <w:b/>
          <w:bCs/>
          <w:color w:val="000000" w:themeColor="text1"/>
          <w:sz w:val="24"/>
          <w:szCs w:val="24"/>
        </w:rPr>
        <w:t>/Organization Name]</w:t>
      </w:r>
      <w:r w:rsidR="00F0064C" w:rsidRPr="00F0064C">
        <w:rPr>
          <w:color w:val="000000" w:themeColor="text1"/>
          <w:sz w:val="24"/>
          <w:szCs w:val="24"/>
        </w:rPr>
        <w:t>”</w:t>
      </w:r>
      <w:r w:rsidR="00F0064C">
        <w:rPr>
          <w:b/>
          <w:bCs/>
          <w:color w:val="000000" w:themeColor="text1"/>
          <w:sz w:val="24"/>
          <w:szCs w:val="24"/>
        </w:rPr>
        <w:t xml:space="preserve"> </w:t>
      </w:r>
      <w:r w:rsidR="009B6D22" w:rsidRPr="4D704CDE">
        <w:rPr>
          <w:color w:val="000000" w:themeColor="text1"/>
          <w:sz w:val="24"/>
          <w:szCs w:val="24"/>
        </w:rPr>
        <w:t xml:space="preserve">in the subject line. Applications must be submitted in a single </w:t>
      </w:r>
      <w:r w:rsidR="007C3783" w:rsidRPr="4D704CDE">
        <w:rPr>
          <w:color w:val="000000" w:themeColor="text1"/>
          <w:sz w:val="24"/>
          <w:szCs w:val="24"/>
        </w:rPr>
        <w:t xml:space="preserve">PDF </w:t>
      </w:r>
      <w:r w:rsidR="009B6D22" w:rsidRPr="4D704CDE">
        <w:rPr>
          <w:color w:val="000000" w:themeColor="text1"/>
          <w:sz w:val="24"/>
          <w:szCs w:val="24"/>
        </w:rPr>
        <w:t xml:space="preserve">file, including all appendices. </w:t>
      </w:r>
      <w:r w:rsidR="007C3783" w:rsidRPr="4D704CDE">
        <w:rPr>
          <w:color w:val="000000" w:themeColor="text1"/>
          <w:sz w:val="24"/>
          <w:szCs w:val="24"/>
        </w:rPr>
        <w:t xml:space="preserve">The maximum attachment size is </w:t>
      </w:r>
      <w:r w:rsidR="00034D0E" w:rsidRPr="4D704CDE">
        <w:rPr>
          <w:color w:val="000000" w:themeColor="text1"/>
          <w:sz w:val="24"/>
          <w:szCs w:val="24"/>
        </w:rPr>
        <w:t>20</w:t>
      </w:r>
      <w:r w:rsidR="007C3783" w:rsidRPr="4D704CDE">
        <w:rPr>
          <w:color w:val="000000" w:themeColor="text1"/>
          <w:sz w:val="24"/>
          <w:szCs w:val="24"/>
        </w:rPr>
        <w:t>MB.</w:t>
      </w:r>
    </w:p>
    <w:p w14:paraId="3FD54AB7" w14:textId="77777777" w:rsidR="00336669" w:rsidRDefault="00336669" w:rsidP="00336669">
      <w:pPr>
        <w:autoSpaceDE w:val="0"/>
        <w:autoSpaceDN w:val="0"/>
        <w:adjustRightInd w:val="0"/>
        <w:spacing w:after="0" w:line="240" w:lineRule="auto"/>
        <w:ind w:left="720"/>
        <w:rPr>
          <w:rFonts w:cstheme="minorHAnsi"/>
          <w:color w:val="000000"/>
          <w:sz w:val="24"/>
          <w:szCs w:val="24"/>
        </w:rPr>
      </w:pPr>
    </w:p>
    <w:p w14:paraId="37B10C6B" w14:textId="77777777" w:rsidR="00336669" w:rsidRDefault="009B6D22" w:rsidP="00336669">
      <w:pPr>
        <w:autoSpaceDE w:val="0"/>
        <w:autoSpaceDN w:val="0"/>
        <w:adjustRightInd w:val="0"/>
        <w:spacing w:after="0" w:line="240" w:lineRule="auto"/>
        <w:ind w:left="720"/>
        <w:rPr>
          <w:rFonts w:cstheme="minorHAnsi"/>
          <w:color w:val="000000"/>
          <w:sz w:val="24"/>
          <w:szCs w:val="24"/>
        </w:rPr>
      </w:pPr>
      <w:r w:rsidRPr="009B6D22">
        <w:rPr>
          <w:rFonts w:cstheme="minorHAnsi"/>
          <w:color w:val="000000"/>
          <w:sz w:val="24"/>
          <w:szCs w:val="24"/>
        </w:rPr>
        <w:t xml:space="preserve">Emails containing links to file sharing sites or online file repositories will not be accepted, nor will encrypted emails which require opening attachments and logging into </w:t>
      </w:r>
      <w:r w:rsidRPr="009B6D22">
        <w:rPr>
          <w:rFonts w:cstheme="minorHAnsi"/>
          <w:color w:val="000000"/>
          <w:sz w:val="24"/>
          <w:szCs w:val="24"/>
        </w:rPr>
        <w:lastRenderedPageBreak/>
        <w:t>a proprietary system. Please check with your organization’s Information Technology team to ensure that your security settings will not encrypt your proposal submission.</w:t>
      </w:r>
    </w:p>
    <w:p w14:paraId="71716648" w14:textId="77777777" w:rsidR="00336669" w:rsidRDefault="00336669" w:rsidP="00336669">
      <w:pPr>
        <w:autoSpaceDE w:val="0"/>
        <w:autoSpaceDN w:val="0"/>
        <w:adjustRightInd w:val="0"/>
        <w:spacing w:after="0" w:line="240" w:lineRule="auto"/>
        <w:rPr>
          <w:rFonts w:cstheme="minorHAnsi"/>
          <w:color w:val="000000"/>
          <w:sz w:val="24"/>
          <w:szCs w:val="24"/>
        </w:rPr>
      </w:pPr>
    </w:p>
    <w:p w14:paraId="3A01A360" w14:textId="39C5A2E0" w:rsidR="0049287F" w:rsidRPr="0049287F" w:rsidRDefault="00336669" w:rsidP="0049287F">
      <w:pPr>
        <w:pStyle w:val="ListParagraph"/>
        <w:numPr>
          <w:ilvl w:val="0"/>
          <w:numId w:val="17"/>
        </w:numPr>
        <w:autoSpaceDE w:val="0"/>
        <w:autoSpaceDN w:val="0"/>
        <w:adjustRightInd w:val="0"/>
        <w:spacing w:after="0" w:line="240" w:lineRule="auto"/>
        <w:rPr>
          <w:rFonts w:cstheme="minorHAnsi"/>
          <w:b/>
          <w:bCs/>
          <w:color w:val="000000"/>
          <w:sz w:val="24"/>
          <w:szCs w:val="24"/>
        </w:rPr>
      </w:pPr>
      <w:r w:rsidRPr="0049287F">
        <w:rPr>
          <w:rFonts w:cstheme="minorHAnsi"/>
          <w:b/>
          <w:bCs/>
          <w:color w:val="000000"/>
          <w:sz w:val="24"/>
          <w:szCs w:val="24"/>
        </w:rPr>
        <w:t>Submitting Question</w:t>
      </w:r>
      <w:r w:rsidR="00AC4E72">
        <w:rPr>
          <w:rFonts w:cstheme="minorHAnsi"/>
          <w:b/>
          <w:bCs/>
          <w:color w:val="000000"/>
          <w:sz w:val="24"/>
          <w:szCs w:val="24"/>
        </w:rPr>
        <w:t>s</w:t>
      </w:r>
      <w:r w:rsidRPr="0049287F">
        <w:rPr>
          <w:rFonts w:cstheme="minorHAnsi"/>
          <w:b/>
          <w:bCs/>
          <w:color w:val="000000"/>
          <w:sz w:val="24"/>
          <w:szCs w:val="24"/>
        </w:rPr>
        <w:t xml:space="preserve"> about the Program Statement</w:t>
      </w:r>
    </w:p>
    <w:p w14:paraId="21BB73AD" w14:textId="77777777" w:rsidR="0049287F" w:rsidRDefault="0049287F" w:rsidP="0049287F">
      <w:pPr>
        <w:autoSpaceDE w:val="0"/>
        <w:autoSpaceDN w:val="0"/>
        <w:adjustRightInd w:val="0"/>
        <w:spacing w:after="0" w:line="240" w:lineRule="auto"/>
        <w:ind w:left="720"/>
        <w:rPr>
          <w:rFonts w:ascii="Calibri" w:hAnsi="Calibri" w:cs="Calibri"/>
          <w:color w:val="000000"/>
          <w:sz w:val="23"/>
          <w:szCs w:val="23"/>
        </w:rPr>
      </w:pPr>
    </w:p>
    <w:p w14:paraId="3BA113CD" w14:textId="4AFAB93E" w:rsidR="005A60AC" w:rsidRDefault="005A60AC" w:rsidP="005A60AC">
      <w:pPr>
        <w:autoSpaceDE w:val="0"/>
        <w:autoSpaceDN w:val="0"/>
        <w:adjustRightInd w:val="0"/>
        <w:spacing w:after="0" w:line="240" w:lineRule="auto"/>
        <w:ind w:left="720"/>
        <w:rPr>
          <w:color w:val="000000"/>
          <w:sz w:val="24"/>
          <w:szCs w:val="24"/>
        </w:rPr>
      </w:pPr>
      <w:r w:rsidRPr="4D704CDE">
        <w:rPr>
          <w:rFonts w:ascii="Calibri" w:hAnsi="Calibri" w:cs="Calibri"/>
          <w:color w:val="000000" w:themeColor="text1"/>
          <w:sz w:val="23"/>
          <w:szCs w:val="23"/>
        </w:rPr>
        <w:t xml:space="preserve">Questions about this program statement and the application process may be directed to </w:t>
      </w:r>
      <w:hyperlink r:id="rId39">
        <w:r w:rsidR="00324BC1" w:rsidRPr="4D704CDE">
          <w:rPr>
            <w:rStyle w:val="Hyperlink"/>
            <w:rFonts w:ascii="Calibri" w:hAnsi="Calibri" w:cs="Calibri"/>
            <w:sz w:val="23"/>
            <w:szCs w:val="23"/>
          </w:rPr>
          <w:t>ashley.krulik@maine.gov</w:t>
        </w:r>
      </w:hyperlink>
      <w:r w:rsidRPr="4D704CDE">
        <w:rPr>
          <w:rFonts w:ascii="Calibri" w:hAnsi="Calibri" w:cs="Calibri"/>
          <w:color w:val="000000" w:themeColor="text1"/>
          <w:sz w:val="23"/>
          <w:szCs w:val="23"/>
        </w:rPr>
        <w:t>.</w:t>
      </w:r>
      <w:r w:rsidR="007C3783" w:rsidRPr="4D704CDE">
        <w:rPr>
          <w:rFonts w:ascii="Calibri" w:hAnsi="Calibri" w:cs="Calibri"/>
          <w:color w:val="000000" w:themeColor="text1"/>
          <w:sz w:val="23"/>
          <w:szCs w:val="23"/>
        </w:rPr>
        <w:t xml:space="preserve"> Include the subject line “</w:t>
      </w:r>
      <w:r w:rsidR="00993294" w:rsidRPr="4D704CDE">
        <w:rPr>
          <w:rFonts w:ascii="Calibri" w:hAnsi="Calibri" w:cs="Calibri"/>
          <w:b/>
          <w:bCs/>
          <w:color w:val="000000" w:themeColor="text1"/>
          <w:sz w:val="23"/>
          <w:szCs w:val="23"/>
        </w:rPr>
        <w:t>CAG2025-6</w:t>
      </w:r>
      <w:r w:rsidR="007C3783" w:rsidRPr="4D704CDE">
        <w:rPr>
          <w:rFonts w:ascii="Calibri" w:hAnsi="Calibri" w:cs="Calibri"/>
          <w:b/>
          <w:bCs/>
          <w:color w:val="000000" w:themeColor="text1"/>
          <w:sz w:val="23"/>
          <w:szCs w:val="23"/>
        </w:rPr>
        <w:t>– Questions</w:t>
      </w:r>
      <w:r w:rsidR="007C3783" w:rsidRPr="4D704CDE">
        <w:rPr>
          <w:rFonts w:ascii="Calibri" w:hAnsi="Calibri" w:cs="Calibri"/>
          <w:color w:val="000000" w:themeColor="text1"/>
          <w:sz w:val="23"/>
          <w:szCs w:val="23"/>
        </w:rPr>
        <w:t>”</w:t>
      </w:r>
      <w:r w:rsidR="425BE7C7" w:rsidRPr="4D704CDE">
        <w:rPr>
          <w:rFonts w:ascii="Calibri" w:hAnsi="Calibri" w:cs="Calibri"/>
          <w:color w:val="000000" w:themeColor="text1"/>
          <w:sz w:val="23"/>
          <w:szCs w:val="23"/>
        </w:rPr>
        <w:t>.</w:t>
      </w:r>
    </w:p>
    <w:p w14:paraId="2D81739E" w14:textId="77777777" w:rsidR="005A60AC" w:rsidRDefault="005A60AC" w:rsidP="005A60AC">
      <w:pPr>
        <w:autoSpaceDE w:val="0"/>
        <w:autoSpaceDN w:val="0"/>
        <w:adjustRightInd w:val="0"/>
        <w:spacing w:after="0" w:line="240" w:lineRule="auto"/>
        <w:rPr>
          <w:rFonts w:ascii="Calibri" w:hAnsi="Calibri" w:cs="Calibri"/>
          <w:color w:val="000000"/>
          <w:sz w:val="23"/>
          <w:szCs w:val="23"/>
        </w:rPr>
      </w:pPr>
    </w:p>
    <w:p w14:paraId="5A3D4D90" w14:textId="22CC9879" w:rsidR="005A60AC" w:rsidRDefault="005A60AC" w:rsidP="005A60AC">
      <w:pPr>
        <w:autoSpaceDE w:val="0"/>
        <w:autoSpaceDN w:val="0"/>
        <w:adjustRightInd w:val="0"/>
        <w:spacing w:after="0" w:line="240" w:lineRule="auto"/>
        <w:ind w:left="720"/>
        <w:rPr>
          <w:rFonts w:ascii="Calibri" w:hAnsi="Calibri" w:cs="Calibri"/>
          <w:color w:val="000000"/>
          <w:sz w:val="23"/>
          <w:szCs w:val="23"/>
        </w:rPr>
      </w:pPr>
      <w:r>
        <w:rPr>
          <w:rFonts w:ascii="Calibri" w:hAnsi="Calibri" w:cs="Calibri"/>
          <w:color w:val="000000"/>
          <w:sz w:val="23"/>
          <w:szCs w:val="23"/>
        </w:rPr>
        <w:t xml:space="preserve">Responses provided by program staff should be considered advisory and </w:t>
      </w:r>
      <w:r w:rsidR="007C3783">
        <w:rPr>
          <w:rFonts w:ascii="Calibri" w:hAnsi="Calibri" w:cs="Calibri"/>
          <w:color w:val="000000"/>
          <w:sz w:val="23"/>
          <w:szCs w:val="23"/>
        </w:rPr>
        <w:t>are</w:t>
      </w:r>
      <w:r>
        <w:rPr>
          <w:rFonts w:ascii="Calibri" w:hAnsi="Calibri" w:cs="Calibri"/>
          <w:color w:val="000000"/>
          <w:sz w:val="23"/>
          <w:szCs w:val="23"/>
        </w:rPr>
        <w:t xml:space="preserve"> not</w:t>
      </w:r>
      <w:r w:rsidR="007C3783">
        <w:rPr>
          <w:rFonts w:ascii="Calibri" w:hAnsi="Calibri" w:cs="Calibri"/>
          <w:color w:val="000000"/>
          <w:sz w:val="23"/>
          <w:szCs w:val="23"/>
        </w:rPr>
        <w:t xml:space="preserve"> a</w:t>
      </w:r>
      <w:r>
        <w:rPr>
          <w:rFonts w:ascii="Calibri" w:hAnsi="Calibri" w:cs="Calibri"/>
          <w:color w:val="000000"/>
          <w:sz w:val="23"/>
          <w:szCs w:val="23"/>
        </w:rPr>
        <w:t xml:space="preserve"> guarantee </w:t>
      </w:r>
      <w:r w:rsidR="007C3783">
        <w:rPr>
          <w:rFonts w:ascii="Calibri" w:hAnsi="Calibri" w:cs="Calibri"/>
          <w:color w:val="000000"/>
          <w:sz w:val="23"/>
          <w:szCs w:val="23"/>
        </w:rPr>
        <w:t xml:space="preserve">of </w:t>
      </w:r>
      <w:r>
        <w:rPr>
          <w:rFonts w:ascii="Calibri" w:hAnsi="Calibri" w:cs="Calibri"/>
          <w:color w:val="000000"/>
          <w:sz w:val="23"/>
          <w:szCs w:val="23"/>
        </w:rPr>
        <w:t xml:space="preserve">a successful application. </w:t>
      </w:r>
    </w:p>
    <w:p w14:paraId="7CD56CFE" w14:textId="77777777" w:rsidR="005A60AC" w:rsidRDefault="005A60AC" w:rsidP="005A60AC">
      <w:pPr>
        <w:autoSpaceDE w:val="0"/>
        <w:autoSpaceDN w:val="0"/>
        <w:adjustRightInd w:val="0"/>
        <w:spacing w:after="0" w:line="240" w:lineRule="auto"/>
        <w:ind w:left="720"/>
        <w:rPr>
          <w:rFonts w:ascii="Calibri" w:hAnsi="Calibri" w:cs="Calibri"/>
          <w:color w:val="000000"/>
          <w:sz w:val="23"/>
          <w:szCs w:val="23"/>
        </w:rPr>
      </w:pPr>
    </w:p>
    <w:p w14:paraId="22C34AC1" w14:textId="413C8A28" w:rsidR="005A60AC" w:rsidRDefault="005A60AC" w:rsidP="005A60AC">
      <w:pPr>
        <w:autoSpaceDE w:val="0"/>
        <w:autoSpaceDN w:val="0"/>
        <w:adjustRightInd w:val="0"/>
        <w:spacing w:after="0" w:line="240" w:lineRule="auto"/>
        <w:ind w:left="720"/>
        <w:rPr>
          <w:rFonts w:ascii="Calibri" w:hAnsi="Calibri" w:cs="Calibri"/>
          <w:color w:val="000000"/>
          <w:sz w:val="23"/>
          <w:szCs w:val="23"/>
        </w:rPr>
      </w:pPr>
      <w:r>
        <w:rPr>
          <w:rFonts w:ascii="Calibri" w:hAnsi="Calibri" w:cs="Calibri"/>
          <w:color w:val="000000"/>
          <w:sz w:val="23"/>
          <w:szCs w:val="23"/>
        </w:rPr>
        <w:t xml:space="preserve">Any responses deemed substantive and binding will be summarized and </w:t>
      </w:r>
      <w:r w:rsidRPr="009E50D0">
        <w:rPr>
          <w:rFonts w:ascii="Calibri" w:hAnsi="Calibri" w:cs="Calibri"/>
          <w:color w:val="000000"/>
          <w:sz w:val="23"/>
          <w:szCs w:val="23"/>
        </w:rPr>
        <w:t xml:space="preserve">posted on the </w:t>
      </w:r>
      <w:hyperlink r:id="rId40" w:history="1">
        <w:r w:rsidRPr="004C3622">
          <w:rPr>
            <w:rStyle w:val="Hyperlink"/>
            <w:rFonts w:ascii="Calibri" w:hAnsi="Calibri" w:cs="Calibri"/>
            <w:sz w:val="23"/>
            <w:szCs w:val="23"/>
          </w:rPr>
          <w:t xml:space="preserve">Community Resilience Partnership </w:t>
        </w:r>
        <w:r w:rsidRPr="00777FA7">
          <w:rPr>
            <w:rStyle w:val="Hyperlink"/>
            <w:rFonts w:ascii="Calibri" w:hAnsi="Calibri" w:cs="Calibri"/>
            <w:sz w:val="23"/>
            <w:szCs w:val="23"/>
          </w:rPr>
          <w:t>website</w:t>
        </w:r>
      </w:hyperlink>
      <w:r>
        <w:rPr>
          <w:rStyle w:val="Hyperlink"/>
          <w:rFonts w:ascii="Calibri" w:hAnsi="Calibri" w:cs="Calibri"/>
          <w:sz w:val="23"/>
          <w:szCs w:val="23"/>
          <w:u w:val="none"/>
        </w:rPr>
        <w:t xml:space="preserve"> </w:t>
      </w:r>
      <w:r>
        <w:rPr>
          <w:rStyle w:val="Hyperlink"/>
          <w:rFonts w:ascii="Calibri" w:hAnsi="Calibri" w:cs="Calibri"/>
          <w:color w:val="auto"/>
          <w:sz w:val="23"/>
          <w:szCs w:val="23"/>
          <w:u w:val="none"/>
        </w:rPr>
        <w:t xml:space="preserve">on a rolling basis </w:t>
      </w:r>
      <w:r w:rsidRPr="00F523E5">
        <w:rPr>
          <w:rStyle w:val="Hyperlink"/>
          <w:rFonts w:ascii="Calibri" w:hAnsi="Calibri" w:cs="Calibri"/>
          <w:color w:val="auto"/>
          <w:sz w:val="23"/>
          <w:szCs w:val="23"/>
          <w:u w:val="none"/>
        </w:rPr>
        <w:t xml:space="preserve">until </w:t>
      </w:r>
      <w:r w:rsidR="00BE7AF1">
        <w:rPr>
          <w:rStyle w:val="Hyperlink"/>
          <w:rFonts w:ascii="Calibri" w:hAnsi="Calibri" w:cs="Calibri"/>
          <w:color w:val="auto"/>
          <w:sz w:val="23"/>
          <w:szCs w:val="23"/>
          <w:u w:val="none"/>
        </w:rPr>
        <w:t>August 8</w:t>
      </w:r>
      <w:r w:rsidRPr="00F523E5">
        <w:rPr>
          <w:rStyle w:val="Hyperlink"/>
          <w:rFonts w:ascii="Calibri" w:hAnsi="Calibri" w:cs="Calibri"/>
          <w:color w:val="auto"/>
          <w:sz w:val="23"/>
          <w:szCs w:val="23"/>
          <w:u w:val="none"/>
        </w:rPr>
        <w:t xml:space="preserve">, </w:t>
      </w:r>
      <w:r w:rsidR="00BE7AF1" w:rsidRPr="00F523E5">
        <w:rPr>
          <w:rStyle w:val="Hyperlink"/>
          <w:rFonts w:ascii="Calibri" w:hAnsi="Calibri" w:cs="Calibri"/>
          <w:color w:val="auto"/>
          <w:sz w:val="23"/>
          <w:szCs w:val="23"/>
          <w:u w:val="none"/>
        </w:rPr>
        <w:t>202</w:t>
      </w:r>
      <w:r w:rsidR="00BE7AF1">
        <w:rPr>
          <w:rStyle w:val="Hyperlink"/>
          <w:rFonts w:ascii="Calibri" w:hAnsi="Calibri" w:cs="Calibri"/>
          <w:color w:val="auto"/>
          <w:sz w:val="23"/>
          <w:szCs w:val="23"/>
          <w:u w:val="none"/>
        </w:rPr>
        <w:t>5</w:t>
      </w:r>
      <w:r>
        <w:rPr>
          <w:rStyle w:val="Hyperlink"/>
          <w:rFonts w:ascii="Calibri" w:hAnsi="Calibri" w:cs="Calibri"/>
          <w:color w:val="auto"/>
          <w:sz w:val="23"/>
          <w:szCs w:val="23"/>
          <w:u w:val="none"/>
        </w:rPr>
        <w:t xml:space="preserve">. It is the applicant’s responsibility to consult this summary. </w:t>
      </w:r>
    </w:p>
    <w:p w14:paraId="7FC04A53" w14:textId="77777777" w:rsidR="00B32B22" w:rsidRDefault="00B32B22" w:rsidP="009B6D22">
      <w:pPr>
        <w:widowControl w:val="0"/>
        <w:autoSpaceDE w:val="0"/>
        <w:autoSpaceDN w:val="0"/>
        <w:spacing w:after="0" w:line="240" w:lineRule="auto"/>
        <w:rPr>
          <w:rFonts w:cstheme="minorHAnsi"/>
          <w:color w:val="000000"/>
          <w:sz w:val="24"/>
          <w:szCs w:val="24"/>
        </w:rPr>
      </w:pPr>
    </w:p>
    <w:p w14:paraId="4EF83455" w14:textId="77777777" w:rsidR="00D5537A" w:rsidRPr="003D2AAF" w:rsidRDefault="00D5537A" w:rsidP="00D5537A">
      <w:pPr>
        <w:pStyle w:val="ListParagraph"/>
        <w:widowControl w:val="0"/>
        <w:numPr>
          <w:ilvl w:val="0"/>
          <w:numId w:val="17"/>
        </w:numPr>
        <w:autoSpaceDE w:val="0"/>
        <w:autoSpaceDN w:val="0"/>
        <w:spacing w:after="0" w:line="240" w:lineRule="auto"/>
        <w:rPr>
          <w:rFonts w:cstheme="minorHAnsi"/>
          <w:b/>
          <w:bCs/>
          <w:color w:val="000000"/>
          <w:sz w:val="24"/>
          <w:szCs w:val="24"/>
        </w:rPr>
      </w:pPr>
      <w:r w:rsidRPr="003D2AAF">
        <w:rPr>
          <w:rFonts w:cstheme="minorHAnsi"/>
          <w:b/>
          <w:bCs/>
          <w:color w:val="000000"/>
          <w:sz w:val="24"/>
          <w:szCs w:val="24"/>
        </w:rPr>
        <w:t>Informational Meeting</w:t>
      </w:r>
    </w:p>
    <w:p w14:paraId="22FC7540" w14:textId="77777777" w:rsidR="00D5537A" w:rsidRDefault="00D5537A" w:rsidP="00D5537A">
      <w:pPr>
        <w:widowControl w:val="0"/>
        <w:autoSpaceDE w:val="0"/>
        <w:autoSpaceDN w:val="0"/>
        <w:spacing w:after="0" w:line="240" w:lineRule="auto"/>
        <w:ind w:left="720"/>
        <w:rPr>
          <w:rFonts w:ascii="Arial" w:hAnsi="Arial" w:cs="Arial"/>
          <w:sz w:val="24"/>
          <w:szCs w:val="24"/>
        </w:rPr>
      </w:pPr>
    </w:p>
    <w:p w14:paraId="4A2ADFF5" w14:textId="3BFA62B8" w:rsidR="00D5537A" w:rsidRPr="00D80E32" w:rsidRDefault="00FB67E1" w:rsidP="00D5537A">
      <w:pPr>
        <w:widowControl w:val="0"/>
        <w:autoSpaceDE w:val="0"/>
        <w:autoSpaceDN w:val="0"/>
        <w:spacing w:after="0" w:line="240" w:lineRule="auto"/>
        <w:ind w:left="720"/>
        <w:rPr>
          <w:rFonts w:cstheme="minorHAnsi"/>
          <w:color w:val="000000"/>
          <w:sz w:val="24"/>
          <w:szCs w:val="24"/>
        </w:rPr>
      </w:pPr>
      <w:r>
        <w:rPr>
          <w:rFonts w:cstheme="minorHAnsi"/>
          <w:sz w:val="24"/>
          <w:szCs w:val="24"/>
        </w:rPr>
        <w:t>GOPIF</w:t>
      </w:r>
      <w:r w:rsidR="00D5537A" w:rsidRPr="00D80E32">
        <w:rPr>
          <w:rFonts w:cstheme="minorHAnsi"/>
          <w:sz w:val="24"/>
          <w:szCs w:val="24"/>
        </w:rPr>
        <w:t xml:space="preserve"> will host a virtual Informational Meeting concerning the Program Statement. See the Program Statement cover page for the date, time, and web link for the meeting.</w:t>
      </w:r>
    </w:p>
    <w:p w14:paraId="69DE8D52" w14:textId="77777777" w:rsidR="00D5537A" w:rsidRPr="00D80E32" w:rsidRDefault="00D5537A" w:rsidP="00D5537A">
      <w:pPr>
        <w:widowControl w:val="0"/>
        <w:autoSpaceDE w:val="0"/>
        <w:autoSpaceDN w:val="0"/>
        <w:spacing w:after="0" w:line="240" w:lineRule="auto"/>
        <w:ind w:left="720"/>
        <w:rPr>
          <w:rFonts w:cstheme="minorHAnsi"/>
          <w:color w:val="000000"/>
          <w:sz w:val="24"/>
          <w:szCs w:val="24"/>
        </w:rPr>
      </w:pPr>
    </w:p>
    <w:p w14:paraId="19E08265" w14:textId="160CCC46" w:rsidR="00D5537A" w:rsidRDefault="00D5537A" w:rsidP="00D5537A">
      <w:pPr>
        <w:pStyle w:val="ListParagraph"/>
        <w:rPr>
          <w:rFonts w:cstheme="minorHAnsi"/>
          <w:sz w:val="24"/>
          <w:szCs w:val="24"/>
        </w:rPr>
      </w:pPr>
      <w:r w:rsidRPr="00D80E32">
        <w:rPr>
          <w:rFonts w:cstheme="minorHAnsi"/>
          <w:sz w:val="24"/>
          <w:szCs w:val="24"/>
        </w:rPr>
        <w:t>The purpose of the Informational Meeting is to answer and/or field questions, clarify aspect</w:t>
      </w:r>
      <w:r w:rsidR="007C3783">
        <w:rPr>
          <w:rFonts w:cstheme="minorHAnsi"/>
          <w:sz w:val="24"/>
          <w:szCs w:val="24"/>
        </w:rPr>
        <w:t>s</w:t>
      </w:r>
      <w:r w:rsidRPr="00D80E32">
        <w:rPr>
          <w:rFonts w:cstheme="minorHAnsi"/>
          <w:sz w:val="24"/>
          <w:szCs w:val="24"/>
        </w:rPr>
        <w:t xml:space="preserve"> of the Program Statement requirements</w:t>
      </w:r>
      <w:r w:rsidR="007C3783">
        <w:rPr>
          <w:rFonts w:cstheme="minorHAnsi"/>
          <w:sz w:val="24"/>
          <w:szCs w:val="24"/>
        </w:rPr>
        <w:t>,</w:t>
      </w:r>
      <w:r w:rsidRPr="00D80E32">
        <w:rPr>
          <w:rFonts w:cstheme="minorHAnsi"/>
          <w:sz w:val="24"/>
          <w:szCs w:val="24"/>
        </w:rPr>
        <w:t xml:space="preserve"> and provide supplemental information to assist potential Applicants in applying.  Although attendance at the Informational Meeting is not mandatory, it is </w:t>
      </w:r>
      <w:r w:rsidRPr="00D80E32">
        <w:rPr>
          <w:rFonts w:cstheme="minorHAnsi"/>
          <w:sz w:val="24"/>
          <w:szCs w:val="24"/>
          <w:u w:val="single"/>
        </w:rPr>
        <w:t>strongly encouraged</w:t>
      </w:r>
      <w:r w:rsidRPr="00D80E32">
        <w:rPr>
          <w:rFonts w:cstheme="minorHAnsi"/>
          <w:sz w:val="24"/>
          <w:szCs w:val="24"/>
        </w:rPr>
        <w:t xml:space="preserve"> that interested Applicants attend.</w:t>
      </w:r>
    </w:p>
    <w:p w14:paraId="03D081C7" w14:textId="77777777" w:rsidR="008D3DE6" w:rsidRDefault="008D3DE6" w:rsidP="00D5537A">
      <w:pPr>
        <w:pStyle w:val="ListParagraph"/>
        <w:rPr>
          <w:rFonts w:cstheme="minorHAnsi"/>
          <w:sz w:val="24"/>
          <w:szCs w:val="24"/>
        </w:rPr>
      </w:pPr>
    </w:p>
    <w:p w14:paraId="736192DC" w14:textId="341F916E" w:rsidR="008D3DE6" w:rsidRPr="008D3DE6" w:rsidRDefault="008D3DE6" w:rsidP="008D3DE6">
      <w:pPr>
        <w:pStyle w:val="ListParagraph"/>
        <w:rPr>
          <w:rFonts w:cstheme="minorHAnsi"/>
          <w:sz w:val="24"/>
          <w:szCs w:val="24"/>
        </w:rPr>
      </w:pPr>
      <w:r>
        <w:rPr>
          <w:rFonts w:cstheme="minorHAnsi"/>
          <w:sz w:val="24"/>
          <w:szCs w:val="24"/>
        </w:rPr>
        <w:t xml:space="preserve">The meeting will be recorded and posted to the </w:t>
      </w:r>
      <w:hyperlink r:id="rId41" w:tooltip="https://www.maine.gov/future/climate/community-resilience-partnership" w:history="1">
        <w:r w:rsidRPr="00A26710">
          <w:rPr>
            <w:rStyle w:val="Hyperlink"/>
            <w:rFonts w:cstheme="minorHAnsi"/>
            <w:sz w:val="24"/>
            <w:szCs w:val="24"/>
          </w:rPr>
          <w:t>Community Resilience Partnership website</w:t>
        </w:r>
      </w:hyperlink>
      <w:r>
        <w:rPr>
          <w:rFonts w:cstheme="minorHAnsi"/>
          <w:sz w:val="24"/>
          <w:szCs w:val="24"/>
        </w:rPr>
        <w:t xml:space="preserve">. </w:t>
      </w:r>
    </w:p>
    <w:p w14:paraId="57CFA000" w14:textId="77777777" w:rsidR="003A3694" w:rsidRDefault="003A3694" w:rsidP="00780220">
      <w:pPr>
        <w:autoSpaceDE w:val="0"/>
        <w:autoSpaceDN w:val="0"/>
        <w:adjustRightInd w:val="0"/>
        <w:spacing w:after="0" w:line="240" w:lineRule="auto"/>
        <w:rPr>
          <w:rFonts w:cstheme="minorHAnsi"/>
          <w:b/>
          <w:bCs/>
          <w:color w:val="000000"/>
          <w:sz w:val="28"/>
          <w:szCs w:val="28"/>
        </w:rPr>
      </w:pPr>
    </w:p>
    <w:p w14:paraId="2443E7B8" w14:textId="434F6482" w:rsidR="00780220" w:rsidRPr="008637F8" w:rsidRDefault="00780220" w:rsidP="00780220">
      <w:pPr>
        <w:autoSpaceDE w:val="0"/>
        <w:autoSpaceDN w:val="0"/>
        <w:adjustRightInd w:val="0"/>
        <w:spacing w:after="0" w:line="240" w:lineRule="auto"/>
        <w:rPr>
          <w:rFonts w:cstheme="minorHAnsi"/>
          <w:color w:val="000000"/>
          <w:sz w:val="28"/>
          <w:szCs w:val="28"/>
        </w:rPr>
      </w:pPr>
      <w:r w:rsidRPr="008637F8">
        <w:rPr>
          <w:rFonts w:cstheme="minorHAnsi"/>
          <w:b/>
          <w:bCs/>
          <w:color w:val="000000"/>
          <w:sz w:val="28"/>
          <w:szCs w:val="28"/>
        </w:rPr>
        <w:t xml:space="preserve">SECTION 3. TERMS &amp; CONDITIONS OF GRANT AWARDS </w:t>
      </w:r>
    </w:p>
    <w:p w14:paraId="23C856CA" w14:textId="77777777" w:rsidR="00780220" w:rsidRDefault="00780220" w:rsidP="00780220">
      <w:pPr>
        <w:autoSpaceDE w:val="0"/>
        <w:autoSpaceDN w:val="0"/>
        <w:adjustRightInd w:val="0"/>
        <w:spacing w:after="0" w:line="240" w:lineRule="auto"/>
        <w:rPr>
          <w:rFonts w:ascii="Times New Roman" w:hAnsi="Times New Roman" w:cs="Times New Roman"/>
          <w:b/>
          <w:bCs/>
          <w:color w:val="000000"/>
          <w:sz w:val="26"/>
          <w:szCs w:val="26"/>
        </w:rPr>
      </w:pPr>
    </w:p>
    <w:p w14:paraId="5C1D4985" w14:textId="4733A832" w:rsidR="00780220" w:rsidRPr="008637F8" w:rsidRDefault="00780220" w:rsidP="00780220">
      <w:pPr>
        <w:autoSpaceDE w:val="0"/>
        <w:autoSpaceDN w:val="0"/>
        <w:adjustRightInd w:val="0"/>
        <w:spacing w:after="0" w:line="240" w:lineRule="auto"/>
        <w:rPr>
          <w:rFonts w:cstheme="minorHAnsi"/>
          <w:color w:val="000000"/>
          <w:sz w:val="26"/>
          <w:szCs w:val="26"/>
        </w:rPr>
      </w:pPr>
      <w:r w:rsidRPr="008637F8">
        <w:rPr>
          <w:rFonts w:cstheme="minorHAnsi"/>
          <w:b/>
          <w:bCs/>
          <w:color w:val="000000"/>
          <w:sz w:val="26"/>
          <w:szCs w:val="26"/>
        </w:rPr>
        <w:t xml:space="preserve">3.1 Grant Agreement </w:t>
      </w:r>
    </w:p>
    <w:p w14:paraId="6A9A6A30" w14:textId="49BF3F0C" w:rsidR="00780220" w:rsidRPr="008637F8" w:rsidRDefault="7E5EB4C3" w:rsidP="681A49EF">
      <w:pPr>
        <w:autoSpaceDE w:val="0"/>
        <w:autoSpaceDN w:val="0"/>
        <w:adjustRightInd w:val="0"/>
        <w:spacing w:after="0" w:line="240" w:lineRule="auto"/>
        <w:rPr>
          <w:color w:val="000000" w:themeColor="text1"/>
          <w:sz w:val="24"/>
          <w:szCs w:val="24"/>
        </w:rPr>
      </w:pPr>
      <w:r w:rsidRPr="4D704CDE">
        <w:rPr>
          <w:color w:val="000000" w:themeColor="text1"/>
          <w:sz w:val="24"/>
          <w:szCs w:val="24"/>
        </w:rPr>
        <w:t xml:space="preserve">Grant recipients must enter into a written </w:t>
      </w:r>
      <w:r w:rsidR="008B467E" w:rsidRPr="4D704CDE">
        <w:rPr>
          <w:color w:val="000000" w:themeColor="text1"/>
          <w:sz w:val="24"/>
          <w:szCs w:val="24"/>
        </w:rPr>
        <w:t>a</w:t>
      </w:r>
      <w:r w:rsidRPr="4D704CDE">
        <w:rPr>
          <w:color w:val="000000" w:themeColor="text1"/>
          <w:sz w:val="24"/>
          <w:szCs w:val="24"/>
        </w:rPr>
        <w:t>greement with the</w:t>
      </w:r>
      <w:r w:rsidR="00121CD9">
        <w:rPr>
          <w:color w:val="000000" w:themeColor="text1"/>
          <w:sz w:val="24"/>
          <w:szCs w:val="24"/>
        </w:rPr>
        <w:t xml:space="preserve"> State of Maine.</w:t>
      </w:r>
      <w:r w:rsidRPr="4D704CDE">
        <w:rPr>
          <w:color w:val="000000" w:themeColor="text1"/>
          <w:sz w:val="24"/>
          <w:szCs w:val="24"/>
        </w:rPr>
        <w:t xml:space="preserve"> </w:t>
      </w:r>
      <w:r w:rsidR="00C86537" w:rsidRPr="4D704CDE">
        <w:rPr>
          <w:color w:val="000000" w:themeColor="text1"/>
          <w:sz w:val="24"/>
          <w:szCs w:val="24"/>
        </w:rPr>
        <w:t xml:space="preserve"> </w:t>
      </w:r>
      <w:r w:rsidRPr="4D704CDE">
        <w:rPr>
          <w:color w:val="000000" w:themeColor="text1"/>
          <w:sz w:val="24"/>
          <w:szCs w:val="24"/>
        </w:rPr>
        <w:t xml:space="preserve"> </w:t>
      </w:r>
    </w:p>
    <w:p w14:paraId="75CE28BD" w14:textId="77777777" w:rsidR="008637F8" w:rsidRPr="008637F8" w:rsidRDefault="008637F8" w:rsidP="008637F8">
      <w:pPr>
        <w:widowControl w:val="0"/>
        <w:autoSpaceDE w:val="0"/>
        <w:autoSpaceDN w:val="0"/>
        <w:spacing w:after="0" w:line="240" w:lineRule="auto"/>
        <w:rPr>
          <w:sz w:val="24"/>
          <w:szCs w:val="24"/>
        </w:rPr>
      </w:pPr>
    </w:p>
    <w:p w14:paraId="40E8A721" w14:textId="57B647F1" w:rsidR="00780220" w:rsidRPr="004B1A06" w:rsidRDefault="00780220" w:rsidP="00780220">
      <w:pPr>
        <w:autoSpaceDE w:val="0"/>
        <w:autoSpaceDN w:val="0"/>
        <w:adjustRightInd w:val="0"/>
        <w:spacing w:after="0" w:line="240" w:lineRule="auto"/>
        <w:rPr>
          <w:rFonts w:cstheme="minorHAnsi"/>
          <w:color w:val="000000"/>
          <w:sz w:val="26"/>
          <w:szCs w:val="26"/>
        </w:rPr>
      </w:pPr>
      <w:r w:rsidRPr="004B1A06">
        <w:rPr>
          <w:rFonts w:cstheme="minorHAnsi"/>
          <w:b/>
          <w:bCs/>
          <w:color w:val="000000"/>
          <w:sz w:val="26"/>
          <w:szCs w:val="26"/>
        </w:rPr>
        <w:t xml:space="preserve">3.2 Pre-Award Costs </w:t>
      </w:r>
    </w:p>
    <w:p w14:paraId="386061D9" w14:textId="3EE5D4C0" w:rsidR="00780220" w:rsidRPr="00780220" w:rsidRDefault="2BEA2041" w:rsidP="681A49EF">
      <w:pPr>
        <w:autoSpaceDE w:val="0"/>
        <w:autoSpaceDN w:val="0"/>
        <w:adjustRightInd w:val="0"/>
        <w:spacing w:after="0" w:line="240" w:lineRule="auto"/>
        <w:rPr>
          <w:color w:val="000000"/>
          <w:sz w:val="24"/>
          <w:szCs w:val="24"/>
        </w:rPr>
      </w:pPr>
      <w:r w:rsidRPr="681A49EF">
        <w:rPr>
          <w:color w:val="000000" w:themeColor="text1"/>
          <w:sz w:val="24"/>
          <w:szCs w:val="24"/>
        </w:rPr>
        <w:t>The Community Resilience Partnership</w:t>
      </w:r>
      <w:r w:rsidR="7E5EB4C3" w:rsidRPr="681A49EF">
        <w:rPr>
          <w:color w:val="000000" w:themeColor="text1"/>
          <w:sz w:val="24"/>
          <w:szCs w:val="24"/>
        </w:rPr>
        <w:t xml:space="preserve"> is not liable for any cost incurred by the Grantee or any Grantee subcontractor(s) prior to the effective date</w:t>
      </w:r>
      <w:r w:rsidR="5DB1275C" w:rsidRPr="681A49EF">
        <w:rPr>
          <w:color w:val="000000" w:themeColor="text1"/>
          <w:sz w:val="24"/>
          <w:szCs w:val="24"/>
        </w:rPr>
        <w:t xml:space="preserve"> in the </w:t>
      </w:r>
      <w:r w:rsidR="0042132C">
        <w:rPr>
          <w:color w:val="000000" w:themeColor="text1"/>
          <w:sz w:val="24"/>
          <w:szCs w:val="24"/>
        </w:rPr>
        <w:t>a</w:t>
      </w:r>
      <w:r w:rsidR="5DB1275C" w:rsidRPr="681A49EF">
        <w:rPr>
          <w:color w:val="000000" w:themeColor="text1"/>
          <w:sz w:val="24"/>
          <w:szCs w:val="24"/>
        </w:rPr>
        <w:t>greement</w:t>
      </w:r>
      <w:r w:rsidR="7E5EB4C3" w:rsidRPr="681A49EF">
        <w:rPr>
          <w:color w:val="000000" w:themeColor="text1"/>
          <w:sz w:val="24"/>
          <w:szCs w:val="24"/>
        </w:rPr>
        <w:t xml:space="preserve">. </w:t>
      </w:r>
      <w:r w:rsidRPr="681A49EF">
        <w:rPr>
          <w:color w:val="000000" w:themeColor="text1"/>
          <w:sz w:val="24"/>
          <w:szCs w:val="24"/>
        </w:rPr>
        <w:t xml:space="preserve">The Community Resilience Partnership </w:t>
      </w:r>
      <w:r w:rsidR="007C3783">
        <w:rPr>
          <w:color w:val="000000" w:themeColor="text1"/>
          <w:sz w:val="24"/>
          <w:szCs w:val="24"/>
        </w:rPr>
        <w:t>will not</w:t>
      </w:r>
      <w:r w:rsidR="007C3783" w:rsidRPr="681A49EF">
        <w:rPr>
          <w:color w:val="000000" w:themeColor="text1"/>
          <w:sz w:val="24"/>
          <w:szCs w:val="24"/>
        </w:rPr>
        <w:t xml:space="preserve"> </w:t>
      </w:r>
      <w:r w:rsidR="7E5EB4C3" w:rsidRPr="681A49EF">
        <w:rPr>
          <w:color w:val="000000" w:themeColor="text1"/>
          <w:sz w:val="24"/>
          <w:szCs w:val="24"/>
        </w:rPr>
        <w:t xml:space="preserve">authorize any payments for work completed prior to the effective date of a fully executed </w:t>
      </w:r>
      <w:r w:rsidR="0042132C">
        <w:rPr>
          <w:color w:val="000000" w:themeColor="text1"/>
          <w:sz w:val="24"/>
          <w:szCs w:val="24"/>
        </w:rPr>
        <w:t>a</w:t>
      </w:r>
      <w:r w:rsidR="6E6D0138" w:rsidRPr="681A49EF">
        <w:rPr>
          <w:color w:val="000000" w:themeColor="text1"/>
          <w:sz w:val="24"/>
          <w:szCs w:val="24"/>
        </w:rPr>
        <w:t>greement</w:t>
      </w:r>
      <w:r w:rsidR="7E5EB4C3" w:rsidRPr="681A49EF">
        <w:rPr>
          <w:color w:val="000000" w:themeColor="text1"/>
          <w:sz w:val="24"/>
          <w:szCs w:val="24"/>
        </w:rPr>
        <w:t xml:space="preserve">. </w:t>
      </w:r>
    </w:p>
    <w:p w14:paraId="5C3570DB" w14:textId="77777777" w:rsidR="005C3537" w:rsidRDefault="005C3537" w:rsidP="00780220">
      <w:pPr>
        <w:autoSpaceDE w:val="0"/>
        <w:autoSpaceDN w:val="0"/>
        <w:adjustRightInd w:val="0"/>
        <w:spacing w:after="0" w:line="240" w:lineRule="auto"/>
        <w:rPr>
          <w:rFonts w:ascii="Times New Roman" w:hAnsi="Times New Roman" w:cs="Times New Roman"/>
          <w:b/>
          <w:bCs/>
          <w:color w:val="000000"/>
          <w:sz w:val="26"/>
          <w:szCs w:val="26"/>
        </w:rPr>
      </w:pPr>
    </w:p>
    <w:p w14:paraId="649698E6" w14:textId="506F62FD" w:rsidR="00780220" w:rsidRPr="004B1A06" w:rsidRDefault="00780220" w:rsidP="00780220">
      <w:pPr>
        <w:autoSpaceDE w:val="0"/>
        <w:autoSpaceDN w:val="0"/>
        <w:adjustRightInd w:val="0"/>
        <w:spacing w:after="0" w:line="240" w:lineRule="auto"/>
        <w:rPr>
          <w:rFonts w:cstheme="minorHAnsi"/>
          <w:color w:val="000000"/>
          <w:sz w:val="26"/>
          <w:szCs w:val="26"/>
        </w:rPr>
      </w:pPr>
      <w:r w:rsidRPr="004B1A06">
        <w:rPr>
          <w:rFonts w:cstheme="minorHAnsi"/>
          <w:b/>
          <w:bCs/>
          <w:color w:val="000000"/>
          <w:sz w:val="26"/>
          <w:szCs w:val="26"/>
        </w:rPr>
        <w:t xml:space="preserve">3.3 Reporting Requirements </w:t>
      </w:r>
    </w:p>
    <w:p w14:paraId="752C5EDF" w14:textId="77777777" w:rsidR="00D84089" w:rsidRDefault="009A1F37" w:rsidP="3D814D0A">
      <w:pPr>
        <w:widowControl w:val="0"/>
        <w:autoSpaceDE w:val="0"/>
        <w:autoSpaceDN w:val="0"/>
        <w:spacing w:after="0" w:line="240" w:lineRule="auto"/>
        <w:rPr>
          <w:sz w:val="24"/>
          <w:szCs w:val="24"/>
        </w:rPr>
      </w:pPr>
      <w:r w:rsidRPr="3D814D0A">
        <w:rPr>
          <w:color w:val="000000" w:themeColor="text1"/>
          <w:sz w:val="24"/>
          <w:szCs w:val="24"/>
        </w:rPr>
        <w:t>Quarterly</w:t>
      </w:r>
      <w:r w:rsidR="00780220" w:rsidRPr="3D814D0A">
        <w:rPr>
          <w:color w:val="000000" w:themeColor="text1"/>
          <w:sz w:val="24"/>
          <w:szCs w:val="24"/>
        </w:rPr>
        <w:t xml:space="preserve"> progress reports and a final report are required. </w:t>
      </w:r>
      <w:r w:rsidR="00874A97" w:rsidRPr="3D814D0A">
        <w:rPr>
          <w:sz w:val="24"/>
          <w:szCs w:val="24"/>
        </w:rPr>
        <w:t xml:space="preserve">Quarterly reports are due 15 days after the close of the preceding quarter (Quarters: 1/1–3/31; 4/1–6/30; 7/1–9/30; 10/1–12/31). </w:t>
      </w:r>
      <w:proofErr w:type="gramStart"/>
      <w:r w:rsidR="00874A97" w:rsidRPr="3D814D0A">
        <w:rPr>
          <w:sz w:val="24"/>
          <w:szCs w:val="24"/>
        </w:rPr>
        <w:lastRenderedPageBreak/>
        <w:t>A final</w:t>
      </w:r>
      <w:proofErr w:type="gramEnd"/>
      <w:r w:rsidR="00874A97" w:rsidRPr="3D814D0A">
        <w:rPr>
          <w:sz w:val="24"/>
          <w:szCs w:val="24"/>
        </w:rPr>
        <w:t xml:space="preserve"> report is due 30 days after the end of the grant period.</w:t>
      </w:r>
      <w:r w:rsidR="00D84089">
        <w:rPr>
          <w:sz w:val="24"/>
          <w:szCs w:val="24"/>
        </w:rPr>
        <w:t xml:space="preserve"> </w:t>
      </w:r>
    </w:p>
    <w:p w14:paraId="4182E324" w14:textId="77777777" w:rsidR="00D84089" w:rsidRDefault="00D84089" w:rsidP="3D814D0A">
      <w:pPr>
        <w:widowControl w:val="0"/>
        <w:autoSpaceDE w:val="0"/>
        <w:autoSpaceDN w:val="0"/>
        <w:spacing w:after="0" w:line="240" w:lineRule="auto"/>
        <w:rPr>
          <w:sz w:val="24"/>
          <w:szCs w:val="24"/>
        </w:rPr>
      </w:pPr>
    </w:p>
    <w:p w14:paraId="69183098" w14:textId="7071241E" w:rsidR="00780220" w:rsidRDefault="00D84089" w:rsidP="3D814D0A">
      <w:pPr>
        <w:widowControl w:val="0"/>
        <w:autoSpaceDE w:val="0"/>
        <w:autoSpaceDN w:val="0"/>
        <w:spacing w:after="0" w:line="240" w:lineRule="auto"/>
        <w:rPr>
          <w:sz w:val="24"/>
          <w:szCs w:val="24"/>
        </w:rPr>
      </w:pPr>
      <w:r>
        <w:rPr>
          <w:sz w:val="24"/>
          <w:szCs w:val="24"/>
        </w:rPr>
        <w:t xml:space="preserve">There may be additional reporting requirements for </w:t>
      </w:r>
      <w:r w:rsidR="008C4BD0">
        <w:rPr>
          <w:sz w:val="24"/>
          <w:szCs w:val="24"/>
        </w:rPr>
        <w:t>federally funded</w:t>
      </w:r>
      <w:r>
        <w:rPr>
          <w:sz w:val="24"/>
          <w:szCs w:val="24"/>
        </w:rPr>
        <w:t xml:space="preserve"> grant projects, and </w:t>
      </w:r>
      <w:r w:rsidR="008C4BD0">
        <w:rPr>
          <w:sz w:val="24"/>
          <w:szCs w:val="24"/>
        </w:rPr>
        <w:t>grant recipient</w:t>
      </w:r>
      <w:r>
        <w:rPr>
          <w:sz w:val="24"/>
          <w:szCs w:val="24"/>
        </w:rPr>
        <w:t xml:space="preserve">s will </w:t>
      </w:r>
      <w:r w:rsidR="008C4BD0">
        <w:rPr>
          <w:sz w:val="24"/>
          <w:szCs w:val="24"/>
        </w:rPr>
        <w:t>b</w:t>
      </w:r>
      <w:r>
        <w:rPr>
          <w:sz w:val="24"/>
          <w:szCs w:val="24"/>
        </w:rPr>
        <w:t>e notif</w:t>
      </w:r>
      <w:r w:rsidR="008C4BD0">
        <w:rPr>
          <w:sz w:val="24"/>
          <w:szCs w:val="24"/>
        </w:rPr>
        <w:t>ied</w:t>
      </w:r>
      <w:r>
        <w:rPr>
          <w:sz w:val="24"/>
          <w:szCs w:val="24"/>
        </w:rPr>
        <w:t xml:space="preserve"> of those requirements after the award is made.</w:t>
      </w:r>
    </w:p>
    <w:p w14:paraId="6AC9AE79" w14:textId="4439EB18" w:rsidR="3D814D0A" w:rsidRDefault="3D814D0A" w:rsidP="3D814D0A">
      <w:pPr>
        <w:widowControl w:val="0"/>
        <w:spacing w:after="0" w:line="240" w:lineRule="auto"/>
        <w:rPr>
          <w:sz w:val="24"/>
          <w:szCs w:val="24"/>
        </w:rPr>
      </w:pPr>
    </w:p>
    <w:p w14:paraId="424A5987" w14:textId="529CF2CD" w:rsidR="3D814D0A" w:rsidRPr="002D548E" w:rsidRDefault="5200A44C" w:rsidP="3D814D0A">
      <w:pPr>
        <w:widowControl w:val="0"/>
        <w:spacing w:after="0" w:line="240" w:lineRule="auto"/>
        <w:rPr>
          <w:rFonts w:cstheme="minorHAnsi"/>
          <w:b/>
          <w:bCs/>
          <w:color w:val="000000" w:themeColor="text1"/>
          <w:sz w:val="26"/>
          <w:szCs w:val="26"/>
        </w:rPr>
      </w:pPr>
      <w:r w:rsidRPr="004B1A06">
        <w:rPr>
          <w:rFonts w:cstheme="minorHAnsi"/>
          <w:b/>
          <w:bCs/>
          <w:color w:val="000000" w:themeColor="text1"/>
          <w:sz w:val="26"/>
          <w:szCs w:val="26"/>
        </w:rPr>
        <w:t>3.4 Public Records</w:t>
      </w:r>
    </w:p>
    <w:p w14:paraId="44E4DAEF" w14:textId="02D9AAE5" w:rsidR="009661EA" w:rsidRDefault="00AA51C0" w:rsidP="002D548E">
      <w:pPr>
        <w:autoSpaceDE w:val="0"/>
        <w:autoSpaceDN w:val="0"/>
        <w:adjustRightInd w:val="0"/>
        <w:spacing w:after="0" w:line="240" w:lineRule="auto"/>
        <w:rPr>
          <w:rFonts w:cstheme="minorHAnsi"/>
          <w:color w:val="000000" w:themeColor="text1"/>
          <w:sz w:val="24"/>
          <w:szCs w:val="24"/>
        </w:rPr>
      </w:pPr>
      <w:r w:rsidRPr="004B1A06">
        <w:rPr>
          <w:rFonts w:cstheme="minorHAnsi"/>
          <w:color w:val="000000" w:themeColor="text1"/>
          <w:sz w:val="24"/>
          <w:szCs w:val="24"/>
        </w:rPr>
        <w:t xml:space="preserve">Following </w:t>
      </w:r>
      <w:proofErr w:type="gramStart"/>
      <w:r w:rsidRPr="004B1A06">
        <w:rPr>
          <w:rFonts w:cstheme="minorHAnsi"/>
          <w:color w:val="000000" w:themeColor="text1"/>
          <w:sz w:val="24"/>
          <w:szCs w:val="24"/>
        </w:rPr>
        <w:t>announcement</w:t>
      </w:r>
      <w:proofErr w:type="gramEnd"/>
      <w:r w:rsidRPr="004B1A06">
        <w:rPr>
          <w:rFonts w:cstheme="minorHAnsi"/>
          <w:color w:val="000000" w:themeColor="text1"/>
          <w:sz w:val="24"/>
          <w:szCs w:val="24"/>
        </w:rPr>
        <w:t xml:space="preserve"> of an award decision, </w:t>
      </w:r>
      <w:r w:rsidR="4D33E875" w:rsidRPr="004B1A06">
        <w:rPr>
          <w:rFonts w:cstheme="minorHAnsi"/>
          <w:color w:val="000000" w:themeColor="text1"/>
          <w:sz w:val="24"/>
          <w:szCs w:val="24"/>
        </w:rPr>
        <w:t xml:space="preserve">scoring and review notes for all submissions </w:t>
      </w:r>
      <w:r w:rsidRPr="004B1A06">
        <w:rPr>
          <w:rFonts w:cstheme="minorHAnsi"/>
          <w:color w:val="000000" w:themeColor="text1"/>
          <w:sz w:val="24"/>
          <w:szCs w:val="24"/>
        </w:rPr>
        <w:t>will be public records, available for public inspection pursuant to the State of Maine Freedom of Access Act (FOAA) (</w:t>
      </w:r>
      <w:r w:rsidRPr="004B1A06">
        <w:rPr>
          <w:rFonts w:cstheme="minorHAnsi"/>
          <w:color w:val="0000FF"/>
          <w:sz w:val="24"/>
          <w:szCs w:val="24"/>
        </w:rPr>
        <w:t xml:space="preserve">1 M.R.S. § 401 </w:t>
      </w:r>
      <w:r w:rsidRPr="004B1A06">
        <w:rPr>
          <w:rFonts w:cstheme="minorHAnsi"/>
          <w:color w:val="000000" w:themeColor="text1"/>
          <w:sz w:val="24"/>
          <w:szCs w:val="24"/>
        </w:rPr>
        <w:t xml:space="preserve">et seq.). </w:t>
      </w:r>
    </w:p>
    <w:p w14:paraId="6F4CB347" w14:textId="77777777" w:rsidR="000970A5" w:rsidRDefault="000970A5" w:rsidP="00133D7E">
      <w:pPr>
        <w:pStyle w:val="DefaultText"/>
        <w:widowControl/>
        <w:ind w:left="2160" w:firstLine="720"/>
        <w:rPr>
          <w:rStyle w:val="InitialStyle"/>
          <w:rFonts w:asciiTheme="minorHAnsi" w:hAnsiTheme="minorHAnsi" w:cstheme="minorHAnsi"/>
          <w:b/>
          <w:bCs/>
          <w:color w:val="000000" w:themeColor="text1"/>
          <w:sz w:val="28"/>
          <w:szCs w:val="28"/>
        </w:rPr>
      </w:pPr>
    </w:p>
    <w:p w14:paraId="04667575" w14:textId="77777777" w:rsidR="000970A5" w:rsidRDefault="000970A5" w:rsidP="00133D7E">
      <w:pPr>
        <w:pStyle w:val="DefaultText"/>
        <w:widowControl/>
        <w:ind w:left="2160" w:firstLine="720"/>
        <w:rPr>
          <w:rStyle w:val="InitialStyle"/>
          <w:rFonts w:asciiTheme="minorHAnsi" w:hAnsiTheme="minorHAnsi" w:cstheme="minorHAnsi"/>
          <w:b/>
          <w:bCs/>
          <w:color w:val="000000" w:themeColor="text1"/>
          <w:sz w:val="28"/>
          <w:szCs w:val="28"/>
        </w:rPr>
      </w:pPr>
    </w:p>
    <w:p w14:paraId="2BE666CB" w14:textId="6C86A4A0" w:rsidR="0008077B" w:rsidRPr="009A41DB" w:rsidRDefault="0008077B" w:rsidP="00133D7E">
      <w:pPr>
        <w:pStyle w:val="DefaultText"/>
        <w:widowControl/>
        <w:ind w:left="2160" w:firstLine="720"/>
        <w:rPr>
          <w:rStyle w:val="InitialStyle"/>
          <w:rFonts w:asciiTheme="minorHAnsi" w:hAnsiTheme="minorHAnsi" w:cstheme="minorHAnsi"/>
          <w:b/>
          <w:bCs/>
          <w:color w:val="000000" w:themeColor="text1"/>
          <w:sz w:val="28"/>
          <w:szCs w:val="28"/>
        </w:rPr>
      </w:pPr>
      <w:r w:rsidRPr="009A41DB">
        <w:rPr>
          <w:rStyle w:val="InitialStyle"/>
          <w:rFonts w:asciiTheme="minorHAnsi" w:hAnsiTheme="minorHAnsi" w:cstheme="minorHAnsi"/>
          <w:b/>
          <w:bCs/>
          <w:color w:val="000000" w:themeColor="text1"/>
          <w:sz w:val="28"/>
          <w:szCs w:val="28"/>
        </w:rPr>
        <w:t>Community Resilience Partnership</w:t>
      </w:r>
    </w:p>
    <w:p w14:paraId="41024280" w14:textId="77777777" w:rsidR="0008077B" w:rsidRPr="00FB4E35" w:rsidRDefault="0008077B" w:rsidP="0008077B">
      <w:pPr>
        <w:pStyle w:val="DefaultText"/>
        <w:widowControl/>
        <w:jc w:val="center"/>
        <w:rPr>
          <w:rStyle w:val="InitialStyle"/>
          <w:rFonts w:asciiTheme="minorHAnsi" w:hAnsiTheme="minorHAnsi" w:cstheme="minorHAnsi"/>
          <w:b/>
          <w:bCs/>
          <w:color w:val="000000" w:themeColor="text1"/>
          <w:sz w:val="28"/>
          <w:szCs w:val="28"/>
        </w:rPr>
      </w:pPr>
      <w:r w:rsidRPr="00FB4E35">
        <w:rPr>
          <w:rStyle w:val="InitialStyle"/>
          <w:rFonts w:asciiTheme="minorHAnsi" w:hAnsiTheme="minorHAnsi" w:cstheme="minorHAnsi"/>
          <w:b/>
          <w:bCs/>
          <w:color w:val="000000" w:themeColor="text1"/>
          <w:sz w:val="28"/>
          <w:szCs w:val="28"/>
        </w:rPr>
        <w:t>Community Action Grant</w:t>
      </w:r>
    </w:p>
    <w:p w14:paraId="0EBE10A7" w14:textId="659EF368" w:rsidR="0008077B" w:rsidRPr="00FB4E35" w:rsidRDefault="00993294" w:rsidP="0008077B">
      <w:pPr>
        <w:pStyle w:val="DefaultText"/>
        <w:widowControl/>
        <w:jc w:val="center"/>
        <w:rPr>
          <w:rStyle w:val="InitialStyle"/>
          <w:rFonts w:asciiTheme="minorHAnsi" w:hAnsiTheme="minorHAnsi" w:cstheme="minorHAnsi"/>
          <w:b/>
          <w:bCs/>
          <w:sz w:val="28"/>
          <w:szCs w:val="28"/>
        </w:rPr>
      </w:pPr>
      <w:r>
        <w:rPr>
          <w:rStyle w:val="InitialStyle"/>
          <w:rFonts w:asciiTheme="minorHAnsi" w:hAnsiTheme="minorHAnsi" w:cstheme="minorHAnsi"/>
          <w:b/>
          <w:bCs/>
          <w:sz w:val="28"/>
          <w:szCs w:val="28"/>
        </w:rPr>
        <w:t>CAG2025-6</w:t>
      </w:r>
    </w:p>
    <w:p w14:paraId="2C919C94" w14:textId="77777777" w:rsidR="0008077B" w:rsidRPr="009A41DB" w:rsidRDefault="0008077B" w:rsidP="0008077B">
      <w:pPr>
        <w:pStyle w:val="DefaultText"/>
        <w:widowControl/>
        <w:jc w:val="center"/>
        <w:rPr>
          <w:rStyle w:val="InitialStyle"/>
          <w:rFonts w:asciiTheme="minorHAnsi" w:hAnsiTheme="minorHAnsi" w:cstheme="minorHAnsi"/>
          <w:b/>
          <w:bCs/>
          <w:sz w:val="28"/>
          <w:szCs w:val="28"/>
          <w:u w:val="single"/>
        </w:rPr>
      </w:pPr>
      <w:r w:rsidRPr="009A41DB">
        <w:rPr>
          <w:rStyle w:val="InitialStyle"/>
          <w:rFonts w:asciiTheme="minorHAnsi" w:hAnsiTheme="minorHAnsi" w:cstheme="minorHAnsi"/>
          <w:b/>
          <w:bCs/>
          <w:sz w:val="28"/>
          <w:szCs w:val="28"/>
          <w:u w:val="single"/>
        </w:rPr>
        <w:t>Application Form</w:t>
      </w:r>
    </w:p>
    <w:p w14:paraId="69309F4C" w14:textId="77777777" w:rsidR="0008077B" w:rsidRDefault="0008077B" w:rsidP="0008077B">
      <w:pPr>
        <w:pStyle w:val="DefaultText"/>
        <w:widowControl/>
        <w:jc w:val="center"/>
        <w:rPr>
          <w:rStyle w:val="InitialStyle"/>
          <w:rFonts w:ascii="Arial" w:hAnsi="Arial" w:cs="Arial"/>
          <w:b/>
          <w:bCs/>
          <w:sz w:val="28"/>
          <w:szCs w:val="28"/>
          <w:u w:val="single"/>
        </w:rPr>
      </w:pPr>
    </w:p>
    <w:bookmarkStart w:id="2" w:name="_MON_1810547143"/>
    <w:bookmarkEnd w:id="2"/>
    <w:p w14:paraId="095C1608" w14:textId="0EA41BB4" w:rsidR="0008077B" w:rsidRDefault="009B59E1" w:rsidP="0008077B">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object w:dxaOrig="1520" w:dyaOrig="988" w14:anchorId="48C770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2pt;height:49.2pt" o:ole="">
            <v:imagedata r:id="rId42" o:title=""/>
          </v:shape>
          <o:OLEObject Type="Embed" ProgID="Word.Document.12" ShapeID="_x0000_i1027" DrawAspect="Icon" ObjectID="_1810547241" r:id="rId43">
            <o:FieldCodes>\s</o:FieldCodes>
          </o:OLEObject>
        </w:object>
      </w:r>
    </w:p>
    <w:p w14:paraId="3F69EEAE" w14:textId="77777777" w:rsidR="0008077B" w:rsidRPr="009A41DB" w:rsidRDefault="0008077B" w:rsidP="0008077B">
      <w:pPr>
        <w:pStyle w:val="DefaultText"/>
        <w:widowControl/>
        <w:jc w:val="center"/>
        <w:rPr>
          <w:rFonts w:asciiTheme="minorHAnsi" w:hAnsiTheme="minorHAnsi" w:cstheme="minorHAnsi"/>
          <w:b/>
          <w:bCs/>
          <w:sz w:val="28"/>
          <w:szCs w:val="28"/>
        </w:rPr>
      </w:pPr>
    </w:p>
    <w:p w14:paraId="5DF6503E" w14:textId="77777777" w:rsidR="0008077B" w:rsidRPr="009A41DB" w:rsidRDefault="0008077B" w:rsidP="0008077B">
      <w:pPr>
        <w:pStyle w:val="DefaultText"/>
        <w:widowControl/>
        <w:rPr>
          <w:rFonts w:asciiTheme="minorHAnsi" w:hAnsiTheme="minorHAnsi" w:cstheme="minorHAnsi"/>
        </w:rPr>
      </w:pPr>
      <w:r w:rsidRPr="009A41DB">
        <w:rPr>
          <w:rFonts w:asciiTheme="minorHAnsi" w:hAnsiTheme="minorHAnsi" w:cstheme="minorHAnsi"/>
        </w:rPr>
        <w:t xml:space="preserve">Applicants must use the embedded application document to complete their application. The application document can be accessed by double clicking on the icon above. </w:t>
      </w:r>
    </w:p>
    <w:p w14:paraId="4D713BDB" w14:textId="77777777" w:rsidR="0008077B" w:rsidRPr="009A41DB" w:rsidRDefault="0008077B" w:rsidP="0008077B">
      <w:pPr>
        <w:pStyle w:val="DefaultText"/>
        <w:widowControl/>
        <w:rPr>
          <w:rFonts w:asciiTheme="minorHAnsi" w:hAnsiTheme="minorHAnsi" w:cstheme="minorHAnsi"/>
        </w:rPr>
      </w:pPr>
    </w:p>
    <w:p w14:paraId="2D43AFF6" w14:textId="77777777" w:rsidR="0008077B" w:rsidRPr="009A41DB" w:rsidRDefault="0008077B" w:rsidP="0008077B">
      <w:pPr>
        <w:pStyle w:val="DefaultText"/>
        <w:widowControl/>
        <w:rPr>
          <w:rFonts w:asciiTheme="minorHAnsi" w:hAnsiTheme="minorHAnsi" w:cstheme="minorHAnsi"/>
          <w:u w:val="single"/>
        </w:rPr>
      </w:pPr>
    </w:p>
    <w:p w14:paraId="656BBFE5" w14:textId="77777777" w:rsidR="0008077B" w:rsidRDefault="0008077B" w:rsidP="002D548E">
      <w:pPr>
        <w:autoSpaceDE w:val="0"/>
        <w:autoSpaceDN w:val="0"/>
        <w:adjustRightInd w:val="0"/>
        <w:spacing w:after="0" w:line="240" w:lineRule="auto"/>
        <w:rPr>
          <w:rFonts w:cstheme="minorHAnsi"/>
          <w:color w:val="000000"/>
          <w:sz w:val="24"/>
          <w:szCs w:val="24"/>
        </w:rPr>
      </w:pPr>
    </w:p>
    <w:p w14:paraId="0124EBE9" w14:textId="21953DD1" w:rsidR="00510BE6" w:rsidRPr="006767E5" w:rsidRDefault="00CA6E7F" w:rsidP="006767E5">
      <w:pPr>
        <w:autoSpaceDE w:val="0"/>
        <w:autoSpaceDN w:val="0"/>
        <w:adjustRightInd w:val="0"/>
        <w:spacing w:after="0" w:line="240" w:lineRule="auto"/>
        <w:jc w:val="center"/>
        <w:rPr>
          <w:rFonts w:cstheme="minorHAnsi"/>
          <w:b/>
          <w:bCs/>
          <w:color w:val="000000"/>
          <w:sz w:val="28"/>
          <w:szCs w:val="28"/>
        </w:rPr>
      </w:pPr>
      <w:r w:rsidRPr="00133D7E">
        <w:rPr>
          <w:rFonts w:cstheme="minorHAnsi"/>
          <w:b/>
          <w:bCs/>
          <w:color w:val="000000"/>
          <w:sz w:val="28"/>
          <w:szCs w:val="28"/>
        </w:rPr>
        <w:t>APPENDIX</w:t>
      </w:r>
    </w:p>
    <w:p w14:paraId="15BFAC8B" w14:textId="77777777" w:rsidR="006767E5" w:rsidRDefault="006767E5" w:rsidP="4D704CDE">
      <w:pPr>
        <w:autoSpaceDE w:val="0"/>
        <w:autoSpaceDN w:val="0"/>
        <w:adjustRightInd w:val="0"/>
        <w:spacing w:after="0" w:line="240" w:lineRule="auto"/>
        <w:rPr>
          <w:b/>
          <w:bCs/>
          <w:color w:val="000000"/>
          <w:sz w:val="24"/>
          <w:szCs w:val="24"/>
        </w:rPr>
      </w:pPr>
    </w:p>
    <w:p w14:paraId="1F096905" w14:textId="7571470D" w:rsidR="00CA6E7F" w:rsidRPr="00133D7E" w:rsidRDefault="00510BE6" w:rsidP="4D704CDE">
      <w:pPr>
        <w:autoSpaceDE w:val="0"/>
        <w:autoSpaceDN w:val="0"/>
        <w:adjustRightInd w:val="0"/>
        <w:spacing w:after="0" w:line="240" w:lineRule="auto"/>
        <w:rPr>
          <w:b/>
          <w:bCs/>
          <w:color w:val="000000"/>
          <w:sz w:val="24"/>
          <w:szCs w:val="24"/>
        </w:rPr>
      </w:pPr>
      <w:r w:rsidRPr="4D704CDE">
        <w:rPr>
          <w:b/>
          <w:bCs/>
          <w:color w:val="000000" w:themeColor="text1"/>
          <w:sz w:val="24"/>
          <w:szCs w:val="24"/>
        </w:rPr>
        <w:t>Eligible Activity Special Instructions</w:t>
      </w:r>
    </w:p>
    <w:p w14:paraId="5BB23CAD" w14:textId="37EECA8F" w:rsidR="00CA6E7F" w:rsidRDefault="00CA6E7F" w:rsidP="00133D7E">
      <w:pPr>
        <w:pStyle w:val="ListParagraph"/>
        <w:widowControl w:val="0"/>
        <w:numPr>
          <w:ilvl w:val="0"/>
          <w:numId w:val="8"/>
        </w:numPr>
        <w:autoSpaceDE w:val="0"/>
        <w:autoSpaceDN w:val="0"/>
        <w:spacing w:after="120" w:line="240" w:lineRule="auto"/>
        <w:ind w:left="360"/>
        <w:rPr>
          <w:sz w:val="24"/>
          <w:szCs w:val="24"/>
        </w:rPr>
      </w:pPr>
      <w:r w:rsidRPr="4D704CDE">
        <w:rPr>
          <w:sz w:val="24"/>
          <w:szCs w:val="24"/>
          <w:u w:val="single"/>
        </w:rPr>
        <w:t>Purchase of electric vehicles (Action A1)</w:t>
      </w:r>
      <w:r w:rsidRPr="4D704CDE">
        <w:rPr>
          <w:sz w:val="24"/>
          <w:szCs w:val="24"/>
        </w:rPr>
        <w:t xml:space="preserve">: A maximum of $7,500 of a Community Action Grant may be applied to the </w:t>
      </w:r>
      <w:r w:rsidR="000E63C1" w:rsidRPr="000E63C1">
        <w:rPr>
          <w:sz w:val="24"/>
          <w:szCs w:val="24"/>
        </w:rPr>
        <w:t>purchase or lease</w:t>
      </w:r>
      <w:r w:rsidR="004C7F97">
        <w:rPr>
          <w:sz w:val="24"/>
          <w:szCs w:val="24"/>
        </w:rPr>
        <w:t xml:space="preserve"> of each vehicle or piece of equipment, including</w:t>
      </w:r>
      <w:r w:rsidR="000E63C1" w:rsidRPr="000E63C1">
        <w:rPr>
          <w:sz w:val="24"/>
          <w:szCs w:val="24"/>
        </w:rPr>
        <w:t xml:space="preserve"> light-, medium- and heavy-duty electric vehicles, e-bikes, electric lawn or maintenance equipment, electric school buses, or electric boat engines for municipal or tribal government-owned vehicle fleets.</w:t>
      </w:r>
      <w:r w:rsidRPr="4D704CDE">
        <w:rPr>
          <w:sz w:val="24"/>
          <w:szCs w:val="24"/>
        </w:rPr>
        <w:t xml:space="preserve"> Where applicable, Efficiency Maine’s electric vehicle rebate must be included in the applicant’s project budget. </w:t>
      </w:r>
    </w:p>
    <w:p w14:paraId="5A685C6D" w14:textId="77777777" w:rsidR="00133D7E" w:rsidRPr="00133D7E" w:rsidRDefault="00133D7E" w:rsidP="00133D7E">
      <w:pPr>
        <w:pStyle w:val="ListParagraph"/>
        <w:widowControl w:val="0"/>
        <w:autoSpaceDE w:val="0"/>
        <w:autoSpaceDN w:val="0"/>
        <w:spacing w:after="120" w:line="240" w:lineRule="auto"/>
        <w:ind w:left="360"/>
        <w:rPr>
          <w:sz w:val="24"/>
          <w:szCs w:val="24"/>
        </w:rPr>
      </w:pPr>
    </w:p>
    <w:p w14:paraId="0D880307" w14:textId="7AC77817" w:rsidR="00C46A63" w:rsidRDefault="00CA6E7F" w:rsidP="00C46A63">
      <w:pPr>
        <w:pStyle w:val="ListParagraph"/>
        <w:widowControl w:val="0"/>
        <w:numPr>
          <w:ilvl w:val="0"/>
          <w:numId w:val="8"/>
        </w:numPr>
        <w:autoSpaceDE w:val="0"/>
        <w:autoSpaceDN w:val="0"/>
        <w:spacing w:after="120" w:line="240" w:lineRule="auto"/>
        <w:ind w:left="360"/>
        <w:rPr>
          <w:sz w:val="24"/>
          <w:szCs w:val="24"/>
        </w:rPr>
      </w:pPr>
      <w:r w:rsidRPr="4D704CDE">
        <w:rPr>
          <w:sz w:val="24"/>
          <w:szCs w:val="24"/>
          <w:u w:val="single"/>
        </w:rPr>
        <w:t>Energy efficiency projects (Actions B1-B</w:t>
      </w:r>
      <w:r w:rsidR="009A1066">
        <w:rPr>
          <w:sz w:val="24"/>
          <w:szCs w:val="24"/>
          <w:u w:val="single"/>
        </w:rPr>
        <w:t>7</w:t>
      </w:r>
      <w:r w:rsidRPr="4D704CDE">
        <w:rPr>
          <w:sz w:val="24"/>
          <w:szCs w:val="24"/>
          <w:u w:val="single"/>
        </w:rPr>
        <w:t>)</w:t>
      </w:r>
      <w:r w:rsidRPr="4D704CDE">
        <w:rPr>
          <w:sz w:val="24"/>
          <w:szCs w:val="24"/>
        </w:rPr>
        <w:t xml:space="preserve">: Energy efficiency projects such as heat pumps, VRF systems, LED lighting upgrades, water heaters, etc. must </w:t>
      </w:r>
      <w:r w:rsidR="00DC42BE">
        <w:rPr>
          <w:sz w:val="24"/>
          <w:szCs w:val="24"/>
        </w:rPr>
        <w:t xml:space="preserve">identify applicable Efficiency Maine incentives. </w:t>
      </w:r>
      <w:r w:rsidRPr="4D704CDE">
        <w:rPr>
          <w:sz w:val="24"/>
          <w:szCs w:val="24"/>
        </w:rPr>
        <w:t xml:space="preserve">The applicant’s project budget must include applicable Efficiency Maine rebates or incentives. </w:t>
      </w:r>
      <w:r w:rsidR="002A3028" w:rsidRPr="002A3028">
        <w:rPr>
          <w:sz w:val="24"/>
          <w:szCs w:val="24"/>
        </w:rPr>
        <w:t>In cases where energy efficiency projects are not eligible for Efficiency Maine incentives, applicants are expected to provide an explanation for why the equipment is not eligible.</w:t>
      </w:r>
    </w:p>
    <w:p w14:paraId="35E8D632" w14:textId="77777777" w:rsidR="00C46A63" w:rsidRPr="00C46A63" w:rsidRDefault="00C46A63" w:rsidP="00C46A63">
      <w:pPr>
        <w:pStyle w:val="ListParagraph"/>
        <w:rPr>
          <w:sz w:val="24"/>
          <w:szCs w:val="24"/>
        </w:rPr>
      </w:pPr>
    </w:p>
    <w:p w14:paraId="133D1758" w14:textId="53FF80E3" w:rsidR="00CA6E7F" w:rsidRDefault="00C46A63" w:rsidP="00C46A63">
      <w:pPr>
        <w:pStyle w:val="ListParagraph"/>
        <w:widowControl w:val="0"/>
        <w:autoSpaceDE w:val="0"/>
        <w:autoSpaceDN w:val="0"/>
        <w:spacing w:after="120" w:line="240" w:lineRule="auto"/>
        <w:ind w:left="360"/>
        <w:rPr>
          <w:sz w:val="24"/>
          <w:szCs w:val="24"/>
        </w:rPr>
      </w:pPr>
      <w:r>
        <w:rPr>
          <w:sz w:val="24"/>
          <w:szCs w:val="24"/>
        </w:rPr>
        <w:lastRenderedPageBreak/>
        <w:t>E</w:t>
      </w:r>
      <w:r w:rsidR="00CA6E7F" w:rsidRPr="00C46A63">
        <w:rPr>
          <w:sz w:val="24"/>
          <w:szCs w:val="24"/>
        </w:rPr>
        <w:t>nergy efficiency project</w:t>
      </w:r>
      <w:r>
        <w:rPr>
          <w:sz w:val="24"/>
          <w:szCs w:val="24"/>
        </w:rPr>
        <w:t>s</w:t>
      </w:r>
      <w:r w:rsidR="00CA6E7F" w:rsidRPr="00C46A63">
        <w:rPr>
          <w:sz w:val="24"/>
          <w:szCs w:val="24"/>
        </w:rPr>
        <w:t xml:space="preserve"> must </w:t>
      </w:r>
      <w:proofErr w:type="gramStart"/>
      <w:r w:rsidR="00CA6E7F" w:rsidRPr="00C46A63">
        <w:rPr>
          <w:sz w:val="24"/>
          <w:szCs w:val="24"/>
        </w:rPr>
        <w:t>be located in</w:t>
      </w:r>
      <w:proofErr w:type="gramEnd"/>
      <w:r w:rsidR="00CA6E7F" w:rsidRPr="00C46A63">
        <w:rPr>
          <w:sz w:val="24"/>
          <w:szCs w:val="24"/>
        </w:rPr>
        <w:t xml:space="preserve"> a municipally, tribally, or publicly owned building.</w:t>
      </w:r>
    </w:p>
    <w:p w14:paraId="4D6CC299" w14:textId="77777777" w:rsidR="000A5B7D" w:rsidRDefault="000A5B7D" w:rsidP="00C46A63">
      <w:pPr>
        <w:pStyle w:val="ListParagraph"/>
        <w:widowControl w:val="0"/>
        <w:autoSpaceDE w:val="0"/>
        <w:autoSpaceDN w:val="0"/>
        <w:spacing w:after="120" w:line="240" w:lineRule="auto"/>
        <w:ind w:left="360"/>
        <w:rPr>
          <w:sz w:val="24"/>
          <w:szCs w:val="24"/>
        </w:rPr>
      </w:pPr>
    </w:p>
    <w:p w14:paraId="01DEBC7B" w14:textId="680D3072" w:rsidR="00840AE5" w:rsidRDefault="000A5B7D" w:rsidP="00C46A63">
      <w:pPr>
        <w:pStyle w:val="ListParagraph"/>
        <w:widowControl w:val="0"/>
        <w:autoSpaceDE w:val="0"/>
        <w:autoSpaceDN w:val="0"/>
        <w:spacing w:after="120" w:line="240" w:lineRule="auto"/>
        <w:ind w:left="360"/>
        <w:rPr>
          <w:sz w:val="24"/>
          <w:szCs w:val="24"/>
        </w:rPr>
      </w:pPr>
      <w:r>
        <w:rPr>
          <w:sz w:val="24"/>
          <w:szCs w:val="24"/>
        </w:rPr>
        <w:t>F</w:t>
      </w:r>
      <w:r w:rsidRPr="006E5809">
        <w:rPr>
          <w:sz w:val="24"/>
          <w:szCs w:val="24"/>
        </w:rPr>
        <w:t>ossil</w:t>
      </w:r>
      <w:r w:rsidR="00840AE5">
        <w:rPr>
          <w:sz w:val="24"/>
          <w:szCs w:val="24"/>
        </w:rPr>
        <w:t xml:space="preserve"> </w:t>
      </w:r>
      <w:r w:rsidRPr="006E5809">
        <w:rPr>
          <w:sz w:val="24"/>
          <w:szCs w:val="24"/>
        </w:rPr>
        <w:t>fuel</w:t>
      </w:r>
      <w:r w:rsidR="00840AE5">
        <w:rPr>
          <w:sz w:val="24"/>
          <w:szCs w:val="24"/>
        </w:rPr>
        <w:t>-</w:t>
      </w:r>
      <w:r w:rsidRPr="006E5809">
        <w:rPr>
          <w:sz w:val="24"/>
          <w:szCs w:val="24"/>
        </w:rPr>
        <w:t>powered heating/cooling systems</w:t>
      </w:r>
      <w:r w:rsidR="00840AE5">
        <w:rPr>
          <w:sz w:val="24"/>
          <w:szCs w:val="24"/>
        </w:rPr>
        <w:t xml:space="preserve"> are not eligible for grant fund</w:t>
      </w:r>
      <w:r w:rsidR="009F6125">
        <w:rPr>
          <w:sz w:val="24"/>
          <w:szCs w:val="24"/>
        </w:rPr>
        <w:t>ing</w:t>
      </w:r>
      <w:r w:rsidR="00840AE5">
        <w:rPr>
          <w:sz w:val="24"/>
          <w:szCs w:val="24"/>
        </w:rPr>
        <w:t>.</w:t>
      </w:r>
    </w:p>
    <w:p w14:paraId="7EBDA95E" w14:textId="77777777" w:rsidR="00840AE5" w:rsidRDefault="00840AE5" w:rsidP="00C46A63">
      <w:pPr>
        <w:pStyle w:val="ListParagraph"/>
        <w:widowControl w:val="0"/>
        <w:autoSpaceDE w:val="0"/>
        <w:autoSpaceDN w:val="0"/>
        <w:spacing w:after="120" w:line="240" w:lineRule="auto"/>
        <w:ind w:left="360"/>
        <w:rPr>
          <w:sz w:val="24"/>
          <w:szCs w:val="24"/>
        </w:rPr>
      </w:pPr>
    </w:p>
    <w:p w14:paraId="1BFF49FE" w14:textId="3B406E09" w:rsidR="000A5B7D" w:rsidRDefault="00840AE5" w:rsidP="00C46A63">
      <w:pPr>
        <w:pStyle w:val="ListParagraph"/>
        <w:widowControl w:val="0"/>
        <w:autoSpaceDE w:val="0"/>
        <w:autoSpaceDN w:val="0"/>
        <w:spacing w:after="120" w:line="240" w:lineRule="auto"/>
        <w:ind w:left="360"/>
        <w:rPr>
          <w:sz w:val="24"/>
          <w:szCs w:val="24"/>
        </w:rPr>
      </w:pPr>
      <w:r>
        <w:rPr>
          <w:sz w:val="24"/>
          <w:szCs w:val="24"/>
        </w:rPr>
        <w:t>S</w:t>
      </w:r>
      <w:r w:rsidR="000A5B7D" w:rsidRPr="006E5809">
        <w:rPr>
          <w:sz w:val="24"/>
          <w:szCs w:val="24"/>
        </w:rPr>
        <w:t xml:space="preserve">tructural building improvements (repairs to roofing, siding, foundation, etc.) are not eligible </w:t>
      </w:r>
      <w:r w:rsidR="009F6125">
        <w:rPr>
          <w:sz w:val="24"/>
          <w:szCs w:val="24"/>
        </w:rPr>
        <w:t>for grant funding</w:t>
      </w:r>
      <w:r w:rsidR="000A5B7D" w:rsidRPr="006E5809">
        <w:rPr>
          <w:sz w:val="24"/>
          <w:szCs w:val="24"/>
        </w:rPr>
        <w:t>.</w:t>
      </w:r>
    </w:p>
    <w:p w14:paraId="41AB5D99" w14:textId="77777777" w:rsidR="00C46A63" w:rsidRDefault="00C46A63" w:rsidP="00C46A63">
      <w:pPr>
        <w:pStyle w:val="ListParagraph"/>
        <w:widowControl w:val="0"/>
        <w:autoSpaceDE w:val="0"/>
        <w:autoSpaceDN w:val="0"/>
        <w:spacing w:after="120" w:line="240" w:lineRule="auto"/>
        <w:ind w:left="360"/>
        <w:rPr>
          <w:sz w:val="24"/>
          <w:szCs w:val="24"/>
        </w:rPr>
      </w:pPr>
    </w:p>
    <w:p w14:paraId="3B06C5FD" w14:textId="5D086BD7" w:rsidR="00C46A63" w:rsidRPr="00C46A63" w:rsidRDefault="00C46A63" w:rsidP="00C46A63">
      <w:pPr>
        <w:pStyle w:val="ListParagraph"/>
        <w:widowControl w:val="0"/>
        <w:numPr>
          <w:ilvl w:val="0"/>
          <w:numId w:val="8"/>
        </w:numPr>
        <w:spacing w:after="0" w:line="240" w:lineRule="auto"/>
        <w:ind w:left="360"/>
        <w:rPr>
          <w:sz w:val="24"/>
          <w:szCs w:val="24"/>
        </w:rPr>
      </w:pPr>
      <w:r>
        <w:rPr>
          <w:sz w:val="24"/>
          <w:szCs w:val="24"/>
        </w:rPr>
        <w:t xml:space="preserve">Fossil fuel-powered generators are not eligible for grant funding. </w:t>
      </w:r>
      <w:r w:rsidR="000A5B7D">
        <w:rPr>
          <w:sz w:val="24"/>
          <w:szCs w:val="24"/>
        </w:rPr>
        <w:t xml:space="preserve">Battery storage as an alternative is eligible. </w:t>
      </w:r>
    </w:p>
    <w:p w14:paraId="217EC9DB" w14:textId="321ACA13" w:rsidR="00510BE6" w:rsidRPr="00510BE6" w:rsidRDefault="00510BE6" w:rsidP="0011433A">
      <w:pPr>
        <w:widowControl w:val="0"/>
        <w:spacing w:after="0" w:line="240" w:lineRule="auto"/>
        <w:ind w:left="360"/>
        <w:rPr>
          <w:sz w:val="24"/>
          <w:szCs w:val="24"/>
        </w:rPr>
      </w:pPr>
    </w:p>
    <w:p w14:paraId="29B54F74" w14:textId="2FA8AA7B" w:rsidR="00CA6E7F" w:rsidRDefault="00CA6E7F" w:rsidP="0011433A">
      <w:pPr>
        <w:pStyle w:val="ListParagraph"/>
        <w:widowControl w:val="0"/>
        <w:numPr>
          <w:ilvl w:val="0"/>
          <w:numId w:val="8"/>
        </w:numPr>
        <w:spacing w:after="0" w:line="240" w:lineRule="auto"/>
        <w:ind w:left="360"/>
        <w:rPr>
          <w:sz w:val="24"/>
          <w:szCs w:val="24"/>
        </w:rPr>
      </w:pPr>
      <w:r w:rsidRPr="4D704CDE">
        <w:rPr>
          <w:sz w:val="24"/>
          <w:szCs w:val="24"/>
        </w:rPr>
        <w:t>Solar Power Purchase Agreement (PPA) (Action C</w:t>
      </w:r>
      <w:r w:rsidR="00472EC8">
        <w:rPr>
          <w:sz w:val="24"/>
          <w:szCs w:val="24"/>
        </w:rPr>
        <w:t>9</w:t>
      </w:r>
      <w:r w:rsidRPr="4D704CDE">
        <w:rPr>
          <w:sz w:val="24"/>
          <w:szCs w:val="24"/>
        </w:rPr>
        <w:t xml:space="preserve">): Grant funds may be used to enter a PPA to install a new renewable energy project. </w:t>
      </w:r>
      <w:r w:rsidR="00CA691E" w:rsidRPr="4D704CDE">
        <w:rPr>
          <w:sz w:val="24"/>
          <w:szCs w:val="24"/>
        </w:rPr>
        <w:t xml:space="preserve">Proposals to </w:t>
      </w:r>
      <w:r w:rsidR="00745360" w:rsidRPr="4D704CDE">
        <w:rPr>
          <w:sz w:val="24"/>
          <w:szCs w:val="24"/>
        </w:rPr>
        <w:t>“</w:t>
      </w:r>
      <w:r w:rsidR="00CA691E" w:rsidRPr="4D704CDE">
        <w:rPr>
          <w:sz w:val="24"/>
          <w:szCs w:val="24"/>
        </w:rPr>
        <w:t>b</w:t>
      </w:r>
      <w:r w:rsidR="000871EC" w:rsidRPr="4D704CDE">
        <w:rPr>
          <w:sz w:val="24"/>
          <w:szCs w:val="24"/>
        </w:rPr>
        <w:t>uy out</w:t>
      </w:r>
      <w:r w:rsidR="00745360" w:rsidRPr="4D704CDE">
        <w:rPr>
          <w:sz w:val="24"/>
          <w:szCs w:val="24"/>
        </w:rPr>
        <w:t>”</w:t>
      </w:r>
      <w:r w:rsidR="000871EC" w:rsidRPr="4D704CDE">
        <w:rPr>
          <w:sz w:val="24"/>
          <w:szCs w:val="24"/>
        </w:rPr>
        <w:t xml:space="preserve"> an </w:t>
      </w:r>
      <w:r w:rsidRPr="4D704CDE">
        <w:rPr>
          <w:sz w:val="24"/>
          <w:szCs w:val="24"/>
        </w:rPr>
        <w:t xml:space="preserve">existing PPA </w:t>
      </w:r>
      <w:r w:rsidR="000871EC" w:rsidRPr="4D704CDE">
        <w:rPr>
          <w:sz w:val="24"/>
          <w:szCs w:val="24"/>
        </w:rPr>
        <w:t>are</w:t>
      </w:r>
      <w:r w:rsidRPr="4D704CDE">
        <w:rPr>
          <w:sz w:val="24"/>
          <w:szCs w:val="24"/>
        </w:rPr>
        <w:t xml:space="preserve"> less likely to </w:t>
      </w:r>
      <w:r w:rsidR="00E755D3" w:rsidRPr="4D704CDE">
        <w:rPr>
          <w:sz w:val="24"/>
          <w:szCs w:val="24"/>
        </w:rPr>
        <w:t>receive an award</w:t>
      </w:r>
      <w:r w:rsidRPr="4D704CDE">
        <w:rPr>
          <w:sz w:val="24"/>
          <w:szCs w:val="24"/>
        </w:rPr>
        <w:t xml:space="preserve">. </w:t>
      </w:r>
    </w:p>
    <w:p w14:paraId="194FAB9B" w14:textId="77777777" w:rsidR="00496A03" w:rsidRDefault="00496A03" w:rsidP="0011433A">
      <w:pPr>
        <w:pStyle w:val="ListParagraph"/>
        <w:widowControl w:val="0"/>
        <w:autoSpaceDE w:val="0"/>
        <w:autoSpaceDN w:val="0"/>
        <w:spacing w:after="0" w:line="240" w:lineRule="auto"/>
        <w:ind w:left="360"/>
        <w:rPr>
          <w:rFonts w:cstheme="minorHAnsi"/>
          <w:sz w:val="24"/>
          <w:szCs w:val="24"/>
        </w:rPr>
      </w:pPr>
    </w:p>
    <w:p w14:paraId="170D98AB" w14:textId="5DF93AE7" w:rsidR="00496A03" w:rsidRPr="00D330FB" w:rsidRDefault="00496A03" w:rsidP="4D704CDE">
      <w:pPr>
        <w:pStyle w:val="ListParagraph"/>
        <w:widowControl w:val="0"/>
        <w:numPr>
          <w:ilvl w:val="0"/>
          <w:numId w:val="8"/>
        </w:numPr>
        <w:autoSpaceDE w:val="0"/>
        <w:autoSpaceDN w:val="0"/>
        <w:spacing w:after="0" w:line="240" w:lineRule="auto"/>
        <w:ind w:left="360"/>
        <w:rPr>
          <w:sz w:val="24"/>
          <w:szCs w:val="24"/>
        </w:rPr>
      </w:pPr>
      <w:r w:rsidRPr="4D704CDE">
        <w:rPr>
          <w:sz w:val="24"/>
          <w:szCs w:val="24"/>
        </w:rPr>
        <w:t>Resilience planning as part of comprehensive plan development (Action F</w:t>
      </w:r>
      <w:r w:rsidR="00CE7B16">
        <w:rPr>
          <w:sz w:val="24"/>
          <w:szCs w:val="24"/>
        </w:rPr>
        <w:t>2</w:t>
      </w:r>
      <w:r w:rsidRPr="4D704CDE">
        <w:rPr>
          <w:sz w:val="24"/>
          <w:szCs w:val="24"/>
        </w:rPr>
        <w:t xml:space="preserve">): Grant funds may be used to support </w:t>
      </w:r>
      <w:r w:rsidR="00150220" w:rsidRPr="4D704CDE">
        <w:rPr>
          <w:sz w:val="24"/>
          <w:szCs w:val="24"/>
        </w:rPr>
        <w:t xml:space="preserve">specific </w:t>
      </w:r>
      <w:r w:rsidRPr="4D704CDE">
        <w:rPr>
          <w:sz w:val="24"/>
          <w:szCs w:val="24"/>
        </w:rPr>
        <w:t>resilience planning activities</w:t>
      </w:r>
      <w:r w:rsidR="00626692" w:rsidRPr="4D704CDE">
        <w:rPr>
          <w:sz w:val="24"/>
          <w:szCs w:val="24"/>
        </w:rPr>
        <w:t xml:space="preserve"> that will be integrated into </w:t>
      </w:r>
      <w:r w:rsidR="00F82320" w:rsidRPr="4D704CDE">
        <w:rPr>
          <w:sz w:val="24"/>
          <w:szCs w:val="24"/>
        </w:rPr>
        <w:t>municipal</w:t>
      </w:r>
      <w:r w:rsidR="00626692" w:rsidRPr="4D704CDE">
        <w:rPr>
          <w:sz w:val="24"/>
          <w:szCs w:val="24"/>
        </w:rPr>
        <w:t xml:space="preserve"> Comprehensive Plans</w:t>
      </w:r>
      <w:r w:rsidRPr="4D704CDE">
        <w:rPr>
          <w:sz w:val="24"/>
          <w:szCs w:val="24"/>
        </w:rPr>
        <w:t>, such as the consideration of polici</w:t>
      </w:r>
      <w:r w:rsidR="00A63AE7" w:rsidRPr="4D704CDE">
        <w:rPr>
          <w:sz w:val="24"/>
          <w:szCs w:val="24"/>
        </w:rPr>
        <w:t>es</w:t>
      </w:r>
      <w:r w:rsidR="00F82320" w:rsidRPr="4D704CDE">
        <w:rPr>
          <w:sz w:val="24"/>
          <w:szCs w:val="24"/>
        </w:rPr>
        <w:t>, regulations, and practices</w:t>
      </w:r>
      <w:r w:rsidRPr="4D704CDE">
        <w:rPr>
          <w:sz w:val="24"/>
          <w:szCs w:val="24"/>
        </w:rPr>
        <w:t xml:space="preserve"> that align with </w:t>
      </w:r>
      <w:r w:rsidR="00A63AE7" w:rsidRPr="4D704CDE">
        <w:rPr>
          <w:sz w:val="24"/>
          <w:szCs w:val="24"/>
        </w:rPr>
        <w:t xml:space="preserve">the goals and strategies of </w:t>
      </w:r>
      <w:r w:rsidRPr="006E5809">
        <w:rPr>
          <w:i/>
          <w:iCs/>
          <w:sz w:val="24"/>
          <w:szCs w:val="24"/>
        </w:rPr>
        <w:t>Maine Won’t Wait</w:t>
      </w:r>
      <w:r w:rsidR="00A63AE7" w:rsidRPr="4D704CDE">
        <w:rPr>
          <w:sz w:val="24"/>
          <w:szCs w:val="24"/>
        </w:rPr>
        <w:t xml:space="preserve">. </w:t>
      </w:r>
      <w:r w:rsidR="00886541" w:rsidRPr="4D704CDE">
        <w:rPr>
          <w:sz w:val="24"/>
          <w:szCs w:val="24"/>
        </w:rPr>
        <w:t>Proposals</w:t>
      </w:r>
      <w:r w:rsidRPr="4D704CDE">
        <w:rPr>
          <w:sz w:val="24"/>
          <w:szCs w:val="24"/>
        </w:rPr>
        <w:t xml:space="preserve"> to fund </w:t>
      </w:r>
      <w:r w:rsidR="0084686D" w:rsidRPr="4D704CDE">
        <w:rPr>
          <w:sz w:val="24"/>
          <w:szCs w:val="24"/>
        </w:rPr>
        <w:t>full</w:t>
      </w:r>
      <w:r w:rsidRPr="4D704CDE">
        <w:rPr>
          <w:sz w:val="24"/>
          <w:szCs w:val="24"/>
        </w:rPr>
        <w:t xml:space="preserve"> comprehensive plan updates</w:t>
      </w:r>
      <w:r w:rsidR="0084686D" w:rsidRPr="4D704CDE">
        <w:rPr>
          <w:sz w:val="24"/>
          <w:szCs w:val="24"/>
        </w:rPr>
        <w:t xml:space="preserve"> </w:t>
      </w:r>
      <w:r w:rsidR="00886541" w:rsidRPr="4D704CDE">
        <w:rPr>
          <w:sz w:val="24"/>
          <w:szCs w:val="24"/>
        </w:rPr>
        <w:t xml:space="preserve">are less likely to be successful </w:t>
      </w:r>
      <w:r w:rsidR="0084686D" w:rsidRPr="4D704CDE">
        <w:rPr>
          <w:sz w:val="24"/>
          <w:szCs w:val="24"/>
        </w:rPr>
        <w:t xml:space="preserve">unless the proposal clearly describes </w:t>
      </w:r>
      <w:r w:rsidR="008A315C" w:rsidRPr="4D704CDE">
        <w:rPr>
          <w:sz w:val="24"/>
          <w:szCs w:val="24"/>
        </w:rPr>
        <w:t xml:space="preserve">the goals and </w:t>
      </w:r>
      <w:r w:rsidR="003E79B2" w:rsidRPr="4D704CDE">
        <w:rPr>
          <w:sz w:val="24"/>
          <w:szCs w:val="24"/>
        </w:rPr>
        <w:t xml:space="preserve">specifically </w:t>
      </w:r>
      <w:r w:rsidR="008A315C" w:rsidRPr="4D704CDE">
        <w:rPr>
          <w:sz w:val="24"/>
          <w:szCs w:val="24"/>
        </w:rPr>
        <w:t xml:space="preserve">how resiliency will be </w:t>
      </w:r>
      <w:r w:rsidR="00CE00A2" w:rsidRPr="4D704CDE">
        <w:rPr>
          <w:sz w:val="24"/>
          <w:szCs w:val="24"/>
        </w:rPr>
        <w:t>incorporated</w:t>
      </w:r>
      <w:r w:rsidR="008A315C" w:rsidRPr="4D704CDE">
        <w:rPr>
          <w:sz w:val="24"/>
          <w:szCs w:val="24"/>
        </w:rPr>
        <w:t xml:space="preserve"> </w:t>
      </w:r>
      <w:r w:rsidR="0099797F" w:rsidRPr="4D704CDE">
        <w:rPr>
          <w:sz w:val="24"/>
          <w:szCs w:val="24"/>
        </w:rPr>
        <w:t>throughout</w:t>
      </w:r>
      <w:r w:rsidR="008A315C" w:rsidRPr="4D704CDE">
        <w:rPr>
          <w:sz w:val="24"/>
          <w:szCs w:val="24"/>
        </w:rPr>
        <w:t xml:space="preserve"> the pl</w:t>
      </w:r>
      <w:r w:rsidR="0099797F" w:rsidRPr="4D704CDE">
        <w:rPr>
          <w:sz w:val="24"/>
          <w:szCs w:val="24"/>
        </w:rPr>
        <w:t>an.</w:t>
      </w:r>
    </w:p>
    <w:p w14:paraId="2A2EB041" w14:textId="77777777" w:rsidR="00CA6E7F" w:rsidRPr="00D330FB" w:rsidRDefault="00CA6E7F" w:rsidP="00CA6E7F">
      <w:pPr>
        <w:widowControl w:val="0"/>
        <w:autoSpaceDE w:val="0"/>
        <w:autoSpaceDN w:val="0"/>
        <w:spacing w:after="0" w:line="240" w:lineRule="auto"/>
        <w:rPr>
          <w:rFonts w:cstheme="minorHAnsi"/>
          <w:sz w:val="24"/>
          <w:szCs w:val="24"/>
        </w:rPr>
      </w:pPr>
    </w:p>
    <w:p w14:paraId="2A7AAF18" w14:textId="586AF1DD" w:rsidR="006E4B0A" w:rsidRPr="006E5809" w:rsidRDefault="006E4B0A" w:rsidP="000A5B7D">
      <w:pPr>
        <w:pStyle w:val="ListParagraph"/>
        <w:widowControl w:val="0"/>
        <w:numPr>
          <w:ilvl w:val="0"/>
          <w:numId w:val="8"/>
        </w:numPr>
        <w:autoSpaceDE w:val="0"/>
        <w:autoSpaceDN w:val="0"/>
        <w:spacing w:after="0" w:line="240" w:lineRule="auto"/>
        <w:ind w:left="360"/>
        <w:rPr>
          <w:sz w:val="24"/>
          <w:szCs w:val="24"/>
        </w:rPr>
      </w:pPr>
      <w:r w:rsidRPr="006E5809">
        <w:rPr>
          <w:sz w:val="24"/>
          <w:szCs w:val="24"/>
        </w:rPr>
        <w:t xml:space="preserve">The Community Resilience Partnership has a strong preference for proactive infrastructure resilience and energy efficiency projects over deferred maintenance projects. Design and engineering components of road and culvert improvement projects to address climate impacts </w:t>
      </w:r>
      <w:r w:rsidR="008C6054">
        <w:rPr>
          <w:sz w:val="24"/>
          <w:szCs w:val="24"/>
        </w:rPr>
        <w:t>align well with</w:t>
      </w:r>
      <w:r w:rsidRPr="006E5809">
        <w:rPr>
          <w:sz w:val="24"/>
          <w:szCs w:val="24"/>
        </w:rPr>
        <w:t xml:space="preserve"> </w:t>
      </w:r>
      <w:r w:rsidR="005D7636">
        <w:rPr>
          <w:sz w:val="24"/>
          <w:szCs w:val="24"/>
        </w:rPr>
        <w:t xml:space="preserve">the List of Community Actions and </w:t>
      </w:r>
      <w:r w:rsidR="00CE7B16">
        <w:rPr>
          <w:sz w:val="24"/>
          <w:szCs w:val="24"/>
        </w:rPr>
        <w:t>max</w:t>
      </w:r>
      <w:r w:rsidR="005D7636">
        <w:rPr>
          <w:sz w:val="24"/>
          <w:szCs w:val="24"/>
        </w:rPr>
        <w:t xml:space="preserve"> grant funding amount</w:t>
      </w:r>
      <w:r w:rsidRPr="006E5809">
        <w:rPr>
          <w:sz w:val="24"/>
          <w:szCs w:val="24"/>
        </w:rPr>
        <w:t>.</w:t>
      </w:r>
      <w:r w:rsidR="001A4A5C">
        <w:rPr>
          <w:sz w:val="24"/>
          <w:szCs w:val="24"/>
        </w:rPr>
        <w:t xml:space="preserve"> </w:t>
      </w:r>
      <w:r w:rsidR="005D7636">
        <w:rPr>
          <w:sz w:val="24"/>
          <w:szCs w:val="24"/>
        </w:rPr>
        <w:t xml:space="preserve">The </w:t>
      </w:r>
      <w:r w:rsidR="001A4A5C">
        <w:rPr>
          <w:sz w:val="24"/>
          <w:szCs w:val="24"/>
        </w:rPr>
        <w:t>M</w:t>
      </w:r>
      <w:r w:rsidR="00BA4A41">
        <w:rPr>
          <w:sz w:val="24"/>
          <w:szCs w:val="24"/>
        </w:rPr>
        <w:t xml:space="preserve">aine </w:t>
      </w:r>
      <w:r w:rsidR="001A4A5C">
        <w:rPr>
          <w:sz w:val="24"/>
          <w:szCs w:val="24"/>
        </w:rPr>
        <w:t>I</w:t>
      </w:r>
      <w:r w:rsidR="00BA4A41">
        <w:rPr>
          <w:sz w:val="24"/>
          <w:szCs w:val="24"/>
        </w:rPr>
        <w:t xml:space="preserve">nfrastructure </w:t>
      </w:r>
      <w:r w:rsidR="001A4A5C">
        <w:rPr>
          <w:sz w:val="24"/>
          <w:szCs w:val="24"/>
        </w:rPr>
        <w:t>A</w:t>
      </w:r>
      <w:r w:rsidR="00BA4A41">
        <w:rPr>
          <w:sz w:val="24"/>
          <w:szCs w:val="24"/>
        </w:rPr>
        <w:t xml:space="preserve">daptation </w:t>
      </w:r>
      <w:r w:rsidR="001A4A5C">
        <w:rPr>
          <w:sz w:val="24"/>
          <w:szCs w:val="24"/>
        </w:rPr>
        <w:t>F</w:t>
      </w:r>
      <w:r w:rsidR="00BA4A41">
        <w:rPr>
          <w:sz w:val="24"/>
          <w:szCs w:val="24"/>
        </w:rPr>
        <w:t>und</w:t>
      </w:r>
      <w:r w:rsidR="001A4A5C">
        <w:rPr>
          <w:sz w:val="24"/>
          <w:szCs w:val="24"/>
        </w:rPr>
        <w:t xml:space="preserve"> is well positioned to support more complex or expensive infrastructure </w:t>
      </w:r>
      <w:r w:rsidR="00291084">
        <w:rPr>
          <w:sz w:val="24"/>
          <w:szCs w:val="24"/>
        </w:rPr>
        <w:t>construction and improvement projects.</w:t>
      </w:r>
    </w:p>
    <w:p w14:paraId="3F9BEC88" w14:textId="77777777" w:rsidR="006E4B0A" w:rsidRDefault="006E4B0A" w:rsidP="006E4B0A">
      <w:pPr>
        <w:widowControl w:val="0"/>
        <w:autoSpaceDE w:val="0"/>
        <w:autoSpaceDN w:val="0"/>
        <w:spacing w:after="0" w:line="240" w:lineRule="auto"/>
        <w:rPr>
          <w:sz w:val="24"/>
          <w:szCs w:val="24"/>
        </w:rPr>
      </w:pPr>
    </w:p>
    <w:p w14:paraId="1987522F" w14:textId="77777777" w:rsidR="005D7636" w:rsidRDefault="006E4B0A" w:rsidP="005D7636">
      <w:pPr>
        <w:widowControl w:val="0"/>
        <w:autoSpaceDE w:val="0"/>
        <w:autoSpaceDN w:val="0"/>
        <w:spacing w:after="0" w:line="240" w:lineRule="auto"/>
        <w:ind w:firstLine="360"/>
        <w:rPr>
          <w:sz w:val="24"/>
          <w:szCs w:val="24"/>
        </w:rPr>
      </w:pPr>
      <w:r w:rsidRPr="007178A8">
        <w:rPr>
          <w:sz w:val="24"/>
          <w:szCs w:val="24"/>
        </w:rPr>
        <w:t>Construction or improvement projects must be on publicly owned properties, buildings, or</w:t>
      </w:r>
      <w:r w:rsidR="005D7636">
        <w:rPr>
          <w:sz w:val="24"/>
          <w:szCs w:val="24"/>
        </w:rPr>
        <w:t xml:space="preserve">  </w:t>
      </w:r>
    </w:p>
    <w:p w14:paraId="5BCDFBD1" w14:textId="2950BD9F" w:rsidR="006E4B0A" w:rsidRDefault="006E4B0A" w:rsidP="005D7636">
      <w:pPr>
        <w:widowControl w:val="0"/>
        <w:autoSpaceDE w:val="0"/>
        <w:autoSpaceDN w:val="0"/>
        <w:spacing w:after="0" w:line="240" w:lineRule="auto"/>
        <w:ind w:firstLine="360"/>
        <w:rPr>
          <w:sz w:val="24"/>
          <w:szCs w:val="24"/>
        </w:rPr>
      </w:pPr>
      <w:r w:rsidRPr="007178A8">
        <w:rPr>
          <w:sz w:val="24"/>
          <w:szCs w:val="24"/>
        </w:rPr>
        <w:t>infrastructure.</w:t>
      </w:r>
    </w:p>
    <w:p w14:paraId="084255AC" w14:textId="77777777" w:rsidR="006E4B0A" w:rsidRDefault="006E4B0A" w:rsidP="006E4B0A">
      <w:pPr>
        <w:widowControl w:val="0"/>
        <w:autoSpaceDE w:val="0"/>
        <w:autoSpaceDN w:val="0"/>
        <w:spacing w:after="0" w:line="240" w:lineRule="auto"/>
        <w:rPr>
          <w:sz w:val="24"/>
          <w:szCs w:val="24"/>
        </w:rPr>
      </w:pPr>
    </w:p>
    <w:p w14:paraId="73DD6BAB" w14:textId="77777777" w:rsidR="006E4B0A" w:rsidRPr="00510BE6" w:rsidRDefault="006E4B0A" w:rsidP="006E4B0A">
      <w:pPr>
        <w:widowControl w:val="0"/>
        <w:autoSpaceDE w:val="0"/>
        <w:autoSpaceDN w:val="0"/>
        <w:spacing w:after="0" w:line="240" w:lineRule="auto"/>
        <w:rPr>
          <w:rFonts w:cstheme="minorHAnsi"/>
          <w:sz w:val="24"/>
          <w:szCs w:val="24"/>
        </w:rPr>
      </w:pPr>
      <w:r w:rsidRPr="00510BE6">
        <w:rPr>
          <w:sz w:val="24"/>
          <w:szCs w:val="24"/>
        </w:rPr>
        <w:t xml:space="preserve">If unsure of whether a project is eligible for grant funding, </w:t>
      </w:r>
      <w:r w:rsidRPr="00510BE6">
        <w:rPr>
          <w:rFonts w:cstheme="minorHAnsi"/>
          <w:sz w:val="24"/>
          <w:szCs w:val="24"/>
        </w:rPr>
        <w:t xml:space="preserve">please contact Ashley Krulik, </w:t>
      </w:r>
      <w:hyperlink r:id="rId44" w:history="1">
        <w:r w:rsidRPr="00510BE6">
          <w:rPr>
            <w:rStyle w:val="Hyperlink"/>
            <w:rFonts w:cstheme="minorHAnsi"/>
            <w:sz w:val="24"/>
            <w:szCs w:val="24"/>
          </w:rPr>
          <w:t>ashley.krulik@maine.gov</w:t>
        </w:r>
      </w:hyperlink>
      <w:r w:rsidRPr="00510BE6">
        <w:rPr>
          <w:rFonts w:cstheme="minorHAnsi"/>
          <w:sz w:val="24"/>
          <w:szCs w:val="24"/>
        </w:rPr>
        <w:t xml:space="preserve"> for guidance.</w:t>
      </w:r>
    </w:p>
    <w:p w14:paraId="0A0DF0A2" w14:textId="77777777" w:rsidR="00CA6E7F" w:rsidRPr="002D548E" w:rsidRDefault="00CA6E7F" w:rsidP="002D548E">
      <w:pPr>
        <w:autoSpaceDE w:val="0"/>
        <w:autoSpaceDN w:val="0"/>
        <w:adjustRightInd w:val="0"/>
        <w:spacing w:after="0" w:line="240" w:lineRule="auto"/>
        <w:rPr>
          <w:rFonts w:cstheme="minorHAnsi"/>
          <w:color w:val="000000"/>
          <w:sz w:val="24"/>
          <w:szCs w:val="24"/>
        </w:rPr>
      </w:pPr>
    </w:p>
    <w:sectPr w:rsidR="00CA6E7F" w:rsidRPr="002D548E" w:rsidSect="007A7111">
      <w:footerReference w:type="default" r:id="rId45"/>
      <w:footerReference w:type="first" r:id="rId4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DDA28" w14:textId="77777777" w:rsidR="00D66A6E" w:rsidRDefault="00D66A6E" w:rsidP="006B0E7E">
      <w:pPr>
        <w:spacing w:after="0" w:line="240" w:lineRule="auto"/>
      </w:pPr>
      <w:r>
        <w:separator/>
      </w:r>
    </w:p>
  </w:endnote>
  <w:endnote w:type="continuationSeparator" w:id="0">
    <w:p w14:paraId="5AC464BB" w14:textId="77777777" w:rsidR="00D66A6E" w:rsidRDefault="00D66A6E" w:rsidP="006B0E7E">
      <w:pPr>
        <w:spacing w:after="0" w:line="240" w:lineRule="auto"/>
      </w:pPr>
      <w:r>
        <w:continuationSeparator/>
      </w:r>
    </w:p>
  </w:endnote>
  <w:endnote w:type="continuationNotice" w:id="1">
    <w:p w14:paraId="6AA507C2" w14:textId="77777777" w:rsidR="00D66A6E" w:rsidRDefault="00D66A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4503572"/>
      <w:docPartObj>
        <w:docPartGallery w:val="Page Numbers (Bottom of Page)"/>
        <w:docPartUnique/>
      </w:docPartObj>
    </w:sdtPr>
    <w:sdtEndPr>
      <w:rPr>
        <w:noProof/>
      </w:rPr>
    </w:sdtEndPr>
    <w:sdtContent>
      <w:p w14:paraId="0BF830E3" w14:textId="2472F147" w:rsidR="007A66C0" w:rsidRDefault="007A66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D67705" w14:textId="77777777" w:rsidR="007A66C0" w:rsidRDefault="007A66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86109"/>
      <w:docPartObj>
        <w:docPartGallery w:val="Page Numbers (Bottom of Page)"/>
        <w:docPartUnique/>
      </w:docPartObj>
    </w:sdtPr>
    <w:sdtEndPr>
      <w:rPr>
        <w:noProof/>
      </w:rPr>
    </w:sdtEndPr>
    <w:sdtContent>
      <w:p w14:paraId="073562BA" w14:textId="48C9B27E" w:rsidR="005B2FF2" w:rsidRDefault="005B2F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5991A7" w14:textId="77777777" w:rsidR="005B2FF2" w:rsidRDefault="005B2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D10B3" w14:textId="77777777" w:rsidR="00D66A6E" w:rsidRDefault="00D66A6E" w:rsidP="006B0E7E">
      <w:pPr>
        <w:spacing w:after="0" w:line="240" w:lineRule="auto"/>
      </w:pPr>
      <w:r>
        <w:separator/>
      </w:r>
    </w:p>
  </w:footnote>
  <w:footnote w:type="continuationSeparator" w:id="0">
    <w:p w14:paraId="286831D7" w14:textId="77777777" w:rsidR="00D66A6E" w:rsidRDefault="00D66A6E" w:rsidP="006B0E7E">
      <w:pPr>
        <w:spacing w:after="0" w:line="240" w:lineRule="auto"/>
      </w:pPr>
      <w:r>
        <w:continuationSeparator/>
      </w:r>
    </w:p>
  </w:footnote>
  <w:footnote w:type="continuationNotice" w:id="1">
    <w:p w14:paraId="5F654358" w14:textId="77777777" w:rsidR="00D66A6E" w:rsidRDefault="00D66A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E2C8D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B4EC8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FDA59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F2A48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FAF8B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26802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3655D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78869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2945B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0E22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FE775B"/>
    <w:multiLevelType w:val="hybridMultilevel"/>
    <w:tmpl w:val="7D7C7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C257BD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EE3218D"/>
    <w:multiLevelType w:val="hybridMultilevel"/>
    <w:tmpl w:val="8904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B6F1D"/>
    <w:multiLevelType w:val="hybridMultilevel"/>
    <w:tmpl w:val="18CA6A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7D1CEC"/>
    <w:multiLevelType w:val="multilevel"/>
    <w:tmpl w:val="88E2A8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A104F9D"/>
    <w:multiLevelType w:val="hybridMultilevel"/>
    <w:tmpl w:val="FDBA65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6E3E31"/>
    <w:multiLevelType w:val="hybridMultilevel"/>
    <w:tmpl w:val="A454CE18"/>
    <w:lvl w:ilvl="0" w:tplc="EE08558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46A7379"/>
    <w:multiLevelType w:val="hybridMultilevel"/>
    <w:tmpl w:val="6D42D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93395D"/>
    <w:multiLevelType w:val="hybridMultilevel"/>
    <w:tmpl w:val="1FAC631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4837B5"/>
    <w:multiLevelType w:val="multilevel"/>
    <w:tmpl w:val="C3F8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B317A8"/>
    <w:multiLevelType w:val="hybridMultilevel"/>
    <w:tmpl w:val="D4381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170C30"/>
    <w:multiLevelType w:val="multilevel"/>
    <w:tmpl w:val="64DE2304"/>
    <w:lvl w:ilvl="0">
      <w:start w:val="1"/>
      <w:numFmt w:val="decimal"/>
      <w:lvlText w:val="%1."/>
      <w:lvlJc w:val="left"/>
      <w:pPr>
        <w:ind w:left="720" w:hanging="360"/>
      </w:pPr>
      <w:rPr>
        <w:rFonts w:hint="default"/>
        <w:b/>
      </w:rPr>
    </w:lvl>
    <w:lvl w:ilvl="1">
      <w:start w:val="1"/>
      <w:numFmt w:val="decimal"/>
      <w:lvlText w:val="%2."/>
      <w:lvlJc w:val="left"/>
      <w:pPr>
        <w:ind w:left="1440" w:hanging="360"/>
      </w:pPr>
      <w:rPr>
        <w:rFonts w:ascii="Arial" w:hAnsi="Arial" w:cs="Arial" w:hint="default"/>
        <w:b/>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5C36176"/>
    <w:multiLevelType w:val="hybridMultilevel"/>
    <w:tmpl w:val="3EBAB6BE"/>
    <w:lvl w:ilvl="0" w:tplc="0C429BF6">
      <w:start w:val="1"/>
      <w:numFmt w:val="upperLetter"/>
      <w:lvlText w:val="%1."/>
      <w:lvlJc w:val="left"/>
      <w:pPr>
        <w:ind w:left="360" w:hanging="720"/>
      </w:pPr>
      <w:rPr>
        <w:sz w:val="24"/>
        <w:szCs w:val="24"/>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23" w15:restartNumberingAfterBreak="0">
    <w:nsid w:val="59ED2BDE"/>
    <w:multiLevelType w:val="hybridMultilevel"/>
    <w:tmpl w:val="5140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ED7B98"/>
    <w:multiLevelType w:val="hybridMultilevel"/>
    <w:tmpl w:val="53B0D8A4"/>
    <w:lvl w:ilvl="0" w:tplc="FFFFFFFF">
      <w:start w:val="1"/>
      <w:numFmt w:val="lowerRoman"/>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32D793F"/>
    <w:multiLevelType w:val="multilevel"/>
    <w:tmpl w:val="51D004D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9681727"/>
    <w:multiLevelType w:val="hybridMultilevel"/>
    <w:tmpl w:val="53B0D8A4"/>
    <w:lvl w:ilvl="0" w:tplc="883A7C00">
      <w:start w:val="1"/>
      <w:numFmt w:val="lowerRoman"/>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A675E8"/>
    <w:multiLevelType w:val="hybridMultilevel"/>
    <w:tmpl w:val="49D6E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E800704"/>
    <w:multiLevelType w:val="hybridMultilevel"/>
    <w:tmpl w:val="B13E2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F265D3E"/>
    <w:multiLevelType w:val="hybridMultilevel"/>
    <w:tmpl w:val="989652D6"/>
    <w:lvl w:ilvl="0" w:tplc="0409001B">
      <w:start w:val="1"/>
      <w:numFmt w:val="lowerRoman"/>
      <w:lvlText w:val="%1."/>
      <w:lvlJc w:val="right"/>
      <w:pPr>
        <w:ind w:left="1080" w:hanging="720"/>
      </w:pPr>
      <w:rPr>
        <w:rFonts w:hint="default"/>
      </w:rPr>
    </w:lvl>
    <w:lvl w:ilvl="1" w:tplc="FFFFFFFF">
      <w:start w:val="2"/>
      <w:numFmt w:val="bullet"/>
      <w:lvlText w:val=""/>
      <w:lvlJc w:val="left"/>
      <w:pPr>
        <w:ind w:left="1800" w:hanging="720"/>
      </w:pPr>
      <w:rPr>
        <w:rFonts w:ascii="Symbol" w:eastAsiaTheme="minorHAnsi" w:hAnsi="Symbol" w:cstheme="maj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4D6178D"/>
    <w:multiLevelType w:val="hybridMultilevel"/>
    <w:tmpl w:val="64207A7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7D2368CC"/>
    <w:multiLevelType w:val="hybridMultilevel"/>
    <w:tmpl w:val="30F69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89998603">
    <w:abstractNumId w:val="14"/>
  </w:num>
  <w:num w:numId="2" w16cid:durableId="255290332">
    <w:abstractNumId w:val="15"/>
  </w:num>
  <w:num w:numId="3" w16cid:durableId="1104417043">
    <w:abstractNumId w:val="19"/>
  </w:num>
  <w:num w:numId="4" w16cid:durableId="96410441">
    <w:abstractNumId w:val="21"/>
  </w:num>
  <w:num w:numId="5" w16cid:durableId="2094007754">
    <w:abstractNumId w:val="29"/>
  </w:num>
  <w:num w:numId="6" w16cid:durableId="344210912">
    <w:abstractNumId w:val="25"/>
  </w:num>
  <w:num w:numId="7" w16cid:durableId="1972713652">
    <w:abstractNumId w:val="26"/>
  </w:num>
  <w:num w:numId="8" w16cid:durableId="462161490">
    <w:abstractNumId w:val="20"/>
  </w:num>
  <w:num w:numId="9" w16cid:durableId="377244586">
    <w:abstractNumId w:val="22"/>
  </w:num>
  <w:num w:numId="10" w16cid:durableId="150872860">
    <w:abstractNumId w:val="16"/>
  </w:num>
  <w:num w:numId="11" w16cid:durableId="297028450">
    <w:abstractNumId w:val="10"/>
  </w:num>
  <w:num w:numId="12" w16cid:durableId="1050424431">
    <w:abstractNumId w:val="28"/>
  </w:num>
  <w:num w:numId="13" w16cid:durableId="1279989295">
    <w:abstractNumId w:val="11"/>
  </w:num>
  <w:num w:numId="14" w16cid:durableId="185758097">
    <w:abstractNumId w:val="13"/>
  </w:num>
  <w:num w:numId="15" w16cid:durableId="2095007915">
    <w:abstractNumId w:val="17"/>
  </w:num>
  <w:num w:numId="16" w16cid:durableId="5445920">
    <w:abstractNumId w:val="12"/>
  </w:num>
  <w:num w:numId="17" w16cid:durableId="1130901844">
    <w:abstractNumId w:val="18"/>
  </w:num>
  <w:num w:numId="18" w16cid:durableId="470951548">
    <w:abstractNumId w:val="27"/>
  </w:num>
  <w:num w:numId="19" w16cid:durableId="1123815144">
    <w:abstractNumId w:val="9"/>
  </w:num>
  <w:num w:numId="20" w16cid:durableId="1803498560">
    <w:abstractNumId w:val="7"/>
  </w:num>
  <w:num w:numId="21" w16cid:durableId="1790051544">
    <w:abstractNumId w:val="6"/>
  </w:num>
  <w:num w:numId="22" w16cid:durableId="974800336">
    <w:abstractNumId w:val="5"/>
  </w:num>
  <w:num w:numId="23" w16cid:durableId="790786694">
    <w:abstractNumId w:val="4"/>
  </w:num>
  <w:num w:numId="24" w16cid:durableId="416286315">
    <w:abstractNumId w:val="8"/>
  </w:num>
  <w:num w:numId="25" w16cid:durableId="529340829">
    <w:abstractNumId w:val="3"/>
  </w:num>
  <w:num w:numId="26" w16cid:durableId="935082">
    <w:abstractNumId w:val="2"/>
  </w:num>
  <w:num w:numId="27" w16cid:durableId="419376984">
    <w:abstractNumId w:val="1"/>
  </w:num>
  <w:num w:numId="28" w16cid:durableId="270892531">
    <w:abstractNumId w:val="0"/>
  </w:num>
  <w:num w:numId="29" w16cid:durableId="994801955">
    <w:abstractNumId w:val="24"/>
  </w:num>
  <w:num w:numId="30" w16cid:durableId="793786881">
    <w:abstractNumId w:val="31"/>
  </w:num>
  <w:num w:numId="31" w16cid:durableId="854467275">
    <w:abstractNumId w:val="30"/>
  </w:num>
  <w:num w:numId="32" w16cid:durableId="20432817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68"/>
    <w:rsid w:val="00002521"/>
    <w:rsid w:val="000030F8"/>
    <w:rsid w:val="00006F85"/>
    <w:rsid w:val="00011979"/>
    <w:rsid w:val="000121EC"/>
    <w:rsid w:val="00013B21"/>
    <w:rsid w:val="000203E1"/>
    <w:rsid w:val="000208E7"/>
    <w:rsid w:val="00030EDD"/>
    <w:rsid w:val="00032ECF"/>
    <w:rsid w:val="000330AB"/>
    <w:rsid w:val="0003409C"/>
    <w:rsid w:val="00034C06"/>
    <w:rsid w:val="00034D0E"/>
    <w:rsid w:val="00035F36"/>
    <w:rsid w:val="00037886"/>
    <w:rsid w:val="0004142D"/>
    <w:rsid w:val="00041E88"/>
    <w:rsid w:val="00045C60"/>
    <w:rsid w:val="00046D2F"/>
    <w:rsid w:val="000473D8"/>
    <w:rsid w:val="000528A6"/>
    <w:rsid w:val="00055510"/>
    <w:rsid w:val="000564AD"/>
    <w:rsid w:val="00061CA4"/>
    <w:rsid w:val="00063418"/>
    <w:rsid w:val="00064E2A"/>
    <w:rsid w:val="00074CEB"/>
    <w:rsid w:val="000755FB"/>
    <w:rsid w:val="00076549"/>
    <w:rsid w:val="00076B80"/>
    <w:rsid w:val="0007729B"/>
    <w:rsid w:val="0008077B"/>
    <w:rsid w:val="00082B91"/>
    <w:rsid w:val="00084B3E"/>
    <w:rsid w:val="00084EAF"/>
    <w:rsid w:val="0008564E"/>
    <w:rsid w:val="00085E47"/>
    <w:rsid w:val="000871EC"/>
    <w:rsid w:val="00091D3C"/>
    <w:rsid w:val="00093D09"/>
    <w:rsid w:val="000970A5"/>
    <w:rsid w:val="000A1125"/>
    <w:rsid w:val="000A205C"/>
    <w:rsid w:val="000A2FC3"/>
    <w:rsid w:val="000A36B0"/>
    <w:rsid w:val="000A5716"/>
    <w:rsid w:val="000A5B7D"/>
    <w:rsid w:val="000A6D02"/>
    <w:rsid w:val="000B133A"/>
    <w:rsid w:val="000B14AD"/>
    <w:rsid w:val="000B1F03"/>
    <w:rsid w:val="000B1FBD"/>
    <w:rsid w:val="000B28E2"/>
    <w:rsid w:val="000B6C1D"/>
    <w:rsid w:val="000C7770"/>
    <w:rsid w:val="000D098A"/>
    <w:rsid w:val="000D2DF3"/>
    <w:rsid w:val="000D5446"/>
    <w:rsid w:val="000D568E"/>
    <w:rsid w:val="000E1412"/>
    <w:rsid w:val="000E3A6E"/>
    <w:rsid w:val="000E63C1"/>
    <w:rsid w:val="000E6709"/>
    <w:rsid w:val="000E7889"/>
    <w:rsid w:val="000F085C"/>
    <w:rsid w:val="000F464C"/>
    <w:rsid w:val="000F5B95"/>
    <w:rsid w:val="000F76FB"/>
    <w:rsid w:val="00107902"/>
    <w:rsid w:val="00110C64"/>
    <w:rsid w:val="0011347F"/>
    <w:rsid w:val="0011433A"/>
    <w:rsid w:val="00114716"/>
    <w:rsid w:val="00121ACE"/>
    <w:rsid w:val="00121CD9"/>
    <w:rsid w:val="0012382A"/>
    <w:rsid w:val="00125C1B"/>
    <w:rsid w:val="0012692B"/>
    <w:rsid w:val="00132CEB"/>
    <w:rsid w:val="00133013"/>
    <w:rsid w:val="00133A28"/>
    <w:rsid w:val="00133D7E"/>
    <w:rsid w:val="001365A6"/>
    <w:rsid w:val="0013759C"/>
    <w:rsid w:val="001400E4"/>
    <w:rsid w:val="001427C7"/>
    <w:rsid w:val="00142A27"/>
    <w:rsid w:val="00143D3A"/>
    <w:rsid w:val="00144471"/>
    <w:rsid w:val="00146B5E"/>
    <w:rsid w:val="001470CF"/>
    <w:rsid w:val="001476CF"/>
    <w:rsid w:val="0014792F"/>
    <w:rsid w:val="00150220"/>
    <w:rsid w:val="0015384A"/>
    <w:rsid w:val="001571FE"/>
    <w:rsid w:val="00162678"/>
    <w:rsid w:val="0016433A"/>
    <w:rsid w:val="00164BC4"/>
    <w:rsid w:val="0016587F"/>
    <w:rsid w:val="00165C46"/>
    <w:rsid w:val="00170DB5"/>
    <w:rsid w:val="00170F89"/>
    <w:rsid w:val="001710F9"/>
    <w:rsid w:val="0017173F"/>
    <w:rsid w:val="00186FEB"/>
    <w:rsid w:val="00190AA2"/>
    <w:rsid w:val="001916DB"/>
    <w:rsid w:val="00193929"/>
    <w:rsid w:val="001950A9"/>
    <w:rsid w:val="001A0119"/>
    <w:rsid w:val="001A1EDE"/>
    <w:rsid w:val="001A2B95"/>
    <w:rsid w:val="001A4A5C"/>
    <w:rsid w:val="001A68A5"/>
    <w:rsid w:val="001B4376"/>
    <w:rsid w:val="001B615C"/>
    <w:rsid w:val="001B695C"/>
    <w:rsid w:val="001B726E"/>
    <w:rsid w:val="001C09E4"/>
    <w:rsid w:val="001C4C08"/>
    <w:rsid w:val="001C5EB6"/>
    <w:rsid w:val="001C754E"/>
    <w:rsid w:val="001D0E61"/>
    <w:rsid w:val="001D1077"/>
    <w:rsid w:val="001D326A"/>
    <w:rsid w:val="001D4EDA"/>
    <w:rsid w:val="001D6F62"/>
    <w:rsid w:val="001D70FE"/>
    <w:rsid w:val="001D793E"/>
    <w:rsid w:val="001E00E4"/>
    <w:rsid w:val="001F239B"/>
    <w:rsid w:val="001F30CB"/>
    <w:rsid w:val="001F3E3A"/>
    <w:rsid w:val="001F54AD"/>
    <w:rsid w:val="001F558B"/>
    <w:rsid w:val="001F7BF6"/>
    <w:rsid w:val="0020155F"/>
    <w:rsid w:val="002026DE"/>
    <w:rsid w:val="0021000D"/>
    <w:rsid w:val="00211485"/>
    <w:rsid w:val="00212EF8"/>
    <w:rsid w:val="00214B5C"/>
    <w:rsid w:val="002151F9"/>
    <w:rsid w:val="00216366"/>
    <w:rsid w:val="00217B76"/>
    <w:rsid w:val="00217F7D"/>
    <w:rsid w:val="002203BB"/>
    <w:rsid w:val="00222544"/>
    <w:rsid w:val="00224076"/>
    <w:rsid w:val="002259DE"/>
    <w:rsid w:val="00225B6F"/>
    <w:rsid w:val="00225E00"/>
    <w:rsid w:val="00227281"/>
    <w:rsid w:val="00227759"/>
    <w:rsid w:val="00227F3C"/>
    <w:rsid w:val="002301AD"/>
    <w:rsid w:val="00230546"/>
    <w:rsid w:val="00231876"/>
    <w:rsid w:val="0023190B"/>
    <w:rsid w:val="00232692"/>
    <w:rsid w:val="00233D27"/>
    <w:rsid w:val="002346AC"/>
    <w:rsid w:val="00234E19"/>
    <w:rsid w:val="002366F0"/>
    <w:rsid w:val="00240044"/>
    <w:rsid w:val="00240AAC"/>
    <w:rsid w:val="00242962"/>
    <w:rsid w:val="002446FA"/>
    <w:rsid w:val="00246342"/>
    <w:rsid w:val="00246577"/>
    <w:rsid w:val="002472EE"/>
    <w:rsid w:val="00251721"/>
    <w:rsid w:val="00254ACE"/>
    <w:rsid w:val="00255949"/>
    <w:rsid w:val="00256302"/>
    <w:rsid w:val="00264107"/>
    <w:rsid w:val="002656D7"/>
    <w:rsid w:val="00273D54"/>
    <w:rsid w:val="00274015"/>
    <w:rsid w:val="002740D8"/>
    <w:rsid w:val="002778F8"/>
    <w:rsid w:val="00277FC4"/>
    <w:rsid w:val="002852A2"/>
    <w:rsid w:val="00291084"/>
    <w:rsid w:val="0029213D"/>
    <w:rsid w:val="002927B2"/>
    <w:rsid w:val="00294B62"/>
    <w:rsid w:val="002979C1"/>
    <w:rsid w:val="002A0795"/>
    <w:rsid w:val="002A199A"/>
    <w:rsid w:val="002A3028"/>
    <w:rsid w:val="002B0701"/>
    <w:rsid w:val="002B1D46"/>
    <w:rsid w:val="002D0533"/>
    <w:rsid w:val="002D330E"/>
    <w:rsid w:val="002D3C08"/>
    <w:rsid w:val="002D3D40"/>
    <w:rsid w:val="002D548E"/>
    <w:rsid w:val="002D63C8"/>
    <w:rsid w:val="002D74C9"/>
    <w:rsid w:val="002E5291"/>
    <w:rsid w:val="002E7019"/>
    <w:rsid w:val="002F22F5"/>
    <w:rsid w:val="002F6BE4"/>
    <w:rsid w:val="0030081D"/>
    <w:rsid w:val="00300FF1"/>
    <w:rsid w:val="00305719"/>
    <w:rsid w:val="00305B19"/>
    <w:rsid w:val="00307D51"/>
    <w:rsid w:val="00310792"/>
    <w:rsid w:val="00313F28"/>
    <w:rsid w:val="00321D52"/>
    <w:rsid w:val="00324BC1"/>
    <w:rsid w:val="0032622A"/>
    <w:rsid w:val="00327746"/>
    <w:rsid w:val="003311EA"/>
    <w:rsid w:val="00333CD3"/>
    <w:rsid w:val="00336238"/>
    <w:rsid w:val="00336669"/>
    <w:rsid w:val="00337A3C"/>
    <w:rsid w:val="0034038F"/>
    <w:rsid w:val="00343582"/>
    <w:rsid w:val="0034411C"/>
    <w:rsid w:val="0034433E"/>
    <w:rsid w:val="00344549"/>
    <w:rsid w:val="00346F68"/>
    <w:rsid w:val="00352155"/>
    <w:rsid w:val="00352FA1"/>
    <w:rsid w:val="0035696E"/>
    <w:rsid w:val="0035784F"/>
    <w:rsid w:val="00357986"/>
    <w:rsid w:val="003631A8"/>
    <w:rsid w:val="0036551C"/>
    <w:rsid w:val="00372869"/>
    <w:rsid w:val="00373630"/>
    <w:rsid w:val="00373E8A"/>
    <w:rsid w:val="003762AD"/>
    <w:rsid w:val="00377CE6"/>
    <w:rsid w:val="003829FA"/>
    <w:rsid w:val="0038547D"/>
    <w:rsid w:val="003929B7"/>
    <w:rsid w:val="00392AC2"/>
    <w:rsid w:val="00393CAF"/>
    <w:rsid w:val="003941FE"/>
    <w:rsid w:val="003A08E3"/>
    <w:rsid w:val="003A0FA2"/>
    <w:rsid w:val="003A3694"/>
    <w:rsid w:val="003A4A3E"/>
    <w:rsid w:val="003A4B84"/>
    <w:rsid w:val="003A6CE7"/>
    <w:rsid w:val="003B0B2C"/>
    <w:rsid w:val="003B39DB"/>
    <w:rsid w:val="003B4B44"/>
    <w:rsid w:val="003B6D6D"/>
    <w:rsid w:val="003C1AB5"/>
    <w:rsid w:val="003C4B88"/>
    <w:rsid w:val="003C68CF"/>
    <w:rsid w:val="003C75EB"/>
    <w:rsid w:val="003D25D6"/>
    <w:rsid w:val="003D3170"/>
    <w:rsid w:val="003D3E2F"/>
    <w:rsid w:val="003D51AD"/>
    <w:rsid w:val="003E064D"/>
    <w:rsid w:val="003E29D6"/>
    <w:rsid w:val="003E76F8"/>
    <w:rsid w:val="003E79B2"/>
    <w:rsid w:val="003F2AFE"/>
    <w:rsid w:val="003F6155"/>
    <w:rsid w:val="003F7685"/>
    <w:rsid w:val="004047C6"/>
    <w:rsid w:val="00410A2C"/>
    <w:rsid w:val="004156B2"/>
    <w:rsid w:val="0042078E"/>
    <w:rsid w:val="00420A66"/>
    <w:rsid w:val="0042132C"/>
    <w:rsid w:val="00423D79"/>
    <w:rsid w:val="00423E12"/>
    <w:rsid w:val="00424D8D"/>
    <w:rsid w:val="00427628"/>
    <w:rsid w:val="00427A66"/>
    <w:rsid w:val="0043472B"/>
    <w:rsid w:val="00435D8E"/>
    <w:rsid w:val="00436700"/>
    <w:rsid w:val="004376C1"/>
    <w:rsid w:val="004401DE"/>
    <w:rsid w:val="00441B1A"/>
    <w:rsid w:val="004445C0"/>
    <w:rsid w:val="004447B1"/>
    <w:rsid w:val="004514C2"/>
    <w:rsid w:val="004521CA"/>
    <w:rsid w:val="004575CE"/>
    <w:rsid w:val="00460650"/>
    <w:rsid w:val="00460986"/>
    <w:rsid w:val="00461BFD"/>
    <w:rsid w:val="004647A4"/>
    <w:rsid w:val="00465659"/>
    <w:rsid w:val="0046719A"/>
    <w:rsid w:val="004712E6"/>
    <w:rsid w:val="00472EC8"/>
    <w:rsid w:val="00472F65"/>
    <w:rsid w:val="00480DFB"/>
    <w:rsid w:val="00480E56"/>
    <w:rsid w:val="00483881"/>
    <w:rsid w:val="00484B47"/>
    <w:rsid w:val="00485ED1"/>
    <w:rsid w:val="004915C5"/>
    <w:rsid w:val="00491F79"/>
    <w:rsid w:val="0049287F"/>
    <w:rsid w:val="00492E72"/>
    <w:rsid w:val="004936D7"/>
    <w:rsid w:val="00495929"/>
    <w:rsid w:val="004962FA"/>
    <w:rsid w:val="00496A03"/>
    <w:rsid w:val="004A0113"/>
    <w:rsid w:val="004A23FF"/>
    <w:rsid w:val="004A2576"/>
    <w:rsid w:val="004A353F"/>
    <w:rsid w:val="004A3926"/>
    <w:rsid w:val="004A40DE"/>
    <w:rsid w:val="004B0855"/>
    <w:rsid w:val="004B1A06"/>
    <w:rsid w:val="004B36CA"/>
    <w:rsid w:val="004B3B50"/>
    <w:rsid w:val="004B6F4C"/>
    <w:rsid w:val="004C3622"/>
    <w:rsid w:val="004C3E2F"/>
    <w:rsid w:val="004C4853"/>
    <w:rsid w:val="004C5D00"/>
    <w:rsid w:val="004C7F97"/>
    <w:rsid w:val="004C7FC1"/>
    <w:rsid w:val="004D29AD"/>
    <w:rsid w:val="004D4EAE"/>
    <w:rsid w:val="004D5468"/>
    <w:rsid w:val="004D634E"/>
    <w:rsid w:val="004D6C2C"/>
    <w:rsid w:val="004E2FA5"/>
    <w:rsid w:val="004E4B50"/>
    <w:rsid w:val="004F017C"/>
    <w:rsid w:val="004F1239"/>
    <w:rsid w:val="004F2306"/>
    <w:rsid w:val="005019E2"/>
    <w:rsid w:val="00502C4A"/>
    <w:rsid w:val="00507CD9"/>
    <w:rsid w:val="00510BE6"/>
    <w:rsid w:val="005116A3"/>
    <w:rsid w:val="0051260C"/>
    <w:rsid w:val="00517ED3"/>
    <w:rsid w:val="00524873"/>
    <w:rsid w:val="00524DCB"/>
    <w:rsid w:val="00533CBC"/>
    <w:rsid w:val="00541665"/>
    <w:rsid w:val="00543844"/>
    <w:rsid w:val="005443A1"/>
    <w:rsid w:val="00544463"/>
    <w:rsid w:val="0055436F"/>
    <w:rsid w:val="005573A1"/>
    <w:rsid w:val="005574E4"/>
    <w:rsid w:val="00565521"/>
    <w:rsid w:val="00566962"/>
    <w:rsid w:val="00567797"/>
    <w:rsid w:val="00567C01"/>
    <w:rsid w:val="00571AC7"/>
    <w:rsid w:val="00573E0A"/>
    <w:rsid w:val="0057402E"/>
    <w:rsid w:val="00580029"/>
    <w:rsid w:val="005804E8"/>
    <w:rsid w:val="00580761"/>
    <w:rsid w:val="005822B5"/>
    <w:rsid w:val="00583CA1"/>
    <w:rsid w:val="0058415A"/>
    <w:rsid w:val="005847F4"/>
    <w:rsid w:val="00584E46"/>
    <w:rsid w:val="00592E34"/>
    <w:rsid w:val="00594122"/>
    <w:rsid w:val="005976AB"/>
    <w:rsid w:val="005A47E4"/>
    <w:rsid w:val="005A5715"/>
    <w:rsid w:val="005A5BB1"/>
    <w:rsid w:val="005A60AC"/>
    <w:rsid w:val="005A7BAA"/>
    <w:rsid w:val="005B1018"/>
    <w:rsid w:val="005B12B0"/>
    <w:rsid w:val="005B2290"/>
    <w:rsid w:val="005B2466"/>
    <w:rsid w:val="005B2FF2"/>
    <w:rsid w:val="005B6DE7"/>
    <w:rsid w:val="005B7AFD"/>
    <w:rsid w:val="005C3537"/>
    <w:rsid w:val="005C5349"/>
    <w:rsid w:val="005C696F"/>
    <w:rsid w:val="005D19E0"/>
    <w:rsid w:val="005D1BD0"/>
    <w:rsid w:val="005D2FF1"/>
    <w:rsid w:val="005D5071"/>
    <w:rsid w:val="005D557A"/>
    <w:rsid w:val="005D6B36"/>
    <w:rsid w:val="005D73DA"/>
    <w:rsid w:val="005D7636"/>
    <w:rsid w:val="005E4BD2"/>
    <w:rsid w:val="005E4DBC"/>
    <w:rsid w:val="005E60D1"/>
    <w:rsid w:val="005E756C"/>
    <w:rsid w:val="005F2725"/>
    <w:rsid w:val="005F6E82"/>
    <w:rsid w:val="005F708B"/>
    <w:rsid w:val="005F7B0D"/>
    <w:rsid w:val="00601EC3"/>
    <w:rsid w:val="00602769"/>
    <w:rsid w:val="00614530"/>
    <w:rsid w:val="00614B26"/>
    <w:rsid w:val="0061618D"/>
    <w:rsid w:val="00616E8D"/>
    <w:rsid w:val="0061765F"/>
    <w:rsid w:val="006236EE"/>
    <w:rsid w:val="00626633"/>
    <w:rsid w:val="00626692"/>
    <w:rsid w:val="00626C20"/>
    <w:rsid w:val="0063139B"/>
    <w:rsid w:val="006316D2"/>
    <w:rsid w:val="0063224A"/>
    <w:rsid w:val="006332E1"/>
    <w:rsid w:val="006333E7"/>
    <w:rsid w:val="00637B96"/>
    <w:rsid w:val="00640718"/>
    <w:rsid w:val="00646962"/>
    <w:rsid w:val="00647EF5"/>
    <w:rsid w:val="00653048"/>
    <w:rsid w:val="0065446B"/>
    <w:rsid w:val="006568D2"/>
    <w:rsid w:val="006617F8"/>
    <w:rsid w:val="00664289"/>
    <w:rsid w:val="006648FA"/>
    <w:rsid w:val="00664B62"/>
    <w:rsid w:val="00665D60"/>
    <w:rsid w:val="006707EF"/>
    <w:rsid w:val="0067113D"/>
    <w:rsid w:val="00674DB3"/>
    <w:rsid w:val="0067582F"/>
    <w:rsid w:val="00676527"/>
    <w:rsid w:val="006767E5"/>
    <w:rsid w:val="00681B0E"/>
    <w:rsid w:val="006824FF"/>
    <w:rsid w:val="00682B27"/>
    <w:rsid w:val="00683BE3"/>
    <w:rsid w:val="00686C9D"/>
    <w:rsid w:val="0068728C"/>
    <w:rsid w:val="00687BB4"/>
    <w:rsid w:val="00692289"/>
    <w:rsid w:val="00692D80"/>
    <w:rsid w:val="00694771"/>
    <w:rsid w:val="006952E9"/>
    <w:rsid w:val="00696B18"/>
    <w:rsid w:val="006A07C2"/>
    <w:rsid w:val="006A0F9B"/>
    <w:rsid w:val="006A1C5B"/>
    <w:rsid w:val="006A336A"/>
    <w:rsid w:val="006A354A"/>
    <w:rsid w:val="006A4093"/>
    <w:rsid w:val="006A4A91"/>
    <w:rsid w:val="006A73D5"/>
    <w:rsid w:val="006A7AE7"/>
    <w:rsid w:val="006B0E7E"/>
    <w:rsid w:val="006B1B55"/>
    <w:rsid w:val="006B3B18"/>
    <w:rsid w:val="006B44FF"/>
    <w:rsid w:val="006C0A69"/>
    <w:rsid w:val="006C0CE2"/>
    <w:rsid w:val="006C1B84"/>
    <w:rsid w:val="006C1EFF"/>
    <w:rsid w:val="006C2E04"/>
    <w:rsid w:val="006C525C"/>
    <w:rsid w:val="006C5B8B"/>
    <w:rsid w:val="006C7176"/>
    <w:rsid w:val="006C7537"/>
    <w:rsid w:val="006C7E44"/>
    <w:rsid w:val="006D04F9"/>
    <w:rsid w:val="006D141D"/>
    <w:rsid w:val="006D24EF"/>
    <w:rsid w:val="006D3A17"/>
    <w:rsid w:val="006E4B0A"/>
    <w:rsid w:val="006E5250"/>
    <w:rsid w:val="006E5809"/>
    <w:rsid w:val="006E6767"/>
    <w:rsid w:val="006E6E33"/>
    <w:rsid w:val="006E7891"/>
    <w:rsid w:val="006F1E84"/>
    <w:rsid w:val="006F38FB"/>
    <w:rsid w:val="006F39DA"/>
    <w:rsid w:val="00703115"/>
    <w:rsid w:val="00704883"/>
    <w:rsid w:val="0070519B"/>
    <w:rsid w:val="00705508"/>
    <w:rsid w:val="00705ED9"/>
    <w:rsid w:val="007178A8"/>
    <w:rsid w:val="00717FB5"/>
    <w:rsid w:val="00722363"/>
    <w:rsid w:val="0072295D"/>
    <w:rsid w:val="00723E4B"/>
    <w:rsid w:val="00725043"/>
    <w:rsid w:val="00733B64"/>
    <w:rsid w:val="007375E9"/>
    <w:rsid w:val="00745360"/>
    <w:rsid w:val="00746B4C"/>
    <w:rsid w:val="00747E99"/>
    <w:rsid w:val="00750E6A"/>
    <w:rsid w:val="00750F1C"/>
    <w:rsid w:val="007577AA"/>
    <w:rsid w:val="007602BB"/>
    <w:rsid w:val="00762FFD"/>
    <w:rsid w:val="00766FBB"/>
    <w:rsid w:val="0076717E"/>
    <w:rsid w:val="00774E4E"/>
    <w:rsid w:val="00780220"/>
    <w:rsid w:val="007823E9"/>
    <w:rsid w:val="00783948"/>
    <w:rsid w:val="007873BD"/>
    <w:rsid w:val="007915F6"/>
    <w:rsid w:val="0079297C"/>
    <w:rsid w:val="00792D02"/>
    <w:rsid w:val="007967AF"/>
    <w:rsid w:val="00796836"/>
    <w:rsid w:val="007A0266"/>
    <w:rsid w:val="007A148B"/>
    <w:rsid w:val="007A1C8E"/>
    <w:rsid w:val="007A6562"/>
    <w:rsid w:val="007A66C0"/>
    <w:rsid w:val="007A7111"/>
    <w:rsid w:val="007A7CCB"/>
    <w:rsid w:val="007B0F82"/>
    <w:rsid w:val="007C32BD"/>
    <w:rsid w:val="007C3783"/>
    <w:rsid w:val="007C3D84"/>
    <w:rsid w:val="007C5CF6"/>
    <w:rsid w:val="007C644B"/>
    <w:rsid w:val="007D171C"/>
    <w:rsid w:val="007D3B0C"/>
    <w:rsid w:val="007D5022"/>
    <w:rsid w:val="007D5F65"/>
    <w:rsid w:val="007E0B57"/>
    <w:rsid w:val="007E274F"/>
    <w:rsid w:val="007E6B38"/>
    <w:rsid w:val="007F0E94"/>
    <w:rsid w:val="007F71E8"/>
    <w:rsid w:val="00801CE6"/>
    <w:rsid w:val="00802724"/>
    <w:rsid w:val="008034CA"/>
    <w:rsid w:val="00814509"/>
    <w:rsid w:val="00815C6A"/>
    <w:rsid w:val="00820163"/>
    <w:rsid w:val="00820D24"/>
    <w:rsid w:val="00822971"/>
    <w:rsid w:val="00822E5E"/>
    <w:rsid w:val="00826A64"/>
    <w:rsid w:val="008317E9"/>
    <w:rsid w:val="00831C15"/>
    <w:rsid w:val="00831CCE"/>
    <w:rsid w:val="00832F6E"/>
    <w:rsid w:val="00835D8B"/>
    <w:rsid w:val="00836040"/>
    <w:rsid w:val="008409AB"/>
    <w:rsid w:val="00840AE5"/>
    <w:rsid w:val="00842BBC"/>
    <w:rsid w:val="00844F0C"/>
    <w:rsid w:val="0084686D"/>
    <w:rsid w:val="00847A28"/>
    <w:rsid w:val="00847BB8"/>
    <w:rsid w:val="00847ED7"/>
    <w:rsid w:val="008511A8"/>
    <w:rsid w:val="00852834"/>
    <w:rsid w:val="008533D3"/>
    <w:rsid w:val="00855C4A"/>
    <w:rsid w:val="00855E28"/>
    <w:rsid w:val="00861C6D"/>
    <w:rsid w:val="008637F8"/>
    <w:rsid w:val="008654CC"/>
    <w:rsid w:val="00871F68"/>
    <w:rsid w:val="00872E79"/>
    <w:rsid w:val="00874A97"/>
    <w:rsid w:val="00876B18"/>
    <w:rsid w:val="00880FE9"/>
    <w:rsid w:val="008821B8"/>
    <w:rsid w:val="00883835"/>
    <w:rsid w:val="00883D2C"/>
    <w:rsid w:val="00884321"/>
    <w:rsid w:val="00884C0F"/>
    <w:rsid w:val="00886541"/>
    <w:rsid w:val="008911AB"/>
    <w:rsid w:val="00891D71"/>
    <w:rsid w:val="00893A3E"/>
    <w:rsid w:val="008A03EB"/>
    <w:rsid w:val="008A23B7"/>
    <w:rsid w:val="008A315C"/>
    <w:rsid w:val="008A33A8"/>
    <w:rsid w:val="008A3C20"/>
    <w:rsid w:val="008A3FF5"/>
    <w:rsid w:val="008A54FD"/>
    <w:rsid w:val="008A6B82"/>
    <w:rsid w:val="008A7F86"/>
    <w:rsid w:val="008B0087"/>
    <w:rsid w:val="008B1287"/>
    <w:rsid w:val="008B3D23"/>
    <w:rsid w:val="008B467E"/>
    <w:rsid w:val="008B6359"/>
    <w:rsid w:val="008B7546"/>
    <w:rsid w:val="008C4BD0"/>
    <w:rsid w:val="008C5037"/>
    <w:rsid w:val="008C6054"/>
    <w:rsid w:val="008C68E7"/>
    <w:rsid w:val="008D1519"/>
    <w:rsid w:val="008D1980"/>
    <w:rsid w:val="008D3DE6"/>
    <w:rsid w:val="008D4163"/>
    <w:rsid w:val="008D614A"/>
    <w:rsid w:val="008D69B6"/>
    <w:rsid w:val="008D7DCA"/>
    <w:rsid w:val="008E1C66"/>
    <w:rsid w:val="008E3AE7"/>
    <w:rsid w:val="008F00FF"/>
    <w:rsid w:val="008F4519"/>
    <w:rsid w:val="008F49E4"/>
    <w:rsid w:val="008F4C61"/>
    <w:rsid w:val="00901D5D"/>
    <w:rsid w:val="009025DD"/>
    <w:rsid w:val="00903844"/>
    <w:rsid w:val="00903EE9"/>
    <w:rsid w:val="00904325"/>
    <w:rsid w:val="00906D6B"/>
    <w:rsid w:val="009102B9"/>
    <w:rsid w:val="009136F7"/>
    <w:rsid w:val="009177A7"/>
    <w:rsid w:val="00920072"/>
    <w:rsid w:val="00920973"/>
    <w:rsid w:val="0092195F"/>
    <w:rsid w:val="00925219"/>
    <w:rsid w:val="00930BF6"/>
    <w:rsid w:val="00933CF2"/>
    <w:rsid w:val="0093613A"/>
    <w:rsid w:val="0093648E"/>
    <w:rsid w:val="00945053"/>
    <w:rsid w:val="0094512C"/>
    <w:rsid w:val="00946C51"/>
    <w:rsid w:val="00947DAA"/>
    <w:rsid w:val="00953D64"/>
    <w:rsid w:val="00963C8E"/>
    <w:rsid w:val="0096521E"/>
    <w:rsid w:val="009661EA"/>
    <w:rsid w:val="009722DE"/>
    <w:rsid w:val="009730C0"/>
    <w:rsid w:val="00973AE8"/>
    <w:rsid w:val="00976B29"/>
    <w:rsid w:val="009820E6"/>
    <w:rsid w:val="0098240C"/>
    <w:rsid w:val="00983FB4"/>
    <w:rsid w:val="00984DE8"/>
    <w:rsid w:val="009861A3"/>
    <w:rsid w:val="00990ED6"/>
    <w:rsid w:val="00992978"/>
    <w:rsid w:val="00993294"/>
    <w:rsid w:val="009936C0"/>
    <w:rsid w:val="009961ED"/>
    <w:rsid w:val="009977D1"/>
    <w:rsid w:val="0099797F"/>
    <w:rsid w:val="009A1066"/>
    <w:rsid w:val="009A1F37"/>
    <w:rsid w:val="009A41DB"/>
    <w:rsid w:val="009A473F"/>
    <w:rsid w:val="009A4A2D"/>
    <w:rsid w:val="009A72F7"/>
    <w:rsid w:val="009B2340"/>
    <w:rsid w:val="009B23D2"/>
    <w:rsid w:val="009B5001"/>
    <w:rsid w:val="009B5088"/>
    <w:rsid w:val="009B59E1"/>
    <w:rsid w:val="009B6D22"/>
    <w:rsid w:val="009C3814"/>
    <w:rsid w:val="009C489F"/>
    <w:rsid w:val="009C48DF"/>
    <w:rsid w:val="009C57FB"/>
    <w:rsid w:val="009C72DD"/>
    <w:rsid w:val="009D235F"/>
    <w:rsid w:val="009D23D2"/>
    <w:rsid w:val="009D2DFF"/>
    <w:rsid w:val="009D51D7"/>
    <w:rsid w:val="009D58BD"/>
    <w:rsid w:val="009D5A2B"/>
    <w:rsid w:val="009D702D"/>
    <w:rsid w:val="009D7A0A"/>
    <w:rsid w:val="009E0345"/>
    <w:rsid w:val="009E1149"/>
    <w:rsid w:val="009E31DF"/>
    <w:rsid w:val="009E49E6"/>
    <w:rsid w:val="009E50D0"/>
    <w:rsid w:val="009F0C81"/>
    <w:rsid w:val="009F5E60"/>
    <w:rsid w:val="009F6125"/>
    <w:rsid w:val="00A11A7D"/>
    <w:rsid w:val="00A146D4"/>
    <w:rsid w:val="00A2026E"/>
    <w:rsid w:val="00A208A7"/>
    <w:rsid w:val="00A21E88"/>
    <w:rsid w:val="00A2237C"/>
    <w:rsid w:val="00A229B9"/>
    <w:rsid w:val="00A237F4"/>
    <w:rsid w:val="00A27D6C"/>
    <w:rsid w:val="00A33A86"/>
    <w:rsid w:val="00A36FEA"/>
    <w:rsid w:val="00A378EC"/>
    <w:rsid w:val="00A4191E"/>
    <w:rsid w:val="00A43890"/>
    <w:rsid w:val="00A441BB"/>
    <w:rsid w:val="00A454A1"/>
    <w:rsid w:val="00A45E79"/>
    <w:rsid w:val="00A470CE"/>
    <w:rsid w:val="00A47AF4"/>
    <w:rsid w:val="00A50952"/>
    <w:rsid w:val="00A51AA4"/>
    <w:rsid w:val="00A52E6F"/>
    <w:rsid w:val="00A55198"/>
    <w:rsid w:val="00A60F72"/>
    <w:rsid w:val="00A63512"/>
    <w:rsid w:val="00A635F2"/>
    <w:rsid w:val="00A63AE7"/>
    <w:rsid w:val="00A74210"/>
    <w:rsid w:val="00A748E8"/>
    <w:rsid w:val="00A8485F"/>
    <w:rsid w:val="00A9011D"/>
    <w:rsid w:val="00A90771"/>
    <w:rsid w:val="00A90A81"/>
    <w:rsid w:val="00A91B8F"/>
    <w:rsid w:val="00A91E04"/>
    <w:rsid w:val="00A93309"/>
    <w:rsid w:val="00A934C4"/>
    <w:rsid w:val="00A935A5"/>
    <w:rsid w:val="00A942C9"/>
    <w:rsid w:val="00A96486"/>
    <w:rsid w:val="00AA2846"/>
    <w:rsid w:val="00AA2E15"/>
    <w:rsid w:val="00AA2FBF"/>
    <w:rsid w:val="00AA51C0"/>
    <w:rsid w:val="00AA692B"/>
    <w:rsid w:val="00AB0F30"/>
    <w:rsid w:val="00AB122B"/>
    <w:rsid w:val="00AB3429"/>
    <w:rsid w:val="00AB4F27"/>
    <w:rsid w:val="00AB563E"/>
    <w:rsid w:val="00AC00FC"/>
    <w:rsid w:val="00AC14B2"/>
    <w:rsid w:val="00AC4E72"/>
    <w:rsid w:val="00AC67DE"/>
    <w:rsid w:val="00AD2D5F"/>
    <w:rsid w:val="00AD5704"/>
    <w:rsid w:val="00AD5754"/>
    <w:rsid w:val="00AD61DA"/>
    <w:rsid w:val="00AD7E88"/>
    <w:rsid w:val="00AE38A8"/>
    <w:rsid w:val="00AF0883"/>
    <w:rsid w:val="00AF0D79"/>
    <w:rsid w:val="00AF19FF"/>
    <w:rsid w:val="00AF1B1A"/>
    <w:rsid w:val="00AF3FC1"/>
    <w:rsid w:val="00AF5533"/>
    <w:rsid w:val="00AF685B"/>
    <w:rsid w:val="00B03851"/>
    <w:rsid w:val="00B0544B"/>
    <w:rsid w:val="00B06169"/>
    <w:rsid w:val="00B1228C"/>
    <w:rsid w:val="00B12E0F"/>
    <w:rsid w:val="00B13838"/>
    <w:rsid w:val="00B211BF"/>
    <w:rsid w:val="00B3036E"/>
    <w:rsid w:val="00B3185B"/>
    <w:rsid w:val="00B32B22"/>
    <w:rsid w:val="00B36B45"/>
    <w:rsid w:val="00B40DDF"/>
    <w:rsid w:val="00B45137"/>
    <w:rsid w:val="00B46B6D"/>
    <w:rsid w:val="00B53B7C"/>
    <w:rsid w:val="00B53E00"/>
    <w:rsid w:val="00B55F79"/>
    <w:rsid w:val="00B56220"/>
    <w:rsid w:val="00B579AC"/>
    <w:rsid w:val="00B61788"/>
    <w:rsid w:val="00B63EF0"/>
    <w:rsid w:val="00B70964"/>
    <w:rsid w:val="00B722D4"/>
    <w:rsid w:val="00B76D78"/>
    <w:rsid w:val="00B81FB6"/>
    <w:rsid w:val="00B873A9"/>
    <w:rsid w:val="00B90674"/>
    <w:rsid w:val="00B90BC6"/>
    <w:rsid w:val="00B95B5D"/>
    <w:rsid w:val="00BA4A41"/>
    <w:rsid w:val="00BB09F2"/>
    <w:rsid w:val="00BBFB24"/>
    <w:rsid w:val="00BC000C"/>
    <w:rsid w:val="00BC0543"/>
    <w:rsid w:val="00BC0BA8"/>
    <w:rsid w:val="00BC0FB2"/>
    <w:rsid w:val="00BD03AE"/>
    <w:rsid w:val="00BD26FF"/>
    <w:rsid w:val="00BD3165"/>
    <w:rsid w:val="00BD4C53"/>
    <w:rsid w:val="00BE4410"/>
    <w:rsid w:val="00BE4DBE"/>
    <w:rsid w:val="00BE6450"/>
    <w:rsid w:val="00BE6A07"/>
    <w:rsid w:val="00BE6FDA"/>
    <w:rsid w:val="00BE7AF1"/>
    <w:rsid w:val="00BE7C70"/>
    <w:rsid w:val="00BF1DFA"/>
    <w:rsid w:val="00BF2B6C"/>
    <w:rsid w:val="00BF4BD0"/>
    <w:rsid w:val="00BF6EE3"/>
    <w:rsid w:val="00C04447"/>
    <w:rsid w:val="00C045AC"/>
    <w:rsid w:val="00C05534"/>
    <w:rsid w:val="00C070A4"/>
    <w:rsid w:val="00C110CA"/>
    <w:rsid w:val="00C118B8"/>
    <w:rsid w:val="00C11DE5"/>
    <w:rsid w:val="00C12F6F"/>
    <w:rsid w:val="00C155D6"/>
    <w:rsid w:val="00C16A92"/>
    <w:rsid w:val="00C16B88"/>
    <w:rsid w:val="00C17474"/>
    <w:rsid w:val="00C1748A"/>
    <w:rsid w:val="00C20A86"/>
    <w:rsid w:val="00C23825"/>
    <w:rsid w:val="00C24E26"/>
    <w:rsid w:val="00C306CD"/>
    <w:rsid w:val="00C42040"/>
    <w:rsid w:val="00C43258"/>
    <w:rsid w:val="00C45129"/>
    <w:rsid w:val="00C46A63"/>
    <w:rsid w:val="00C55318"/>
    <w:rsid w:val="00C578C4"/>
    <w:rsid w:val="00C57EC1"/>
    <w:rsid w:val="00C61C80"/>
    <w:rsid w:val="00C62910"/>
    <w:rsid w:val="00C66865"/>
    <w:rsid w:val="00C66F12"/>
    <w:rsid w:val="00C675D3"/>
    <w:rsid w:val="00C6773B"/>
    <w:rsid w:val="00C70C78"/>
    <w:rsid w:val="00C70D43"/>
    <w:rsid w:val="00C8005A"/>
    <w:rsid w:val="00C800AB"/>
    <w:rsid w:val="00C825E4"/>
    <w:rsid w:val="00C83399"/>
    <w:rsid w:val="00C85787"/>
    <w:rsid w:val="00C857A4"/>
    <w:rsid w:val="00C86397"/>
    <w:rsid w:val="00C86537"/>
    <w:rsid w:val="00C87670"/>
    <w:rsid w:val="00C91EE7"/>
    <w:rsid w:val="00C9426E"/>
    <w:rsid w:val="00C9426F"/>
    <w:rsid w:val="00C94659"/>
    <w:rsid w:val="00C94B7D"/>
    <w:rsid w:val="00C95CC4"/>
    <w:rsid w:val="00C964F0"/>
    <w:rsid w:val="00CA4378"/>
    <w:rsid w:val="00CA5DC2"/>
    <w:rsid w:val="00CA691E"/>
    <w:rsid w:val="00CA6E7F"/>
    <w:rsid w:val="00CB1B26"/>
    <w:rsid w:val="00CB2372"/>
    <w:rsid w:val="00CB407B"/>
    <w:rsid w:val="00CB4515"/>
    <w:rsid w:val="00CB5A29"/>
    <w:rsid w:val="00CB6174"/>
    <w:rsid w:val="00CB65EA"/>
    <w:rsid w:val="00CB67CB"/>
    <w:rsid w:val="00CC036D"/>
    <w:rsid w:val="00CC4CB7"/>
    <w:rsid w:val="00CC7576"/>
    <w:rsid w:val="00CD2D48"/>
    <w:rsid w:val="00CD3C84"/>
    <w:rsid w:val="00CD5273"/>
    <w:rsid w:val="00CD6935"/>
    <w:rsid w:val="00CD72E1"/>
    <w:rsid w:val="00CE00A2"/>
    <w:rsid w:val="00CE0B81"/>
    <w:rsid w:val="00CE5815"/>
    <w:rsid w:val="00CE7B16"/>
    <w:rsid w:val="00CF0D7B"/>
    <w:rsid w:val="00CF1D3A"/>
    <w:rsid w:val="00CF653C"/>
    <w:rsid w:val="00CF65CF"/>
    <w:rsid w:val="00CF734E"/>
    <w:rsid w:val="00CF7F7A"/>
    <w:rsid w:val="00D057C3"/>
    <w:rsid w:val="00D077FD"/>
    <w:rsid w:val="00D22242"/>
    <w:rsid w:val="00D23AEF"/>
    <w:rsid w:val="00D23B35"/>
    <w:rsid w:val="00D27175"/>
    <w:rsid w:val="00D31542"/>
    <w:rsid w:val="00D329E7"/>
    <w:rsid w:val="00D33A5C"/>
    <w:rsid w:val="00D35005"/>
    <w:rsid w:val="00D354CB"/>
    <w:rsid w:val="00D4026D"/>
    <w:rsid w:val="00D41B7C"/>
    <w:rsid w:val="00D5006F"/>
    <w:rsid w:val="00D50871"/>
    <w:rsid w:val="00D51E4C"/>
    <w:rsid w:val="00D52073"/>
    <w:rsid w:val="00D522A2"/>
    <w:rsid w:val="00D52D21"/>
    <w:rsid w:val="00D53047"/>
    <w:rsid w:val="00D54903"/>
    <w:rsid w:val="00D54AA3"/>
    <w:rsid w:val="00D5537A"/>
    <w:rsid w:val="00D63AAD"/>
    <w:rsid w:val="00D66A6E"/>
    <w:rsid w:val="00D73138"/>
    <w:rsid w:val="00D764D9"/>
    <w:rsid w:val="00D77CA8"/>
    <w:rsid w:val="00D80872"/>
    <w:rsid w:val="00D833E6"/>
    <w:rsid w:val="00D84089"/>
    <w:rsid w:val="00D84214"/>
    <w:rsid w:val="00D87226"/>
    <w:rsid w:val="00D90045"/>
    <w:rsid w:val="00D90FE9"/>
    <w:rsid w:val="00D92253"/>
    <w:rsid w:val="00D94DC2"/>
    <w:rsid w:val="00D978D2"/>
    <w:rsid w:val="00DA3EC5"/>
    <w:rsid w:val="00DA4F18"/>
    <w:rsid w:val="00DA5316"/>
    <w:rsid w:val="00DA64DE"/>
    <w:rsid w:val="00DB207F"/>
    <w:rsid w:val="00DB54F0"/>
    <w:rsid w:val="00DB5596"/>
    <w:rsid w:val="00DB5E05"/>
    <w:rsid w:val="00DB653C"/>
    <w:rsid w:val="00DB7236"/>
    <w:rsid w:val="00DC42BE"/>
    <w:rsid w:val="00DC78E3"/>
    <w:rsid w:val="00DC7A8C"/>
    <w:rsid w:val="00DC7CD0"/>
    <w:rsid w:val="00DD6593"/>
    <w:rsid w:val="00DD6E4F"/>
    <w:rsid w:val="00DD6FD8"/>
    <w:rsid w:val="00DE3FEF"/>
    <w:rsid w:val="00DE5062"/>
    <w:rsid w:val="00DF1ACE"/>
    <w:rsid w:val="00DF35E8"/>
    <w:rsid w:val="00DF45D7"/>
    <w:rsid w:val="00DF67F2"/>
    <w:rsid w:val="00E04A87"/>
    <w:rsid w:val="00E0628A"/>
    <w:rsid w:val="00E06D8E"/>
    <w:rsid w:val="00E10228"/>
    <w:rsid w:val="00E11DB9"/>
    <w:rsid w:val="00E11E4D"/>
    <w:rsid w:val="00E12E31"/>
    <w:rsid w:val="00E14190"/>
    <w:rsid w:val="00E1447A"/>
    <w:rsid w:val="00E1591D"/>
    <w:rsid w:val="00E16B35"/>
    <w:rsid w:val="00E16C17"/>
    <w:rsid w:val="00E171D9"/>
    <w:rsid w:val="00E205B0"/>
    <w:rsid w:val="00E206A9"/>
    <w:rsid w:val="00E24290"/>
    <w:rsid w:val="00E25D98"/>
    <w:rsid w:val="00E2629F"/>
    <w:rsid w:val="00E3075C"/>
    <w:rsid w:val="00E3408A"/>
    <w:rsid w:val="00E34F36"/>
    <w:rsid w:val="00E35924"/>
    <w:rsid w:val="00E43CE4"/>
    <w:rsid w:val="00E4588C"/>
    <w:rsid w:val="00E51B60"/>
    <w:rsid w:val="00E55E72"/>
    <w:rsid w:val="00E60E4F"/>
    <w:rsid w:val="00E621BB"/>
    <w:rsid w:val="00E6538A"/>
    <w:rsid w:val="00E65CCB"/>
    <w:rsid w:val="00E666D2"/>
    <w:rsid w:val="00E71CB4"/>
    <w:rsid w:val="00E7542F"/>
    <w:rsid w:val="00E755D3"/>
    <w:rsid w:val="00E76E20"/>
    <w:rsid w:val="00E81B37"/>
    <w:rsid w:val="00E8229F"/>
    <w:rsid w:val="00E8293E"/>
    <w:rsid w:val="00E83EA0"/>
    <w:rsid w:val="00E84A1B"/>
    <w:rsid w:val="00E907C1"/>
    <w:rsid w:val="00E9246F"/>
    <w:rsid w:val="00E93694"/>
    <w:rsid w:val="00E97DA6"/>
    <w:rsid w:val="00EA13F1"/>
    <w:rsid w:val="00EA2309"/>
    <w:rsid w:val="00EA2E08"/>
    <w:rsid w:val="00EA342F"/>
    <w:rsid w:val="00EB1D84"/>
    <w:rsid w:val="00EB3095"/>
    <w:rsid w:val="00EB36C4"/>
    <w:rsid w:val="00EB6117"/>
    <w:rsid w:val="00EC392B"/>
    <w:rsid w:val="00EC6FD1"/>
    <w:rsid w:val="00ED03CD"/>
    <w:rsid w:val="00ED3310"/>
    <w:rsid w:val="00ED398A"/>
    <w:rsid w:val="00ED3CEB"/>
    <w:rsid w:val="00ED4BAE"/>
    <w:rsid w:val="00EE3245"/>
    <w:rsid w:val="00EE3280"/>
    <w:rsid w:val="00EE4D73"/>
    <w:rsid w:val="00EE54E4"/>
    <w:rsid w:val="00EE5AF5"/>
    <w:rsid w:val="00EE665C"/>
    <w:rsid w:val="00F0064C"/>
    <w:rsid w:val="00F009BD"/>
    <w:rsid w:val="00F0569D"/>
    <w:rsid w:val="00F072C3"/>
    <w:rsid w:val="00F13F70"/>
    <w:rsid w:val="00F14708"/>
    <w:rsid w:val="00F15741"/>
    <w:rsid w:val="00F211E5"/>
    <w:rsid w:val="00F22370"/>
    <w:rsid w:val="00F22E87"/>
    <w:rsid w:val="00F24D5C"/>
    <w:rsid w:val="00F25B63"/>
    <w:rsid w:val="00F261F8"/>
    <w:rsid w:val="00F329AB"/>
    <w:rsid w:val="00F32F36"/>
    <w:rsid w:val="00F36ECB"/>
    <w:rsid w:val="00F423CC"/>
    <w:rsid w:val="00F440FF"/>
    <w:rsid w:val="00F4478E"/>
    <w:rsid w:val="00F4688A"/>
    <w:rsid w:val="00F47A3C"/>
    <w:rsid w:val="00F5071C"/>
    <w:rsid w:val="00F523E5"/>
    <w:rsid w:val="00F53177"/>
    <w:rsid w:val="00F54D82"/>
    <w:rsid w:val="00F56BFF"/>
    <w:rsid w:val="00F616EA"/>
    <w:rsid w:val="00F653B0"/>
    <w:rsid w:val="00F66817"/>
    <w:rsid w:val="00F70D8B"/>
    <w:rsid w:val="00F72531"/>
    <w:rsid w:val="00F730DD"/>
    <w:rsid w:val="00F738F5"/>
    <w:rsid w:val="00F74AE2"/>
    <w:rsid w:val="00F74CFC"/>
    <w:rsid w:val="00F767D1"/>
    <w:rsid w:val="00F82320"/>
    <w:rsid w:val="00F85B99"/>
    <w:rsid w:val="00F91E7B"/>
    <w:rsid w:val="00F92A8A"/>
    <w:rsid w:val="00F94101"/>
    <w:rsid w:val="00F97548"/>
    <w:rsid w:val="00F978BC"/>
    <w:rsid w:val="00FA1620"/>
    <w:rsid w:val="00FA250F"/>
    <w:rsid w:val="00FA307E"/>
    <w:rsid w:val="00FA4C5A"/>
    <w:rsid w:val="00FA5BBE"/>
    <w:rsid w:val="00FA6635"/>
    <w:rsid w:val="00FA69D5"/>
    <w:rsid w:val="00FB0580"/>
    <w:rsid w:val="00FB4E35"/>
    <w:rsid w:val="00FB67E1"/>
    <w:rsid w:val="00FC0793"/>
    <w:rsid w:val="00FC14B3"/>
    <w:rsid w:val="00FC1556"/>
    <w:rsid w:val="00FC217E"/>
    <w:rsid w:val="00FC480A"/>
    <w:rsid w:val="00FC51DE"/>
    <w:rsid w:val="00FC5D58"/>
    <w:rsid w:val="00FD0B11"/>
    <w:rsid w:val="00FD5847"/>
    <w:rsid w:val="00FD64B1"/>
    <w:rsid w:val="00FD7A91"/>
    <w:rsid w:val="00FE01D9"/>
    <w:rsid w:val="00FE657D"/>
    <w:rsid w:val="00FF30B9"/>
    <w:rsid w:val="00FF4F54"/>
    <w:rsid w:val="0342B65F"/>
    <w:rsid w:val="03B6908D"/>
    <w:rsid w:val="05A14192"/>
    <w:rsid w:val="0697F394"/>
    <w:rsid w:val="09D15ABE"/>
    <w:rsid w:val="0A455717"/>
    <w:rsid w:val="0AC9B03D"/>
    <w:rsid w:val="0B913EFC"/>
    <w:rsid w:val="0CA091C9"/>
    <w:rsid w:val="0E7BFF55"/>
    <w:rsid w:val="0F1D1904"/>
    <w:rsid w:val="0FD10F4E"/>
    <w:rsid w:val="10C02EB2"/>
    <w:rsid w:val="12C3EBF2"/>
    <w:rsid w:val="12CFFBE6"/>
    <w:rsid w:val="12F7A16A"/>
    <w:rsid w:val="133F2EAF"/>
    <w:rsid w:val="135EB311"/>
    <w:rsid w:val="140BB59C"/>
    <w:rsid w:val="140D4933"/>
    <w:rsid w:val="14335649"/>
    <w:rsid w:val="146BCC47"/>
    <w:rsid w:val="15227E4A"/>
    <w:rsid w:val="167EFEE9"/>
    <w:rsid w:val="18701F0A"/>
    <w:rsid w:val="1A88F708"/>
    <w:rsid w:val="1B7919B7"/>
    <w:rsid w:val="1DCD6EC2"/>
    <w:rsid w:val="1DD46D73"/>
    <w:rsid w:val="1EA885E4"/>
    <w:rsid w:val="1F1DE848"/>
    <w:rsid w:val="1FC5357B"/>
    <w:rsid w:val="20AEF4A8"/>
    <w:rsid w:val="22A68675"/>
    <w:rsid w:val="23BE0991"/>
    <w:rsid w:val="26063179"/>
    <w:rsid w:val="261E2909"/>
    <w:rsid w:val="2710582B"/>
    <w:rsid w:val="273EB9EA"/>
    <w:rsid w:val="27633A65"/>
    <w:rsid w:val="2874AAF7"/>
    <w:rsid w:val="298757C3"/>
    <w:rsid w:val="299899B9"/>
    <w:rsid w:val="2BEA2041"/>
    <w:rsid w:val="2C5E6721"/>
    <w:rsid w:val="2C890547"/>
    <w:rsid w:val="2F6CAB69"/>
    <w:rsid w:val="2F941373"/>
    <w:rsid w:val="30E7CB89"/>
    <w:rsid w:val="31630E46"/>
    <w:rsid w:val="316B6384"/>
    <w:rsid w:val="31845A88"/>
    <w:rsid w:val="31B650AE"/>
    <w:rsid w:val="3238CA1E"/>
    <w:rsid w:val="344E3035"/>
    <w:rsid w:val="347AC910"/>
    <w:rsid w:val="3504B6EE"/>
    <w:rsid w:val="3677933A"/>
    <w:rsid w:val="370F1B33"/>
    <w:rsid w:val="373261B8"/>
    <w:rsid w:val="3826BB44"/>
    <w:rsid w:val="38CD67D0"/>
    <w:rsid w:val="39DA5320"/>
    <w:rsid w:val="3B150246"/>
    <w:rsid w:val="3D814D0A"/>
    <w:rsid w:val="3E96616F"/>
    <w:rsid w:val="3F16589F"/>
    <w:rsid w:val="3FF7B31C"/>
    <w:rsid w:val="408E8B09"/>
    <w:rsid w:val="40A42641"/>
    <w:rsid w:val="419C7C9F"/>
    <w:rsid w:val="425BE7C7"/>
    <w:rsid w:val="42A0606B"/>
    <w:rsid w:val="42CE1344"/>
    <w:rsid w:val="44010AAF"/>
    <w:rsid w:val="45C9411A"/>
    <w:rsid w:val="4670BE7E"/>
    <w:rsid w:val="4701FE0D"/>
    <w:rsid w:val="486EFEF4"/>
    <w:rsid w:val="4B8726E4"/>
    <w:rsid w:val="4D33E875"/>
    <w:rsid w:val="4D704CDE"/>
    <w:rsid w:val="4D7E78AD"/>
    <w:rsid w:val="4F83B36F"/>
    <w:rsid w:val="503FD276"/>
    <w:rsid w:val="51A1CA39"/>
    <w:rsid w:val="51E0CCDB"/>
    <w:rsid w:val="5200A44C"/>
    <w:rsid w:val="53258712"/>
    <w:rsid w:val="548A4CE2"/>
    <w:rsid w:val="54CF49EE"/>
    <w:rsid w:val="558FAF00"/>
    <w:rsid w:val="559F017C"/>
    <w:rsid w:val="55C09E95"/>
    <w:rsid w:val="56324EAF"/>
    <w:rsid w:val="56683673"/>
    <w:rsid w:val="56B59FBF"/>
    <w:rsid w:val="5736A319"/>
    <w:rsid w:val="57BEFCDA"/>
    <w:rsid w:val="581F9D2B"/>
    <w:rsid w:val="5856CCF5"/>
    <w:rsid w:val="5908C027"/>
    <w:rsid w:val="59DA63C4"/>
    <w:rsid w:val="5A52F14E"/>
    <w:rsid w:val="5AC1E6CA"/>
    <w:rsid w:val="5C06695E"/>
    <w:rsid w:val="5C51CB13"/>
    <w:rsid w:val="5DB1275C"/>
    <w:rsid w:val="5EF80FBD"/>
    <w:rsid w:val="5F13705C"/>
    <w:rsid w:val="5F2F1945"/>
    <w:rsid w:val="5FB86FAB"/>
    <w:rsid w:val="60409721"/>
    <w:rsid w:val="613BC61B"/>
    <w:rsid w:val="6374D252"/>
    <w:rsid w:val="63D18E40"/>
    <w:rsid w:val="647E976E"/>
    <w:rsid w:val="65338995"/>
    <w:rsid w:val="65963B6D"/>
    <w:rsid w:val="6620294B"/>
    <w:rsid w:val="66D36DA8"/>
    <w:rsid w:val="677C332B"/>
    <w:rsid w:val="681A49EF"/>
    <w:rsid w:val="68CC6DB8"/>
    <w:rsid w:val="696756D1"/>
    <w:rsid w:val="6C567E79"/>
    <w:rsid w:val="6CD42EED"/>
    <w:rsid w:val="6D395DCA"/>
    <w:rsid w:val="6DA90844"/>
    <w:rsid w:val="6E6D0138"/>
    <w:rsid w:val="6ED0663D"/>
    <w:rsid w:val="6F71D5EA"/>
    <w:rsid w:val="7051F58E"/>
    <w:rsid w:val="71BE18E7"/>
    <w:rsid w:val="71CF0EE7"/>
    <w:rsid w:val="730FC47C"/>
    <w:rsid w:val="751D4755"/>
    <w:rsid w:val="76E28FD2"/>
    <w:rsid w:val="7727FF0B"/>
    <w:rsid w:val="779452C4"/>
    <w:rsid w:val="78781719"/>
    <w:rsid w:val="78F104B6"/>
    <w:rsid w:val="7B28A811"/>
    <w:rsid w:val="7C96910C"/>
    <w:rsid w:val="7CC631F6"/>
    <w:rsid w:val="7DD493CA"/>
    <w:rsid w:val="7DD5C37D"/>
    <w:rsid w:val="7DE8BBBB"/>
    <w:rsid w:val="7E5EB4C3"/>
    <w:rsid w:val="7F602E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928CA87"/>
  <w15:chartTrackingRefBased/>
  <w15:docId w15:val="{043DE960-1943-4BD4-AFA1-5965429E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6D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06D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06D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06D8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06D8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06D8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06D8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06D8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06D8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0E7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B0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E7E"/>
  </w:style>
  <w:style w:type="paragraph" w:styleId="Footer">
    <w:name w:val="footer"/>
    <w:basedOn w:val="Normal"/>
    <w:link w:val="FooterChar"/>
    <w:uiPriority w:val="99"/>
    <w:unhideWhenUsed/>
    <w:rsid w:val="006B0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E7E"/>
  </w:style>
  <w:style w:type="character" w:styleId="Hyperlink">
    <w:name w:val="Hyperlink"/>
    <w:uiPriority w:val="99"/>
    <w:rsid w:val="00A93309"/>
    <w:rPr>
      <w:color w:val="0000FF"/>
      <w:u w:val="single"/>
    </w:rPr>
  </w:style>
  <w:style w:type="paragraph" w:styleId="ListParagraph">
    <w:name w:val="List Paragraph"/>
    <w:basedOn w:val="Normal"/>
    <w:link w:val="ListParagraphChar"/>
    <w:uiPriority w:val="34"/>
    <w:qFormat/>
    <w:rsid w:val="00CB65EA"/>
    <w:pPr>
      <w:ind w:left="720"/>
      <w:contextualSpacing/>
    </w:pPr>
  </w:style>
  <w:style w:type="character" w:styleId="UnresolvedMention">
    <w:name w:val="Unresolved Mention"/>
    <w:basedOn w:val="DefaultParagraphFont"/>
    <w:uiPriority w:val="99"/>
    <w:semiHidden/>
    <w:unhideWhenUsed/>
    <w:rsid w:val="003631A8"/>
    <w:rPr>
      <w:color w:val="605E5C"/>
      <w:shd w:val="clear" w:color="auto" w:fill="E1DFDD"/>
    </w:rPr>
  </w:style>
  <w:style w:type="paragraph" w:customStyle="1" w:styleId="DefaultText">
    <w:name w:val="Default Text"/>
    <w:basedOn w:val="Normal"/>
    <w:link w:val="DefaultTextChar"/>
    <w:rsid w:val="006A73D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6A73D5"/>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6A73D5"/>
  </w:style>
  <w:style w:type="character" w:styleId="CommentReference">
    <w:name w:val="annotation reference"/>
    <w:basedOn w:val="DefaultParagraphFont"/>
    <w:uiPriority w:val="99"/>
    <w:semiHidden/>
    <w:unhideWhenUsed/>
    <w:rsid w:val="006A73D5"/>
    <w:rPr>
      <w:sz w:val="16"/>
      <w:szCs w:val="16"/>
    </w:rPr>
  </w:style>
  <w:style w:type="paragraph" w:styleId="CommentText">
    <w:name w:val="annotation text"/>
    <w:basedOn w:val="Normal"/>
    <w:link w:val="CommentTextChar"/>
    <w:uiPriority w:val="99"/>
    <w:unhideWhenUsed/>
    <w:rsid w:val="006A73D5"/>
    <w:pPr>
      <w:spacing w:line="240" w:lineRule="auto"/>
    </w:pPr>
    <w:rPr>
      <w:sz w:val="20"/>
      <w:szCs w:val="20"/>
    </w:rPr>
  </w:style>
  <w:style w:type="character" w:customStyle="1" w:styleId="CommentTextChar">
    <w:name w:val="Comment Text Char"/>
    <w:basedOn w:val="DefaultParagraphFont"/>
    <w:link w:val="CommentText"/>
    <w:uiPriority w:val="99"/>
    <w:rsid w:val="006A73D5"/>
    <w:rPr>
      <w:sz w:val="20"/>
      <w:szCs w:val="20"/>
    </w:rPr>
  </w:style>
  <w:style w:type="paragraph" w:styleId="CommentSubject">
    <w:name w:val="annotation subject"/>
    <w:basedOn w:val="CommentText"/>
    <w:next w:val="CommentText"/>
    <w:link w:val="CommentSubjectChar"/>
    <w:uiPriority w:val="99"/>
    <w:semiHidden/>
    <w:unhideWhenUsed/>
    <w:rsid w:val="006A73D5"/>
    <w:rPr>
      <w:b/>
      <w:bCs/>
    </w:rPr>
  </w:style>
  <w:style w:type="character" w:customStyle="1" w:styleId="CommentSubjectChar">
    <w:name w:val="Comment Subject Char"/>
    <w:basedOn w:val="CommentTextChar"/>
    <w:link w:val="CommentSubject"/>
    <w:uiPriority w:val="99"/>
    <w:semiHidden/>
    <w:rsid w:val="006A73D5"/>
    <w:rPr>
      <w:b/>
      <w:bCs/>
      <w:sz w:val="20"/>
      <w:szCs w:val="20"/>
    </w:rPr>
  </w:style>
  <w:style w:type="paragraph" w:styleId="Revision">
    <w:name w:val="Revision"/>
    <w:hidden/>
    <w:uiPriority w:val="99"/>
    <w:semiHidden/>
    <w:rsid w:val="001D1077"/>
    <w:pPr>
      <w:spacing w:after="0" w:line="240" w:lineRule="auto"/>
    </w:pPr>
  </w:style>
  <w:style w:type="paragraph" w:styleId="NormalWeb">
    <w:name w:val="Normal (Web)"/>
    <w:basedOn w:val="Normal"/>
    <w:uiPriority w:val="99"/>
    <w:semiHidden/>
    <w:unhideWhenUsed/>
    <w:rsid w:val="008A3F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3FF5"/>
    <w:rPr>
      <w:b/>
      <w:bCs/>
    </w:rPr>
  </w:style>
  <w:style w:type="table" w:styleId="TableGrid">
    <w:name w:val="Table Grid"/>
    <w:basedOn w:val="TableNormal"/>
    <w:rsid w:val="0070519B"/>
    <w:pPr>
      <w:widowControl w:val="0"/>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203BB"/>
    <w:rPr>
      <w:color w:val="954F72" w:themeColor="followedHyperlink"/>
      <w:u w:val="single"/>
    </w:rPr>
  </w:style>
  <w:style w:type="character" w:customStyle="1" w:styleId="InitialStyle">
    <w:name w:val="InitialStyle"/>
    <w:rsid w:val="0008077B"/>
  </w:style>
  <w:style w:type="paragraph" w:styleId="BalloonText">
    <w:name w:val="Balloon Text"/>
    <w:basedOn w:val="Normal"/>
    <w:link w:val="BalloonTextChar"/>
    <w:uiPriority w:val="99"/>
    <w:semiHidden/>
    <w:unhideWhenUsed/>
    <w:rsid w:val="00E06D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D8E"/>
    <w:rPr>
      <w:rFonts w:ascii="Segoe UI" w:hAnsi="Segoe UI" w:cs="Segoe UI"/>
      <w:sz w:val="18"/>
      <w:szCs w:val="18"/>
    </w:rPr>
  </w:style>
  <w:style w:type="paragraph" w:styleId="Bibliography">
    <w:name w:val="Bibliography"/>
    <w:basedOn w:val="Normal"/>
    <w:next w:val="Normal"/>
    <w:uiPriority w:val="37"/>
    <w:semiHidden/>
    <w:unhideWhenUsed/>
    <w:rsid w:val="00E06D8E"/>
  </w:style>
  <w:style w:type="paragraph" w:styleId="BlockText">
    <w:name w:val="Block Text"/>
    <w:basedOn w:val="Normal"/>
    <w:uiPriority w:val="99"/>
    <w:semiHidden/>
    <w:unhideWhenUsed/>
    <w:rsid w:val="00E06D8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E06D8E"/>
    <w:pPr>
      <w:spacing w:after="120"/>
    </w:pPr>
  </w:style>
  <w:style w:type="character" w:customStyle="1" w:styleId="BodyTextChar">
    <w:name w:val="Body Text Char"/>
    <w:basedOn w:val="DefaultParagraphFont"/>
    <w:link w:val="BodyText"/>
    <w:uiPriority w:val="99"/>
    <w:semiHidden/>
    <w:rsid w:val="00E06D8E"/>
  </w:style>
  <w:style w:type="paragraph" w:styleId="BodyText2">
    <w:name w:val="Body Text 2"/>
    <w:basedOn w:val="Normal"/>
    <w:link w:val="BodyText2Char"/>
    <w:uiPriority w:val="99"/>
    <w:semiHidden/>
    <w:unhideWhenUsed/>
    <w:rsid w:val="00E06D8E"/>
    <w:pPr>
      <w:spacing w:after="120" w:line="480" w:lineRule="auto"/>
    </w:pPr>
  </w:style>
  <w:style w:type="character" w:customStyle="1" w:styleId="BodyText2Char">
    <w:name w:val="Body Text 2 Char"/>
    <w:basedOn w:val="DefaultParagraphFont"/>
    <w:link w:val="BodyText2"/>
    <w:uiPriority w:val="99"/>
    <w:semiHidden/>
    <w:rsid w:val="00E06D8E"/>
  </w:style>
  <w:style w:type="paragraph" w:styleId="BodyText3">
    <w:name w:val="Body Text 3"/>
    <w:basedOn w:val="Normal"/>
    <w:link w:val="BodyText3Char"/>
    <w:uiPriority w:val="99"/>
    <w:semiHidden/>
    <w:unhideWhenUsed/>
    <w:rsid w:val="00E06D8E"/>
    <w:pPr>
      <w:spacing w:after="120"/>
    </w:pPr>
    <w:rPr>
      <w:sz w:val="16"/>
      <w:szCs w:val="16"/>
    </w:rPr>
  </w:style>
  <w:style w:type="character" w:customStyle="1" w:styleId="BodyText3Char">
    <w:name w:val="Body Text 3 Char"/>
    <w:basedOn w:val="DefaultParagraphFont"/>
    <w:link w:val="BodyText3"/>
    <w:uiPriority w:val="99"/>
    <w:semiHidden/>
    <w:rsid w:val="00E06D8E"/>
    <w:rPr>
      <w:sz w:val="16"/>
      <w:szCs w:val="16"/>
    </w:rPr>
  </w:style>
  <w:style w:type="paragraph" w:styleId="BodyTextFirstIndent">
    <w:name w:val="Body Text First Indent"/>
    <w:basedOn w:val="BodyText"/>
    <w:link w:val="BodyTextFirstIndentChar"/>
    <w:uiPriority w:val="99"/>
    <w:semiHidden/>
    <w:unhideWhenUsed/>
    <w:rsid w:val="00E06D8E"/>
    <w:pPr>
      <w:spacing w:after="160"/>
      <w:ind w:firstLine="360"/>
    </w:pPr>
  </w:style>
  <w:style w:type="character" w:customStyle="1" w:styleId="BodyTextFirstIndentChar">
    <w:name w:val="Body Text First Indent Char"/>
    <w:basedOn w:val="BodyTextChar"/>
    <w:link w:val="BodyTextFirstIndent"/>
    <w:uiPriority w:val="99"/>
    <w:semiHidden/>
    <w:rsid w:val="00E06D8E"/>
  </w:style>
  <w:style w:type="paragraph" w:styleId="BodyTextIndent">
    <w:name w:val="Body Text Indent"/>
    <w:basedOn w:val="Normal"/>
    <w:link w:val="BodyTextIndentChar"/>
    <w:uiPriority w:val="99"/>
    <w:semiHidden/>
    <w:unhideWhenUsed/>
    <w:rsid w:val="00E06D8E"/>
    <w:pPr>
      <w:spacing w:after="120"/>
      <w:ind w:left="360"/>
    </w:pPr>
  </w:style>
  <w:style w:type="character" w:customStyle="1" w:styleId="BodyTextIndentChar">
    <w:name w:val="Body Text Indent Char"/>
    <w:basedOn w:val="DefaultParagraphFont"/>
    <w:link w:val="BodyTextIndent"/>
    <w:uiPriority w:val="99"/>
    <w:semiHidden/>
    <w:rsid w:val="00E06D8E"/>
  </w:style>
  <w:style w:type="paragraph" w:styleId="BodyTextFirstIndent2">
    <w:name w:val="Body Text First Indent 2"/>
    <w:basedOn w:val="BodyTextIndent"/>
    <w:link w:val="BodyTextFirstIndent2Char"/>
    <w:uiPriority w:val="99"/>
    <w:semiHidden/>
    <w:unhideWhenUsed/>
    <w:rsid w:val="00E06D8E"/>
    <w:pPr>
      <w:spacing w:after="160"/>
      <w:ind w:firstLine="360"/>
    </w:pPr>
  </w:style>
  <w:style w:type="character" w:customStyle="1" w:styleId="BodyTextFirstIndent2Char">
    <w:name w:val="Body Text First Indent 2 Char"/>
    <w:basedOn w:val="BodyTextIndentChar"/>
    <w:link w:val="BodyTextFirstIndent2"/>
    <w:uiPriority w:val="99"/>
    <w:semiHidden/>
    <w:rsid w:val="00E06D8E"/>
  </w:style>
  <w:style w:type="paragraph" w:styleId="BodyTextIndent2">
    <w:name w:val="Body Text Indent 2"/>
    <w:basedOn w:val="Normal"/>
    <w:link w:val="BodyTextIndent2Char"/>
    <w:uiPriority w:val="99"/>
    <w:semiHidden/>
    <w:unhideWhenUsed/>
    <w:rsid w:val="00E06D8E"/>
    <w:pPr>
      <w:spacing w:after="120" w:line="480" w:lineRule="auto"/>
      <w:ind w:left="360"/>
    </w:pPr>
  </w:style>
  <w:style w:type="character" w:customStyle="1" w:styleId="BodyTextIndent2Char">
    <w:name w:val="Body Text Indent 2 Char"/>
    <w:basedOn w:val="DefaultParagraphFont"/>
    <w:link w:val="BodyTextIndent2"/>
    <w:uiPriority w:val="99"/>
    <w:semiHidden/>
    <w:rsid w:val="00E06D8E"/>
  </w:style>
  <w:style w:type="paragraph" w:styleId="BodyTextIndent3">
    <w:name w:val="Body Text Indent 3"/>
    <w:basedOn w:val="Normal"/>
    <w:link w:val="BodyTextIndent3Char"/>
    <w:uiPriority w:val="99"/>
    <w:semiHidden/>
    <w:unhideWhenUsed/>
    <w:rsid w:val="00E06D8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06D8E"/>
    <w:rPr>
      <w:sz w:val="16"/>
      <w:szCs w:val="16"/>
    </w:rPr>
  </w:style>
  <w:style w:type="paragraph" w:styleId="Caption">
    <w:name w:val="caption"/>
    <w:basedOn w:val="Normal"/>
    <w:next w:val="Normal"/>
    <w:uiPriority w:val="35"/>
    <w:semiHidden/>
    <w:unhideWhenUsed/>
    <w:qFormat/>
    <w:rsid w:val="00E06D8E"/>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E06D8E"/>
    <w:pPr>
      <w:spacing w:after="0" w:line="240" w:lineRule="auto"/>
      <w:ind w:left="4320"/>
    </w:pPr>
  </w:style>
  <w:style w:type="character" w:customStyle="1" w:styleId="ClosingChar">
    <w:name w:val="Closing Char"/>
    <w:basedOn w:val="DefaultParagraphFont"/>
    <w:link w:val="Closing"/>
    <w:uiPriority w:val="99"/>
    <w:semiHidden/>
    <w:rsid w:val="00E06D8E"/>
  </w:style>
  <w:style w:type="paragraph" w:styleId="Date">
    <w:name w:val="Date"/>
    <w:basedOn w:val="Normal"/>
    <w:next w:val="Normal"/>
    <w:link w:val="DateChar"/>
    <w:uiPriority w:val="99"/>
    <w:semiHidden/>
    <w:unhideWhenUsed/>
    <w:rsid w:val="00E06D8E"/>
  </w:style>
  <w:style w:type="character" w:customStyle="1" w:styleId="DateChar">
    <w:name w:val="Date Char"/>
    <w:basedOn w:val="DefaultParagraphFont"/>
    <w:link w:val="Date"/>
    <w:uiPriority w:val="99"/>
    <w:semiHidden/>
    <w:rsid w:val="00E06D8E"/>
  </w:style>
  <w:style w:type="paragraph" w:styleId="DocumentMap">
    <w:name w:val="Document Map"/>
    <w:basedOn w:val="Normal"/>
    <w:link w:val="DocumentMapChar"/>
    <w:uiPriority w:val="99"/>
    <w:semiHidden/>
    <w:unhideWhenUsed/>
    <w:rsid w:val="00E06D8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06D8E"/>
    <w:rPr>
      <w:rFonts w:ascii="Segoe UI" w:hAnsi="Segoe UI" w:cs="Segoe UI"/>
      <w:sz w:val="16"/>
      <w:szCs w:val="16"/>
    </w:rPr>
  </w:style>
  <w:style w:type="paragraph" w:styleId="E-mailSignature">
    <w:name w:val="E-mail Signature"/>
    <w:basedOn w:val="Normal"/>
    <w:link w:val="E-mailSignatureChar"/>
    <w:uiPriority w:val="99"/>
    <w:semiHidden/>
    <w:unhideWhenUsed/>
    <w:rsid w:val="00E06D8E"/>
    <w:pPr>
      <w:spacing w:after="0" w:line="240" w:lineRule="auto"/>
    </w:pPr>
  </w:style>
  <w:style w:type="character" w:customStyle="1" w:styleId="E-mailSignatureChar">
    <w:name w:val="E-mail Signature Char"/>
    <w:basedOn w:val="DefaultParagraphFont"/>
    <w:link w:val="E-mailSignature"/>
    <w:uiPriority w:val="99"/>
    <w:semiHidden/>
    <w:rsid w:val="00E06D8E"/>
  </w:style>
  <w:style w:type="paragraph" w:styleId="EndnoteText">
    <w:name w:val="endnote text"/>
    <w:basedOn w:val="Normal"/>
    <w:link w:val="EndnoteTextChar"/>
    <w:uiPriority w:val="99"/>
    <w:semiHidden/>
    <w:unhideWhenUsed/>
    <w:rsid w:val="00E06D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06D8E"/>
    <w:rPr>
      <w:sz w:val="20"/>
      <w:szCs w:val="20"/>
    </w:rPr>
  </w:style>
  <w:style w:type="paragraph" w:styleId="EnvelopeAddress">
    <w:name w:val="envelope address"/>
    <w:basedOn w:val="Normal"/>
    <w:uiPriority w:val="99"/>
    <w:semiHidden/>
    <w:unhideWhenUsed/>
    <w:rsid w:val="00E06D8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06D8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E06D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6D8E"/>
    <w:rPr>
      <w:sz w:val="20"/>
      <w:szCs w:val="20"/>
    </w:rPr>
  </w:style>
  <w:style w:type="character" w:customStyle="1" w:styleId="Heading1Char">
    <w:name w:val="Heading 1 Char"/>
    <w:basedOn w:val="DefaultParagraphFont"/>
    <w:link w:val="Heading1"/>
    <w:uiPriority w:val="9"/>
    <w:rsid w:val="00E06D8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06D8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06D8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06D8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06D8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06D8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06D8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06D8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06D8E"/>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E06D8E"/>
    <w:pPr>
      <w:spacing w:after="0" w:line="240" w:lineRule="auto"/>
    </w:pPr>
    <w:rPr>
      <w:i/>
      <w:iCs/>
    </w:rPr>
  </w:style>
  <w:style w:type="character" w:customStyle="1" w:styleId="HTMLAddressChar">
    <w:name w:val="HTML Address Char"/>
    <w:basedOn w:val="DefaultParagraphFont"/>
    <w:link w:val="HTMLAddress"/>
    <w:uiPriority w:val="99"/>
    <w:semiHidden/>
    <w:rsid w:val="00E06D8E"/>
    <w:rPr>
      <w:i/>
      <w:iCs/>
    </w:rPr>
  </w:style>
  <w:style w:type="paragraph" w:styleId="HTMLPreformatted">
    <w:name w:val="HTML Preformatted"/>
    <w:basedOn w:val="Normal"/>
    <w:link w:val="HTMLPreformattedChar"/>
    <w:uiPriority w:val="99"/>
    <w:semiHidden/>
    <w:unhideWhenUsed/>
    <w:rsid w:val="00E06D8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06D8E"/>
    <w:rPr>
      <w:rFonts w:ascii="Consolas" w:hAnsi="Consolas"/>
      <w:sz w:val="20"/>
      <w:szCs w:val="20"/>
    </w:rPr>
  </w:style>
  <w:style w:type="paragraph" w:styleId="Index1">
    <w:name w:val="index 1"/>
    <w:basedOn w:val="Normal"/>
    <w:next w:val="Normal"/>
    <w:autoRedefine/>
    <w:uiPriority w:val="99"/>
    <w:semiHidden/>
    <w:unhideWhenUsed/>
    <w:rsid w:val="00E06D8E"/>
    <w:pPr>
      <w:spacing w:after="0" w:line="240" w:lineRule="auto"/>
      <w:ind w:left="220" w:hanging="220"/>
    </w:pPr>
  </w:style>
  <w:style w:type="paragraph" w:styleId="Index2">
    <w:name w:val="index 2"/>
    <w:basedOn w:val="Normal"/>
    <w:next w:val="Normal"/>
    <w:autoRedefine/>
    <w:uiPriority w:val="99"/>
    <w:semiHidden/>
    <w:unhideWhenUsed/>
    <w:rsid w:val="00E06D8E"/>
    <w:pPr>
      <w:spacing w:after="0" w:line="240" w:lineRule="auto"/>
      <w:ind w:left="440" w:hanging="220"/>
    </w:pPr>
  </w:style>
  <w:style w:type="paragraph" w:styleId="Index3">
    <w:name w:val="index 3"/>
    <w:basedOn w:val="Normal"/>
    <w:next w:val="Normal"/>
    <w:autoRedefine/>
    <w:uiPriority w:val="99"/>
    <w:semiHidden/>
    <w:unhideWhenUsed/>
    <w:rsid w:val="00E06D8E"/>
    <w:pPr>
      <w:spacing w:after="0" w:line="240" w:lineRule="auto"/>
      <w:ind w:left="660" w:hanging="220"/>
    </w:pPr>
  </w:style>
  <w:style w:type="paragraph" w:styleId="Index4">
    <w:name w:val="index 4"/>
    <w:basedOn w:val="Normal"/>
    <w:next w:val="Normal"/>
    <w:autoRedefine/>
    <w:uiPriority w:val="99"/>
    <w:semiHidden/>
    <w:unhideWhenUsed/>
    <w:rsid w:val="00E06D8E"/>
    <w:pPr>
      <w:spacing w:after="0" w:line="240" w:lineRule="auto"/>
      <w:ind w:left="880" w:hanging="220"/>
    </w:pPr>
  </w:style>
  <w:style w:type="paragraph" w:styleId="Index5">
    <w:name w:val="index 5"/>
    <w:basedOn w:val="Normal"/>
    <w:next w:val="Normal"/>
    <w:autoRedefine/>
    <w:uiPriority w:val="99"/>
    <w:semiHidden/>
    <w:unhideWhenUsed/>
    <w:rsid w:val="00E06D8E"/>
    <w:pPr>
      <w:spacing w:after="0" w:line="240" w:lineRule="auto"/>
      <w:ind w:left="1100" w:hanging="220"/>
    </w:pPr>
  </w:style>
  <w:style w:type="paragraph" w:styleId="Index6">
    <w:name w:val="index 6"/>
    <w:basedOn w:val="Normal"/>
    <w:next w:val="Normal"/>
    <w:autoRedefine/>
    <w:uiPriority w:val="99"/>
    <w:semiHidden/>
    <w:unhideWhenUsed/>
    <w:rsid w:val="00E06D8E"/>
    <w:pPr>
      <w:spacing w:after="0" w:line="240" w:lineRule="auto"/>
      <w:ind w:left="1320" w:hanging="220"/>
    </w:pPr>
  </w:style>
  <w:style w:type="paragraph" w:styleId="Index7">
    <w:name w:val="index 7"/>
    <w:basedOn w:val="Normal"/>
    <w:next w:val="Normal"/>
    <w:autoRedefine/>
    <w:uiPriority w:val="99"/>
    <w:semiHidden/>
    <w:unhideWhenUsed/>
    <w:rsid w:val="00E06D8E"/>
    <w:pPr>
      <w:spacing w:after="0" w:line="240" w:lineRule="auto"/>
      <w:ind w:left="1540" w:hanging="220"/>
    </w:pPr>
  </w:style>
  <w:style w:type="paragraph" w:styleId="Index8">
    <w:name w:val="index 8"/>
    <w:basedOn w:val="Normal"/>
    <w:next w:val="Normal"/>
    <w:autoRedefine/>
    <w:uiPriority w:val="99"/>
    <w:semiHidden/>
    <w:unhideWhenUsed/>
    <w:rsid w:val="00E06D8E"/>
    <w:pPr>
      <w:spacing w:after="0" w:line="240" w:lineRule="auto"/>
      <w:ind w:left="1760" w:hanging="220"/>
    </w:pPr>
  </w:style>
  <w:style w:type="paragraph" w:styleId="Index9">
    <w:name w:val="index 9"/>
    <w:basedOn w:val="Normal"/>
    <w:next w:val="Normal"/>
    <w:autoRedefine/>
    <w:uiPriority w:val="99"/>
    <w:semiHidden/>
    <w:unhideWhenUsed/>
    <w:rsid w:val="00E06D8E"/>
    <w:pPr>
      <w:spacing w:after="0" w:line="240" w:lineRule="auto"/>
      <w:ind w:left="1980" w:hanging="220"/>
    </w:pPr>
  </w:style>
  <w:style w:type="paragraph" w:styleId="IndexHeading">
    <w:name w:val="index heading"/>
    <w:basedOn w:val="Normal"/>
    <w:next w:val="Index1"/>
    <w:uiPriority w:val="99"/>
    <w:semiHidden/>
    <w:unhideWhenUsed/>
    <w:rsid w:val="00E06D8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06D8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06D8E"/>
    <w:rPr>
      <w:i/>
      <w:iCs/>
      <w:color w:val="4472C4" w:themeColor="accent1"/>
    </w:rPr>
  </w:style>
  <w:style w:type="paragraph" w:styleId="List">
    <w:name w:val="List"/>
    <w:basedOn w:val="Normal"/>
    <w:uiPriority w:val="99"/>
    <w:semiHidden/>
    <w:unhideWhenUsed/>
    <w:rsid w:val="00E06D8E"/>
    <w:pPr>
      <w:ind w:left="360" w:hanging="360"/>
      <w:contextualSpacing/>
    </w:pPr>
  </w:style>
  <w:style w:type="paragraph" w:styleId="List2">
    <w:name w:val="List 2"/>
    <w:basedOn w:val="Normal"/>
    <w:uiPriority w:val="99"/>
    <w:semiHidden/>
    <w:unhideWhenUsed/>
    <w:rsid w:val="00E06D8E"/>
    <w:pPr>
      <w:ind w:left="720" w:hanging="360"/>
      <w:contextualSpacing/>
    </w:pPr>
  </w:style>
  <w:style w:type="paragraph" w:styleId="List3">
    <w:name w:val="List 3"/>
    <w:basedOn w:val="Normal"/>
    <w:uiPriority w:val="99"/>
    <w:semiHidden/>
    <w:unhideWhenUsed/>
    <w:rsid w:val="00E06D8E"/>
    <w:pPr>
      <w:ind w:left="1080" w:hanging="360"/>
      <w:contextualSpacing/>
    </w:pPr>
  </w:style>
  <w:style w:type="paragraph" w:styleId="List4">
    <w:name w:val="List 4"/>
    <w:basedOn w:val="Normal"/>
    <w:uiPriority w:val="99"/>
    <w:semiHidden/>
    <w:unhideWhenUsed/>
    <w:rsid w:val="00E06D8E"/>
    <w:pPr>
      <w:ind w:left="1440" w:hanging="360"/>
      <w:contextualSpacing/>
    </w:pPr>
  </w:style>
  <w:style w:type="paragraph" w:styleId="List5">
    <w:name w:val="List 5"/>
    <w:basedOn w:val="Normal"/>
    <w:uiPriority w:val="99"/>
    <w:semiHidden/>
    <w:unhideWhenUsed/>
    <w:rsid w:val="00E06D8E"/>
    <w:pPr>
      <w:ind w:left="1800" w:hanging="360"/>
      <w:contextualSpacing/>
    </w:pPr>
  </w:style>
  <w:style w:type="paragraph" w:styleId="ListBullet">
    <w:name w:val="List Bullet"/>
    <w:basedOn w:val="Normal"/>
    <w:uiPriority w:val="99"/>
    <w:semiHidden/>
    <w:unhideWhenUsed/>
    <w:rsid w:val="00E06D8E"/>
    <w:pPr>
      <w:numPr>
        <w:numId w:val="19"/>
      </w:numPr>
      <w:contextualSpacing/>
    </w:pPr>
  </w:style>
  <w:style w:type="paragraph" w:styleId="ListBullet2">
    <w:name w:val="List Bullet 2"/>
    <w:basedOn w:val="Normal"/>
    <w:uiPriority w:val="99"/>
    <w:semiHidden/>
    <w:unhideWhenUsed/>
    <w:rsid w:val="00E06D8E"/>
    <w:pPr>
      <w:numPr>
        <w:numId w:val="20"/>
      </w:numPr>
      <w:contextualSpacing/>
    </w:pPr>
  </w:style>
  <w:style w:type="paragraph" w:styleId="ListBullet3">
    <w:name w:val="List Bullet 3"/>
    <w:basedOn w:val="Normal"/>
    <w:uiPriority w:val="99"/>
    <w:semiHidden/>
    <w:unhideWhenUsed/>
    <w:rsid w:val="00E06D8E"/>
    <w:pPr>
      <w:numPr>
        <w:numId w:val="21"/>
      </w:numPr>
      <w:contextualSpacing/>
    </w:pPr>
  </w:style>
  <w:style w:type="paragraph" w:styleId="ListBullet4">
    <w:name w:val="List Bullet 4"/>
    <w:basedOn w:val="Normal"/>
    <w:uiPriority w:val="99"/>
    <w:semiHidden/>
    <w:unhideWhenUsed/>
    <w:rsid w:val="00E06D8E"/>
    <w:pPr>
      <w:numPr>
        <w:numId w:val="22"/>
      </w:numPr>
      <w:contextualSpacing/>
    </w:pPr>
  </w:style>
  <w:style w:type="paragraph" w:styleId="ListBullet5">
    <w:name w:val="List Bullet 5"/>
    <w:basedOn w:val="Normal"/>
    <w:uiPriority w:val="99"/>
    <w:semiHidden/>
    <w:unhideWhenUsed/>
    <w:rsid w:val="00E06D8E"/>
    <w:pPr>
      <w:numPr>
        <w:numId w:val="23"/>
      </w:numPr>
      <w:contextualSpacing/>
    </w:pPr>
  </w:style>
  <w:style w:type="paragraph" w:styleId="ListContinue">
    <w:name w:val="List Continue"/>
    <w:basedOn w:val="Normal"/>
    <w:uiPriority w:val="99"/>
    <w:semiHidden/>
    <w:unhideWhenUsed/>
    <w:rsid w:val="00E06D8E"/>
    <w:pPr>
      <w:spacing w:after="120"/>
      <w:ind w:left="360"/>
      <w:contextualSpacing/>
    </w:pPr>
  </w:style>
  <w:style w:type="paragraph" w:styleId="ListContinue2">
    <w:name w:val="List Continue 2"/>
    <w:basedOn w:val="Normal"/>
    <w:uiPriority w:val="99"/>
    <w:semiHidden/>
    <w:unhideWhenUsed/>
    <w:rsid w:val="00E06D8E"/>
    <w:pPr>
      <w:spacing w:after="120"/>
      <w:ind w:left="720"/>
      <w:contextualSpacing/>
    </w:pPr>
  </w:style>
  <w:style w:type="paragraph" w:styleId="ListContinue3">
    <w:name w:val="List Continue 3"/>
    <w:basedOn w:val="Normal"/>
    <w:uiPriority w:val="99"/>
    <w:semiHidden/>
    <w:unhideWhenUsed/>
    <w:rsid w:val="00E06D8E"/>
    <w:pPr>
      <w:spacing w:after="120"/>
      <w:ind w:left="1080"/>
      <w:contextualSpacing/>
    </w:pPr>
  </w:style>
  <w:style w:type="paragraph" w:styleId="ListContinue4">
    <w:name w:val="List Continue 4"/>
    <w:basedOn w:val="Normal"/>
    <w:uiPriority w:val="99"/>
    <w:semiHidden/>
    <w:unhideWhenUsed/>
    <w:rsid w:val="00E06D8E"/>
    <w:pPr>
      <w:spacing w:after="120"/>
      <w:ind w:left="1440"/>
      <w:contextualSpacing/>
    </w:pPr>
  </w:style>
  <w:style w:type="paragraph" w:styleId="ListContinue5">
    <w:name w:val="List Continue 5"/>
    <w:basedOn w:val="Normal"/>
    <w:uiPriority w:val="99"/>
    <w:semiHidden/>
    <w:unhideWhenUsed/>
    <w:rsid w:val="00E06D8E"/>
    <w:pPr>
      <w:spacing w:after="120"/>
      <w:ind w:left="1800"/>
      <w:contextualSpacing/>
    </w:pPr>
  </w:style>
  <w:style w:type="paragraph" w:styleId="ListNumber">
    <w:name w:val="List Number"/>
    <w:basedOn w:val="Normal"/>
    <w:uiPriority w:val="99"/>
    <w:semiHidden/>
    <w:unhideWhenUsed/>
    <w:rsid w:val="00E06D8E"/>
    <w:pPr>
      <w:numPr>
        <w:numId w:val="24"/>
      </w:numPr>
      <w:contextualSpacing/>
    </w:pPr>
  </w:style>
  <w:style w:type="paragraph" w:styleId="ListNumber2">
    <w:name w:val="List Number 2"/>
    <w:basedOn w:val="Normal"/>
    <w:uiPriority w:val="99"/>
    <w:semiHidden/>
    <w:unhideWhenUsed/>
    <w:rsid w:val="00E06D8E"/>
    <w:pPr>
      <w:numPr>
        <w:numId w:val="25"/>
      </w:numPr>
      <w:contextualSpacing/>
    </w:pPr>
  </w:style>
  <w:style w:type="paragraph" w:styleId="ListNumber3">
    <w:name w:val="List Number 3"/>
    <w:basedOn w:val="Normal"/>
    <w:uiPriority w:val="99"/>
    <w:semiHidden/>
    <w:unhideWhenUsed/>
    <w:rsid w:val="00E06D8E"/>
    <w:pPr>
      <w:numPr>
        <w:numId w:val="26"/>
      </w:numPr>
      <w:contextualSpacing/>
    </w:pPr>
  </w:style>
  <w:style w:type="paragraph" w:styleId="ListNumber4">
    <w:name w:val="List Number 4"/>
    <w:basedOn w:val="Normal"/>
    <w:uiPriority w:val="99"/>
    <w:semiHidden/>
    <w:unhideWhenUsed/>
    <w:rsid w:val="00E06D8E"/>
    <w:pPr>
      <w:numPr>
        <w:numId w:val="27"/>
      </w:numPr>
      <w:contextualSpacing/>
    </w:pPr>
  </w:style>
  <w:style w:type="paragraph" w:styleId="ListNumber5">
    <w:name w:val="List Number 5"/>
    <w:basedOn w:val="Normal"/>
    <w:uiPriority w:val="99"/>
    <w:semiHidden/>
    <w:unhideWhenUsed/>
    <w:rsid w:val="00E06D8E"/>
    <w:pPr>
      <w:numPr>
        <w:numId w:val="28"/>
      </w:numPr>
      <w:contextualSpacing/>
    </w:pPr>
  </w:style>
  <w:style w:type="paragraph" w:styleId="MacroText">
    <w:name w:val="macro"/>
    <w:link w:val="MacroTextChar"/>
    <w:uiPriority w:val="99"/>
    <w:semiHidden/>
    <w:unhideWhenUsed/>
    <w:rsid w:val="00E06D8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E06D8E"/>
    <w:rPr>
      <w:rFonts w:ascii="Consolas" w:hAnsi="Consolas"/>
      <w:sz w:val="20"/>
      <w:szCs w:val="20"/>
    </w:rPr>
  </w:style>
  <w:style w:type="paragraph" w:styleId="MessageHeader">
    <w:name w:val="Message Header"/>
    <w:basedOn w:val="Normal"/>
    <w:link w:val="MessageHeaderChar"/>
    <w:uiPriority w:val="99"/>
    <w:semiHidden/>
    <w:unhideWhenUsed/>
    <w:rsid w:val="00E06D8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06D8E"/>
    <w:rPr>
      <w:rFonts w:asciiTheme="majorHAnsi" w:eastAsiaTheme="majorEastAsia" w:hAnsiTheme="majorHAnsi" w:cstheme="majorBidi"/>
      <w:sz w:val="24"/>
      <w:szCs w:val="24"/>
      <w:shd w:val="pct20" w:color="auto" w:fill="auto"/>
    </w:rPr>
  </w:style>
  <w:style w:type="paragraph" w:styleId="NoSpacing">
    <w:name w:val="No Spacing"/>
    <w:uiPriority w:val="1"/>
    <w:qFormat/>
    <w:rsid w:val="00E06D8E"/>
    <w:pPr>
      <w:spacing w:after="0" w:line="240" w:lineRule="auto"/>
    </w:pPr>
  </w:style>
  <w:style w:type="paragraph" w:styleId="NormalIndent">
    <w:name w:val="Normal Indent"/>
    <w:basedOn w:val="Normal"/>
    <w:uiPriority w:val="99"/>
    <w:semiHidden/>
    <w:unhideWhenUsed/>
    <w:rsid w:val="00E06D8E"/>
    <w:pPr>
      <w:ind w:left="720"/>
    </w:pPr>
  </w:style>
  <w:style w:type="paragraph" w:styleId="NoteHeading">
    <w:name w:val="Note Heading"/>
    <w:basedOn w:val="Normal"/>
    <w:next w:val="Normal"/>
    <w:link w:val="NoteHeadingChar"/>
    <w:uiPriority w:val="99"/>
    <w:semiHidden/>
    <w:unhideWhenUsed/>
    <w:rsid w:val="00E06D8E"/>
    <w:pPr>
      <w:spacing w:after="0" w:line="240" w:lineRule="auto"/>
    </w:pPr>
  </w:style>
  <w:style w:type="character" w:customStyle="1" w:styleId="NoteHeadingChar">
    <w:name w:val="Note Heading Char"/>
    <w:basedOn w:val="DefaultParagraphFont"/>
    <w:link w:val="NoteHeading"/>
    <w:uiPriority w:val="99"/>
    <w:semiHidden/>
    <w:rsid w:val="00E06D8E"/>
  </w:style>
  <w:style w:type="paragraph" w:styleId="PlainText">
    <w:name w:val="Plain Text"/>
    <w:basedOn w:val="Normal"/>
    <w:link w:val="PlainTextChar"/>
    <w:uiPriority w:val="99"/>
    <w:semiHidden/>
    <w:unhideWhenUsed/>
    <w:rsid w:val="00E06D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06D8E"/>
    <w:rPr>
      <w:rFonts w:ascii="Consolas" w:hAnsi="Consolas"/>
      <w:sz w:val="21"/>
      <w:szCs w:val="21"/>
    </w:rPr>
  </w:style>
  <w:style w:type="paragraph" w:styleId="Quote">
    <w:name w:val="Quote"/>
    <w:basedOn w:val="Normal"/>
    <w:next w:val="Normal"/>
    <w:link w:val="QuoteChar"/>
    <w:uiPriority w:val="29"/>
    <w:qFormat/>
    <w:rsid w:val="00E06D8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06D8E"/>
    <w:rPr>
      <w:i/>
      <w:iCs/>
      <w:color w:val="404040" w:themeColor="text1" w:themeTint="BF"/>
    </w:rPr>
  </w:style>
  <w:style w:type="paragraph" w:styleId="Salutation">
    <w:name w:val="Salutation"/>
    <w:basedOn w:val="Normal"/>
    <w:next w:val="Normal"/>
    <w:link w:val="SalutationChar"/>
    <w:uiPriority w:val="99"/>
    <w:semiHidden/>
    <w:unhideWhenUsed/>
    <w:rsid w:val="00E06D8E"/>
  </w:style>
  <w:style w:type="character" w:customStyle="1" w:styleId="SalutationChar">
    <w:name w:val="Salutation Char"/>
    <w:basedOn w:val="DefaultParagraphFont"/>
    <w:link w:val="Salutation"/>
    <w:uiPriority w:val="99"/>
    <w:semiHidden/>
    <w:rsid w:val="00E06D8E"/>
  </w:style>
  <w:style w:type="paragraph" w:styleId="Signature">
    <w:name w:val="Signature"/>
    <w:basedOn w:val="Normal"/>
    <w:link w:val="SignatureChar"/>
    <w:uiPriority w:val="99"/>
    <w:semiHidden/>
    <w:unhideWhenUsed/>
    <w:rsid w:val="00E06D8E"/>
    <w:pPr>
      <w:spacing w:after="0" w:line="240" w:lineRule="auto"/>
      <w:ind w:left="4320"/>
    </w:pPr>
  </w:style>
  <w:style w:type="character" w:customStyle="1" w:styleId="SignatureChar">
    <w:name w:val="Signature Char"/>
    <w:basedOn w:val="DefaultParagraphFont"/>
    <w:link w:val="Signature"/>
    <w:uiPriority w:val="99"/>
    <w:semiHidden/>
    <w:rsid w:val="00E06D8E"/>
  </w:style>
  <w:style w:type="paragraph" w:styleId="Subtitle">
    <w:name w:val="Subtitle"/>
    <w:basedOn w:val="Normal"/>
    <w:next w:val="Normal"/>
    <w:link w:val="SubtitleChar"/>
    <w:uiPriority w:val="11"/>
    <w:qFormat/>
    <w:rsid w:val="00E06D8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06D8E"/>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E06D8E"/>
    <w:pPr>
      <w:spacing w:after="0"/>
      <w:ind w:left="220" w:hanging="220"/>
    </w:pPr>
  </w:style>
  <w:style w:type="paragraph" w:styleId="TableofFigures">
    <w:name w:val="table of figures"/>
    <w:basedOn w:val="Normal"/>
    <w:next w:val="Normal"/>
    <w:uiPriority w:val="99"/>
    <w:semiHidden/>
    <w:unhideWhenUsed/>
    <w:rsid w:val="00E06D8E"/>
    <w:pPr>
      <w:spacing w:after="0"/>
    </w:pPr>
  </w:style>
  <w:style w:type="paragraph" w:styleId="Title">
    <w:name w:val="Title"/>
    <w:basedOn w:val="Normal"/>
    <w:next w:val="Normal"/>
    <w:link w:val="TitleChar"/>
    <w:uiPriority w:val="10"/>
    <w:qFormat/>
    <w:rsid w:val="00E06D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D8E"/>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E06D8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06D8E"/>
    <w:pPr>
      <w:spacing w:after="100"/>
    </w:pPr>
  </w:style>
  <w:style w:type="paragraph" w:styleId="TOC2">
    <w:name w:val="toc 2"/>
    <w:basedOn w:val="Normal"/>
    <w:next w:val="Normal"/>
    <w:autoRedefine/>
    <w:uiPriority w:val="39"/>
    <w:semiHidden/>
    <w:unhideWhenUsed/>
    <w:rsid w:val="00E06D8E"/>
    <w:pPr>
      <w:spacing w:after="100"/>
      <w:ind w:left="220"/>
    </w:pPr>
  </w:style>
  <w:style w:type="paragraph" w:styleId="TOC3">
    <w:name w:val="toc 3"/>
    <w:basedOn w:val="Normal"/>
    <w:next w:val="Normal"/>
    <w:autoRedefine/>
    <w:uiPriority w:val="39"/>
    <w:semiHidden/>
    <w:unhideWhenUsed/>
    <w:rsid w:val="00E06D8E"/>
    <w:pPr>
      <w:spacing w:after="100"/>
      <w:ind w:left="440"/>
    </w:pPr>
  </w:style>
  <w:style w:type="paragraph" w:styleId="TOC4">
    <w:name w:val="toc 4"/>
    <w:basedOn w:val="Normal"/>
    <w:next w:val="Normal"/>
    <w:autoRedefine/>
    <w:uiPriority w:val="39"/>
    <w:semiHidden/>
    <w:unhideWhenUsed/>
    <w:rsid w:val="00E06D8E"/>
    <w:pPr>
      <w:spacing w:after="100"/>
      <w:ind w:left="660"/>
    </w:pPr>
  </w:style>
  <w:style w:type="paragraph" w:styleId="TOC5">
    <w:name w:val="toc 5"/>
    <w:basedOn w:val="Normal"/>
    <w:next w:val="Normal"/>
    <w:autoRedefine/>
    <w:uiPriority w:val="39"/>
    <w:semiHidden/>
    <w:unhideWhenUsed/>
    <w:rsid w:val="00E06D8E"/>
    <w:pPr>
      <w:spacing w:after="100"/>
      <w:ind w:left="880"/>
    </w:pPr>
  </w:style>
  <w:style w:type="paragraph" w:styleId="TOC6">
    <w:name w:val="toc 6"/>
    <w:basedOn w:val="Normal"/>
    <w:next w:val="Normal"/>
    <w:autoRedefine/>
    <w:uiPriority w:val="39"/>
    <w:semiHidden/>
    <w:unhideWhenUsed/>
    <w:rsid w:val="00E06D8E"/>
    <w:pPr>
      <w:spacing w:after="100"/>
      <w:ind w:left="1100"/>
    </w:pPr>
  </w:style>
  <w:style w:type="paragraph" w:styleId="TOC7">
    <w:name w:val="toc 7"/>
    <w:basedOn w:val="Normal"/>
    <w:next w:val="Normal"/>
    <w:autoRedefine/>
    <w:uiPriority w:val="39"/>
    <w:semiHidden/>
    <w:unhideWhenUsed/>
    <w:rsid w:val="00E06D8E"/>
    <w:pPr>
      <w:spacing w:after="100"/>
      <w:ind w:left="1320"/>
    </w:pPr>
  </w:style>
  <w:style w:type="paragraph" w:styleId="TOC8">
    <w:name w:val="toc 8"/>
    <w:basedOn w:val="Normal"/>
    <w:next w:val="Normal"/>
    <w:autoRedefine/>
    <w:uiPriority w:val="39"/>
    <w:semiHidden/>
    <w:unhideWhenUsed/>
    <w:rsid w:val="00E06D8E"/>
    <w:pPr>
      <w:spacing w:after="100"/>
      <w:ind w:left="1540"/>
    </w:pPr>
  </w:style>
  <w:style w:type="paragraph" w:styleId="TOC9">
    <w:name w:val="toc 9"/>
    <w:basedOn w:val="Normal"/>
    <w:next w:val="Normal"/>
    <w:autoRedefine/>
    <w:uiPriority w:val="39"/>
    <w:semiHidden/>
    <w:unhideWhenUsed/>
    <w:rsid w:val="00E06D8E"/>
    <w:pPr>
      <w:spacing w:after="100"/>
      <w:ind w:left="1760"/>
    </w:pPr>
  </w:style>
  <w:style w:type="paragraph" w:styleId="TOCHeading">
    <w:name w:val="TOC Heading"/>
    <w:basedOn w:val="Heading1"/>
    <w:next w:val="Normal"/>
    <w:uiPriority w:val="39"/>
    <w:semiHidden/>
    <w:unhideWhenUsed/>
    <w:qFormat/>
    <w:rsid w:val="00E06D8E"/>
    <w:pPr>
      <w:outlineLvl w:val="9"/>
    </w:pPr>
  </w:style>
  <w:style w:type="character" w:styleId="Mention">
    <w:name w:val="Mention"/>
    <w:basedOn w:val="DefaultParagraphFont"/>
    <w:uiPriority w:val="99"/>
    <w:unhideWhenUsed/>
    <w:rsid w:val="004367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550977">
      <w:bodyDiv w:val="1"/>
      <w:marLeft w:val="0"/>
      <w:marRight w:val="0"/>
      <w:marTop w:val="0"/>
      <w:marBottom w:val="0"/>
      <w:divBdr>
        <w:top w:val="none" w:sz="0" w:space="0" w:color="auto"/>
        <w:left w:val="none" w:sz="0" w:space="0" w:color="auto"/>
        <w:bottom w:val="none" w:sz="0" w:space="0" w:color="auto"/>
        <w:right w:val="none" w:sz="0" w:space="0" w:color="auto"/>
      </w:divBdr>
    </w:div>
    <w:div w:id="782846868">
      <w:bodyDiv w:val="1"/>
      <w:marLeft w:val="0"/>
      <w:marRight w:val="0"/>
      <w:marTop w:val="0"/>
      <w:marBottom w:val="0"/>
      <w:divBdr>
        <w:top w:val="none" w:sz="0" w:space="0" w:color="auto"/>
        <w:left w:val="none" w:sz="0" w:space="0" w:color="auto"/>
        <w:bottom w:val="none" w:sz="0" w:space="0" w:color="auto"/>
        <w:right w:val="none" w:sz="0" w:space="0" w:color="auto"/>
      </w:divBdr>
    </w:div>
    <w:div w:id="1076123268">
      <w:bodyDiv w:val="1"/>
      <w:marLeft w:val="0"/>
      <w:marRight w:val="0"/>
      <w:marTop w:val="0"/>
      <w:marBottom w:val="0"/>
      <w:divBdr>
        <w:top w:val="none" w:sz="0" w:space="0" w:color="auto"/>
        <w:left w:val="none" w:sz="0" w:space="0" w:color="auto"/>
        <w:bottom w:val="none" w:sz="0" w:space="0" w:color="auto"/>
        <w:right w:val="none" w:sz="0" w:space="0" w:color="auto"/>
      </w:divBdr>
    </w:div>
    <w:div w:id="1225489674">
      <w:bodyDiv w:val="1"/>
      <w:marLeft w:val="0"/>
      <w:marRight w:val="0"/>
      <w:marTop w:val="0"/>
      <w:marBottom w:val="0"/>
      <w:divBdr>
        <w:top w:val="none" w:sz="0" w:space="0" w:color="auto"/>
        <w:left w:val="none" w:sz="0" w:space="0" w:color="auto"/>
        <w:bottom w:val="none" w:sz="0" w:space="0" w:color="auto"/>
        <w:right w:val="none" w:sz="0" w:space="0" w:color="auto"/>
      </w:divBdr>
    </w:div>
    <w:div w:id="1367750441">
      <w:bodyDiv w:val="1"/>
      <w:marLeft w:val="0"/>
      <w:marRight w:val="0"/>
      <w:marTop w:val="0"/>
      <w:marBottom w:val="0"/>
      <w:divBdr>
        <w:top w:val="none" w:sz="0" w:space="0" w:color="auto"/>
        <w:left w:val="none" w:sz="0" w:space="0" w:color="auto"/>
        <w:bottom w:val="none" w:sz="0" w:space="0" w:color="auto"/>
        <w:right w:val="none" w:sz="0" w:space="0" w:color="auto"/>
      </w:divBdr>
    </w:div>
    <w:div w:id="1789200952">
      <w:bodyDiv w:val="1"/>
      <w:marLeft w:val="0"/>
      <w:marRight w:val="0"/>
      <w:marTop w:val="0"/>
      <w:marBottom w:val="0"/>
      <w:divBdr>
        <w:top w:val="none" w:sz="0" w:space="0" w:color="auto"/>
        <w:left w:val="none" w:sz="0" w:space="0" w:color="auto"/>
        <w:bottom w:val="none" w:sz="0" w:space="0" w:color="auto"/>
        <w:right w:val="none" w:sz="0" w:space="0" w:color="auto"/>
      </w:divBdr>
    </w:div>
    <w:div w:id="211617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inestate.zoom.us/meeting/register/i_-HdgKoSCuKRXmDA9isUA" TargetMode="External"/><Relationship Id="rId18" Type="http://schemas.openxmlformats.org/officeDocument/2006/relationships/hyperlink" Target="https://www.maine.gov/future/climate/community-resilience-partnership/provider" TargetMode="External"/><Relationship Id="rId26" Type="http://schemas.openxmlformats.org/officeDocument/2006/relationships/hyperlink" Target="https://www.maine.gov/future/sites/maine.gov.future/files/inline-files/CRP_ListofCommunityActions_June2025.xlsx" TargetMode="External"/><Relationship Id="rId39" Type="http://schemas.openxmlformats.org/officeDocument/2006/relationships/hyperlink" Target="mailto:ashley.krulik@maine.gov" TargetMode="External"/><Relationship Id="rId21" Type="http://schemas.openxmlformats.org/officeDocument/2006/relationships/hyperlink" Target="https://www.maine.gov/future/climate/community-resilience-partnership/" TargetMode="External"/><Relationship Id="rId34" Type="http://schemas.openxmlformats.org/officeDocument/2006/relationships/hyperlink" Target="https://www.maine.gov/future/sites/maine.gov.future/files/inline-files/CRP_ListofCommunityActions_June2025.xlsx" TargetMode="External"/><Relationship Id="rId42" Type="http://schemas.openxmlformats.org/officeDocument/2006/relationships/image" Target="media/image2.emf"/><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aine.gov/future/climate/community-resilience-partnership" TargetMode="External"/><Relationship Id="rId29" Type="http://schemas.openxmlformats.org/officeDocument/2006/relationships/hyperlink" Target="https://www.maine.gov/future/sites/maine.gov.future/files/inline-files/CRP_ListofCommunityActions_June2025.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ine.gov/future/climate/community-resilience-partnership" TargetMode="External"/><Relationship Id="rId24" Type="http://schemas.openxmlformats.org/officeDocument/2006/relationships/hyperlink" Target="mailto:ashley.krulik@maine.gov" TargetMode="External"/><Relationship Id="rId32" Type="http://schemas.openxmlformats.org/officeDocument/2006/relationships/hyperlink" Target="https://www.maine.gov/future/sites/maine.gov.future/files/inline-files/SVI%20Communities%20Map_List_2024.08.14_1.pdf" TargetMode="External"/><Relationship Id="rId37" Type="http://schemas.openxmlformats.org/officeDocument/2006/relationships/hyperlink" Target="https://www.irs.gov/credits-deductions/elective-pay-and-transferability" TargetMode="External"/><Relationship Id="rId40" Type="http://schemas.openxmlformats.org/officeDocument/2006/relationships/hyperlink" Target="https://www.maine.gov/future/climate/community-resilience-partnership"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me.accessgov.com/governor/Forms/Page/governor/mcrp/" TargetMode="External"/><Relationship Id="rId28" Type="http://schemas.openxmlformats.org/officeDocument/2006/relationships/hyperlink" Target="mailto:ashley.krulik@maine.gov" TargetMode="External"/><Relationship Id="rId36" Type="http://schemas.openxmlformats.org/officeDocument/2006/relationships/hyperlink" Target="https://www.maine.gov/future/sites/maine.gov.future/files/inline-files/CRP_ListofCommunityActions_June2025.xlsx" TargetMode="External"/><Relationship Id="rId10" Type="http://schemas.openxmlformats.org/officeDocument/2006/relationships/endnotes" Target="endnotes.xml"/><Relationship Id="rId19" Type="http://schemas.openxmlformats.org/officeDocument/2006/relationships/hyperlink" Target="https://www.maine.gov/future/climate/community-resilience-partnership/grants" TargetMode="External"/><Relationship Id="rId31" Type="http://schemas.openxmlformats.org/officeDocument/2006/relationships/hyperlink" Target="https://www.maine.gov/future/sites/maine.gov.future/files/inline-files/SVI%20Communities%20Map_List_2024.08.14_1.pdf" TargetMode="External"/><Relationship Id="rId44" Type="http://schemas.openxmlformats.org/officeDocument/2006/relationships/hyperlink" Target="mailto:ashley.krulik@main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future/climate/community-resilience-partnership" TargetMode="External"/><Relationship Id="rId22" Type="http://schemas.openxmlformats.org/officeDocument/2006/relationships/hyperlink" Target="https://me.accessgov.com/governor/Forms/Page/governor/mcrp/" TargetMode="External"/><Relationship Id="rId27" Type="http://schemas.openxmlformats.org/officeDocument/2006/relationships/hyperlink" Target="https://www.maine.gov/climateplan/sites/maine.gov.climateplan/files/2024-11/MWW_2024_Book_112124.pdf" TargetMode="External"/><Relationship Id="rId30" Type="http://schemas.openxmlformats.org/officeDocument/2006/relationships/hyperlink" Target="https://www.maine.gov/future/sites/maine.gov.future/files/inline-files/CRP_ListofCommunityActions_June2025.xlsx" TargetMode="External"/><Relationship Id="rId35" Type="http://schemas.openxmlformats.org/officeDocument/2006/relationships/hyperlink" Target="https://www.maine.gov/climateplan/sites/maine.gov.climateplan/files/2024-11/MWW_2024_Book_112124.pdf" TargetMode="External"/><Relationship Id="rId43" Type="http://schemas.openxmlformats.org/officeDocument/2006/relationships/package" Target="embeddings/Microsoft_Word_Document.docx"/><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ashley.krulik@maine.gov" TargetMode="External"/><Relationship Id="rId17" Type="http://schemas.openxmlformats.org/officeDocument/2006/relationships/hyperlink" Target="https://www.maine.gov/future/climate/community-resilience-partnership/support" TargetMode="External"/><Relationship Id="rId25" Type="http://schemas.openxmlformats.org/officeDocument/2006/relationships/hyperlink" Target="https://www.maine.gov/future/sites/maine.gov.future/files/inline-files/CRP_ListofCommunityActions_June2025.xlsx" TargetMode="External"/><Relationship Id="rId33" Type="http://schemas.openxmlformats.org/officeDocument/2006/relationships/hyperlink" Target="https://www.maine.gov/future/sites/maine.gov.future/files/inline-files/SVI%20Communities%20Map_List_2024.08.14_1.pdf" TargetMode="External"/><Relationship Id="rId38" Type="http://schemas.openxmlformats.org/officeDocument/2006/relationships/hyperlink" Target="https://www.maine.gov/energy/initiatives/federal-funding/direct-pay" TargetMode="External"/><Relationship Id="rId46" Type="http://schemas.openxmlformats.org/officeDocument/2006/relationships/footer" Target="footer2.xml"/><Relationship Id="rId20" Type="http://schemas.openxmlformats.org/officeDocument/2006/relationships/hyperlink" Target="https://www.maine.gov/future/climate/community-resilience-partnership/grants" TargetMode="External"/><Relationship Id="rId41" Type="http://schemas.openxmlformats.org/officeDocument/2006/relationships/hyperlink" Target="https://www.maine.gov/future/climate/community-resilience-partn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CD3879D1B9CE4380FBB16293F54970" ma:contentTypeVersion="20" ma:contentTypeDescription="Create a new document." ma:contentTypeScope="" ma:versionID="e85abf9bf7790497770c9ae83ce28478">
  <xsd:schema xmlns:xsd="http://www.w3.org/2001/XMLSchema" xmlns:xs="http://www.w3.org/2001/XMLSchema" xmlns:p="http://schemas.microsoft.com/office/2006/metadata/properties" xmlns:ns1="http://schemas.microsoft.com/sharepoint/v3" xmlns:ns2="b0cbb879-7dbf-4ec6-b582-a1fc135e6484" xmlns:ns3="bf5db4fe-edfd-4879-9dd4-4c15e2ca2a7a" targetNamespace="http://schemas.microsoft.com/office/2006/metadata/properties" ma:root="true" ma:fieldsID="9ae1605ebd3bfa571641d713ea0a0810" ns1:_="" ns2:_="" ns3:_="">
    <xsd:import namespace="http://schemas.microsoft.com/sharepoint/v3"/>
    <xsd:import namespace="b0cbb879-7dbf-4ec6-b582-a1fc135e6484"/>
    <xsd:import namespace="bf5db4fe-edfd-4879-9dd4-4c15e2ca2a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bb879-7dbf-4ec6-b582-a1fc135e6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5db4fe-edfd-4879-9dd4-4c15e2ca2a7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18e99d-8137-4a99-822d-efa562442bb9}" ma:internalName="TaxCatchAll" ma:showField="CatchAllData" ma:web="bf5db4fe-edfd-4879-9dd4-4c15e2ca2a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0cbb879-7dbf-4ec6-b582-a1fc135e6484">
      <Terms xmlns="http://schemas.microsoft.com/office/infopath/2007/PartnerControls"/>
    </lcf76f155ced4ddcb4097134ff3c332f>
    <TaxCatchAll xmlns="bf5db4fe-edfd-4879-9dd4-4c15e2ca2a7a" xsi:nil="true"/>
    <_ip_UnifiedCompliancePolicyProperties xmlns="http://schemas.microsoft.com/sharepoint/v3" xsi:nil="true"/>
    <SharedWithUsers xmlns="bf5db4fe-edfd-4879-9dd4-4c15e2ca2a7a">
      <UserInfo>
        <DisplayName>Ambrette, Brian</DisplayName>
        <AccountId>30</AccountId>
        <AccountType/>
      </UserInfo>
      <UserInfo>
        <DisplayName>Curran, Sarah</DisplayName>
        <AccountId>15</AccountId>
        <AccountType/>
      </UserInfo>
    </SharedWithUsers>
  </documentManagement>
</p:properties>
</file>

<file path=customXml/itemProps1.xml><?xml version="1.0" encoding="utf-8"?>
<ds:datastoreItem xmlns:ds="http://schemas.openxmlformats.org/officeDocument/2006/customXml" ds:itemID="{7F56BC45-89E2-429C-8451-2D844058F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cbb879-7dbf-4ec6-b582-a1fc135e6484"/>
    <ds:schemaRef ds:uri="bf5db4fe-edfd-4879-9dd4-4c15e2ca2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1467FC-61DB-47E7-9C9E-13F57866CFE1}">
  <ds:schemaRefs>
    <ds:schemaRef ds:uri="http://schemas.openxmlformats.org/officeDocument/2006/bibliography"/>
  </ds:schemaRefs>
</ds:datastoreItem>
</file>

<file path=customXml/itemProps3.xml><?xml version="1.0" encoding="utf-8"?>
<ds:datastoreItem xmlns:ds="http://schemas.openxmlformats.org/officeDocument/2006/customXml" ds:itemID="{472AEB3A-C1AE-48FD-B521-9722AF73793C}">
  <ds:schemaRefs>
    <ds:schemaRef ds:uri="http://schemas.microsoft.com/sharepoint/v3/contenttype/forms"/>
  </ds:schemaRefs>
</ds:datastoreItem>
</file>

<file path=customXml/itemProps4.xml><?xml version="1.0" encoding="utf-8"?>
<ds:datastoreItem xmlns:ds="http://schemas.openxmlformats.org/officeDocument/2006/customXml" ds:itemID="{94ED63BF-C99F-487D-ACEF-562FACE03BFD}">
  <ds:schemaRefs>
    <ds:schemaRef ds:uri="http://schemas.microsoft.com/office/2006/metadata/properties"/>
    <ds:schemaRef ds:uri="http://schemas.microsoft.com/office/infopath/2007/PartnerControls"/>
    <ds:schemaRef ds:uri="http://schemas.microsoft.com/sharepoint/v3"/>
    <ds:schemaRef ds:uri="b0cbb879-7dbf-4ec6-b582-a1fc135e6484"/>
    <ds:schemaRef ds:uri="bf5db4fe-edfd-4879-9dd4-4c15e2ca2a7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3947</Words>
  <Characters>28780</Characters>
  <Application>Microsoft Office Word</Application>
  <DocSecurity>0</DocSecurity>
  <Lines>1106</Lines>
  <Paragraphs>519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32208</CharactersWithSpaces>
  <SharedDoc>false</SharedDoc>
  <HLinks>
    <vt:vector size="204" baseType="variant">
      <vt:variant>
        <vt:i4>327688</vt:i4>
      </vt:variant>
      <vt:variant>
        <vt:i4>93</vt:i4>
      </vt:variant>
      <vt:variant>
        <vt:i4>0</vt:i4>
      </vt:variant>
      <vt:variant>
        <vt:i4>5</vt:i4>
      </vt:variant>
      <vt:variant>
        <vt:lpwstr>https://www.maine.gov/future/climate/community-resilience-partnership</vt:lpwstr>
      </vt:variant>
      <vt:variant>
        <vt:lpwstr/>
      </vt:variant>
      <vt:variant>
        <vt:i4>327688</vt:i4>
      </vt:variant>
      <vt:variant>
        <vt:i4>90</vt:i4>
      </vt:variant>
      <vt:variant>
        <vt:i4>0</vt:i4>
      </vt:variant>
      <vt:variant>
        <vt:i4>5</vt:i4>
      </vt:variant>
      <vt:variant>
        <vt:lpwstr>https://www.maine.gov/future/climate/community-resilience-partnership</vt:lpwstr>
      </vt:variant>
      <vt:variant>
        <vt:lpwstr/>
      </vt:variant>
      <vt:variant>
        <vt:i4>2424917</vt:i4>
      </vt:variant>
      <vt:variant>
        <vt:i4>87</vt:i4>
      </vt:variant>
      <vt:variant>
        <vt:i4>0</vt:i4>
      </vt:variant>
      <vt:variant>
        <vt:i4>5</vt:i4>
      </vt:variant>
      <vt:variant>
        <vt:lpwstr>mailto:ashley.krulik@maine.gov</vt:lpwstr>
      </vt:variant>
      <vt:variant>
        <vt:lpwstr/>
      </vt:variant>
      <vt:variant>
        <vt:i4>7798836</vt:i4>
      </vt:variant>
      <vt:variant>
        <vt:i4>84</vt:i4>
      </vt:variant>
      <vt:variant>
        <vt:i4>0</vt:i4>
      </vt:variant>
      <vt:variant>
        <vt:i4>5</vt:i4>
      </vt:variant>
      <vt:variant>
        <vt:lpwstr>https://www.maine.gov/energy/initiatives/federal-funding/direct-pay</vt:lpwstr>
      </vt:variant>
      <vt:variant>
        <vt:lpwstr/>
      </vt:variant>
      <vt:variant>
        <vt:i4>3211377</vt:i4>
      </vt:variant>
      <vt:variant>
        <vt:i4>81</vt:i4>
      </vt:variant>
      <vt:variant>
        <vt:i4>0</vt:i4>
      </vt:variant>
      <vt:variant>
        <vt:i4>5</vt:i4>
      </vt:variant>
      <vt:variant>
        <vt:lpwstr>https://www.irs.gov/credits-deductions/elective-pay-and-transferability</vt:lpwstr>
      </vt:variant>
      <vt:variant>
        <vt:lpwstr/>
      </vt:variant>
      <vt:variant>
        <vt:i4>4325402</vt:i4>
      </vt:variant>
      <vt:variant>
        <vt:i4>78</vt:i4>
      </vt:variant>
      <vt:variant>
        <vt:i4>0</vt:i4>
      </vt:variant>
      <vt:variant>
        <vt:i4>5</vt:i4>
      </vt:variant>
      <vt:variant>
        <vt:lpwstr>https://www.whitehouse.gov/cleanenergy/directpay/</vt:lpwstr>
      </vt:variant>
      <vt:variant>
        <vt:lpwstr>loca</vt:lpwstr>
      </vt:variant>
      <vt:variant>
        <vt:i4>2687037</vt:i4>
      </vt:variant>
      <vt:variant>
        <vt:i4>75</vt:i4>
      </vt:variant>
      <vt:variant>
        <vt:i4>0</vt:i4>
      </vt:variant>
      <vt:variant>
        <vt:i4>5</vt:i4>
      </vt:variant>
      <vt:variant>
        <vt:lpwstr>https://www.maine.gov/future/sites/maine.gov.future/files/inline-files/List of Community Actions_2024-09_2.xlsx</vt:lpwstr>
      </vt:variant>
      <vt:variant>
        <vt:lpwstr/>
      </vt:variant>
      <vt:variant>
        <vt:i4>983147</vt:i4>
      </vt:variant>
      <vt:variant>
        <vt:i4>72</vt:i4>
      </vt:variant>
      <vt:variant>
        <vt:i4>0</vt:i4>
      </vt:variant>
      <vt:variant>
        <vt:i4>5</vt:i4>
      </vt:variant>
      <vt:variant>
        <vt:lpwstr>https://www.maine.gov/climateplan/sites/maine.gov.climateplan/files/2024-11/MWW_2024_Book_112124.pdf</vt:lpwstr>
      </vt:variant>
      <vt:variant>
        <vt:lpwstr/>
      </vt:variant>
      <vt:variant>
        <vt:i4>2687037</vt:i4>
      </vt:variant>
      <vt:variant>
        <vt:i4>69</vt:i4>
      </vt:variant>
      <vt:variant>
        <vt:i4>0</vt:i4>
      </vt:variant>
      <vt:variant>
        <vt:i4>5</vt:i4>
      </vt:variant>
      <vt:variant>
        <vt:lpwstr>https://www.maine.gov/future/sites/maine.gov.future/files/inline-files/List of Community Actions_2024-09_2.xlsx</vt:lpwstr>
      </vt:variant>
      <vt:variant>
        <vt:lpwstr/>
      </vt:variant>
      <vt:variant>
        <vt:i4>7929951</vt:i4>
      </vt:variant>
      <vt:variant>
        <vt:i4>66</vt:i4>
      </vt:variant>
      <vt:variant>
        <vt:i4>0</vt:i4>
      </vt:variant>
      <vt:variant>
        <vt:i4>5</vt:i4>
      </vt:variant>
      <vt:variant>
        <vt:lpwstr>https://www.maine.gov/future/sites/maine.gov.future/files/inline-files/SVI Communities Map_List_2024.08.14_1.pdf</vt:lpwstr>
      </vt:variant>
      <vt:variant>
        <vt:lpwstr/>
      </vt:variant>
      <vt:variant>
        <vt:i4>7929951</vt:i4>
      </vt:variant>
      <vt:variant>
        <vt:i4>63</vt:i4>
      </vt:variant>
      <vt:variant>
        <vt:i4>0</vt:i4>
      </vt:variant>
      <vt:variant>
        <vt:i4>5</vt:i4>
      </vt:variant>
      <vt:variant>
        <vt:lpwstr>https://www.maine.gov/future/sites/maine.gov.future/files/inline-files/SVI Communities Map_List_2024.08.14_1.pdf</vt:lpwstr>
      </vt:variant>
      <vt:variant>
        <vt:lpwstr/>
      </vt:variant>
      <vt:variant>
        <vt:i4>7929951</vt:i4>
      </vt:variant>
      <vt:variant>
        <vt:i4>60</vt:i4>
      </vt:variant>
      <vt:variant>
        <vt:i4>0</vt:i4>
      </vt:variant>
      <vt:variant>
        <vt:i4>5</vt:i4>
      </vt:variant>
      <vt:variant>
        <vt:lpwstr>https://www.maine.gov/future/sites/maine.gov.future/files/inline-files/SVI Communities Map_List_2024.08.14_1.pdf</vt:lpwstr>
      </vt:variant>
      <vt:variant>
        <vt:lpwstr/>
      </vt:variant>
      <vt:variant>
        <vt:i4>2687037</vt:i4>
      </vt:variant>
      <vt:variant>
        <vt:i4>57</vt:i4>
      </vt:variant>
      <vt:variant>
        <vt:i4>0</vt:i4>
      </vt:variant>
      <vt:variant>
        <vt:i4>5</vt:i4>
      </vt:variant>
      <vt:variant>
        <vt:lpwstr>https://www.maine.gov/future/sites/maine.gov.future/files/inline-files/List of Community Actions_2024-09_2.xlsx</vt:lpwstr>
      </vt:variant>
      <vt:variant>
        <vt:lpwstr/>
      </vt:variant>
      <vt:variant>
        <vt:i4>2424917</vt:i4>
      </vt:variant>
      <vt:variant>
        <vt:i4>54</vt:i4>
      </vt:variant>
      <vt:variant>
        <vt:i4>0</vt:i4>
      </vt:variant>
      <vt:variant>
        <vt:i4>5</vt:i4>
      </vt:variant>
      <vt:variant>
        <vt:lpwstr>mailto:ashley.krulik@maine.gov</vt:lpwstr>
      </vt:variant>
      <vt:variant>
        <vt:lpwstr/>
      </vt:variant>
      <vt:variant>
        <vt:i4>2687037</vt:i4>
      </vt:variant>
      <vt:variant>
        <vt:i4>51</vt:i4>
      </vt:variant>
      <vt:variant>
        <vt:i4>0</vt:i4>
      </vt:variant>
      <vt:variant>
        <vt:i4>5</vt:i4>
      </vt:variant>
      <vt:variant>
        <vt:lpwstr>https://www.maine.gov/future/sites/maine.gov.future/files/inline-files/List of Community Actions_2024-09_2.xlsx</vt:lpwstr>
      </vt:variant>
      <vt:variant>
        <vt:lpwstr/>
      </vt:variant>
      <vt:variant>
        <vt:i4>2424917</vt:i4>
      </vt:variant>
      <vt:variant>
        <vt:i4>48</vt:i4>
      </vt:variant>
      <vt:variant>
        <vt:i4>0</vt:i4>
      </vt:variant>
      <vt:variant>
        <vt:i4>5</vt:i4>
      </vt:variant>
      <vt:variant>
        <vt:lpwstr>mailto:ashley.krulik@maine.gov</vt:lpwstr>
      </vt:variant>
      <vt:variant>
        <vt:lpwstr/>
      </vt:variant>
      <vt:variant>
        <vt:i4>983147</vt:i4>
      </vt:variant>
      <vt:variant>
        <vt:i4>45</vt:i4>
      </vt:variant>
      <vt:variant>
        <vt:i4>0</vt:i4>
      </vt:variant>
      <vt:variant>
        <vt:i4>5</vt:i4>
      </vt:variant>
      <vt:variant>
        <vt:lpwstr>https://www.maine.gov/climateplan/sites/maine.gov.climateplan/files/2024-11/MWW_2024_Book_112124.pdf</vt:lpwstr>
      </vt:variant>
      <vt:variant>
        <vt:lpwstr/>
      </vt:variant>
      <vt:variant>
        <vt:i4>2687037</vt:i4>
      </vt:variant>
      <vt:variant>
        <vt:i4>42</vt:i4>
      </vt:variant>
      <vt:variant>
        <vt:i4>0</vt:i4>
      </vt:variant>
      <vt:variant>
        <vt:i4>5</vt:i4>
      </vt:variant>
      <vt:variant>
        <vt:lpwstr>https://www.maine.gov/future/sites/maine.gov.future/files/inline-files/List of Community Actions_2024-09_2.xlsx</vt:lpwstr>
      </vt:variant>
      <vt:variant>
        <vt:lpwstr/>
      </vt:variant>
      <vt:variant>
        <vt:i4>2687037</vt:i4>
      </vt:variant>
      <vt:variant>
        <vt:i4>39</vt:i4>
      </vt:variant>
      <vt:variant>
        <vt:i4>0</vt:i4>
      </vt:variant>
      <vt:variant>
        <vt:i4>5</vt:i4>
      </vt:variant>
      <vt:variant>
        <vt:lpwstr>https://www.maine.gov/future/sites/maine.gov.future/files/inline-files/List of Community Actions_2024-09_2.xlsx</vt:lpwstr>
      </vt:variant>
      <vt:variant>
        <vt:lpwstr/>
      </vt:variant>
      <vt:variant>
        <vt:i4>2424917</vt:i4>
      </vt:variant>
      <vt:variant>
        <vt:i4>36</vt:i4>
      </vt:variant>
      <vt:variant>
        <vt:i4>0</vt:i4>
      </vt:variant>
      <vt:variant>
        <vt:i4>5</vt:i4>
      </vt:variant>
      <vt:variant>
        <vt:lpwstr>mailto:ashley.krulik@maine.gov</vt:lpwstr>
      </vt:variant>
      <vt:variant>
        <vt:lpwstr/>
      </vt:variant>
      <vt:variant>
        <vt:i4>2097207</vt:i4>
      </vt:variant>
      <vt:variant>
        <vt:i4>33</vt:i4>
      </vt:variant>
      <vt:variant>
        <vt:i4>0</vt:i4>
      </vt:variant>
      <vt:variant>
        <vt:i4>5</vt:i4>
      </vt:variant>
      <vt:variant>
        <vt:lpwstr>https://me.accessgov.com/governor/Forms/Page/governor/mcrp/</vt:lpwstr>
      </vt:variant>
      <vt:variant>
        <vt:lpwstr/>
      </vt:variant>
      <vt:variant>
        <vt:i4>2097207</vt:i4>
      </vt:variant>
      <vt:variant>
        <vt:i4>30</vt:i4>
      </vt:variant>
      <vt:variant>
        <vt:i4>0</vt:i4>
      </vt:variant>
      <vt:variant>
        <vt:i4>5</vt:i4>
      </vt:variant>
      <vt:variant>
        <vt:lpwstr>https://me.accessgov.com/governor/Forms/Page/governor/mcrp/</vt:lpwstr>
      </vt:variant>
      <vt:variant>
        <vt:lpwstr/>
      </vt:variant>
      <vt:variant>
        <vt:i4>2752632</vt:i4>
      </vt:variant>
      <vt:variant>
        <vt:i4>27</vt:i4>
      </vt:variant>
      <vt:variant>
        <vt:i4>0</vt:i4>
      </vt:variant>
      <vt:variant>
        <vt:i4>5</vt:i4>
      </vt:variant>
      <vt:variant>
        <vt:lpwstr>https://www.maine.gov/future/climate/community-resilience-partnership/</vt:lpwstr>
      </vt:variant>
      <vt:variant>
        <vt:lpwstr/>
      </vt:variant>
      <vt:variant>
        <vt:i4>4521994</vt:i4>
      </vt:variant>
      <vt:variant>
        <vt:i4>24</vt:i4>
      </vt:variant>
      <vt:variant>
        <vt:i4>0</vt:i4>
      </vt:variant>
      <vt:variant>
        <vt:i4>5</vt:i4>
      </vt:variant>
      <vt:variant>
        <vt:lpwstr>https://www.maine.gov/future/climate/community-resilience-partnership/grants</vt:lpwstr>
      </vt:variant>
      <vt:variant>
        <vt:lpwstr/>
      </vt:variant>
      <vt:variant>
        <vt:i4>4521994</vt:i4>
      </vt:variant>
      <vt:variant>
        <vt:i4>21</vt:i4>
      </vt:variant>
      <vt:variant>
        <vt:i4>0</vt:i4>
      </vt:variant>
      <vt:variant>
        <vt:i4>5</vt:i4>
      </vt:variant>
      <vt:variant>
        <vt:lpwstr>https://www.maine.gov/future/climate/community-resilience-partnership/grants</vt:lpwstr>
      </vt:variant>
      <vt:variant>
        <vt:lpwstr/>
      </vt:variant>
      <vt:variant>
        <vt:i4>3670123</vt:i4>
      </vt:variant>
      <vt:variant>
        <vt:i4>18</vt:i4>
      </vt:variant>
      <vt:variant>
        <vt:i4>0</vt:i4>
      </vt:variant>
      <vt:variant>
        <vt:i4>5</vt:i4>
      </vt:variant>
      <vt:variant>
        <vt:lpwstr>https://www.maine.gov/future/climate/community-resilience-partnership/provider</vt:lpwstr>
      </vt:variant>
      <vt:variant>
        <vt:lpwstr/>
      </vt:variant>
      <vt:variant>
        <vt:i4>6094868</vt:i4>
      </vt:variant>
      <vt:variant>
        <vt:i4>15</vt:i4>
      </vt:variant>
      <vt:variant>
        <vt:i4>0</vt:i4>
      </vt:variant>
      <vt:variant>
        <vt:i4>5</vt:i4>
      </vt:variant>
      <vt:variant>
        <vt:lpwstr>https://www.maine.gov/future/climate/community-resilience-partnership/support</vt:lpwstr>
      </vt:variant>
      <vt:variant>
        <vt:lpwstr/>
      </vt:variant>
      <vt:variant>
        <vt:i4>327688</vt:i4>
      </vt:variant>
      <vt:variant>
        <vt:i4>12</vt:i4>
      </vt:variant>
      <vt:variant>
        <vt:i4>0</vt:i4>
      </vt:variant>
      <vt:variant>
        <vt:i4>5</vt:i4>
      </vt:variant>
      <vt:variant>
        <vt:lpwstr>https://www.maine.gov/future/climate/community-resilience-partnership</vt:lpwstr>
      </vt:variant>
      <vt:variant>
        <vt:lpwstr/>
      </vt:variant>
      <vt:variant>
        <vt:i4>327688</vt:i4>
      </vt:variant>
      <vt:variant>
        <vt:i4>9</vt:i4>
      </vt:variant>
      <vt:variant>
        <vt:i4>0</vt:i4>
      </vt:variant>
      <vt:variant>
        <vt:i4>5</vt:i4>
      </vt:variant>
      <vt:variant>
        <vt:lpwstr>https://www.maine.gov/future/climate/community-resilience-partnership</vt:lpwstr>
      </vt:variant>
      <vt:variant>
        <vt:lpwstr/>
      </vt:variant>
      <vt:variant>
        <vt:i4>4784181</vt:i4>
      </vt:variant>
      <vt:variant>
        <vt:i4>6</vt:i4>
      </vt:variant>
      <vt:variant>
        <vt:i4>0</vt:i4>
      </vt:variant>
      <vt:variant>
        <vt:i4>5</vt:i4>
      </vt:variant>
      <vt:variant>
        <vt:lpwstr>https://mainestate.zoom.us/webinar/register/WN_RZQmGXVsTDyBhR0-r0nwxw</vt:lpwstr>
      </vt:variant>
      <vt:variant>
        <vt:lpwstr/>
      </vt:variant>
      <vt:variant>
        <vt:i4>2424917</vt:i4>
      </vt:variant>
      <vt:variant>
        <vt:i4>3</vt:i4>
      </vt:variant>
      <vt:variant>
        <vt:i4>0</vt:i4>
      </vt:variant>
      <vt:variant>
        <vt:i4>5</vt:i4>
      </vt:variant>
      <vt:variant>
        <vt:lpwstr>mailto:ashley.krulik@maine.gov</vt:lpwstr>
      </vt:variant>
      <vt:variant>
        <vt:lpwstr/>
      </vt:variant>
      <vt:variant>
        <vt:i4>327688</vt:i4>
      </vt:variant>
      <vt:variant>
        <vt:i4>0</vt:i4>
      </vt:variant>
      <vt:variant>
        <vt:i4>0</vt:i4>
      </vt:variant>
      <vt:variant>
        <vt:i4>5</vt:i4>
      </vt:variant>
      <vt:variant>
        <vt:lpwstr>https://www.maine.gov/future/climate/community-resilience-partnership</vt:lpwstr>
      </vt:variant>
      <vt:variant>
        <vt:lpwstr/>
      </vt:variant>
      <vt:variant>
        <vt:i4>1769599</vt:i4>
      </vt:variant>
      <vt:variant>
        <vt:i4>3</vt:i4>
      </vt:variant>
      <vt:variant>
        <vt:i4>0</vt:i4>
      </vt:variant>
      <vt:variant>
        <vt:i4>5</vt:i4>
      </vt:variant>
      <vt:variant>
        <vt:lpwstr>mailto:Brian.Ambrette@maine.gov</vt:lpwstr>
      </vt:variant>
      <vt:variant>
        <vt:lpwstr/>
      </vt:variant>
      <vt:variant>
        <vt:i4>1769599</vt:i4>
      </vt:variant>
      <vt:variant>
        <vt:i4>0</vt:i4>
      </vt:variant>
      <vt:variant>
        <vt:i4>0</vt:i4>
      </vt:variant>
      <vt:variant>
        <vt:i4>5</vt:i4>
      </vt:variant>
      <vt:variant>
        <vt:lpwstr>mailto:Brian.Ambrette@maine.gov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Krulik, Ashley</dc:creator>
  <cp:keywords/>
  <dc:description/>
  <cp:lastModifiedBy>Krulik, Ashley</cp:lastModifiedBy>
  <cp:revision>11</cp:revision>
  <cp:lastPrinted>2023-12-05T20:22:00Z</cp:lastPrinted>
  <dcterms:created xsi:type="dcterms:W3CDTF">2025-06-03T20:49:00Z</dcterms:created>
  <dcterms:modified xsi:type="dcterms:W3CDTF">2025-06-04T16:59:00Z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0x0101007DCD3879D1B9CE4380FBB16293F54970</vt:lpwstr>
  </property>
  <property fmtid="{D5CDD505-2E9C-101B-9397-08002B2CF9AE}" pid="3" name="MediaServiceImageTags">
    <vt:lpwstr/>
  </property>
</Properties>
</file>