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23DE" w14:textId="77777777" w:rsidR="00BB23DB" w:rsidRDefault="00BB23DB" w:rsidP="00BB23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30% Land Group</w:t>
      </w:r>
    </w:p>
    <w:p w14:paraId="7F9CAD53" w14:textId="391F8B7F" w:rsidR="00BB23DB" w:rsidRDefault="00DE0F9F" w:rsidP="00BB23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Priorities </w:t>
      </w:r>
      <w:proofErr w:type="spellStart"/>
      <w:r>
        <w:rPr>
          <w:rFonts w:ascii="Times New Roman" w:hAnsi="Times New Roman" w:cs="Times New Roman"/>
          <w:b/>
          <w:bCs/>
          <w:sz w:val="28"/>
          <w:szCs w:val="28"/>
        </w:rPr>
        <w:t>Sub</w:t>
      </w:r>
      <w:r w:rsidR="00BB23DB">
        <w:rPr>
          <w:rFonts w:ascii="Times New Roman" w:hAnsi="Times New Roman" w:cs="Times New Roman"/>
          <w:b/>
          <w:bCs/>
          <w:sz w:val="28"/>
          <w:szCs w:val="28"/>
        </w:rPr>
        <w:t>Group</w:t>
      </w:r>
      <w:proofErr w:type="spellEnd"/>
    </w:p>
    <w:p w14:paraId="38B23367" w14:textId="77777777" w:rsidR="00BB23DB" w:rsidRPr="00D24436" w:rsidRDefault="00BB23DB" w:rsidP="00BB23DB">
      <w:pPr>
        <w:spacing w:after="0" w:line="240" w:lineRule="auto"/>
        <w:jc w:val="center"/>
        <w:rPr>
          <w:rFonts w:ascii="Times New Roman" w:hAnsi="Times New Roman" w:cs="Times New Roman"/>
          <w:b/>
          <w:bCs/>
          <w:sz w:val="24"/>
          <w:szCs w:val="24"/>
        </w:rPr>
      </w:pPr>
      <w:r w:rsidRPr="00D24436">
        <w:rPr>
          <w:rFonts w:ascii="Times New Roman" w:hAnsi="Times New Roman" w:cs="Times New Roman"/>
          <w:b/>
          <w:bCs/>
          <w:sz w:val="24"/>
          <w:szCs w:val="24"/>
        </w:rPr>
        <w:t xml:space="preserve">DRAFT Recommendations </w:t>
      </w:r>
    </w:p>
    <w:p w14:paraId="276ABFC6" w14:textId="1780F000" w:rsidR="00BB23DB" w:rsidRPr="00D24436" w:rsidRDefault="00BB23DB" w:rsidP="00BB23DB">
      <w:pPr>
        <w:spacing w:after="0" w:line="240" w:lineRule="auto"/>
        <w:jc w:val="center"/>
        <w:rPr>
          <w:rFonts w:ascii="Times New Roman" w:hAnsi="Times New Roman" w:cs="Times New Roman"/>
          <w:b/>
          <w:bCs/>
          <w:sz w:val="24"/>
          <w:szCs w:val="24"/>
        </w:rPr>
      </w:pPr>
      <w:r w:rsidRPr="00D24436">
        <w:rPr>
          <w:rFonts w:ascii="Times New Roman" w:hAnsi="Times New Roman" w:cs="Times New Roman"/>
          <w:b/>
          <w:bCs/>
          <w:sz w:val="24"/>
          <w:szCs w:val="24"/>
        </w:rPr>
        <w:t>Feb 2</w:t>
      </w:r>
      <w:r w:rsidR="007D6DA9">
        <w:rPr>
          <w:rFonts w:ascii="Times New Roman" w:hAnsi="Times New Roman" w:cs="Times New Roman"/>
          <w:b/>
          <w:bCs/>
          <w:sz w:val="24"/>
          <w:szCs w:val="24"/>
        </w:rPr>
        <w:t>3</w:t>
      </w:r>
      <w:r w:rsidRPr="00D24436">
        <w:rPr>
          <w:rFonts w:ascii="Times New Roman" w:hAnsi="Times New Roman" w:cs="Times New Roman"/>
          <w:b/>
          <w:bCs/>
          <w:sz w:val="24"/>
          <w:szCs w:val="24"/>
        </w:rPr>
        <w:t>, 2024</w:t>
      </w:r>
    </w:p>
    <w:p w14:paraId="454BE21A" w14:textId="77777777" w:rsidR="00BB23DB" w:rsidRDefault="00BB23DB" w:rsidP="00BB23DB">
      <w:pPr>
        <w:spacing w:after="0" w:line="240" w:lineRule="auto"/>
        <w:jc w:val="center"/>
        <w:rPr>
          <w:rFonts w:ascii="Times New Roman" w:hAnsi="Times New Roman" w:cs="Times New Roman"/>
          <w:b/>
          <w:bCs/>
          <w:sz w:val="28"/>
          <w:szCs w:val="28"/>
        </w:rPr>
      </w:pPr>
    </w:p>
    <w:p w14:paraId="0B2DCAC0" w14:textId="3FDDF33B" w:rsidR="00BB23DB" w:rsidRPr="009A339F" w:rsidRDefault="00BB23DB" w:rsidP="00BB23DB">
      <w:pPr>
        <w:spacing w:after="0" w:line="240" w:lineRule="auto"/>
        <w:rPr>
          <w:rFonts w:ascii="Times New Roman" w:hAnsi="Times New Roman" w:cs="Times New Roman"/>
          <w:b/>
          <w:bCs/>
          <w:sz w:val="24"/>
          <w:szCs w:val="24"/>
          <w:u w:val="single"/>
        </w:rPr>
      </w:pPr>
      <w:r w:rsidRPr="009A339F">
        <w:rPr>
          <w:rFonts w:ascii="Times New Roman" w:hAnsi="Times New Roman" w:cs="Times New Roman"/>
          <w:b/>
          <w:bCs/>
          <w:sz w:val="24"/>
          <w:szCs w:val="24"/>
          <w:u w:val="single"/>
        </w:rPr>
        <w:t>Big Picture</w:t>
      </w:r>
      <w:r w:rsidR="007D6DA9">
        <w:rPr>
          <w:rFonts w:ascii="Times New Roman" w:hAnsi="Times New Roman" w:cs="Times New Roman"/>
          <w:b/>
          <w:bCs/>
          <w:sz w:val="24"/>
          <w:szCs w:val="24"/>
          <w:u w:val="single"/>
        </w:rPr>
        <w:t xml:space="preserve"> Considerations</w:t>
      </w:r>
    </w:p>
    <w:p w14:paraId="38F1AB07" w14:textId="343901AF" w:rsidR="006A2097" w:rsidRPr="009A339F" w:rsidRDefault="006A2097" w:rsidP="00BB23DB">
      <w:pPr>
        <w:pStyle w:val="ListParagraph"/>
        <w:numPr>
          <w:ilvl w:val="0"/>
          <w:numId w:val="1"/>
        </w:numPr>
        <w:spacing w:after="0" w:line="240" w:lineRule="auto"/>
        <w:ind w:left="450" w:hanging="450"/>
        <w:rPr>
          <w:rFonts w:ascii="Times New Roman" w:hAnsi="Times New Roman" w:cs="Times New Roman"/>
          <w:sz w:val="24"/>
          <w:szCs w:val="24"/>
        </w:rPr>
      </w:pPr>
      <w:r w:rsidRPr="009A339F">
        <w:rPr>
          <w:rFonts w:ascii="Times New Roman" w:hAnsi="Times New Roman" w:cs="Times New Roman"/>
          <w:sz w:val="24"/>
          <w:szCs w:val="24"/>
        </w:rPr>
        <w:t xml:space="preserve">Tree growth and open space tax status, carbon offset lands, and areas protected through regulation provide </w:t>
      </w:r>
      <w:r w:rsidR="003952F8" w:rsidRPr="009A339F">
        <w:rPr>
          <w:rFonts w:ascii="Times New Roman" w:hAnsi="Times New Roman" w:cs="Times New Roman"/>
          <w:sz w:val="24"/>
          <w:szCs w:val="24"/>
        </w:rPr>
        <w:t xml:space="preserve">some measure of </w:t>
      </w:r>
      <w:r w:rsidRPr="009A339F">
        <w:rPr>
          <w:rFonts w:ascii="Times New Roman" w:hAnsi="Times New Roman" w:cs="Times New Roman"/>
          <w:sz w:val="24"/>
          <w:szCs w:val="24"/>
        </w:rPr>
        <w:t xml:space="preserve">conservation </w:t>
      </w:r>
      <w:r w:rsidR="007D6DA9">
        <w:rPr>
          <w:rFonts w:ascii="Times New Roman" w:hAnsi="Times New Roman" w:cs="Times New Roman"/>
          <w:sz w:val="24"/>
          <w:szCs w:val="24"/>
        </w:rPr>
        <w:t xml:space="preserve">and climate </w:t>
      </w:r>
      <w:r w:rsidRPr="009A339F">
        <w:rPr>
          <w:rFonts w:ascii="Times New Roman" w:hAnsi="Times New Roman" w:cs="Times New Roman"/>
          <w:sz w:val="24"/>
          <w:szCs w:val="24"/>
        </w:rPr>
        <w:t>value</w:t>
      </w:r>
      <w:r w:rsidR="007D6DA9">
        <w:rPr>
          <w:rFonts w:ascii="Times New Roman" w:hAnsi="Times New Roman" w:cs="Times New Roman"/>
          <w:sz w:val="24"/>
          <w:szCs w:val="24"/>
        </w:rPr>
        <w:t>s</w:t>
      </w:r>
      <w:r w:rsidR="00C31D84" w:rsidRPr="009A339F">
        <w:rPr>
          <w:rFonts w:ascii="Times New Roman" w:hAnsi="Times New Roman" w:cs="Times New Roman"/>
          <w:sz w:val="24"/>
          <w:szCs w:val="24"/>
        </w:rPr>
        <w:t xml:space="preserve">.  However, </w:t>
      </w:r>
      <w:r w:rsidR="003952F8" w:rsidRPr="009A339F">
        <w:rPr>
          <w:rFonts w:ascii="Times New Roman" w:hAnsi="Times New Roman" w:cs="Times New Roman"/>
          <w:sz w:val="24"/>
          <w:szCs w:val="24"/>
        </w:rPr>
        <w:t xml:space="preserve">as stated in </w:t>
      </w:r>
      <w:r w:rsidR="003952F8" w:rsidRPr="009A339F">
        <w:rPr>
          <w:rFonts w:ascii="Times New Roman" w:hAnsi="Times New Roman" w:cs="Times New Roman"/>
          <w:i/>
          <w:iCs/>
          <w:sz w:val="24"/>
          <w:szCs w:val="24"/>
        </w:rPr>
        <w:t>Maine Won’t Wait</w:t>
      </w:r>
      <w:r w:rsidR="003952F8" w:rsidRPr="009A339F">
        <w:rPr>
          <w:rFonts w:ascii="Times New Roman" w:hAnsi="Times New Roman" w:cs="Times New Roman"/>
          <w:sz w:val="24"/>
          <w:szCs w:val="24"/>
        </w:rPr>
        <w:t xml:space="preserve">, </w:t>
      </w:r>
      <w:r w:rsidR="00052968">
        <w:rPr>
          <w:rFonts w:ascii="Times New Roman" w:hAnsi="Times New Roman" w:cs="Times New Roman"/>
          <w:sz w:val="24"/>
          <w:szCs w:val="24"/>
        </w:rPr>
        <w:t>this goal focuses on</w:t>
      </w:r>
      <w:r w:rsidRPr="009A339F">
        <w:rPr>
          <w:rFonts w:ascii="Times New Roman" w:hAnsi="Times New Roman" w:cs="Times New Roman"/>
          <w:sz w:val="24"/>
          <w:szCs w:val="24"/>
        </w:rPr>
        <w:t xml:space="preserve"> permanent, enduring land conservation</w:t>
      </w:r>
      <w:r w:rsidR="00C31D84" w:rsidRPr="009A339F">
        <w:rPr>
          <w:rFonts w:ascii="Times New Roman" w:hAnsi="Times New Roman" w:cs="Times New Roman"/>
          <w:sz w:val="24"/>
          <w:szCs w:val="24"/>
        </w:rPr>
        <w:t xml:space="preserve"> through the acquisition of fee and easement lands</w:t>
      </w:r>
      <w:r w:rsidR="009809C9" w:rsidRPr="009A339F">
        <w:rPr>
          <w:rFonts w:ascii="Times New Roman" w:hAnsi="Times New Roman" w:cs="Times New Roman"/>
          <w:sz w:val="24"/>
          <w:szCs w:val="24"/>
        </w:rPr>
        <w:t>.</w:t>
      </w:r>
      <w:r w:rsidR="00C31D84" w:rsidRPr="009A339F">
        <w:rPr>
          <w:rFonts w:ascii="Times New Roman" w:hAnsi="Times New Roman" w:cs="Times New Roman"/>
          <w:sz w:val="24"/>
          <w:szCs w:val="24"/>
        </w:rPr>
        <w:t xml:space="preserve"> </w:t>
      </w:r>
    </w:p>
    <w:p w14:paraId="76C7F047" w14:textId="2940E082" w:rsidR="00BB23DB" w:rsidRPr="009A339F" w:rsidRDefault="00BB23DB" w:rsidP="00BB23DB">
      <w:pPr>
        <w:pStyle w:val="ListParagraph"/>
        <w:numPr>
          <w:ilvl w:val="0"/>
          <w:numId w:val="1"/>
        </w:numPr>
        <w:spacing w:after="0" w:line="240" w:lineRule="auto"/>
        <w:ind w:left="450" w:hanging="450"/>
        <w:rPr>
          <w:rFonts w:ascii="Times New Roman" w:hAnsi="Times New Roman" w:cs="Times New Roman"/>
          <w:sz w:val="24"/>
          <w:szCs w:val="24"/>
        </w:rPr>
      </w:pPr>
      <w:r w:rsidRPr="009A339F">
        <w:rPr>
          <w:rFonts w:ascii="Times New Roman" w:hAnsi="Times New Roman" w:cs="Times New Roman"/>
          <w:sz w:val="24"/>
          <w:szCs w:val="24"/>
        </w:rPr>
        <w:t>Consider 2030 a milestone rather than an endpoint.  Large, complex conservation transactions take many years and transcend state and federal administrations.  How can we insulate this work from political fluctuations at the state and federal levels?</w:t>
      </w:r>
    </w:p>
    <w:p w14:paraId="6F59CD66" w14:textId="77777777" w:rsidR="00BB23DB" w:rsidRPr="009A339F" w:rsidRDefault="00BB23DB" w:rsidP="00BB23DB">
      <w:pPr>
        <w:pStyle w:val="ListParagraph"/>
        <w:numPr>
          <w:ilvl w:val="0"/>
          <w:numId w:val="1"/>
        </w:numPr>
        <w:spacing w:after="0" w:line="240" w:lineRule="auto"/>
        <w:ind w:left="450" w:hanging="450"/>
        <w:rPr>
          <w:rFonts w:ascii="Times New Roman" w:hAnsi="Times New Roman" w:cs="Times New Roman"/>
          <w:sz w:val="24"/>
          <w:szCs w:val="24"/>
        </w:rPr>
      </w:pPr>
      <w:r w:rsidRPr="009A339F">
        <w:rPr>
          <w:rFonts w:ascii="Times New Roman" w:hAnsi="Times New Roman" w:cs="Times New Roman"/>
          <w:sz w:val="24"/>
          <w:szCs w:val="24"/>
        </w:rPr>
        <w:t xml:space="preserve">Pragmatism: This is a broad, challenging topic, and we need to be realistic about how detailed/specific we can be in this time frame. </w:t>
      </w:r>
    </w:p>
    <w:p w14:paraId="17B73746" w14:textId="77777777" w:rsidR="00C43FB9" w:rsidRPr="009A339F" w:rsidRDefault="00587B35" w:rsidP="00BB23DB">
      <w:pPr>
        <w:pStyle w:val="ListParagraph"/>
        <w:numPr>
          <w:ilvl w:val="0"/>
          <w:numId w:val="1"/>
        </w:numPr>
        <w:spacing w:after="0" w:line="240" w:lineRule="auto"/>
        <w:ind w:left="450" w:hanging="450"/>
        <w:rPr>
          <w:rFonts w:ascii="Times New Roman" w:hAnsi="Times New Roman" w:cs="Times New Roman"/>
          <w:sz w:val="24"/>
          <w:szCs w:val="24"/>
        </w:rPr>
      </w:pPr>
      <w:r w:rsidRPr="009A339F">
        <w:rPr>
          <w:rFonts w:ascii="Times New Roman" w:hAnsi="Times New Roman" w:cs="Times New Roman"/>
          <w:sz w:val="24"/>
          <w:szCs w:val="24"/>
        </w:rPr>
        <w:t>The role of tribal lands</w:t>
      </w:r>
      <w:r w:rsidR="00C43FB9" w:rsidRPr="009A339F">
        <w:rPr>
          <w:rFonts w:ascii="Times New Roman" w:hAnsi="Times New Roman" w:cs="Times New Roman"/>
          <w:sz w:val="24"/>
          <w:szCs w:val="24"/>
        </w:rPr>
        <w:t xml:space="preserve"> and</w:t>
      </w:r>
      <w:r w:rsidRPr="009A339F">
        <w:rPr>
          <w:rFonts w:ascii="Times New Roman" w:hAnsi="Times New Roman" w:cs="Times New Roman"/>
          <w:sz w:val="24"/>
          <w:szCs w:val="24"/>
        </w:rPr>
        <w:t xml:space="preserve"> </w:t>
      </w:r>
      <w:r w:rsidR="00C43FB9" w:rsidRPr="009A339F">
        <w:rPr>
          <w:rFonts w:ascii="Times New Roman" w:hAnsi="Times New Roman" w:cs="Times New Roman"/>
          <w:sz w:val="24"/>
          <w:szCs w:val="24"/>
        </w:rPr>
        <w:t>Indigenous stewardship</w:t>
      </w:r>
      <w:r w:rsidR="00BB23DB" w:rsidRPr="009A339F">
        <w:rPr>
          <w:rFonts w:ascii="Times New Roman" w:hAnsi="Times New Roman" w:cs="Times New Roman"/>
          <w:sz w:val="24"/>
          <w:szCs w:val="24"/>
        </w:rPr>
        <w:t xml:space="preserve"> needs further attention – continuing beyond</w:t>
      </w:r>
      <w:r w:rsidR="006A2097" w:rsidRPr="009A339F">
        <w:rPr>
          <w:rFonts w:ascii="Times New Roman" w:hAnsi="Times New Roman" w:cs="Times New Roman"/>
          <w:sz w:val="24"/>
          <w:szCs w:val="24"/>
        </w:rPr>
        <w:t>/outside of</w:t>
      </w:r>
      <w:r w:rsidR="00BB23DB" w:rsidRPr="009A339F">
        <w:rPr>
          <w:rFonts w:ascii="Times New Roman" w:hAnsi="Times New Roman" w:cs="Times New Roman"/>
          <w:sz w:val="24"/>
          <w:szCs w:val="24"/>
        </w:rPr>
        <w:t xml:space="preserve"> this process. </w:t>
      </w:r>
    </w:p>
    <w:p w14:paraId="54061082" w14:textId="0A02609B" w:rsidR="009A339F" w:rsidRDefault="00933AD5" w:rsidP="00933AD5">
      <w:pPr>
        <w:pStyle w:val="ListParagraph"/>
        <w:numPr>
          <w:ilvl w:val="0"/>
          <w:numId w:val="1"/>
        </w:numPr>
        <w:spacing w:after="0" w:line="240" w:lineRule="auto"/>
        <w:ind w:left="450" w:hanging="450"/>
        <w:rPr>
          <w:rFonts w:ascii="Times New Roman" w:hAnsi="Times New Roman" w:cs="Times New Roman"/>
          <w:sz w:val="24"/>
          <w:szCs w:val="24"/>
        </w:rPr>
      </w:pPr>
      <w:r w:rsidRPr="009A339F">
        <w:rPr>
          <w:rFonts w:ascii="Times New Roman" w:hAnsi="Times New Roman" w:cs="Times New Roman"/>
          <w:sz w:val="24"/>
          <w:szCs w:val="24"/>
        </w:rPr>
        <w:t>Recognize the need to conserve areas expected to have intrinsic, long-term climate resilience and biodiversity</w:t>
      </w:r>
      <w:r w:rsidR="00BA3727" w:rsidRPr="009A339F">
        <w:rPr>
          <w:rFonts w:ascii="Times New Roman" w:hAnsi="Times New Roman" w:cs="Times New Roman"/>
          <w:sz w:val="24"/>
          <w:szCs w:val="24"/>
        </w:rPr>
        <w:t xml:space="preserve"> </w:t>
      </w:r>
      <w:r w:rsidR="00043E3A" w:rsidRPr="009A339F">
        <w:rPr>
          <w:rFonts w:ascii="Times New Roman" w:hAnsi="Times New Roman" w:cs="Times New Roman"/>
          <w:sz w:val="24"/>
          <w:szCs w:val="24"/>
        </w:rPr>
        <w:t xml:space="preserve">values </w:t>
      </w:r>
      <w:r w:rsidR="00BA3727" w:rsidRPr="009A339F">
        <w:rPr>
          <w:rFonts w:ascii="Times New Roman" w:hAnsi="Times New Roman" w:cs="Times New Roman"/>
          <w:sz w:val="24"/>
          <w:szCs w:val="24"/>
        </w:rPr>
        <w:t>while also seizing opportunities to protect critical resources</w:t>
      </w:r>
      <w:r w:rsidRPr="009A339F">
        <w:rPr>
          <w:rFonts w:ascii="Times New Roman" w:hAnsi="Times New Roman" w:cs="Times New Roman"/>
          <w:sz w:val="24"/>
          <w:szCs w:val="24"/>
        </w:rPr>
        <w:t xml:space="preserve"> threatened</w:t>
      </w:r>
      <w:r w:rsidR="00E71B33">
        <w:rPr>
          <w:rFonts w:ascii="Times New Roman" w:hAnsi="Times New Roman" w:cs="Times New Roman"/>
          <w:sz w:val="24"/>
          <w:szCs w:val="24"/>
        </w:rPr>
        <w:t xml:space="preserve"> </w:t>
      </w:r>
      <w:proofErr w:type="gramStart"/>
      <w:r w:rsidR="00E71B33">
        <w:rPr>
          <w:rFonts w:ascii="Times New Roman" w:hAnsi="Times New Roman" w:cs="Times New Roman"/>
          <w:sz w:val="24"/>
          <w:szCs w:val="24"/>
        </w:rPr>
        <w:t>in the near future</w:t>
      </w:r>
      <w:proofErr w:type="gramEnd"/>
      <w:r w:rsidRPr="009A339F">
        <w:rPr>
          <w:rFonts w:ascii="Times New Roman" w:hAnsi="Times New Roman" w:cs="Times New Roman"/>
          <w:sz w:val="24"/>
          <w:szCs w:val="24"/>
        </w:rPr>
        <w:t>.</w:t>
      </w:r>
      <w:r w:rsidR="009A339F" w:rsidRPr="009A339F">
        <w:rPr>
          <w:rFonts w:ascii="Times New Roman" w:hAnsi="Times New Roman" w:cs="Times New Roman"/>
          <w:sz w:val="24"/>
          <w:szCs w:val="24"/>
        </w:rPr>
        <w:t xml:space="preserve"> </w:t>
      </w:r>
    </w:p>
    <w:p w14:paraId="006821A7" w14:textId="0BC9CB2D" w:rsidR="00933AD5" w:rsidRPr="009A339F" w:rsidRDefault="009A339F" w:rsidP="00933AD5">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B</w:t>
      </w:r>
      <w:r w:rsidRPr="00043E3A">
        <w:rPr>
          <w:rFonts w:ascii="Times New Roman" w:hAnsi="Times New Roman" w:cs="Times New Roman"/>
          <w:sz w:val="24"/>
          <w:szCs w:val="24"/>
        </w:rPr>
        <w:t xml:space="preserve">iodiversity-focused conservation objectives align well with wildlife watching and </w:t>
      </w:r>
      <w:r>
        <w:rPr>
          <w:rFonts w:ascii="Times New Roman" w:hAnsi="Times New Roman" w:cs="Times New Roman"/>
          <w:sz w:val="24"/>
          <w:szCs w:val="24"/>
        </w:rPr>
        <w:t>r</w:t>
      </w:r>
      <w:r w:rsidRPr="00043E3A">
        <w:rPr>
          <w:rFonts w:ascii="Times New Roman" w:hAnsi="Times New Roman" w:cs="Times New Roman"/>
          <w:sz w:val="24"/>
          <w:szCs w:val="24"/>
        </w:rPr>
        <w:t xml:space="preserve">ecreational access </w:t>
      </w:r>
      <w:r>
        <w:rPr>
          <w:rFonts w:ascii="Times New Roman" w:hAnsi="Times New Roman" w:cs="Times New Roman"/>
          <w:sz w:val="24"/>
          <w:szCs w:val="24"/>
        </w:rPr>
        <w:t>in many areas, especially in southern and central Maine</w:t>
      </w:r>
      <w:r w:rsidR="00052968">
        <w:rPr>
          <w:rFonts w:ascii="Times New Roman" w:hAnsi="Times New Roman" w:cs="Times New Roman"/>
          <w:sz w:val="24"/>
          <w:szCs w:val="24"/>
        </w:rPr>
        <w:t>,</w:t>
      </w:r>
      <w:r>
        <w:rPr>
          <w:rFonts w:ascii="Times New Roman" w:hAnsi="Times New Roman" w:cs="Times New Roman"/>
          <w:sz w:val="24"/>
          <w:szCs w:val="24"/>
        </w:rPr>
        <w:t xml:space="preserve"> where most</w:t>
      </w:r>
      <w:r w:rsidRPr="00043E3A">
        <w:rPr>
          <w:rFonts w:ascii="Times New Roman" w:hAnsi="Times New Roman" w:cs="Times New Roman"/>
          <w:sz w:val="24"/>
          <w:szCs w:val="24"/>
        </w:rPr>
        <w:t xml:space="preserve"> B</w:t>
      </w:r>
      <w:r>
        <w:rPr>
          <w:rFonts w:ascii="Times New Roman" w:hAnsi="Times New Roman" w:cs="Times New Roman"/>
          <w:sz w:val="24"/>
          <w:szCs w:val="24"/>
        </w:rPr>
        <w:t>eginning with Habitat</w:t>
      </w:r>
      <w:r w:rsidRPr="00043E3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BwH</w:t>
      </w:r>
      <w:proofErr w:type="spellEnd"/>
      <w:r>
        <w:rPr>
          <w:rFonts w:ascii="Times New Roman" w:hAnsi="Times New Roman" w:cs="Times New Roman"/>
          <w:sz w:val="24"/>
          <w:szCs w:val="24"/>
        </w:rPr>
        <w:t xml:space="preserve">) </w:t>
      </w:r>
      <w:r w:rsidRPr="00043E3A">
        <w:rPr>
          <w:rFonts w:ascii="Times New Roman" w:hAnsi="Times New Roman" w:cs="Times New Roman"/>
          <w:sz w:val="24"/>
          <w:szCs w:val="24"/>
        </w:rPr>
        <w:t>Focus Areas are within 30 miles of major population centers</w:t>
      </w:r>
      <w:r>
        <w:rPr>
          <w:rFonts w:ascii="Times New Roman" w:hAnsi="Times New Roman" w:cs="Times New Roman"/>
          <w:sz w:val="24"/>
          <w:szCs w:val="24"/>
        </w:rPr>
        <w:t>.</w:t>
      </w:r>
      <w:r w:rsidR="007D6DA9" w:rsidRPr="007D6DA9">
        <w:rPr>
          <w:rFonts w:ascii="Times New Roman" w:hAnsi="Times New Roman" w:cs="Times New Roman"/>
          <w:sz w:val="24"/>
          <w:szCs w:val="24"/>
        </w:rPr>
        <w:t xml:space="preserve"> </w:t>
      </w:r>
      <w:r w:rsidR="007D6DA9">
        <w:rPr>
          <w:rFonts w:ascii="Times New Roman" w:hAnsi="Times New Roman" w:cs="Times New Roman"/>
          <w:sz w:val="24"/>
          <w:szCs w:val="24"/>
        </w:rPr>
        <w:t>(</w:t>
      </w:r>
      <w:r w:rsidR="007D6DA9" w:rsidRPr="001F18C4">
        <w:rPr>
          <w:rFonts w:ascii="Times New Roman" w:hAnsi="Times New Roman" w:cs="Times New Roman"/>
          <w:sz w:val="24"/>
          <w:szCs w:val="24"/>
        </w:rPr>
        <w:t>F</w:t>
      </w:r>
      <w:r w:rsidR="007D6DA9">
        <w:rPr>
          <w:rFonts w:ascii="Times New Roman" w:hAnsi="Times New Roman" w:cs="Times New Roman"/>
          <w:sz w:val="24"/>
          <w:szCs w:val="24"/>
        </w:rPr>
        <w:t>ocus Areas</w:t>
      </w:r>
      <w:r w:rsidR="007D6DA9" w:rsidRPr="001F18C4">
        <w:rPr>
          <w:rFonts w:ascii="Times New Roman" w:hAnsi="Times New Roman" w:cs="Times New Roman"/>
          <w:sz w:val="24"/>
          <w:szCs w:val="24"/>
        </w:rPr>
        <w:t xml:space="preserve"> delineate significant concentrations of at-risk species and rare and exemplary natural communities where they co-occur with large intact habitat blocks.</w:t>
      </w:r>
      <w:r w:rsidR="007D6DA9">
        <w:rPr>
          <w:rFonts w:ascii="Times New Roman" w:hAnsi="Times New Roman" w:cs="Times New Roman"/>
          <w:sz w:val="24"/>
          <w:szCs w:val="24"/>
        </w:rPr>
        <w:t>)</w:t>
      </w:r>
    </w:p>
    <w:p w14:paraId="52EEBCA8" w14:textId="77777777" w:rsidR="00BB23DB" w:rsidRPr="009A339F" w:rsidRDefault="00BB23DB" w:rsidP="00BB23DB">
      <w:pPr>
        <w:spacing w:after="0" w:line="240" w:lineRule="auto"/>
        <w:jc w:val="center"/>
        <w:rPr>
          <w:rFonts w:ascii="Times New Roman" w:hAnsi="Times New Roman" w:cs="Times New Roman"/>
          <w:b/>
          <w:bCs/>
        </w:rPr>
      </w:pPr>
    </w:p>
    <w:p w14:paraId="2BC84F80" w14:textId="051B8558" w:rsidR="00BB23DB" w:rsidRPr="009A339F" w:rsidRDefault="004F14EA" w:rsidP="00C31D84">
      <w:pPr>
        <w:pStyle w:val="ListParagraph"/>
        <w:numPr>
          <w:ilvl w:val="0"/>
          <w:numId w:val="2"/>
        </w:numPr>
        <w:tabs>
          <w:tab w:val="left" w:pos="450"/>
        </w:tabs>
        <w:spacing w:after="0" w:line="240" w:lineRule="auto"/>
        <w:ind w:hanging="720"/>
        <w:rPr>
          <w:rFonts w:ascii="Times New Roman" w:hAnsi="Times New Roman" w:cs="Times New Roman"/>
          <w:b/>
          <w:bCs/>
          <w:sz w:val="24"/>
          <w:szCs w:val="24"/>
        </w:rPr>
      </w:pPr>
      <w:r w:rsidRPr="009A339F">
        <w:rPr>
          <w:rFonts w:ascii="Times New Roman" w:hAnsi="Times New Roman" w:cs="Times New Roman"/>
          <w:b/>
          <w:bCs/>
          <w:sz w:val="24"/>
          <w:szCs w:val="24"/>
        </w:rPr>
        <w:t>Conserve a</w:t>
      </w:r>
      <w:r w:rsidR="00DE0F9F" w:rsidRPr="009A339F">
        <w:rPr>
          <w:rFonts w:ascii="Times New Roman" w:hAnsi="Times New Roman" w:cs="Times New Roman"/>
          <w:b/>
          <w:bCs/>
          <w:sz w:val="24"/>
          <w:szCs w:val="24"/>
        </w:rPr>
        <w:t xml:space="preserve">reas that provide public access to Maine’s natural landscape.  </w:t>
      </w:r>
    </w:p>
    <w:p w14:paraId="37B070A0" w14:textId="5D2080B8" w:rsidR="00BB23DB" w:rsidRDefault="00DE0F9F" w:rsidP="009A339F">
      <w:pPr>
        <w:pStyle w:val="ListParagraph"/>
        <w:numPr>
          <w:ilvl w:val="1"/>
          <w:numId w:val="2"/>
        </w:numPr>
        <w:tabs>
          <w:tab w:val="left" w:pos="810"/>
        </w:tabs>
        <w:spacing w:after="0" w:line="240" w:lineRule="auto"/>
        <w:ind w:left="450" w:hanging="450"/>
        <w:rPr>
          <w:rFonts w:ascii="Times New Roman" w:hAnsi="Times New Roman" w:cs="Times New Roman"/>
          <w:sz w:val="24"/>
          <w:szCs w:val="24"/>
        </w:rPr>
      </w:pPr>
      <w:r w:rsidRPr="00DE0F9F">
        <w:rPr>
          <w:rFonts w:ascii="Times New Roman" w:hAnsi="Times New Roman" w:cs="Times New Roman"/>
          <w:sz w:val="24"/>
          <w:szCs w:val="24"/>
        </w:rPr>
        <w:t xml:space="preserve">New high-quality </w:t>
      </w:r>
      <w:r>
        <w:rPr>
          <w:rFonts w:ascii="Times New Roman" w:hAnsi="Times New Roman" w:cs="Times New Roman"/>
          <w:sz w:val="24"/>
          <w:szCs w:val="24"/>
        </w:rPr>
        <w:t>ADA-accessible</w:t>
      </w:r>
      <w:r w:rsidRPr="00DE0F9F">
        <w:rPr>
          <w:rFonts w:ascii="Times New Roman" w:hAnsi="Times New Roman" w:cs="Times New Roman"/>
          <w:sz w:val="24"/>
          <w:szCs w:val="24"/>
        </w:rPr>
        <w:t xml:space="preserve"> outdoor recreation opportunities. These include boat access, trails, </w:t>
      </w:r>
      <w:r w:rsidR="005D37B0">
        <w:rPr>
          <w:rFonts w:ascii="Times New Roman" w:hAnsi="Times New Roman" w:cs="Times New Roman"/>
          <w:sz w:val="24"/>
          <w:szCs w:val="24"/>
        </w:rPr>
        <w:t xml:space="preserve">wildlife viewing, </w:t>
      </w:r>
      <w:r w:rsidRPr="00DE0F9F">
        <w:rPr>
          <w:rFonts w:ascii="Times New Roman" w:hAnsi="Times New Roman" w:cs="Times New Roman"/>
          <w:sz w:val="24"/>
          <w:szCs w:val="24"/>
        </w:rPr>
        <w:t>viewsheds, and other opportunities</w:t>
      </w:r>
      <w:r w:rsidR="005D37B0">
        <w:rPr>
          <w:rFonts w:ascii="Times New Roman" w:hAnsi="Times New Roman" w:cs="Times New Roman"/>
          <w:sz w:val="24"/>
          <w:szCs w:val="24"/>
        </w:rPr>
        <w:t xml:space="preserve"> that reflect the many ways people engage with the land. </w:t>
      </w:r>
    </w:p>
    <w:p w14:paraId="77DF8CD1" w14:textId="038C200D" w:rsidR="00DE0F9F" w:rsidRDefault="00DE0F9F" w:rsidP="009A339F">
      <w:pPr>
        <w:pStyle w:val="ListParagraph"/>
        <w:numPr>
          <w:ilvl w:val="1"/>
          <w:numId w:val="2"/>
        </w:numPr>
        <w:tabs>
          <w:tab w:val="left" w:pos="810"/>
        </w:tabs>
        <w:spacing w:after="0" w:line="240" w:lineRule="auto"/>
        <w:ind w:left="450" w:hanging="450"/>
        <w:rPr>
          <w:rFonts w:ascii="Times New Roman" w:hAnsi="Times New Roman" w:cs="Times New Roman"/>
          <w:sz w:val="24"/>
          <w:szCs w:val="24"/>
        </w:rPr>
      </w:pPr>
      <w:r w:rsidRPr="00DE0F9F">
        <w:rPr>
          <w:rFonts w:ascii="Times New Roman" w:hAnsi="Times New Roman" w:cs="Times New Roman"/>
          <w:sz w:val="24"/>
          <w:szCs w:val="24"/>
        </w:rPr>
        <w:t xml:space="preserve">New parks and </w:t>
      </w:r>
      <w:r>
        <w:rPr>
          <w:rFonts w:ascii="Times New Roman" w:hAnsi="Times New Roman" w:cs="Times New Roman"/>
          <w:sz w:val="24"/>
          <w:szCs w:val="24"/>
        </w:rPr>
        <w:t xml:space="preserve">recreation </w:t>
      </w:r>
      <w:r w:rsidRPr="00DE0F9F">
        <w:rPr>
          <w:rFonts w:ascii="Times New Roman" w:hAnsi="Times New Roman" w:cs="Times New Roman"/>
          <w:sz w:val="24"/>
          <w:szCs w:val="24"/>
        </w:rPr>
        <w:t xml:space="preserve">infrastructure </w:t>
      </w:r>
      <w:r w:rsidR="005D37B0">
        <w:rPr>
          <w:rFonts w:ascii="Times New Roman" w:hAnsi="Times New Roman" w:cs="Times New Roman"/>
          <w:sz w:val="24"/>
          <w:szCs w:val="24"/>
        </w:rPr>
        <w:t xml:space="preserve">in and near </w:t>
      </w:r>
      <w:r w:rsidRPr="00DE0F9F">
        <w:rPr>
          <w:rFonts w:ascii="Times New Roman" w:hAnsi="Times New Roman" w:cs="Times New Roman"/>
          <w:sz w:val="24"/>
          <w:szCs w:val="24"/>
        </w:rPr>
        <w:t>urban areas to ensure all have access to a range of outdoor recreation opportunities.</w:t>
      </w:r>
      <w:r w:rsidR="005D37B0">
        <w:rPr>
          <w:rFonts w:ascii="Times New Roman" w:hAnsi="Times New Roman" w:cs="Times New Roman"/>
          <w:sz w:val="24"/>
          <w:szCs w:val="24"/>
        </w:rPr>
        <w:t xml:space="preserve"> (See 3-30-300 rule; </w:t>
      </w:r>
      <w:r w:rsidR="006D5316">
        <w:rPr>
          <w:rFonts w:ascii="Times New Roman" w:hAnsi="Times New Roman" w:cs="Times New Roman"/>
          <w:sz w:val="24"/>
          <w:szCs w:val="24"/>
        </w:rPr>
        <w:t xml:space="preserve">‘close to’ includes </w:t>
      </w:r>
      <w:r w:rsidR="005D37B0">
        <w:rPr>
          <w:rFonts w:ascii="Times New Roman" w:hAnsi="Times New Roman" w:cs="Times New Roman"/>
          <w:sz w:val="24"/>
          <w:szCs w:val="24"/>
        </w:rPr>
        <w:t>10 minutes</w:t>
      </w:r>
      <w:r w:rsidR="006D5316">
        <w:rPr>
          <w:rFonts w:ascii="Times New Roman" w:hAnsi="Times New Roman" w:cs="Times New Roman"/>
          <w:sz w:val="24"/>
          <w:szCs w:val="24"/>
        </w:rPr>
        <w:t>… to a</w:t>
      </w:r>
      <w:r w:rsidR="005D37B0">
        <w:rPr>
          <w:rFonts w:ascii="Times New Roman" w:hAnsi="Times New Roman" w:cs="Times New Roman"/>
          <w:sz w:val="24"/>
          <w:szCs w:val="24"/>
        </w:rPr>
        <w:t xml:space="preserve">n hour’s drive). </w:t>
      </w:r>
    </w:p>
    <w:p w14:paraId="3335B14C" w14:textId="74E63F09" w:rsidR="00DE0F9F" w:rsidRDefault="00DE0F9F" w:rsidP="009A339F">
      <w:pPr>
        <w:pStyle w:val="ListParagraph"/>
        <w:numPr>
          <w:ilvl w:val="1"/>
          <w:numId w:val="2"/>
        </w:numPr>
        <w:tabs>
          <w:tab w:val="left" w:pos="810"/>
        </w:tabs>
        <w:spacing w:after="0" w:line="240" w:lineRule="auto"/>
        <w:ind w:left="450" w:hanging="450"/>
        <w:rPr>
          <w:rFonts w:ascii="Times New Roman" w:hAnsi="Times New Roman" w:cs="Times New Roman"/>
          <w:sz w:val="24"/>
          <w:szCs w:val="24"/>
        </w:rPr>
      </w:pPr>
      <w:r w:rsidRPr="00DE0F9F">
        <w:rPr>
          <w:rFonts w:ascii="Times New Roman" w:hAnsi="Times New Roman" w:cs="Times New Roman"/>
          <w:sz w:val="24"/>
          <w:szCs w:val="24"/>
        </w:rPr>
        <w:t>New parks and park infrastructure in urban areas to ensure all residents have access to a range of outdoor recreation opportunities.</w:t>
      </w:r>
    </w:p>
    <w:p w14:paraId="400D41CB" w14:textId="6E590CEE" w:rsidR="00DE0F9F" w:rsidRDefault="00DE0F9F" w:rsidP="009A339F">
      <w:pPr>
        <w:pStyle w:val="ListParagraph"/>
        <w:numPr>
          <w:ilvl w:val="1"/>
          <w:numId w:val="2"/>
        </w:numPr>
        <w:tabs>
          <w:tab w:val="left" w:pos="810"/>
        </w:tabs>
        <w:spacing w:after="0" w:line="240" w:lineRule="auto"/>
        <w:ind w:left="450" w:hanging="450"/>
        <w:rPr>
          <w:rFonts w:ascii="Times New Roman" w:hAnsi="Times New Roman" w:cs="Times New Roman"/>
          <w:sz w:val="24"/>
          <w:szCs w:val="24"/>
        </w:rPr>
      </w:pPr>
      <w:r w:rsidRPr="00DE0F9F">
        <w:rPr>
          <w:rFonts w:ascii="Times New Roman" w:hAnsi="Times New Roman" w:cs="Times New Roman"/>
          <w:sz w:val="24"/>
          <w:szCs w:val="24"/>
        </w:rPr>
        <w:t>Enhanced parking capacity for coastal boat launches to accommodate a range of uses</w:t>
      </w:r>
      <w:r>
        <w:rPr>
          <w:rFonts w:ascii="Times New Roman" w:hAnsi="Times New Roman" w:cs="Times New Roman"/>
          <w:sz w:val="24"/>
          <w:szCs w:val="24"/>
        </w:rPr>
        <w:t>.</w:t>
      </w:r>
    </w:p>
    <w:p w14:paraId="6951E8FD" w14:textId="07B43AE9" w:rsidR="00043E3A" w:rsidRDefault="00043E3A" w:rsidP="009A339F">
      <w:pPr>
        <w:pStyle w:val="ListParagraph"/>
        <w:tabs>
          <w:tab w:val="left" w:pos="810"/>
        </w:tabs>
        <w:spacing w:after="0" w:line="240" w:lineRule="auto"/>
        <w:ind w:left="450"/>
        <w:rPr>
          <w:rFonts w:ascii="Times New Roman" w:hAnsi="Times New Roman" w:cs="Times New Roman"/>
          <w:sz w:val="24"/>
          <w:szCs w:val="24"/>
        </w:rPr>
      </w:pPr>
    </w:p>
    <w:p w14:paraId="2DD6CDC5" w14:textId="34404346" w:rsidR="004F14EA" w:rsidRPr="009A339F" w:rsidRDefault="004F14EA" w:rsidP="004F14EA">
      <w:pPr>
        <w:pStyle w:val="ListParagraph"/>
        <w:numPr>
          <w:ilvl w:val="0"/>
          <w:numId w:val="2"/>
        </w:numPr>
        <w:spacing w:after="0" w:line="240" w:lineRule="auto"/>
        <w:ind w:left="450" w:hanging="450"/>
        <w:rPr>
          <w:rFonts w:ascii="Times New Roman" w:hAnsi="Times New Roman" w:cs="Times New Roman"/>
          <w:b/>
          <w:bCs/>
          <w:sz w:val="24"/>
          <w:szCs w:val="24"/>
        </w:rPr>
      </w:pPr>
      <w:r w:rsidRPr="009A339F">
        <w:rPr>
          <w:rFonts w:ascii="Times New Roman" w:hAnsi="Times New Roman" w:cs="Times New Roman"/>
          <w:b/>
          <w:bCs/>
          <w:sz w:val="24"/>
          <w:szCs w:val="24"/>
        </w:rPr>
        <w:t>Conserve a</w:t>
      </w:r>
      <w:r w:rsidR="005D37B0" w:rsidRPr="009A339F">
        <w:rPr>
          <w:rFonts w:ascii="Times New Roman" w:hAnsi="Times New Roman" w:cs="Times New Roman"/>
          <w:b/>
          <w:bCs/>
          <w:sz w:val="24"/>
          <w:szCs w:val="24"/>
        </w:rPr>
        <w:t xml:space="preserve">reas </w:t>
      </w:r>
      <w:r w:rsidRPr="009A339F">
        <w:rPr>
          <w:rFonts w:ascii="Times New Roman" w:hAnsi="Times New Roman" w:cs="Times New Roman"/>
          <w:b/>
          <w:bCs/>
          <w:sz w:val="24"/>
          <w:szCs w:val="24"/>
        </w:rPr>
        <w:t>that support the conservation of the full diversity of Maine’s flora, fauna, and natural ecosystems.</w:t>
      </w:r>
    </w:p>
    <w:p w14:paraId="5BFEB321" w14:textId="3145DB82" w:rsidR="006A2097" w:rsidRPr="006D5316" w:rsidRDefault="009A339F" w:rsidP="009A339F">
      <w:pPr>
        <w:pStyle w:val="ListParagraph"/>
        <w:numPr>
          <w:ilvl w:val="1"/>
          <w:numId w:val="2"/>
        </w:numPr>
        <w:tabs>
          <w:tab w:val="left" w:pos="450"/>
        </w:tabs>
        <w:spacing w:after="0" w:line="240" w:lineRule="auto"/>
        <w:ind w:left="450" w:hanging="450"/>
        <w:rPr>
          <w:rFonts w:ascii="Times New Roman" w:hAnsi="Times New Roman" w:cs="Times New Roman"/>
          <w:b/>
          <w:bCs/>
          <w:i/>
          <w:iCs/>
          <w:sz w:val="24"/>
          <w:szCs w:val="24"/>
        </w:rPr>
      </w:pPr>
      <w:proofErr w:type="spellStart"/>
      <w:r>
        <w:rPr>
          <w:rFonts w:ascii="Times New Roman" w:hAnsi="Times New Roman" w:cs="Times New Roman"/>
          <w:sz w:val="24"/>
          <w:szCs w:val="24"/>
        </w:rPr>
        <w:t>BwH</w:t>
      </w:r>
      <w:proofErr w:type="spellEnd"/>
      <w:r>
        <w:rPr>
          <w:rFonts w:ascii="Times New Roman" w:hAnsi="Times New Roman" w:cs="Times New Roman"/>
          <w:sz w:val="24"/>
          <w:szCs w:val="24"/>
        </w:rPr>
        <w:t xml:space="preserve"> Focus Areas</w:t>
      </w:r>
      <w:r w:rsidR="006A2097">
        <w:rPr>
          <w:rFonts w:ascii="Times New Roman" w:hAnsi="Times New Roman" w:cs="Times New Roman"/>
          <w:sz w:val="24"/>
          <w:szCs w:val="24"/>
        </w:rPr>
        <w:t xml:space="preserve"> </w:t>
      </w:r>
      <w:proofErr w:type="gramStart"/>
      <w:r w:rsidR="006A2097">
        <w:rPr>
          <w:rFonts w:ascii="Times New Roman" w:hAnsi="Times New Roman" w:cs="Times New Roman"/>
          <w:sz w:val="24"/>
          <w:szCs w:val="24"/>
        </w:rPr>
        <w:t>in</w:t>
      </w:r>
      <w:proofErr w:type="gramEnd"/>
      <w:r w:rsidR="006A2097">
        <w:rPr>
          <w:rFonts w:ascii="Times New Roman" w:hAnsi="Times New Roman" w:cs="Times New Roman"/>
          <w:sz w:val="24"/>
          <w:szCs w:val="24"/>
        </w:rPr>
        <w:t xml:space="preserve"> the Statewide Wildlife Action Plan</w:t>
      </w:r>
      <w:r w:rsidR="00933AD5">
        <w:rPr>
          <w:rFonts w:ascii="Times New Roman" w:hAnsi="Times New Roman" w:cs="Times New Roman"/>
          <w:sz w:val="24"/>
          <w:szCs w:val="24"/>
        </w:rPr>
        <w:t xml:space="preserve"> (SWAP)</w:t>
      </w:r>
      <w:r w:rsidR="00C31D84">
        <w:rPr>
          <w:rFonts w:ascii="Times New Roman" w:hAnsi="Times New Roman" w:cs="Times New Roman"/>
          <w:sz w:val="24"/>
          <w:szCs w:val="24"/>
        </w:rPr>
        <w:t xml:space="preserve">, particularly in </w:t>
      </w:r>
      <w:r w:rsidR="004F14EA">
        <w:rPr>
          <w:rFonts w:ascii="Times New Roman" w:hAnsi="Times New Roman" w:cs="Times New Roman"/>
          <w:sz w:val="24"/>
          <w:szCs w:val="24"/>
        </w:rPr>
        <w:t>s</w:t>
      </w:r>
      <w:r w:rsidR="00C31D84">
        <w:rPr>
          <w:rFonts w:ascii="Times New Roman" w:hAnsi="Times New Roman" w:cs="Times New Roman"/>
          <w:sz w:val="24"/>
          <w:szCs w:val="24"/>
        </w:rPr>
        <w:t xml:space="preserve">outhern </w:t>
      </w:r>
      <w:r w:rsidR="001F18C4">
        <w:rPr>
          <w:rFonts w:ascii="Times New Roman" w:hAnsi="Times New Roman" w:cs="Times New Roman"/>
          <w:sz w:val="24"/>
          <w:szCs w:val="24"/>
        </w:rPr>
        <w:t xml:space="preserve">and central </w:t>
      </w:r>
      <w:r w:rsidR="00C31D84">
        <w:rPr>
          <w:rFonts w:ascii="Times New Roman" w:hAnsi="Times New Roman" w:cs="Times New Roman"/>
          <w:sz w:val="24"/>
          <w:szCs w:val="24"/>
        </w:rPr>
        <w:t>Maine</w:t>
      </w:r>
      <w:r w:rsidR="006D5316">
        <w:rPr>
          <w:rFonts w:ascii="Times New Roman" w:hAnsi="Times New Roman" w:cs="Times New Roman"/>
          <w:sz w:val="24"/>
          <w:szCs w:val="24"/>
        </w:rPr>
        <w:t xml:space="preserve">, and </w:t>
      </w:r>
      <w:r w:rsidR="001F18C4">
        <w:rPr>
          <w:rFonts w:ascii="Times New Roman" w:hAnsi="Times New Roman" w:cs="Times New Roman"/>
          <w:sz w:val="24"/>
          <w:szCs w:val="24"/>
        </w:rPr>
        <w:t xml:space="preserve">riparian and forest </w:t>
      </w:r>
      <w:r w:rsidR="006D5316">
        <w:rPr>
          <w:rFonts w:ascii="Times New Roman" w:hAnsi="Times New Roman" w:cs="Times New Roman"/>
          <w:sz w:val="24"/>
          <w:szCs w:val="24"/>
        </w:rPr>
        <w:t>connecti</w:t>
      </w:r>
      <w:r w:rsidR="005A269C">
        <w:rPr>
          <w:rFonts w:ascii="Times New Roman" w:hAnsi="Times New Roman" w:cs="Times New Roman"/>
          <w:sz w:val="24"/>
          <w:szCs w:val="24"/>
        </w:rPr>
        <w:t>vity</w:t>
      </w:r>
      <w:r w:rsidR="006D5316">
        <w:rPr>
          <w:rFonts w:ascii="Times New Roman" w:hAnsi="Times New Roman" w:cs="Times New Roman"/>
          <w:sz w:val="24"/>
          <w:szCs w:val="24"/>
        </w:rPr>
        <w:t xml:space="preserve"> between the Focus Areas</w:t>
      </w:r>
      <w:r w:rsidR="00C31D84">
        <w:rPr>
          <w:rFonts w:ascii="Times New Roman" w:hAnsi="Times New Roman" w:cs="Times New Roman"/>
          <w:sz w:val="24"/>
          <w:szCs w:val="24"/>
        </w:rPr>
        <w:t>.</w:t>
      </w:r>
      <w:r w:rsidR="001F18C4">
        <w:rPr>
          <w:rFonts w:ascii="Times New Roman" w:hAnsi="Times New Roman" w:cs="Times New Roman"/>
          <w:sz w:val="24"/>
          <w:szCs w:val="24"/>
        </w:rPr>
        <w:t xml:space="preserve"> </w:t>
      </w:r>
      <w:r w:rsidR="004943B2">
        <w:rPr>
          <w:rFonts w:ascii="Times New Roman" w:hAnsi="Times New Roman" w:cs="Times New Roman"/>
          <w:i/>
          <w:iCs/>
          <w:sz w:val="24"/>
          <w:szCs w:val="24"/>
        </w:rPr>
        <w:t>Increase conserved land in Focus Areas to at</w:t>
      </w:r>
      <w:r w:rsidR="00043E3A">
        <w:rPr>
          <w:rFonts w:ascii="Times New Roman" w:hAnsi="Times New Roman" w:cs="Times New Roman"/>
          <w:i/>
          <w:iCs/>
          <w:sz w:val="24"/>
          <w:szCs w:val="24"/>
        </w:rPr>
        <w:t xml:space="preserve"> least </w:t>
      </w:r>
      <w:r w:rsidR="006D5316" w:rsidRPr="006D5316">
        <w:rPr>
          <w:rFonts w:ascii="Times New Roman" w:hAnsi="Times New Roman" w:cs="Times New Roman"/>
          <w:i/>
          <w:iCs/>
          <w:sz w:val="24"/>
          <w:szCs w:val="24"/>
        </w:rPr>
        <w:t>50%</w:t>
      </w:r>
      <w:r w:rsidR="004943B2">
        <w:rPr>
          <w:rFonts w:ascii="Times New Roman" w:hAnsi="Times New Roman" w:cs="Times New Roman"/>
          <w:i/>
          <w:iCs/>
          <w:sz w:val="24"/>
          <w:szCs w:val="24"/>
        </w:rPr>
        <w:t xml:space="preserve"> (still refining this metric)</w:t>
      </w:r>
      <w:r w:rsidR="006D5316" w:rsidRPr="006D5316">
        <w:rPr>
          <w:rFonts w:ascii="Times New Roman" w:hAnsi="Times New Roman" w:cs="Times New Roman"/>
          <w:i/>
          <w:iCs/>
          <w:sz w:val="24"/>
          <w:szCs w:val="24"/>
        </w:rPr>
        <w:t>.</w:t>
      </w:r>
    </w:p>
    <w:p w14:paraId="09453BC9" w14:textId="1AC7B72E" w:rsidR="004F14EA" w:rsidRPr="006D5316" w:rsidRDefault="001F18C4" w:rsidP="007D6DA9">
      <w:pPr>
        <w:pStyle w:val="ListParagraph"/>
        <w:numPr>
          <w:ilvl w:val="1"/>
          <w:numId w:val="2"/>
        </w:numPr>
        <w:tabs>
          <w:tab w:val="left" w:pos="450"/>
        </w:tabs>
        <w:spacing w:after="0" w:line="240" w:lineRule="auto"/>
        <w:ind w:left="450" w:hanging="450"/>
        <w:rPr>
          <w:rFonts w:ascii="Times New Roman" w:hAnsi="Times New Roman" w:cs="Times New Roman"/>
          <w:b/>
          <w:bCs/>
          <w:sz w:val="24"/>
          <w:szCs w:val="24"/>
        </w:rPr>
      </w:pPr>
      <w:r>
        <w:rPr>
          <w:rFonts w:ascii="Times New Roman" w:hAnsi="Times New Roman" w:cs="Times New Roman"/>
          <w:sz w:val="24"/>
          <w:szCs w:val="24"/>
        </w:rPr>
        <w:t xml:space="preserve">Special habitats: Areas </w:t>
      </w:r>
      <w:r w:rsidR="004F14EA">
        <w:rPr>
          <w:rFonts w:ascii="Times New Roman" w:hAnsi="Times New Roman" w:cs="Times New Roman"/>
          <w:sz w:val="24"/>
          <w:szCs w:val="24"/>
        </w:rPr>
        <w:t xml:space="preserve">that support at-risk species </w:t>
      </w:r>
      <w:r w:rsidR="00933AD5">
        <w:rPr>
          <w:rFonts w:ascii="Times New Roman" w:hAnsi="Times New Roman" w:cs="Times New Roman"/>
          <w:sz w:val="24"/>
          <w:szCs w:val="24"/>
        </w:rPr>
        <w:t xml:space="preserve">(e.g., 42 habitats associated with Species of Greatest Conservation Need in SWAP), Significant Wildlife Habitats, </w:t>
      </w:r>
      <w:r w:rsidR="004F14EA">
        <w:rPr>
          <w:rFonts w:ascii="Times New Roman" w:hAnsi="Times New Roman" w:cs="Times New Roman"/>
          <w:sz w:val="24"/>
          <w:szCs w:val="24"/>
        </w:rPr>
        <w:t>and rare and exemplary natural communities</w:t>
      </w:r>
      <w:r w:rsidR="006D5316">
        <w:rPr>
          <w:rFonts w:ascii="Times New Roman" w:hAnsi="Times New Roman" w:cs="Times New Roman"/>
          <w:sz w:val="24"/>
          <w:szCs w:val="24"/>
        </w:rPr>
        <w:t>.</w:t>
      </w:r>
    </w:p>
    <w:p w14:paraId="1551D159" w14:textId="5A8E8240" w:rsidR="006D5316" w:rsidRPr="009A1C86" w:rsidRDefault="007D6DA9" w:rsidP="007D6DA9">
      <w:pPr>
        <w:pStyle w:val="ListParagraph"/>
        <w:numPr>
          <w:ilvl w:val="1"/>
          <w:numId w:val="2"/>
        </w:numPr>
        <w:tabs>
          <w:tab w:val="left" w:pos="540"/>
        </w:tabs>
        <w:spacing w:after="0" w:line="240" w:lineRule="auto"/>
        <w:ind w:left="540" w:hanging="450"/>
        <w:rPr>
          <w:rFonts w:ascii="Times New Roman" w:hAnsi="Times New Roman" w:cs="Times New Roman"/>
          <w:b/>
          <w:bCs/>
          <w:sz w:val="24"/>
          <w:szCs w:val="24"/>
        </w:rPr>
      </w:pPr>
      <w:r>
        <w:rPr>
          <w:rFonts w:ascii="Times New Roman" w:hAnsi="Times New Roman" w:cs="Times New Roman"/>
          <w:sz w:val="24"/>
          <w:szCs w:val="24"/>
        </w:rPr>
        <w:lastRenderedPageBreak/>
        <w:t>L</w:t>
      </w:r>
      <w:r w:rsidR="006D5316">
        <w:rPr>
          <w:rFonts w:ascii="Times New Roman" w:hAnsi="Times New Roman" w:cs="Times New Roman"/>
          <w:sz w:val="24"/>
          <w:szCs w:val="24"/>
        </w:rPr>
        <w:t xml:space="preserve">ate-successional and old-growth forests. </w:t>
      </w:r>
    </w:p>
    <w:p w14:paraId="48A396D6" w14:textId="520F337C" w:rsidR="00BB23DB" w:rsidRPr="009A1C86" w:rsidRDefault="004F14EA" w:rsidP="007D6DA9">
      <w:pPr>
        <w:pStyle w:val="ListParagraph"/>
        <w:numPr>
          <w:ilvl w:val="1"/>
          <w:numId w:val="2"/>
        </w:numPr>
        <w:tabs>
          <w:tab w:val="left" w:pos="540"/>
        </w:tabs>
        <w:spacing w:after="0" w:line="240" w:lineRule="auto"/>
        <w:ind w:left="540" w:hanging="450"/>
        <w:rPr>
          <w:rFonts w:ascii="Times New Roman" w:hAnsi="Times New Roman" w:cs="Times New Roman"/>
          <w:b/>
          <w:bCs/>
          <w:sz w:val="24"/>
          <w:szCs w:val="24"/>
        </w:rPr>
      </w:pPr>
      <w:r>
        <w:rPr>
          <w:rFonts w:ascii="Times New Roman" w:hAnsi="Times New Roman" w:cs="Times New Roman"/>
          <w:sz w:val="24"/>
          <w:szCs w:val="24"/>
        </w:rPr>
        <w:t>Softwood-dominated</w:t>
      </w:r>
      <w:r w:rsidR="005D37B0">
        <w:rPr>
          <w:rFonts w:ascii="Times New Roman" w:hAnsi="Times New Roman" w:cs="Times New Roman"/>
          <w:sz w:val="24"/>
          <w:szCs w:val="24"/>
        </w:rPr>
        <w:t xml:space="preserve"> </w:t>
      </w:r>
      <w:r>
        <w:rPr>
          <w:rFonts w:ascii="Times New Roman" w:hAnsi="Times New Roman" w:cs="Times New Roman"/>
          <w:sz w:val="24"/>
          <w:szCs w:val="24"/>
        </w:rPr>
        <w:t>areas</w:t>
      </w:r>
      <w:r w:rsidR="005D37B0">
        <w:rPr>
          <w:rFonts w:ascii="Times New Roman" w:hAnsi="Times New Roman" w:cs="Times New Roman"/>
          <w:sz w:val="24"/>
          <w:szCs w:val="24"/>
        </w:rPr>
        <w:t xml:space="preserve"> (and their connectivity</w:t>
      </w:r>
      <w:r w:rsidR="00EF60DB">
        <w:rPr>
          <w:rFonts w:ascii="Times New Roman" w:hAnsi="Times New Roman" w:cs="Times New Roman"/>
          <w:sz w:val="24"/>
          <w:szCs w:val="24"/>
        </w:rPr>
        <w:t xml:space="preserve"> and associated riparian areas</w:t>
      </w:r>
      <w:r w:rsidR="005D37B0">
        <w:rPr>
          <w:rFonts w:ascii="Times New Roman" w:hAnsi="Times New Roman" w:cs="Times New Roman"/>
          <w:sz w:val="24"/>
          <w:szCs w:val="24"/>
        </w:rPr>
        <w:t xml:space="preserve">) </w:t>
      </w:r>
      <w:r>
        <w:rPr>
          <w:rFonts w:ascii="Times New Roman" w:hAnsi="Times New Roman" w:cs="Times New Roman"/>
          <w:sz w:val="24"/>
          <w:szCs w:val="24"/>
        </w:rPr>
        <w:t xml:space="preserve">to be managed </w:t>
      </w:r>
      <w:r w:rsidR="007D6DA9">
        <w:rPr>
          <w:rFonts w:ascii="Times New Roman" w:hAnsi="Times New Roman" w:cs="Times New Roman"/>
          <w:sz w:val="24"/>
          <w:szCs w:val="24"/>
        </w:rPr>
        <w:t xml:space="preserve">and maintained </w:t>
      </w:r>
      <w:r>
        <w:rPr>
          <w:rFonts w:ascii="Times New Roman" w:hAnsi="Times New Roman" w:cs="Times New Roman"/>
          <w:sz w:val="24"/>
          <w:szCs w:val="24"/>
        </w:rPr>
        <w:t>as mature forest/</w:t>
      </w:r>
      <w:r w:rsidR="005D37B0">
        <w:rPr>
          <w:rFonts w:ascii="Times New Roman" w:hAnsi="Times New Roman" w:cs="Times New Roman"/>
          <w:sz w:val="24"/>
          <w:szCs w:val="24"/>
        </w:rPr>
        <w:t xml:space="preserve">umbrella </w:t>
      </w:r>
      <w:r w:rsidR="00C43FB9">
        <w:rPr>
          <w:rFonts w:ascii="Times New Roman" w:hAnsi="Times New Roman" w:cs="Times New Roman"/>
          <w:sz w:val="24"/>
          <w:szCs w:val="24"/>
        </w:rPr>
        <w:t>habitats</w:t>
      </w:r>
      <w:r w:rsidR="005D37B0">
        <w:rPr>
          <w:rFonts w:ascii="Times New Roman" w:hAnsi="Times New Roman" w:cs="Times New Roman"/>
          <w:sz w:val="24"/>
          <w:szCs w:val="24"/>
        </w:rPr>
        <w:t xml:space="preserve"> for deer, migratory songbirds, pine marten, and many other species</w:t>
      </w:r>
      <w:r w:rsidR="009F3CE6">
        <w:rPr>
          <w:rFonts w:ascii="Times New Roman" w:hAnsi="Times New Roman" w:cs="Times New Roman"/>
          <w:sz w:val="24"/>
          <w:szCs w:val="24"/>
        </w:rPr>
        <w:t xml:space="preserve"> associated with this</w:t>
      </w:r>
      <w:r>
        <w:rPr>
          <w:rFonts w:ascii="Times New Roman" w:hAnsi="Times New Roman" w:cs="Times New Roman"/>
          <w:sz w:val="24"/>
          <w:szCs w:val="24"/>
        </w:rPr>
        <w:t xml:space="preserve"> habitat type</w:t>
      </w:r>
      <w:r w:rsidR="005D37B0">
        <w:rPr>
          <w:rFonts w:ascii="Times New Roman" w:hAnsi="Times New Roman" w:cs="Times New Roman"/>
          <w:sz w:val="24"/>
          <w:szCs w:val="24"/>
        </w:rPr>
        <w:t xml:space="preserve">. </w:t>
      </w:r>
    </w:p>
    <w:p w14:paraId="5CDF7AF8" w14:textId="116A3E36" w:rsidR="006A2097" w:rsidRPr="006A2097" w:rsidRDefault="004F14EA" w:rsidP="007D6DA9">
      <w:pPr>
        <w:pStyle w:val="ListParagraph"/>
        <w:numPr>
          <w:ilvl w:val="1"/>
          <w:numId w:val="2"/>
        </w:numPr>
        <w:tabs>
          <w:tab w:val="left" w:pos="540"/>
        </w:tabs>
        <w:spacing w:after="0" w:line="240" w:lineRule="auto"/>
        <w:ind w:left="540" w:hanging="450"/>
        <w:rPr>
          <w:rFonts w:ascii="Times New Roman" w:hAnsi="Times New Roman" w:cs="Times New Roman"/>
          <w:sz w:val="24"/>
          <w:szCs w:val="24"/>
        </w:rPr>
      </w:pPr>
      <w:r>
        <w:rPr>
          <w:rFonts w:ascii="Times New Roman" w:hAnsi="Times New Roman" w:cs="Times New Roman"/>
          <w:sz w:val="24"/>
          <w:szCs w:val="24"/>
        </w:rPr>
        <w:t>H</w:t>
      </w:r>
      <w:r w:rsidR="006A2097">
        <w:rPr>
          <w:rFonts w:ascii="Times New Roman" w:hAnsi="Times New Roman" w:cs="Times New Roman"/>
          <w:sz w:val="24"/>
          <w:szCs w:val="24"/>
        </w:rPr>
        <w:t>igh-priority</w:t>
      </w:r>
      <w:r w:rsidR="006A2097" w:rsidRPr="006A2097">
        <w:rPr>
          <w:rFonts w:ascii="Times New Roman" w:hAnsi="Times New Roman" w:cs="Times New Roman"/>
          <w:sz w:val="24"/>
          <w:szCs w:val="24"/>
        </w:rPr>
        <w:t xml:space="preserve"> aquatic systems</w:t>
      </w:r>
      <w:r w:rsidR="00C43FB9">
        <w:rPr>
          <w:rFonts w:ascii="Times New Roman" w:hAnsi="Times New Roman" w:cs="Times New Roman"/>
          <w:sz w:val="24"/>
          <w:szCs w:val="24"/>
        </w:rPr>
        <w:t>, including lake and pond systems,</w:t>
      </w:r>
      <w:r w:rsidR="006A2097" w:rsidRPr="006A2097">
        <w:rPr>
          <w:rFonts w:ascii="Times New Roman" w:hAnsi="Times New Roman" w:cs="Times New Roman"/>
          <w:sz w:val="24"/>
          <w:szCs w:val="24"/>
        </w:rPr>
        <w:t xml:space="preserve"> and sufficient buffers</w:t>
      </w:r>
      <w:r w:rsidR="00C31D84">
        <w:rPr>
          <w:rFonts w:ascii="Times New Roman" w:hAnsi="Times New Roman" w:cs="Times New Roman"/>
          <w:sz w:val="24"/>
          <w:szCs w:val="24"/>
        </w:rPr>
        <w:t>.</w:t>
      </w:r>
    </w:p>
    <w:p w14:paraId="00FA55AC" w14:textId="3341DF52" w:rsidR="009A1C86" w:rsidRPr="006D5316" w:rsidRDefault="009F3CE6" w:rsidP="007D6DA9">
      <w:pPr>
        <w:pStyle w:val="ListParagraph"/>
        <w:numPr>
          <w:ilvl w:val="1"/>
          <w:numId w:val="2"/>
        </w:numPr>
        <w:tabs>
          <w:tab w:val="left" w:pos="540"/>
        </w:tabs>
        <w:spacing w:after="0" w:line="240" w:lineRule="auto"/>
        <w:ind w:left="540" w:hanging="450"/>
        <w:rPr>
          <w:rFonts w:ascii="Times New Roman" w:hAnsi="Times New Roman" w:cs="Times New Roman"/>
          <w:b/>
          <w:bCs/>
          <w:i/>
          <w:iCs/>
          <w:sz w:val="24"/>
          <w:szCs w:val="24"/>
        </w:rPr>
      </w:pPr>
      <w:r>
        <w:rPr>
          <w:rFonts w:ascii="Times New Roman" w:hAnsi="Times New Roman" w:cs="Times New Roman"/>
          <w:sz w:val="24"/>
          <w:szCs w:val="24"/>
        </w:rPr>
        <w:t>Expand Maine’s e</w:t>
      </w:r>
      <w:r w:rsidR="009A1C86">
        <w:rPr>
          <w:rFonts w:ascii="Times New Roman" w:hAnsi="Times New Roman" w:cs="Times New Roman"/>
          <w:sz w:val="24"/>
          <w:szCs w:val="24"/>
        </w:rPr>
        <w:t xml:space="preserve">cological </w:t>
      </w:r>
      <w:r>
        <w:rPr>
          <w:rFonts w:ascii="Times New Roman" w:hAnsi="Times New Roman" w:cs="Times New Roman"/>
          <w:sz w:val="24"/>
          <w:szCs w:val="24"/>
        </w:rPr>
        <w:t xml:space="preserve">reserve </w:t>
      </w:r>
      <w:r w:rsidR="006A2097">
        <w:rPr>
          <w:rFonts w:ascii="Times New Roman" w:hAnsi="Times New Roman" w:cs="Times New Roman"/>
          <w:sz w:val="24"/>
          <w:szCs w:val="24"/>
        </w:rPr>
        <w:t>system, focusing on habitats of sufficient size and those not well represented in certain regions</w:t>
      </w:r>
      <w:r w:rsidR="006D5316">
        <w:rPr>
          <w:rFonts w:ascii="Times New Roman" w:hAnsi="Times New Roman" w:cs="Times New Roman"/>
          <w:sz w:val="24"/>
          <w:szCs w:val="24"/>
        </w:rPr>
        <w:t>.</w:t>
      </w:r>
      <w:r w:rsidR="001F18C4">
        <w:rPr>
          <w:rFonts w:ascii="Times New Roman" w:hAnsi="Times New Roman" w:cs="Times New Roman"/>
          <w:sz w:val="24"/>
          <w:szCs w:val="24"/>
        </w:rPr>
        <w:t xml:space="preserve"> (</w:t>
      </w:r>
      <w:r w:rsidR="007D6DA9">
        <w:rPr>
          <w:rFonts w:ascii="Times New Roman" w:hAnsi="Times New Roman" w:cs="Times New Roman"/>
          <w:sz w:val="24"/>
          <w:szCs w:val="24"/>
        </w:rPr>
        <w:t>Reserve</w:t>
      </w:r>
      <w:r w:rsidR="001F18C4">
        <w:rPr>
          <w:rFonts w:ascii="Times New Roman" w:hAnsi="Times New Roman" w:cs="Times New Roman"/>
          <w:sz w:val="24"/>
          <w:szCs w:val="24"/>
        </w:rPr>
        <w:t xml:space="preserve">s are one of the state’s only lands managed </w:t>
      </w:r>
      <w:r w:rsidR="007D6DA9">
        <w:rPr>
          <w:rFonts w:ascii="Times New Roman" w:hAnsi="Times New Roman" w:cs="Times New Roman"/>
          <w:sz w:val="24"/>
          <w:szCs w:val="24"/>
        </w:rPr>
        <w:t>primarily</w:t>
      </w:r>
      <w:r w:rsidR="001F18C4">
        <w:rPr>
          <w:rFonts w:ascii="Times New Roman" w:hAnsi="Times New Roman" w:cs="Times New Roman"/>
          <w:sz w:val="24"/>
          <w:szCs w:val="24"/>
        </w:rPr>
        <w:t xml:space="preserve"> </w:t>
      </w:r>
      <w:r w:rsidR="00052968">
        <w:rPr>
          <w:rFonts w:ascii="Times New Roman" w:hAnsi="Times New Roman" w:cs="Times New Roman"/>
          <w:sz w:val="24"/>
          <w:szCs w:val="24"/>
        </w:rPr>
        <w:t xml:space="preserve">for </w:t>
      </w:r>
      <w:r w:rsidR="001F18C4">
        <w:rPr>
          <w:rFonts w:ascii="Times New Roman" w:hAnsi="Times New Roman" w:cs="Times New Roman"/>
          <w:sz w:val="24"/>
          <w:szCs w:val="24"/>
        </w:rPr>
        <w:t>biodiversity and ecosystem services).</w:t>
      </w:r>
      <w:r w:rsidR="006D5316">
        <w:rPr>
          <w:rFonts w:ascii="Times New Roman" w:hAnsi="Times New Roman" w:cs="Times New Roman"/>
          <w:sz w:val="24"/>
          <w:szCs w:val="24"/>
        </w:rPr>
        <w:t xml:space="preserve"> </w:t>
      </w:r>
      <w:r w:rsidR="006D5316" w:rsidRPr="006D5316">
        <w:rPr>
          <w:rFonts w:ascii="Times New Roman" w:hAnsi="Times New Roman" w:cs="Times New Roman"/>
          <w:i/>
          <w:iCs/>
          <w:sz w:val="24"/>
          <w:szCs w:val="24"/>
        </w:rPr>
        <w:t>I</w:t>
      </w:r>
      <w:r w:rsidRPr="006D5316">
        <w:rPr>
          <w:rFonts w:ascii="Times New Roman" w:hAnsi="Times New Roman" w:cs="Times New Roman"/>
          <w:i/>
          <w:iCs/>
          <w:sz w:val="24"/>
          <w:szCs w:val="24"/>
        </w:rPr>
        <w:t xml:space="preserve">ncrease </w:t>
      </w:r>
      <w:r w:rsidR="006D5316" w:rsidRPr="006D5316">
        <w:rPr>
          <w:rFonts w:ascii="Times New Roman" w:hAnsi="Times New Roman" w:cs="Times New Roman"/>
          <w:i/>
          <w:iCs/>
          <w:sz w:val="24"/>
          <w:szCs w:val="24"/>
        </w:rPr>
        <w:t xml:space="preserve">state-owned </w:t>
      </w:r>
      <w:r w:rsidRPr="006D5316">
        <w:rPr>
          <w:rFonts w:ascii="Times New Roman" w:hAnsi="Times New Roman" w:cs="Times New Roman"/>
          <w:i/>
          <w:iCs/>
          <w:sz w:val="24"/>
          <w:szCs w:val="24"/>
        </w:rPr>
        <w:t>reserve</w:t>
      </w:r>
      <w:r w:rsidR="004F14EA" w:rsidRPr="006D5316">
        <w:rPr>
          <w:rFonts w:ascii="Times New Roman" w:hAnsi="Times New Roman" w:cs="Times New Roman"/>
          <w:i/>
          <w:iCs/>
          <w:sz w:val="24"/>
          <w:szCs w:val="24"/>
        </w:rPr>
        <w:t xml:space="preserve"> acreage</w:t>
      </w:r>
      <w:r w:rsidRPr="006D5316">
        <w:rPr>
          <w:rFonts w:ascii="Times New Roman" w:hAnsi="Times New Roman" w:cs="Times New Roman"/>
          <w:i/>
          <w:iCs/>
          <w:sz w:val="24"/>
          <w:szCs w:val="24"/>
        </w:rPr>
        <w:t xml:space="preserve"> by </w:t>
      </w:r>
      <w:r w:rsidR="009A1C86" w:rsidRPr="006D5316">
        <w:rPr>
          <w:rFonts w:ascii="Times New Roman" w:hAnsi="Times New Roman" w:cs="Times New Roman"/>
          <w:i/>
          <w:iCs/>
          <w:sz w:val="24"/>
          <w:szCs w:val="24"/>
        </w:rPr>
        <w:t>50%</w:t>
      </w:r>
      <w:r w:rsidRPr="006D5316">
        <w:rPr>
          <w:rFonts w:ascii="Times New Roman" w:hAnsi="Times New Roman" w:cs="Times New Roman"/>
          <w:i/>
          <w:iCs/>
          <w:sz w:val="24"/>
          <w:szCs w:val="24"/>
        </w:rPr>
        <w:t xml:space="preserve"> </w:t>
      </w:r>
    </w:p>
    <w:p w14:paraId="194CB453" w14:textId="07C0D352" w:rsidR="004F14EA" w:rsidRPr="009A1C86" w:rsidRDefault="004F14EA" w:rsidP="007D6DA9">
      <w:pPr>
        <w:pStyle w:val="ListParagraph"/>
        <w:numPr>
          <w:ilvl w:val="1"/>
          <w:numId w:val="2"/>
        </w:numPr>
        <w:tabs>
          <w:tab w:val="left" w:pos="540"/>
        </w:tabs>
        <w:spacing w:after="0" w:line="240" w:lineRule="auto"/>
        <w:ind w:left="540" w:hanging="450"/>
        <w:rPr>
          <w:rFonts w:ascii="Times New Roman" w:hAnsi="Times New Roman" w:cs="Times New Roman"/>
          <w:b/>
          <w:bCs/>
          <w:sz w:val="24"/>
          <w:szCs w:val="24"/>
        </w:rPr>
      </w:pPr>
      <w:r>
        <w:rPr>
          <w:rFonts w:ascii="Times New Roman" w:hAnsi="Times New Roman" w:cs="Times New Roman"/>
          <w:sz w:val="24"/>
          <w:szCs w:val="24"/>
        </w:rPr>
        <w:t xml:space="preserve">Tidal marshes and adjacent uplands </w:t>
      </w:r>
      <w:r w:rsidR="00933AD5">
        <w:rPr>
          <w:rFonts w:ascii="Times New Roman" w:hAnsi="Times New Roman" w:cs="Times New Roman"/>
          <w:sz w:val="24"/>
          <w:szCs w:val="24"/>
        </w:rPr>
        <w:t xml:space="preserve">(‘marsh migration zones’) </w:t>
      </w:r>
      <w:r>
        <w:rPr>
          <w:rFonts w:ascii="Times New Roman" w:hAnsi="Times New Roman" w:cs="Times New Roman"/>
          <w:sz w:val="24"/>
          <w:szCs w:val="24"/>
        </w:rPr>
        <w:t xml:space="preserve">that provide connectivity and resilience in the face of </w:t>
      </w:r>
      <w:r w:rsidR="00BA3727">
        <w:rPr>
          <w:rFonts w:ascii="Times New Roman" w:hAnsi="Times New Roman" w:cs="Times New Roman"/>
          <w:sz w:val="24"/>
          <w:szCs w:val="24"/>
        </w:rPr>
        <w:t>rising sea levels</w:t>
      </w:r>
      <w:r>
        <w:rPr>
          <w:rFonts w:ascii="Times New Roman" w:hAnsi="Times New Roman" w:cs="Times New Roman"/>
          <w:sz w:val="24"/>
          <w:szCs w:val="24"/>
        </w:rPr>
        <w:t xml:space="preserve"> and climate change. </w:t>
      </w:r>
    </w:p>
    <w:p w14:paraId="7D6D473E" w14:textId="7C6ADC02" w:rsidR="009A1C86" w:rsidRPr="00C43FB9" w:rsidRDefault="004F14EA" w:rsidP="007D6DA9">
      <w:pPr>
        <w:pStyle w:val="ListParagraph"/>
        <w:numPr>
          <w:ilvl w:val="1"/>
          <w:numId w:val="2"/>
        </w:numPr>
        <w:tabs>
          <w:tab w:val="left" w:pos="540"/>
        </w:tabs>
        <w:spacing w:after="0" w:line="240" w:lineRule="auto"/>
        <w:ind w:left="540" w:hanging="450"/>
        <w:rPr>
          <w:rFonts w:ascii="Times New Roman" w:hAnsi="Times New Roman" w:cs="Times New Roman"/>
          <w:b/>
          <w:bCs/>
          <w:sz w:val="24"/>
          <w:szCs w:val="24"/>
        </w:rPr>
      </w:pPr>
      <w:r>
        <w:rPr>
          <w:rFonts w:ascii="Times New Roman" w:hAnsi="Times New Roman" w:cs="Times New Roman"/>
          <w:sz w:val="24"/>
          <w:szCs w:val="24"/>
        </w:rPr>
        <w:t xml:space="preserve">Large </w:t>
      </w:r>
      <w:r w:rsidR="006D5316">
        <w:rPr>
          <w:rFonts w:ascii="Times New Roman" w:hAnsi="Times New Roman" w:cs="Times New Roman"/>
          <w:sz w:val="24"/>
          <w:szCs w:val="24"/>
        </w:rPr>
        <w:t xml:space="preserve">intact core habitat and </w:t>
      </w:r>
      <w:r>
        <w:rPr>
          <w:rFonts w:ascii="Times New Roman" w:hAnsi="Times New Roman" w:cs="Times New Roman"/>
          <w:sz w:val="24"/>
          <w:szCs w:val="24"/>
        </w:rPr>
        <w:t>unfragmented habitat blocks, particularly in southern and coastal Maine</w:t>
      </w:r>
      <w:r w:rsidR="00C43FB9">
        <w:rPr>
          <w:rFonts w:ascii="Times New Roman" w:hAnsi="Times New Roman" w:cs="Times New Roman"/>
          <w:sz w:val="24"/>
          <w:szCs w:val="24"/>
        </w:rPr>
        <w:t>.</w:t>
      </w:r>
    </w:p>
    <w:p w14:paraId="2A8743DF" w14:textId="11432C6A" w:rsidR="00C43FB9" w:rsidRPr="00933AD5" w:rsidRDefault="00043E3A" w:rsidP="007D6DA9">
      <w:pPr>
        <w:pStyle w:val="ListParagraph"/>
        <w:numPr>
          <w:ilvl w:val="1"/>
          <w:numId w:val="2"/>
        </w:numPr>
        <w:tabs>
          <w:tab w:val="left" w:pos="540"/>
        </w:tabs>
        <w:spacing w:after="0" w:line="240" w:lineRule="auto"/>
        <w:ind w:left="540" w:hanging="450"/>
        <w:rPr>
          <w:rFonts w:ascii="Times New Roman" w:hAnsi="Times New Roman" w:cs="Times New Roman"/>
          <w:b/>
          <w:bCs/>
          <w:sz w:val="24"/>
          <w:szCs w:val="24"/>
        </w:rPr>
      </w:pPr>
      <w:r>
        <w:rPr>
          <w:rFonts w:ascii="Times New Roman" w:hAnsi="Times New Roman" w:cs="Times New Roman"/>
          <w:sz w:val="24"/>
          <w:szCs w:val="24"/>
        </w:rPr>
        <w:t>Landscape</w:t>
      </w:r>
      <w:r w:rsidR="00C43FB9">
        <w:rPr>
          <w:rFonts w:ascii="Times New Roman" w:hAnsi="Times New Roman" w:cs="Times New Roman"/>
          <w:sz w:val="24"/>
          <w:szCs w:val="24"/>
        </w:rPr>
        <w:t>-scale tracts with important habitat features in northern Maine</w:t>
      </w:r>
      <w:r w:rsidR="00933AD5">
        <w:rPr>
          <w:rFonts w:ascii="Times New Roman" w:hAnsi="Times New Roman" w:cs="Times New Roman"/>
          <w:sz w:val="24"/>
          <w:szCs w:val="24"/>
        </w:rPr>
        <w:t>.</w:t>
      </w:r>
    </w:p>
    <w:p w14:paraId="2B4B2586" w14:textId="2C5E8426" w:rsidR="00933AD5" w:rsidRPr="004F14EA" w:rsidRDefault="00933AD5" w:rsidP="007D6DA9">
      <w:pPr>
        <w:pStyle w:val="ListParagraph"/>
        <w:numPr>
          <w:ilvl w:val="1"/>
          <w:numId w:val="2"/>
        </w:numPr>
        <w:tabs>
          <w:tab w:val="left" w:pos="540"/>
        </w:tabs>
        <w:spacing w:after="0" w:line="240" w:lineRule="auto"/>
        <w:ind w:left="540" w:hanging="450"/>
        <w:rPr>
          <w:rFonts w:ascii="Times New Roman" w:hAnsi="Times New Roman" w:cs="Times New Roman"/>
          <w:b/>
          <w:bCs/>
          <w:sz w:val="24"/>
          <w:szCs w:val="24"/>
        </w:rPr>
      </w:pPr>
      <w:r>
        <w:rPr>
          <w:rFonts w:ascii="Times New Roman" w:hAnsi="Times New Roman" w:cs="Times New Roman"/>
          <w:sz w:val="24"/>
          <w:szCs w:val="24"/>
        </w:rPr>
        <w:t xml:space="preserve">Open habitats and grasslands can be maintained/managed to sustain species associated with these habitats. </w:t>
      </w:r>
    </w:p>
    <w:p w14:paraId="42790C6D" w14:textId="044AE151" w:rsidR="004F14EA" w:rsidRPr="00C43FB9" w:rsidRDefault="004F14EA" w:rsidP="007D6DA9">
      <w:pPr>
        <w:pStyle w:val="ListParagraph"/>
        <w:numPr>
          <w:ilvl w:val="1"/>
          <w:numId w:val="2"/>
        </w:numPr>
        <w:tabs>
          <w:tab w:val="left" w:pos="540"/>
        </w:tabs>
        <w:spacing w:after="0" w:line="240" w:lineRule="auto"/>
        <w:ind w:left="540" w:hanging="450"/>
        <w:rPr>
          <w:rFonts w:ascii="Times New Roman" w:hAnsi="Times New Roman" w:cs="Times New Roman"/>
          <w:b/>
          <w:bCs/>
          <w:sz w:val="24"/>
          <w:szCs w:val="24"/>
        </w:rPr>
      </w:pPr>
      <w:r>
        <w:rPr>
          <w:rFonts w:ascii="Times New Roman" w:hAnsi="Times New Roman" w:cs="Times New Roman"/>
          <w:sz w:val="24"/>
          <w:szCs w:val="24"/>
        </w:rPr>
        <w:t>Areas that score highly on climate resilience metrics (e.g., TNC tool)</w:t>
      </w:r>
    </w:p>
    <w:p w14:paraId="7843F37D" w14:textId="33E15FC8" w:rsidR="00BB23DB" w:rsidRDefault="00BB23DB" w:rsidP="00BB23DB">
      <w:pPr>
        <w:spacing w:after="0" w:line="240" w:lineRule="auto"/>
        <w:rPr>
          <w:rFonts w:ascii="Times New Roman" w:hAnsi="Times New Roman" w:cs="Times New Roman"/>
          <w:sz w:val="24"/>
          <w:szCs w:val="24"/>
        </w:rPr>
      </w:pPr>
    </w:p>
    <w:p w14:paraId="28DC8BCC" w14:textId="57759773" w:rsidR="00933AD5" w:rsidRPr="007D6DA9" w:rsidRDefault="00933AD5" w:rsidP="007D6DA9">
      <w:pPr>
        <w:pStyle w:val="ListParagraph"/>
        <w:numPr>
          <w:ilvl w:val="0"/>
          <w:numId w:val="2"/>
        </w:numPr>
        <w:spacing w:after="0" w:line="240" w:lineRule="auto"/>
        <w:ind w:left="450" w:hanging="450"/>
        <w:rPr>
          <w:rFonts w:ascii="Times New Roman" w:hAnsi="Times New Roman" w:cs="Times New Roman"/>
          <w:b/>
          <w:bCs/>
          <w:sz w:val="24"/>
          <w:szCs w:val="24"/>
        </w:rPr>
      </w:pPr>
      <w:r w:rsidRPr="007D6DA9">
        <w:rPr>
          <w:rFonts w:ascii="Times New Roman" w:hAnsi="Times New Roman" w:cs="Times New Roman"/>
          <w:b/>
          <w:bCs/>
          <w:sz w:val="24"/>
          <w:szCs w:val="24"/>
        </w:rPr>
        <w:t>Conserve areas of significant cultural and socioeconomic value</w:t>
      </w:r>
    </w:p>
    <w:p w14:paraId="553FEC7F" w14:textId="30BC2499" w:rsidR="00933AD5" w:rsidRPr="00933AD5" w:rsidRDefault="00933AD5" w:rsidP="007D6DA9">
      <w:pPr>
        <w:pStyle w:val="ListParagraph"/>
        <w:numPr>
          <w:ilvl w:val="1"/>
          <w:numId w:val="2"/>
        </w:numPr>
        <w:spacing w:after="0" w:line="240" w:lineRule="auto"/>
        <w:ind w:left="450" w:hanging="450"/>
        <w:rPr>
          <w:rFonts w:ascii="Times New Roman" w:hAnsi="Times New Roman" w:cs="Times New Roman"/>
          <w:b/>
          <w:bCs/>
          <w:sz w:val="24"/>
          <w:szCs w:val="24"/>
        </w:rPr>
      </w:pPr>
      <w:r>
        <w:rPr>
          <w:rFonts w:ascii="Times New Roman" w:hAnsi="Times New Roman" w:cs="Times New Roman"/>
          <w:w w:val="105"/>
          <w:sz w:val="24"/>
          <w:szCs w:val="24"/>
        </w:rPr>
        <w:t>L</w:t>
      </w:r>
      <w:r w:rsidRPr="00933AD5">
        <w:rPr>
          <w:rFonts w:ascii="Times New Roman" w:hAnsi="Times New Roman" w:cs="Times New Roman"/>
          <w:w w:val="105"/>
          <w:sz w:val="24"/>
          <w:szCs w:val="24"/>
        </w:rPr>
        <w:t xml:space="preserve">and return projects that support objectives of </w:t>
      </w:r>
      <w:r>
        <w:rPr>
          <w:rFonts w:ascii="Times New Roman" w:hAnsi="Times New Roman" w:cs="Times New Roman"/>
          <w:w w:val="105"/>
          <w:sz w:val="24"/>
          <w:szCs w:val="24"/>
        </w:rPr>
        <w:t>Wabanaki</w:t>
      </w:r>
      <w:r w:rsidRPr="00933AD5">
        <w:rPr>
          <w:rFonts w:ascii="Times New Roman" w:hAnsi="Times New Roman" w:cs="Times New Roman"/>
          <w:w w:val="105"/>
          <w:sz w:val="24"/>
          <w:szCs w:val="24"/>
        </w:rPr>
        <w:t xml:space="preserve"> tribes</w:t>
      </w:r>
      <w:r>
        <w:rPr>
          <w:rFonts w:ascii="Times New Roman" w:hAnsi="Times New Roman" w:cs="Times New Roman"/>
          <w:w w:val="105"/>
          <w:sz w:val="24"/>
          <w:szCs w:val="24"/>
        </w:rPr>
        <w:t xml:space="preserve"> in Maine.</w:t>
      </w:r>
      <w:r w:rsidR="00DB2926">
        <w:rPr>
          <w:rFonts w:ascii="Times New Roman" w:hAnsi="Times New Roman" w:cs="Times New Roman"/>
          <w:w w:val="105"/>
          <w:sz w:val="24"/>
          <w:szCs w:val="24"/>
        </w:rPr>
        <w:t xml:space="preserve">  </w:t>
      </w:r>
      <w:r w:rsidR="00DB2926">
        <w:rPr>
          <w:rFonts w:ascii="Times New Roman" w:hAnsi="Times New Roman" w:cs="Times New Roman"/>
          <w:sz w:val="24"/>
          <w:szCs w:val="24"/>
        </w:rPr>
        <w:t xml:space="preserve">Redefine </w:t>
      </w:r>
      <w:r w:rsidR="00DB2926" w:rsidRPr="00DE0F9F">
        <w:rPr>
          <w:rFonts w:ascii="Times New Roman" w:hAnsi="Times New Roman" w:cs="Times New Roman"/>
          <w:sz w:val="24"/>
          <w:szCs w:val="24"/>
        </w:rPr>
        <w:t>cultural, commercial, and personal use in conservation provisions to include indigenous perspectives</w:t>
      </w:r>
      <w:r w:rsidR="004943B2">
        <w:rPr>
          <w:rFonts w:ascii="Times New Roman" w:hAnsi="Times New Roman" w:cs="Times New Roman"/>
          <w:sz w:val="24"/>
          <w:szCs w:val="24"/>
        </w:rPr>
        <w:t xml:space="preserve">.  Consider the benefits of </w:t>
      </w:r>
      <w:r w:rsidR="00DB2926">
        <w:rPr>
          <w:rFonts w:ascii="Times New Roman" w:hAnsi="Times New Roman" w:cs="Times New Roman"/>
          <w:w w:val="105"/>
          <w:sz w:val="24"/>
          <w:szCs w:val="24"/>
        </w:rPr>
        <w:t xml:space="preserve">tribal sovereignty </w:t>
      </w:r>
      <w:r w:rsidR="004943B2">
        <w:rPr>
          <w:rFonts w:ascii="Times New Roman" w:hAnsi="Times New Roman" w:cs="Times New Roman"/>
          <w:w w:val="105"/>
          <w:sz w:val="24"/>
          <w:szCs w:val="24"/>
        </w:rPr>
        <w:t>in enabling</w:t>
      </w:r>
      <w:r w:rsidR="00DB2926">
        <w:rPr>
          <w:rFonts w:ascii="Times New Roman" w:hAnsi="Times New Roman" w:cs="Times New Roman"/>
          <w:w w:val="105"/>
          <w:sz w:val="24"/>
          <w:szCs w:val="24"/>
        </w:rPr>
        <w:t xml:space="preserve"> access to resources that increase capacity for land management.</w:t>
      </w:r>
    </w:p>
    <w:p w14:paraId="4E6A7043" w14:textId="091368CD" w:rsidR="00DB2926" w:rsidRPr="00DB2926" w:rsidRDefault="00DB2926" w:rsidP="007D6DA9">
      <w:pPr>
        <w:pStyle w:val="ListParagraph"/>
        <w:numPr>
          <w:ilvl w:val="1"/>
          <w:numId w:val="2"/>
        </w:numPr>
        <w:spacing w:line="240" w:lineRule="auto"/>
        <w:ind w:left="450" w:hanging="450"/>
        <w:rPr>
          <w:rFonts w:ascii="Times New Roman" w:hAnsi="Times New Roman" w:cs="Times New Roman"/>
          <w:w w:val="105"/>
          <w:sz w:val="24"/>
          <w:szCs w:val="24"/>
        </w:rPr>
      </w:pPr>
      <w:r w:rsidRPr="00DB2926">
        <w:rPr>
          <w:rFonts w:ascii="Times New Roman" w:hAnsi="Times New Roman" w:cs="Times New Roman"/>
          <w:w w:val="105"/>
          <w:sz w:val="24"/>
          <w:szCs w:val="24"/>
        </w:rPr>
        <w:t xml:space="preserve">Fee or easement conservation of </w:t>
      </w:r>
      <w:r w:rsidR="00BA3727">
        <w:rPr>
          <w:rFonts w:ascii="Times New Roman" w:hAnsi="Times New Roman" w:cs="Times New Roman"/>
          <w:w w:val="105"/>
          <w:sz w:val="24"/>
          <w:szCs w:val="24"/>
        </w:rPr>
        <w:t>significant</w:t>
      </w:r>
      <w:r w:rsidRPr="00DB2926">
        <w:rPr>
          <w:rFonts w:ascii="Times New Roman" w:hAnsi="Times New Roman" w:cs="Times New Roman"/>
          <w:w w:val="105"/>
          <w:sz w:val="24"/>
          <w:szCs w:val="24"/>
        </w:rPr>
        <w:t xml:space="preserve"> drinking water areas, such as Lake Auburn and Sebago Lake watersheds</w:t>
      </w:r>
    </w:p>
    <w:p w14:paraId="5B971F70" w14:textId="478357F8" w:rsidR="00DB2926" w:rsidRPr="00DB2926" w:rsidRDefault="00933AD5" w:rsidP="007D6DA9">
      <w:pPr>
        <w:pStyle w:val="ListParagraph"/>
        <w:numPr>
          <w:ilvl w:val="1"/>
          <w:numId w:val="2"/>
        </w:numPr>
        <w:spacing w:line="240" w:lineRule="auto"/>
        <w:ind w:left="450" w:hanging="450"/>
        <w:rPr>
          <w:rFonts w:ascii="Times New Roman" w:hAnsi="Times New Roman" w:cs="Times New Roman"/>
          <w:b/>
          <w:bCs/>
          <w:w w:val="105"/>
          <w:sz w:val="24"/>
          <w:szCs w:val="24"/>
        </w:rPr>
      </w:pPr>
      <w:r>
        <w:rPr>
          <w:rFonts w:ascii="Times New Roman" w:hAnsi="Times New Roman" w:cs="Times New Roman"/>
          <w:w w:val="105"/>
          <w:sz w:val="24"/>
          <w:szCs w:val="24"/>
        </w:rPr>
        <w:t xml:space="preserve">Establish </w:t>
      </w:r>
      <w:r w:rsidR="00DB2926">
        <w:rPr>
          <w:rFonts w:ascii="Times New Roman" w:hAnsi="Times New Roman" w:cs="Times New Roman"/>
          <w:w w:val="105"/>
          <w:sz w:val="24"/>
          <w:szCs w:val="24"/>
        </w:rPr>
        <w:t>n</w:t>
      </w:r>
      <w:r w:rsidR="00DB2926" w:rsidRPr="00DB2926">
        <w:rPr>
          <w:rFonts w:ascii="Times New Roman" w:hAnsi="Times New Roman" w:cs="Times New Roman"/>
          <w:w w:val="105"/>
          <w:sz w:val="24"/>
          <w:szCs w:val="24"/>
        </w:rPr>
        <w:t xml:space="preserve">ew cultural access provisions guaranteeing use and access by indigenous people, including </w:t>
      </w:r>
      <w:r w:rsidR="00BA3727">
        <w:rPr>
          <w:rFonts w:ascii="Times New Roman" w:hAnsi="Times New Roman" w:cs="Times New Roman"/>
          <w:w w:val="105"/>
          <w:sz w:val="24"/>
          <w:szCs w:val="24"/>
        </w:rPr>
        <w:t xml:space="preserve">a </w:t>
      </w:r>
      <w:r w:rsidR="00DB2926" w:rsidRPr="00DB2926">
        <w:rPr>
          <w:rFonts w:ascii="Times New Roman" w:hAnsi="Times New Roman" w:cs="Times New Roman"/>
          <w:w w:val="105"/>
          <w:sz w:val="24"/>
          <w:szCs w:val="24"/>
        </w:rPr>
        <w:t>review of easement provisions.</w:t>
      </w:r>
      <w:r w:rsidR="00DB2926">
        <w:rPr>
          <w:rFonts w:ascii="Times New Roman" w:hAnsi="Times New Roman" w:cs="Times New Roman"/>
          <w:w w:val="105"/>
          <w:sz w:val="24"/>
          <w:szCs w:val="24"/>
        </w:rPr>
        <w:t xml:space="preserve"> (</w:t>
      </w:r>
      <w:r w:rsidR="00DB2926" w:rsidRPr="00DB2926">
        <w:rPr>
          <w:rFonts w:ascii="Times New Roman" w:hAnsi="Times New Roman" w:cs="Times New Roman"/>
          <w:i/>
          <w:iCs/>
          <w:w w:val="105"/>
          <w:sz w:val="24"/>
          <w:szCs w:val="24"/>
        </w:rPr>
        <w:t>X-ref Funding/Systems group</w:t>
      </w:r>
      <w:r w:rsidR="00DB2926">
        <w:rPr>
          <w:rFonts w:ascii="Times New Roman" w:hAnsi="Times New Roman" w:cs="Times New Roman"/>
          <w:w w:val="105"/>
          <w:sz w:val="24"/>
          <w:szCs w:val="24"/>
        </w:rPr>
        <w:t>).</w:t>
      </w:r>
    </w:p>
    <w:p w14:paraId="55D07403" w14:textId="4B7132DC" w:rsidR="00933AD5" w:rsidRDefault="00DB2926" w:rsidP="007D6DA9">
      <w:pPr>
        <w:pStyle w:val="ListParagraph"/>
        <w:numPr>
          <w:ilvl w:val="1"/>
          <w:numId w:val="2"/>
        </w:numPr>
        <w:spacing w:after="0" w:line="240" w:lineRule="auto"/>
        <w:ind w:left="450" w:hanging="450"/>
        <w:rPr>
          <w:rFonts w:ascii="Times New Roman" w:hAnsi="Times New Roman" w:cs="Times New Roman"/>
          <w:sz w:val="24"/>
          <w:szCs w:val="24"/>
        </w:rPr>
      </w:pPr>
      <w:r w:rsidRPr="00DB2926">
        <w:rPr>
          <w:rFonts w:ascii="Times New Roman" w:hAnsi="Times New Roman" w:cs="Times New Roman"/>
          <w:sz w:val="24"/>
          <w:szCs w:val="24"/>
        </w:rPr>
        <w:t xml:space="preserve">Encourage collaboration between </w:t>
      </w:r>
      <w:r>
        <w:rPr>
          <w:rFonts w:ascii="Times New Roman" w:hAnsi="Times New Roman" w:cs="Times New Roman"/>
          <w:sz w:val="24"/>
          <w:szCs w:val="24"/>
        </w:rPr>
        <w:t>conservation-focused</w:t>
      </w:r>
      <w:r w:rsidRPr="00DB2926">
        <w:rPr>
          <w:rFonts w:ascii="Times New Roman" w:hAnsi="Times New Roman" w:cs="Times New Roman"/>
          <w:sz w:val="24"/>
          <w:szCs w:val="24"/>
        </w:rPr>
        <w:t xml:space="preserve"> land trusts and community land trusts to create permanently affordable housing with connected conserved forest or </w:t>
      </w:r>
      <w:r>
        <w:rPr>
          <w:rFonts w:ascii="Times New Roman" w:hAnsi="Times New Roman" w:cs="Times New Roman"/>
          <w:sz w:val="24"/>
          <w:szCs w:val="24"/>
        </w:rPr>
        <w:t>conserved farm</w:t>
      </w:r>
      <w:r w:rsidRPr="00DB2926">
        <w:rPr>
          <w:rFonts w:ascii="Times New Roman" w:hAnsi="Times New Roman" w:cs="Times New Roman"/>
          <w:sz w:val="24"/>
          <w:szCs w:val="24"/>
        </w:rPr>
        <w:t>land</w:t>
      </w:r>
      <w:r>
        <w:rPr>
          <w:rFonts w:ascii="Times New Roman" w:hAnsi="Times New Roman" w:cs="Times New Roman"/>
          <w:sz w:val="24"/>
          <w:szCs w:val="24"/>
        </w:rPr>
        <w:t>.</w:t>
      </w:r>
    </w:p>
    <w:p w14:paraId="50B90A25" w14:textId="749EC939" w:rsidR="00DB2926" w:rsidRDefault="00DB2926" w:rsidP="007D6DA9">
      <w:pPr>
        <w:pStyle w:val="ListParagraph"/>
        <w:numPr>
          <w:ilvl w:val="1"/>
          <w:numId w:val="2"/>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Prioritize geographically distributed access for hunting and fishing. </w:t>
      </w:r>
    </w:p>
    <w:p w14:paraId="60E1F4B4" w14:textId="3BB1AD23" w:rsidR="00933AD5" w:rsidRPr="00DB2926" w:rsidRDefault="00DB2926" w:rsidP="007D6DA9">
      <w:pPr>
        <w:pStyle w:val="ListParagraph"/>
        <w:numPr>
          <w:ilvl w:val="1"/>
          <w:numId w:val="2"/>
        </w:numPr>
        <w:spacing w:after="0" w:line="240" w:lineRule="auto"/>
        <w:ind w:left="450" w:hanging="450"/>
        <w:rPr>
          <w:rFonts w:ascii="Times New Roman" w:hAnsi="Times New Roman" w:cs="Times New Roman"/>
          <w:b/>
          <w:bCs/>
          <w:sz w:val="24"/>
          <w:szCs w:val="24"/>
        </w:rPr>
      </w:pPr>
      <w:r w:rsidRPr="00DB2926">
        <w:rPr>
          <w:rFonts w:ascii="Times New Roman" w:hAnsi="Times New Roman" w:cs="Times New Roman"/>
          <w:bCs/>
          <w:sz w:val="24"/>
          <w:szCs w:val="24"/>
        </w:rPr>
        <w:t xml:space="preserve">Address historic and ongoing inequality by adopting an equity metric for all cultural and socioeconomic investments (‘deploy a geospatial and/or numeric metric to help prioritize investments more equitably’). </w:t>
      </w:r>
    </w:p>
    <w:p w14:paraId="4D81D755" w14:textId="7684D4BB" w:rsidR="00933AD5" w:rsidRPr="00933AD5" w:rsidRDefault="00C43FB9" w:rsidP="00933AD5">
      <w:pPr>
        <w:spacing w:after="0" w:line="240" w:lineRule="auto"/>
        <w:rPr>
          <w:rFonts w:ascii="Times New Roman" w:hAnsi="Times New Roman" w:cs="Times New Roman"/>
          <w:b/>
          <w:bCs/>
          <w:sz w:val="24"/>
          <w:szCs w:val="24"/>
        </w:rPr>
      </w:pPr>
      <w:r w:rsidRPr="00933AD5">
        <w:rPr>
          <w:rFonts w:ascii="Times New Roman" w:hAnsi="Times New Roman" w:cs="Times New Roman"/>
          <w:b/>
          <w:bCs/>
          <w:sz w:val="24"/>
          <w:szCs w:val="24"/>
        </w:rPr>
        <w:t xml:space="preserve"> </w:t>
      </w:r>
    </w:p>
    <w:p w14:paraId="68243E0A" w14:textId="7D0FC370" w:rsidR="00C43FB9" w:rsidRPr="007D6DA9" w:rsidRDefault="00E64099" w:rsidP="00C43FB9">
      <w:pPr>
        <w:pStyle w:val="ListParagraph"/>
        <w:numPr>
          <w:ilvl w:val="0"/>
          <w:numId w:val="2"/>
        </w:numPr>
        <w:spacing w:after="0" w:line="240" w:lineRule="auto"/>
        <w:ind w:left="540" w:hanging="450"/>
        <w:rPr>
          <w:rFonts w:ascii="Times New Roman" w:hAnsi="Times New Roman" w:cs="Times New Roman"/>
          <w:b/>
          <w:bCs/>
          <w:sz w:val="24"/>
          <w:szCs w:val="24"/>
        </w:rPr>
      </w:pPr>
      <w:r w:rsidRPr="007D6DA9">
        <w:rPr>
          <w:rFonts w:ascii="Times New Roman" w:hAnsi="Times New Roman" w:cs="Times New Roman"/>
          <w:b/>
          <w:bCs/>
          <w:sz w:val="24"/>
          <w:szCs w:val="24"/>
        </w:rPr>
        <w:t xml:space="preserve">Elevate the role and function of conservation planning in state agencies and among </w:t>
      </w:r>
      <w:proofErr w:type="gramStart"/>
      <w:r w:rsidRPr="007D6DA9">
        <w:rPr>
          <w:rFonts w:ascii="Times New Roman" w:hAnsi="Times New Roman" w:cs="Times New Roman"/>
          <w:b/>
          <w:bCs/>
          <w:sz w:val="24"/>
          <w:szCs w:val="24"/>
        </w:rPr>
        <w:t>stakeholders</w:t>
      </w:r>
      <w:proofErr w:type="gramEnd"/>
    </w:p>
    <w:p w14:paraId="3047C3C3" w14:textId="639C03B0" w:rsidR="00E64099" w:rsidRDefault="00E64099" w:rsidP="00E64099">
      <w:pPr>
        <w:pStyle w:val="ListParagraph"/>
        <w:numPr>
          <w:ilvl w:val="1"/>
          <w:numId w:val="2"/>
        </w:numPr>
        <w:spacing w:after="0" w:line="240" w:lineRule="auto"/>
        <w:ind w:left="540" w:hanging="450"/>
        <w:rPr>
          <w:rFonts w:ascii="Times New Roman" w:hAnsi="Times New Roman" w:cs="Times New Roman"/>
          <w:sz w:val="24"/>
          <w:szCs w:val="24"/>
        </w:rPr>
      </w:pPr>
      <w:r w:rsidRPr="00E64099">
        <w:rPr>
          <w:rFonts w:ascii="Times New Roman" w:hAnsi="Times New Roman" w:cs="Times New Roman"/>
          <w:sz w:val="24"/>
          <w:szCs w:val="24"/>
        </w:rPr>
        <w:t>Develop a strategic</w:t>
      </w:r>
      <w:r>
        <w:rPr>
          <w:rFonts w:ascii="Times New Roman" w:hAnsi="Times New Roman" w:cs="Times New Roman"/>
          <w:sz w:val="24"/>
          <w:szCs w:val="24"/>
        </w:rPr>
        <w:t>,</w:t>
      </w:r>
      <w:r w:rsidRPr="00E64099">
        <w:rPr>
          <w:rFonts w:ascii="Times New Roman" w:hAnsi="Times New Roman" w:cs="Times New Roman"/>
          <w:sz w:val="24"/>
          <w:szCs w:val="24"/>
        </w:rPr>
        <w:t xml:space="preserve"> stakeholder-led Landscape Conservation Design</w:t>
      </w:r>
      <w:r>
        <w:rPr>
          <w:rFonts w:ascii="Times New Roman" w:hAnsi="Times New Roman" w:cs="Times New Roman"/>
          <w:sz w:val="24"/>
          <w:szCs w:val="24"/>
        </w:rPr>
        <w:t xml:space="preserve"> process led by the Beginning with Habitat Program.</w:t>
      </w:r>
    </w:p>
    <w:p w14:paraId="73465A5D" w14:textId="3CD4C76A" w:rsidR="00E64099" w:rsidRDefault="00E64099" w:rsidP="00E64099">
      <w:pPr>
        <w:pStyle w:val="ListParagraph"/>
        <w:numPr>
          <w:ilvl w:val="1"/>
          <w:numId w:val="2"/>
        </w:numPr>
        <w:spacing w:after="0" w:line="240" w:lineRule="auto"/>
        <w:ind w:left="540" w:hanging="450"/>
        <w:rPr>
          <w:rFonts w:ascii="Times New Roman" w:hAnsi="Times New Roman" w:cs="Times New Roman"/>
          <w:sz w:val="24"/>
          <w:szCs w:val="24"/>
        </w:rPr>
      </w:pPr>
      <w:r>
        <w:rPr>
          <w:rFonts w:ascii="Times New Roman" w:hAnsi="Times New Roman" w:cs="Times New Roman"/>
          <w:sz w:val="24"/>
          <w:szCs w:val="24"/>
        </w:rPr>
        <w:t>Develop ecoregional priorities to ensure appropriate geographic representation of conserved lands</w:t>
      </w:r>
      <w:r w:rsidR="004943B2">
        <w:rPr>
          <w:rFonts w:ascii="Times New Roman" w:hAnsi="Times New Roman" w:cs="Times New Roman"/>
          <w:sz w:val="24"/>
          <w:szCs w:val="24"/>
        </w:rPr>
        <w:t>.</w:t>
      </w:r>
    </w:p>
    <w:p w14:paraId="647EB152" w14:textId="3AB970E7" w:rsidR="00DB2926" w:rsidRDefault="00DB2926" w:rsidP="00E64099">
      <w:pPr>
        <w:pStyle w:val="ListParagraph"/>
        <w:numPr>
          <w:ilvl w:val="1"/>
          <w:numId w:val="2"/>
        </w:numPr>
        <w:spacing w:after="0" w:line="240" w:lineRule="auto"/>
        <w:ind w:left="540" w:hanging="450"/>
        <w:rPr>
          <w:rFonts w:ascii="Times New Roman" w:hAnsi="Times New Roman" w:cs="Times New Roman"/>
          <w:sz w:val="24"/>
          <w:szCs w:val="24"/>
        </w:rPr>
      </w:pPr>
      <w:r>
        <w:rPr>
          <w:rFonts w:ascii="Times New Roman" w:hAnsi="Times New Roman" w:cs="Times New Roman"/>
          <w:sz w:val="24"/>
          <w:szCs w:val="24"/>
        </w:rPr>
        <w:t>Ensure sufficient staffin</w:t>
      </w:r>
      <w:r w:rsidR="007D6DA9">
        <w:rPr>
          <w:rFonts w:ascii="Times New Roman" w:hAnsi="Times New Roman" w:cs="Times New Roman"/>
          <w:sz w:val="24"/>
          <w:szCs w:val="24"/>
        </w:rPr>
        <w:t>g and funding for land acquisition, stewardship, and conservation planning</w:t>
      </w:r>
      <w:r>
        <w:rPr>
          <w:rFonts w:ascii="Times New Roman" w:hAnsi="Times New Roman" w:cs="Times New Roman"/>
          <w:sz w:val="24"/>
          <w:szCs w:val="24"/>
        </w:rPr>
        <w:t xml:space="preserve"> (</w:t>
      </w:r>
      <w:r w:rsidRPr="00DB2926">
        <w:rPr>
          <w:rFonts w:ascii="Times New Roman" w:hAnsi="Times New Roman" w:cs="Times New Roman"/>
          <w:i/>
          <w:iCs/>
          <w:sz w:val="24"/>
          <w:szCs w:val="24"/>
        </w:rPr>
        <w:t xml:space="preserve">X-ref Funding/Capacity </w:t>
      </w:r>
      <w:r w:rsidR="00BA3727">
        <w:rPr>
          <w:rFonts w:ascii="Times New Roman" w:hAnsi="Times New Roman" w:cs="Times New Roman"/>
          <w:i/>
          <w:iCs/>
          <w:sz w:val="24"/>
          <w:szCs w:val="24"/>
        </w:rPr>
        <w:t>Subgroup</w:t>
      </w:r>
      <w:r>
        <w:rPr>
          <w:rFonts w:ascii="Times New Roman" w:hAnsi="Times New Roman" w:cs="Times New Roman"/>
          <w:sz w:val="24"/>
          <w:szCs w:val="24"/>
        </w:rPr>
        <w:t>)</w:t>
      </w:r>
    </w:p>
    <w:p w14:paraId="0B1932CF" w14:textId="035057D9" w:rsidR="009A1C86" w:rsidRDefault="00DB2926" w:rsidP="000A2C8A">
      <w:pPr>
        <w:pStyle w:val="ListParagraph"/>
        <w:numPr>
          <w:ilvl w:val="1"/>
          <w:numId w:val="2"/>
        </w:numPr>
        <w:spacing w:after="0" w:line="240" w:lineRule="auto"/>
        <w:ind w:left="540" w:hanging="450"/>
      </w:pPr>
      <w:r w:rsidRPr="000A2C8A">
        <w:rPr>
          <w:rFonts w:ascii="Times New Roman" w:hAnsi="Times New Roman" w:cs="Times New Roman"/>
          <w:sz w:val="24"/>
          <w:szCs w:val="24"/>
        </w:rPr>
        <w:t>Establish a central coordinating role for land conservation (</w:t>
      </w:r>
      <w:r w:rsidRPr="000A2C8A">
        <w:rPr>
          <w:rFonts w:ascii="Times New Roman" w:hAnsi="Times New Roman" w:cs="Times New Roman"/>
          <w:i/>
          <w:iCs/>
          <w:sz w:val="24"/>
          <w:szCs w:val="24"/>
        </w:rPr>
        <w:t xml:space="preserve">X-ref Funding/Capacity </w:t>
      </w:r>
      <w:r w:rsidR="00BA3727" w:rsidRPr="000A2C8A">
        <w:rPr>
          <w:rFonts w:ascii="Times New Roman" w:hAnsi="Times New Roman" w:cs="Times New Roman"/>
          <w:i/>
          <w:iCs/>
          <w:sz w:val="24"/>
          <w:szCs w:val="24"/>
        </w:rPr>
        <w:t>Subgroup</w:t>
      </w:r>
      <w:r w:rsidRPr="000A2C8A">
        <w:rPr>
          <w:rFonts w:ascii="Times New Roman" w:hAnsi="Times New Roman" w:cs="Times New Roman"/>
          <w:sz w:val="24"/>
          <w:szCs w:val="24"/>
        </w:rPr>
        <w:t>)</w:t>
      </w:r>
    </w:p>
    <w:sectPr w:rsidR="009A1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3725"/>
    <w:multiLevelType w:val="hybridMultilevel"/>
    <w:tmpl w:val="82CA1FA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A3E"/>
    <w:multiLevelType w:val="hybridMultilevel"/>
    <w:tmpl w:val="D5743FF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DE4AFC"/>
    <w:multiLevelType w:val="hybridMultilevel"/>
    <w:tmpl w:val="54FA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466548">
    <w:abstractNumId w:val="2"/>
  </w:num>
  <w:num w:numId="2" w16cid:durableId="1547524638">
    <w:abstractNumId w:val="0"/>
  </w:num>
  <w:num w:numId="3" w16cid:durableId="8304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DB"/>
    <w:rsid w:val="00043E3A"/>
    <w:rsid w:val="00052968"/>
    <w:rsid w:val="000A2C8A"/>
    <w:rsid w:val="000F7DAE"/>
    <w:rsid w:val="001F18C4"/>
    <w:rsid w:val="00312682"/>
    <w:rsid w:val="003952F8"/>
    <w:rsid w:val="004943B2"/>
    <w:rsid w:val="004F14EA"/>
    <w:rsid w:val="00587B35"/>
    <w:rsid w:val="005A269C"/>
    <w:rsid w:val="005D37B0"/>
    <w:rsid w:val="006A2097"/>
    <w:rsid w:val="006D5316"/>
    <w:rsid w:val="007D6DA9"/>
    <w:rsid w:val="008F1912"/>
    <w:rsid w:val="00933AD5"/>
    <w:rsid w:val="009809C9"/>
    <w:rsid w:val="009A1C86"/>
    <w:rsid w:val="009A339F"/>
    <w:rsid w:val="009F3CE6"/>
    <w:rsid w:val="00B4343F"/>
    <w:rsid w:val="00BA3727"/>
    <w:rsid w:val="00BB23DB"/>
    <w:rsid w:val="00C31D84"/>
    <w:rsid w:val="00C43FB9"/>
    <w:rsid w:val="00DB2926"/>
    <w:rsid w:val="00DB4DC1"/>
    <w:rsid w:val="00DE0F9F"/>
    <w:rsid w:val="00E64099"/>
    <w:rsid w:val="00E71B33"/>
    <w:rsid w:val="00EF60DB"/>
    <w:rsid w:val="00FB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C0C60"/>
  <w15:chartTrackingRefBased/>
  <w15:docId w15:val="{CE3BD9B3-6E96-44D8-8350-5C3E4D5E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DB"/>
  </w:style>
  <w:style w:type="paragraph" w:styleId="Heading2">
    <w:name w:val="heading 2"/>
    <w:basedOn w:val="Normal"/>
    <w:next w:val="Normal"/>
    <w:link w:val="Heading2Char"/>
    <w:uiPriority w:val="9"/>
    <w:semiHidden/>
    <w:unhideWhenUsed/>
    <w:qFormat/>
    <w:rsid w:val="00DB29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3DB"/>
    <w:pPr>
      <w:ind w:left="720"/>
      <w:contextualSpacing/>
    </w:pPr>
  </w:style>
  <w:style w:type="paragraph" w:styleId="BodyText">
    <w:name w:val="Body Text"/>
    <w:basedOn w:val="Normal"/>
    <w:link w:val="BodyTextChar"/>
    <w:uiPriority w:val="99"/>
    <w:semiHidden/>
    <w:unhideWhenUsed/>
    <w:rsid w:val="004F14EA"/>
    <w:pPr>
      <w:spacing w:after="120"/>
    </w:pPr>
  </w:style>
  <w:style w:type="character" w:customStyle="1" w:styleId="BodyTextChar">
    <w:name w:val="Body Text Char"/>
    <w:basedOn w:val="DefaultParagraphFont"/>
    <w:link w:val="BodyText"/>
    <w:uiPriority w:val="99"/>
    <w:semiHidden/>
    <w:rsid w:val="004F14EA"/>
  </w:style>
  <w:style w:type="character" w:customStyle="1" w:styleId="Heading2Char">
    <w:name w:val="Heading 2 Char"/>
    <w:basedOn w:val="DefaultParagraphFont"/>
    <w:link w:val="Heading2"/>
    <w:uiPriority w:val="9"/>
    <w:semiHidden/>
    <w:rsid w:val="00DB292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43E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784</Words>
  <Characters>4898</Characters>
  <Application>Microsoft Office Word</Application>
  <DocSecurity>0</DocSecurity>
  <Lines>90</Lines>
  <Paragraphs>46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Cutko, Andy</dc:creator>
  <cp:keywords/>
  <dc:description/>
  <cp:lastModifiedBy>Cutko, Andy</cp:lastModifiedBy>
  <cp:revision>6</cp:revision>
  <dcterms:created xsi:type="dcterms:W3CDTF">2024-02-23T13:41:00Z</dcterms:created>
  <dcterms:modified xsi:type="dcterms:W3CDTF">2024-02-23T16:23:00Z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3784f662-0ba9-46c2-8933-f19b2c5d4afd</vt:lpwstr>
  </property>
</Properties>
</file>