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C3D3" w14:textId="77777777" w:rsidR="00F44B80" w:rsidRPr="002101ED"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STATE OF MAINE </w:t>
      </w:r>
    </w:p>
    <w:p w14:paraId="70C24D04" w14:textId="10D5D5BA" w:rsidR="00F44B80" w:rsidRPr="002101ED"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Department of </w:t>
      </w:r>
      <w:r w:rsidR="00D37578">
        <w:rPr>
          <w:rStyle w:val="InitialStyle"/>
          <w:rFonts w:ascii="Arial" w:hAnsi="Arial" w:cs="Arial"/>
          <w:b/>
          <w:bCs/>
          <w:sz w:val="32"/>
          <w:szCs w:val="32"/>
        </w:rPr>
        <w:t>Health and Human Services</w:t>
      </w:r>
    </w:p>
    <w:p w14:paraId="69118AB6" w14:textId="7E4678D5" w:rsidR="00F44B80" w:rsidRPr="00D37578" w:rsidRDefault="00D37578" w:rsidP="00F44B80">
      <w:pPr>
        <w:jc w:val="center"/>
        <w:rPr>
          <w:rStyle w:val="InitialStyle"/>
          <w:rFonts w:ascii="Arial" w:hAnsi="Arial" w:cs="Arial"/>
          <w:bCs/>
          <w:i/>
          <w:sz w:val="28"/>
          <w:szCs w:val="28"/>
        </w:rPr>
      </w:pPr>
      <w:r w:rsidRPr="00D37578">
        <w:rPr>
          <w:rStyle w:val="InitialStyle"/>
          <w:rFonts w:ascii="Arial" w:hAnsi="Arial" w:cs="Arial"/>
          <w:bCs/>
          <w:i/>
          <w:sz w:val="28"/>
          <w:szCs w:val="28"/>
        </w:rPr>
        <w:t>Office of the Commissioner</w:t>
      </w:r>
    </w:p>
    <w:p w14:paraId="19A60675" w14:textId="77777777" w:rsidR="009353B6" w:rsidRPr="000D19D6" w:rsidRDefault="009353B6" w:rsidP="003B01C3">
      <w:pPr>
        <w:jc w:val="center"/>
        <w:rPr>
          <w:rStyle w:val="InitialStyle"/>
          <w:rFonts w:ascii="Arial" w:hAnsi="Arial" w:cs="Arial"/>
          <w:bCs/>
          <w:color w:val="FF0000"/>
          <w:sz w:val="28"/>
          <w:szCs w:val="28"/>
        </w:rPr>
      </w:pPr>
    </w:p>
    <w:p w14:paraId="11528136" w14:textId="77777777" w:rsidR="00CF1201" w:rsidRPr="002101ED" w:rsidRDefault="00652CFB" w:rsidP="003B01C3">
      <w:pPr>
        <w:jc w:val="center"/>
        <w:rPr>
          <w:rStyle w:val="InitialStyle"/>
          <w:rFonts w:ascii="Arial" w:hAnsi="Arial" w:cs="Arial"/>
          <w:bCs/>
          <w:color w:val="FF0000"/>
          <w:sz w:val="24"/>
          <w:szCs w:val="24"/>
        </w:rPr>
      </w:pPr>
      <w:r w:rsidRPr="002101ED">
        <w:rPr>
          <w:rFonts w:ascii="Arial" w:hAnsi="Arial" w:cs="Arial"/>
          <w:bCs/>
          <w:noProof/>
          <w:color w:val="FF0000"/>
          <w:sz w:val="24"/>
          <w:szCs w:val="24"/>
        </w:rPr>
        <w:drawing>
          <wp:anchor distT="0" distB="0" distL="114300" distR="114300" simplePos="0" relativeHeight="251658240" behindDoc="0" locked="0" layoutInCell="1" allowOverlap="1" wp14:anchorId="72DE895A" wp14:editId="5E483DC6">
            <wp:simplePos x="0" y="0"/>
            <wp:positionH relativeFrom="column">
              <wp:posOffset>1942465</wp:posOffset>
            </wp:positionH>
            <wp:positionV relativeFrom="paragraph">
              <wp:posOffset>29210</wp:posOffset>
            </wp:positionV>
            <wp:extent cx="2770505" cy="3535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14:sizeRelH relativeFrom="page">
              <wp14:pctWidth>0</wp14:pctWidth>
            </wp14:sizeRelH>
            <wp14:sizeRelV relativeFrom="page">
              <wp14:pctHeight>0</wp14:pctHeight>
            </wp14:sizeRelV>
          </wp:anchor>
        </w:drawing>
      </w:r>
    </w:p>
    <w:p w14:paraId="2533ABC4" w14:textId="77777777" w:rsidR="00325F83" w:rsidRPr="002101ED" w:rsidRDefault="00325F83" w:rsidP="003B01C3">
      <w:pPr>
        <w:jc w:val="center"/>
        <w:rPr>
          <w:rStyle w:val="InitialStyle"/>
          <w:rFonts w:ascii="Arial" w:hAnsi="Arial" w:cs="Arial"/>
          <w:bCs/>
          <w:color w:val="FF0000"/>
          <w:sz w:val="24"/>
          <w:szCs w:val="24"/>
        </w:rPr>
      </w:pPr>
    </w:p>
    <w:p w14:paraId="4A514C0E" w14:textId="77777777" w:rsidR="00652CFB" w:rsidRPr="002101ED" w:rsidRDefault="00652CFB" w:rsidP="003B01C3">
      <w:pPr>
        <w:jc w:val="center"/>
        <w:rPr>
          <w:rStyle w:val="InitialStyle"/>
          <w:rFonts w:ascii="Arial" w:hAnsi="Arial" w:cs="Arial"/>
          <w:b/>
          <w:bCs/>
          <w:color w:val="000000" w:themeColor="text1"/>
          <w:sz w:val="32"/>
          <w:szCs w:val="32"/>
        </w:rPr>
      </w:pPr>
    </w:p>
    <w:p w14:paraId="2BDF845D" w14:textId="77777777" w:rsidR="00652CFB" w:rsidRPr="002101ED" w:rsidRDefault="00652CFB" w:rsidP="003B01C3">
      <w:pPr>
        <w:jc w:val="center"/>
        <w:rPr>
          <w:rStyle w:val="InitialStyle"/>
          <w:rFonts w:ascii="Arial" w:hAnsi="Arial" w:cs="Arial"/>
          <w:b/>
          <w:bCs/>
          <w:color w:val="000000" w:themeColor="text1"/>
          <w:sz w:val="32"/>
          <w:szCs w:val="32"/>
        </w:rPr>
      </w:pPr>
    </w:p>
    <w:p w14:paraId="38E59E01" w14:textId="77777777" w:rsidR="00652CFB" w:rsidRPr="002101ED" w:rsidRDefault="00652CFB" w:rsidP="003B01C3">
      <w:pPr>
        <w:jc w:val="center"/>
        <w:rPr>
          <w:rStyle w:val="InitialStyle"/>
          <w:rFonts w:ascii="Arial" w:hAnsi="Arial" w:cs="Arial"/>
          <w:b/>
          <w:bCs/>
          <w:color w:val="000000" w:themeColor="text1"/>
          <w:sz w:val="32"/>
          <w:szCs w:val="32"/>
        </w:rPr>
      </w:pPr>
    </w:p>
    <w:p w14:paraId="5BEB6B5F" w14:textId="77777777" w:rsidR="00652CFB" w:rsidRPr="002101ED" w:rsidRDefault="00652CFB" w:rsidP="003B01C3">
      <w:pPr>
        <w:jc w:val="center"/>
        <w:rPr>
          <w:rStyle w:val="InitialStyle"/>
          <w:rFonts w:ascii="Arial" w:hAnsi="Arial" w:cs="Arial"/>
          <w:b/>
          <w:bCs/>
          <w:color w:val="000000" w:themeColor="text1"/>
          <w:sz w:val="32"/>
          <w:szCs w:val="32"/>
        </w:rPr>
      </w:pPr>
    </w:p>
    <w:p w14:paraId="718301A3" w14:textId="77777777" w:rsidR="00652CFB" w:rsidRPr="002101ED" w:rsidRDefault="00652CFB" w:rsidP="003B01C3">
      <w:pPr>
        <w:jc w:val="center"/>
        <w:rPr>
          <w:rStyle w:val="InitialStyle"/>
          <w:rFonts w:ascii="Arial" w:hAnsi="Arial" w:cs="Arial"/>
          <w:b/>
          <w:bCs/>
          <w:color w:val="000000" w:themeColor="text1"/>
          <w:sz w:val="32"/>
          <w:szCs w:val="32"/>
        </w:rPr>
      </w:pPr>
    </w:p>
    <w:p w14:paraId="49E2BA28" w14:textId="77777777" w:rsidR="00652CFB" w:rsidRPr="002101ED" w:rsidRDefault="00652CFB" w:rsidP="003B01C3">
      <w:pPr>
        <w:jc w:val="center"/>
        <w:rPr>
          <w:rStyle w:val="InitialStyle"/>
          <w:rFonts w:ascii="Arial" w:hAnsi="Arial" w:cs="Arial"/>
          <w:b/>
          <w:bCs/>
          <w:color w:val="000000" w:themeColor="text1"/>
          <w:sz w:val="32"/>
          <w:szCs w:val="32"/>
        </w:rPr>
      </w:pPr>
    </w:p>
    <w:p w14:paraId="1A0C78C2" w14:textId="77777777" w:rsidR="00652CFB" w:rsidRPr="002101ED" w:rsidRDefault="00652CFB" w:rsidP="003B01C3">
      <w:pPr>
        <w:jc w:val="center"/>
        <w:rPr>
          <w:rStyle w:val="InitialStyle"/>
          <w:rFonts w:ascii="Arial" w:hAnsi="Arial" w:cs="Arial"/>
          <w:b/>
          <w:bCs/>
          <w:color w:val="000000" w:themeColor="text1"/>
          <w:sz w:val="32"/>
          <w:szCs w:val="32"/>
        </w:rPr>
      </w:pPr>
    </w:p>
    <w:p w14:paraId="6B81775A" w14:textId="77777777" w:rsidR="00652CFB" w:rsidRPr="002101ED" w:rsidRDefault="00652CFB" w:rsidP="003B01C3">
      <w:pPr>
        <w:jc w:val="center"/>
        <w:rPr>
          <w:rStyle w:val="InitialStyle"/>
          <w:rFonts w:ascii="Arial" w:hAnsi="Arial" w:cs="Arial"/>
          <w:b/>
          <w:bCs/>
          <w:color w:val="000000" w:themeColor="text1"/>
          <w:sz w:val="32"/>
          <w:szCs w:val="32"/>
        </w:rPr>
      </w:pPr>
    </w:p>
    <w:p w14:paraId="60CC9F78" w14:textId="77777777" w:rsidR="00652CFB" w:rsidRPr="002101ED" w:rsidRDefault="00652CFB" w:rsidP="003B01C3">
      <w:pPr>
        <w:jc w:val="center"/>
        <w:rPr>
          <w:rStyle w:val="InitialStyle"/>
          <w:rFonts w:ascii="Arial" w:hAnsi="Arial" w:cs="Arial"/>
          <w:b/>
          <w:bCs/>
          <w:color w:val="000000" w:themeColor="text1"/>
          <w:sz w:val="32"/>
          <w:szCs w:val="32"/>
        </w:rPr>
      </w:pPr>
    </w:p>
    <w:p w14:paraId="250EAE77" w14:textId="77777777" w:rsidR="00652CFB" w:rsidRPr="002101ED" w:rsidRDefault="00652CFB" w:rsidP="003B01C3">
      <w:pPr>
        <w:jc w:val="center"/>
        <w:rPr>
          <w:rStyle w:val="InitialStyle"/>
          <w:rFonts w:ascii="Arial" w:hAnsi="Arial" w:cs="Arial"/>
          <w:b/>
          <w:bCs/>
          <w:color w:val="000000" w:themeColor="text1"/>
          <w:sz w:val="32"/>
          <w:szCs w:val="32"/>
        </w:rPr>
      </w:pPr>
    </w:p>
    <w:p w14:paraId="3F47C5FA" w14:textId="77777777" w:rsidR="00652CFB" w:rsidRPr="002101ED" w:rsidRDefault="00652CFB" w:rsidP="003B01C3">
      <w:pPr>
        <w:jc w:val="center"/>
        <w:rPr>
          <w:rStyle w:val="InitialStyle"/>
          <w:rFonts w:ascii="Arial" w:hAnsi="Arial" w:cs="Arial"/>
          <w:b/>
          <w:bCs/>
          <w:color w:val="000000" w:themeColor="text1"/>
          <w:sz w:val="32"/>
          <w:szCs w:val="32"/>
        </w:rPr>
      </w:pPr>
    </w:p>
    <w:p w14:paraId="3F82CAE2" w14:textId="77777777" w:rsidR="00652CFB" w:rsidRPr="002101ED" w:rsidRDefault="00652CFB" w:rsidP="003B01C3">
      <w:pPr>
        <w:jc w:val="center"/>
        <w:rPr>
          <w:rStyle w:val="InitialStyle"/>
          <w:rFonts w:ascii="Arial" w:hAnsi="Arial" w:cs="Arial"/>
          <w:b/>
          <w:bCs/>
          <w:color w:val="000000" w:themeColor="text1"/>
          <w:sz w:val="32"/>
          <w:szCs w:val="32"/>
        </w:rPr>
      </w:pPr>
    </w:p>
    <w:p w14:paraId="17AE0962" w14:textId="77777777" w:rsidR="00652CFB" w:rsidRPr="002101ED" w:rsidRDefault="00652CFB" w:rsidP="003B01C3">
      <w:pPr>
        <w:jc w:val="center"/>
        <w:rPr>
          <w:rStyle w:val="InitialStyle"/>
          <w:rFonts w:ascii="Arial" w:hAnsi="Arial" w:cs="Arial"/>
          <w:b/>
          <w:bCs/>
          <w:color w:val="000000" w:themeColor="text1"/>
          <w:sz w:val="32"/>
          <w:szCs w:val="32"/>
        </w:rPr>
      </w:pPr>
    </w:p>
    <w:p w14:paraId="0AAAC0CF" w14:textId="77777777" w:rsidR="00652CFB" w:rsidRPr="002101ED" w:rsidRDefault="00652CFB" w:rsidP="003B01C3">
      <w:pPr>
        <w:jc w:val="center"/>
        <w:rPr>
          <w:rStyle w:val="InitialStyle"/>
          <w:rFonts w:ascii="Arial" w:hAnsi="Arial" w:cs="Arial"/>
          <w:b/>
          <w:bCs/>
          <w:color w:val="000000" w:themeColor="text1"/>
          <w:sz w:val="32"/>
          <w:szCs w:val="32"/>
        </w:rPr>
      </w:pPr>
    </w:p>
    <w:p w14:paraId="2599C87F" w14:textId="5EEF72AB" w:rsidR="000A0BC4" w:rsidRPr="000D19D6" w:rsidRDefault="000A0BC4" w:rsidP="00F44B80">
      <w:pPr>
        <w:rPr>
          <w:rStyle w:val="InitialStyle"/>
          <w:rFonts w:ascii="Arial" w:hAnsi="Arial" w:cs="Arial"/>
          <w:b/>
          <w:bCs/>
          <w:color w:val="000000" w:themeColor="text1"/>
          <w:sz w:val="28"/>
          <w:szCs w:val="28"/>
        </w:rPr>
      </w:pPr>
    </w:p>
    <w:p w14:paraId="17AD86E8" w14:textId="77777777" w:rsidR="00325F83" w:rsidRPr="002101ED" w:rsidRDefault="00325F83" w:rsidP="003B01C3">
      <w:pPr>
        <w:jc w:val="center"/>
        <w:rPr>
          <w:rStyle w:val="InitialStyle"/>
          <w:rFonts w:ascii="Arial" w:hAnsi="Arial" w:cs="Arial"/>
          <w:b/>
          <w:bCs/>
          <w:color w:val="000000" w:themeColor="text1"/>
          <w:sz w:val="32"/>
          <w:szCs w:val="32"/>
        </w:rPr>
      </w:pPr>
      <w:r w:rsidRPr="002101ED">
        <w:rPr>
          <w:rStyle w:val="InitialStyle"/>
          <w:rFonts w:ascii="Arial" w:hAnsi="Arial" w:cs="Arial"/>
          <w:b/>
          <w:bCs/>
          <w:color w:val="000000" w:themeColor="text1"/>
          <w:sz w:val="32"/>
          <w:szCs w:val="32"/>
        </w:rPr>
        <w:t>REQUEST FOR INFORMATION</w:t>
      </w:r>
    </w:p>
    <w:p w14:paraId="771D32CB" w14:textId="77777777" w:rsidR="00325F83" w:rsidRPr="002101ED" w:rsidRDefault="00325F83" w:rsidP="003B01C3">
      <w:pPr>
        <w:jc w:val="center"/>
        <w:rPr>
          <w:rStyle w:val="InitialStyle"/>
          <w:rFonts w:ascii="Arial" w:hAnsi="Arial" w:cs="Arial"/>
          <w:bCs/>
          <w:sz w:val="24"/>
          <w:szCs w:val="24"/>
        </w:rPr>
      </w:pPr>
    </w:p>
    <w:p w14:paraId="3C4A779C" w14:textId="51B4E324" w:rsidR="00F44B80" w:rsidRPr="002101ED" w:rsidRDefault="006A5200" w:rsidP="00F44B80">
      <w:pPr>
        <w:jc w:val="center"/>
        <w:rPr>
          <w:rStyle w:val="InitialStyle"/>
          <w:rFonts w:ascii="Arial" w:hAnsi="Arial" w:cs="Arial"/>
          <w:bCs/>
          <w:color w:val="FF0000"/>
          <w:sz w:val="32"/>
          <w:szCs w:val="32"/>
        </w:rPr>
      </w:pPr>
      <w:r>
        <w:rPr>
          <w:rStyle w:val="InitialStyle"/>
          <w:rFonts w:ascii="Arial" w:hAnsi="Arial" w:cs="Arial"/>
          <w:b/>
          <w:bCs/>
          <w:color w:val="000000" w:themeColor="text1"/>
          <w:sz w:val="32"/>
          <w:szCs w:val="32"/>
        </w:rPr>
        <w:t>RFI# 202003058</w:t>
      </w:r>
      <w:r w:rsidR="00F44B80" w:rsidRPr="002101ED">
        <w:rPr>
          <w:rStyle w:val="InitialStyle"/>
          <w:rFonts w:ascii="Arial" w:hAnsi="Arial" w:cs="Arial"/>
          <w:b/>
          <w:bCs/>
          <w:color w:val="000000" w:themeColor="text1"/>
          <w:sz w:val="32"/>
          <w:szCs w:val="32"/>
        </w:rPr>
        <w:t xml:space="preserve"> </w:t>
      </w:r>
    </w:p>
    <w:p w14:paraId="0FDB66D4" w14:textId="77777777" w:rsidR="00F44B80" w:rsidRPr="002101ED" w:rsidRDefault="00F44B80" w:rsidP="00F44B80">
      <w:pPr>
        <w:jc w:val="center"/>
        <w:rPr>
          <w:rStyle w:val="InitialStyle"/>
          <w:rFonts w:ascii="Arial" w:hAnsi="Arial" w:cs="Arial"/>
          <w:bCs/>
          <w:color w:val="FF0000"/>
          <w:sz w:val="24"/>
          <w:szCs w:val="24"/>
        </w:rPr>
      </w:pPr>
    </w:p>
    <w:p w14:paraId="6F048D9B" w14:textId="5D6FE7C8" w:rsidR="00F44B80" w:rsidRPr="003B70A3" w:rsidRDefault="00D37578" w:rsidP="00F44B80">
      <w:pPr>
        <w:pStyle w:val="DefaultText"/>
        <w:widowControl/>
        <w:jc w:val="center"/>
        <w:rPr>
          <w:rStyle w:val="InitialStyle"/>
          <w:rFonts w:ascii="Arial" w:hAnsi="Arial" w:cs="Arial"/>
          <w:b/>
          <w:bCs/>
          <w:sz w:val="32"/>
          <w:szCs w:val="32"/>
          <w:u w:val="single"/>
        </w:rPr>
      </w:pPr>
      <w:r w:rsidRPr="003B70A3">
        <w:rPr>
          <w:rStyle w:val="InitialStyle"/>
          <w:rFonts w:ascii="Arial" w:hAnsi="Arial" w:cs="Arial"/>
          <w:b/>
          <w:bCs/>
          <w:sz w:val="32"/>
          <w:szCs w:val="32"/>
          <w:u w:val="single"/>
        </w:rPr>
        <w:t>State-Based Marketplace Transition</w:t>
      </w:r>
    </w:p>
    <w:p w14:paraId="2C6FDB54" w14:textId="71DE664A" w:rsidR="000A0BC4" w:rsidRPr="002101ED" w:rsidRDefault="000A0BC4" w:rsidP="00F44B80">
      <w:pPr>
        <w:rPr>
          <w:rFonts w:ascii="Arial" w:hAnsi="Arial" w:cs="Arial"/>
          <w:sz w:val="24"/>
          <w:szCs w:val="24"/>
        </w:rPr>
      </w:pPr>
    </w:p>
    <w:tbl>
      <w:tblPr>
        <w:tblW w:w="10383" w:type="dxa"/>
        <w:tblInd w:w="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93"/>
        <w:gridCol w:w="8190"/>
      </w:tblGrid>
      <w:tr w:rsidR="00652CFB" w:rsidRPr="002B794B" w14:paraId="20856C7A" w14:textId="77777777" w:rsidTr="00B54F30">
        <w:trPr>
          <w:trHeight w:val="1257"/>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A3DF311"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RFI Coordinator</w:t>
            </w:r>
          </w:p>
        </w:tc>
        <w:tc>
          <w:tcPr>
            <w:tcW w:w="8190" w:type="dxa"/>
            <w:tcBorders>
              <w:top w:val="double" w:sz="4" w:space="0" w:color="auto"/>
              <w:left w:val="double" w:sz="4" w:space="0" w:color="auto"/>
              <w:bottom w:val="double" w:sz="4" w:space="0" w:color="auto"/>
              <w:right w:val="double" w:sz="4" w:space="0" w:color="auto"/>
            </w:tcBorders>
            <w:vAlign w:val="center"/>
            <w:hideMark/>
          </w:tcPr>
          <w:p w14:paraId="15A2ACF1" w14:textId="77777777" w:rsidR="00652CFB" w:rsidRPr="002101ED" w:rsidRDefault="00652CFB" w:rsidP="00652CFB">
            <w:pPr>
              <w:widowControl/>
              <w:autoSpaceDE/>
              <w:rPr>
                <w:rFonts w:ascii="Arial" w:eastAsia="Calibri" w:hAnsi="Arial" w:cs="Arial"/>
                <w:sz w:val="24"/>
                <w:szCs w:val="24"/>
              </w:rPr>
            </w:pPr>
            <w:r w:rsidRPr="002101ED">
              <w:rPr>
                <w:rFonts w:ascii="Arial" w:eastAsia="Calibri" w:hAnsi="Arial" w:cs="Arial"/>
                <w:i/>
                <w:sz w:val="24"/>
                <w:szCs w:val="24"/>
              </w:rPr>
              <w:t xml:space="preserve">All communication regarding this RFI </w:t>
            </w:r>
            <w:r w:rsidRPr="002101ED">
              <w:rPr>
                <w:rFonts w:ascii="Arial" w:eastAsia="Calibri" w:hAnsi="Arial" w:cs="Arial"/>
                <w:i/>
                <w:sz w:val="24"/>
                <w:szCs w:val="24"/>
                <w:u w:val="single"/>
              </w:rPr>
              <w:t>must</w:t>
            </w:r>
            <w:r w:rsidRPr="002101ED">
              <w:rPr>
                <w:rFonts w:ascii="Arial" w:eastAsia="Calibri" w:hAnsi="Arial" w:cs="Arial"/>
                <w:i/>
                <w:sz w:val="24"/>
                <w:szCs w:val="24"/>
              </w:rPr>
              <w:t xml:space="preserve"> be made through the RFI Coordinator identified below</w:t>
            </w:r>
            <w:r w:rsidRPr="002101ED">
              <w:rPr>
                <w:rFonts w:ascii="Arial" w:eastAsia="Calibri" w:hAnsi="Arial" w:cs="Arial"/>
                <w:sz w:val="24"/>
                <w:szCs w:val="24"/>
              </w:rPr>
              <w:t>.</w:t>
            </w:r>
          </w:p>
          <w:p w14:paraId="37B92910" w14:textId="0497584C" w:rsidR="00F44B80" w:rsidRPr="002101ED" w:rsidRDefault="00F44B80" w:rsidP="00F44B80">
            <w:pPr>
              <w:widowControl/>
              <w:autoSpaceDE/>
              <w:rPr>
                <w:rFonts w:ascii="Arial" w:eastAsia="Calibri" w:hAnsi="Arial" w:cs="Arial"/>
                <w:sz w:val="24"/>
                <w:szCs w:val="24"/>
              </w:rPr>
            </w:pPr>
            <w:r w:rsidRPr="002101ED">
              <w:rPr>
                <w:rFonts w:ascii="Arial" w:eastAsia="Calibri" w:hAnsi="Arial" w:cs="Arial"/>
                <w:b/>
                <w:sz w:val="24"/>
                <w:szCs w:val="24"/>
                <w:u w:val="single"/>
              </w:rPr>
              <w:t>Name</w:t>
            </w:r>
            <w:r w:rsidRPr="002101ED">
              <w:rPr>
                <w:rFonts w:ascii="Arial" w:eastAsia="Calibri" w:hAnsi="Arial" w:cs="Arial"/>
                <w:b/>
                <w:sz w:val="24"/>
                <w:szCs w:val="24"/>
              </w:rPr>
              <w:t>:</w:t>
            </w:r>
            <w:r w:rsidRPr="002101ED">
              <w:rPr>
                <w:rFonts w:ascii="Arial" w:eastAsia="Calibri" w:hAnsi="Arial" w:cs="Arial"/>
                <w:sz w:val="24"/>
                <w:szCs w:val="24"/>
              </w:rPr>
              <w:t xml:space="preserve"> </w:t>
            </w:r>
            <w:r w:rsidR="00D37578">
              <w:rPr>
                <w:rFonts w:ascii="Arial" w:eastAsia="Calibri" w:hAnsi="Arial" w:cs="Arial"/>
                <w:sz w:val="24"/>
                <w:szCs w:val="24"/>
              </w:rPr>
              <w:t>Tom Charette</w:t>
            </w:r>
            <w:r w:rsidRPr="002101ED">
              <w:rPr>
                <w:rFonts w:ascii="Arial" w:eastAsia="Calibri" w:hAnsi="Arial" w:cs="Arial"/>
                <w:color w:val="FF0000"/>
                <w:sz w:val="24"/>
                <w:szCs w:val="24"/>
              </w:rPr>
              <w:t xml:space="preserve"> </w:t>
            </w:r>
            <w:r w:rsidRPr="002101ED">
              <w:rPr>
                <w:rFonts w:ascii="Arial" w:eastAsia="Calibri" w:hAnsi="Arial" w:cs="Arial"/>
                <w:b/>
                <w:sz w:val="24"/>
                <w:szCs w:val="24"/>
                <w:u w:val="single"/>
              </w:rPr>
              <w:t>Title</w:t>
            </w:r>
            <w:r w:rsidRPr="002101ED">
              <w:rPr>
                <w:rFonts w:ascii="Arial" w:eastAsia="Calibri" w:hAnsi="Arial" w:cs="Arial"/>
                <w:b/>
                <w:sz w:val="24"/>
                <w:szCs w:val="24"/>
              </w:rPr>
              <w:t>:</w:t>
            </w:r>
            <w:r w:rsidRPr="002101ED">
              <w:rPr>
                <w:rFonts w:ascii="Arial" w:eastAsia="Calibri" w:hAnsi="Arial" w:cs="Arial"/>
                <w:sz w:val="24"/>
                <w:szCs w:val="24"/>
              </w:rPr>
              <w:t xml:space="preserve"> </w:t>
            </w:r>
            <w:r w:rsidR="00D37578">
              <w:rPr>
                <w:rFonts w:ascii="Arial" w:eastAsia="Calibri" w:hAnsi="Arial" w:cs="Arial"/>
                <w:sz w:val="24"/>
                <w:szCs w:val="24"/>
              </w:rPr>
              <w:t>Procurement Administrator</w:t>
            </w:r>
          </w:p>
          <w:p w14:paraId="27FFEF20" w14:textId="1B8E14BA" w:rsidR="00652CFB" w:rsidRPr="002101ED" w:rsidRDefault="00F44B80" w:rsidP="00F44B80">
            <w:pPr>
              <w:widowControl/>
              <w:autoSpaceDE/>
              <w:rPr>
                <w:rFonts w:ascii="Arial" w:eastAsia="Calibri" w:hAnsi="Arial" w:cs="Arial"/>
                <w:sz w:val="24"/>
                <w:szCs w:val="24"/>
              </w:rPr>
            </w:pPr>
            <w:r w:rsidRPr="002101ED">
              <w:rPr>
                <w:rFonts w:ascii="Arial" w:eastAsia="Calibri" w:hAnsi="Arial" w:cs="Arial"/>
                <w:b/>
                <w:sz w:val="24"/>
                <w:szCs w:val="24"/>
                <w:u w:val="single"/>
              </w:rPr>
              <w:t>Contact Information</w:t>
            </w:r>
            <w:r w:rsidRPr="002101ED">
              <w:rPr>
                <w:rFonts w:ascii="Arial" w:eastAsia="Calibri" w:hAnsi="Arial" w:cs="Arial"/>
                <w:b/>
                <w:sz w:val="24"/>
                <w:szCs w:val="24"/>
              </w:rPr>
              <w:t>:</w:t>
            </w:r>
            <w:r w:rsidRPr="002101ED">
              <w:rPr>
                <w:rFonts w:ascii="Arial" w:eastAsia="Calibri" w:hAnsi="Arial" w:cs="Arial"/>
                <w:sz w:val="24"/>
                <w:szCs w:val="24"/>
              </w:rPr>
              <w:t xml:space="preserve"> </w:t>
            </w:r>
            <w:hyperlink r:id="rId12" w:history="1">
              <w:r w:rsidR="00D37578" w:rsidRPr="00AE313F">
                <w:rPr>
                  <w:rStyle w:val="Hyperlink"/>
                  <w:rFonts w:ascii="Arial" w:eastAsia="Calibri" w:hAnsi="Arial" w:cs="Arial"/>
                  <w:sz w:val="24"/>
                  <w:szCs w:val="24"/>
                </w:rPr>
                <w:t>thomas.charette@maine.gov</w:t>
              </w:r>
            </w:hyperlink>
            <w:r w:rsidR="00D37578">
              <w:rPr>
                <w:rFonts w:ascii="Arial" w:eastAsia="Calibri" w:hAnsi="Arial" w:cs="Arial"/>
                <w:sz w:val="24"/>
                <w:szCs w:val="24"/>
              </w:rPr>
              <w:t xml:space="preserve"> </w:t>
            </w:r>
          </w:p>
        </w:tc>
      </w:tr>
      <w:tr w:rsidR="00652CFB" w:rsidRPr="002B794B" w14:paraId="2E9CEDD0" w14:textId="77777777" w:rsidTr="00B54F30">
        <w:trPr>
          <w:trHeight w:val="771"/>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399F5398" w14:textId="54F3768F" w:rsidR="00652CFB" w:rsidRPr="002101ED" w:rsidRDefault="00F44B80" w:rsidP="00652CFB">
            <w:pPr>
              <w:widowControl/>
              <w:autoSpaceDE/>
              <w:rPr>
                <w:rFonts w:ascii="Arial" w:eastAsia="Calibri" w:hAnsi="Arial" w:cs="Arial"/>
                <w:b/>
                <w:sz w:val="28"/>
                <w:szCs w:val="28"/>
              </w:rPr>
            </w:pPr>
            <w:r w:rsidRPr="002101ED">
              <w:rPr>
                <w:rFonts w:ascii="Arial" w:eastAsia="Calibri" w:hAnsi="Arial" w:cs="Arial"/>
                <w:b/>
                <w:sz w:val="28"/>
                <w:szCs w:val="28"/>
              </w:rPr>
              <w:t>Submitted Questions Due</w:t>
            </w:r>
          </w:p>
        </w:tc>
        <w:tc>
          <w:tcPr>
            <w:tcW w:w="8190" w:type="dxa"/>
            <w:tcBorders>
              <w:top w:val="double" w:sz="4" w:space="0" w:color="auto"/>
              <w:left w:val="double" w:sz="4" w:space="0" w:color="auto"/>
              <w:bottom w:val="double" w:sz="4" w:space="0" w:color="auto"/>
              <w:right w:val="double" w:sz="4" w:space="0" w:color="auto"/>
            </w:tcBorders>
            <w:vAlign w:val="center"/>
            <w:hideMark/>
          </w:tcPr>
          <w:p w14:paraId="70CA03CE" w14:textId="77777777" w:rsidR="00F44B80" w:rsidRPr="00E22D71" w:rsidRDefault="00F44B80" w:rsidP="00F44B80">
            <w:pPr>
              <w:widowControl/>
              <w:autoSpaceDE/>
              <w:rPr>
                <w:rFonts w:ascii="Arial" w:eastAsia="Calibri" w:hAnsi="Arial" w:cs="Arial"/>
                <w:sz w:val="24"/>
                <w:szCs w:val="24"/>
              </w:rPr>
            </w:pPr>
            <w:r w:rsidRPr="00E22D71">
              <w:rPr>
                <w:rFonts w:ascii="Arial" w:eastAsia="Calibri" w:hAnsi="Arial" w:cs="Arial"/>
                <w:i/>
                <w:sz w:val="24"/>
                <w:szCs w:val="24"/>
              </w:rPr>
              <w:t xml:space="preserve">All questions </w:t>
            </w:r>
            <w:r w:rsidRPr="00E22D71">
              <w:rPr>
                <w:rFonts w:ascii="Arial" w:eastAsia="Calibri" w:hAnsi="Arial" w:cs="Arial"/>
                <w:i/>
                <w:sz w:val="24"/>
                <w:szCs w:val="24"/>
                <w:u w:val="single"/>
              </w:rPr>
              <w:t>must</w:t>
            </w:r>
            <w:r w:rsidRPr="00E22D71">
              <w:rPr>
                <w:rFonts w:ascii="Arial" w:eastAsia="Calibri" w:hAnsi="Arial" w:cs="Arial"/>
                <w:i/>
                <w:sz w:val="24"/>
                <w:szCs w:val="24"/>
              </w:rPr>
              <w:t xml:space="preserve"> be submitted to the RFI Coordinator identified above by:</w:t>
            </w:r>
          </w:p>
          <w:p w14:paraId="0D486D7C" w14:textId="6FF0ED6A" w:rsidR="00652CFB" w:rsidRPr="00E22D71" w:rsidRDefault="00F44B80" w:rsidP="00F44B80">
            <w:pPr>
              <w:widowControl/>
              <w:autoSpaceDE/>
              <w:rPr>
                <w:rFonts w:ascii="Arial" w:eastAsia="Calibri" w:hAnsi="Arial" w:cs="Arial"/>
                <w:sz w:val="24"/>
                <w:szCs w:val="24"/>
              </w:rPr>
            </w:pPr>
            <w:r w:rsidRPr="00E22D71">
              <w:rPr>
                <w:rFonts w:ascii="Arial" w:eastAsia="Calibri" w:hAnsi="Arial" w:cs="Arial"/>
                <w:b/>
                <w:sz w:val="24"/>
                <w:szCs w:val="24"/>
                <w:u w:val="single"/>
              </w:rPr>
              <w:t>Date</w:t>
            </w:r>
            <w:r w:rsidRPr="00E22D71">
              <w:rPr>
                <w:rFonts w:ascii="Arial" w:eastAsia="Calibri" w:hAnsi="Arial" w:cs="Arial"/>
                <w:b/>
                <w:sz w:val="24"/>
                <w:szCs w:val="24"/>
              </w:rPr>
              <w:t>:</w:t>
            </w:r>
            <w:r w:rsidRPr="00E22D71">
              <w:rPr>
                <w:rFonts w:ascii="Arial" w:eastAsia="Calibri" w:hAnsi="Arial" w:cs="Arial"/>
                <w:sz w:val="24"/>
                <w:szCs w:val="24"/>
              </w:rPr>
              <w:t xml:space="preserve"> </w:t>
            </w:r>
            <w:r w:rsidR="00E22D71" w:rsidRPr="009C3518">
              <w:rPr>
                <w:rFonts w:ascii="Arial" w:eastAsia="Calibri" w:hAnsi="Arial" w:cs="Arial"/>
                <w:sz w:val="24"/>
                <w:szCs w:val="24"/>
              </w:rPr>
              <w:t xml:space="preserve">March </w:t>
            </w:r>
            <w:r w:rsidR="00961BCB">
              <w:rPr>
                <w:rFonts w:ascii="Arial" w:eastAsia="Calibri" w:hAnsi="Arial" w:cs="Arial"/>
                <w:sz w:val="24"/>
                <w:szCs w:val="24"/>
              </w:rPr>
              <w:t>30</w:t>
            </w:r>
            <w:r w:rsidR="00E22D71" w:rsidRPr="009C3518">
              <w:rPr>
                <w:rFonts w:ascii="Arial" w:eastAsia="Calibri" w:hAnsi="Arial" w:cs="Arial"/>
                <w:sz w:val="24"/>
                <w:szCs w:val="24"/>
              </w:rPr>
              <w:t>, 2020</w:t>
            </w:r>
            <w:r w:rsidRPr="00E22D71">
              <w:rPr>
                <w:rFonts w:ascii="Arial" w:eastAsia="Calibri" w:hAnsi="Arial" w:cs="Arial"/>
                <w:sz w:val="24"/>
                <w:szCs w:val="24"/>
              </w:rPr>
              <w:t xml:space="preserve">, no later than </w:t>
            </w:r>
            <w:r w:rsidR="00A10D1C" w:rsidRPr="00E22D71">
              <w:rPr>
                <w:rFonts w:ascii="Arial" w:eastAsia="Calibri" w:hAnsi="Arial" w:cs="Arial"/>
                <w:sz w:val="24"/>
                <w:szCs w:val="24"/>
              </w:rPr>
              <w:t>11</w:t>
            </w:r>
            <w:r w:rsidRPr="00E22D71">
              <w:rPr>
                <w:rFonts w:ascii="Arial" w:eastAsia="Calibri" w:hAnsi="Arial" w:cs="Arial"/>
                <w:sz w:val="24"/>
                <w:szCs w:val="24"/>
              </w:rPr>
              <w:t>:</w:t>
            </w:r>
            <w:r w:rsidR="00A10D1C" w:rsidRPr="00E22D71">
              <w:rPr>
                <w:rFonts w:ascii="Arial" w:eastAsia="Calibri" w:hAnsi="Arial" w:cs="Arial"/>
                <w:sz w:val="24"/>
                <w:szCs w:val="24"/>
              </w:rPr>
              <w:t>59</w:t>
            </w:r>
            <w:r w:rsidRPr="00E22D71">
              <w:rPr>
                <w:rFonts w:ascii="Arial" w:eastAsia="Calibri" w:hAnsi="Arial" w:cs="Arial"/>
                <w:sz w:val="24"/>
                <w:szCs w:val="24"/>
              </w:rPr>
              <w:t xml:space="preserve"> p.m., local time</w:t>
            </w:r>
          </w:p>
        </w:tc>
      </w:tr>
      <w:tr w:rsidR="00652CFB" w:rsidRPr="002B794B" w14:paraId="0FEF4F9D" w14:textId="77777777" w:rsidTr="008269B7">
        <w:trPr>
          <w:trHeight w:val="879"/>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55C0E24"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Response Submission</w:t>
            </w:r>
          </w:p>
        </w:tc>
        <w:tc>
          <w:tcPr>
            <w:tcW w:w="8190" w:type="dxa"/>
            <w:tcBorders>
              <w:top w:val="double" w:sz="4" w:space="0" w:color="auto"/>
              <w:left w:val="double" w:sz="4" w:space="0" w:color="auto"/>
              <w:bottom w:val="double" w:sz="4" w:space="0" w:color="auto"/>
              <w:right w:val="double" w:sz="4" w:space="0" w:color="auto"/>
            </w:tcBorders>
            <w:vAlign w:val="center"/>
            <w:hideMark/>
          </w:tcPr>
          <w:p w14:paraId="5743B29D" w14:textId="08D0DFEA" w:rsidR="00F44B80" w:rsidRPr="00E22D71" w:rsidRDefault="00F44B80" w:rsidP="00F44B80">
            <w:pPr>
              <w:widowControl/>
              <w:autoSpaceDE/>
              <w:rPr>
                <w:rFonts w:ascii="Arial" w:eastAsia="Calibri" w:hAnsi="Arial" w:cs="Arial"/>
                <w:sz w:val="24"/>
                <w:szCs w:val="24"/>
              </w:rPr>
            </w:pPr>
            <w:r w:rsidRPr="00E22D71">
              <w:rPr>
                <w:rFonts w:ascii="Arial" w:eastAsia="Calibri" w:hAnsi="Arial" w:cs="Arial"/>
                <w:b/>
                <w:sz w:val="24"/>
                <w:szCs w:val="24"/>
                <w:u w:val="single"/>
              </w:rPr>
              <w:t>Submission Deadline</w:t>
            </w:r>
            <w:r w:rsidRPr="00E22D71">
              <w:rPr>
                <w:rFonts w:ascii="Arial" w:eastAsia="Calibri" w:hAnsi="Arial" w:cs="Arial"/>
                <w:b/>
                <w:sz w:val="24"/>
                <w:szCs w:val="24"/>
              </w:rPr>
              <w:t>:</w:t>
            </w:r>
            <w:r w:rsidRPr="00E22D71">
              <w:rPr>
                <w:rFonts w:ascii="Arial" w:eastAsia="Calibri" w:hAnsi="Arial" w:cs="Arial"/>
                <w:sz w:val="24"/>
                <w:szCs w:val="24"/>
              </w:rPr>
              <w:t xml:space="preserve"> </w:t>
            </w:r>
            <w:r w:rsidR="00E22D71" w:rsidRPr="009C3518">
              <w:rPr>
                <w:rFonts w:ascii="Arial" w:eastAsia="Calibri" w:hAnsi="Arial" w:cs="Arial"/>
                <w:sz w:val="24"/>
                <w:szCs w:val="24"/>
              </w:rPr>
              <w:t>April 24,2020</w:t>
            </w:r>
            <w:r w:rsidRPr="00E22D71">
              <w:rPr>
                <w:rFonts w:ascii="Arial" w:eastAsia="Calibri" w:hAnsi="Arial" w:cs="Arial"/>
                <w:sz w:val="24"/>
                <w:szCs w:val="24"/>
              </w:rPr>
              <w:t xml:space="preserve">, no later than </w:t>
            </w:r>
            <w:r w:rsidR="00A10D1C" w:rsidRPr="00E22D71">
              <w:rPr>
                <w:rFonts w:ascii="Arial" w:eastAsia="Calibri" w:hAnsi="Arial" w:cs="Arial"/>
                <w:sz w:val="24"/>
                <w:szCs w:val="24"/>
              </w:rPr>
              <w:t>11</w:t>
            </w:r>
            <w:r w:rsidRPr="00E22D71">
              <w:rPr>
                <w:rFonts w:ascii="Arial" w:eastAsia="Calibri" w:hAnsi="Arial" w:cs="Arial"/>
                <w:sz w:val="24"/>
                <w:szCs w:val="24"/>
              </w:rPr>
              <w:t>:</w:t>
            </w:r>
            <w:r w:rsidR="00A10D1C" w:rsidRPr="00E22D71">
              <w:rPr>
                <w:rFonts w:ascii="Arial" w:eastAsia="Calibri" w:hAnsi="Arial" w:cs="Arial"/>
                <w:sz w:val="24"/>
                <w:szCs w:val="24"/>
              </w:rPr>
              <w:t>59</w:t>
            </w:r>
            <w:r w:rsidRPr="00E22D71">
              <w:rPr>
                <w:rFonts w:ascii="Arial" w:eastAsia="Calibri" w:hAnsi="Arial" w:cs="Arial"/>
                <w:sz w:val="24"/>
                <w:szCs w:val="24"/>
              </w:rPr>
              <w:t xml:space="preserve"> p.m., local time</w:t>
            </w:r>
          </w:p>
          <w:p w14:paraId="15C3B479" w14:textId="478869F0" w:rsidR="00652CFB" w:rsidRPr="00E22D71" w:rsidRDefault="00F44B80" w:rsidP="00F44B80">
            <w:pPr>
              <w:widowControl/>
              <w:tabs>
                <w:tab w:val="left" w:pos="2131"/>
              </w:tabs>
              <w:rPr>
                <w:rFonts w:ascii="Arial" w:eastAsia="Calibri" w:hAnsi="Arial" w:cs="Arial"/>
                <w:sz w:val="24"/>
                <w:szCs w:val="24"/>
              </w:rPr>
            </w:pPr>
            <w:r w:rsidRPr="00E22D71">
              <w:rPr>
                <w:rFonts w:ascii="Arial" w:eastAsia="Calibri" w:hAnsi="Arial" w:cs="Arial"/>
                <w:b/>
                <w:sz w:val="24"/>
                <w:szCs w:val="24"/>
                <w:u w:val="single"/>
              </w:rPr>
              <w:t>Submit to</w:t>
            </w:r>
            <w:r w:rsidRPr="00E22D71">
              <w:rPr>
                <w:rFonts w:ascii="Arial" w:eastAsia="Calibri" w:hAnsi="Arial" w:cs="Arial"/>
                <w:b/>
                <w:sz w:val="24"/>
                <w:szCs w:val="24"/>
              </w:rPr>
              <w:t xml:space="preserve">: </w:t>
            </w:r>
            <w:hyperlink r:id="rId13" w:history="1">
              <w:r w:rsidR="00E22D71" w:rsidRPr="009C3518">
                <w:rPr>
                  <w:rStyle w:val="Hyperlink"/>
                  <w:rFonts w:ascii="Arial" w:eastAsia="Calibri" w:hAnsi="Arial" w:cs="Arial"/>
                  <w:color w:val="auto"/>
                  <w:sz w:val="24"/>
                  <w:szCs w:val="24"/>
                </w:rPr>
                <w:t>thomas.charette@maine.gov</w:t>
              </w:r>
            </w:hyperlink>
          </w:p>
        </w:tc>
      </w:tr>
    </w:tbl>
    <w:p w14:paraId="15C676B9" w14:textId="77777777" w:rsidR="00D37578" w:rsidRDefault="00D37578" w:rsidP="00652CFB">
      <w:pPr>
        <w:pStyle w:val="TOCHeading"/>
        <w:spacing w:before="0" w:line="240" w:lineRule="auto"/>
        <w:jc w:val="center"/>
        <w:rPr>
          <w:rFonts w:ascii="Arial" w:hAnsi="Arial" w:cs="Arial"/>
          <w:color w:val="auto"/>
          <w:sz w:val="24"/>
          <w:szCs w:val="24"/>
        </w:rPr>
      </w:pPr>
    </w:p>
    <w:p w14:paraId="1FFFF68F" w14:textId="77777777" w:rsidR="00D37578" w:rsidRDefault="00D37578">
      <w:pPr>
        <w:widowControl/>
        <w:autoSpaceDE/>
        <w:autoSpaceDN/>
        <w:spacing w:after="200" w:line="276" w:lineRule="auto"/>
        <w:rPr>
          <w:rFonts w:ascii="Arial" w:eastAsia="MS Gothic" w:hAnsi="Arial" w:cs="Arial"/>
          <w:b/>
          <w:bCs/>
          <w:sz w:val="24"/>
          <w:szCs w:val="24"/>
          <w:lang w:eastAsia="ja-JP"/>
        </w:rPr>
      </w:pPr>
      <w:r>
        <w:rPr>
          <w:rFonts w:ascii="Arial" w:hAnsi="Arial" w:cs="Arial"/>
          <w:sz w:val="24"/>
          <w:szCs w:val="24"/>
        </w:rPr>
        <w:br w:type="page"/>
      </w:r>
    </w:p>
    <w:p w14:paraId="5A19C07C" w14:textId="79C54549" w:rsidR="00373803" w:rsidRPr="002101ED" w:rsidRDefault="00325F83" w:rsidP="00652CFB">
      <w:pPr>
        <w:pStyle w:val="TOCHeading"/>
        <w:spacing w:before="0" w:line="240" w:lineRule="auto"/>
        <w:jc w:val="center"/>
        <w:rPr>
          <w:rFonts w:ascii="Arial" w:hAnsi="Arial" w:cs="Arial"/>
          <w:color w:val="auto"/>
          <w:sz w:val="24"/>
          <w:szCs w:val="24"/>
        </w:rPr>
      </w:pPr>
      <w:r w:rsidRPr="002101ED">
        <w:rPr>
          <w:rFonts w:ascii="Arial" w:hAnsi="Arial" w:cs="Arial"/>
          <w:color w:val="auto"/>
          <w:sz w:val="24"/>
          <w:szCs w:val="24"/>
        </w:rPr>
        <w:lastRenderedPageBreak/>
        <w:t>T</w:t>
      </w:r>
      <w:r w:rsidR="00373803" w:rsidRPr="002101ED">
        <w:rPr>
          <w:rFonts w:ascii="Arial" w:hAnsi="Arial" w:cs="Arial"/>
          <w:color w:val="auto"/>
          <w:sz w:val="24"/>
          <w:szCs w:val="24"/>
        </w:rPr>
        <w:t>ABLE OF CONTENTS</w:t>
      </w:r>
    </w:p>
    <w:p w14:paraId="6F7D615A" w14:textId="77777777" w:rsidR="001E3C0C" w:rsidRPr="002101ED" w:rsidRDefault="001E3C0C" w:rsidP="001E3C0C">
      <w:pPr>
        <w:rPr>
          <w:rFonts w:ascii="Arial" w:hAnsi="Arial" w:cs="Arial"/>
          <w:lang w:eastAsia="ja-JP"/>
        </w:rPr>
      </w:pPr>
    </w:p>
    <w:p w14:paraId="135B2825" w14:textId="26D768A4" w:rsidR="00CF1201" w:rsidRPr="002101ED" w:rsidRDefault="00CF1201" w:rsidP="003B01C3">
      <w:pPr>
        <w:jc w:val="center"/>
        <w:rPr>
          <w:rFonts w:ascii="Arial" w:hAnsi="Arial" w:cs="Arial"/>
          <w:color w:val="FF0000"/>
        </w:rPr>
      </w:pPr>
    </w:p>
    <w:tbl>
      <w:tblPr>
        <w:tblW w:w="10440" w:type="dxa"/>
        <w:tblInd w:w="90" w:type="dxa"/>
        <w:tblLook w:val="04A0" w:firstRow="1" w:lastRow="0" w:firstColumn="1" w:lastColumn="0" w:noHBand="0" w:noVBand="1"/>
      </w:tblPr>
      <w:tblGrid>
        <w:gridCol w:w="1890"/>
        <w:gridCol w:w="7020"/>
        <w:gridCol w:w="1530"/>
      </w:tblGrid>
      <w:tr w:rsidR="00E22D71" w:rsidRPr="00340BEF" w14:paraId="05FE68F5" w14:textId="77777777" w:rsidTr="00E068A7">
        <w:trPr>
          <w:trHeight w:val="312"/>
        </w:trPr>
        <w:tc>
          <w:tcPr>
            <w:tcW w:w="1890" w:type="dxa"/>
            <w:tcBorders>
              <w:top w:val="nil"/>
              <w:left w:val="nil"/>
              <w:bottom w:val="nil"/>
              <w:right w:val="nil"/>
            </w:tcBorders>
            <w:shd w:val="clear" w:color="auto" w:fill="auto"/>
            <w:noWrap/>
            <w:vAlign w:val="center"/>
            <w:hideMark/>
          </w:tcPr>
          <w:p w14:paraId="0F69C4E0" w14:textId="77777777" w:rsidR="00E22D71" w:rsidRPr="00340BEF" w:rsidRDefault="00E22D71" w:rsidP="00E068A7">
            <w:pPr>
              <w:widowControl/>
              <w:autoSpaceDE/>
              <w:autoSpaceDN/>
              <w:rPr>
                <w:sz w:val="24"/>
                <w:szCs w:val="24"/>
              </w:rPr>
            </w:pPr>
            <w:bookmarkStart w:id="0" w:name="_Toc367174721"/>
          </w:p>
        </w:tc>
        <w:tc>
          <w:tcPr>
            <w:tcW w:w="7020" w:type="dxa"/>
            <w:tcBorders>
              <w:top w:val="nil"/>
              <w:left w:val="nil"/>
              <w:bottom w:val="nil"/>
              <w:right w:val="nil"/>
            </w:tcBorders>
            <w:shd w:val="clear" w:color="auto" w:fill="auto"/>
            <w:noWrap/>
            <w:vAlign w:val="bottom"/>
            <w:hideMark/>
          </w:tcPr>
          <w:p w14:paraId="67B28CC8" w14:textId="77777777" w:rsidR="00E22D71" w:rsidRPr="00340BEF" w:rsidRDefault="00E22D71" w:rsidP="00E068A7">
            <w:pPr>
              <w:widowControl/>
              <w:autoSpaceDE/>
              <w:autoSpaceDN/>
            </w:pPr>
          </w:p>
        </w:tc>
        <w:tc>
          <w:tcPr>
            <w:tcW w:w="1530" w:type="dxa"/>
            <w:tcBorders>
              <w:top w:val="nil"/>
              <w:left w:val="nil"/>
              <w:bottom w:val="nil"/>
              <w:right w:val="nil"/>
            </w:tcBorders>
            <w:shd w:val="clear" w:color="auto" w:fill="auto"/>
            <w:noWrap/>
            <w:vAlign w:val="center"/>
            <w:hideMark/>
          </w:tcPr>
          <w:p w14:paraId="47CFB277" w14:textId="77777777" w:rsidR="00E22D71" w:rsidRPr="00340BEF" w:rsidRDefault="00E22D71" w:rsidP="00E068A7">
            <w:pPr>
              <w:widowControl/>
              <w:autoSpaceDE/>
              <w:autoSpaceDN/>
              <w:jc w:val="center"/>
              <w:rPr>
                <w:rFonts w:ascii="Arial" w:hAnsi="Arial" w:cs="Arial"/>
                <w:b/>
                <w:bCs/>
                <w:color w:val="000000"/>
                <w:sz w:val="24"/>
                <w:szCs w:val="24"/>
              </w:rPr>
            </w:pPr>
            <w:r w:rsidRPr="00340BEF">
              <w:rPr>
                <w:rFonts w:ascii="Arial" w:hAnsi="Arial" w:cs="Arial"/>
                <w:b/>
                <w:bCs/>
                <w:color w:val="000000"/>
                <w:sz w:val="24"/>
                <w:szCs w:val="24"/>
              </w:rPr>
              <w:t>Page</w:t>
            </w:r>
          </w:p>
        </w:tc>
      </w:tr>
      <w:tr w:rsidR="00E22D71" w:rsidRPr="00340BEF" w14:paraId="26C373F1" w14:textId="77777777" w:rsidTr="00E068A7">
        <w:trPr>
          <w:trHeight w:val="312"/>
        </w:trPr>
        <w:tc>
          <w:tcPr>
            <w:tcW w:w="8910" w:type="dxa"/>
            <w:gridSpan w:val="2"/>
            <w:tcBorders>
              <w:top w:val="nil"/>
              <w:left w:val="nil"/>
              <w:bottom w:val="nil"/>
              <w:right w:val="nil"/>
            </w:tcBorders>
            <w:shd w:val="clear" w:color="auto" w:fill="auto"/>
            <w:noWrap/>
            <w:vAlign w:val="center"/>
            <w:hideMark/>
          </w:tcPr>
          <w:p w14:paraId="0C0D3DCC"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PUBLIC NOTICE </w:t>
            </w:r>
          </w:p>
        </w:tc>
        <w:tc>
          <w:tcPr>
            <w:tcW w:w="1530" w:type="dxa"/>
            <w:tcBorders>
              <w:top w:val="nil"/>
              <w:left w:val="nil"/>
              <w:bottom w:val="nil"/>
              <w:right w:val="nil"/>
            </w:tcBorders>
            <w:shd w:val="clear" w:color="auto" w:fill="auto"/>
            <w:noWrap/>
            <w:vAlign w:val="bottom"/>
            <w:hideMark/>
          </w:tcPr>
          <w:p w14:paraId="730876D3"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3</w:t>
            </w:r>
          </w:p>
        </w:tc>
      </w:tr>
      <w:tr w:rsidR="00E22D71" w:rsidRPr="00340BEF" w14:paraId="75917BBF" w14:textId="77777777" w:rsidTr="00E068A7">
        <w:trPr>
          <w:trHeight w:val="312"/>
        </w:trPr>
        <w:tc>
          <w:tcPr>
            <w:tcW w:w="8910" w:type="dxa"/>
            <w:gridSpan w:val="2"/>
            <w:tcBorders>
              <w:top w:val="nil"/>
              <w:left w:val="nil"/>
              <w:bottom w:val="nil"/>
              <w:right w:val="nil"/>
            </w:tcBorders>
            <w:shd w:val="clear" w:color="auto" w:fill="auto"/>
            <w:noWrap/>
            <w:vAlign w:val="center"/>
            <w:hideMark/>
          </w:tcPr>
          <w:p w14:paraId="33439E9F"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RFP DEFINITIONS/ACRONYMS </w:t>
            </w:r>
          </w:p>
        </w:tc>
        <w:tc>
          <w:tcPr>
            <w:tcW w:w="1530" w:type="dxa"/>
            <w:tcBorders>
              <w:top w:val="nil"/>
              <w:left w:val="nil"/>
              <w:bottom w:val="nil"/>
              <w:right w:val="nil"/>
            </w:tcBorders>
            <w:shd w:val="clear" w:color="auto" w:fill="auto"/>
            <w:noWrap/>
            <w:vAlign w:val="bottom"/>
            <w:hideMark/>
          </w:tcPr>
          <w:p w14:paraId="44290AD6"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4</w:t>
            </w:r>
          </w:p>
        </w:tc>
      </w:tr>
      <w:tr w:rsidR="00E22D71" w:rsidRPr="00340BEF" w14:paraId="77B79E85" w14:textId="77777777" w:rsidTr="00E068A7">
        <w:trPr>
          <w:trHeight w:val="312"/>
        </w:trPr>
        <w:tc>
          <w:tcPr>
            <w:tcW w:w="1890" w:type="dxa"/>
            <w:tcBorders>
              <w:top w:val="nil"/>
              <w:left w:val="nil"/>
              <w:bottom w:val="nil"/>
              <w:right w:val="nil"/>
            </w:tcBorders>
            <w:shd w:val="clear" w:color="auto" w:fill="auto"/>
            <w:noWrap/>
            <w:vAlign w:val="center"/>
            <w:hideMark/>
          </w:tcPr>
          <w:p w14:paraId="69453D94" w14:textId="77777777" w:rsidR="00E22D71" w:rsidRPr="00340BEF" w:rsidRDefault="00E22D71" w:rsidP="00E068A7">
            <w:pPr>
              <w:widowControl/>
              <w:autoSpaceDE/>
              <w:autoSpaceDN/>
              <w:jc w:val="center"/>
              <w:rPr>
                <w:rFonts w:ascii="Arial" w:hAnsi="Arial" w:cs="Arial"/>
                <w:color w:val="000000"/>
                <w:sz w:val="24"/>
                <w:szCs w:val="24"/>
              </w:rPr>
            </w:pPr>
          </w:p>
        </w:tc>
        <w:tc>
          <w:tcPr>
            <w:tcW w:w="7020" w:type="dxa"/>
            <w:tcBorders>
              <w:top w:val="nil"/>
              <w:left w:val="nil"/>
              <w:bottom w:val="nil"/>
              <w:right w:val="nil"/>
            </w:tcBorders>
            <w:shd w:val="clear" w:color="auto" w:fill="auto"/>
            <w:noWrap/>
            <w:vAlign w:val="bottom"/>
            <w:hideMark/>
          </w:tcPr>
          <w:p w14:paraId="205845E3" w14:textId="77777777" w:rsidR="00E22D71" w:rsidRPr="00340BEF" w:rsidRDefault="00E22D71" w:rsidP="00E068A7">
            <w:pPr>
              <w:widowControl/>
              <w:autoSpaceDE/>
              <w:autoSpaceDN/>
            </w:pPr>
          </w:p>
        </w:tc>
        <w:tc>
          <w:tcPr>
            <w:tcW w:w="1530" w:type="dxa"/>
            <w:tcBorders>
              <w:top w:val="nil"/>
              <w:left w:val="nil"/>
              <w:bottom w:val="nil"/>
              <w:right w:val="nil"/>
            </w:tcBorders>
            <w:shd w:val="clear" w:color="auto" w:fill="auto"/>
            <w:noWrap/>
            <w:vAlign w:val="bottom"/>
            <w:hideMark/>
          </w:tcPr>
          <w:p w14:paraId="757DD740" w14:textId="77777777" w:rsidR="00E22D71" w:rsidRPr="00340BEF" w:rsidRDefault="00E22D71" w:rsidP="00E068A7">
            <w:pPr>
              <w:widowControl/>
              <w:autoSpaceDE/>
              <w:autoSpaceDN/>
            </w:pPr>
          </w:p>
        </w:tc>
      </w:tr>
      <w:tr w:rsidR="00E22D71" w:rsidRPr="00340BEF" w14:paraId="3D0C9D58" w14:textId="77777777" w:rsidTr="00E068A7">
        <w:trPr>
          <w:trHeight w:val="312"/>
        </w:trPr>
        <w:tc>
          <w:tcPr>
            <w:tcW w:w="1890" w:type="dxa"/>
            <w:tcBorders>
              <w:top w:val="nil"/>
              <w:left w:val="nil"/>
              <w:bottom w:val="nil"/>
              <w:right w:val="nil"/>
            </w:tcBorders>
            <w:shd w:val="clear" w:color="auto" w:fill="auto"/>
            <w:noWrap/>
            <w:vAlign w:val="center"/>
            <w:hideMark/>
          </w:tcPr>
          <w:p w14:paraId="5A494049"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PART I </w:t>
            </w:r>
          </w:p>
        </w:tc>
        <w:tc>
          <w:tcPr>
            <w:tcW w:w="7020" w:type="dxa"/>
            <w:tcBorders>
              <w:top w:val="nil"/>
              <w:left w:val="nil"/>
              <w:bottom w:val="nil"/>
              <w:right w:val="nil"/>
            </w:tcBorders>
            <w:shd w:val="clear" w:color="auto" w:fill="auto"/>
            <w:noWrap/>
            <w:vAlign w:val="center"/>
            <w:hideMark/>
          </w:tcPr>
          <w:p w14:paraId="473426FB"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INTRODUCTION </w:t>
            </w:r>
          </w:p>
        </w:tc>
        <w:tc>
          <w:tcPr>
            <w:tcW w:w="1530" w:type="dxa"/>
            <w:tcBorders>
              <w:top w:val="nil"/>
              <w:left w:val="nil"/>
              <w:bottom w:val="nil"/>
              <w:right w:val="nil"/>
            </w:tcBorders>
            <w:shd w:val="clear" w:color="auto" w:fill="auto"/>
            <w:noWrap/>
            <w:vAlign w:val="bottom"/>
            <w:hideMark/>
          </w:tcPr>
          <w:p w14:paraId="36C84BB1"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6</w:t>
            </w:r>
          </w:p>
        </w:tc>
      </w:tr>
      <w:tr w:rsidR="00E22D71" w:rsidRPr="00340BEF" w14:paraId="4315863C" w14:textId="77777777" w:rsidTr="00E068A7">
        <w:trPr>
          <w:trHeight w:val="312"/>
        </w:trPr>
        <w:tc>
          <w:tcPr>
            <w:tcW w:w="1890" w:type="dxa"/>
            <w:tcBorders>
              <w:top w:val="nil"/>
              <w:left w:val="nil"/>
              <w:bottom w:val="nil"/>
              <w:right w:val="nil"/>
            </w:tcBorders>
            <w:shd w:val="clear" w:color="auto" w:fill="auto"/>
            <w:noWrap/>
            <w:vAlign w:val="center"/>
            <w:hideMark/>
          </w:tcPr>
          <w:p w14:paraId="27FCFCDB"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 xml:space="preserve">A.    </w:t>
            </w:r>
          </w:p>
        </w:tc>
        <w:tc>
          <w:tcPr>
            <w:tcW w:w="7020" w:type="dxa"/>
            <w:tcBorders>
              <w:top w:val="nil"/>
              <w:left w:val="nil"/>
              <w:bottom w:val="nil"/>
              <w:right w:val="nil"/>
            </w:tcBorders>
            <w:shd w:val="clear" w:color="auto" w:fill="auto"/>
            <w:noWrap/>
            <w:vAlign w:val="bottom"/>
            <w:hideMark/>
          </w:tcPr>
          <w:p w14:paraId="2F7D26C4"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 xml:space="preserve">PURPOSE </w:t>
            </w:r>
          </w:p>
        </w:tc>
        <w:tc>
          <w:tcPr>
            <w:tcW w:w="1530" w:type="dxa"/>
            <w:tcBorders>
              <w:top w:val="nil"/>
              <w:left w:val="nil"/>
              <w:bottom w:val="nil"/>
              <w:right w:val="nil"/>
            </w:tcBorders>
            <w:shd w:val="clear" w:color="auto" w:fill="auto"/>
            <w:noWrap/>
            <w:vAlign w:val="bottom"/>
            <w:hideMark/>
          </w:tcPr>
          <w:p w14:paraId="6F44F26F"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635BFF1E" w14:textId="77777777" w:rsidTr="00E068A7">
        <w:trPr>
          <w:trHeight w:val="300"/>
        </w:trPr>
        <w:tc>
          <w:tcPr>
            <w:tcW w:w="1890" w:type="dxa"/>
            <w:tcBorders>
              <w:top w:val="nil"/>
              <w:left w:val="nil"/>
              <w:bottom w:val="nil"/>
              <w:right w:val="nil"/>
            </w:tcBorders>
            <w:shd w:val="clear" w:color="auto" w:fill="auto"/>
            <w:noWrap/>
            <w:vAlign w:val="center"/>
            <w:hideMark/>
          </w:tcPr>
          <w:p w14:paraId="2BCB73A8"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B.</w:t>
            </w:r>
          </w:p>
        </w:tc>
        <w:tc>
          <w:tcPr>
            <w:tcW w:w="7020" w:type="dxa"/>
            <w:tcBorders>
              <w:top w:val="nil"/>
              <w:left w:val="nil"/>
              <w:bottom w:val="nil"/>
              <w:right w:val="nil"/>
            </w:tcBorders>
            <w:shd w:val="clear" w:color="auto" w:fill="auto"/>
            <w:noWrap/>
            <w:vAlign w:val="bottom"/>
            <w:hideMark/>
          </w:tcPr>
          <w:p w14:paraId="3720AEED"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BACKGROUND</w:t>
            </w:r>
          </w:p>
        </w:tc>
        <w:tc>
          <w:tcPr>
            <w:tcW w:w="1530" w:type="dxa"/>
            <w:tcBorders>
              <w:top w:val="nil"/>
              <w:left w:val="nil"/>
              <w:bottom w:val="nil"/>
              <w:right w:val="nil"/>
            </w:tcBorders>
            <w:shd w:val="clear" w:color="auto" w:fill="auto"/>
            <w:noWrap/>
            <w:vAlign w:val="bottom"/>
            <w:hideMark/>
          </w:tcPr>
          <w:p w14:paraId="7BE38B18"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4DAD533B" w14:textId="77777777" w:rsidTr="00E068A7">
        <w:trPr>
          <w:trHeight w:val="300"/>
        </w:trPr>
        <w:tc>
          <w:tcPr>
            <w:tcW w:w="1890" w:type="dxa"/>
            <w:tcBorders>
              <w:top w:val="nil"/>
              <w:left w:val="nil"/>
              <w:bottom w:val="nil"/>
              <w:right w:val="nil"/>
            </w:tcBorders>
            <w:shd w:val="clear" w:color="auto" w:fill="auto"/>
            <w:noWrap/>
            <w:vAlign w:val="center"/>
            <w:hideMark/>
          </w:tcPr>
          <w:p w14:paraId="5B571536"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C.</w:t>
            </w:r>
          </w:p>
        </w:tc>
        <w:tc>
          <w:tcPr>
            <w:tcW w:w="7020" w:type="dxa"/>
            <w:tcBorders>
              <w:top w:val="nil"/>
              <w:left w:val="nil"/>
              <w:bottom w:val="nil"/>
              <w:right w:val="nil"/>
            </w:tcBorders>
            <w:shd w:val="clear" w:color="auto" w:fill="auto"/>
            <w:noWrap/>
            <w:vAlign w:val="bottom"/>
            <w:hideMark/>
          </w:tcPr>
          <w:p w14:paraId="36D5A75D"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GOAL</w:t>
            </w:r>
          </w:p>
        </w:tc>
        <w:tc>
          <w:tcPr>
            <w:tcW w:w="1530" w:type="dxa"/>
            <w:tcBorders>
              <w:top w:val="nil"/>
              <w:left w:val="nil"/>
              <w:bottom w:val="nil"/>
              <w:right w:val="nil"/>
            </w:tcBorders>
            <w:shd w:val="clear" w:color="auto" w:fill="auto"/>
            <w:noWrap/>
            <w:vAlign w:val="bottom"/>
            <w:hideMark/>
          </w:tcPr>
          <w:p w14:paraId="3D826018"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0413D0C5" w14:textId="77777777" w:rsidTr="00E068A7">
        <w:trPr>
          <w:trHeight w:val="300"/>
        </w:trPr>
        <w:tc>
          <w:tcPr>
            <w:tcW w:w="1890" w:type="dxa"/>
            <w:tcBorders>
              <w:top w:val="nil"/>
              <w:left w:val="nil"/>
              <w:bottom w:val="nil"/>
              <w:right w:val="nil"/>
            </w:tcBorders>
            <w:shd w:val="clear" w:color="auto" w:fill="auto"/>
            <w:noWrap/>
            <w:vAlign w:val="center"/>
            <w:hideMark/>
          </w:tcPr>
          <w:p w14:paraId="0D5EE876"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D.</w:t>
            </w:r>
          </w:p>
        </w:tc>
        <w:tc>
          <w:tcPr>
            <w:tcW w:w="7020" w:type="dxa"/>
            <w:tcBorders>
              <w:top w:val="nil"/>
              <w:left w:val="nil"/>
              <w:bottom w:val="nil"/>
              <w:right w:val="nil"/>
            </w:tcBorders>
            <w:shd w:val="clear" w:color="auto" w:fill="auto"/>
            <w:noWrap/>
            <w:vAlign w:val="bottom"/>
            <w:hideMark/>
          </w:tcPr>
          <w:p w14:paraId="0D08AB2C"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GENERAL PROVISIONS</w:t>
            </w:r>
          </w:p>
        </w:tc>
        <w:tc>
          <w:tcPr>
            <w:tcW w:w="1530" w:type="dxa"/>
            <w:tcBorders>
              <w:top w:val="nil"/>
              <w:left w:val="nil"/>
              <w:bottom w:val="nil"/>
              <w:right w:val="nil"/>
            </w:tcBorders>
            <w:shd w:val="clear" w:color="auto" w:fill="auto"/>
            <w:noWrap/>
            <w:vAlign w:val="bottom"/>
            <w:hideMark/>
          </w:tcPr>
          <w:p w14:paraId="209B6238"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65AF6C89" w14:textId="77777777" w:rsidTr="00E068A7">
        <w:trPr>
          <w:trHeight w:val="312"/>
        </w:trPr>
        <w:tc>
          <w:tcPr>
            <w:tcW w:w="1890" w:type="dxa"/>
            <w:tcBorders>
              <w:top w:val="nil"/>
              <w:left w:val="nil"/>
              <w:bottom w:val="nil"/>
              <w:right w:val="nil"/>
            </w:tcBorders>
            <w:shd w:val="clear" w:color="auto" w:fill="auto"/>
            <w:noWrap/>
            <w:vAlign w:val="center"/>
            <w:hideMark/>
          </w:tcPr>
          <w:p w14:paraId="073CC18E" w14:textId="77777777" w:rsidR="00E22D71" w:rsidRPr="00340BEF" w:rsidRDefault="00E22D71" w:rsidP="00E068A7">
            <w:pPr>
              <w:widowControl/>
              <w:autoSpaceDE/>
              <w:autoSpaceDN/>
              <w:jc w:val="center"/>
            </w:pPr>
          </w:p>
        </w:tc>
        <w:tc>
          <w:tcPr>
            <w:tcW w:w="7020" w:type="dxa"/>
            <w:tcBorders>
              <w:top w:val="nil"/>
              <w:left w:val="nil"/>
              <w:bottom w:val="nil"/>
              <w:right w:val="nil"/>
            </w:tcBorders>
            <w:shd w:val="clear" w:color="auto" w:fill="auto"/>
            <w:noWrap/>
            <w:vAlign w:val="bottom"/>
            <w:hideMark/>
          </w:tcPr>
          <w:p w14:paraId="40DA099A" w14:textId="77777777" w:rsidR="00E22D71" w:rsidRPr="00340BEF" w:rsidRDefault="00E22D71" w:rsidP="00E068A7">
            <w:pPr>
              <w:widowControl/>
              <w:autoSpaceDE/>
              <w:autoSpaceDN/>
            </w:pPr>
          </w:p>
        </w:tc>
        <w:tc>
          <w:tcPr>
            <w:tcW w:w="1530" w:type="dxa"/>
            <w:tcBorders>
              <w:top w:val="nil"/>
              <w:left w:val="nil"/>
              <w:bottom w:val="nil"/>
              <w:right w:val="nil"/>
            </w:tcBorders>
            <w:shd w:val="clear" w:color="auto" w:fill="auto"/>
            <w:noWrap/>
            <w:vAlign w:val="bottom"/>
            <w:hideMark/>
          </w:tcPr>
          <w:p w14:paraId="07AF2873" w14:textId="77777777" w:rsidR="00E22D71" w:rsidRPr="00340BEF" w:rsidRDefault="00E22D71" w:rsidP="00E068A7">
            <w:pPr>
              <w:widowControl/>
              <w:autoSpaceDE/>
              <w:autoSpaceDN/>
            </w:pPr>
          </w:p>
        </w:tc>
      </w:tr>
      <w:tr w:rsidR="00E22D71" w:rsidRPr="00340BEF" w14:paraId="2A578400" w14:textId="77777777" w:rsidTr="00E068A7">
        <w:trPr>
          <w:trHeight w:val="312"/>
        </w:trPr>
        <w:tc>
          <w:tcPr>
            <w:tcW w:w="1890" w:type="dxa"/>
            <w:tcBorders>
              <w:top w:val="nil"/>
              <w:left w:val="nil"/>
              <w:bottom w:val="nil"/>
              <w:right w:val="nil"/>
            </w:tcBorders>
            <w:shd w:val="clear" w:color="auto" w:fill="auto"/>
            <w:noWrap/>
            <w:vAlign w:val="center"/>
            <w:hideMark/>
          </w:tcPr>
          <w:p w14:paraId="15E3BCC8"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PART II </w:t>
            </w:r>
          </w:p>
        </w:tc>
        <w:tc>
          <w:tcPr>
            <w:tcW w:w="7020" w:type="dxa"/>
            <w:tcBorders>
              <w:top w:val="nil"/>
              <w:left w:val="nil"/>
              <w:bottom w:val="nil"/>
              <w:right w:val="nil"/>
            </w:tcBorders>
            <w:shd w:val="clear" w:color="auto" w:fill="auto"/>
            <w:noWrap/>
            <w:vAlign w:val="center"/>
            <w:hideMark/>
          </w:tcPr>
          <w:p w14:paraId="5CCE058B"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INFORMATION SOUGHT</w:t>
            </w:r>
          </w:p>
        </w:tc>
        <w:tc>
          <w:tcPr>
            <w:tcW w:w="1530" w:type="dxa"/>
            <w:tcBorders>
              <w:top w:val="nil"/>
              <w:left w:val="nil"/>
              <w:bottom w:val="nil"/>
              <w:right w:val="nil"/>
            </w:tcBorders>
            <w:shd w:val="clear" w:color="auto" w:fill="auto"/>
            <w:noWrap/>
            <w:vAlign w:val="bottom"/>
            <w:hideMark/>
          </w:tcPr>
          <w:p w14:paraId="66B78ADF"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9</w:t>
            </w:r>
          </w:p>
        </w:tc>
      </w:tr>
      <w:tr w:rsidR="00E22D71" w:rsidRPr="00340BEF" w14:paraId="26BDFEF5" w14:textId="77777777" w:rsidTr="00E068A7">
        <w:trPr>
          <w:trHeight w:val="312"/>
        </w:trPr>
        <w:tc>
          <w:tcPr>
            <w:tcW w:w="1890" w:type="dxa"/>
            <w:tcBorders>
              <w:top w:val="nil"/>
              <w:left w:val="nil"/>
              <w:bottom w:val="nil"/>
              <w:right w:val="nil"/>
            </w:tcBorders>
            <w:shd w:val="clear" w:color="auto" w:fill="auto"/>
            <w:noWrap/>
            <w:vAlign w:val="center"/>
            <w:hideMark/>
          </w:tcPr>
          <w:p w14:paraId="7A6FB88E" w14:textId="77777777" w:rsidR="00E22D71" w:rsidRPr="00340BEF" w:rsidRDefault="00E22D71" w:rsidP="00E068A7">
            <w:pPr>
              <w:widowControl/>
              <w:autoSpaceDE/>
              <w:autoSpaceDN/>
              <w:jc w:val="center"/>
              <w:rPr>
                <w:rFonts w:ascii="Arial" w:hAnsi="Arial" w:cs="Arial"/>
                <w:color w:val="000000"/>
                <w:sz w:val="24"/>
                <w:szCs w:val="24"/>
              </w:rPr>
            </w:pPr>
          </w:p>
        </w:tc>
        <w:tc>
          <w:tcPr>
            <w:tcW w:w="7020" w:type="dxa"/>
            <w:tcBorders>
              <w:top w:val="nil"/>
              <w:left w:val="nil"/>
              <w:bottom w:val="nil"/>
              <w:right w:val="nil"/>
            </w:tcBorders>
            <w:shd w:val="clear" w:color="auto" w:fill="auto"/>
            <w:noWrap/>
            <w:vAlign w:val="center"/>
            <w:hideMark/>
          </w:tcPr>
          <w:p w14:paraId="2B082782" w14:textId="77777777" w:rsidR="00E22D71" w:rsidRPr="00340BEF" w:rsidRDefault="00E22D71" w:rsidP="00E068A7">
            <w:pPr>
              <w:widowControl/>
              <w:autoSpaceDE/>
              <w:autoSpaceDN/>
            </w:pPr>
          </w:p>
        </w:tc>
        <w:tc>
          <w:tcPr>
            <w:tcW w:w="1530" w:type="dxa"/>
            <w:tcBorders>
              <w:top w:val="nil"/>
              <w:left w:val="nil"/>
              <w:bottom w:val="nil"/>
              <w:right w:val="nil"/>
            </w:tcBorders>
            <w:shd w:val="clear" w:color="auto" w:fill="auto"/>
            <w:noWrap/>
            <w:vAlign w:val="bottom"/>
            <w:hideMark/>
          </w:tcPr>
          <w:p w14:paraId="72E06CE2" w14:textId="77777777" w:rsidR="00E22D71" w:rsidRPr="00340BEF" w:rsidRDefault="00E22D71" w:rsidP="00E068A7">
            <w:pPr>
              <w:widowControl/>
              <w:autoSpaceDE/>
              <w:autoSpaceDN/>
            </w:pPr>
          </w:p>
        </w:tc>
      </w:tr>
      <w:tr w:rsidR="00E22D71" w:rsidRPr="00340BEF" w14:paraId="1222B91A" w14:textId="77777777" w:rsidTr="00E068A7">
        <w:trPr>
          <w:trHeight w:val="312"/>
        </w:trPr>
        <w:tc>
          <w:tcPr>
            <w:tcW w:w="1890" w:type="dxa"/>
            <w:tcBorders>
              <w:top w:val="nil"/>
              <w:left w:val="nil"/>
              <w:bottom w:val="nil"/>
              <w:right w:val="nil"/>
            </w:tcBorders>
            <w:shd w:val="clear" w:color="auto" w:fill="auto"/>
            <w:noWrap/>
            <w:vAlign w:val="center"/>
            <w:hideMark/>
          </w:tcPr>
          <w:p w14:paraId="61EAC35C"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PART III </w:t>
            </w:r>
          </w:p>
        </w:tc>
        <w:tc>
          <w:tcPr>
            <w:tcW w:w="7020" w:type="dxa"/>
            <w:tcBorders>
              <w:top w:val="nil"/>
              <w:left w:val="nil"/>
              <w:bottom w:val="nil"/>
              <w:right w:val="nil"/>
            </w:tcBorders>
            <w:shd w:val="clear" w:color="auto" w:fill="auto"/>
            <w:noWrap/>
            <w:vAlign w:val="center"/>
            <w:hideMark/>
          </w:tcPr>
          <w:p w14:paraId="06558FC5"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KEY RFI EVENTS AND PROCESSES</w:t>
            </w:r>
          </w:p>
        </w:tc>
        <w:tc>
          <w:tcPr>
            <w:tcW w:w="1530" w:type="dxa"/>
            <w:tcBorders>
              <w:top w:val="nil"/>
              <w:left w:val="nil"/>
              <w:bottom w:val="nil"/>
              <w:right w:val="nil"/>
            </w:tcBorders>
            <w:shd w:val="clear" w:color="auto" w:fill="auto"/>
            <w:noWrap/>
            <w:vAlign w:val="bottom"/>
            <w:hideMark/>
          </w:tcPr>
          <w:p w14:paraId="1B7928E6"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12</w:t>
            </w:r>
          </w:p>
        </w:tc>
      </w:tr>
      <w:tr w:rsidR="00E22D71" w:rsidRPr="00340BEF" w14:paraId="2294D51F" w14:textId="77777777" w:rsidTr="00E068A7">
        <w:trPr>
          <w:trHeight w:val="300"/>
        </w:trPr>
        <w:tc>
          <w:tcPr>
            <w:tcW w:w="1890" w:type="dxa"/>
            <w:tcBorders>
              <w:top w:val="nil"/>
              <w:left w:val="nil"/>
              <w:bottom w:val="nil"/>
              <w:right w:val="nil"/>
            </w:tcBorders>
            <w:shd w:val="clear" w:color="auto" w:fill="auto"/>
            <w:noWrap/>
            <w:vAlign w:val="center"/>
            <w:hideMark/>
          </w:tcPr>
          <w:p w14:paraId="5923E11A"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A.</w:t>
            </w:r>
          </w:p>
        </w:tc>
        <w:tc>
          <w:tcPr>
            <w:tcW w:w="7020" w:type="dxa"/>
            <w:tcBorders>
              <w:top w:val="nil"/>
              <w:left w:val="nil"/>
              <w:bottom w:val="nil"/>
              <w:right w:val="nil"/>
            </w:tcBorders>
            <w:shd w:val="clear" w:color="auto" w:fill="auto"/>
            <w:noWrap/>
            <w:vAlign w:val="bottom"/>
            <w:hideMark/>
          </w:tcPr>
          <w:p w14:paraId="507F874C"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QUESTIONS</w:t>
            </w:r>
          </w:p>
        </w:tc>
        <w:tc>
          <w:tcPr>
            <w:tcW w:w="1530" w:type="dxa"/>
            <w:tcBorders>
              <w:top w:val="nil"/>
              <w:left w:val="nil"/>
              <w:bottom w:val="nil"/>
              <w:right w:val="nil"/>
            </w:tcBorders>
            <w:shd w:val="clear" w:color="auto" w:fill="auto"/>
            <w:noWrap/>
            <w:vAlign w:val="bottom"/>
            <w:hideMark/>
          </w:tcPr>
          <w:p w14:paraId="47765B2E"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0818D229" w14:textId="77777777" w:rsidTr="00E068A7">
        <w:trPr>
          <w:trHeight w:val="300"/>
        </w:trPr>
        <w:tc>
          <w:tcPr>
            <w:tcW w:w="1890" w:type="dxa"/>
            <w:tcBorders>
              <w:top w:val="nil"/>
              <w:left w:val="nil"/>
              <w:bottom w:val="nil"/>
              <w:right w:val="nil"/>
            </w:tcBorders>
            <w:shd w:val="clear" w:color="auto" w:fill="auto"/>
            <w:noWrap/>
            <w:vAlign w:val="center"/>
            <w:hideMark/>
          </w:tcPr>
          <w:p w14:paraId="42C0BED5"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B.</w:t>
            </w:r>
          </w:p>
        </w:tc>
        <w:tc>
          <w:tcPr>
            <w:tcW w:w="7020" w:type="dxa"/>
            <w:tcBorders>
              <w:top w:val="nil"/>
              <w:left w:val="nil"/>
              <w:bottom w:val="nil"/>
              <w:right w:val="nil"/>
            </w:tcBorders>
            <w:shd w:val="clear" w:color="auto" w:fill="auto"/>
            <w:noWrap/>
            <w:vAlign w:val="bottom"/>
            <w:hideMark/>
          </w:tcPr>
          <w:p w14:paraId="7765D089"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SUBMITTING THE RESPONSE</w:t>
            </w:r>
          </w:p>
        </w:tc>
        <w:tc>
          <w:tcPr>
            <w:tcW w:w="1530" w:type="dxa"/>
            <w:tcBorders>
              <w:top w:val="nil"/>
              <w:left w:val="nil"/>
              <w:bottom w:val="nil"/>
              <w:right w:val="nil"/>
            </w:tcBorders>
            <w:shd w:val="clear" w:color="auto" w:fill="auto"/>
            <w:noWrap/>
            <w:vAlign w:val="bottom"/>
            <w:hideMark/>
          </w:tcPr>
          <w:p w14:paraId="17FE0BD6"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675B830C" w14:textId="77777777" w:rsidTr="00E068A7">
        <w:trPr>
          <w:trHeight w:val="300"/>
        </w:trPr>
        <w:tc>
          <w:tcPr>
            <w:tcW w:w="1890" w:type="dxa"/>
            <w:tcBorders>
              <w:top w:val="nil"/>
              <w:left w:val="nil"/>
              <w:bottom w:val="nil"/>
              <w:right w:val="nil"/>
            </w:tcBorders>
            <w:shd w:val="clear" w:color="auto" w:fill="auto"/>
            <w:noWrap/>
            <w:vAlign w:val="center"/>
            <w:hideMark/>
          </w:tcPr>
          <w:p w14:paraId="3B4311F6" w14:textId="77777777" w:rsidR="00E22D71" w:rsidRPr="00340BEF" w:rsidRDefault="00E22D71" w:rsidP="00E068A7">
            <w:pPr>
              <w:widowControl/>
              <w:autoSpaceDE/>
              <w:autoSpaceDN/>
              <w:jc w:val="center"/>
            </w:pPr>
          </w:p>
        </w:tc>
        <w:tc>
          <w:tcPr>
            <w:tcW w:w="7020" w:type="dxa"/>
            <w:tcBorders>
              <w:top w:val="nil"/>
              <w:left w:val="nil"/>
              <w:bottom w:val="nil"/>
              <w:right w:val="nil"/>
            </w:tcBorders>
            <w:shd w:val="clear" w:color="auto" w:fill="auto"/>
            <w:noWrap/>
            <w:vAlign w:val="bottom"/>
            <w:hideMark/>
          </w:tcPr>
          <w:p w14:paraId="1714E482" w14:textId="77777777" w:rsidR="00E22D71" w:rsidRPr="00340BEF" w:rsidRDefault="00E22D71" w:rsidP="00E068A7">
            <w:pPr>
              <w:widowControl/>
              <w:autoSpaceDE/>
              <w:autoSpaceDN/>
              <w:ind w:firstLineChars="200" w:firstLine="400"/>
            </w:pPr>
          </w:p>
        </w:tc>
        <w:tc>
          <w:tcPr>
            <w:tcW w:w="1530" w:type="dxa"/>
            <w:tcBorders>
              <w:top w:val="nil"/>
              <w:left w:val="nil"/>
              <w:bottom w:val="nil"/>
              <w:right w:val="nil"/>
            </w:tcBorders>
            <w:shd w:val="clear" w:color="auto" w:fill="auto"/>
            <w:noWrap/>
            <w:vAlign w:val="bottom"/>
            <w:hideMark/>
          </w:tcPr>
          <w:p w14:paraId="178F1669" w14:textId="77777777" w:rsidR="00E22D71" w:rsidRPr="00340BEF" w:rsidRDefault="00E22D71" w:rsidP="00E068A7">
            <w:pPr>
              <w:widowControl/>
              <w:autoSpaceDE/>
              <w:autoSpaceDN/>
            </w:pPr>
          </w:p>
        </w:tc>
      </w:tr>
      <w:tr w:rsidR="00E22D71" w:rsidRPr="00340BEF" w14:paraId="1E24620B" w14:textId="77777777" w:rsidTr="00E068A7">
        <w:trPr>
          <w:trHeight w:val="312"/>
        </w:trPr>
        <w:tc>
          <w:tcPr>
            <w:tcW w:w="1890" w:type="dxa"/>
            <w:tcBorders>
              <w:top w:val="nil"/>
              <w:left w:val="nil"/>
              <w:bottom w:val="nil"/>
              <w:right w:val="nil"/>
            </w:tcBorders>
            <w:shd w:val="clear" w:color="auto" w:fill="auto"/>
            <w:noWrap/>
            <w:vAlign w:val="center"/>
            <w:hideMark/>
          </w:tcPr>
          <w:p w14:paraId="3CBF5972"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PART IV </w:t>
            </w:r>
          </w:p>
        </w:tc>
        <w:tc>
          <w:tcPr>
            <w:tcW w:w="7020" w:type="dxa"/>
            <w:tcBorders>
              <w:top w:val="nil"/>
              <w:left w:val="nil"/>
              <w:bottom w:val="nil"/>
              <w:right w:val="nil"/>
            </w:tcBorders>
            <w:shd w:val="clear" w:color="auto" w:fill="auto"/>
            <w:noWrap/>
            <w:vAlign w:val="center"/>
            <w:hideMark/>
          </w:tcPr>
          <w:p w14:paraId="13D74E72" w14:textId="77777777" w:rsidR="00E22D71" w:rsidRPr="00340BEF" w:rsidRDefault="00E22D71" w:rsidP="00E068A7">
            <w:pPr>
              <w:widowControl/>
              <w:autoSpaceDE/>
              <w:autoSpaceDN/>
              <w:rPr>
                <w:rFonts w:ascii="Arial" w:hAnsi="Arial" w:cs="Arial"/>
                <w:b/>
                <w:bCs/>
                <w:color w:val="000000"/>
                <w:sz w:val="24"/>
                <w:szCs w:val="24"/>
              </w:rPr>
            </w:pPr>
            <w:r w:rsidRPr="00340BEF">
              <w:rPr>
                <w:rFonts w:ascii="Arial" w:hAnsi="Arial" w:cs="Arial"/>
                <w:b/>
                <w:bCs/>
                <w:color w:val="000000"/>
                <w:sz w:val="24"/>
                <w:szCs w:val="24"/>
              </w:rPr>
              <w:t xml:space="preserve">REVIEW OF RESPONSES RECEIVED </w:t>
            </w:r>
          </w:p>
        </w:tc>
        <w:tc>
          <w:tcPr>
            <w:tcW w:w="1530" w:type="dxa"/>
            <w:tcBorders>
              <w:top w:val="nil"/>
              <w:left w:val="nil"/>
              <w:bottom w:val="nil"/>
              <w:right w:val="nil"/>
            </w:tcBorders>
            <w:shd w:val="clear" w:color="auto" w:fill="auto"/>
            <w:noWrap/>
            <w:vAlign w:val="bottom"/>
            <w:hideMark/>
          </w:tcPr>
          <w:p w14:paraId="45E931B2"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13</w:t>
            </w:r>
          </w:p>
        </w:tc>
      </w:tr>
      <w:tr w:rsidR="00E22D71" w:rsidRPr="00340BEF" w14:paraId="281B7779" w14:textId="77777777" w:rsidTr="00E068A7">
        <w:trPr>
          <w:trHeight w:val="300"/>
        </w:trPr>
        <w:tc>
          <w:tcPr>
            <w:tcW w:w="1890" w:type="dxa"/>
            <w:tcBorders>
              <w:top w:val="nil"/>
              <w:left w:val="nil"/>
              <w:bottom w:val="nil"/>
              <w:right w:val="nil"/>
            </w:tcBorders>
            <w:shd w:val="clear" w:color="auto" w:fill="auto"/>
            <w:noWrap/>
            <w:vAlign w:val="center"/>
            <w:hideMark/>
          </w:tcPr>
          <w:p w14:paraId="74D1F471" w14:textId="77777777" w:rsidR="00E22D71" w:rsidRPr="00340BEF" w:rsidRDefault="00E22D71" w:rsidP="00E068A7">
            <w:pPr>
              <w:widowControl/>
              <w:autoSpaceDE/>
              <w:autoSpaceDN/>
              <w:ind w:firstLineChars="200" w:firstLine="480"/>
              <w:rPr>
                <w:rFonts w:ascii="Arial" w:hAnsi="Arial" w:cs="Arial"/>
                <w:color w:val="000000"/>
                <w:sz w:val="24"/>
                <w:szCs w:val="24"/>
              </w:rPr>
            </w:pPr>
            <w:r w:rsidRPr="00340BEF">
              <w:rPr>
                <w:rFonts w:ascii="Arial" w:hAnsi="Arial" w:cs="Arial"/>
                <w:color w:val="000000"/>
                <w:sz w:val="24"/>
                <w:szCs w:val="24"/>
              </w:rPr>
              <w:t>A.   </w:t>
            </w:r>
          </w:p>
        </w:tc>
        <w:tc>
          <w:tcPr>
            <w:tcW w:w="7020" w:type="dxa"/>
            <w:tcBorders>
              <w:top w:val="nil"/>
              <w:left w:val="nil"/>
              <w:bottom w:val="nil"/>
              <w:right w:val="nil"/>
            </w:tcBorders>
            <w:shd w:val="clear" w:color="auto" w:fill="auto"/>
            <w:noWrap/>
            <w:vAlign w:val="bottom"/>
            <w:hideMark/>
          </w:tcPr>
          <w:p w14:paraId="359B98F3"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GENERAL INFORMATION</w:t>
            </w:r>
          </w:p>
        </w:tc>
        <w:tc>
          <w:tcPr>
            <w:tcW w:w="1530" w:type="dxa"/>
            <w:tcBorders>
              <w:top w:val="nil"/>
              <w:left w:val="nil"/>
              <w:bottom w:val="nil"/>
              <w:right w:val="nil"/>
            </w:tcBorders>
            <w:shd w:val="clear" w:color="auto" w:fill="auto"/>
            <w:noWrap/>
            <w:vAlign w:val="bottom"/>
            <w:hideMark/>
          </w:tcPr>
          <w:p w14:paraId="2D476C88" w14:textId="77777777" w:rsidR="00E22D71" w:rsidRPr="00340BEF" w:rsidRDefault="00E22D71" w:rsidP="00E068A7">
            <w:pPr>
              <w:widowControl/>
              <w:autoSpaceDE/>
              <w:autoSpaceDN/>
              <w:rPr>
                <w:rFonts w:ascii="Arial" w:hAnsi="Arial" w:cs="Arial"/>
                <w:color w:val="000000"/>
                <w:sz w:val="24"/>
                <w:szCs w:val="24"/>
              </w:rPr>
            </w:pPr>
          </w:p>
        </w:tc>
      </w:tr>
      <w:tr w:rsidR="00E22D71" w:rsidRPr="00340BEF" w14:paraId="6EFD883C" w14:textId="77777777" w:rsidTr="00E068A7">
        <w:trPr>
          <w:trHeight w:val="312"/>
        </w:trPr>
        <w:tc>
          <w:tcPr>
            <w:tcW w:w="1890" w:type="dxa"/>
            <w:tcBorders>
              <w:top w:val="nil"/>
              <w:left w:val="nil"/>
              <w:bottom w:val="nil"/>
              <w:right w:val="nil"/>
            </w:tcBorders>
            <w:shd w:val="clear" w:color="auto" w:fill="auto"/>
            <w:noWrap/>
            <w:vAlign w:val="center"/>
            <w:hideMark/>
          </w:tcPr>
          <w:p w14:paraId="40C31D2C" w14:textId="77777777" w:rsidR="00E22D71" w:rsidRPr="00340BEF" w:rsidRDefault="00E22D71" w:rsidP="00E068A7">
            <w:pPr>
              <w:widowControl/>
              <w:autoSpaceDE/>
              <w:autoSpaceDN/>
              <w:jc w:val="center"/>
            </w:pPr>
          </w:p>
        </w:tc>
        <w:tc>
          <w:tcPr>
            <w:tcW w:w="7020" w:type="dxa"/>
            <w:tcBorders>
              <w:top w:val="nil"/>
              <w:left w:val="nil"/>
              <w:bottom w:val="nil"/>
              <w:right w:val="nil"/>
            </w:tcBorders>
            <w:shd w:val="clear" w:color="auto" w:fill="auto"/>
            <w:noWrap/>
            <w:vAlign w:val="center"/>
            <w:hideMark/>
          </w:tcPr>
          <w:p w14:paraId="1842EE03" w14:textId="77777777" w:rsidR="00E22D71" w:rsidRPr="00340BEF" w:rsidRDefault="00E22D71" w:rsidP="00E068A7">
            <w:pPr>
              <w:widowControl/>
              <w:autoSpaceDE/>
              <w:autoSpaceDN/>
            </w:pPr>
          </w:p>
        </w:tc>
        <w:tc>
          <w:tcPr>
            <w:tcW w:w="1530" w:type="dxa"/>
            <w:tcBorders>
              <w:top w:val="nil"/>
              <w:left w:val="nil"/>
              <w:bottom w:val="nil"/>
              <w:right w:val="nil"/>
            </w:tcBorders>
            <w:shd w:val="clear" w:color="auto" w:fill="auto"/>
            <w:noWrap/>
            <w:vAlign w:val="bottom"/>
            <w:hideMark/>
          </w:tcPr>
          <w:p w14:paraId="5AB1B870" w14:textId="77777777" w:rsidR="00E22D71" w:rsidRPr="00340BEF" w:rsidRDefault="00E22D71" w:rsidP="00E068A7">
            <w:pPr>
              <w:widowControl/>
              <w:autoSpaceDE/>
              <w:autoSpaceDN/>
            </w:pPr>
          </w:p>
        </w:tc>
      </w:tr>
      <w:tr w:rsidR="00E22D71" w:rsidRPr="00340BEF" w14:paraId="21320655" w14:textId="77777777" w:rsidTr="00E068A7">
        <w:trPr>
          <w:trHeight w:val="300"/>
        </w:trPr>
        <w:tc>
          <w:tcPr>
            <w:tcW w:w="1890" w:type="dxa"/>
            <w:tcBorders>
              <w:top w:val="nil"/>
              <w:left w:val="nil"/>
              <w:bottom w:val="nil"/>
              <w:right w:val="nil"/>
            </w:tcBorders>
            <w:shd w:val="clear" w:color="auto" w:fill="auto"/>
            <w:noWrap/>
            <w:vAlign w:val="center"/>
            <w:hideMark/>
          </w:tcPr>
          <w:p w14:paraId="0F60670D"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 xml:space="preserve">APPENDIX A </w:t>
            </w:r>
          </w:p>
        </w:tc>
        <w:tc>
          <w:tcPr>
            <w:tcW w:w="7020" w:type="dxa"/>
            <w:tcBorders>
              <w:top w:val="nil"/>
              <w:left w:val="nil"/>
              <w:bottom w:val="nil"/>
              <w:right w:val="nil"/>
            </w:tcBorders>
            <w:shd w:val="clear" w:color="auto" w:fill="auto"/>
            <w:noWrap/>
            <w:vAlign w:val="bottom"/>
            <w:hideMark/>
          </w:tcPr>
          <w:p w14:paraId="005E1DF1"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 xml:space="preserve">RESPONSE COVER PAGE </w:t>
            </w:r>
          </w:p>
        </w:tc>
        <w:tc>
          <w:tcPr>
            <w:tcW w:w="1530" w:type="dxa"/>
            <w:tcBorders>
              <w:top w:val="nil"/>
              <w:left w:val="nil"/>
              <w:bottom w:val="nil"/>
              <w:right w:val="nil"/>
            </w:tcBorders>
            <w:shd w:val="clear" w:color="auto" w:fill="auto"/>
            <w:noWrap/>
            <w:vAlign w:val="bottom"/>
            <w:hideMark/>
          </w:tcPr>
          <w:p w14:paraId="35AF4D37"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14</w:t>
            </w:r>
          </w:p>
        </w:tc>
      </w:tr>
      <w:tr w:rsidR="00E22D71" w:rsidRPr="00340BEF" w14:paraId="6B7EE76A" w14:textId="77777777" w:rsidTr="00E068A7">
        <w:trPr>
          <w:trHeight w:val="300"/>
        </w:trPr>
        <w:tc>
          <w:tcPr>
            <w:tcW w:w="1890" w:type="dxa"/>
            <w:tcBorders>
              <w:top w:val="nil"/>
              <w:left w:val="nil"/>
              <w:bottom w:val="nil"/>
              <w:right w:val="nil"/>
            </w:tcBorders>
            <w:shd w:val="clear" w:color="auto" w:fill="auto"/>
            <w:noWrap/>
            <w:vAlign w:val="center"/>
            <w:hideMark/>
          </w:tcPr>
          <w:p w14:paraId="1729BA75"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 xml:space="preserve">APPENDIX B </w:t>
            </w:r>
          </w:p>
        </w:tc>
        <w:tc>
          <w:tcPr>
            <w:tcW w:w="7020" w:type="dxa"/>
            <w:tcBorders>
              <w:top w:val="nil"/>
              <w:left w:val="nil"/>
              <w:bottom w:val="nil"/>
              <w:right w:val="nil"/>
            </w:tcBorders>
            <w:shd w:val="clear" w:color="auto" w:fill="auto"/>
            <w:noWrap/>
            <w:vAlign w:val="bottom"/>
            <w:hideMark/>
          </w:tcPr>
          <w:p w14:paraId="36E2CA3C" w14:textId="77777777" w:rsidR="00E22D71" w:rsidRPr="00340BEF" w:rsidRDefault="00E22D71" w:rsidP="00E068A7">
            <w:pPr>
              <w:widowControl/>
              <w:autoSpaceDE/>
              <w:autoSpaceDN/>
              <w:rPr>
                <w:rFonts w:ascii="Arial" w:hAnsi="Arial" w:cs="Arial"/>
                <w:color w:val="000000"/>
                <w:sz w:val="24"/>
                <w:szCs w:val="24"/>
              </w:rPr>
            </w:pPr>
            <w:r w:rsidRPr="00340BEF">
              <w:rPr>
                <w:rFonts w:ascii="Arial" w:hAnsi="Arial" w:cs="Arial"/>
                <w:color w:val="000000"/>
                <w:sz w:val="24"/>
                <w:szCs w:val="24"/>
              </w:rPr>
              <w:t>SUBMITTED QUESTIONS FORM</w:t>
            </w:r>
          </w:p>
        </w:tc>
        <w:tc>
          <w:tcPr>
            <w:tcW w:w="1530" w:type="dxa"/>
            <w:tcBorders>
              <w:top w:val="nil"/>
              <w:left w:val="nil"/>
              <w:bottom w:val="nil"/>
              <w:right w:val="nil"/>
            </w:tcBorders>
            <w:shd w:val="clear" w:color="auto" w:fill="auto"/>
            <w:noWrap/>
            <w:vAlign w:val="bottom"/>
            <w:hideMark/>
          </w:tcPr>
          <w:p w14:paraId="35752E53" w14:textId="77777777" w:rsidR="00E22D71" w:rsidRPr="00340BEF" w:rsidRDefault="00E22D71" w:rsidP="00E068A7">
            <w:pPr>
              <w:widowControl/>
              <w:autoSpaceDE/>
              <w:autoSpaceDN/>
              <w:jc w:val="center"/>
              <w:rPr>
                <w:rFonts w:ascii="Arial" w:hAnsi="Arial" w:cs="Arial"/>
                <w:color w:val="000000"/>
                <w:sz w:val="24"/>
                <w:szCs w:val="24"/>
              </w:rPr>
            </w:pPr>
            <w:r w:rsidRPr="00340BEF">
              <w:rPr>
                <w:rFonts w:ascii="Arial" w:hAnsi="Arial" w:cs="Arial"/>
                <w:color w:val="000000"/>
                <w:sz w:val="24"/>
                <w:szCs w:val="24"/>
              </w:rPr>
              <w:t>15</w:t>
            </w:r>
          </w:p>
        </w:tc>
      </w:tr>
    </w:tbl>
    <w:p w14:paraId="2B1FD2D5" w14:textId="77777777" w:rsidR="00BD1FBD" w:rsidRPr="002101ED" w:rsidRDefault="00BD1FBD" w:rsidP="003B01C3">
      <w:pPr>
        <w:widowControl/>
        <w:autoSpaceDE/>
        <w:autoSpaceDN/>
        <w:spacing w:after="200" w:line="276" w:lineRule="auto"/>
        <w:rPr>
          <w:rStyle w:val="InitialStyle"/>
          <w:rFonts w:ascii="Arial" w:hAnsi="Arial" w:cs="Arial"/>
          <w:b/>
          <w:sz w:val="24"/>
          <w:szCs w:val="24"/>
        </w:rPr>
      </w:pPr>
      <w:r w:rsidRPr="002101ED">
        <w:rPr>
          <w:rStyle w:val="InitialStyle"/>
          <w:rFonts w:ascii="Arial" w:hAnsi="Arial" w:cs="Arial"/>
          <w:b/>
          <w:sz w:val="24"/>
          <w:szCs w:val="24"/>
        </w:rPr>
        <w:br w:type="page"/>
      </w:r>
    </w:p>
    <w:p w14:paraId="0A1ED65B" w14:textId="77777777" w:rsidR="00BF3D98" w:rsidRPr="00D2410D" w:rsidRDefault="00BF3D98" w:rsidP="00BF3D98">
      <w:pPr>
        <w:pStyle w:val="Heading1"/>
        <w:spacing w:before="0" w:after="0"/>
        <w:jc w:val="center"/>
        <w:rPr>
          <w:rStyle w:val="InitialStyle"/>
          <w:rFonts w:ascii="Arial" w:hAnsi="Arial" w:cs="Arial"/>
          <w:b/>
          <w:sz w:val="24"/>
          <w:szCs w:val="24"/>
        </w:rPr>
      </w:pPr>
      <w:bookmarkStart w:id="1" w:name="_Toc398203735"/>
      <w:bookmarkStart w:id="2" w:name="_Toc535996580"/>
      <w:bookmarkEnd w:id="0"/>
      <w:r w:rsidRPr="00D2410D">
        <w:rPr>
          <w:rStyle w:val="InitialStyle"/>
          <w:rFonts w:ascii="Arial" w:hAnsi="Arial" w:cs="Arial"/>
          <w:b/>
          <w:sz w:val="24"/>
          <w:szCs w:val="24"/>
        </w:rPr>
        <w:lastRenderedPageBreak/>
        <w:t>P</w:t>
      </w:r>
      <w:bookmarkEnd w:id="1"/>
      <w:r w:rsidRPr="00D2410D">
        <w:rPr>
          <w:rStyle w:val="InitialStyle"/>
          <w:rFonts w:ascii="Arial" w:hAnsi="Arial" w:cs="Arial"/>
          <w:b/>
          <w:sz w:val="24"/>
          <w:szCs w:val="24"/>
        </w:rPr>
        <w:t>UBLIC NOTICE</w:t>
      </w:r>
      <w:bookmarkEnd w:id="2"/>
    </w:p>
    <w:p w14:paraId="25B3FF01" w14:textId="77777777" w:rsidR="00CF1201" w:rsidRPr="00D2410D" w:rsidRDefault="00CF1201" w:rsidP="003B01C3">
      <w:pPr>
        <w:pStyle w:val="DefaultText"/>
        <w:widowControl/>
        <w:jc w:val="center"/>
        <w:rPr>
          <w:rStyle w:val="InitialStyle"/>
          <w:rFonts w:ascii="Arial" w:hAnsi="Arial" w:cs="Arial"/>
          <w:b/>
          <w:bCs/>
          <w:color w:val="FF0000"/>
        </w:rPr>
      </w:pPr>
    </w:p>
    <w:p w14:paraId="054A866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w:t>
      </w:r>
    </w:p>
    <w:p w14:paraId="1714053A" w14:textId="77777777" w:rsidR="00CF1201" w:rsidRPr="00D2410D" w:rsidRDefault="00CF1201" w:rsidP="003B01C3">
      <w:pPr>
        <w:pStyle w:val="DefaultText"/>
        <w:widowControl/>
        <w:jc w:val="center"/>
        <w:rPr>
          <w:rStyle w:val="InitialStyle"/>
          <w:rFonts w:ascii="Arial" w:hAnsi="Arial" w:cs="Arial"/>
          <w:b/>
          <w:bCs/>
        </w:rPr>
      </w:pPr>
    </w:p>
    <w:p w14:paraId="76193EA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State of Maine</w:t>
      </w:r>
    </w:p>
    <w:p w14:paraId="0235E2AA" w14:textId="7BD7F6CB"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 xml:space="preserve">Department of </w:t>
      </w:r>
      <w:r w:rsidR="003B70A3">
        <w:rPr>
          <w:rStyle w:val="InitialStyle"/>
          <w:rFonts w:ascii="Arial" w:hAnsi="Arial" w:cs="Arial"/>
          <w:b/>
          <w:bCs/>
        </w:rPr>
        <w:t>Health and Human Services</w:t>
      </w:r>
    </w:p>
    <w:p w14:paraId="68453EB1" w14:textId="454B3E0B" w:rsidR="00BF3D98" w:rsidRPr="00D2410D" w:rsidRDefault="006A5200" w:rsidP="00BF3D98">
      <w:pPr>
        <w:pStyle w:val="DefaultText"/>
        <w:widowControl/>
        <w:jc w:val="center"/>
        <w:rPr>
          <w:rStyle w:val="InitialStyle"/>
          <w:rFonts w:ascii="Arial" w:hAnsi="Arial" w:cs="Arial"/>
          <w:b/>
          <w:bCs/>
        </w:rPr>
      </w:pPr>
      <w:r>
        <w:rPr>
          <w:rStyle w:val="InitialStyle"/>
          <w:rFonts w:ascii="Arial" w:hAnsi="Arial" w:cs="Arial"/>
          <w:b/>
          <w:bCs/>
        </w:rPr>
        <w:t>RFI# 202003058</w:t>
      </w:r>
      <w:r w:rsidR="00BF3D98" w:rsidRPr="00D2410D">
        <w:rPr>
          <w:rStyle w:val="InitialStyle"/>
          <w:rFonts w:ascii="Arial" w:hAnsi="Arial" w:cs="Arial"/>
          <w:b/>
          <w:bCs/>
          <w:color w:val="FF0000"/>
        </w:rPr>
        <w:t xml:space="preserve"> </w:t>
      </w:r>
    </w:p>
    <w:p w14:paraId="4382E937" w14:textId="5D1F50FD" w:rsidR="00BF3D98" w:rsidRPr="003B70A3" w:rsidRDefault="003B70A3" w:rsidP="00BF3D98">
      <w:pPr>
        <w:pStyle w:val="DefaultText"/>
        <w:widowControl/>
        <w:jc w:val="center"/>
        <w:rPr>
          <w:rStyle w:val="InitialStyle"/>
          <w:rFonts w:ascii="Arial" w:hAnsi="Arial" w:cs="Arial"/>
          <w:b/>
          <w:bCs/>
          <w:u w:val="single"/>
        </w:rPr>
      </w:pPr>
      <w:r w:rsidRPr="003B70A3">
        <w:rPr>
          <w:rStyle w:val="InitialStyle"/>
          <w:rFonts w:ascii="Arial" w:hAnsi="Arial" w:cs="Arial"/>
          <w:b/>
          <w:bCs/>
          <w:u w:val="single"/>
        </w:rPr>
        <w:t>State-Based Marketplace Transition</w:t>
      </w:r>
    </w:p>
    <w:p w14:paraId="6F9AFD02" w14:textId="77777777" w:rsidR="004A5D0C" w:rsidRPr="00D2410D" w:rsidRDefault="004A5D0C" w:rsidP="003B01C3">
      <w:pPr>
        <w:pStyle w:val="DefaultText"/>
        <w:widowControl/>
        <w:jc w:val="center"/>
        <w:rPr>
          <w:rStyle w:val="InitialStyle"/>
          <w:rFonts w:ascii="Arial" w:hAnsi="Arial" w:cs="Arial"/>
          <w:b/>
          <w:bCs/>
        </w:rPr>
      </w:pPr>
    </w:p>
    <w:p w14:paraId="0C031AED" w14:textId="5E74BCEE" w:rsidR="00BF3D98" w:rsidRPr="00D2410D" w:rsidRDefault="00BF3D98" w:rsidP="00BF3D98">
      <w:pPr>
        <w:pStyle w:val="DefaultText"/>
        <w:widowControl/>
        <w:rPr>
          <w:rStyle w:val="InitialStyle"/>
          <w:rFonts w:ascii="Arial" w:hAnsi="Arial" w:cs="Arial"/>
          <w:bCs/>
        </w:rPr>
      </w:pPr>
      <w:r w:rsidRPr="00D2410D">
        <w:rPr>
          <w:rStyle w:val="InitialStyle"/>
          <w:rFonts w:ascii="Arial" w:hAnsi="Arial" w:cs="Arial"/>
          <w:bCs/>
        </w:rPr>
        <w:t xml:space="preserve">The State of Maine, Department of </w:t>
      </w:r>
      <w:r w:rsidR="003B70A3">
        <w:rPr>
          <w:rStyle w:val="InitialStyle"/>
          <w:rFonts w:ascii="Arial" w:hAnsi="Arial" w:cs="Arial"/>
          <w:bCs/>
        </w:rPr>
        <w:t>Health and Human Services,</w:t>
      </w:r>
      <w:r w:rsidRPr="00D2410D">
        <w:rPr>
          <w:rStyle w:val="InitialStyle"/>
          <w:rFonts w:ascii="Arial" w:hAnsi="Arial" w:cs="Arial"/>
          <w:bCs/>
        </w:rPr>
        <w:t xml:space="preserve"> is seeking information regarding </w:t>
      </w:r>
      <w:r w:rsidR="004078AD">
        <w:rPr>
          <w:rStyle w:val="InitialStyle"/>
          <w:rFonts w:ascii="Arial" w:hAnsi="Arial" w:cs="Arial"/>
          <w:bCs/>
        </w:rPr>
        <w:t>transition to a State-Based Health Care Coverage Marketplace</w:t>
      </w:r>
      <w:r w:rsidRPr="00D2410D">
        <w:rPr>
          <w:rStyle w:val="InitialStyle"/>
          <w:rFonts w:ascii="Arial" w:hAnsi="Arial" w:cs="Arial"/>
          <w:bCs/>
        </w:rPr>
        <w:t>.</w:t>
      </w:r>
    </w:p>
    <w:p w14:paraId="6E2CABBE" w14:textId="77777777" w:rsidR="00BF3D98" w:rsidRPr="00D2410D" w:rsidRDefault="00BF3D98" w:rsidP="00BF3D98">
      <w:pPr>
        <w:pStyle w:val="DefaultText"/>
        <w:widowControl/>
        <w:rPr>
          <w:rStyle w:val="InitialStyle"/>
          <w:rFonts w:ascii="Arial" w:hAnsi="Arial" w:cs="Arial"/>
          <w:bCs/>
        </w:rPr>
      </w:pPr>
    </w:p>
    <w:p w14:paraId="42C59A53" w14:textId="1E8BEC9E" w:rsidR="00BF3D98" w:rsidRPr="00D2410D" w:rsidRDefault="00BF3D98" w:rsidP="00BF3D98">
      <w:pPr>
        <w:pStyle w:val="DefaultText"/>
        <w:widowControl/>
        <w:rPr>
          <w:rFonts w:ascii="Arial" w:hAnsi="Arial" w:cs="Arial"/>
        </w:rPr>
      </w:pPr>
      <w:r w:rsidRPr="00D2410D">
        <w:rPr>
          <w:rStyle w:val="InitialStyle"/>
          <w:rFonts w:ascii="Arial" w:hAnsi="Arial" w:cs="Arial"/>
          <w:bCs/>
        </w:rPr>
        <w:t xml:space="preserve">A copy of the RFI, as well as the Question &amp; Answer Summary and all other related documents to this RFI, can be obtained at the following website: </w:t>
      </w:r>
      <w:r w:rsidR="00D26A20" w:rsidRPr="00D26A20">
        <w:rPr>
          <w:rStyle w:val="Hyperlink"/>
          <w:rFonts w:ascii="Arial" w:hAnsi="Arial" w:cs="Arial"/>
        </w:rPr>
        <w:t>http://www.maine.gov/dafs/bbm/procurementservices/vendors/rfis</w:t>
      </w:r>
    </w:p>
    <w:p w14:paraId="31BE3732" w14:textId="77777777" w:rsidR="00BF3D98" w:rsidRPr="00D2410D" w:rsidRDefault="00BF3D98" w:rsidP="00BF3D98">
      <w:pPr>
        <w:pStyle w:val="DefaultText"/>
        <w:widowControl/>
        <w:rPr>
          <w:rStyle w:val="InitialStyle"/>
          <w:rFonts w:ascii="Arial" w:hAnsi="Arial" w:cs="Arial"/>
          <w:bCs/>
        </w:rPr>
      </w:pPr>
    </w:p>
    <w:p w14:paraId="7508CA95" w14:textId="7E521AED" w:rsidR="00BF3D98" w:rsidRPr="00E22D71" w:rsidRDefault="00BF3D98" w:rsidP="00BF3D98">
      <w:pPr>
        <w:pStyle w:val="DefaultText"/>
        <w:widowControl/>
        <w:rPr>
          <w:rStyle w:val="InitialStyle"/>
          <w:rFonts w:ascii="Arial" w:hAnsi="Arial" w:cs="Arial"/>
          <w:bCs/>
        </w:rPr>
      </w:pPr>
      <w:r w:rsidRPr="00D2410D">
        <w:rPr>
          <w:rStyle w:val="InitialStyle"/>
          <w:rFonts w:ascii="Arial" w:hAnsi="Arial" w:cs="Arial"/>
          <w:bCs/>
        </w:rPr>
        <w:t xml:space="preserve">Responses must be submitted to: </w:t>
      </w:r>
      <w:hyperlink r:id="rId14" w:history="1">
        <w:r w:rsidR="00E22D71" w:rsidRPr="00AE313F">
          <w:rPr>
            <w:rStyle w:val="Hyperlink"/>
            <w:rFonts w:ascii="Arial" w:eastAsia="Calibri" w:hAnsi="Arial" w:cs="Arial"/>
          </w:rPr>
          <w:t>thomas.charette@maine.gov</w:t>
        </w:r>
      </w:hyperlink>
      <w:r w:rsidRPr="00D2410D">
        <w:rPr>
          <w:rStyle w:val="InitialStyle"/>
          <w:rFonts w:ascii="Arial" w:hAnsi="Arial" w:cs="Arial"/>
          <w:bCs/>
        </w:rPr>
        <w:t xml:space="preserve"> and be submitted by </w:t>
      </w:r>
      <w:r w:rsidR="003B70A3">
        <w:rPr>
          <w:rStyle w:val="InitialStyle"/>
          <w:rFonts w:ascii="Arial" w:hAnsi="Arial" w:cs="Arial"/>
          <w:bCs/>
        </w:rPr>
        <w:t>11:59</w:t>
      </w:r>
      <w:r w:rsidRPr="00D2410D">
        <w:rPr>
          <w:rStyle w:val="InitialStyle"/>
          <w:rFonts w:ascii="Arial" w:hAnsi="Arial" w:cs="Arial"/>
          <w:bCs/>
        </w:rPr>
        <w:t xml:space="preserve"> pm, </w:t>
      </w:r>
      <w:r w:rsidRPr="00E22D71">
        <w:rPr>
          <w:rStyle w:val="InitialStyle"/>
          <w:rFonts w:ascii="Arial" w:hAnsi="Arial" w:cs="Arial"/>
          <w:bCs/>
        </w:rPr>
        <w:t>local time, on</w:t>
      </w:r>
      <w:r w:rsidRPr="009C3518">
        <w:rPr>
          <w:rStyle w:val="InitialStyle"/>
          <w:rFonts w:ascii="Arial" w:hAnsi="Arial" w:cs="Arial"/>
          <w:bCs/>
        </w:rPr>
        <w:t xml:space="preserve"> </w:t>
      </w:r>
      <w:r w:rsidR="00E22D71" w:rsidRPr="00E22D71">
        <w:rPr>
          <w:rStyle w:val="InitialStyle"/>
          <w:rFonts w:ascii="Arial" w:hAnsi="Arial" w:cs="Arial"/>
          <w:bCs/>
        </w:rPr>
        <w:t>April 24, 2020.</w:t>
      </w:r>
      <w:bookmarkStart w:id="3" w:name="_GoBack"/>
      <w:bookmarkEnd w:id="3"/>
    </w:p>
    <w:p w14:paraId="48669002" w14:textId="77777777" w:rsidR="00EA1F51" w:rsidRPr="00D2410D" w:rsidRDefault="00EA1F51" w:rsidP="003B01C3">
      <w:pPr>
        <w:pStyle w:val="DefaultText"/>
        <w:widowControl/>
        <w:rPr>
          <w:rStyle w:val="InitialStyle"/>
          <w:rFonts w:ascii="Arial" w:hAnsi="Arial" w:cs="Arial"/>
          <w:bCs/>
        </w:rPr>
      </w:pPr>
    </w:p>
    <w:p w14:paraId="21AF754B" w14:textId="77777777" w:rsidR="00F07ECD" w:rsidRPr="00D2410D" w:rsidRDefault="00F07ECD" w:rsidP="003B01C3">
      <w:pPr>
        <w:pStyle w:val="DefaultText"/>
        <w:widowControl/>
        <w:rPr>
          <w:rStyle w:val="InitialStyle"/>
          <w:rFonts w:ascii="Arial" w:hAnsi="Arial" w:cs="Arial"/>
          <w:bCs/>
        </w:rPr>
      </w:pPr>
    </w:p>
    <w:p w14:paraId="63338C8B" w14:textId="77777777" w:rsidR="00F07ECD" w:rsidRPr="00D2410D" w:rsidRDefault="00F07ECD" w:rsidP="00F07ECD">
      <w:pPr>
        <w:pStyle w:val="DefaultText"/>
        <w:widowControl/>
        <w:jc w:val="center"/>
        <w:rPr>
          <w:rStyle w:val="InitialStyle"/>
          <w:rFonts w:ascii="Arial" w:hAnsi="Arial" w:cs="Arial"/>
          <w:b/>
          <w:bCs/>
        </w:rPr>
      </w:pPr>
      <w:r w:rsidRPr="00D2410D">
        <w:rPr>
          <w:rStyle w:val="InitialStyle"/>
          <w:rFonts w:ascii="Arial" w:hAnsi="Arial" w:cs="Arial"/>
          <w:b/>
          <w:bCs/>
        </w:rPr>
        <w:t>*************************************************</w:t>
      </w:r>
    </w:p>
    <w:p w14:paraId="1BCB8819" w14:textId="77777777" w:rsidR="00E04A74" w:rsidRDefault="00E04A74" w:rsidP="00F07ECD">
      <w:pPr>
        <w:pStyle w:val="DefaultText"/>
        <w:widowControl/>
        <w:jc w:val="center"/>
        <w:rPr>
          <w:rStyle w:val="InitialStyle"/>
          <w:rFonts w:ascii="Arial" w:hAnsi="Arial" w:cs="Arial"/>
          <w:b/>
          <w:bCs/>
        </w:rPr>
      </w:pPr>
    </w:p>
    <w:p w14:paraId="4BAA9B39" w14:textId="77777777" w:rsidR="00E04A74" w:rsidRPr="00E04A74" w:rsidRDefault="00E04A74" w:rsidP="00E04A74"/>
    <w:p w14:paraId="57FE57FD" w14:textId="77777777" w:rsidR="00E04A74" w:rsidRDefault="00E04A74" w:rsidP="00F07ECD">
      <w:pPr>
        <w:pStyle w:val="DefaultText"/>
        <w:widowControl/>
        <w:jc w:val="center"/>
        <w:rPr>
          <w:rStyle w:val="InitialStyle"/>
          <w:rFonts w:ascii="Arial" w:hAnsi="Arial" w:cs="Arial"/>
          <w:b/>
          <w:bCs/>
        </w:rPr>
      </w:pPr>
    </w:p>
    <w:p w14:paraId="4BA3A994" w14:textId="25A851E5" w:rsidR="00F07ECD" w:rsidRPr="002101ED" w:rsidRDefault="00BD1FBD" w:rsidP="00F07ECD">
      <w:pPr>
        <w:pStyle w:val="DefaultText"/>
        <w:widowControl/>
        <w:jc w:val="center"/>
        <w:rPr>
          <w:rFonts w:ascii="Arial" w:hAnsi="Arial" w:cs="Arial"/>
          <w:b/>
          <w:bCs/>
          <w:sz w:val="28"/>
          <w:szCs w:val="28"/>
        </w:rPr>
      </w:pPr>
      <w:r w:rsidRPr="00E04A74">
        <w:br w:type="page"/>
      </w:r>
      <w:r w:rsidR="00BF3D98" w:rsidRPr="002101ED">
        <w:rPr>
          <w:rFonts w:ascii="Arial" w:hAnsi="Arial" w:cs="Arial"/>
          <w:b/>
          <w:sz w:val="28"/>
          <w:szCs w:val="28"/>
          <w:lang w:eastAsia="ja-JP"/>
        </w:rPr>
        <w:lastRenderedPageBreak/>
        <w:t>RFI ACRONYMS</w:t>
      </w:r>
      <w:r w:rsidR="00D04807">
        <w:rPr>
          <w:rFonts w:ascii="Arial" w:hAnsi="Arial" w:cs="Arial"/>
          <w:b/>
          <w:sz w:val="28"/>
          <w:szCs w:val="28"/>
          <w:lang w:eastAsia="ja-JP"/>
        </w:rPr>
        <w:t>/DEFINITIONS</w:t>
      </w:r>
    </w:p>
    <w:p w14:paraId="60AD80FC" w14:textId="77777777" w:rsidR="00F07ECD" w:rsidRPr="002101ED" w:rsidRDefault="00F07ECD" w:rsidP="00F07ECD">
      <w:pPr>
        <w:widowControl/>
        <w:jc w:val="center"/>
        <w:rPr>
          <w:rFonts w:ascii="Arial" w:hAnsi="Arial" w:cs="Arial"/>
          <w:b/>
          <w:bCs/>
          <w:sz w:val="24"/>
          <w:szCs w:val="24"/>
        </w:rPr>
      </w:pPr>
    </w:p>
    <w:p w14:paraId="7B3A24CD" w14:textId="77777777" w:rsidR="00F07ECD" w:rsidRPr="002101ED" w:rsidRDefault="00F07ECD" w:rsidP="00F07ECD">
      <w:pPr>
        <w:widowControl/>
        <w:rPr>
          <w:rFonts w:ascii="Arial" w:hAnsi="Arial" w:cs="Arial"/>
          <w:sz w:val="24"/>
          <w:szCs w:val="24"/>
        </w:rPr>
      </w:pPr>
      <w:r w:rsidRPr="002101ED">
        <w:rPr>
          <w:rFonts w:ascii="Arial" w:hAnsi="Arial" w:cs="Arial"/>
          <w:sz w:val="24"/>
          <w:szCs w:val="24"/>
        </w:rPr>
        <w:t>The following terms and acronyms shall have the meaning indicated below as referenced in this Request for Information:</w:t>
      </w:r>
    </w:p>
    <w:p w14:paraId="00A2C3D6" w14:textId="2936FC32" w:rsidR="00F07ECD" w:rsidRDefault="00F07ECD" w:rsidP="00F07ECD">
      <w:pPr>
        <w:widowControl/>
        <w:jc w:val="center"/>
        <w:rPr>
          <w:rFonts w:ascii="Arial" w:hAnsi="Arial" w:cs="Arial"/>
          <w:b/>
          <w:bCs/>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542"/>
      </w:tblGrid>
      <w:tr w:rsidR="00CF3B1E" w:rsidRPr="003E304C" w14:paraId="5654EF0A" w14:textId="77777777" w:rsidTr="00153087">
        <w:trPr>
          <w:trHeight w:val="440"/>
        </w:trPr>
        <w:tc>
          <w:tcPr>
            <w:tcW w:w="2358" w:type="dxa"/>
            <w:shd w:val="clear" w:color="auto" w:fill="auto"/>
            <w:vAlign w:val="center"/>
          </w:tcPr>
          <w:p w14:paraId="249B3D60" w14:textId="5EC37608" w:rsidR="00CF3B1E" w:rsidRPr="00153087" w:rsidRDefault="00CF3B1E" w:rsidP="00181B00">
            <w:pPr>
              <w:pStyle w:val="DefaultText"/>
              <w:widowControl/>
              <w:rPr>
                <w:rStyle w:val="InitialStyle"/>
                <w:rFonts w:ascii="Arial" w:hAnsi="Arial" w:cs="Arial"/>
                <w:b/>
                <w:bCs/>
                <w:sz w:val="28"/>
                <w:szCs w:val="28"/>
              </w:rPr>
            </w:pPr>
            <w:r w:rsidRPr="00153087">
              <w:rPr>
                <w:rStyle w:val="InitialStyle"/>
                <w:rFonts w:ascii="Arial" w:hAnsi="Arial" w:cs="Arial"/>
                <w:b/>
                <w:bCs/>
                <w:sz w:val="28"/>
                <w:szCs w:val="28"/>
              </w:rPr>
              <w:t>Term/Acronym</w:t>
            </w:r>
          </w:p>
        </w:tc>
        <w:tc>
          <w:tcPr>
            <w:tcW w:w="7542" w:type="dxa"/>
            <w:shd w:val="clear" w:color="auto" w:fill="auto"/>
            <w:vAlign w:val="center"/>
          </w:tcPr>
          <w:p w14:paraId="728E40B2" w14:textId="300CE5E0" w:rsidR="00CF3B1E" w:rsidRPr="00453403" w:rsidRDefault="00CF3B1E" w:rsidP="00453403">
            <w:pPr>
              <w:pStyle w:val="DefaultText"/>
              <w:widowControl/>
              <w:jc w:val="center"/>
              <w:rPr>
                <w:rFonts w:ascii="Arial" w:hAnsi="Arial" w:cs="Arial"/>
                <w:b/>
                <w:bCs/>
                <w:sz w:val="28"/>
                <w:szCs w:val="28"/>
              </w:rPr>
            </w:pPr>
            <w:r w:rsidRPr="00453403">
              <w:rPr>
                <w:rFonts w:ascii="Arial" w:hAnsi="Arial" w:cs="Arial"/>
                <w:b/>
                <w:bCs/>
                <w:sz w:val="28"/>
                <w:szCs w:val="28"/>
              </w:rPr>
              <w:t>D</w:t>
            </w:r>
            <w:r w:rsidRPr="00453403">
              <w:rPr>
                <w:rFonts w:ascii="Arial" w:hAnsi="Arial" w:cs="Arial"/>
                <w:b/>
                <w:sz w:val="28"/>
                <w:szCs w:val="28"/>
              </w:rPr>
              <w:t>efinition</w:t>
            </w:r>
          </w:p>
        </w:tc>
      </w:tr>
      <w:tr w:rsidR="00181B00" w:rsidRPr="003E304C" w14:paraId="1CE8F250" w14:textId="77777777" w:rsidTr="00181B00">
        <w:tc>
          <w:tcPr>
            <w:tcW w:w="2358" w:type="dxa"/>
            <w:shd w:val="clear" w:color="auto" w:fill="auto"/>
            <w:vAlign w:val="center"/>
          </w:tcPr>
          <w:p w14:paraId="6831D37A" w14:textId="4EEE9606" w:rsidR="00181B00" w:rsidRPr="00E61567" w:rsidRDefault="00181B00" w:rsidP="00181B00">
            <w:pPr>
              <w:pStyle w:val="DefaultText"/>
              <w:widowControl/>
              <w:rPr>
                <w:rStyle w:val="InitialStyle"/>
                <w:rFonts w:ascii="Arial" w:hAnsi="Arial" w:cs="Arial"/>
                <w:b/>
                <w:bCs/>
              </w:rPr>
            </w:pPr>
            <w:r w:rsidRPr="00E61567">
              <w:rPr>
                <w:rStyle w:val="InitialStyle"/>
                <w:rFonts w:ascii="Arial" w:hAnsi="Arial" w:cs="Arial"/>
                <w:b/>
                <w:bCs/>
              </w:rPr>
              <w:t>Department</w:t>
            </w:r>
          </w:p>
        </w:tc>
        <w:tc>
          <w:tcPr>
            <w:tcW w:w="7542" w:type="dxa"/>
            <w:shd w:val="clear" w:color="auto" w:fill="auto"/>
            <w:vAlign w:val="center"/>
          </w:tcPr>
          <w:p w14:paraId="5A8AE10F" w14:textId="31FE3B8C" w:rsidR="00181B00" w:rsidRPr="00E61567" w:rsidRDefault="00181B00" w:rsidP="00181B00">
            <w:pPr>
              <w:pStyle w:val="DefaultText"/>
              <w:widowControl/>
              <w:rPr>
                <w:rStyle w:val="InitialStyle"/>
                <w:rFonts w:ascii="Arial" w:hAnsi="Arial" w:cs="Arial"/>
                <w:bCs/>
              </w:rPr>
            </w:pPr>
            <w:r w:rsidRPr="00E04A74">
              <w:rPr>
                <w:rFonts w:ascii="Arial" w:hAnsi="Arial" w:cs="Arial"/>
                <w:bCs/>
              </w:rPr>
              <w:t>Department of H</w:t>
            </w:r>
            <w:r w:rsidRPr="00E04A74">
              <w:rPr>
                <w:rFonts w:ascii="Arial" w:hAnsi="Arial" w:cs="Arial"/>
              </w:rPr>
              <w:t>ealth and Human Services</w:t>
            </w:r>
          </w:p>
        </w:tc>
      </w:tr>
      <w:tr w:rsidR="00181B00" w:rsidRPr="003E304C" w14:paraId="68703EC0" w14:textId="77777777" w:rsidTr="00181B00">
        <w:tc>
          <w:tcPr>
            <w:tcW w:w="2358" w:type="dxa"/>
            <w:shd w:val="clear" w:color="auto" w:fill="auto"/>
            <w:vAlign w:val="center"/>
          </w:tcPr>
          <w:p w14:paraId="14EC5D22" w14:textId="51FF8800" w:rsidR="00181B00" w:rsidRPr="00E61567" w:rsidRDefault="00181B00" w:rsidP="00181B00">
            <w:pPr>
              <w:pStyle w:val="DefaultText"/>
              <w:widowControl/>
              <w:rPr>
                <w:rStyle w:val="InitialStyle"/>
                <w:rFonts w:ascii="Arial" w:hAnsi="Arial" w:cs="Arial"/>
                <w:b/>
                <w:bCs/>
              </w:rPr>
            </w:pPr>
            <w:r w:rsidRPr="00E61567">
              <w:rPr>
                <w:rStyle w:val="InitialStyle"/>
                <w:rFonts w:ascii="Arial" w:hAnsi="Arial" w:cs="Arial"/>
                <w:b/>
                <w:bCs/>
              </w:rPr>
              <w:t>FOAA</w:t>
            </w:r>
          </w:p>
        </w:tc>
        <w:tc>
          <w:tcPr>
            <w:tcW w:w="7542" w:type="dxa"/>
            <w:shd w:val="clear" w:color="auto" w:fill="auto"/>
            <w:vAlign w:val="center"/>
          </w:tcPr>
          <w:p w14:paraId="4ABDA503" w14:textId="531138EC" w:rsidR="00181B00" w:rsidRPr="00E61567" w:rsidRDefault="00181B00" w:rsidP="00181B00">
            <w:pPr>
              <w:pStyle w:val="DefaultText"/>
              <w:widowControl/>
              <w:rPr>
                <w:rStyle w:val="InitialStyle"/>
                <w:rFonts w:ascii="Arial" w:hAnsi="Arial" w:cs="Arial"/>
                <w:bCs/>
              </w:rPr>
            </w:pPr>
            <w:r w:rsidRPr="00E61567">
              <w:rPr>
                <w:rFonts w:ascii="Arial" w:hAnsi="Arial" w:cs="Arial"/>
                <w:bCs/>
              </w:rPr>
              <w:t>Maine Freedom of Access Act</w:t>
            </w:r>
          </w:p>
        </w:tc>
      </w:tr>
      <w:tr w:rsidR="00921DAF" w:rsidRPr="003E304C" w14:paraId="76C1BF33" w14:textId="77777777" w:rsidTr="00181B00">
        <w:tc>
          <w:tcPr>
            <w:tcW w:w="2358" w:type="dxa"/>
            <w:shd w:val="clear" w:color="auto" w:fill="auto"/>
            <w:vAlign w:val="center"/>
          </w:tcPr>
          <w:p w14:paraId="39ADCEAB" w14:textId="4E8640D7" w:rsidR="00921DAF" w:rsidRPr="00181B00" w:rsidRDefault="00921DAF" w:rsidP="00181B00">
            <w:pPr>
              <w:pStyle w:val="DefaultText"/>
              <w:widowControl/>
              <w:rPr>
                <w:rStyle w:val="InitialStyle"/>
                <w:rFonts w:ascii="Arial" w:hAnsi="Arial" w:cs="Arial"/>
                <w:b/>
                <w:bCs/>
              </w:rPr>
            </w:pPr>
            <w:r>
              <w:rPr>
                <w:rStyle w:val="InitialStyle"/>
                <w:rFonts w:ascii="Arial" w:hAnsi="Arial" w:cs="Arial"/>
                <w:b/>
                <w:bCs/>
              </w:rPr>
              <w:t>IOS</w:t>
            </w:r>
          </w:p>
        </w:tc>
        <w:tc>
          <w:tcPr>
            <w:tcW w:w="7542" w:type="dxa"/>
            <w:shd w:val="clear" w:color="auto" w:fill="auto"/>
            <w:vAlign w:val="center"/>
          </w:tcPr>
          <w:p w14:paraId="5BDE35C5" w14:textId="5DE77157" w:rsidR="00921DAF" w:rsidRPr="00181B00" w:rsidRDefault="00921DAF" w:rsidP="00181B00">
            <w:pPr>
              <w:pStyle w:val="DefaultText"/>
              <w:widowControl/>
              <w:rPr>
                <w:rStyle w:val="InitialStyle"/>
                <w:rFonts w:ascii="Arial" w:hAnsi="Arial" w:cs="Arial"/>
                <w:bCs/>
              </w:rPr>
            </w:pPr>
            <w:r>
              <w:rPr>
                <w:rStyle w:val="InitialStyle"/>
                <w:rFonts w:ascii="Arial" w:hAnsi="Arial" w:cs="Arial"/>
                <w:bCs/>
              </w:rPr>
              <w:t>Integrated Online Services</w:t>
            </w:r>
          </w:p>
        </w:tc>
      </w:tr>
      <w:tr w:rsidR="00D93FCC" w:rsidRPr="003E304C" w14:paraId="5EC9B86D" w14:textId="77777777" w:rsidTr="00181B00">
        <w:tc>
          <w:tcPr>
            <w:tcW w:w="2358" w:type="dxa"/>
            <w:shd w:val="clear" w:color="auto" w:fill="auto"/>
            <w:vAlign w:val="center"/>
          </w:tcPr>
          <w:p w14:paraId="6DAE3E2D" w14:textId="6CD1BE51" w:rsidR="00D93FCC" w:rsidRDefault="00D93FCC" w:rsidP="00181B00">
            <w:pPr>
              <w:pStyle w:val="DefaultText"/>
              <w:widowControl/>
              <w:rPr>
                <w:rStyle w:val="InitialStyle"/>
                <w:rFonts w:ascii="Arial" w:hAnsi="Arial" w:cs="Arial"/>
                <w:b/>
                <w:bCs/>
              </w:rPr>
            </w:pPr>
            <w:r>
              <w:rPr>
                <w:rStyle w:val="InitialStyle"/>
                <w:rFonts w:ascii="Arial" w:hAnsi="Arial" w:cs="Arial"/>
                <w:b/>
                <w:bCs/>
              </w:rPr>
              <w:t>MAGI</w:t>
            </w:r>
          </w:p>
        </w:tc>
        <w:tc>
          <w:tcPr>
            <w:tcW w:w="7542" w:type="dxa"/>
            <w:shd w:val="clear" w:color="auto" w:fill="auto"/>
            <w:vAlign w:val="center"/>
          </w:tcPr>
          <w:p w14:paraId="509427DA" w14:textId="67FF6066" w:rsidR="00D93FCC" w:rsidRDefault="00D93FCC" w:rsidP="00181B00">
            <w:pPr>
              <w:pStyle w:val="DefaultText"/>
              <w:widowControl/>
              <w:rPr>
                <w:rStyle w:val="InitialStyle"/>
                <w:rFonts w:ascii="Arial" w:hAnsi="Arial" w:cs="Arial"/>
                <w:bCs/>
              </w:rPr>
            </w:pPr>
            <w:r>
              <w:rPr>
                <w:rStyle w:val="InitialStyle"/>
                <w:rFonts w:ascii="Arial" w:hAnsi="Arial" w:cs="Arial"/>
                <w:bCs/>
              </w:rPr>
              <w:t>Modified Adjusted Gross Income</w:t>
            </w:r>
          </w:p>
        </w:tc>
      </w:tr>
      <w:tr w:rsidR="00181B00" w:rsidRPr="003E304C" w14:paraId="21CF1294" w14:textId="77777777" w:rsidTr="00181B00">
        <w:tc>
          <w:tcPr>
            <w:tcW w:w="2358" w:type="dxa"/>
            <w:shd w:val="clear" w:color="auto" w:fill="auto"/>
            <w:vAlign w:val="center"/>
          </w:tcPr>
          <w:p w14:paraId="2F9098A9" w14:textId="556EDEB1" w:rsidR="00181B00" w:rsidRPr="00181B00" w:rsidRDefault="00181B00" w:rsidP="00181B00">
            <w:pPr>
              <w:pStyle w:val="DefaultText"/>
              <w:widowControl/>
              <w:rPr>
                <w:rStyle w:val="InitialStyle"/>
                <w:rFonts w:ascii="Arial" w:hAnsi="Arial" w:cs="Arial"/>
                <w:b/>
                <w:bCs/>
              </w:rPr>
            </w:pPr>
            <w:r w:rsidRPr="00181B00">
              <w:rPr>
                <w:rStyle w:val="InitialStyle"/>
                <w:rFonts w:ascii="Arial" w:hAnsi="Arial" w:cs="Arial"/>
                <w:b/>
                <w:bCs/>
              </w:rPr>
              <w:t>OFI</w:t>
            </w:r>
          </w:p>
        </w:tc>
        <w:tc>
          <w:tcPr>
            <w:tcW w:w="7542" w:type="dxa"/>
            <w:shd w:val="clear" w:color="auto" w:fill="auto"/>
            <w:vAlign w:val="center"/>
          </w:tcPr>
          <w:p w14:paraId="593D5ABE" w14:textId="12F9182D" w:rsidR="00181B00" w:rsidRPr="00181B00" w:rsidRDefault="00181B00" w:rsidP="00181B00">
            <w:pPr>
              <w:pStyle w:val="DefaultText"/>
              <w:widowControl/>
              <w:rPr>
                <w:rStyle w:val="InitialStyle"/>
                <w:rFonts w:ascii="Arial" w:hAnsi="Arial" w:cs="Arial"/>
                <w:bCs/>
              </w:rPr>
            </w:pPr>
            <w:r w:rsidRPr="00181B00">
              <w:rPr>
                <w:rStyle w:val="InitialStyle"/>
                <w:rFonts w:ascii="Arial" w:hAnsi="Arial" w:cs="Arial"/>
                <w:bCs/>
              </w:rPr>
              <w:t>The Department’s Office for Family Independence</w:t>
            </w:r>
          </w:p>
        </w:tc>
      </w:tr>
      <w:tr w:rsidR="00181B00" w:rsidRPr="003E304C" w14:paraId="74B95105" w14:textId="77777777" w:rsidTr="00181B00">
        <w:tc>
          <w:tcPr>
            <w:tcW w:w="2358" w:type="dxa"/>
            <w:shd w:val="clear" w:color="auto" w:fill="auto"/>
            <w:vAlign w:val="center"/>
          </w:tcPr>
          <w:p w14:paraId="20086C4B" w14:textId="12900499" w:rsidR="00181B00" w:rsidRPr="00181B00" w:rsidRDefault="00181B00" w:rsidP="00181B00">
            <w:pPr>
              <w:pStyle w:val="DefaultText"/>
              <w:widowControl/>
              <w:rPr>
                <w:rStyle w:val="InitialStyle"/>
                <w:rFonts w:ascii="Arial" w:hAnsi="Arial" w:cs="Arial"/>
                <w:b/>
                <w:bCs/>
              </w:rPr>
            </w:pPr>
            <w:r w:rsidRPr="00181B00">
              <w:rPr>
                <w:rStyle w:val="InitialStyle"/>
                <w:rFonts w:ascii="Arial" w:hAnsi="Arial" w:cs="Arial"/>
                <w:b/>
                <w:bCs/>
              </w:rPr>
              <w:t>OMS</w:t>
            </w:r>
          </w:p>
        </w:tc>
        <w:tc>
          <w:tcPr>
            <w:tcW w:w="7542" w:type="dxa"/>
            <w:shd w:val="clear" w:color="auto" w:fill="auto"/>
            <w:vAlign w:val="center"/>
          </w:tcPr>
          <w:p w14:paraId="7E2F3962" w14:textId="6AE3FD7C" w:rsidR="00181B00" w:rsidRPr="00181B00" w:rsidRDefault="00181B00" w:rsidP="00181B00">
            <w:pPr>
              <w:pStyle w:val="DefaultText"/>
              <w:widowControl/>
              <w:rPr>
                <w:rStyle w:val="InitialStyle"/>
                <w:rFonts w:ascii="Arial" w:hAnsi="Arial" w:cs="Arial"/>
                <w:bCs/>
              </w:rPr>
            </w:pPr>
            <w:r w:rsidRPr="00181B00">
              <w:rPr>
                <w:rStyle w:val="InitialStyle"/>
                <w:rFonts w:ascii="Arial" w:hAnsi="Arial" w:cs="Arial"/>
                <w:bCs/>
              </w:rPr>
              <w:t>The Department’s Office of MaineCare Services</w:t>
            </w:r>
          </w:p>
        </w:tc>
      </w:tr>
      <w:tr w:rsidR="00181B00" w:rsidRPr="003E304C" w14:paraId="39EDB7DB" w14:textId="77777777" w:rsidTr="00181B00">
        <w:tc>
          <w:tcPr>
            <w:tcW w:w="2358" w:type="dxa"/>
            <w:shd w:val="clear" w:color="auto" w:fill="auto"/>
            <w:vAlign w:val="center"/>
          </w:tcPr>
          <w:p w14:paraId="046626BB" w14:textId="6A3E7386" w:rsidR="00181B00" w:rsidRPr="00E61567" w:rsidRDefault="00181B00" w:rsidP="00181B00">
            <w:pPr>
              <w:pStyle w:val="DefaultText"/>
              <w:widowControl/>
              <w:rPr>
                <w:rStyle w:val="InitialStyle"/>
                <w:rFonts w:ascii="Arial" w:hAnsi="Arial" w:cs="Arial"/>
                <w:b/>
                <w:bCs/>
              </w:rPr>
            </w:pPr>
            <w:r w:rsidRPr="00E61567">
              <w:rPr>
                <w:rStyle w:val="InitialStyle"/>
                <w:rFonts w:ascii="Arial" w:hAnsi="Arial" w:cs="Arial"/>
                <w:b/>
                <w:bCs/>
              </w:rPr>
              <w:t>RFI</w:t>
            </w:r>
          </w:p>
        </w:tc>
        <w:tc>
          <w:tcPr>
            <w:tcW w:w="7542" w:type="dxa"/>
            <w:shd w:val="clear" w:color="auto" w:fill="auto"/>
            <w:vAlign w:val="center"/>
          </w:tcPr>
          <w:p w14:paraId="5DE8756D" w14:textId="78E2D06A" w:rsidR="00181B00" w:rsidRPr="00E61567" w:rsidRDefault="00181B00" w:rsidP="00181B00">
            <w:pPr>
              <w:pStyle w:val="DefaultText"/>
              <w:widowControl/>
              <w:rPr>
                <w:rStyle w:val="InitialStyle"/>
                <w:rFonts w:ascii="Arial" w:hAnsi="Arial" w:cs="Arial"/>
                <w:bCs/>
              </w:rPr>
            </w:pPr>
            <w:r w:rsidRPr="00E61567">
              <w:rPr>
                <w:rStyle w:val="InitialStyle"/>
                <w:rFonts w:ascii="Arial" w:hAnsi="Arial" w:cs="Arial"/>
                <w:bCs/>
              </w:rPr>
              <w:t>Request for Information</w:t>
            </w:r>
          </w:p>
        </w:tc>
      </w:tr>
      <w:tr w:rsidR="00181B00" w:rsidRPr="003E304C" w14:paraId="4EC2EE4D" w14:textId="77777777" w:rsidTr="00181B00">
        <w:tc>
          <w:tcPr>
            <w:tcW w:w="2358" w:type="dxa"/>
            <w:shd w:val="clear" w:color="auto" w:fill="auto"/>
            <w:vAlign w:val="center"/>
          </w:tcPr>
          <w:p w14:paraId="22F215FC" w14:textId="30627290" w:rsidR="00181B00" w:rsidRPr="00E61567" w:rsidRDefault="00181B00" w:rsidP="00181B00">
            <w:pPr>
              <w:pStyle w:val="DefaultText"/>
              <w:widowControl/>
              <w:rPr>
                <w:rStyle w:val="InitialStyle"/>
                <w:rFonts w:ascii="Arial" w:hAnsi="Arial" w:cs="Arial"/>
                <w:b/>
                <w:bCs/>
              </w:rPr>
            </w:pPr>
            <w:r w:rsidRPr="00E61567">
              <w:rPr>
                <w:rStyle w:val="InitialStyle"/>
                <w:rFonts w:ascii="Arial" w:hAnsi="Arial" w:cs="Arial"/>
                <w:b/>
                <w:bCs/>
              </w:rPr>
              <w:t>RFP</w:t>
            </w:r>
          </w:p>
        </w:tc>
        <w:tc>
          <w:tcPr>
            <w:tcW w:w="7542" w:type="dxa"/>
            <w:shd w:val="clear" w:color="auto" w:fill="auto"/>
            <w:vAlign w:val="center"/>
          </w:tcPr>
          <w:p w14:paraId="3C4218EC" w14:textId="4BD1C21F" w:rsidR="00181B00" w:rsidRPr="00E04A74" w:rsidRDefault="00181B00" w:rsidP="00181B00">
            <w:pPr>
              <w:pStyle w:val="DefaultText"/>
              <w:widowControl/>
              <w:rPr>
                <w:rStyle w:val="InitialStyle"/>
                <w:rFonts w:ascii="Arial" w:hAnsi="Arial" w:cs="Arial"/>
                <w:bCs/>
              </w:rPr>
            </w:pPr>
            <w:r w:rsidRPr="00E61567">
              <w:rPr>
                <w:rStyle w:val="InitialStyle"/>
                <w:rFonts w:ascii="Arial" w:hAnsi="Arial" w:cs="Arial"/>
                <w:bCs/>
              </w:rPr>
              <w:t>Request for Proposal</w:t>
            </w:r>
          </w:p>
        </w:tc>
      </w:tr>
      <w:tr w:rsidR="00181B00" w:rsidRPr="003E304C" w14:paraId="4D3E6E06" w14:textId="77777777" w:rsidTr="00181B00">
        <w:tc>
          <w:tcPr>
            <w:tcW w:w="2358" w:type="dxa"/>
            <w:shd w:val="clear" w:color="auto" w:fill="auto"/>
            <w:vAlign w:val="center"/>
          </w:tcPr>
          <w:p w14:paraId="273CCE46" w14:textId="491107DD" w:rsidR="00181B00" w:rsidRPr="00E61567" w:rsidRDefault="00181B00" w:rsidP="00181B00">
            <w:pPr>
              <w:pStyle w:val="DefaultText"/>
              <w:widowControl/>
              <w:rPr>
                <w:rStyle w:val="InitialStyle"/>
                <w:rFonts w:ascii="Arial" w:hAnsi="Arial" w:cs="Arial"/>
                <w:b/>
                <w:bCs/>
              </w:rPr>
            </w:pPr>
            <w:r w:rsidRPr="00E61567">
              <w:rPr>
                <w:rStyle w:val="InitialStyle"/>
                <w:rFonts w:ascii="Arial" w:hAnsi="Arial" w:cs="Arial"/>
                <w:b/>
                <w:bCs/>
              </w:rPr>
              <w:t>State</w:t>
            </w:r>
          </w:p>
        </w:tc>
        <w:tc>
          <w:tcPr>
            <w:tcW w:w="7542" w:type="dxa"/>
            <w:shd w:val="clear" w:color="auto" w:fill="auto"/>
            <w:vAlign w:val="center"/>
          </w:tcPr>
          <w:p w14:paraId="62C22626" w14:textId="2D6772A4" w:rsidR="00181B00" w:rsidRPr="00E61567" w:rsidRDefault="00181B00" w:rsidP="00181B00">
            <w:pPr>
              <w:pStyle w:val="DefaultText"/>
              <w:widowControl/>
              <w:rPr>
                <w:rStyle w:val="InitialStyle"/>
                <w:rFonts w:ascii="Arial" w:hAnsi="Arial" w:cs="Arial"/>
                <w:bCs/>
              </w:rPr>
            </w:pPr>
            <w:r w:rsidRPr="00E61567">
              <w:rPr>
                <w:rStyle w:val="InitialStyle"/>
                <w:rFonts w:ascii="Arial" w:hAnsi="Arial" w:cs="Arial"/>
                <w:bCs/>
              </w:rPr>
              <w:t>State of Maine</w:t>
            </w:r>
          </w:p>
        </w:tc>
      </w:tr>
      <w:tr w:rsidR="00181B00" w:rsidRPr="003E304C" w14:paraId="2E821B0D" w14:textId="77777777" w:rsidTr="00181B00">
        <w:tc>
          <w:tcPr>
            <w:tcW w:w="2358" w:type="dxa"/>
            <w:shd w:val="clear" w:color="auto" w:fill="auto"/>
            <w:vAlign w:val="center"/>
          </w:tcPr>
          <w:p w14:paraId="6F0FBD6F" w14:textId="3DAA1A79" w:rsidR="00181B00" w:rsidRPr="00E61567" w:rsidRDefault="00181B00" w:rsidP="00181B00">
            <w:pPr>
              <w:pStyle w:val="DefaultText"/>
              <w:widowControl/>
              <w:rPr>
                <w:rStyle w:val="InitialStyle"/>
                <w:rFonts w:ascii="Arial" w:hAnsi="Arial" w:cs="Arial"/>
                <w:b/>
                <w:bCs/>
              </w:rPr>
            </w:pPr>
            <w:r w:rsidRPr="00E61567">
              <w:rPr>
                <w:rStyle w:val="InitialStyle"/>
                <w:rFonts w:ascii="Arial" w:hAnsi="Arial" w:cs="Arial"/>
                <w:b/>
                <w:bCs/>
              </w:rPr>
              <w:t>Respondent</w:t>
            </w:r>
          </w:p>
        </w:tc>
        <w:tc>
          <w:tcPr>
            <w:tcW w:w="7542" w:type="dxa"/>
            <w:shd w:val="clear" w:color="auto" w:fill="auto"/>
            <w:vAlign w:val="center"/>
          </w:tcPr>
          <w:p w14:paraId="49E342AF" w14:textId="5E82925A" w:rsidR="00181B00" w:rsidRPr="00E61567" w:rsidRDefault="00181B00" w:rsidP="00181B00">
            <w:pPr>
              <w:pStyle w:val="DefaultText"/>
              <w:widowControl/>
              <w:rPr>
                <w:rStyle w:val="InitialStyle"/>
                <w:rFonts w:ascii="Arial" w:hAnsi="Arial" w:cs="Arial"/>
                <w:bCs/>
              </w:rPr>
            </w:pPr>
            <w:r w:rsidRPr="00E61567">
              <w:rPr>
                <w:rFonts w:ascii="Arial" w:hAnsi="Arial" w:cs="Arial"/>
                <w:bCs/>
              </w:rPr>
              <w:t>Any individual or organization submitting a response to this RFI.</w:t>
            </w:r>
          </w:p>
        </w:tc>
      </w:tr>
    </w:tbl>
    <w:p w14:paraId="57CFB064" w14:textId="77777777" w:rsidR="00BF3D98" w:rsidRPr="002101ED" w:rsidRDefault="00BF3D98" w:rsidP="00D26A20">
      <w:pPr>
        <w:widowControl/>
        <w:spacing w:line="276" w:lineRule="auto"/>
        <w:ind w:left="360"/>
        <w:rPr>
          <w:rFonts w:ascii="Arial" w:hAnsi="Arial" w:cs="Arial"/>
          <w:b/>
          <w:bCs/>
          <w:sz w:val="24"/>
          <w:szCs w:val="24"/>
        </w:rPr>
      </w:pPr>
    </w:p>
    <w:p w14:paraId="14883A35" w14:textId="77777777" w:rsidR="00F07ECD" w:rsidRPr="002101ED" w:rsidRDefault="00F07ECD" w:rsidP="00F07ECD">
      <w:pPr>
        <w:ind w:left="180"/>
        <w:rPr>
          <w:rFonts w:ascii="Arial" w:hAnsi="Arial" w:cs="Arial"/>
          <w:sz w:val="24"/>
          <w:szCs w:val="24"/>
        </w:rPr>
      </w:pPr>
    </w:p>
    <w:p w14:paraId="2BEFA335" w14:textId="35FDA413" w:rsidR="00642385" w:rsidRDefault="00642385"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t>Automated Client Eligibility System (ACES)</w:t>
      </w:r>
      <w:r w:rsidR="00A31D77">
        <w:rPr>
          <w:rStyle w:val="InitialStyle"/>
          <w:rFonts w:ascii="Arial" w:hAnsi="Arial" w:cs="Arial"/>
          <w:b/>
          <w:bCs/>
          <w:sz w:val="24"/>
          <w:szCs w:val="24"/>
        </w:rPr>
        <w:t>:</w:t>
      </w:r>
    </w:p>
    <w:p w14:paraId="401205B2" w14:textId="77777777" w:rsidR="00642385" w:rsidRPr="00722ADD" w:rsidRDefault="00642385" w:rsidP="00642385">
      <w:pPr>
        <w:pStyle w:val="DefaultText"/>
        <w:widowControl/>
        <w:ind w:left="720"/>
        <w:rPr>
          <w:rStyle w:val="InitialStyle"/>
          <w:rFonts w:ascii="Arial" w:hAnsi="Arial" w:cs="Arial"/>
          <w:color w:val="000000" w:themeColor="text1"/>
        </w:rPr>
      </w:pPr>
      <w:r w:rsidRPr="00722ADD">
        <w:rPr>
          <w:rStyle w:val="InitialStyle"/>
          <w:rFonts w:ascii="Arial" w:hAnsi="Arial" w:cs="Arial"/>
          <w:bCs/>
        </w:rPr>
        <w:t xml:space="preserve">The Department’s application for social services program eligibility determinations and case maintenance activities.  The </w:t>
      </w:r>
      <w:r w:rsidRPr="00722ADD">
        <w:rPr>
          <w:rStyle w:val="InitialStyle"/>
          <w:rFonts w:ascii="Arial" w:hAnsi="Arial" w:cs="Arial"/>
          <w:color w:val="000000" w:themeColor="text1"/>
        </w:rPr>
        <w:t>ACES rules engine currently utilizes:</w:t>
      </w:r>
    </w:p>
    <w:p w14:paraId="0E715EED" w14:textId="77777777" w:rsidR="00642385" w:rsidRPr="00722ADD" w:rsidRDefault="00642385" w:rsidP="00642385">
      <w:pPr>
        <w:pStyle w:val="DefaultText"/>
        <w:widowControl/>
        <w:numPr>
          <w:ilvl w:val="0"/>
          <w:numId w:val="43"/>
        </w:numPr>
        <w:rPr>
          <w:rStyle w:val="InitialStyle"/>
          <w:rFonts w:ascii="Arial" w:hAnsi="Arial" w:cs="Arial"/>
          <w:bCs/>
        </w:rPr>
      </w:pPr>
      <w:r w:rsidRPr="00722ADD">
        <w:rPr>
          <w:rStyle w:val="InitialStyle"/>
          <w:rFonts w:ascii="Arial" w:hAnsi="Arial" w:cs="Arial"/>
          <w:color w:val="000000" w:themeColor="text1"/>
        </w:rPr>
        <w:t>Oracle Policy Automation and Service Oriented Architecture;</w:t>
      </w:r>
    </w:p>
    <w:p w14:paraId="2E5354BC" w14:textId="77777777" w:rsidR="00642385" w:rsidRPr="00722ADD" w:rsidRDefault="00642385" w:rsidP="00642385">
      <w:pPr>
        <w:pStyle w:val="DefaultText"/>
        <w:widowControl/>
        <w:numPr>
          <w:ilvl w:val="2"/>
          <w:numId w:val="43"/>
        </w:numPr>
        <w:ind w:left="1620"/>
        <w:rPr>
          <w:rStyle w:val="InitialStyle"/>
          <w:rFonts w:ascii="Arial" w:hAnsi="Arial" w:cs="Arial"/>
          <w:bCs/>
        </w:rPr>
      </w:pPr>
      <w:r w:rsidRPr="00722ADD">
        <w:rPr>
          <w:rStyle w:val="InitialStyle"/>
          <w:rFonts w:ascii="Arial" w:hAnsi="Arial" w:cs="Arial"/>
          <w:color w:val="000000" w:themeColor="text1"/>
        </w:rPr>
        <w:t>Oracle environments and data storage is currently Oracle 12c.</w:t>
      </w:r>
    </w:p>
    <w:p w14:paraId="4DE67156" w14:textId="77777777" w:rsidR="00642385" w:rsidRPr="00722ADD" w:rsidRDefault="00642385" w:rsidP="00642385">
      <w:pPr>
        <w:pStyle w:val="DefaultText"/>
        <w:widowControl/>
        <w:numPr>
          <w:ilvl w:val="0"/>
          <w:numId w:val="43"/>
        </w:numPr>
        <w:rPr>
          <w:rStyle w:val="InitialStyle"/>
          <w:rFonts w:ascii="Arial" w:hAnsi="Arial" w:cs="Arial"/>
          <w:bCs/>
        </w:rPr>
      </w:pPr>
      <w:r w:rsidRPr="00722ADD">
        <w:rPr>
          <w:rStyle w:val="InitialStyle"/>
          <w:rFonts w:ascii="Arial" w:hAnsi="Arial" w:cs="Arial"/>
          <w:color w:val="000000" w:themeColor="text1"/>
        </w:rPr>
        <w:t xml:space="preserve">Siebel (currently 12c) for Statewide operational task assignment; and </w:t>
      </w:r>
    </w:p>
    <w:p w14:paraId="1C96BD32" w14:textId="77777777" w:rsidR="00642385" w:rsidRPr="00722ADD" w:rsidRDefault="00642385" w:rsidP="00642385">
      <w:pPr>
        <w:pStyle w:val="DefaultText"/>
        <w:widowControl/>
        <w:numPr>
          <w:ilvl w:val="0"/>
          <w:numId w:val="43"/>
        </w:numPr>
        <w:rPr>
          <w:rStyle w:val="InitialStyle"/>
          <w:rFonts w:ascii="Arial" w:hAnsi="Arial" w:cs="Arial"/>
          <w:bCs/>
        </w:rPr>
      </w:pPr>
      <w:r w:rsidRPr="00722ADD">
        <w:rPr>
          <w:rStyle w:val="InitialStyle"/>
          <w:rFonts w:ascii="Arial" w:hAnsi="Arial" w:cs="Arial"/>
          <w:color w:val="000000" w:themeColor="text1"/>
        </w:rPr>
        <w:t xml:space="preserve">Fortis document imaging solution. </w:t>
      </w:r>
    </w:p>
    <w:p w14:paraId="054D50D6" w14:textId="77777777" w:rsidR="00642385" w:rsidRPr="00642385" w:rsidRDefault="00642385" w:rsidP="00642385">
      <w:pPr>
        <w:widowControl/>
        <w:autoSpaceDE/>
        <w:autoSpaceDN/>
        <w:rPr>
          <w:rStyle w:val="InitialStyle"/>
          <w:rFonts w:ascii="Arial" w:hAnsi="Arial" w:cs="Arial"/>
          <w:b/>
          <w:bCs/>
          <w:sz w:val="24"/>
          <w:szCs w:val="24"/>
        </w:rPr>
      </w:pPr>
    </w:p>
    <w:p w14:paraId="4E4EDAD1" w14:textId="5E8C33EF" w:rsidR="00642385" w:rsidRDefault="00642385"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t>Enterprise Service Bus (ESB)</w:t>
      </w:r>
      <w:r w:rsidR="00A31D77">
        <w:rPr>
          <w:rStyle w:val="InitialStyle"/>
          <w:rFonts w:ascii="Arial" w:hAnsi="Arial" w:cs="Arial"/>
          <w:b/>
          <w:bCs/>
          <w:sz w:val="24"/>
          <w:szCs w:val="24"/>
        </w:rPr>
        <w:t>:</w:t>
      </w:r>
    </w:p>
    <w:p w14:paraId="056A6C8F" w14:textId="77777777" w:rsidR="00642385" w:rsidRPr="001818F5" w:rsidRDefault="00642385" w:rsidP="00642385">
      <w:pPr>
        <w:pStyle w:val="DefaultText"/>
        <w:ind w:left="720"/>
        <w:rPr>
          <w:rStyle w:val="InitialStyle"/>
          <w:rFonts w:ascii="Arial" w:hAnsi="Arial" w:cs="Arial"/>
          <w:color w:val="000000" w:themeColor="text1"/>
        </w:rPr>
      </w:pPr>
      <w:r w:rsidRPr="001818F5">
        <w:rPr>
          <w:rStyle w:val="InitialStyle"/>
          <w:rFonts w:ascii="Arial" w:hAnsi="Arial" w:cs="Arial"/>
          <w:color w:val="000000" w:themeColor="text1"/>
        </w:rPr>
        <w:t>A technology product for orchestrating a standards-based interface amongst technology products/components, without any custom modification to these interfacing technology products/components.</w:t>
      </w:r>
    </w:p>
    <w:p w14:paraId="3FE4E003" w14:textId="77777777" w:rsidR="00642385" w:rsidRPr="00642385" w:rsidRDefault="00642385" w:rsidP="00642385">
      <w:pPr>
        <w:widowControl/>
        <w:autoSpaceDE/>
        <w:autoSpaceDN/>
        <w:ind w:left="720"/>
        <w:rPr>
          <w:rStyle w:val="InitialStyle"/>
          <w:rFonts w:ascii="Arial" w:hAnsi="Arial" w:cs="Arial"/>
          <w:b/>
          <w:bCs/>
          <w:sz w:val="24"/>
          <w:szCs w:val="24"/>
        </w:rPr>
      </w:pPr>
    </w:p>
    <w:p w14:paraId="1A874B9D" w14:textId="43B13928" w:rsidR="001540F4" w:rsidRDefault="001540F4"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t>Federal Data Services Hub (FDSH)</w:t>
      </w:r>
      <w:r w:rsidR="00A31D77">
        <w:rPr>
          <w:rStyle w:val="InitialStyle"/>
          <w:rFonts w:ascii="Arial" w:hAnsi="Arial" w:cs="Arial"/>
          <w:b/>
          <w:bCs/>
          <w:sz w:val="24"/>
          <w:szCs w:val="24"/>
        </w:rPr>
        <w:t>:</w:t>
      </w:r>
    </w:p>
    <w:p w14:paraId="6E52128E" w14:textId="77DB9A08" w:rsidR="001540F4" w:rsidRPr="001540F4" w:rsidRDefault="001540F4" w:rsidP="001540F4">
      <w:pPr>
        <w:widowControl/>
        <w:autoSpaceDE/>
        <w:autoSpaceDN/>
        <w:ind w:left="720"/>
        <w:rPr>
          <w:rStyle w:val="InitialStyle"/>
          <w:rFonts w:ascii="Arial" w:hAnsi="Arial" w:cs="Arial"/>
          <w:bCs/>
          <w:sz w:val="24"/>
          <w:szCs w:val="24"/>
        </w:rPr>
      </w:pPr>
      <w:r w:rsidRPr="001540F4">
        <w:rPr>
          <w:rStyle w:val="InitialStyle"/>
          <w:rFonts w:ascii="Arial" w:hAnsi="Arial" w:cs="Arial"/>
          <w:bCs/>
          <w:sz w:val="24"/>
          <w:szCs w:val="24"/>
        </w:rPr>
        <w:t xml:space="preserve">A routing tool created and maintained by the </w:t>
      </w:r>
      <w:r w:rsidR="002B0BA0">
        <w:rPr>
          <w:rStyle w:val="InitialStyle"/>
          <w:rFonts w:ascii="Arial" w:hAnsi="Arial" w:cs="Arial"/>
          <w:bCs/>
          <w:sz w:val="24"/>
          <w:szCs w:val="24"/>
        </w:rPr>
        <w:t>F</w:t>
      </w:r>
      <w:r w:rsidRPr="001540F4">
        <w:rPr>
          <w:rStyle w:val="InitialStyle"/>
          <w:rFonts w:ascii="Arial" w:hAnsi="Arial" w:cs="Arial"/>
          <w:bCs/>
          <w:sz w:val="24"/>
          <w:szCs w:val="24"/>
        </w:rPr>
        <w:t xml:space="preserve">ederal Centers for Medicare and Medicaid Services. </w:t>
      </w:r>
      <w:r w:rsidR="002B0BA0">
        <w:rPr>
          <w:rStyle w:val="InitialStyle"/>
          <w:rFonts w:ascii="Arial" w:hAnsi="Arial" w:cs="Arial"/>
          <w:bCs/>
          <w:sz w:val="24"/>
          <w:szCs w:val="24"/>
        </w:rPr>
        <w:t xml:space="preserve"> </w:t>
      </w:r>
      <w:r w:rsidRPr="001540F4">
        <w:rPr>
          <w:rStyle w:val="InitialStyle"/>
          <w:rFonts w:ascii="Arial" w:hAnsi="Arial" w:cs="Arial"/>
          <w:bCs/>
          <w:sz w:val="24"/>
          <w:szCs w:val="24"/>
        </w:rPr>
        <w:t>The FDSH provides one connection to the common federal data sources needed to verify consumer application information.</w:t>
      </w:r>
    </w:p>
    <w:p w14:paraId="695577A6" w14:textId="77777777" w:rsidR="001540F4" w:rsidRPr="001540F4" w:rsidRDefault="001540F4" w:rsidP="001540F4">
      <w:pPr>
        <w:widowControl/>
        <w:autoSpaceDE/>
        <w:autoSpaceDN/>
        <w:rPr>
          <w:rStyle w:val="InitialStyle"/>
          <w:rFonts w:ascii="Arial" w:hAnsi="Arial" w:cs="Arial"/>
          <w:b/>
          <w:bCs/>
          <w:sz w:val="24"/>
          <w:szCs w:val="24"/>
        </w:rPr>
      </w:pPr>
    </w:p>
    <w:p w14:paraId="7E502A8F" w14:textId="183A9588" w:rsidR="00D24851" w:rsidRDefault="00D24851"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t>MaineCare:</w:t>
      </w:r>
    </w:p>
    <w:p w14:paraId="1DB826C1" w14:textId="72ADB723" w:rsidR="00D24851" w:rsidRDefault="00D24851" w:rsidP="00065DDA">
      <w:pPr>
        <w:widowControl/>
        <w:autoSpaceDE/>
        <w:autoSpaceDN/>
        <w:ind w:left="720"/>
        <w:rPr>
          <w:rStyle w:val="InitialStyle"/>
          <w:rFonts w:ascii="Arial" w:hAnsi="Arial" w:cs="Arial"/>
          <w:bCs/>
          <w:sz w:val="24"/>
          <w:szCs w:val="24"/>
        </w:rPr>
      </w:pPr>
      <w:r w:rsidRPr="00D24851">
        <w:rPr>
          <w:rStyle w:val="InitialStyle"/>
          <w:rFonts w:ascii="Arial" w:hAnsi="Arial" w:cs="Arial"/>
          <w:bCs/>
          <w:sz w:val="24"/>
          <w:szCs w:val="24"/>
        </w:rPr>
        <w:t xml:space="preserve">Maine’s Medicaid Program which provides free and low-cost health insurance coverage to qualified individuals. </w:t>
      </w:r>
    </w:p>
    <w:p w14:paraId="0D57BAD2" w14:textId="77777777" w:rsidR="00D24851" w:rsidRPr="00D24851" w:rsidRDefault="00D24851" w:rsidP="00065DDA">
      <w:pPr>
        <w:widowControl/>
        <w:autoSpaceDE/>
        <w:autoSpaceDN/>
        <w:ind w:left="720"/>
        <w:rPr>
          <w:rStyle w:val="InitialStyle"/>
          <w:rFonts w:ascii="Arial" w:hAnsi="Arial" w:cs="Arial"/>
          <w:bCs/>
          <w:sz w:val="24"/>
          <w:szCs w:val="24"/>
        </w:rPr>
      </w:pPr>
    </w:p>
    <w:p w14:paraId="7B5606DF" w14:textId="7B8E4051" w:rsidR="008C3F70" w:rsidRDefault="008C3F70"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t xml:space="preserve">Modified Adjusted Gross Income (MAGI): </w:t>
      </w:r>
    </w:p>
    <w:p w14:paraId="1B465206" w14:textId="3934A799" w:rsidR="008C3F70" w:rsidRDefault="008C3F70" w:rsidP="00453403">
      <w:pPr>
        <w:widowControl/>
        <w:autoSpaceDE/>
        <w:autoSpaceDN/>
        <w:ind w:left="720"/>
        <w:rPr>
          <w:rStyle w:val="InitialStyle"/>
          <w:rFonts w:ascii="Arial" w:hAnsi="Arial" w:cs="Arial"/>
          <w:bCs/>
          <w:sz w:val="24"/>
          <w:szCs w:val="24"/>
        </w:rPr>
      </w:pPr>
      <w:r>
        <w:rPr>
          <w:rStyle w:val="InitialStyle"/>
          <w:rFonts w:ascii="Arial" w:hAnsi="Arial" w:cs="Arial"/>
          <w:bCs/>
          <w:sz w:val="24"/>
          <w:szCs w:val="24"/>
        </w:rPr>
        <w:t xml:space="preserve">A methodology used by the federal government to determine eligibility for </w:t>
      </w:r>
      <w:r w:rsidR="00FF6EB5">
        <w:rPr>
          <w:rStyle w:val="InitialStyle"/>
          <w:rFonts w:ascii="Arial" w:hAnsi="Arial" w:cs="Arial"/>
          <w:bCs/>
          <w:sz w:val="24"/>
          <w:szCs w:val="24"/>
        </w:rPr>
        <w:t>a</w:t>
      </w:r>
      <w:r>
        <w:rPr>
          <w:rStyle w:val="InitialStyle"/>
          <w:rFonts w:ascii="Arial" w:hAnsi="Arial" w:cs="Arial"/>
          <w:bCs/>
          <w:sz w:val="24"/>
          <w:szCs w:val="24"/>
        </w:rPr>
        <w:t xml:space="preserve">dvanced </w:t>
      </w:r>
      <w:r w:rsidR="00FF6EB5">
        <w:rPr>
          <w:rStyle w:val="InitialStyle"/>
          <w:rFonts w:ascii="Arial" w:hAnsi="Arial" w:cs="Arial"/>
          <w:bCs/>
          <w:sz w:val="24"/>
          <w:szCs w:val="24"/>
        </w:rPr>
        <w:t>p</w:t>
      </w:r>
      <w:r>
        <w:rPr>
          <w:rStyle w:val="InitialStyle"/>
          <w:rFonts w:ascii="Arial" w:hAnsi="Arial" w:cs="Arial"/>
          <w:bCs/>
          <w:sz w:val="24"/>
          <w:szCs w:val="24"/>
        </w:rPr>
        <w:t xml:space="preserve">remium </w:t>
      </w:r>
      <w:r w:rsidR="00FF6EB5">
        <w:rPr>
          <w:rStyle w:val="InitialStyle"/>
          <w:rFonts w:ascii="Arial" w:hAnsi="Arial" w:cs="Arial"/>
          <w:bCs/>
          <w:sz w:val="24"/>
          <w:szCs w:val="24"/>
        </w:rPr>
        <w:t>t</w:t>
      </w:r>
      <w:r>
        <w:rPr>
          <w:rStyle w:val="InitialStyle"/>
          <w:rFonts w:ascii="Arial" w:hAnsi="Arial" w:cs="Arial"/>
          <w:bCs/>
          <w:sz w:val="24"/>
          <w:szCs w:val="24"/>
        </w:rPr>
        <w:t xml:space="preserve">ax </w:t>
      </w:r>
      <w:r w:rsidR="00FF6EB5">
        <w:rPr>
          <w:rStyle w:val="InitialStyle"/>
          <w:rFonts w:ascii="Arial" w:hAnsi="Arial" w:cs="Arial"/>
          <w:bCs/>
          <w:sz w:val="24"/>
          <w:szCs w:val="24"/>
        </w:rPr>
        <w:t>c</w:t>
      </w:r>
      <w:r>
        <w:rPr>
          <w:rStyle w:val="InitialStyle"/>
          <w:rFonts w:ascii="Arial" w:hAnsi="Arial" w:cs="Arial"/>
          <w:bCs/>
          <w:sz w:val="24"/>
          <w:szCs w:val="24"/>
        </w:rPr>
        <w:t xml:space="preserve">redits, </w:t>
      </w:r>
      <w:r w:rsidR="00FF6EB5">
        <w:rPr>
          <w:rStyle w:val="InitialStyle"/>
          <w:rFonts w:ascii="Arial" w:hAnsi="Arial" w:cs="Arial"/>
          <w:bCs/>
          <w:sz w:val="24"/>
          <w:szCs w:val="24"/>
        </w:rPr>
        <w:t>c</w:t>
      </w:r>
      <w:r>
        <w:rPr>
          <w:rStyle w:val="InitialStyle"/>
          <w:rFonts w:ascii="Arial" w:hAnsi="Arial" w:cs="Arial"/>
          <w:bCs/>
          <w:sz w:val="24"/>
          <w:szCs w:val="24"/>
        </w:rPr>
        <w:t xml:space="preserve">ost-sharing </w:t>
      </w:r>
      <w:r w:rsidR="00FF6EB5">
        <w:rPr>
          <w:rStyle w:val="InitialStyle"/>
          <w:rFonts w:ascii="Arial" w:hAnsi="Arial" w:cs="Arial"/>
          <w:bCs/>
          <w:sz w:val="24"/>
          <w:szCs w:val="24"/>
        </w:rPr>
        <w:t>r</w:t>
      </w:r>
      <w:r>
        <w:rPr>
          <w:rStyle w:val="InitialStyle"/>
          <w:rFonts w:ascii="Arial" w:hAnsi="Arial" w:cs="Arial"/>
          <w:bCs/>
          <w:sz w:val="24"/>
          <w:szCs w:val="24"/>
        </w:rPr>
        <w:t xml:space="preserve">eductions, the Children’s Health Insurance Program, and certain categories of Medicaid. </w:t>
      </w:r>
    </w:p>
    <w:p w14:paraId="340E62B0" w14:textId="77777777" w:rsidR="00FE5D32" w:rsidRPr="00453403" w:rsidRDefault="00FE5D32" w:rsidP="00453403">
      <w:pPr>
        <w:widowControl/>
        <w:autoSpaceDE/>
        <w:autoSpaceDN/>
        <w:ind w:left="720"/>
        <w:rPr>
          <w:rStyle w:val="InitialStyle"/>
          <w:rFonts w:ascii="Arial" w:hAnsi="Arial" w:cs="Arial"/>
          <w:bCs/>
          <w:sz w:val="24"/>
          <w:szCs w:val="24"/>
        </w:rPr>
      </w:pPr>
    </w:p>
    <w:p w14:paraId="1E842A26" w14:textId="77777777" w:rsidR="008C3F70" w:rsidRPr="008C3F70" w:rsidRDefault="008C3F70" w:rsidP="00453403">
      <w:pPr>
        <w:widowControl/>
        <w:autoSpaceDE/>
        <w:autoSpaceDN/>
        <w:rPr>
          <w:rStyle w:val="InitialStyle"/>
          <w:rFonts w:ascii="Arial" w:hAnsi="Arial" w:cs="Arial"/>
          <w:b/>
          <w:bCs/>
          <w:sz w:val="24"/>
          <w:szCs w:val="24"/>
        </w:rPr>
      </w:pPr>
    </w:p>
    <w:p w14:paraId="2BDDE549" w14:textId="71FFBF2D" w:rsidR="00642385" w:rsidRDefault="00642385"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lastRenderedPageBreak/>
        <w:t>Service Oriented Architecture</w:t>
      </w:r>
      <w:r w:rsidR="006352B3">
        <w:rPr>
          <w:rStyle w:val="InitialStyle"/>
          <w:rFonts w:ascii="Arial" w:hAnsi="Arial" w:cs="Arial"/>
          <w:b/>
          <w:bCs/>
          <w:sz w:val="24"/>
          <w:szCs w:val="24"/>
        </w:rPr>
        <w:t xml:space="preserve"> (SOA)</w:t>
      </w:r>
      <w:r w:rsidR="00A31D77">
        <w:rPr>
          <w:rStyle w:val="InitialStyle"/>
          <w:rFonts w:ascii="Arial" w:hAnsi="Arial" w:cs="Arial"/>
          <w:b/>
          <w:bCs/>
          <w:sz w:val="24"/>
          <w:szCs w:val="24"/>
        </w:rPr>
        <w:t>:</w:t>
      </w:r>
    </w:p>
    <w:p w14:paraId="5364A6EC" w14:textId="16AE5662" w:rsidR="00642385" w:rsidRPr="00FF6EB5" w:rsidRDefault="00642385" w:rsidP="00453403">
      <w:pPr>
        <w:pStyle w:val="DefaultText"/>
        <w:widowControl/>
        <w:ind w:left="720"/>
        <w:rPr>
          <w:rStyle w:val="InitialStyle"/>
          <w:rFonts w:ascii="Arial" w:hAnsi="Arial" w:cs="Arial"/>
          <w:b/>
          <w:bCs/>
        </w:rPr>
      </w:pPr>
      <w:r>
        <w:rPr>
          <w:rStyle w:val="InitialStyle"/>
          <w:rFonts w:ascii="Arial" w:hAnsi="Arial" w:cs="Arial"/>
          <w:color w:val="000000" w:themeColor="text1"/>
        </w:rPr>
        <w:t>A</w:t>
      </w:r>
      <w:r w:rsidRPr="00A53B2A">
        <w:rPr>
          <w:rStyle w:val="InitialStyle"/>
          <w:rFonts w:ascii="Arial" w:hAnsi="Arial" w:cs="Arial"/>
          <w:color w:val="000000" w:themeColor="text1"/>
        </w:rPr>
        <w:t xml:space="preserve"> style of software design where services are provided to the other components by application components, through a communication protocol over a network.</w:t>
      </w:r>
      <w:r w:rsidR="002B0BA0">
        <w:rPr>
          <w:rStyle w:val="InitialStyle"/>
          <w:rFonts w:ascii="Arial" w:hAnsi="Arial" w:cs="Arial"/>
          <w:color w:val="000000" w:themeColor="text1"/>
        </w:rPr>
        <w:t xml:space="preserve">  </w:t>
      </w:r>
      <w:r w:rsidRPr="001818F5">
        <w:rPr>
          <w:rStyle w:val="InitialStyle"/>
          <w:rFonts w:ascii="Arial" w:hAnsi="Arial" w:cs="Arial"/>
          <w:color w:val="000000" w:themeColor="text1"/>
        </w:rPr>
        <w:t>A software design paradigm that privileges a collection of re-usable, modular components, and their inter-communication, as opposed to a monolithic, vertical product.</w:t>
      </w:r>
    </w:p>
    <w:p w14:paraId="0BDB48B0" w14:textId="77777777" w:rsidR="007073C6" w:rsidRDefault="007073C6" w:rsidP="00642385">
      <w:pPr>
        <w:pStyle w:val="ListParagraph"/>
        <w:widowControl/>
        <w:autoSpaceDE/>
        <w:autoSpaceDN/>
        <w:rPr>
          <w:rStyle w:val="InitialStyle"/>
          <w:rFonts w:ascii="Arial" w:hAnsi="Arial" w:cs="Arial"/>
          <w:b/>
          <w:bCs/>
          <w:sz w:val="24"/>
          <w:szCs w:val="24"/>
        </w:rPr>
      </w:pPr>
    </w:p>
    <w:p w14:paraId="492DBE5F" w14:textId="72E08F14" w:rsidR="00F07ECD" w:rsidRDefault="00A219CC" w:rsidP="00065DDA">
      <w:pPr>
        <w:pStyle w:val="ListParagraph"/>
        <w:widowControl/>
        <w:numPr>
          <w:ilvl w:val="0"/>
          <w:numId w:val="33"/>
        </w:numPr>
        <w:autoSpaceDE/>
        <w:autoSpaceDN/>
        <w:rPr>
          <w:rStyle w:val="InitialStyle"/>
          <w:rFonts w:ascii="Arial" w:hAnsi="Arial" w:cs="Arial"/>
          <w:b/>
          <w:bCs/>
          <w:sz w:val="24"/>
          <w:szCs w:val="24"/>
        </w:rPr>
      </w:pPr>
      <w:r>
        <w:rPr>
          <w:rStyle w:val="InitialStyle"/>
          <w:rFonts w:ascii="Arial" w:hAnsi="Arial" w:cs="Arial"/>
          <w:b/>
          <w:bCs/>
          <w:sz w:val="24"/>
          <w:szCs w:val="24"/>
        </w:rPr>
        <w:t xml:space="preserve">State-Based </w:t>
      </w:r>
      <w:r w:rsidR="008D761B" w:rsidRPr="008D761B">
        <w:rPr>
          <w:rStyle w:val="InitialStyle"/>
          <w:rFonts w:ascii="Arial" w:hAnsi="Arial" w:cs="Arial"/>
          <w:b/>
          <w:bCs/>
          <w:sz w:val="24"/>
          <w:szCs w:val="24"/>
        </w:rPr>
        <w:t>Marketplace</w:t>
      </w:r>
      <w:r>
        <w:rPr>
          <w:rStyle w:val="InitialStyle"/>
          <w:rFonts w:ascii="Arial" w:hAnsi="Arial" w:cs="Arial"/>
          <w:b/>
          <w:bCs/>
          <w:sz w:val="24"/>
          <w:szCs w:val="24"/>
        </w:rPr>
        <w:t xml:space="preserve"> (Marketplace)</w:t>
      </w:r>
      <w:r w:rsidR="008D761B">
        <w:rPr>
          <w:rStyle w:val="InitialStyle"/>
          <w:rFonts w:ascii="Arial" w:hAnsi="Arial" w:cs="Arial"/>
          <w:b/>
          <w:bCs/>
          <w:sz w:val="24"/>
          <w:szCs w:val="24"/>
        </w:rPr>
        <w:t>:</w:t>
      </w:r>
    </w:p>
    <w:p w14:paraId="4F7306C7" w14:textId="063AF387" w:rsidR="008D761B" w:rsidRDefault="00DE17EC" w:rsidP="00065DDA">
      <w:pPr>
        <w:pStyle w:val="ListParagraph"/>
        <w:widowControl/>
        <w:autoSpaceDE/>
        <w:autoSpaceDN/>
        <w:rPr>
          <w:rStyle w:val="InitialStyle"/>
          <w:rFonts w:ascii="Arial" w:hAnsi="Arial" w:cs="Arial"/>
          <w:bCs/>
          <w:sz w:val="24"/>
          <w:szCs w:val="24"/>
        </w:rPr>
      </w:pPr>
      <w:r>
        <w:rPr>
          <w:rStyle w:val="InitialStyle"/>
          <w:rFonts w:ascii="Arial" w:hAnsi="Arial" w:cs="Arial"/>
          <w:bCs/>
          <w:sz w:val="24"/>
          <w:szCs w:val="24"/>
        </w:rPr>
        <w:t xml:space="preserve">A State-run platform offering </w:t>
      </w:r>
      <w:r w:rsidR="00864CC6">
        <w:rPr>
          <w:rStyle w:val="InitialStyle"/>
          <w:rFonts w:ascii="Arial" w:hAnsi="Arial" w:cs="Arial"/>
          <w:bCs/>
          <w:sz w:val="24"/>
          <w:szCs w:val="24"/>
        </w:rPr>
        <w:t xml:space="preserve">qualifying health coverage for individuals, families, and in some cases small businesses. </w:t>
      </w:r>
    </w:p>
    <w:p w14:paraId="79450995" w14:textId="688D93A2" w:rsidR="008D761B" w:rsidRDefault="008D761B" w:rsidP="00065DDA">
      <w:pPr>
        <w:pStyle w:val="ListParagraph"/>
        <w:widowControl/>
        <w:autoSpaceDE/>
        <w:autoSpaceDN/>
        <w:rPr>
          <w:rStyle w:val="InitialStyle"/>
          <w:rFonts w:ascii="Arial" w:hAnsi="Arial" w:cs="Arial"/>
          <w:bCs/>
          <w:sz w:val="24"/>
          <w:szCs w:val="24"/>
        </w:rPr>
      </w:pPr>
    </w:p>
    <w:p w14:paraId="0FC17E06" w14:textId="1833EAC3" w:rsidR="00065DDA" w:rsidRPr="00065DDA" w:rsidRDefault="00065DDA" w:rsidP="00065DDA">
      <w:pPr>
        <w:pStyle w:val="ListParagraph"/>
        <w:widowControl/>
        <w:numPr>
          <w:ilvl w:val="0"/>
          <w:numId w:val="33"/>
        </w:numPr>
        <w:autoSpaceDE/>
        <w:autoSpaceDN/>
        <w:rPr>
          <w:rStyle w:val="InitialStyle"/>
          <w:rFonts w:ascii="Arial" w:hAnsi="Arial" w:cs="Arial"/>
          <w:b/>
          <w:bCs/>
          <w:sz w:val="24"/>
          <w:szCs w:val="24"/>
        </w:rPr>
      </w:pPr>
      <w:r w:rsidRPr="00065DDA">
        <w:rPr>
          <w:rStyle w:val="InitialStyle"/>
          <w:rFonts w:ascii="Arial" w:hAnsi="Arial" w:cs="Arial"/>
          <w:b/>
          <w:bCs/>
          <w:sz w:val="24"/>
          <w:szCs w:val="24"/>
        </w:rPr>
        <w:t>Supplemental Nutrition Assistance Program (SNAP)</w:t>
      </w:r>
      <w:r>
        <w:rPr>
          <w:rStyle w:val="InitialStyle"/>
          <w:rFonts w:ascii="Arial" w:hAnsi="Arial" w:cs="Arial"/>
          <w:b/>
          <w:bCs/>
          <w:sz w:val="24"/>
          <w:szCs w:val="24"/>
        </w:rPr>
        <w:t>:</w:t>
      </w:r>
    </w:p>
    <w:p w14:paraId="4211C069" w14:textId="77777777" w:rsidR="00660D81" w:rsidRPr="00440F7F" w:rsidRDefault="00660D81" w:rsidP="00660D81">
      <w:pPr>
        <w:pStyle w:val="DefaultText"/>
        <w:widowControl/>
        <w:ind w:left="720"/>
        <w:rPr>
          <w:rStyle w:val="InitialStyle"/>
          <w:rFonts w:ascii="Arial" w:hAnsi="Arial" w:cs="Arial"/>
          <w:bCs/>
        </w:rPr>
      </w:pPr>
      <w:r>
        <w:rPr>
          <w:rStyle w:val="InitialStyle"/>
          <w:rFonts w:ascii="Arial" w:hAnsi="Arial" w:cs="Arial"/>
          <w:bCs/>
        </w:rPr>
        <w:t>P</w:t>
      </w:r>
      <w:r w:rsidRPr="00C31F7A">
        <w:rPr>
          <w:rStyle w:val="InitialStyle"/>
          <w:rFonts w:ascii="Arial" w:hAnsi="Arial" w:cs="Arial"/>
          <w:bCs/>
        </w:rPr>
        <w:t>rovides nutrition benefits to supplement the food budget of needy families so they can purchase healthy food and move towards self-sufficiency.</w:t>
      </w:r>
    </w:p>
    <w:p w14:paraId="1A7867D4" w14:textId="48687B32" w:rsidR="00065DDA" w:rsidRDefault="00660D81" w:rsidP="00065DDA">
      <w:pPr>
        <w:pStyle w:val="ListParagraph"/>
        <w:widowControl/>
        <w:autoSpaceDE/>
        <w:autoSpaceDN/>
        <w:rPr>
          <w:rStyle w:val="InitialStyle"/>
          <w:rFonts w:ascii="Arial" w:hAnsi="Arial" w:cs="Arial"/>
          <w:bCs/>
          <w:sz w:val="24"/>
          <w:szCs w:val="24"/>
        </w:rPr>
      </w:pPr>
      <w:r>
        <w:rPr>
          <w:rStyle w:val="InitialStyle"/>
          <w:rFonts w:ascii="Arial" w:hAnsi="Arial" w:cs="Arial"/>
          <w:bCs/>
          <w:sz w:val="24"/>
          <w:szCs w:val="24"/>
        </w:rPr>
        <w:t xml:space="preserve"> </w:t>
      </w:r>
    </w:p>
    <w:p w14:paraId="1A65AD75" w14:textId="01AF80BC" w:rsidR="008D761B" w:rsidRPr="00065DDA" w:rsidRDefault="00065DDA" w:rsidP="00065DDA">
      <w:pPr>
        <w:pStyle w:val="ListParagraph"/>
        <w:widowControl/>
        <w:numPr>
          <w:ilvl w:val="0"/>
          <w:numId w:val="33"/>
        </w:numPr>
        <w:autoSpaceDE/>
        <w:autoSpaceDN/>
        <w:rPr>
          <w:rStyle w:val="InitialStyle"/>
          <w:rFonts w:ascii="Arial" w:hAnsi="Arial" w:cs="Arial"/>
          <w:b/>
          <w:bCs/>
          <w:sz w:val="24"/>
          <w:szCs w:val="24"/>
        </w:rPr>
      </w:pPr>
      <w:r w:rsidRPr="00065DDA">
        <w:rPr>
          <w:rStyle w:val="InitialStyle"/>
          <w:rFonts w:ascii="Arial" w:hAnsi="Arial" w:cs="Arial"/>
          <w:b/>
          <w:bCs/>
          <w:sz w:val="24"/>
          <w:szCs w:val="24"/>
        </w:rPr>
        <w:t>Temporary Assistance for Needy Families (TANF)</w:t>
      </w:r>
      <w:r>
        <w:rPr>
          <w:rStyle w:val="InitialStyle"/>
          <w:rFonts w:ascii="Arial" w:hAnsi="Arial" w:cs="Arial"/>
          <w:b/>
          <w:bCs/>
          <w:sz w:val="24"/>
          <w:szCs w:val="24"/>
        </w:rPr>
        <w:t>:</w:t>
      </w:r>
    </w:p>
    <w:p w14:paraId="381F059F" w14:textId="77777777" w:rsidR="00660D81" w:rsidRPr="00C31F7A" w:rsidRDefault="00660D81" w:rsidP="00660D81">
      <w:pPr>
        <w:pStyle w:val="DefaultText"/>
        <w:widowControl/>
        <w:ind w:left="720"/>
        <w:rPr>
          <w:rStyle w:val="InitialStyle"/>
          <w:rFonts w:ascii="Arial" w:hAnsi="Arial" w:cs="Arial"/>
          <w:bCs/>
        </w:rPr>
      </w:pPr>
      <w:r>
        <w:rPr>
          <w:rStyle w:val="InitialStyle"/>
          <w:rFonts w:ascii="Arial" w:hAnsi="Arial" w:cs="Arial"/>
          <w:bCs/>
        </w:rPr>
        <w:t>P</w:t>
      </w:r>
      <w:r w:rsidRPr="00C31F7A">
        <w:rPr>
          <w:rStyle w:val="InitialStyle"/>
          <w:rFonts w:ascii="Arial" w:hAnsi="Arial" w:cs="Arial"/>
          <w:bCs/>
        </w:rPr>
        <w:t>rovides grant funds to states and territories to provide families with financial assistance and related support services.</w:t>
      </w:r>
    </w:p>
    <w:p w14:paraId="68275AA8" w14:textId="77777777" w:rsidR="008D761B" w:rsidRPr="008D761B" w:rsidRDefault="008D761B" w:rsidP="008D761B">
      <w:pPr>
        <w:pStyle w:val="ListParagraph"/>
        <w:widowControl/>
        <w:autoSpaceDE/>
        <w:autoSpaceDN/>
        <w:spacing w:after="200" w:line="276" w:lineRule="auto"/>
        <w:rPr>
          <w:rStyle w:val="InitialStyle"/>
          <w:rFonts w:ascii="Arial" w:hAnsi="Arial" w:cs="Arial"/>
          <w:bCs/>
          <w:sz w:val="24"/>
          <w:szCs w:val="24"/>
        </w:rPr>
      </w:pPr>
    </w:p>
    <w:p w14:paraId="7AED2869" w14:textId="77777777" w:rsidR="00F07ECD" w:rsidRPr="002101ED" w:rsidRDefault="00F07ECD">
      <w:pPr>
        <w:widowControl/>
        <w:autoSpaceDE/>
        <w:autoSpaceDN/>
        <w:spacing w:after="200" w:line="276" w:lineRule="auto"/>
        <w:rPr>
          <w:rStyle w:val="InitialStyle"/>
          <w:rFonts w:ascii="Arial" w:hAnsi="Arial" w:cs="Arial"/>
          <w:b/>
          <w:bCs/>
          <w:sz w:val="32"/>
          <w:szCs w:val="32"/>
        </w:rPr>
      </w:pPr>
      <w:r w:rsidRPr="002101ED">
        <w:rPr>
          <w:rStyle w:val="InitialStyle"/>
          <w:rFonts w:ascii="Arial" w:hAnsi="Arial" w:cs="Arial"/>
          <w:b/>
          <w:bCs/>
          <w:sz w:val="32"/>
          <w:szCs w:val="32"/>
        </w:rPr>
        <w:br w:type="page"/>
      </w:r>
    </w:p>
    <w:p w14:paraId="3518E7C7" w14:textId="5D472C9B"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lastRenderedPageBreak/>
        <w:t xml:space="preserve">State of Maine - Department of </w:t>
      </w:r>
      <w:r w:rsidR="00E04A74">
        <w:rPr>
          <w:rStyle w:val="InitialStyle"/>
          <w:rFonts w:ascii="Arial" w:hAnsi="Arial" w:cs="Arial"/>
          <w:b/>
          <w:bCs/>
          <w:sz w:val="28"/>
          <w:szCs w:val="28"/>
        </w:rPr>
        <w:t>Health and Human Services</w:t>
      </w:r>
    </w:p>
    <w:p w14:paraId="17807FE8" w14:textId="7297FAE5" w:rsidR="00BF3D98" w:rsidRPr="002506D3" w:rsidRDefault="006A5200" w:rsidP="00BF3D98">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RFI# 202003058</w:t>
      </w:r>
      <w:r w:rsidR="00BF3D98" w:rsidRPr="002506D3">
        <w:rPr>
          <w:rStyle w:val="InitialStyle"/>
          <w:rFonts w:ascii="Arial" w:hAnsi="Arial" w:cs="Arial"/>
          <w:b/>
          <w:bCs/>
          <w:sz w:val="28"/>
          <w:szCs w:val="28"/>
        </w:rPr>
        <w:t xml:space="preserve"> </w:t>
      </w:r>
    </w:p>
    <w:p w14:paraId="37B7AD1E" w14:textId="5627CEED" w:rsidR="00BF3D98" w:rsidRPr="00E04A74" w:rsidRDefault="00E04A74" w:rsidP="00BF3D98">
      <w:pPr>
        <w:pStyle w:val="DefaultText"/>
        <w:widowControl/>
        <w:jc w:val="center"/>
        <w:rPr>
          <w:rStyle w:val="InitialStyle"/>
          <w:rFonts w:ascii="Arial" w:hAnsi="Arial" w:cs="Arial"/>
          <w:b/>
          <w:bCs/>
          <w:sz w:val="28"/>
          <w:szCs w:val="28"/>
          <w:u w:val="single"/>
        </w:rPr>
      </w:pPr>
      <w:r w:rsidRPr="00E04A74">
        <w:rPr>
          <w:rStyle w:val="InitialStyle"/>
          <w:rFonts w:ascii="Arial" w:hAnsi="Arial" w:cs="Arial"/>
          <w:b/>
          <w:bCs/>
          <w:sz w:val="28"/>
          <w:szCs w:val="28"/>
          <w:u w:val="single"/>
        </w:rPr>
        <w:t>State-Based Marketplace Transition</w:t>
      </w:r>
    </w:p>
    <w:p w14:paraId="24016659" w14:textId="77777777" w:rsidR="000B5FCD" w:rsidRPr="002101ED" w:rsidRDefault="000B5FCD" w:rsidP="00550377">
      <w:pPr>
        <w:pStyle w:val="DefaultText"/>
        <w:widowControl/>
        <w:rPr>
          <w:rStyle w:val="InitialStyle"/>
          <w:rFonts w:ascii="Arial" w:hAnsi="Arial" w:cs="Arial"/>
          <w:bCs/>
        </w:rPr>
      </w:pPr>
    </w:p>
    <w:p w14:paraId="64C01A5A" w14:textId="77777777" w:rsidR="00066D57" w:rsidRPr="002101ED" w:rsidRDefault="00066D57" w:rsidP="00550377">
      <w:pPr>
        <w:pStyle w:val="DefaultText"/>
        <w:widowControl/>
        <w:rPr>
          <w:rStyle w:val="InitialStyle"/>
          <w:rFonts w:ascii="Arial" w:hAnsi="Arial" w:cs="Arial"/>
          <w:bCs/>
        </w:rPr>
      </w:pPr>
    </w:p>
    <w:p w14:paraId="38BFED7A" w14:textId="77777777" w:rsidR="00826F9E" w:rsidRPr="002101ED" w:rsidRDefault="00826F9E" w:rsidP="003B01C3">
      <w:pPr>
        <w:pStyle w:val="Heading1"/>
        <w:spacing w:before="0" w:after="0"/>
        <w:rPr>
          <w:rStyle w:val="InitialStyle"/>
          <w:rFonts w:ascii="Arial" w:hAnsi="Arial" w:cs="Arial"/>
          <w:b/>
          <w:sz w:val="24"/>
          <w:szCs w:val="24"/>
        </w:rPr>
      </w:pPr>
      <w:bookmarkStart w:id="4" w:name="_Toc367174722"/>
      <w:bookmarkStart w:id="5" w:name="_Toc535996581"/>
      <w:r w:rsidRPr="002101ED">
        <w:rPr>
          <w:rStyle w:val="InitialStyle"/>
          <w:rFonts w:ascii="Arial" w:hAnsi="Arial" w:cs="Arial"/>
          <w:b/>
          <w:sz w:val="24"/>
          <w:szCs w:val="24"/>
        </w:rPr>
        <w:t>PART I</w:t>
      </w:r>
      <w:r w:rsidRPr="002101ED">
        <w:rPr>
          <w:rStyle w:val="InitialStyle"/>
          <w:rFonts w:ascii="Arial" w:hAnsi="Arial" w:cs="Arial"/>
          <w:b/>
          <w:sz w:val="24"/>
          <w:szCs w:val="24"/>
        </w:rPr>
        <w:tab/>
        <w:t>INTRODUCTION</w:t>
      </w:r>
      <w:bookmarkEnd w:id="4"/>
      <w:bookmarkEnd w:id="5"/>
    </w:p>
    <w:p w14:paraId="360621AF" w14:textId="77777777" w:rsidR="000D39E7" w:rsidRPr="002101ED" w:rsidRDefault="000D39E7" w:rsidP="003B01C3">
      <w:pPr>
        <w:pStyle w:val="DefaultText"/>
        <w:widowControl/>
        <w:rPr>
          <w:rStyle w:val="InitialStyle"/>
          <w:rFonts w:ascii="Arial" w:hAnsi="Arial" w:cs="Arial"/>
          <w:bCs/>
        </w:rPr>
      </w:pPr>
    </w:p>
    <w:p w14:paraId="2447118A" w14:textId="4EBD2E4B" w:rsidR="00826F9E" w:rsidRPr="002101ED" w:rsidRDefault="00826F9E" w:rsidP="00E04A74">
      <w:pPr>
        <w:pStyle w:val="Heading2"/>
        <w:numPr>
          <w:ilvl w:val="0"/>
          <w:numId w:val="31"/>
        </w:numPr>
        <w:spacing w:before="0"/>
        <w:ind w:left="360"/>
        <w:rPr>
          <w:rFonts w:ascii="Arial" w:hAnsi="Arial" w:cs="Arial"/>
          <w:color w:val="auto"/>
          <w:sz w:val="24"/>
          <w:szCs w:val="24"/>
        </w:rPr>
      </w:pPr>
      <w:bookmarkStart w:id="6" w:name="_Toc367174723"/>
      <w:bookmarkStart w:id="7" w:name="_Toc535996582"/>
      <w:r w:rsidRPr="002101ED">
        <w:rPr>
          <w:rStyle w:val="InitialStyle"/>
          <w:rFonts w:ascii="Arial" w:hAnsi="Arial" w:cs="Arial"/>
          <w:color w:val="auto"/>
          <w:sz w:val="24"/>
          <w:szCs w:val="24"/>
        </w:rPr>
        <w:t xml:space="preserve">Purpose </w:t>
      </w:r>
      <w:bookmarkEnd w:id="6"/>
      <w:bookmarkEnd w:id="7"/>
    </w:p>
    <w:p w14:paraId="5578A23D" w14:textId="77777777" w:rsidR="00826F9E" w:rsidRPr="002101ED" w:rsidRDefault="00826F9E" w:rsidP="003B01C3">
      <w:pPr>
        <w:pStyle w:val="DefaultText"/>
        <w:widowControl/>
        <w:tabs>
          <w:tab w:val="left" w:pos="180"/>
        </w:tabs>
        <w:rPr>
          <w:rFonts w:ascii="Arial" w:hAnsi="Arial" w:cs="Arial"/>
        </w:rPr>
      </w:pPr>
    </w:p>
    <w:p w14:paraId="42EE980D" w14:textId="6182D81B" w:rsidR="00BF3D98" w:rsidRPr="002101ED" w:rsidRDefault="00BF3D98" w:rsidP="00E04A74">
      <w:pPr>
        <w:rPr>
          <w:rFonts w:ascii="Arial" w:hAnsi="Arial" w:cs="Arial"/>
          <w:sz w:val="24"/>
          <w:szCs w:val="24"/>
        </w:rPr>
      </w:pPr>
      <w:r w:rsidRPr="002101ED">
        <w:rPr>
          <w:rFonts w:ascii="Arial" w:hAnsi="Arial" w:cs="Arial"/>
          <w:sz w:val="24"/>
          <w:szCs w:val="24"/>
        </w:rPr>
        <w:t xml:space="preserve">This Request for Information (RFI) is an information gathering and market research tool, not a formal solicitation of a specific requirement (such as in a “Request for Proposals” document).  The </w:t>
      </w:r>
      <w:r w:rsidR="00E04A74">
        <w:rPr>
          <w:rFonts w:ascii="Arial" w:hAnsi="Arial" w:cs="Arial"/>
          <w:sz w:val="24"/>
          <w:szCs w:val="24"/>
        </w:rPr>
        <w:t>Department of Health and Human Services</w:t>
      </w:r>
      <w:r w:rsidRPr="002101ED">
        <w:rPr>
          <w:rFonts w:ascii="Arial" w:hAnsi="Arial" w:cs="Arial"/>
          <w:sz w:val="24"/>
          <w:szCs w:val="24"/>
        </w:rPr>
        <w:t xml:space="preserve"> (Department) is seeking information regarding </w:t>
      </w:r>
      <w:r w:rsidR="004078AD" w:rsidRPr="004078AD">
        <w:rPr>
          <w:rFonts w:ascii="Arial" w:hAnsi="Arial" w:cs="Arial"/>
          <w:sz w:val="24"/>
          <w:szCs w:val="24"/>
        </w:rPr>
        <w:t>transition to a State-Based Health Care Coverage Market</w:t>
      </w:r>
      <w:r w:rsidR="004078AD">
        <w:rPr>
          <w:rFonts w:ascii="Arial" w:hAnsi="Arial" w:cs="Arial"/>
          <w:sz w:val="24"/>
          <w:szCs w:val="24"/>
        </w:rPr>
        <w:t>place</w:t>
      </w:r>
      <w:r w:rsidRPr="002101ED">
        <w:rPr>
          <w:rFonts w:ascii="Arial" w:hAnsi="Arial" w:cs="Arial"/>
          <w:sz w:val="24"/>
          <w:szCs w:val="24"/>
        </w:rPr>
        <w:t xml:space="preserve"> from interested parties as defined in this RFI document.  This is an opportunity for interested parties to help the Department better understand marketpla</w:t>
      </w:r>
      <w:bookmarkStart w:id="8" w:name="B"/>
      <w:r w:rsidRPr="002101ED">
        <w:rPr>
          <w:rFonts w:ascii="Arial" w:hAnsi="Arial" w:cs="Arial"/>
          <w:sz w:val="24"/>
          <w:szCs w:val="24"/>
        </w:rPr>
        <w:t>ce</w:t>
      </w:r>
      <w:r w:rsidR="00EE3809">
        <w:rPr>
          <w:rFonts w:ascii="Arial" w:hAnsi="Arial" w:cs="Arial"/>
          <w:sz w:val="24"/>
          <w:szCs w:val="24"/>
        </w:rPr>
        <w:t xml:space="preserve"> solutions</w:t>
      </w:r>
      <w:r w:rsidRPr="002101ED">
        <w:rPr>
          <w:rFonts w:ascii="Arial" w:hAnsi="Arial" w:cs="Arial"/>
          <w:sz w:val="24"/>
          <w:szCs w:val="24"/>
        </w:rPr>
        <w:t xml:space="preserve"> and/or specific subject matter.</w:t>
      </w:r>
    </w:p>
    <w:bookmarkEnd w:id="8"/>
    <w:p w14:paraId="564C1605" w14:textId="77777777" w:rsidR="00BF3D98" w:rsidRPr="002101ED" w:rsidRDefault="00BF3D98" w:rsidP="00E04A74">
      <w:pPr>
        <w:widowControl/>
        <w:tabs>
          <w:tab w:val="left" w:pos="180"/>
        </w:tabs>
        <w:rPr>
          <w:rFonts w:ascii="Arial" w:hAnsi="Arial" w:cs="Arial"/>
          <w:color w:val="0070C0"/>
          <w:sz w:val="24"/>
          <w:szCs w:val="24"/>
        </w:rPr>
      </w:pPr>
    </w:p>
    <w:p w14:paraId="12E5ED66" w14:textId="2EDFEA63" w:rsidR="008D761B" w:rsidRDefault="00A100FF" w:rsidP="008D761B">
      <w:pPr>
        <w:pStyle w:val="NoSpacing"/>
        <w:rPr>
          <w:rFonts w:ascii="Arial" w:hAnsi="Arial" w:cs="Arial"/>
          <w:sz w:val="24"/>
          <w:szCs w:val="24"/>
        </w:rPr>
      </w:pPr>
      <w:r>
        <w:rPr>
          <w:rFonts w:ascii="Arial" w:hAnsi="Arial" w:cs="Arial"/>
          <w:sz w:val="24"/>
          <w:szCs w:val="24"/>
        </w:rPr>
        <w:t>T</w:t>
      </w:r>
      <w:r w:rsidR="008D761B" w:rsidRPr="008D761B">
        <w:rPr>
          <w:rFonts w:ascii="Arial" w:hAnsi="Arial" w:cs="Arial"/>
          <w:sz w:val="24"/>
          <w:szCs w:val="24"/>
        </w:rPr>
        <w:t xml:space="preserve">he State of Maine </w:t>
      </w:r>
      <w:r w:rsidR="002F0392">
        <w:rPr>
          <w:rFonts w:ascii="Arial" w:hAnsi="Arial" w:cs="Arial"/>
          <w:sz w:val="24"/>
          <w:szCs w:val="24"/>
        </w:rPr>
        <w:t xml:space="preserve">(State) </w:t>
      </w:r>
      <w:r w:rsidR="008D761B" w:rsidRPr="008D761B">
        <w:rPr>
          <w:rFonts w:ascii="Arial" w:hAnsi="Arial" w:cs="Arial"/>
          <w:sz w:val="24"/>
          <w:szCs w:val="24"/>
        </w:rPr>
        <w:t>is planning a transition to a State-</w:t>
      </w:r>
      <w:r w:rsidR="004078AD">
        <w:rPr>
          <w:rFonts w:ascii="Arial" w:hAnsi="Arial" w:cs="Arial"/>
          <w:sz w:val="24"/>
          <w:szCs w:val="24"/>
        </w:rPr>
        <w:t>B</w:t>
      </w:r>
      <w:r w:rsidR="004078AD" w:rsidRPr="008D761B">
        <w:rPr>
          <w:rFonts w:ascii="Arial" w:hAnsi="Arial" w:cs="Arial"/>
          <w:sz w:val="24"/>
          <w:szCs w:val="24"/>
        </w:rPr>
        <w:t xml:space="preserve">ased </w:t>
      </w:r>
      <w:r w:rsidR="008D761B" w:rsidRPr="008D761B">
        <w:rPr>
          <w:rFonts w:ascii="Arial" w:hAnsi="Arial" w:cs="Arial"/>
          <w:sz w:val="24"/>
          <w:szCs w:val="24"/>
        </w:rPr>
        <w:t>Marketplace (Marketplace). For plan year 2021, the State anticipates operating a State-</w:t>
      </w:r>
      <w:r w:rsidR="004078AD">
        <w:rPr>
          <w:rFonts w:ascii="Arial" w:hAnsi="Arial" w:cs="Arial"/>
          <w:sz w:val="24"/>
          <w:szCs w:val="24"/>
        </w:rPr>
        <w:t>B</w:t>
      </w:r>
      <w:r w:rsidR="004078AD" w:rsidRPr="008D761B">
        <w:rPr>
          <w:rFonts w:ascii="Arial" w:hAnsi="Arial" w:cs="Arial"/>
          <w:sz w:val="24"/>
          <w:szCs w:val="24"/>
        </w:rPr>
        <w:t xml:space="preserve">ased </w:t>
      </w:r>
      <w:r w:rsidR="008D761B" w:rsidRPr="008D761B">
        <w:rPr>
          <w:rFonts w:ascii="Arial" w:hAnsi="Arial" w:cs="Arial"/>
          <w:sz w:val="24"/>
          <w:szCs w:val="24"/>
        </w:rPr>
        <w:t xml:space="preserve">Marketplace – Federal Platform, meaning it will assume responsibility for marketing, outreach, and  oversight of the Marketplace, but will continue to use the </w:t>
      </w:r>
      <w:hyperlink r:id="rId15" w:history="1">
        <w:r w:rsidR="008D761B" w:rsidRPr="00A219CC">
          <w:rPr>
            <w:rStyle w:val="Hyperlink"/>
            <w:rFonts w:ascii="Arial" w:hAnsi="Arial" w:cs="Arial"/>
            <w:sz w:val="24"/>
            <w:szCs w:val="24"/>
          </w:rPr>
          <w:t>HealthCare.gov</w:t>
        </w:r>
      </w:hyperlink>
      <w:r w:rsidR="008D761B" w:rsidRPr="008D761B">
        <w:rPr>
          <w:rFonts w:ascii="Arial" w:hAnsi="Arial" w:cs="Arial"/>
          <w:sz w:val="24"/>
          <w:szCs w:val="24"/>
        </w:rPr>
        <w:t xml:space="preserve"> platform for eligibility and enrollment processing, customer service, and related functions. For plan year 2022, subject to an assessment of feasibility, costs, and benefits to </w:t>
      </w:r>
      <w:r w:rsidR="00A219CC">
        <w:rPr>
          <w:rFonts w:ascii="Arial" w:hAnsi="Arial" w:cs="Arial"/>
          <w:sz w:val="24"/>
          <w:szCs w:val="24"/>
        </w:rPr>
        <w:t>Maine</w:t>
      </w:r>
      <w:r w:rsidR="008D761B" w:rsidRPr="008D761B">
        <w:rPr>
          <w:rFonts w:ascii="Arial" w:hAnsi="Arial" w:cs="Arial"/>
          <w:sz w:val="24"/>
          <w:szCs w:val="24"/>
        </w:rPr>
        <w:t xml:space="preserve"> residents, the State is considering a transition away from the </w:t>
      </w:r>
      <w:hyperlink r:id="rId16" w:history="1">
        <w:r w:rsidR="00F463EA" w:rsidRPr="00A219CC">
          <w:rPr>
            <w:rStyle w:val="Hyperlink"/>
            <w:rFonts w:ascii="Arial" w:hAnsi="Arial" w:cs="Arial"/>
            <w:sz w:val="24"/>
            <w:szCs w:val="24"/>
          </w:rPr>
          <w:t>HealthCare.gov</w:t>
        </w:r>
      </w:hyperlink>
      <w:r w:rsidR="00F463EA" w:rsidRPr="008D761B">
        <w:rPr>
          <w:rFonts w:ascii="Arial" w:hAnsi="Arial" w:cs="Arial"/>
          <w:sz w:val="24"/>
          <w:szCs w:val="24"/>
        </w:rPr>
        <w:t xml:space="preserve"> platform </w:t>
      </w:r>
      <w:r w:rsidR="008D761B" w:rsidRPr="008D761B">
        <w:rPr>
          <w:rFonts w:ascii="Arial" w:hAnsi="Arial" w:cs="Arial"/>
          <w:sz w:val="24"/>
          <w:szCs w:val="24"/>
        </w:rPr>
        <w:t xml:space="preserve">and to a </w:t>
      </w:r>
      <w:r w:rsidR="00F463EA">
        <w:rPr>
          <w:rFonts w:ascii="Arial" w:hAnsi="Arial" w:cs="Arial"/>
          <w:sz w:val="24"/>
          <w:szCs w:val="24"/>
        </w:rPr>
        <w:t>Department</w:t>
      </w:r>
      <w:r w:rsidR="008D761B" w:rsidRPr="008D761B">
        <w:rPr>
          <w:rFonts w:ascii="Arial" w:hAnsi="Arial" w:cs="Arial"/>
          <w:sz w:val="24"/>
          <w:szCs w:val="24"/>
        </w:rPr>
        <w:t xml:space="preserve">-procured solution for Marketplace technology and customer support. This </w:t>
      </w:r>
      <w:r w:rsidR="00A219CC">
        <w:rPr>
          <w:rFonts w:ascii="Arial" w:hAnsi="Arial" w:cs="Arial"/>
          <w:sz w:val="24"/>
          <w:szCs w:val="24"/>
        </w:rPr>
        <w:t>RFI</w:t>
      </w:r>
      <w:r w:rsidR="008D761B" w:rsidRPr="008D761B">
        <w:rPr>
          <w:rFonts w:ascii="Arial" w:hAnsi="Arial" w:cs="Arial"/>
          <w:sz w:val="24"/>
          <w:szCs w:val="24"/>
        </w:rPr>
        <w:t xml:space="preserve"> is being issued to gather information for this assessment of the cost-effectiveness and viability of Maine’s transition to a </w:t>
      </w:r>
      <w:r w:rsidR="002B0BA0">
        <w:rPr>
          <w:rFonts w:ascii="Arial" w:hAnsi="Arial" w:cs="Arial"/>
          <w:sz w:val="24"/>
          <w:szCs w:val="24"/>
        </w:rPr>
        <w:t>S</w:t>
      </w:r>
      <w:r w:rsidR="008D761B" w:rsidRPr="008D761B">
        <w:rPr>
          <w:rFonts w:ascii="Arial" w:hAnsi="Arial" w:cs="Arial"/>
          <w:sz w:val="24"/>
          <w:szCs w:val="24"/>
        </w:rPr>
        <w:t xml:space="preserve">tate-run platform, and to solicit input from vendors and other stakeholders about the best means of achieving the State’s vision for its Marketplace. </w:t>
      </w:r>
    </w:p>
    <w:p w14:paraId="38909837" w14:textId="1E2C512C" w:rsidR="00A219CC" w:rsidRDefault="00A219CC" w:rsidP="008D761B">
      <w:pPr>
        <w:pStyle w:val="NoSpacing"/>
        <w:rPr>
          <w:rFonts w:ascii="Arial" w:hAnsi="Arial" w:cs="Arial"/>
          <w:sz w:val="24"/>
          <w:szCs w:val="24"/>
        </w:rPr>
      </w:pPr>
    </w:p>
    <w:p w14:paraId="296304FE" w14:textId="190C6573" w:rsidR="005A3536" w:rsidRPr="002101ED" w:rsidRDefault="00A219CC" w:rsidP="00E04A74">
      <w:pPr>
        <w:pStyle w:val="Heading2"/>
        <w:numPr>
          <w:ilvl w:val="0"/>
          <w:numId w:val="31"/>
        </w:numPr>
        <w:spacing w:before="0"/>
        <w:ind w:left="360"/>
        <w:rPr>
          <w:rStyle w:val="InitialStyle"/>
          <w:rFonts w:ascii="Arial" w:hAnsi="Arial" w:cs="Arial"/>
          <w:color w:val="auto"/>
          <w:sz w:val="24"/>
          <w:szCs w:val="24"/>
        </w:rPr>
      </w:pPr>
      <w:bookmarkStart w:id="9" w:name="_Toc367174724"/>
      <w:r>
        <w:rPr>
          <w:rStyle w:val="InitialStyle"/>
          <w:rFonts w:ascii="Arial" w:hAnsi="Arial" w:cs="Arial"/>
          <w:color w:val="auto"/>
          <w:sz w:val="24"/>
          <w:szCs w:val="24"/>
        </w:rPr>
        <w:t>Background</w:t>
      </w:r>
    </w:p>
    <w:p w14:paraId="56C33DE4" w14:textId="77777777" w:rsidR="005A3536" w:rsidRPr="002101ED" w:rsidRDefault="005A3536" w:rsidP="00322C06">
      <w:pPr>
        <w:rPr>
          <w:rFonts w:ascii="Arial" w:hAnsi="Arial" w:cs="Arial"/>
        </w:rPr>
      </w:pPr>
      <w:r w:rsidRPr="002101ED">
        <w:rPr>
          <w:rFonts w:ascii="Arial" w:hAnsi="Arial" w:cs="Arial"/>
        </w:rPr>
        <w:tab/>
      </w:r>
    </w:p>
    <w:p w14:paraId="0C89E069" w14:textId="3D6BC865" w:rsidR="00A219CC" w:rsidRPr="00A219CC" w:rsidRDefault="00A219CC" w:rsidP="00A219CC">
      <w:pPr>
        <w:pStyle w:val="NoSpacing"/>
        <w:rPr>
          <w:rFonts w:ascii="Arial" w:hAnsi="Arial" w:cs="Arial"/>
          <w:sz w:val="24"/>
          <w:szCs w:val="24"/>
        </w:rPr>
      </w:pPr>
      <w:r w:rsidRPr="00A219CC">
        <w:rPr>
          <w:rFonts w:ascii="Arial" w:hAnsi="Arial" w:cs="Arial"/>
          <w:sz w:val="24"/>
          <w:szCs w:val="24"/>
        </w:rPr>
        <w:t xml:space="preserve">The Department is the largest department in </w:t>
      </w:r>
      <w:r>
        <w:rPr>
          <w:rFonts w:ascii="Arial" w:hAnsi="Arial" w:cs="Arial"/>
          <w:sz w:val="24"/>
          <w:szCs w:val="24"/>
        </w:rPr>
        <w:t>State</w:t>
      </w:r>
      <w:r w:rsidRPr="00A219CC">
        <w:rPr>
          <w:rFonts w:ascii="Arial" w:hAnsi="Arial" w:cs="Arial"/>
          <w:sz w:val="24"/>
          <w:szCs w:val="24"/>
        </w:rPr>
        <w:t xml:space="preserve"> government, with programs serving roughly one third</w:t>
      </w:r>
      <w:r>
        <w:rPr>
          <w:rFonts w:ascii="Arial" w:hAnsi="Arial" w:cs="Arial"/>
          <w:sz w:val="24"/>
          <w:szCs w:val="24"/>
        </w:rPr>
        <w:t xml:space="preserve"> (1/3)</w:t>
      </w:r>
      <w:r w:rsidRPr="00A219CC">
        <w:rPr>
          <w:rFonts w:ascii="Arial" w:hAnsi="Arial" w:cs="Arial"/>
          <w:sz w:val="24"/>
          <w:szCs w:val="24"/>
        </w:rPr>
        <w:t xml:space="preserve"> of the State’s population. One </w:t>
      </w:r>
      <w:r>
        <w:rPr>
          <w:rFonts w:ascii="Arial" w:hAnsi="Arial" w:cs="Arial"/>
          <w:sz w:val="24"/>
          <w:szCs w:val="24"/>
        </w:rPr>
        <w:t xml:space="preserve">(1) </w:t>
      </w:r>
      <w:r w:rsidRPr="00A219CC">
        <w:rPr>
          <w:rFonts w:ascii="Arial" w:hAnsi="Arial" w:cs="Arial"/>
          <w:sz w:val="24"/>
          <w:szCs w:val="24"/>
        </w:rPr>
        <w:t xml:space="preserve">of the Department’s key goals is to promote the health of all Maine </w:t>
      </w:r>
      <w:r>
        <w:rPr>
          <w:rFonts w:ascii="Arial" w:hAnsi="Arial" w:cs="Arial"/>
          <w:sz w:val="24"/>
          <w:szCs w:val="24"/>
        </w:rPr>
        <w:t>residents,</w:t>
      </w:r>
      <w:r w:rsidRPr="00A219CC">
        <w:rPr>
          <w:rFonts w:ascii="Arial" w:hAnsi="Arial" w:cs="Arial"/>
          <w:sz w:val="24"/>
          <w:szCs w:val="24"/>
        </w:rPr>
        <w:t xml:space="preserve"> </w:t>
      </w:r>
      <w:r w:rsidR="00634620">
        <w:rPr>
          <w:rFonts w:ascii="Arial" w:hAnsi="Arial" w:cs="Arial"/>
          <w:sz w:val="24"/>
          <w:szCs w:val="24"/>
        </w:rPr>
        <w:t xml:space="preserve">which </w:t>
      </w:r>
      <w:r w:rsidRPr="00A219CC">
        <w:rPr>
          <w:rFonts w:ascii="Arial" w:hAnsi="Arial" w:cs="Arial"/>
          <w:sz w:val="24"/>
          <w:szCs w:val="24"/>
        </w:rPr>
        <w:t>includ</w:t>
      </w:r>
      <w:r w:rsidR="00634620">
        <w:rPr>
          <w:rFonts w:ascii="Arial" w:hAnsi="Arial" w:cs="Arial"/>
          <w:sz w:val="24"/>
          <w:szCs w:val="24"/>
        </w:rPr>
        <w:t>es</w:t>
      </w:r>
      <w:r w:rsidRPr="00A219CC">
        <w:rPr>
          <w:rFonts w:ascii="Arial" w:hAnsi="Arial" w:cs="Arial"/>
          <w:sz w:val="24"/>
          <w:szCs w:val="24"/>
        </w:rPr>
        <w:t xml:space="preserve"> ensuring all </w:t>
      </w:r>
      <w:r w:rsidR="00634620">
        <w:rPr>
          <w:rFonts w:ascii="Arial" w:hAnsi="Arial" w:cs="Arial"/>
          <w:sz w:val="24"/>
          <w:szCs w:val="24"/>
        </w:rPr>
        <w:t>individuals</w:t>
      </w:r>
      <w:r w:rsidRPr="00A219CC">
        <w:rPr>
          <w:rFonts w:ascii="Arial" w:hAnsi="Arial" w:cs="Arial"/>
          <w:sz w:val="24"/>
          <w:szCs w:val="24"/>
        </w:rPr>
        <w:t xml:space="preserve"> </w:t>
      </w:r>
      <w:r w:rsidR="00634620">
        <w:rPr>
          <w:rFonts w:ascii="Arial" w:hAnsi="Arial" w:cs="Arial"/>
          <w:sz w:val="24"/>
          <w:szCs w:val="24"/>
        </w:rPr>
        <w:t xml:space="preserve">have </w:t>
      </w:r>
      <w:r w:rsidRPr="00A219CC">
        <w:rPr>
          <w:rFonts w:ascii="Arial" w:hAnsi="Arial" w:cs="Arial"/>
          <w:sz w:val="24"/>
          <w:szCs w:val="24"/>
        </w:rPr>
        <w:t xml:space="preserve">access </w:t>
      </w:r>
      <w:r w:rsidR="00634620">
        <w:rPr>
          <w:rFonts w:ascii="Arial" w:hAnsi="Arial" w:cs="Arial"/>
          <w:sz w:val="24"/>
          <w:szCs w:val="24"/>
        </w:rPr>
        <w:t xml:space="preserve">to </w:t>
      </w:r>
      <w:r w:rsidRPr="00A219CC">
        <w:rPr>
          <w:rFonts w:ascii="Arial" w:hAnsi="Arial" w:cs="Arial"/>
          <w:sz w:val="24"/>
          <w:szCs w:val="24"/>
        </w:rPr>
        <w:t>quality, affordable health coverage.</w:t>
      </w:r>
    </w:p>
    <w:p w14:paraId="2072D65E" w14:textId="77777777" w:rsidR="00A219CC" w:rsidRPr="00A219CC" w:rsidRDefault="00A219CC" w:rsidP="00A219CC">
      <w:pPr>
        <w:pStyle w:val="NoSpacing"/>
        <w:rPr>
          <w:rFonts w:ascii="Arial" w:hAnsi="Arial" w:cs="Arial"/>
          <w:sz w:val="24"/>
          <w:szCs w:val="24"/>
        </w:rPr>
      </w:pPr>
      <w:r w:rsidRPr="00A219CC">
        <w:rPr>
          <w:rFonts w:ascii="Arial" w:hAnsi="Arial" w:cs="Arial"/>
          <w:sz w:val="24"/>
          <w:szCs w:val="24"/>
        </w:rPr>
        <w:t xml:space="preserve"> </w:t>
      </w:r>
    </w:p>
    <w:p w14:paraId="70968CCB" w14:textId="1D2A478B" w:rsidR="00A219CC" w:rsidRPr="00A219CC" w:rsidRDefault="00A219CC" w:rsidP="00A219CC">
      <w:pPr>
        <w:pStyle w:val="NoSpacing"/>
        <w:rPr>
          <w:rFonts w:ascii="Arial" w:hAnsi="Arial" w:cs="Arial"/>
          <w:sz w:val="24"/>
          <w:szCs w:val="24"/>
        </w:rPr>
      </w:pPr>
      <w:r w:rsidRPr="00A219CC">
        <w:rPr>
          <w:rFonts w:ascii="Arial" w:hAnsi="Arial" w:cs="Arial"/>
          <w:sz w:val="24"/>
          <w:szCs w:val="24"/>
        </w:rPr>
        <w:t xml:space="preserve">Through its Medicaid program, MaineCare, the Department provides coverage to more than </w:t>
      </w:r>
      <w:r w:rsidR="00D24851">
        <w:rPr>
          <w:rFonts w:ascii="Arial" w:hAnsi="Arial" w:cs="Arial"/>
          <w:sz w:val="24"/>
          <w:szCs w:val="24"/>
        </w:rPr>
        <w:t>three hundred thirty thousand (</w:t>
      </w:r>
      <w:r w:rsidRPr="00A219CC">
        <w:rPr>
          <w:rFonts w:ascii="Arial" w:hAnsi="Arial" w:cs="Arial"/>
          <w:sz w:val="24"/>
          <w:szCs w:val="24"/>
        </w:rPr>
        <w:t>330,000</w:t>
      </w:r>
      <w:r w:rsidR="00D24851">
        <w:rPr>
          <w:rFonts w:ascii="Arial" w:hAnsi="Arial" w:cs="Arial"/>
          <w:sz w:val="24"/>
          <w:szCs w:val="24"/>
        </w:rPr>
        <w:t>)</w:t>
      </w:r>
      <w:r w:rsidRPr="00A219CC">
        <w:rPr>
          <w:rFonts w:ascii="Arial" w:hAnsi="Arial" w:cs="Arial"/>
          <w:sz w:val="24"/>
          <w:szCs w:val="24"/>
        </w:rPr>
        <w:t xml:space="preserve"> Maine</w:t>
      </w:r>
      <w:r w:rsidR="00D24851">
        <w:rPr>
          <w:rFonts w:ascii="Arial" w:hAnsi="Arial" w:cs="Arial"/>
          <w:sz w:val="24"/>
          <w:szCs w:val="24"/>
        </w:rPr>
        <w:t xml:space="preserve"> residents</w:t>
      </w:r>
      <w:r w:rsidRPr="00A219CC">
        <w:rPr>
          <w:rFonts w:ascii="Arial" w:hAnsi="Arial" w:cs="Arial"/>
          <w:sz w:val="24"/>
          <w:szCs w:val="24"/>
        </w:rPr>
        <w:t xml:space="preserve">. Responsibility for administering MaineCare is shared between the Office of MaineCare Services (OMS), which oversees the services provided to beneficiaries, and the Office for Family Independence (OFI), which manages eligibility and enrollment in the program. </w:t>
      </w:r>
    </w:p>
    <w:p w14:paraId="5AA42DDF" w14:textId="77777777" w:rsidR="00A219CC" w:rsidRPr="00A219CC" w:rsidRDefault="00A219CC" w:rsidP="00A219CC">
      <w:pPr>
        <w:pStyle w:val="NoSpacing"/>
        <w:rPr>
          <w:rFonts w:ascii="Arial" w:hAnsi="Arial" w:cs="Arial"/>
          <w:sz w:val="24"/>
          <w:szCs w:val="24"/>
        </w:rPr>
      </w:pPr>
    </w:p>
    <w:p w14:paraId="6780B407" w14:textId="1258BBEB" w:rsidR="00A219CC" w:rsidRPr="00A219CC" w:rsidRDefault="00A219CC" w:rsidP="00A219CC">
      <w:pPr>
        <w:pStyle w:val="NoSpacing"/>
        <w:rPr>
          <w:rFonts w:ascii="Arial" w:hAnsi="Arial" w:cs="Arial"/>
          <w:sz w:val="24"/>
          <w:szCs w:val="24"/>
        </w:rPr>
      </w:pPr>
      <w:r w:rsidRPr="00A219CC">
        <w:rPr>
          <w:rFonts w:ascii="Arial" w:hAnsi="Arial" w:cs="Arial"/>
          <w:sz w:val="24"/>
          <w:szCs w:val="24"/>
        </w:rPr>
        <w:t xml:space="preserve">In November 2017, voters in Maine approved a ballot initiative to expand MaineCare to low-income childless adults with income up to </w:t>
      </w:r>
      <w:r w:rsidR="00D24851">
        <w:rPr>
          <w:rFonts w:ascii="Arial" w:hAnsi="Arial" w:cs="Arial"/>
          <w:sz w:val="24"/>
          <w:szCs w:val="24"/>
        </w:rPr>
        <w:t>one hundred thirty-eight percent (</w:t>
      </w:r>
      <w:r w:rsidRPr="00A219CC">
        <w:rPr>
          <w:rFonts w:ascii="Arial" w:hAnsi="Arial" w:cs="Arial"/>
          <w:sz w:val="24"/>
          <w:szCs w:val="24"/>
        </w:rPr>
        <w:t>138%</w:t>
      </w:r>
      <w:r w:rsidR="00D24851">
        <w:rPr>
          <w:rFonts w:ascii="Arial" w:hAnsi="Arial" w:cs="Arial"/>
          <w:sz w:val="24"/>
          <w:szCs w:val="24"/>
        </w:rPr>
        <w:t>)</w:t>
      </w:r>
      <w:r w:rsidRPr="00A219CC">
        <w:rPr>
          <w:rFonts w:ascii="Arial" w:hAnsi="Arial" w:cs="Arial"/>
          <w:sz w:val="24"/>
          <w:szCs w:val="24"/>
        </w:rPr>
        <w:t xml:space="preserve"> of the </w:t>
      </w:r>
      <w:hyperlink r:id="rId17" w:history="1">
        <w:r w:rsidRPr="00D24851">
          <w:rPr>
            <w:rStyle w:val="Hyperlink"/>
            <w:rFonts w:ascii="Arial" w:hAnsi="Arial" w:cs="Arial"/>
            <w:sz w:val="24"/>
            <w:szCs w:val="24"/>
          </w:rPr>
          <w:t>Federal Poverty Level</w:t>
        </w:r>
      </w:hyperlink>
      <w:r w:rsidRPr="00A219CC">
        <w:rPr>
          <w:rFonts w:ascii="Arial" w:hAnsi="Arial" w:cs="Arial"/>
          <w:sz w:val="24"/>
          <w:szCs w:val="24"/>
        </w:rPr>
        <w:t xml:space="preserve">. The expansion became legally effective in July 2018 but was not fully implemented until </w:t>
      </w:r>
      <w:r w:rsidR="00D24851" w:rsidRPr="00A219CC">
        <w:rPr>
          <w:rFonts w:ascii="Arial" w:hAnsi="Arial" w:cs="Arial"/>
          <w:sz w:val="24"/>
          <w:szCs w:val="24"/>
        </w:rPr>
        <w:t>Gov</w:t>
      </w:r>
      <w:r w:rsidR="00D24851">
        <w:rPr>
          <w:rFonts w:ascii="Arial" w:hAnsi="Arial" w:cs="Arial"/>
          <w:sz w:val="24"/>
          <w:szCs w:val="24"/>
        </w:rPr>
        <w:t>ernor</w:t>
      </w:r>
      <w:r w:rsidRPr="00A219CC">
        <w:rPr>
          <w:rFonts w:ascii="Arial" w:hAnsi="Arial" w:cs="Arial"/>
          <w:sz w:val="24"/>
          <w:szCs w:val="24"/>
        </w:rPr>
        <w:t xml:space="preserve"> Janet Mills’ </w:t>
      </w:r>
      <w:r w:rsidR="00181B00">
        <w:rPr>
          <w:rFonts w:ascii="Arial" w:hAnsi="Arial" w:cs="Arial"/>
          <w:sz w:val="24"/>
          <w:szCs w:val="24"/>
        </w:rPr>
        <w:t xml:space="preserve">signed </w:t>
      </w:r>
      <w:hyperlink r:id="rId18" w:history="1">
        <w:r w:rsidR="00181B00" w:rsidRPr="00D46B97">
          <w:rPr>
            <w:rStyle w:val="Hyperlink"/>
            <w:rFonts w:ascii="Arial" w:hAnsi="Arial" w:cs="Arial"/>
            <w:sz w:val="24"/>
            <w:szCs w:val="24"/>
          </w:rPr>
          <w:t>Executive Order 01 FY 19/20</w:t>
        </w:r>
      </w:hyperlink>
      <w:r w:rsidRPr="00A219CC">
        <w:rPr>
          <w:rFonts w:ascii="Arial" w:hAnsi="Arial" w:cs="Arial"/>
          <w:sz w:val="24"/>
          <w:szCs w:val="24"/>
        </w:rPr>
        <w:t xml:space="preserve">. Since then, cumulatively more than </w:t>
      </w:r>
      <w:r w:rsidR="00181B00">
        <w:rPr>
          <w:rFonts w:ascii="Arial" w:hAnsi="Arial" w:cs="Arial"/>
          <w:sz w:val="24"/>
          <w:szCs w:val="24"/>
        </w:rPr>
        <w:t>sixty thousand (</w:t>
      </w:r>
      <w:r w:rsidRPr="00A219CC">
        <w:rPr>
          <w:rFonts w:ascii="Arial" w:hAnsi="Arial" w:cs="Arial"/>
          <w:sz w:val="24"/>
          <w:szCs w:val="24"/>
        </w:rPr>
        <w:t>60,000</w:t>
      </w:r>
      <w:r w:rsidR="00181B00">
        <w:rPr>
          <w:rFonts w:ascii="Arial" w:hAnsi="Arial" w:cs="Arial"/>
          <w:sz w:val="24"/>
          <w:szCs w:val="24"/>
        </w:rPr>
        <w:t>)</w:t>
      </w:r>
      <w:r w:rsidRPr="00A219CC">
        <w:rPr>
          <w:rFonts w:ascii="Arial" w:hAnsi="Arial" w:cs="Arial"/>
          <w:sz w:val="24"/>
          <w:szCs w:val="24"/>
        </w:rPr>
        <w:t xml:space="preserve"> </w:t>
      </w:r>
      <w:r w:rsidR="00181B00">
        <w:rPr>
          <w:rFonts w:ascii="Arial" w:hAnsi="Arial" w:cs="Arial"/>
          <w:sz w:val="24"/>
          <w:szCs w:val="24"/>
        </w:rPr>
        <w:t>individuals</w:t>
      </w:r>
      <w:r w:rsidR="00181B00" w:rsidRPr="00A219CC">
        <w:rPr>
          <w:rFonts w:ascii="Arial" w:hAnsi="Arial" w:cs="Arial"/>
          <w:sz w:val="24"/>
          <w:szCs w:val="24"/>
        </w:rPr>
        <w:t xml:space="preserve"> </w:t>
      </w:r>
      <w:r w:rsidRPr="00A219CC">
        <w:rPr>
          <w:rFonts w:ascii="Arial" w:hAnsi="Arial" w:cs="Arial"/>
          <w:sz w:val="24"/>
          <w:szCs w:val="24"/>
        </w:rPr>
        <w:t xml:space="preserve">have been covered by MaineCare under the expansion category. </w:t>
      </w:r>
    </w:p>
    <w:p w14:paraId="4F875F96" w14:textId="77777777" w:rsidR="00A219CC" w:rsidRPr="00A219CC" w:rsidRDefault="00A219CC" w:rsidP="00A219CC">
      <w:pPr>
        <w:pStyle w:val="NoSpacing"/>
        <w:rPr>
          <w:rFonts w:ascii="Arial" w:hAnsi="Arial" w:cs="Arial"/>
          <w:sz w:val="24"/>
          <w:szCs w:val="24"/>
        </w:rPr>
      </w:pPr>
    </w:p>
    <w:p w14:paraId="176ADEAD" w14:textId="07CEEECA" w:rsidR="00A219CC" w:rsidRPr="00A219CC" w:rsidRDefault="00A219CC" w:rsidP="00A219CC">
      <w:pPr>
        <w:rPr>
          <w:rFonts w:ascii="Arial" w:hAnsi="Arial" w:cs="Arial"/>
          <w:sz w:val="24"/>
          <w:szCs w:val="24"/>
        </w:rPr>
      </w:pPr>
      <w:r w:rsidRPr="00A219CC">
        <w:rPr>
          <w:rFonts w:ascii="Arial" w:hAnsi="Arial" w:cs="Arial"/>
          <w:sz w:val="24"/>
          <w:szCs w:val="24"/>
        </w:rPr>
        <w:t xml:space="preserve">In order to improve service for people enrolling in MaineCare, </w:t>
      </w:r>
      <w:r w:rsidR="00C021A7" w:rsidRPr="00C021A7">
        <w:rPr>
          <w:rFonts w:ascii="Arial" w:hAnsi="Arial" w:cs="Arial"/>
          <w:sz w:val="24"/>
          <w:szCs w:val="24"/>
        </w:rPr>
        <w:t xml:space="preserve">Temporary Assistance for Needy </w:t>
      </w:r>
      <w:r w:rsidR="00C021A7" w:rsidRPr="00C021A7">
        <w:rPr>
          <w:rFonts w:ascii="Arial" w:hAnsi="Arial" w:cs="Arial"/>
          <w:sz w:val="24"/>
          <w:szCs w:val="24"/>
        </w:rPr>
        <w:lastRenderedPageBreak/>
        <w:t xml:space="preserve">Families </w:t>
      </w:r>
      <w:r w:rsidR="00C021A7">
        <w:rPr>
          <w:rFonts w:ascii="Arial" w:hAnsi="Arial" w:cs="Arial"/>
          <w:sz w:val="24"/>
          <w:szCs w:val="24"/>
        </w:rPr>
        <w:t>(</w:t>
      </w:r>
      <w:r w:rsidRPr="00A219CC">
        <w:rPr>
          <w:rFonts w:ascii="Arial" w:hAnsi="Arial" w:cs="Arial"/>
          <w:sz w:val="24"/>
          <w:szCs w:val="24"/>
        </w:rPr>
        <w:t>TANF</w:t>
      </w:r>
      <w:r w:rsidR="00C021A7">
        <w:rPr>
          <w:rFonts w:ascii="Arial" w:hAnsi="Arial" w:cs="Arial"/>
          <w:sz w:val="24"/>
          <w:szCs w:val="24"/>
        </w:rPr>
        <w:t>)</w:t>
      </w:r>
      <w:r w:rsidRPr="00A219CC">
        <w:rPr>
          <w:rFonts w:ascii="Arial" w:hAnsi="Arial" w:cs="Arial"/>
          <w:sz w:val="24"/>
          <w:szCs w:val="24"/>
        </w:rPr>
        <w:t xml:space="preserve">, and </w:t>
      </w:r>
      <w:r w:rsidR="00C021A7" w:rsidRPr="00C021A7">
        <w:rPr>
          <w:rFonts w:ascii="Arial" w:hAnsi="Arial" w:cs="Arial"/>
          <w:sz w:val="24"/>
          <w:szCs w:val="24"/>
        </w:rPr>
        <w:t xml:space="preserve">Supplemental Nutrition Assistance Program </w:t>
      </w:r>
      <w:r w:rsidR="00C021A7">
        <w:rPr>
          <w:rFonts w:ascii="Arial" w:hAnsi="Arial" w:cs="Arial"/>
          <w:sz w:val="24"/>
          <w:szCs w:val="24"/>
        </w:rPr>
        <w:t>(</w:t>
      </w:r>
      <w:r w:rsidRPr="00A219CC">
        <w:rPr>
          <w:rFonts w:ascii="Arial" w:hAnsi="Arial" w:cs="Arial"/>
          <w:sz w:val="24"/>
          <w:szCs w:val="24"/>
        </w:rPr>
        <w:t>SNAP</w:t>
      </w:r>
      <w:r w:rsidR="00C021A7">
        <w:rPr>
          <w:rFonts w:ascii="Arial" w:hAnsi="Arial" w:cs="Arial"/>
          <w:sz w:val="24"/>
          <w:szCs w:val="24"/>
        </w:rPr>
        <w:t>)</w:t>
      </w:r>
      <w:r w:rsidRPr="00A219CC">
        <w:rPr>
          <w:rFonts w:ascii="Arial" w:hAnsi="Arial" w:cs="Arial"/>
          <w:sz w:val="24"/>
          <w:szCs w:val="24"/>
        </w:rPr>
        <w:t xml:space="preserve">, OFI has undertaken a comprehensive review of systems and processes to improve the application process for enrollees and improve application processing capacity. OFI is currently in the process of procuring </w:t>
      </w:r>
      <w:r w:rsidRPr="00A219CC">
        <w:rPr>
          <w:rFonts w:ascii="Arial" w:hAnsi="Arial" w:cs="Arial"/>
          <w:iCs/>
          <w:sz w:val="24"/>
          <w:szCs w:val="24"/>
        </w:rPr>
        <w:t>proposals for the design, configuration, and implementation of a new Integrated Online Service</w:t>
      </w:r>
      <w:r w:rsidR="00921DAF">
        <w:rPr>
          <w:rFonts w:ascii="Arial" w:hAnsi="Arial" w:cs="Arial"/>
          <w:iCs/>
          <w:sz w:val="24"/>
          <w:szCs w:val="24"/>
        </w:rPr>
        <w:t xml:space="preserve"> (IOS)</w:t>
      </w:r>
      <w:r w:rsidRPr="00A219CC">
        <w:rPr>
          <w:rFonts w:ascii="Arial" w:hAnsi="Arial" w:cs="Arial"/>
          <w:iCs/>
          <w:sz w:val="24"/>
          <w:szCs w:val="24"/>
        </w:rPr>
        <w:t xml:space="preserve"> portal for </w:t>
      </w:r>
      <w:r w:rsidR="00820B4F">
        <w:rPr>
          <w:rFonts w:ascii="Arial" w:hAnsi="Arial" w:cs="Arial"/>
          <w:iCs/>
          <w:sz w:val="24"/>
          <w:szCs w:val="24"/>
        </w:rPr>
        <w:t>the Department’s</w:t>
      </w:r>
      <w:r w:rsidRPr="00A219CC">
        <w:rPr>
          <w:rFonts w:ascii="Arial" w:hAnsi="Arial" w:cs="Arial"/>
          <w:iCs/>
          <w:sz w:val="24"/>
          <w:szCs w:val="24"/>
        </w:rPr>
        <w:t xml:space="preserve"> benefit assistance programs</w:t>
      </w:r>
      <w:r w:rsidRPr="00A219CC">
        <w:rPr>
          <w:rFonts w:ascii="Arial" w:hAnsi="Arial" w:cs="Arial"/>
          <w:sz w:val="24"/>
          <w:szCs w:val="24"/>
        </w:rPr>
        <w:t xml:space="preserve">.  </w:t>
      </w:r>
      <w:r w:rsidRPr="00A219CC">
        <w:rPr>
          <w:rFonts w:ascii="Arial" w:hAnsi="Arial" w:cs="Arial"/>
          <w:iCs/>
          <w:sz w:val="24"/>
          <w:szCs w:val="24"/>
        </w:rPr>
        <w:t xml:space="preserve">The </w:t>
      </w:r>
      <w:r w:rsidR="00921DAF">
        <w:rPr>
          <w:rFonts w:ascii="Arial" w:hAnsi="Arial" w:cs="Arial"/>
          <w:iCs/>
          <w:sz w:val="24"/>
          <w:szCs w:val="24"/>
        </w:rPr>
        <w:t xml:space="preserve">IOS </w:t>
      </w:r>
      <w:r w:rsidRPr="00A219CC">
        <w:rPr>
          <w:rFonts w:ascii="Arial" w:hAnsi="Arial" w:cs="Arial"/>
          <w:iCs/>
          <w:sz w:val="24"/>
          <w:szCs w:val="24"/>
        </w:rPr>
        <w:t xml:space="preserve">services will focus on providing a new user-centric integrated online service to support eligibility applications, recertifications, account management, and reporting of changes in an individual’s circumstances while meeting State and </w:t>
      </w:r>
      <w:r w:rsidR="00A5468F">
        <w:rPr>
          <w:rFonts w:ascii="Arial" w:hAnsi="Arial" w:cs="Arial"/>
          <w:iCs/>
          <w:sz w:val="24"/>
          <w:szCs w:val="24"/>
        </w:rPr>
        <w:t>f</w:t>
      </w:r>
      <w:r w:rsidR="00A5468F" w:rsidRPr="00A219CC">
        <w:rPr>
          <w:rFonts w:ascii="Arial" w:hAnsi="Arial" w:cs="Arial"/>
          <w:iCs/>
          <w:sz w:val="24"/>
          <w:szCs w:val="24"/>
        </w:rPr>
        <w:t xml:space="preserve">ederal </w:t>
      </w:r>
      <w:r w:rsidRPr="00A219CC">
        <w:rPr>
          <w:rFonts w:ascii="Arial" w:hAnsi="Arial" w:cs="Arial"/>
          <w:iCs/>
          <w:sz w:val="24"/>
          <w:szCs w:val="24"/>
        </w:rPr>
        <w:t>regulations and anticipating a future-state model that includes a State-</w:t>
      </w:r>
      <w:r w:rsidR="004078AD">
        <w:rPr>
          <w:rFonts w:ascii="Arial" w:hAnsi="Arial" w:cs="Arial"/>
          <w:iCs/>
          <w:sz w:val="24"/>
          <w:szCs w:val="24"/>
        </w:rPr>
        <w:t>B</w:t>
      </w:r>
      <w:r w:rsidR="004078AD" w:rsidRPr="00A219CC">
        <w:rPr>
          <w:rFonts w:ascii="Arial" w:hAnsi="Arial" w:cs="Arial"/>
          <w:iCs/>
          <w:sz w:val="24"/>
          <w:szCs w:val="24"/>
        </w:rPr>
        <w:t xml:space="preserve">ased </w:t>
      </w:r>
      <w:r w:rsidRPr="00A219CC">
        <w:rPr>
          <w:rFonts w:ascii="Arial" w:hAnsi="Arial" w:cs="Arial"/>
          <w:iCs/>
          <w:sz w:val="24"/>
          <w:szCs w:val="24"/>
        </w:rPr>
        <w:t xml:space="preserve">Marketplace. The Department expects the new </w:t>
      </w:r>
      <w:r w:rsidR="00A5468F">
        <w:rPr>
          <w:rFonts w:ascii="Arial" w:hAnsi="Arial" w:cs="Arial"/>
          <w:iCs/>
          <w:sz w:val="24"/>
          <w:szCs w:val="24"/>
        </w:rPr>
        <w:t>IOS</w:t>
      </w:r>
      <w:r w:rsidRPr="00A219CC">
        <w:rPr>
          <w:rFonts w:ascii="Arial" w:hAnsi="Arial" w:cs="Arial"/>
          <w:iCs/>
          <w:sz w:val="24"/>
          <w:szCs w:val="24"/>
        </w:rPr>
        <w:t xml:space="preserve"> will be streamlined across OFI’s benefit programs and provide self-service options and real-time data interfaces, resulting in improved customer satisfaction and increased use of the online service model.</w:t>
      </w:r>
    </w:p>
    <w:p w14:paraId="79ED5CE0" w14:textId="77777777" w:rsidR="00A219CC" w:rsidRPr="00A219CC" w:rsidRDefault="00A219CC" w:rsidP="00A219CC">
      <w:pPr>
        <w:pStyle w:val="NoSpacing"/>
        <w:rPr>
          <w:rFonts w:ascii="Arial" w:hAnsi="Arial" w:cs="Arial"/>
          <w:sz w:val="24"/>
          <w:szCs w:val="24"/>
        </w:rPr>
      </w:pPr>
    </w:p>
    <w:p w14:paraId="2210E8E6" w14:textId="55D095A1" w:rsidR="00A219CC" w:rsidRPr="00A219CC" w:rsidRDefault="00A219CC" w:rsidP="00A219CC">
      <w:pPr>
        <w:pStyle w:val="NoSpacing"/>
        <w:rPr>
          <w:rFonts w:ascii="Arial" w:hAnsi="Arial" w:cs="Arial"/>
          <w:sz w:val="24"/>
          <w:szCs w:val="24"/>
        </w:rPr>
      </w:pPr>
      <w:r w:rsidRPr="00A219CC">
        <w:rPr>
          <w:rFonts w:ascii="Arial" w:hAnsi="Arial" w:cs="Arial"/>
          <w:sz w:val="24"/>
          <w:szCs w:val="24"/>
        </w:rPr>
        <w:t>The Department has also been increasing efforts to ensure public awareness of coverage options and to enroll eligible Maine</w:t>
      </w:r>
      <w:r w:rsidR="00A5468F">
        <w:rPr>
          <w:rFonts w:ascii="Arial" w:hAnsi="Arial" w:cs="Arial"/>
          <w:sz w:val="24"/>
          <w:szCs w:val="24"/>
        </w:rPr>
        <w:t xml:space="preserve"> residents</w:t>
      </w:r>
      <w:r w:rsidRPr="00A219CC">
        <w:rPr>
          <w:rFonts w:ascii="Arial" w:hAnsi="Arial" w:cs="Arial"/>
          <w:sz w:val="24"/>
          <w:szCs w:val="24"/>
        </w:rPr>
        <w:t xml:space="preserve">. In </w:t>
      </w:r>
      <w:r w:rsidR="00A5468F">
        <w:rPr>
          <w:rFonts w:ascii="Arial" w:hAnsi="Arial" w:cs="Arial"/>
          <w:sz w:val="24"/>
          <w:szCs w:val="24"/>
        </w:rPr>
        <w:t xml:space="preserve">the </w:t>
      </w:r>
      <w:r w:rsidRPr="00A219CC">
        <w:rPr>
          <w:rFonts w:ascii="Arial" w:hAnsi="Arial" w:cs="Arial"/>
          <w:sz w:val="24"/>
          <w:szCs w:val="24"/>
        </w:rPr>
        <w:t xml:space="preserve">fall </w:t>
      </w:r>
      <w:r w:rsidR="00A5468F">
        <w:rPr>
          <w:rFonts w:ascii="Arial" w:hAnsi="Arial" w:cs="Arial"/>
          <w:sz w:val="24"/>
          <w:szCs w:val="24"/>
        </w:rPr>
        <w:t xml:space="preserve">of </w:t>
      </w:r>
      <w:r w:rsidRPr="00A219CC">
        <w:rPr>
          <w:rFonts w:ascii="Arial" w:hAnsi="Arial" w:cs="Arial"/>
          <w:sz w:val="24"/>
          <w:szCs w:val="24"/>
        </w:rPr>
        <w:t xml:space="preserve">2019, in collaboration with the </w:t>
      </w:r>
      <w:hyperlink r:id="rId19" w:history="1">
        <w:r w:rsidRPr="00A5468F">
          <w:rPr>
            <w:rStyle w:val="Hyperlink"/>
            <w:rFonts w:ascii="Arial" w:hAnsi="Arial" w:cs="Arial"/>
            <w:sz w:val="24"/>
            <w:szCs w:val="24"/>
          </w:rPr>
          <w:t>Maine Health Access Foundation</w:t>
        </w:r>
      </w:hyperlink>
      <w:r w:rsidRPr="00A219CC">
        <w:rPr>
          <w:rFonts w:ascii="Arial" w:hAnsi="Arial" w:cs="Arial"/>
          <w:sz w:val="24"/>
          <w:szCs w:val="24"/>
        </w:rPr>
        <w:t xml:space="preserve">, the Department was awarded a grant by the </w:t>
      </w:r>
      <w:hyperlink r:id="rId20" w:history="1">
        <w:r w:rsidRPr="00A5468F">
          <w:rPr>
            <w:rStyle w:val="Hyperlink"/>
            <w:rFonts w:ascii="Arial" w:hAnsi="Arial" w:cs="Arial"/>
            <w:sz w:val="24"/>
            <w:szCs w:val="24"/>
          </w:rPr>
          <w:t>Robert Wood Johnson Foundation</w:t>
        </w:r>
      </w:hyperlink>
      <w:r w:rsidRPr="00A219CC">
        <w:rPr>
          <w:rFonts w:ascii="Arial" w:hAnsi="Arial" w:cs="Arial"/>
          <w:sz w:val="24"/>
          <w:szCs w:val="24"/>
        </w:rPr>
        <w:t xml:space="preserve"> to support an outreach and marketing campaign targeting the uninsured and promoting both Marketplace and </w:t>
      </w:r>
      <w:r w:rsidR="00A5468F">
        <w:rPr>
          <w:rFonts w:ascii="Arial" w:hAnsi="Arial" w:cs="Arial"/>
          <w:sz w:val="24"/>
          <w:szCs w:val="24"/>
        </w:rPr>
        <w:t xml:space="preserve">the </w:t>
      </w:r>
      <w:r w:rsidRPr="00A219CC">
        <w:rPr>
          <w:rFonts w:ascii="Arial" w:hAnsi="Arial" w:cs="Arial"/>
          <w:sz w:val="24"/>
          <w:szCs w:val="24"/>
        </w:rPr>
        <w:t xml:space="preserve">MaineCare </w:t>
      </w:r>
      <w:r w:rsidR="00295B96">
        <w:rPr>
          <w:rFonts w:ascii="Arial" w:hAnsi="Arial" w:cs="Arial"/>
          <w:sz w:val="24"/>
          <w:szCs w:val="24"/>
        </w:rPr>
        <w:t>e</w:t>
      </w:r>
      <w:r w:rsidR="00A5468F">
        <w:rPr>
          <w:rFonts w:ascii="Arial" w:hAnsi="Arial" w:cs="Arial"/>
          <w:sz w:val="24"/>
          <w:szCs w:val="24"/>
        </w:rPr>
        <w:t>xpansion</w:t>
      </w:r>
      <w:r w:rsidR="00295B96">
        <w:rPr>
          <w:rFonts w:ascii="Arial" w:hAnsi="Arial" w:cs="Arial"/>
          <w:sz w:val="24"/>
          <w:szCs w:val="24"/>
        </w:rPr>
        <w:t xml:space="preserve"> coverage</w:t>
      </w:r>
      <w:r w:rsidRPr="00A219CC">
        <w:rPr>
          <w:rFonts w:ascii="Arial" w:hAnsi="Arial" w:cs="Arial"/>
          <w:sz w:val="24"/>
          <w:szCs w:val="24"/>
        </w:rPr>
        <w:t xml:space="preserve">. This campaign reflects the Administration’s focus on increasing coverage and reducing barriers to enrollment, as well as breaking down silos that make the process of signing up for coverage confusing and burdensome for consumers. </w:t>
      </w:r>
    </w:p>
    <w:p w14:paraId="7DC38C34" w14:textId="77777777" w:rsidR="00A219CC" w:rsidRPr="00A219CC" w:rsidRDefault="00A219CC" w:rsidP="00A219CC">
      <w:pPr>
        <w:pStyle w:val="NoSpacing"/>
        <w:rPr>
          <w:rFonts w:ascii="Arial" w:hAnsi="Arial" w:cs="Arial"/>
          <w:sz w:val="24"/>
          <w:szCs w:val="24"/>
        </w:rPr>
      </w:pPr>
    </w:p>
    <w:p w14:paraId="62EAF014" w14:textId="77777777" w:rsidR="002B0BA0" w:rsidRDefault="00A219CC" w:rsidP="00A219CC">
      <w:pPr>
        <w:pStyle w:val="NoSpacing"/>
        <w:rPr>
          <w:rFonts w:ascii="Arial" w:hAnsi="Arial" w:cs="Arial"/>
          <w:sz w:val="24"/>
          <w:szCs w:val="24"/>
        </w:rPr>
      </w:pPr>
      <w:r w:rsidRPr="00A219CC">
        <w:rPr>
          <w:rFonts w:ascii="Arial" w:hAnsi="Arial" w:cs="Arial"/>
          <w:sz w:val="24"/>
          <w:szCs w:val="24"/>
        </w:rPr>
        <w:t>In order to further empower the State to strengthen its Marketplace and improve consumer experience, Governor Mills has included a proposal to transition to a State-</w:t>
      </w:r>
      <w:r w:rsidR="004078AD">
        <w:rPr>
          <w:rFonts w:ascii="Arial" w:hAnsi="Arial" w:cs="Arial"/>
          <w:sz w:val="24"/>
          <w:szCs w:val="24"/>
        </w:rPr>
        <w:t>B</w:t>
      </w:r>
      <w:r w:rsidR="004078AD" w:rsidRPr="00A219CC">
        <w:rPr>
          <w:rFonts w:ascii="Arial" w:hAnsi="Arial" w:cs="Arial"/>
          <w:sz w:val="24"/>
          <w:szCs w:val="24"/>
        </w:rPr>
        <w:t xml:space="preserve">ased </w:t>
      </w:r>
      <w:r w:rsidRPr="00A219CC">
        <w:rPr>
          <w:rFonts w:ascii="Arial" w:hAnsi="Arial" w:cs="Arial"/>
          <w:sz w:val="24"/>
          <w:szCs w:val="24"/>
        </w:rPr>
        <w:t xml:space="preserve">Marketplace </w:t>
      </w:r>
      <w:r w:rsidR="002F0392">
        <w:rPr>
          <w:rFonts w:ascii="Arial" w:hAnsi="Arial" w:cs="Arial"/>
          <w:sz w:val="24"/>
          <w:szCs w:val="24"/>
        </w:rPr>
        <w:t>as part of the 129</w:t>
      </w:r>
      <w:r w:rsidR="002F0392" w:rsidRPr="00524F77">
        <w:rPr>
          <w:rFonts w:ascii="Arial" w:hAnsi="Arial" w:cs="Arial"/>
          <w:sz w:val="24"/>
          <w:szCs w:val="24"/>
          <w:vertAlign w:val="superscript"/>
        </w:rPr>
        <w:t>th</w:t>
      </w:r>
      <w:r w:rsidR="002F0392">
        <w:rPr>
          <w:rFonts w:ascii="Arial" w:hAnsi="Arial" w:cs="Arial"/>
          <w:sz w:val="24"/>
          <w:szCs w:val="24"/>
        </w:rPr>
        <w:t xml:space="preserve"> Maine Legislature, Second Regular Session, </w:t>
      </w:r>
      <w:hyperlink r:id="rId21" w:history="1">
        <w:r w:rsidRPr="00065DDA">
          <w:rPr>
            <w:rStyle w:val="Hyperlink"/>
            <w:rFonts w:ascii="Arial" w:hAnsi="Arial" w:cs="Arial"/>
            <w:sz w:val="24"/>
            <w:szCs w:val="24"/>
          </w:rPr>
          <w:t xml:space="preserve">LD 2007 </w:t>
        </w:r>
        <w:r w:rsidR="002F0392" w:rsidRPr="00065DDA">
          <w:rPr>
            <w:rStyle w:val="Hyperlink"/>
            <w:rFonts w:ascii="Arial" w:hAnsi="Arial" w:cs="Arial"/>
            <w:sz w:val="24"/>
            <w:szCs w:val="24"/>
          </w:rPr>
          <w:t xml:space="preserve">– An Act to Enact </w:t>
        </w:r>
        <w:r w:rsidRPr="00065DDA">
          <w:rPr>
            <w:rStyle w:val="Hyperlink"/>
            <w:rFonts w:ascii="Arial" w:hAnsi="Arial" w:cs="Arial"/>
            <w:sz w:val="24"/>
            <w:szCs w:val="24"/>
          </w:rPr>
          <w:t>the Made for Maine Health Coverage Act</w:t>
        </w:r>
        <w:r w:rsidR="002F0392" w:rsidRPr="002F0392">
          <w:rPr>
            <w:rStyle w:val="Hyperlink"/>
            <w:rFonts w:ascii="Arial" w:hAnsi="Arial" w:cs="Arial"/>
            <w:sz w:val="24"/>
            <w:szCs w:val="24"/>
          </w:rPr>
          <w:t xml:space="preserve"> and Improve Health Choices in Maine</w:t>
        </w:r>
      </w:hyperlink>
      <w:r w:rsidRPr="00A219CC">
        <w:rPr>
          <w:rFonts w:ascii="Arial" w:hAnsi="Arial" w:cs="Arial"/>
          <w:sz w:val="24"/>
          <w:szCs w:val="24"/>
        </w:rPr>
        <w:t>. Th</w:t>
      </w:r>
      <w:r w:rsidR="002F0392">
        <w:rPr>
          <w:rFonts w:ascii="Arial" w:hAnsi="Arial" w:cs="Arial"/>
          <w:sz w:val="24"/>
          <w:szCs w:val="24"/>
        </w:rPr>
        <w:t>is</w:t>
      </w:r>
      <w:r w:rsidRPr="00A219CC">
        <w:rPr>
          <w:rFonts w:ascii="Arial" w:hAnsi="Arial" w:cs="Arial"/>
          <w:sz w:val="24"/>
          <w:szCs w:val="24"/>
        </w:rPr>
        <w:t xml:space="preserve"> legislation proposes to house the Marketplace within the Department of Health and Human Services, while maintaining the Bureau of Insurance’s existing role in conducting plan management. </w:t>
      </w:r>
    </w:p>
    <w:p w14:paraId="1799C192" w14:textId="77777777" w:rsidR="00A219CC" w:rsidRPr="00A219CC" w:rsidRDefault="00A219CC" w:rsidP="00A219CC">
      <w:pPr>
        <w:pStyle w:val="NoSpacing"/>
        <w:rPr>
          <w:rFonts w:ascii="Arial" w:hAnsi="Arial" w:cs="Arial"/>
          <w:sz w:val="24"/>
          <w:szCs w:val="24"/>
        </w:rPr>
      </w:pPr>
    </w:p>
    <w:p w14:paraId="00A3BEA2" w14:textId="5CAFD1AF" w:rsidR="00A219CC" w:rsidRPr="00A219CC" w:rsidRDefault="00A219CC" w:rsidP="00A219CC">
      <w:pPr>
        <w:pStyle w:val="NoSpacing"/>
        <w:rPr>
          <w:rFonts w:ascii="Arial" w:hAnsi="Arial" w:cs="Arial"/>
          <w:sz w:val="24"/>
          <w:szCs w:val="24"/>
        </w:rPr>
      </w:pPr>
      <w:r w:rsidRPr="00A219CC">
        <w:rPr>
          <w:rFonts w:ascii="Arial" w:hAnsi="Arial" w:cs="Arial"/>
          <w:sz w:val="24"/>
          <w:szCs w:val="24"/>
        </w:rPr>
        <w:t xml:space="preserve">In 2020, three </w:t>
      </w:r>
      <w:r w:rsidR="005C1E12">
        <w:rPr>
          <w:rFonts w:ascii="Arial" w:hAnsi="Arial" w:cs="Arial"/>
          <w:sz w:val="24"/>
          <w:szCs w:val="24"/>
        </w:rPr>
        <w:t xml:space="preserve">(3) health insurance </w:t>
      </w:r>
      <w:r w:rsidRPr="00A219CC">
        <w:rPr>
          <w:rFonts w:ascii="Arial" w:hAnsi="Arial" w:cs="Arial"/>
          <w:sz w:val="24"/>
          <w:szCs w:val="24"/>
        </w:rPr>
        <w:t xml:space="preserve">carriers are offering plans to consumers </w:t>
      </w:r>
      <w:r w:rsidR="005C1E12">
        <w:rPr>
          <w:rFonts w:ascii="Arial" w:hAnsi="Arial" w:cs="Arial"/>
          <w:sz w:val="24"/>
          <w:szCs w:val="24"/>
        </w:rPr>
        <w:t>S</w:t>
      </w:r>
      <w:r w:rsidR="005C1E12" w:rsidRPr="00A219CC">
        <w:rPr>
          <w:rFonts w:ascii="Arial" w:hAnsi="Arial" w:cs="Arial"/>
          <w:sz w:val="24"/>
          <w:szCs w:val="24"/>
        </w:rPr>
        <w:t xml:space="preserve">tatewide </w:t>
      </w:r>
      <w:r w:rsidRPr="00A219CC">
        <w:rPr>
          <w:rFonts w:ascii="Arial" w:hAnsi="Arial" w:cs="Arial"/>
          <w:sz w:val="24"/>
          <w:szCs w:val="24"/>
        </w:rPr>
        <w:t xml:space="preserve">through the Marketplace. During open enrollment for the 2020 plan year, </w:t>
      </w:r>
      <w:r w:rsidR="005C1E12">
        <w:rPr>
          <w:rFonts w:ascii="Arial" w:hAnsi="Arial" w:cs="Arial"/>
          <w:sz w:val="24"/>
          <w:szCs w:val="24"/>
        </w:rPr>
        <w:t>approximately sixty-two thousand (</w:t>
      </w:r>
      <w:r w:rsidRPr="00A219CC">
        <w:rPr>
          <w:rFonts w:ascii="Arial" w:hAnsi="Arial" w:cs="Arial"/>
          <w:sz w:val="24"/>
          <w:szCs w:val="24"/>
        </w:rPr>
        <w:t>62,0</w:t>
      </w:r>
      <w:r w:rsidR="005C1E12">
        <w:rPr>
          <w:rFonts w:ascii="Arial" w:hAnsi="Arial" w:cs="Arial"/>
          <w:sz w:val="24"/>
          <w:szCs w:val="24"/>
        </w:rPr>
        <w:t>00)</w:t>
      </w:r>
      <w:r w:rsidRPr="00A219CC">
        <w:rPr>
          <w:rFonts w:ascii="Arial" w:hAnsi="Arial" w:cs="Arial"/>
          <w:sz w:val="24"/>
          <w:szCs w:val="24"/>
        </w:rPr>
        <w:t xml:space="preserve"> individuals selected plans through the Marketplace – a decline of roughly </w:t>
      </w:r>
      <w:r w:rsidR="005C1E12">
        <w:rPr>
          <w:rFonts w:ascii="Arial" w:hAnsi="Arial" w:cs="Arial"/>
          <w:sz w:val="24"/>
          <w:szCs w:val="24"/>
        </w:rPr>
        <w:t>thirteen percent (</w:t>
      </w:r>
      <w:r w:rsidRPr="00A219CC">
        <w:rPr>
          <w:rFonts w:ascii="Arial" w:hAnsi="Arial" w:cs="Arial"/>
          <w:sz w:val="24"/>
          <w:szCs w:val="24"/>
        </w:rPr>
        <w:t>13%</w:t>
      </w:r>
      <w:r w:rsidR="005C1E12">
        <w:rPr>
          <w:rFonts w:ascii="Arial" w:hAnsi="Arial" w:cs="Arial"/>
          <w:sz w:val="24"/>
          <w:szCs w:val="24"/>
        </w:rPr>
        <w:t>)</w:t>
      </w:r>
      <w:r w:rsidRPr="00A219CC">
        <w:rPr>
          <w:rFonts w:ascii="Arial" w:hAnsi="Arial" w:cs="Arial"/>
          <w:sz w:val="24"/>
          <w:szCs w:val="24"/>
        </w:rPr>
        <w:t xml:space="preserve"> in comparison to 2019. The decline in enrollment is primarily driven by movement of low-income Maine</w:t>
      </w:r>
      <w:r w:rsidR="00B61023">
        <w:rPr>
          <w:rFonts w:ascii="Arial" w:hAnsi="Arial" w:cs="Arial"/>
          <w:sz w:val="24"/>
          <w:szCs w:val="24"/>
        </w:rPr>
        <w:t xml:space="preserve"> residents</w:t>
      </w:r>
      <w:r w:rsidRPr="00A219CC">
        <w:rPr>
          <w:rFonts w:ascii="Arial" w:hAnsi="Arial" w:cs="Arial"/>
          <w:sz w:val="24"/>
          <w:szCs w:val="24"/>
        </w:rPr>
        <w:t xml:space="preserve"> from Marketplace coverage to MaineCare, following the implementation of </w:t>
      </w:r>
      <w:r w:rsidR="005C1AF6">
        <w:rPr>
          <w:rFonts w:ascii="Arial" w:hAnsi="Arial" w:cs="Arial"/>
          <w:sz w:val="24"/>
          <w:szCs w:val="24"/>
        </w:rPr>
        <w:t>MaineCare</w:t>
      </w:r>
      <w:r w:rsidR="005C1AF6" w:rsidRPr="00A219CC">
        <w:rPr>
          <w:rFonts w:ascii="Arial" w:hAnsi="Arial" w:cs="Arial"/>
          <w:sz w:val="24"/>
          <w:szCs w:val="24"/>
        </w:rPr>
        <w:t xml:space="preserve"> </w:t>
      </w:r>
      <w:r w:rsidR="00B61023">
        <w:rPr>
          <w:rFonts w:ascii="Arial" w:hAnsi="Arial" w:cs="Arial"/>
          <w:sz w:val="24"/>
          <w:szCs w:val="24"/>
        </w:rPr>
        <w:t>e</w:t>
      </w:r>
      <w:r w:rsidRPr="00A219CC">
        <w:rPr>
          <w:rFonts w:ascii="Arial" w:hAnsi="Arial" w:cs="Arial"/>
          <w:sz w:val="24"/>
          <w:szCs w:val="24"/>
        </w:rPr>
        <w:t xml:space="preserve">xpansion. </w:t>
      </w:r>
    </w:p>
    <w:p w14:paraId="259506AA" w14:textId="77777777" w:rsidR="0019002D" w:rsidRPr="002101ED" w:rsidRDefault="0019002D" w:rsidP="00322C06">
      <w:pPr>
        <w:rPr>
          <w:rFonts w:ascii="Arial" w:hAnsi="Arial" w:cs="Arial"/>
          <w:sz w:val="24"/>
          <w:szCs w:val="24"/>
        </w:rPr>
      </w:pPr>
    </w:p>
    <w:p w14:paraId="3A8EC182" w14:textId="7EEF8F7C" w:rsidR="00065DDA" w:rsidRDefault="00065DDA" w:rsidP="00E04A74">
      <w:pPr>
        <w:pStyle w:val="ListParagraph"/>
        <w:numPr>
          <w:ilvl w:val="0"/>
          <w:numId w:val="31"/>
        </w:numPr>
        <w:ind w:left="360"/>
        <w:rPr>
          <w:rFonts w:ascii="Arial" w:hAnsi="Arial" w:cs="Arial"/>
          <w:b/>
          <w:sz w:val="24"/>
          <w:szCs w:val="24"/>
        </w:rPr>
      </w:pPr>
      <w:r w:rsidRPr="00065DDA">
        <w:rPr>
          <w:rFonts w:ascii="Arial" w:hAnsi="Arial" w:cs="Arial"/>
          <w:b/>
          <w:sz w:val="24"/>
          <w:szCs w:val="24"/>
        </w:rPr>
        <w:t>Goal</w:t>
      </w:r>
    </w:p>
    <w:p w14:paraId="47607511" w14:textId="77777777" w:rsidR="00065DDA" w:rsidRDefault="00065DDA" w:rsidP="00065DDA">
      <w:pPr>
        <w:pStyle w:val="ListParagraph"/>
        <w:ind w:left="360"/>
        <w:rPr>
          <w:rFonts w:ascii="Arial" w:hAnsi="Arial" w:cs="Arial"/>
          <w:b/>
          <w:sz w:val="24"/>
          <w:szCs w:val="24"/>
        </w:rPr>
      </w:pPr>
    </w:p>
    <w:p w14:paraId="33DBF685" w14:textId="08B18D0E" w:rsidR="00065DDA" w:rsidRPr="00065DDA" w:rsidRDefault="00065DDA" w:rsidP="00065DDA">
      <w:pPr>
        <w:pStyle w:val="NoSpacing"/>
        <w:rPr>
          <w:rFonts w:ascii="Arial" w:hAnsi="Arial" w:cs="Arial"/>
          <w:sz w:val="24"/>
          <w:szCs w:val="24"/>
        </w:rPr>
      </w:pPr>
      <w:r w:rsidRPr="00065DDA">
        <w:rPr>
          <w:rFonts w:ascii="Arial" w:hAnsi="Arial" w:cs="Arial"/>
          <w:sz w:val="24"/>
          <w:szCs w:val="24"/>
        </w:rPr>
        <w:t>A major goal of Maine’s proposed transition to a State-</w:t>
      </w:r>
      <w:r w:rsidR="00AD3D90">
        <w:rPr>
          <w:rFonts w:ascii="Arial" w:hAnsi="Arial" w:cs="Arial"/>
          <w:sz w:val="24"/>
          <w:szCs w:val="24"/>
        </w:rPr>
        <w:t>B</w:t>
      </w:r>
      <w:r w:rsidR="00AD3D90" w:rsidRPr="00065DDA">
        <w:rPr>
          <w:rFonts w:ascii="Arial" w:hAnsi="Arial" w:cs="Arial"/>
          <w:sz w:val="24"/>
          <w:szCs w:val="24"/>
        </w:rPr>
        <w:t xml:space="preserve">ased </w:t>
      </w:r>
      <w:r w:rsidRPr="00065DDA">
        <w:rPr>
          <w:rFonts w:ascii="Arial" w:hAnsi="Arial" w:cs="Arial"/>
          <w:sz w:val="24"/>
          <w:szCs w:val="24"/>
        </w:rPr>
        <w:t xml:space="preserve">Marketplace is to simplify and streamline the health care coverage application process for consumers, in order to reduce unnecessary barriers to coverage and other programs that enhance the health and well-being of Maine </w:t>
      </w:r>
      <w:r>
        <w:rPr>
          <w:rFonts w:ascii="Arial" w:hAnsi="Arial" w:cs="Arial"/>
          <w:sz w:val="24"/>
          <w:szCs w:val="24"/>
        </w:rPr>
        <w:t>residents</w:t>
      </w:r>
      <w:r w:rsidRPr="00065DDA">
        <w:rPr>
          <w:rFonts w:ascii="Arial" w:hAnsi="Arial" w:cs="Arial"/>
          <w:sz w:val="24"/>
          <w:szCs w:val="24"/>
        </w:rPr>
        <w:t>. Maine’s vision for its Marketplace is to:</w:t>
      </w:r>
    </w:p>
    <w:p w14:paraId="188D2AE1" w14:textId="77777777" w:rsidR="00065DDA" w:rsidRPr="00065DDA" w:rsidRDefault="00065DDA" w:rsidP="00065DDA">
      <w:pPr>
        <w:pStyle w:val="NoSpacing"/>
        <w:rPr>
          <w:rFonts w:ascii="Arial" w:hAnsi="Arial" w:cs="Arial"/>
          <w:sz w:val="24"/>
          <w:szCs w:val="24"/>
        </w:rPr>
      </w:pPr>
    </w:p>
    <w:p w14:paraId="7AB2B60D" w14:textId="1E7D0EA1" w:rsidR="00065DDA" w:rsidRPr="00065DDA" w:rsidRDefault="00065DDA" w:rsidP="00B964DF">
      <w:pPr>
        <w:pStyle w:val="NoSpacing"/>
        <w:numPr>
          <w:ilvl w:val="0"/>
          <w:numId w:val="34"/>
        </w:numPr>
        <w:rPr>
          <w:rFonts w:ascii="Arial" w:hAnsi="Arial" w:cs="Arial"/>
          <w:sz w:val="24"/>
          <w:szCs w:val="24"/>
        </w:rPr>
      </w:pPr>
      <w:r w:rsidRPr="00065DDA">
        <w:rPr>
          <w:rFonts w:ascii="Arial" w:hAnsi="Arial" w:cs="Arial"/>
          <w:sz w:val="24"/>
          <w:szCs w:val="24"/>
        </w:rPr>
        <w:t xml:space="preserve">Create or be part of a single point of entry or “no wrong door” system for individuals and families seeking health coverage, including </w:t>
      </w:r>
      <w:r>
        <w:rPr>
          <w:rFonts w:ascii="Arial" w:hAnsi="Arial" w:cs="Arial"/>
          <w:sz w:val="24"/>
          <w:szCs w:val="24"/>
        </w:rPr>
        <w:t>MaineCare</w:t>
      </w:r>
      <w:r w:rsidRPr="00065DDA">
        <w:rPr>
          <w:rFonts w:ascii="Arial" w:hAnsi="Arial" w:cs="Arial"/>
          <w:sz w:val="24"/>
          <w:szCs w:val="24"/>
        </w:rPr>
        <w:t xml:space="preserve">, and potentially those seeking SNAP, TANF, and other benefit programs administered by the Department;  </w:t>
      </w:r>
    </w:p>
    <w:p w14:paraId="34FF1965" w14:textId="77777777" w:rsidR="00065DDA" w:rsidRPr="00065DDA" w:rsidRDefault="00065DDA" w:rsidP="00B964DF">
      <w:pPr>
        <w:pStyle w:val="NoSpacing"/>
        <w:numPr>
          <w:ilvl w:val="0"/>
          <w:numId w:val="34"/>
        </w:numPr>
        <w:rPr>
          <w:rFonts w:ascii="Arial" w:hAnsi="Arial" w:cs="Arial"/>
          <w:sz w:val="24"/>
          <w:szCs w:val="24"/>
        </w:rPr>
      </w:pPr>
      <w:r w:rsidRPr="00065DDA">
        <w:rPr>
          <w:rFonts w:ascii="Arial" w:hAnsi="Arial" w:cs="Arial"/>
          <w:sz w:val="24"/>
          <w:szCs w:val="24"/>
        </w:rPr>
        <w:t>Offer a user-centered, streamlined account creation and application process that meets or exceeds best practices for completion rates and times;</w:t>
      </w:r>
    </w:p>
    <w:p w14:paraId="397DF728" w14:textId="77777777" w:rsidR="00065DDA" w:rsidRPr="00065DDA" w:rsidRDefault="00065DDA" w:rsidP="009B40F3">
      <w:pPr>
        <w:pStyle w:val="NoSpacing"/>
        <w:numPr>
          <w:ilvl w:val="0"/>
          <w:numId w:val="34"/>
        </w:numPr>
        <w:rPr>
          <w:rFonts w:ascii="Arial" w:hAnsi="Arial" w:cs="Arial"/>
          <w:sz w:val="24"/>
          <w:szCs w:val="24"/>
        </w:rPr>
      </w:pPr>
      <w:r w:rsidRPr="00065DDA">
        <w:rPr>
          <w:rFonts w:ascii="Arial" w:hAnsi="Arial" w:cs="Arial"/>
          <w:sz w:val="24"/>
          <w:szCs w:val="24"/>
        </w:rPr>
        <w:t>Provide effective tools to enhance the consumer shopping experience;</w:t>
      </w:r>
    </w:p>
    <w:p w14:paraId="307F8D9A" w14:textId="77777777" w:rsidR="00065DDA" w:rsidRPr="00065DDA" w:rsidRDefault="00065DDA">
      <w:pPr>
        <w:pStyle w:val="NoSpacing"/>
        <w:numPr>
          <w:ilvl w:val="0"/>
          <w:numId w:val="34"/>
        </w:numPr>
        <w:rPr>
          <w:rFonts w:ascii="Arial" w:hAnsi="Arial" w:cs="Arial"/>
          <w:sz w:val="24"/>
          <w:szCs w:val="24"/>
        </w:rPr>
      </w:pPr>
      <w:r w:rsidRPr="00065DDA">
        <w:rPr>
          <w:rFonts w:ascii="Arial" w:hAnsi="Arial" w:cs="Arial"/>
          <w:sz w:val="24"/>
          <w:szCs w:val="24"/>
        </w:rPr>
        <w:lastRenderedPageBreak/>
        <w:t>Ensure real-time eligibility determinations for programs whenever possible;</w:t>
      </w:r>
    </w:p>
    <w:p w14:paraId="28681F25" w14:textId="77777777" w:rsidR="00065DDA" w:rsidRPr="00065DDA" w:rsidRDefault="00065DDA">
      <w:pPr>
        <w:pStyle w:val="NoSpacing"/>
        <w:numPr>
          <w:ilvl w:val="0"/>
          <w:numId w:val="34"/>
        </w:numPr>
        <w:rPr>
          <w:rFonts w:ascii="Arial" w:hAnsi="Arial" w:cs="Arial"/>
          <w:sz w:val="24"/>
          <w:szCs w:val="24"/>
        </w:rPr>
      </w:pPr>
      <w:r w:rsidRPr="00065DDA">
        <w:rPr>
          <w:rFonts w:ascii="Arial" w:hAnsi="Arial" w:cs="Arial"/>
          <w:sz w:val="24"/>
          <w:szCs w:val="24"/>
        </w:rPr>
        <w:t>Reduce unnecessary administrative burden on customer assistance staff, allowing them to focus on complex cases that require individual intervention;</w:t>
      </w:r>
    </w:p>
    <w:p w14:paraId="3D7F8BE2" w14:textId="77777777" w:rsidR="00065DDA" w:rsidRPr="00065DDA" w:rsidRDefault="00065DDA">
      <w:pPr>
        <w:pStyle w:val="NoSpacing"/>
        <w:numPr>
          <w:ilvl w:val="0"/>
          <w:numId w:val="34"/>
        </w:numPr>
        <w:rPr>
          <w:rFonts w:ascii="Arial" w:hAnsi="Arial" w:cs="Arial"/>
          <w:sz w:val="24"/>
          <w:szCs w:val="24"/>
        </w:rPr>
      </w:pPr>
      <w:r w:rsidRPr="00065DDA">
        <w:rPr>
          <w:rFonts w:ascii="Arial" w:hAnsi="Arial" w:cs="Arial"/>
          <w:sz w:val="24"/>
          <w:szCs w:val="24"/>
        </w:rPr>
        <w:t>Provide a positive customer service experience, offering coordinated call center assistance, clear and consistent noticing (including for mixed coverage families), and self-service tools;</w:t>
      </w:r>
    </w:p>
    <w:p w14:paraId="612634D7" w14:textId="77777777" w:rsidR="00065DDA" w:rsidRPr="00065DDA" w:rsidRDefault="00065DDA">
      <w:pPr>
        <w:pStyle w:val="NoSpacing"/>
        <w:numPr>
          <w:ilvl w:val="0"/>
          <w:numId w:val="34"/>
        </w:numPr>
        <w:rPr>
          <w:rFonts w:ascii="Arial" w:hAnsi="Arial" w:cs="Arial"/>
          <w:sz w:val="24"/>
          <w:szCs w:val="24"/>
        </w:rPr>
      </w:pPr>
      <w:r w:rsidRPr="00065DDA">
        <w:rPr>
          <w:rFonts w:ascii="Arial" w:hAnsi="Arial" w:cs="Arial"/>
          <w:sz w:val="24"/>
          <w:szCs w:val="24"/>
        </w:rPr>
        <w:t>Retain the necessary flexibility to make ongoing enhancements to the Marketplace portal, including consumer shopping tools and small business shopping and enrollment functionality;</w:t>
      </w:r>
    </w:p>
    <w:p w14:paraId="11C610D9" w14:textId="77777777" w:rsidR="00065DDA" w:rsidRPr="00065DDA" w:rsidRDefault="00065DDA">
      <w:pPr>
        <w:pStyle w:val="NoSpacing"/>
        <w:numPr>
          <w:ilvl w:val="0"/>
          <w:numId w:val="34"/>
        </w:numPr>
        <w:rPr>
          <w:rFonts w:ascii="Arial" w:hAnsi="Arial" w:cs="Arial"/>
          <w:sz w:val="24"/>
          <w:szCs w:val="24"/>
        </w:rPr>
      </w:pPr>
      <w:r w:rsidRPr="00065DDA">
        <w:rPr>
          <w:rFonts w:ascii="Arial" w:hAnsi="Arial" w:cs="Arial"/>
          <w:sz w:val="24"/>
          <w:szCs w:val="24"/>
        </w:rPr>
        <w:t>Include a flexible, self-service reporting platform to allow Marketplace management to analyze data and inform coverage outreach and policy; and</w:t>
      </w:r>
    </w:p>
    <w:p w14:paraId="76810828" w14:textId="3341FB71" w:rsidR="00065DDA" w:rsidRPr="00065DDA" w:rsidRDefault="00065DDA">
      <w:pPr>
        <w:pStyle w:val="NoSpacing"/>
        <w:numPr>
          <w:ilvl w:val="0"/>
          <w:numId w:val="34"/>
        </w:numPr>
        <w:rPr>
          <w:rFonts w:ascii="Arial" w:hAnsi="Arial" w:cs="Arial"/>
          <w:sz w:val="24"/>
          <w:szCs w:val="24"/>
        </w:rPr>
      </w:pPr>
      <w:r w:rsidRPr="00065DDA">
        <w:rPr>
          <w:rFonts w:ascii="Arial" w:hAnsi="Arial" w:cs="Arial"/>
          <w:sz w:val="24"/>
          <w:szCs w:val="24"/>
        </w:rPr>
        <w:t xml:space="preserve">Minimize disruption to consumers and participating </w:t>
      </w:r>
      <w:r w:rsidR="00C021A7">
        <w:rPr>
          <w:rFonts w:ascii="Arial" w:hAnsi="Arial" w:cs="Arial"/>
          <w:sz w:val="24"/>
          <w:szCs w:val="24"/>
        </w:rPr>
        <w:t xml:space="preserve">health insurance </w:t>
      </w:r>
      <w:r w:rsidRPr="00065DDA">
        <w:rPr>
          <w:rFonts w:ascii="Arial" w:hAnsi="Arial" w:cs="Arial"/>
          <w:sz w:val="24"/>
          <w:szCs w:val="24"/>
        </w:rPr>
        <w:t>carriers during the transition period.</w:t>
      </w:r>
    </w:p>
    <w:p w14:paraId="4F22D0A1" w14:textId="77777777" w:rsidR="00065DDA" w:rsidRPr="00065DDA" w:rsidRDefault="00065DDA" w:rsidP="00065DDA">
      <w:pPr>
        <w:pStyle w:val="NoSpacing"/>
        <w:rPr>
          <w:rFonts w:ascii="Arial" w:hAnsi="Arial" w:cs="Arial"/>
          <w:sz w:val="24"/>
          <w:szCs w:val="24"/>
        </w:rPr>
      </w:pPr>
    </w:p>
    <w:p w14:paraId="1763CBAA" w14:textId="5EE90632" w:rsidR="005E3E4C" w:rsidRDefault="005E3E4C" w:rsidP="005E3E4C">
      <w:pPr>
        <w:pStyle w:val="NoSpacing"/>
        <w:rPr>
          <w:rFonts w:ascii="Arial" w:hAnsi="Arial" w:cs="Arial"/>
          <w:sz w:val="24"/>
          <w:szCs w:val="24"/>
        </w:rPr>
      </w:pPr>
      <w:r w:rsidRPr="00524F77">
        <w:rPr>
          <w:rFonts w:ascii="Arial" w:hAnsi="Arial" w:cs="Arial"/>
          <w:sz w:val="24"/>
          <w:szCs w:val="24"/>
        </w:rPr>
        <w:t xml:space="preserve">The Department </w:t>
      </w:r>
      <w:r>
        <w:rPr>
          <w:rFonts w:ascii="Arial" w:hAnsi="Arial" w:cs="Arial"/>
          <w:sz w:val="24"/>
          <w:szCs w:val="24"/>
        </w:rPr>
        <w:t xml:space="preserve">does not intend </w:t>
      </w:r>
      <w:r w:rsidRPr="00524F77">
        <w:rPr>
          <w:rFonts w:ascii="Arial" w:hAnsi="Arial" w:cs="Arial"/>
          <w:sz w:val="24"/>
          <w:szCs w:val="24"/>
        </w:rPr>
        <w:t xml:space="preserve">to utilize general funds to establish or operate the </w:t>
      </w:r>
      <w:r w:rsidRPr="008F26E9">
        <w:rPr>
          <w:rFonts w:ascii="Arial" w:hAnsi="Arial" w:cs="Arial"/>
          <w:sz w:val="24"/>
          <w:szCs w:val="24"/>
        </w:rPr>
        <w:t>Marketplace and</w:t>
      </w:r>
      <w:r w:rsidRPr="00524F77">
        <w:rPr>
          <w:rFonts w:ascii="Arial" w:hAnsi="Arial" w:cs="Arial"/>
          <w:sz w:val="24"/>
          <w:szCs w:val="24"/>
        </w:rPr>
        <w:t xml:space="preserve"> expect</w:t>
      </w:r>
      <w:r>
        <w:rPr>
          <w:rFonts w:ascii="Arial" w:hAnsi="Arial" w:cs="Arial"/>
          <w:sz w:val="24"/>
          <w:szCs w:val="24"/>
        </w:rPr>
        <w:t>s</w:t>
      </w:r>
      <w:r w:rsidRPr="00524F77">
        <w:rPr>
          <w:rFonts w:ascii="Arial" w:hAnsi="Arial" w:cs="Arial"/>
          <w:sz w:val="24"/>
          <w:szCs w:val="24"/>
        </w:rPr>
        <w:t xml:space="preserve"> to fund the start-up and ongoing costs of the Marketplace through a user fee no higher than the</w:t>
      </w:r>
      <w:r>
        <w:rPr>
          <w:rFonts w:ascii="Arial" w:hAnsi="Arial" w:cs="Arial"/>
          <w:sz w:val="24"/>
          <w:szCs w:val="24"/>
        </w:rPr>
        <w:t xml:space="preserve"> three percent</w:t>
      </w:r>
      <w:r w:rsidRPr="00524F77">
        <w:rPr>
          <w:rFonts w:ascii="Arial" w:hAnsi="Arial" w:cs="Arial"/>
          <w:sz w:val="24"/>
          <w:szCs w:val="24"/>
        </w:rPr>
        <w:t xml:space="preserve"> </w:t>
      </w:r>
      <w:r>
        <w:rPr>
          <w:rFonts w:ascii="Arial" w:hAnsi="Arial" w:cs="Arial"/>
          <w:sz w:val="24"/>
          <w:szCs w:val="24"/>
        </w:rPr>
        <w:t>(</w:t>
      </w:r>
      <w:r w:rsidRPr="00524F77">
        <w:rPr>
          <w:rFonts w:ascii="Arial" w:hAnsi="Arial" w:cs="Arial"/>
          <w:sz w:val="24"/>
          <w:szCs w:val="24"/>
        </w:rPr>
        <w:t>3%</w:t>
      </w:r>
      <w:r>
        <w:rPr>
          <w:rFonts w:ascii="Arial" w:hAnsi="Arial" w:cs="Arial"/>
          <w:sz w:val="24"/>
          <w:szCs w:val="24"/>
        </w:rPr>
        <w:t>)</w:t>
      </w:r>
      <w:r w:rsidRPr="00524F77">
        <w:rPr>
          <w:rFonts w:ascii="Arial" w:hAnsi="Arial" w:cs="Arial"/>
          <w:sz w:val="24"/>
          <w:szCs w:val="24"/>
        </w:rPr>
        <w:t xml:space="preserve"> rate charged by the Federally Facilitated Marketplace for plan year 2020. The Department also plans to significantly expand marketing and outreach efforts using revenue collected from the user fee.</w:t>
      </w:r>
      <w:r w:rsidRPr="00A219CC">
        <w:rPr>
          <w:rFonts w:ascii="Arial" w:hAnsi="Arial" w:cs="Arial"/>
          <w:sz w:val="24"/>
          <w:szCs w:val="24"/>
        </w:rPr>
        <w:t xml:space="preserve">  </w:t>
      </w:r>
    </w:p>
    <w:p w14:paraId="24C9D816" w14:textId="77777777" w:rsidR="005E3E4C" w:rsidRDefault="005E3E4C" w:rsidP="00065DDA">
      <w:pPr>
        <w:pStyle w:val="ListParagraph"/>
        <w:ind w:left="0"/>
        <w:rPr>
          <w:rFonts w:ascii="Arial" w:hAnsi="Arial" w:cs="Arial"/>
          <w:sz w:val="24"/>
          <w:szCs w:val="24"/>
        </w:rPr>
      </w:pPr>
    </w:p>
    <w:p w14:paraId="2264B6FC" w14:textId="6A88FFCA" w:rsidR="00065DDA" w:rsidRPr="00065DDA" w:rsidRDefault="00065DDA" w:rsidP="00065DDA">
      <w:pPr>
        <w:pStyle w:val="ListParagraph"/>
        <w:ind w:left="0"/>
        <w:rPr>
          <w:rFonts w:ascii="Arial" w:hAnsi="Arial" w:cs="Arial"/>
          <w:sz w:val="24"/>
          <w:szCs w:val="24"/>
        </w:rPr>
      </w:pPr>
      <w:r w:rsidRPr="00065DDA">
        <w:rPr>
          <w:rFonts w:ascii="Arial" w:hAnsi="Arial" w:cs="Arial"/>
          <w:sz w:val="24"/>
          <w:szCs w:val="24"/>
        </w:rPr>
        <w:t xml:space="preserve">The </w:t>
      </w:r>
      <w:r w:rsidR="00820B4F">
        <w:rPr>
          <w:rFonts w:ascii="Arial" w:hAnsi="Arial" w:cs="Arial"/>
          <w:sz w:val="24"/>
          <w:szCs w:val="24"/>
        </w:rPr>
        <w:t>Department</w:t>
      </w:r>
      <w:r w:rsidRPr="00065DDA">
        <w:rPr>
          <w:rFonts w:ascii="Arial" w:hAnsi="Arial" w:cs="Arial"/>
          <w:sz w:val="24"/>
          <w:szCs w:val="24"/>
        </w:rPr>
        <w:t xml:space="preserve"> recognizes that this vision will take time to fully implement and is open to a phased approach to reaching it</w:t>
      </w:r>
      <w:r w:rsidR="00C021A7">
        <w:rPr>
          <w:rFonts w:ascii="Arial" w:hAnsi="Arial" w:cs="Arial"/>
          <w:sz w:val="24"/>
          <w:szCs w:val="24"/>
        </w:rPr>
        <w:t>s full potential</w:t>
      </w:r>
      <w:r w:rsidRPr="00065DDA">
        <w:rPr>
          <w:rFonts w:ascii="Arial" w:hAnsi="Arial" w:cs="Arial"/>
          <w:sz w:val="24"/>
          <w:szCs w:val="24"/>
        </w:rPr>
        <w:t xml:space="preserve">.  </w:t>
      </w:r>
    </w:p>
    <w:p w14:paraId="64116785" w14:textId="77777777" w:rsidR="00065DDA" w:rsidRPr="00065DDA" w:rsidRDefault="00065DDA" w:rsidP="00065DDA">
      <w:pPr>
        <w:pStyle w:val="ListParagraph"/>
        <w:ind w:left="360"/>
        <w:rPr>
          <w:rFonts w:ascii="Arial" w:hAnsi="Arial" w:cs="Arial"/>
          <w:b/>
          <w:sz w:val="24"/>
          <w:szCs w:val="24"/>
        </w:rPr>
      </w:pPr>
    </w:p>
    <w:p w14:paraId="43DADB7C" w14:textId="2489D63E" w:rsidR="009E022E" w:rsidRPr="002101ED" w:rsidRDefault="00E04A74" w:rsidP="00E04A74">
      <w:pPr>
        <w:pStyle w:val="Heading2"/>
        <w:numPr>
          <w:ilvl w:val="0"/>
          <w:numId w:val="31"/>
        </w:numPr>
        <w:spacing w:before="0"/>
        <w:ind w:left="360"/>
        <w:rPr>
          <w:rStyle w:val="InitialStyle"/>
          <w:rFonts w:ascii="Arial" w:hAnsi="Arial" w:cs="Arial"/>
          <w:sz w:val="24"/>
          <w:szCs w:val="24"/>
        </w:rPr>
      </w:pPr>
      <w:bookmarkStart w:id="10" w:name="_Toc535996584"/>
      <w:r>
        <w:rPr>
          <w:rStyle w:val="InitialStyle"/>
          <w:rFonts w:ascii="Arial" w:hAnsi="Arial" w:cs="Arial"/>
          <w:color w:val="auto"/>
          <w:sz w:val="24"/>
          <w:szCs w:val="24"/>
        </w:rPr>
        <w:t>G</w:t>
      </w:r>
      <w:r w:rsidR="009E022E" w:rsidRPr="002101ED">
        <w:rPr>
          <w:rStyle w:val="InitialStyle"/>
          <w:rFonts w:ascii="Arial" w:hAnsi="Arial" w:cs="Arial"/>
          <w:color w:val="auto"/>
          <w:sz w:val="24"/>
          <w:szCs w:val="24"/>
        </w:rPr>
        <w:t>eneral Provisions</w:t>
      </w:r>
      <w:bookmarkEnd w:id="10"/>
    </w:p>
    <w:p w14:paraId="3E22FFE9" w14:textId="77777777" w:rsidR="009E022E" w:rsidRPr="002101ED" w:rsidRDefault="009E022E" w:rsidP="009E022E">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360"/>
        <w:rPr>
          <w:rStyle w:val="InitialStyle"/>
          <w:rFonts w:ascii="Arial" w:hAnsi="Arial" w:cs="Arial"/>
          <w:bCs/>
        </w:rPr>
      </w:pPr>
    </w:p>
    <w:p w14:paraId="3B2689FD"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 xml:space="preserve">All contact with the State regarding this RFI </w:t>
      </w:r>
      <w:r w:rsidRPr="002101ED">
        <w:rPr>
          <w:rFonts w:ascii="Arial" w:hAnsi="Arial" w:cs="Arial"/>
          <w:u w:val="single"/>
        </w:rPr>
        <w:t>must</w:t>
      </w:r>
      <w:r w:rsidRPr="002101ED">
        <w:rPr>
          <w:rFonts w:ascii="Arial" w:hAnsi="Arial" w:cs="Arial"/>
        </w:rPr>
        <w:t xml:space="preserve"> be made through the </w:t>
      </w:r>
      <w:proofErr w:type="gramStart"/>
      <w:r w:rsidRPr="002101ED">
        <w:rPr>
          <w:rFonts w:ascii="Arial" w:hAnsi="Arial" w:cs="Arial"/>
        </w:rPr>
        <w:t>aforementioned RFI</w:t>
      </w:r>
      <w:proofErr w:type="gramEnd"/>
      <w:r w:rsidRPr="002101ED">
        <w:rPr>
          <w:rFonts w:ascii="Arial" w:hAnsi="Arial" w:cs="Arial"/>
        </w:rPr>
        <w:t xml:space="preserve"> Coordinator.  No other person/ State employee is empowered to make binding statements regarding this RFI.</w:t>
      </w:r>
    </w:p>
    <w:p w14:paraId="50886FB9"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This is a non-binding Request for Information.  Therefore, no award shall be made as a result of the RFI process.</w:t>
      </w:r>
    </w:p>
    <w:p w14:paraId="1D32EA9E"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Issuance of this RFI does not commit the Department to pay any expenses incurred by a Respondent in the preparation of their response to this RFI.  This includes attendance at personal interviews or other meetings and software or system demonstrations, where applicable.</w:t>
      </w:r>
    </w:p>
    <w:p w14:paraId="455F8424"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Issuance of this RFI in no way constitutes a commitment by the State of Maine to issue a Request for Proposal (RFP).</w:t>
      </w:r>
    </w:p>
    <w:p w14:paraId="7C5D439F"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All responses should adhere to the instructions and format requests outlined in this RFI and all written supplements and amendments, such as the Summary of Questions and Answers, issued by the Department.</w:t>
      </w:r>
    </w:p>
    <w:p w14:paraId="6D444413" w14:textId="0342939C" w:rsidR="00BF3D98" w:rsidRPr="005E48FE" w:rsidRDefault="00BF3D98" w:rsidP="005E48FE">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5E48FE">
        <w:rPr>
          <w:rStyle w:val="InitialStyle"/>
          <w:rFonts w:ascii="Arial" w:hAnsi="Arial" w:cs="Arial"/>
        </w:rPr>
        <w:t>All submissions in response to this RFI will be considered public records available for public inspection pursuant to the State of Maine Freedom of Access Act (FOAA) (1 M.R.S. §§ 401 et seq.)</w:t>
      </w:r>
      <w:bookmarkStart w:id="11" w:name="_Hlk11310465"/>
      <w:r w:rsidR="00F523B4" w:rsidRPr="005E48FE">
        <w:rPr>
          <w:rStyle w:val="InitialStyle"/>
          <w:rFonts w:ascii="Arial" w:hAnsi="Arial" w:cs="Arial"/>
        </w:rPr>
        <w:t xml:space="preserve">: </w:t>
      </w:r>
      <w:hyperlink r:id="rId22" w:history="1">
        <w:r w:rsidR="00B85C07" w:rsidRPr="005E48FE">
          <w:rPr>
            <w:rStyle w:val="Hyperlink"/>
            <w:rFonts w:ascii="Arial" w:hAnsi="Arial" w:cs="Arial"/>
          </w:rPr>
          <w:t>State of Maine Freedom of Access Act</w:t>
        </w:r>
      </w:hyperlink>
      <w:bookmarkEnd w:id="11"/>
    </w:p>
    <w:p w14:paraId="7A680604" w14:textId="22D94B50" w:rsidR="000A0BC4" w:rsidRPr="005E48FE" w:rsidRDefault="00BF3D98" w:rsidP="005E48FE">
      <w:pPr>
        <w:pStyle w:val="DefaultText"/>
        <w:widowControl/>
        <w:numPr>
          <w:ilvl w:val="0"/>
          <w:numId w:val="17"/>
        </w:numPr>
        <w:overflowPunct w:val="0"/>
        <w:autoSpaceDE/>
        <w:autoSpaceDN/>
        <w:adjustRightInd w:val="0"/>
        <w:textAlignment w:val="baseline"/>
        <w:rPr>
          <w:rStyle w:val="InitialStyle"/>
          <w:rFonts w:ascii="Arial" w:hAnsi="Arial" w:cs="Arial"/>
          <w:b/>
        </w:rPr>
      </w:pPr>
      <w:r w:rsidRPr="005E48FE">
        <w:rPr>
          <w:rStyle w:val="InitialStyle"/>
          <w:rFonts w:ascii="Arial" w:hAnsi="Arial" w:cs="Arial"/>
          <w:bCs/>
        </w:rPr>
        <w:t xml:space="preserve">All applicable laws, </w:t>
      </w:r>
      <w:proofErr w:type="gramStart"/>
      <w:r w:rsidRPr="005E48FE">
        <w:rPr>
          <w:rStyle w:val="InitialStyle"/>
          <w:rFonts w:ascii="Arial" w:hAnsi="Arial" w:cs="Arial"/>
          <w:bCs/>
        </w:rPr>
        <w:t>whether or not</w:t>
      </w:r>
      <w:proofErr w:type="gramEnd"/>
      <w:r w:rsidRPr="005E48FE">
        <w:rPr>
          <w:rStyle w:val="InitialStyle"/>
          <w:rFonts w:ascii="Arial" w:hAnsi="Arial" w:cs="Arial"/>
          <w:bCs/>
        </w:rPr>
        <w:t xml:space="preserve"> herein contained, shall be included by this reference.  It shall be Proposer’s/Vendor’s responsibility to determine the applicability and requirements of any such laws and to abide by them.</w:t>
      </w:r>
      <w:bookmarkStart w:id="12" w:name="_Toc367174728"/>
      <w:bookmarkEnd w:id="9"/>
      <w:r w:rsidR="000A0BC4" w:rsidRPr="005E48FE">
        <w:rPr>
          <w:rStyle w:val="InitialStyle"/>
          <w:rFonts w:ascii="Arial" w:hAnsi="Arial" w:cs="Arial"/>
          <w:b/>
        </w:rPr>
        <w:br w:type="page"/>
      </w:r>
    </w:p>
    <w:p w14:paraId="03BBB4DA" w14:textId="77777777" w:rsidR="00F1674A" w:rsidRPr="002101ED" w:rsidRDefault="00F1674A" w:rsidP="003B01C3">
      <w:pPr>
        <w:pStyle w:val="Heading1"/>
        <w:spacing w:before="0" w:after="0"/>
        <w:rPr>
          <w:rStyle w:val="InitialStyle"/>
          <w:rFonts w:ascii="Arial" w:hAnsi="Arial" w:cs="Arial"/>
          <w:b/>
          <w:sz w:val="24"/>
          <w:szCs w:val="24"/>
        </w:rPr>
      </w:pPr>
      <w:bookmarkStart w:id="13" w:name="_Toc535996585"/>
      <w:r w:rsidRPr="002101ED">
        <w:rPr>
          <w:rStyle w:val="InitialStyle"/>
          <w:rFonts w:ascii="Arial" w:hAnsi="Arial" w:cs="Arial"/>
          <w:b/>
          <w:sz w:val="24"/>
          <w:szCs w:val="24"/>
        </w:rPr>
        <w:lastRenderedPageBreak/>
        <w:t>PART II</w:t>
      </w:r>
      <w:r w:rsidRPr="002101ED">
        <w:rPr>
          <w:rStyle w:val="InitialStyle"/>
          <w:rFonts w:ascii="Arial" w:hAnsi="Arial" w:cs="Arial"/>
          <w:b/>
          <w:sz w:val="24"/>
          <w:szCs w:val="24"/>
        </w:rPr>
        <w:tab/>
      </w:r>
      <w:bookmarkEnd w:id="12"/>
      <w:r w:rsidR="008808DC" w:rsidRPr="002101ED">
        <w:rPr>
          <w:rStyle w:val="InitialStyle"/>
          <w:rFonts w:ascii="Arial" w:hAnsi="Arial" w:cs="Arial"/>
          <w:b/>
          <w:sz w:val="24"/>
          <w:szCs w:val="24"/>
        </w:rPr>
        <w:t>INFORMATION SOUGHT</w:t>
      </w:r>
      <w:bookmarkEnd w:id="13"/>
    </w:p>
    <w:p w14:paraId="5315CA2A" w14:textId="77777777" w:rsidR="00264A3F" w:rsidRPr="002101ED" w:rsidRDefault="00264A3F" w:rsidP="003B01C3">
      <w:pPr>
        <w:widowControl/>
        <w:tabs>
          <w:tab w:val="left" w:pos="180"/>
        </w:tabs>
        <w:rPr>
          <w:rFonts w:ascii="Arial" w:hAnsi="Arial" w:cs="Arial"/>
          <w:bCs/>
          <w:color w:val="0070C0"/>
          <w:sz w:val="24"/>
          <w:szCs w:val="24"/>
        </w:rPr>
      </w:pPr>
    </w:p>
    <w:p w14:paraId="05F9853A" w14:textId="74615B1E" w:rsidR="00F164F9" w:rsidRPr="002101ED" w:rsidRDefault="00AF385D" w:rsidP="000A0BC4">
      <w:pPr>
        <w:pStyle w:val="DefaultText"/>
        <w:widowControl/>
        <w:rPr>
          <w:rStyle w:val="InitialStyle"/>
          <w:rFonts w:ascii="Arial" w:hAnsi="Arial" w:cs="Arial"/>
          <w:bCs/>
        </w:rPr>
      </w:pPr>
      <w:r w:rsidRPr="002101ED">
        <w:rPr>
          <w:rStyle w:val="InitialStyle"/>
          <w:rFonts w:ascii="Arial" w:hAnsi="Arial" w:cs="Arial"/>
          <w:bCs/>
        </w:rPr>
        <w:t>The Department</w:t>
      </w:r>
      <w:r w:rsidR="004B7D7B" w:rsidRPr="002101ED">
        <w:rPr>
          <w:rStyle w:val="InitialStyle"/>
          <w:rFonts w:ascii="Arial" w:hAnsi="Arial" w:cs="Arial"/>
          <w:bCs/>
        </w:rPr>
        <w:t xml:space="preserve"> seeks information</w:t>
      </w:r>
      <w:r w:rsidR="00B40279" w:rsidRPr="002101ED">
        <w:rPr>
          <w:rStyle w:val="InitialStyle"/>
          <w:rFonts w:ascii="Arial" w:hAnsi="Arial" w:cs="Arial"/>
          <w:bCs/>
        </w:rPr>
        <w:t xml:space="preserve"> </w:t>
      </w:r>
      <w:r w:rsidR="004B7D7B" w:rsidRPr="002101ED">
        <w:rPr>
          <w:rStyle w:val="InitialStyle"/>
          <w:rFonts w:ascii="Arial" w:hAnsi="Arial" w:cs="Arial"/>
          <w:bCs/>
        </w:rPr>
        <w:t xml:space="preserve">regarding </w:t>
      </w:r>
      <w:r w:rsidR="004078AD">
        <w:rPr>
          <w:rStyle w:val="InitialStyle"/>
          <w:rFonts w:ascii="Arial" w:hAnsi="Arial" w:cs="Arial"/>
          <w:bCs/>
        </w:rPr>
        <w:t xml:space="preserve">transition to a </w:t>
      </w:r>
      <w:bookmarkStart w:id="14" w:name="_Hlk33697721"/>
      <w:r w:rsidR="004078AD">
        <w:rPr>
          <w:rStyle w:val="InitialStyle"/>
          <w:rFonts w:ascii="Arial" w:hAnsi="Arial" w:cs="Arial"/>
          <w:bCs/>
        </w:rPr>
        <w:t>State-Based Health Care Coverage Market</w:t>
      </w:r>
      <w:bookmarkEnd w:id="14"/>
      <w:r w:rsidR="004078AD">
        <w:rPr>
          <w:rStyle w:val="InitialStyle"/>
          <w:rFonts w:ascii="Arial" w:hAnsi="Arial" w:cs="Arial"/>
          <w:bCs/>
        </w:rPr>
        <w:t>place</w:t>
      </w:r>
      <w:r w:rsidR="0052495C" w:rsidRPr="002101ED">
        <w:rPr>
          <w:rStyle w:val="InitialStyle"/>
          <w:rFonts w:ascii="Arial" w:hAnsi="Arial" w:cs="Arial"/>
          <w:bCs/>
        </w:rPr>
        <w:t xml:space="preserve"> and </w:t>
      </w:r>
      <w:r w:rsidR="00467837" w:rsidRPr="002101ED">
        <w:rPr>
          <w:rFonts w:ascii="Arial" w:hAnsi="Arial" w:cs="Arial"/>
        </w:rPr>
        <w:t>welcomes responses to this RFI</w:t>
      </w:r>
      <w:r w:rsidR="00207371">
        <w:rPr>
          <w:rFonts w:ascii="Arial" w:hAnsi="Arial" w:cs="Arial"/>
        </w:rPr>
        <w:t>, including</w:t>
      </w:r>
      <w:r w:rsidR="000B7A0F" w:rsidRPr="002101ED">
        <w:rPr>
          <w:rFonts w:ascii="Arial" w:hAnsi="Arial" w:cs="Arial"/>
        </w:rPr>
        <w:t xml:space="preserve"> </w:t>
      </w:r>
      <w:r w:rsidR="00467837" w:rsidRPr="002101ED">
        <w:rPr>
          <w:rFonts w:ascii="Arial" w:hAnsi="Arial" w:cs="Arial"/>
        </w:rPr>
        <w:t xml:space="preserve">creative suggestions and feedback </w:t>
      </w:r>
      <w:r w:rsidR="00147D79" w:rsidRPr="002101ED">
        <w:rPr>
          <w:rFonts w:ascii="Arial" w:hAnsi="Arial" w:cs="Arial"/>
        </w:rPr>
        <w:t>to</w:t>
      </w:r>
      <w:r w:rsidR="00467837" w:rsidRPr="002101ED">
        <w:rPr>
          <w:rFonts w:ascii="Arial" w:hAnsi="Arial" w:cs="Arial"/>
        </w:rPr>
        <w:t xml:space="preserve"> enhance and expedite </w:t>
      </w:r>
      <w:r w:rsidR="00207371">
        <w:rPr>
          <w:rFonts w:ascii="Arial" w:hAnsi="Arial" w:cs="Arial"/>
        </w:rPr>
        <w:t>all</w:t>
      </w:r>
      <w:r w:rsidR="00147D79" w:rsidRPr="002101ED">
        <w:rPr>
          <w:rFonts w:ascii="Arial" w:hAnsi="Arial" w:cs="Arial"/>
        </w:rPr>
        <w:t xml:space="preserve"> </w:t>
      </w:r>
      <w:r w:rsidR="00D135A2" w:rsidRPr="002101ED">
        <w:rPr>
          <w:rFonts w:ascii="Arial" w:hAnsi="Arial" w:cs="Arial"/>
        </w:rPr>
        <w:t>future</w:t>
      </w:r>
      <w:r w:rsidR="00D135A2" w:rsidRPr="002101ED">
        <w:rPr>
          <w:rStyle w:val="InitialStyle"/>
          <w:rFonts w:ascii="Arial" w:hAnsi="Arial" w:cs="Arial"/>
          <w:bCs/>
        </w:rPr>
        <w:t xml:space="preserve"> </w:t>
      </w:r>
      <w:r w:rsidR="00147D79" w:rsidRPr="002101ED">
        <w:rPr>
          <w:rFonts w:ascii="Arial" w:hAnsi="Arial" w:cs="Arial"/>
        </w:rPr>
        <w:t>process</w:t>
      </w:r>
      <w:r w:rsidR="00207371">
        <w:rPr>
          <w:rFonts w:ascii="Arial" w:hAnsi="Arial" w:cs="Arial"/>
        </w:rPr>
        <w:t>es</w:t>
      </w:r>
      <w:r w:rsidR="00147D79" w:rsidRPr="002101ED">
        <w:rPr>
          <w:rFonts w:ascii="Arial" w:hAnsi="Arial" w:cs="Arial"/>
        </w:rPr>
        <w:t xml:space="preserve"> </w:t>
      </w:r>
      <w:r w:rsidR="00467837" w:rsidRPr="002101ED">
        <w:rPr>
          <w:rFonts w:ascii="Arial" w:hAnsi="Arial" w:cs="Arial"/>
        </w:rPr>
        <w:t xml:space="preserve">while providing efficient, reliable and high-quality </w:t>
      </w:r>
      <w:r w:rsidR="00D135A2" w:rsidRPr="002101ED">
        <w:rPr>
          <w:rFonts w:ascii="Arial" w:hAnsi="Arial" w:cs="Arial"/>
        </w:rPr>
        <w:t>outcome</w:t>
      </w:r>
      <w:r w:rsidR="00207371">
        <w:rPr>
          <w:rFonts w:ascii="Arial" w:hAnsi="Arial" w:cs="Arial"/>
        </w:rPr>
        <w:t>s</w:t>
      </w:r>
      <w:r w:rsidR="00467837" w:rsidRPr="002101ED">
        <w:rPr>
          <w:rFonts w:ascii="Arial" w:hAnsi="Arial" w:cs="Arial"/>
        </w:rPr>
        <w:t>.</w:t>
      </w:r>
      <w:r w:rsidR="004529DD" w:rsidRPr="002101ED">
        <w:rPr>
          <w:rStyle w:val="InitialStyle"/>
          <w:rFonts w:ascii="Arial" w:hAnsi="Arial" w:cs="Arial"/>
          <w:bCs/>
        </w:rPr>
        <w:t xml:space="preserve"> Respondents are not required to submit responses pertaining to every question, but the Department encourages interested parties to respond to any or all relevant aspects of the RFI.</w:t>
      </w:r>
    </w:p>
    <w:p w14:paraId="5078BEFD" w14:textId="77777777" w:rsidR="000A0BC4" w:rsidRPr="002101ED" w:rsidRDefault="000A0BC4" w:rsidP="000A0BC4">
      <w:pPr>
        <w:pStyle w:val="DefaultText"/>
        <w:widowControl/>
        <w:rPr>
          <w:rStyle w:val="InitialStyle"/>
          <w:rFonts w:ascii="Arial" w:hAnsi="Arial" w:cs="Arial"/>
          <w:bCs/>
          <w:highlight w:val="yellow"/>
        </w:rPr>
      </w:pPr>
    </w:p>
    <w:p w14:paraId="4343BD3C" w14:textId="1A280353" w:rsidR="000A0BC4" w:rsidRPr="002101ED" w:rsidRDefault="000A0BC4" w:rsidP="000A0BC4">
      <w:pPr>
        <w:tabs>
          <w:tab w:val="left" w:pos="540"/>
        </w:tabs>
        <w:rPr>
          <w:rFonts w:ascii="Arial" w:hAnsi="Arial" w:cs="Arial"/>
          <w:b/>
          <w:color w:val="0070C0"/>
          <w:sz w:val="24"/>
        </w:rPr>
      </w:pPr>
      <w:r w:rsidRPr="002101ED">
        <w:rPr>
          <w:rFonts w:ascii="Arial" w:hAnsi="Arial" w:cs="Arial"/>
          <w:sz w:val="24"/>
        </w:rPr>
        <w:t>The Department seeks detailed yet succinct responses that demonstrate the Respondent’s experience and</w:t>
      </w:r>
      <w:r w:rsidR="00207371">
        <w:rPr>
          <w:rFonts w:ascii="Arial" w:hAnsi="Arial" w:cs="Arial"/>
          <w:sz w:val="24"/>
        </w:rPr>
        <w:t>/or</w:t>
      </w:r>
      <w:r w:rsidRPr="002101ED">
        <w:rPr>
          <w:rFonts w:ascii="Arial" w:hAnsi="Arial" w:cs="Arial"/>
          <w:sz w:val="24"/>
        </w:rPr>
        <w:t xml:space="preserve"> familiarity with the subject matter.  </w:t>
      </w:r>
      <w:r w:rsidRPr="002101ED">
        <w:rPr>
          <w:rFonts w:ascii="Arial" w:hAnsi="Arial" w:cs="Arial"/>
          <w:b/>
          <w:sz w:val="24"/>
        </w:rPr>
        <w:t>As this is not a competitive RFP process,</w:t>
      </w:r>
      <w:r w:rsidRPr="002101ED">
        <w:rPr>
          <w:rFonts w:ascii="Arial" w:hAnsi="Arial" w:cs="Arial"/>
          <w:sz w:val="24"/>
        </w:rPr>
        <w:t xml:space="preserve"> </w:t>
      </w:r>
      <w:r w:rsidRPr="002101ED">
        <w:rPr>
          <w:rFonts w:ascii="Arial" w:hAnsi="Arial" w:cs="Arial"/>
          <w:b/>
          <w:sz w:val="24"/>
        </w:rPr>
        <w:t xml:space="preserve">Respondents </w:t>
      </w:r>
      <w:r w:rsidR="00207371" w:rsidRPr="00207371">
        <w:rPr>
          <w:rFonts w:ascii="Arial" w:hAnsi="Arial" w:cs="Arial"/>
          <w:b/>
          <w:sz w:val="24"/>
          <w:u w:val="single"/>
        </w:rPr>
        <w:t>must</w:t>
      </w:r>
      <w:r w:rsidRPr="002101ED">
        <w:rPr>
          <w:rFonts w:ascii="Arial" w:hAnsi="Arial" w:cs="Arial"/>
          <w:b/>
          <w:sz w:val="24"/>
        </w:rPr>
        <w:t xml:space="preserve"> not provide any specific cost or customized pricing documentation in their response.</w:t>
      </w:r>
    </w:p>
    <w:p w14:paraId="18BF9206" w14:textId="7A607036" w:rsidR="00F164F9" w:rsidRDefault="00F164F9" w:rsidP="003B01C3">
      <w:pPr>
        <w:widowControl/>
        <w:tabs>
          <w:tab w:val="left" w:pos="180"/>
        </w:tabs>
        <w:rPr>
          <w:rFonts w:ascii="Arial" w:hAnsi="Arial" w:cs="Arial"/>
          <w:bCs/>
          <w:sz w:val="24"/>
          <w:szCs w:val="24"/>
        </w:rPr>
      </w:pPr>
    </w:p>
    <w:p w14:paraId="60BDC652" w14:textId="6C745F73" w:rsidR="00415007" w:rsidRDefault="00415007" w:rsidP="003B01C3">
      <w:pPr>
        <w:widowControl/>
        <w:tabs>
          <w:tab w:val="left" w:pos="180"/>
        </w:tabs>
        <w:rPr>
          <w:rFonts w:ascii="Arial" w:hAnsi="Arial" w:cs="Arial"/>
          <w:bCs/>
          <w:sz w:val="24"/>
          <w:szCs w:val="24"/>
        </w:rPr>
      </w:pPr>
      <w:r w:rsidRPr="00415007">
        <w:rPr>
          <w:rFonts w:ascii="Arial" w:hAnsi="Arial" w:cs="Arial"/>
          <w:bCs/>
          <w:sz w:val="24"/>
          <w:szCs w:val="24"/>
        </w:rPr>
        <w:t>When possible, provide specificity about a recommended approach and how technology and contracted services would support the eventual desired outcome</w:t>
      </w:r>
      <w:r>
        <w:rPr>
          <w:rFonts w:ascii="Arial" w:hAnsi="Arial" w:cs="Arial"/>
          <w:bCs/>
          <w:sz w:val="24"/>
          <w:szCs w:val="24"/>
        </w:rPr>
        <w:t xml:space="preserve"> of a State-Based Health </w:t>
      </w:r>
      <w:r w:rsidR="00820B4F">
        <w:rPr>
          <w:rFonts w:ascii="Arial" w:hAnsi="Arial" w:cs="Arial"/>
          <w:bCs/>
          <w:sz w:val="24"/>
          <w:szCs w:val="24"/>
        </w:rPr>
        <w:t>Insurance</w:t>
      </w:r>
      <w:r>
        <w:rPr>
          <w:rFonts w:ascii="Arial" w:hAnsi="Arial" w:cs="Arial"/>
          <w:bCs/>
          <w:sz w:val="24"/>
          <w:szCs w:val="24"/>
        </w:rPr>
        <w:t xml:space="preserve"> Marketplace.</w:t>
      </w:r>
    </w:p>
    <w:p w14:paraId="798D14D0" w14:textId="77777777" w:rsidR="00415007" w:rsidRPr="002101ED" w:rsidRDefault="00415007" w:rsidP="003B01C3">
      <w:pPr>
        <w:widowControl/>
        <w:tabs>
          <w:tab w:val="left" w:pos="180"/>
        </w:tabs>
        <w:rPr>
          <w:rFonts w:ascii="Arial" w:hAnsi="Arial" w:cs="Arial"/>
          <w:bCs/>
          <w:sz w:val="24"/>
          <w:szCs w:val="24"/>
        </w:rPr>
      </w:pPr>
    </w:p>
    <w:p w14:paraId="0851A0E3" w14:textId="77777777" w:rsidR="00295944" w:rsidRPr="002101ED" w:rsidRDefault="00295944" w:rsidP="00E04A74">
      <w:pPr>
        <w:pStyle w:val="ListParagraph"/>
        <w:widowControl/>
        <w:numPr>
          <w:ilvl w:val="0"/>
          <w:numId w:val="22"/>
        </w:numPr>
        <w:rPr>
          <w:rFonts w:ascii="Arial" w:hAnsi="Arial" w:cs="Arial"/>
          <w:b/>
          <w:bCs/>
          <w:sz w:val="24"/>
          <w:szCs w:val="24"/>
        </w:rPr>
      </w:pPr>
      <w:r w:rsidRPr="002101ED">
        <w:rPr>
          <w:rFonts w:ascii="Arial" w:hAnsi="Arial" w:cs="Arial"/>
          <w:b/>
          <w:bCs/>
          <w:sz w:val="24"/>
          <w:szCs w:val="24"/>
        </w:rPr>
        <w:t xml:space="preserve">General Information </w:t>
      </w:r>
    </w:p>
    <w:p w14:paraId="3E95DA7D" w14:textId="77777777" w:rsidR="00295944" w:rsidRPr="002101ED" w:rsidRDefault="00295944" w:rsidP="00295944">
      <w:pPr>
        <w:widowControl/>
        <w:tabs>
          <w:tab w:val="left" w:pos="180"/>
        </w:tabs>
        <w:rPr>
          <w:rFonts w:ascii="Arial" w:hAnsi="Arial" w:cs="Arial"/>
          <w:bCs/>
          <w:sz w:val="24"/>
          <w:szCs w:val="24"/>
        </w:rPr>
      </w:pPr>
    </w:p>
    <w:p w14:paraId="43733AA3" w14:textId="5CD7E2E4" w:rsidR="00295944" w:rsidRPr="002101ED" w:rsidRDefault="0061542A" w:rsidP="00EF595E">
      <w:pPr>
        <w:pStyle w:val="ListParagraph"/>
        <w:widowControl/>
        <w:numPr>
          <w:ilvl w:val="1"/>
          <w:numId w:val="27"/>
        </w:numPr>
        <w:tabs>
          <w:tab w:val="left" w:pos="180"/>
        </w:tabs>
        <w:ind w:left="720"/>
        <w:rPr>
          <w:rFonts w:ascii="Arial" w:hAnsi="Arial" w:cs="Arial"/>
          <w:bCs/>
          <w:sz w:val="24"/>
          <w:szCs w:val="24"/>
        </w:rPr>
      </w:pPr>
      <w:r>
        <w:rPr>
          <w:rFonts w:ascii="Arial" w:hAnsi="Arial" w:cs="Arial"/>
          <w:bCs/>
          <w:sz w:val="24"/>
          <w:szCs w:val="24"/>
        </w:rPr>
        <w:t>I</w:t>
      </w:r>
      <w:r w:rsidR="008468EA" w:rsidRPr="002101ED">
        <w:rPr>
          <w:rFonts w:ascii="Arial" w:hAnsi="Arial" w:cs="Arial"/>
          <w:bCs/>
          <w:sz w:val="24"/>
          <w:szCs w:val="24"/>
        </w:rPr>
        <w:t xml:space="preserve">dentify </w:t>
      </w:r>
      <w:r>
        <w:rPr>
          <w:rFonts w:ascii="Arial" w:hAnsi="Arial" w:cs="Arial"/>
          <w:bCs/>
          <w:sz w:val="24"/>
          <w:szCs w:val="24"/>
        </w:rPr>
        <w:t xml:space="preserve">the Respondent’s and/or organizations </w:t>
      </w:r>
      <w:r w:rsidR="008468EA" w:rsidRPr="002101ED">
        <w:rPr>
          <w:rFonts w:ascii="Arial" w:hAnsi="Arial" w:cs="Arial"/>
          <w:bCs/>
          <w:sz w:val="24"/>
          <w:szCs w:val="24"/>
        </w:rPr>
        <w:t xml:space="preserve">experiences </w:t>
      </w:r>
      <w:r>
        <w:rPr>
          <w:rFonts w:ascii="Arial" w:hAnsi="Arial" w:cs="Arial"/>
          <w:bCs/>
          <w:sz w:val="24"/>
          <w:szCs w:val="24"/>
        </w:rPr>
        <w:t>related to the</w:t>
      </w:r>
      <w:r w:rsidRPr="0061542A">
        <w:rPr>
          <w:rFonts w:ascii="Arial" w:hAnsi="Arial" w:cs="Arial"/>
          <w:bCs/>
          <w:sz w:val="24"/>
          <w:szCs w:val="24"/>
        </w:rPr>
        <w:t xml:space="preserve"> Health Care Coverage Market</w:t>
      </w:r>
      <w:r w:rsidR="00AB4D24" w:rsidRPr="002101ED">
        <w:rPr>
          <w:rFonts w:ascii="Arial" w:hAnsi="Arial" w:cs="Arial"/>
          <w:sz w:val="24"/>
          <w:szCs w:val="24"/>
        </w:rPr>
        <w:t>.</w:t>
      </w:r>
    </w:p>
    <w:p w14:paraId="369D4FFD" w14:textId="77777777" w:rsidR="00295944" w:rsidRPr="002101ED" w:rsidRDefault="00295944" w:rsidP="00295944">
      <w:pPr>
        <w:widowControl/>
        <w:tabs>
          <w:tab w:val="left" w:pos="180"/>
        </w:tabs>
        <w:rPr>
          <w:rFonts w:ascii="Arial" w:hAnsi="Arial" w:cs="Arial"/>
          <w:bCs/>
          <w:sz w:val="24"/>
          <w:szCs w:val="24"/>
        </w:rPr>
      </w:pPr>
    </w:p>
    <w:p w14:paraId="4C126F68" w14:textId="2A00CC10" w:rsidR="00295944" w:rsidRPr="002101ED" w:rsidRDefault="000A442A" w:rsidP="00E04A74">
      <w:pPr>
        <w:pStyle w:val="ListParagraph"/>
        <w:widowControl/>
        <w:numPr>
          <w:ilvl w:val="0"/>
          <w:numId w:val="22"/>
        </w:numPr>
        <w:rPr>
          <w:rFonts w:ascii="Arial" w:hAnsi="Arial" w:cs="Arial"/>
          <w:b/>
          <w:bCs/>
          <w:sz w:val="24"/>
          <w:szCs w:val="24"/>
        </w:rPr>
      </w:pPr>
      <w:r>
        <w:rPr>
          <w:rFonts w:ascii="Arial" w:hAnsi="Arial" w:cs="Arial"/>
          <w:b/>
          <w:bCs/>
          <w:sz w:val="24"/>
          <w:szCs w:val="24"/>
        </w:rPr>
        <w:t>Approach</w:t>
      </w:r>
    </w:p>
    <w:p w14:paraId="7A48C218" w14:textId="77777777" w:rsidR="00467837" w:rsidRPr="000A442A" w:rsidRDefault="00467837" w:rsidP="00207371">
      <w:pPr>
        <w:rPr>
          <w:rFonts w:ascii="Arial" w:hAnsi="Arial" w:cs="Arial"/>
          <w:sz w:val="24"/>
          <w:szCs w:val="24"/>
          <w:highlight w:val="yellow"/>
        </w:rPr>
      </w:pPr>
    </w:p>
    <w:p w14:paraId="2F418318" w14:textId="098C609E" w:rsidR="00FB3086" w:rsidRDefault="000A442A" w:rsidP="000A442A">
      <w:pPr>
        <w:pStyle w:val="ListParagraph"/>
        <w:widowControl/>
        <w:numPr>
          <w:ilvl w:val="0"/>
          <w:numId w:val="36"/>
        </w:numPr>
        <w:rPr>
          <w:rFonts w:ascii="Arial" w:hAnsi="Arial" w:cs="Arial"/>
          <w:bCs/>
          <w:sz w:val="24"/>
          <w:szCs w:val="24"/>
        </w:rPr>
      </w:pPr>
      <w:r w:rsidRPr="000A442A">
        <w:rPr>
          <w:rFonts w:ascii="Arial" w:hAnsi="Arial" w:cs="Arial"/>
          <w:bCs/>
          <w:sz w:val="24"/>
          <w:szCs w:val="24"/>
        </w:rPr>
        <w:t xml:space="preserve">What combination of technology, services, processes, and overarching policy changes would be necessary to achieve the State’s vision for its </w:t>
      </w:r>
      <w:r w:rsidR="00BB6AC1" w:rsidRPr="000A442A">
        <w:rPr>
          <w:rFonts w:ascii="Arial" w:hAnsi="Arial" w:cs="Arial"/>
          <w:bCs/>
          <w:sz w:val="24"/>
          <w:szCs w:val="24"/>
        </w:rPr>
        <w:t>Marketplace?</w:t>
      </w:r>
    </w:p>
    <w:p w14:paraId="69635447" w14:textId="77777777" w:rsidR="0042255D" w:rsidRDefault="0042255D" w:rsidP="0042255D">
      <w:pPr>
        <w:pStyle w:val="ListParagraph"/>
        <w:widowControl/>
        <w:rPr>
          <w:rFonts w:ascii="Arial" w:hAnsi="Arial" w:cs="Arial"/>
          <w:bCs/>
          <w:sz w:val="24"/>
          <w:szCs w:val="24"/>
        </w:rPr>
      </w:pPr>
    </w:p>
    <w:p w14:paraId="789C37BA" w14:textId="4ED6C4B3" w:rsidR="0042255D" w:rsidRPr="0042255D" w:rsidRDefault="0042255D" w:rsidP="0042255D">
      <w:pPr>
        <w:pStyle w:val="NoSpacing"/>
        <w:numPr>
          <w:ilvl w:val="0"/>
          <w:numId w:val="36"/>
        </w:numPr>
        <w:rPr>
          <w:rFonts w:ascii="Arial" w:hAnsi="Arial" w:cs="Arial"/>
          <w:sz w:val="24"/>
          <w:szCs w:val="24"/>
        </w:rPr>
      </w:pPr>
      <w:r w:rsidRPr="0007210A">
        <w:rPr>
          <w:rFonts w:ascii="Arial" w:hAnsi="Arial" w:cs="Arial"/>
          <w:sz w:val="24"/>
          <w:szCs w:val="24"/>
        </w:rPr>
        <w:t>What other key considerations should the State be aware of now, in advance of a</w:t>
      </w:r>
      <w:r w:rsidR="007073C6">
        <w:rPr>
          <w:rFonts w:ascii="Arial" w:hAnsi="Arial" w:cs="Arial"/>
          <w:sz w:val="24"/>
          <w:szCs w:val="24"/>
        </w:rPr>
        <w:t>n</w:t>
      </w:r>
      <w:r w:rsidRPr="0007210A">
        <w:rPr>
          <w:rFonts w:ascii="Arial" w:hAnsi="Arial" w:cs="Arial"/>
          <w:sz w:val="24"/>
          <w:szCs w:val="24"/>
        </w:rPr>
        <w:t xml:space="preserve"> R</w:t>
      </w:r>
      <w:r w:rsidR="008F26E9">
        <w:rPr>
          <w:rFonts w:ascii="Arial" w:hAnsi="Arial" w:cs="Arial"/>
          <w:sz w:val="24"/>
          <w:szCs w:val="24"/>
        </w:rPr>
        <w:t>FP</w:t>
      </w:r>
      <w:r w:rsidRPr="0007210A">
        <w:rPr>
          <w:rFonts w:ascii="Arial" w:hAnsi="Arial" w:cs="Arial"/>
          <w:sz w:val="24"/>
          <w:szCs w:val="24"/>
        </w:rPr>
        <w:t xml:space="preserve">? </w:t>
      </w:r>
    </w:p>
    <w:p w14:paraId="7F4F0582" w14:textId="77777777" w:rsidR="00FB3086" w:rsidRPr="002101ED" w:rsidRDefault="00FB3086" w:rsidP="00207371">
      <w:pPr>
        <w:ind w:left="180"/>
        <w:rPr>
          <w:rFonts w:ascii="Arial" w:hAnsi="Arial" w:cs="Arial"/>
          <w:color w:val="FF0000"/>
        </w:rPr>
      </w:pPr>
    </w:p>
    <w:p w14:paraId="483D310B" w14:textId="445B32A3" w:rsidR="000A442A" w:rsidRPr="002101ED" w:rsidRDefault="000A442A" w:rsidP="000A442A">
      <w:pPr>
        <w:pStyle w:val="ListParagraph"/>
        <w:widowControl/>
        <w:numPr>
          <w:ilvl w:val="0"/>
          <w:numId w:val="22"/>
        </w:numPr>
        <w:rPr>
          <w:rFonts w:ascii="Arial" w:hAnsi="Arial" w:cs="Arial"/>
          <w:b/>
          <w:bCs/>
          <w:sz w:val="24"/>
          <w:szCs w:val="24"/>
        </w:rPr>
      </w:pPr>
      <w:r>
        <w:rPr>
          <w:rFonts w:ascii="Arial" w:hAnsi="Arial" w:cs="Arial"/>
          <w:b/>
          <w:bCs/>
          <w:sz w:val="24"/>
          <w:szCs w:val="24"/>
        </w:rPr>
        <w:t>State-Based Marketplace Technology and Customer Service Solution</w:t>
      </w:r>
    </w:p>
    <w:p w14:paraId="264ACC82" w14:textId="77777777" w:rsidR="006C6208" w:rsidRPr="002101ED" w:rsidRDefault="006C6208" w:rsidP="00C7524F">
      <w:pPr>
        <w:pStyle w:val="ListParagraph"/>
        <w:widowControl/>
        <w:tabs>
          <w:tab w:val="left" w:pos="180"/>
        </w:tabs>
        <w:ind w:left="1080"/>
        <w:rPr>
          <w:rFonts w:ascii="Arial" w:hAnsi="Arial" w:cs="Arial"/>
          <w:bCs/>
          <w:sz w:val="24"/>
          <w:szCs w:val="24"/>
        </w:rPr>
      </w:pPr>
    </w:p>
    <w:p w14:paraId="1BD91ED2" w14:textId="477EBB62" w:rsidR="00BB6AC1" w:rsidRDefault="000A442A" w:rsidP="000A442A">
      <w:pPr>
        <w:pStyle w:val="ListParagraph"/>
        <w:widowControl/>
        <w:numPr>
          <w:ilvl w:val="0"/>
          <w:numId w:val="38"/>
        </w:numPr>
        <w:tabs>
          <w:tab w:val="left" w:pos="180"/>
        </w:tabs>
        <w:ind w:left="720"/>
        <w:rPr>
          <w:rFonts w:ascii="Arial" w:hAnsi="Arial" w:cs="Arial"/>
          <w:bCs/>
          <w:sz w:val="24"/>
          <w:szCs w:val="24"/>
        </w:rPr>
      </w:pPr>
      <w:r w:rsidRPr="000A442A">
        <w:rPr>
          <w:rFonts w:ascii="Arial" w:hAnsi="Arial" w:cs="Arial"/>
          <w:bCs/>
          <w:sz w:val="24"/>
          <w:szCs w:val="24"/>
        </w:rPr>
        <w:t>How could the Marketplace-specific shopping and enrollment experience be improved relative to HealthCare.gov</w:t>
      </w:r>
      <w:r w:rsidR="00BB6AC1">
        <w:rPr>
          <w:rFonts w:ascii="Arial" w:hAnsi="Arial" w:cs="Arial"/>
          <w:bCs/>
          <w:sz w:val="24"/>
          <w:szCs w:val="24"/>
        </w:rPr>
        <w:t>?</w:t>
      </w:r>
    </w:p>
    <w:p w14:paraId="1F12021C" w14:textId="77777777" w:rsidR="00BB6AC1" w:rsidRDefault="00BB6AC1" w:rsidP="00BB6AC1">
      <w:pPr>
        <w:pStyle w:val="ListParagraph"/>
        <w:widowControl/>
        <w:tabs>
          <w:tab w:val="left" w:pos="180"/>
        </w:tabs>
        <w:rPr>
          <w:rFonts w:ascii="Arial" w:hAnsi="Arial" w:cs="Arial"/>
          <w:bCs/>
          <w:sz w:val="24"/>
          <w:szCs w:val="24"/>
        </w:rPr>
      </w:pPr>
    </w:p>
    <w:p w14:paraId="45731FA4" w14:textId="3FF77511" w:rsidR="000A442A" w:rsidRPr="000A442A" w:rsidRDefault="00A94B1B" w:rsidP="000A442A">
      <w:pPr>
        <w:pStyle w:val="ListParagraph"/>
        <w:widowControl/>
        <w:numPr>
          <w:ilvl w:val="0"/>
          <w:numId w:val="38"/>
        </w:numPr>
        <w:tabs>
          <w:tab w:val="left" w:pos="180"/>
        </w:tabs>
        <w:ind w:left="720"/>
        <w:rPr>
          <w:rFonts w:ascii="Arial" w:hAnsi="Arial" w:cs="Arial"/>
          <w:bCs/>
          <w:sz w:val="24"/>
          <w:szCs w:val="24"/>
        </w:rPr>
      </w:pPr>
      <w:r>
        <w:rPr>
          <w:rFonts w:ascii="Arial" w:hAnsi="Arial" w:cs="Arial"/>
          <w:bCs/>
          <w:sz w:val="24"/>
          <w:szCs w:val="24"/>
        </w:rPr>
        <w:t xml:space="preserve">How could the Marketplace platform </w:t>
      </w:r>
      <w:r w:rsidR="00EA1495">
        <w:rPr>
          <w:rFonts w:ascii="Arial" w:hAnsi="Arial" w:cs="Arial"/>
          <w:bCs/>
          <w:sz w:val="24"/>
          <w:szCs w:val="24"/>
        </w:rPr>
        <w:t xml:space="preserve">solution </w:t>
      </w:r>
      <w:r>
        <w:rPr>
          <w:rFonts w:ascii="Arial" w:hAnsi="Arial" w:cs="Arial"/>
          <w:bCs/>
          <w:sz w:val="24"/>
          <w:szCs w:val="24"/>
        </w:rPr>
        <w:t>support</w:t>
      </w:r>
      <w:r w:rsidR="000A442A" w:rsidRPr="000A442A">
        <w:rPr>
          <w:rFonts w:ascii="Arial" w:hAnsi="Arial" w:cs="Arial"/>
          <w:bCs/>
          <w:sz w:val="24"/>
          <w:szCs w:val="24"/>
        </w:rPr>
        <w:t xml:space="preserve"> new policy initiatives to improve coverage (e.g. clear choice designs as contemplated in LD 2007)?</w:t>
      </w:r>
    </w:p>
    <w:p w14:paraId="6C919DD5" w14:textId="77777777" w:rsidR="000A442A" w:rsidRPr="000A442A" w:rsidRDefault="000A442A" w:rsidP="000A442A">
      <w:pPr>
        <w:widowControl/>
        <w:tabs>
          <w:tab w:val="left" w:pos="180"/>
        </w:tabs>
        <w:ind w:left="720"/>
        <w:rPr>
          <w:rFonts w:ascii="Arial" w:hAnsi="Arial" w:cs="Arial"/>
          <w:bCs/>
          <w:sz w:val="24"/>
          <w:szCs w:val="24"/>
        </w:rPr>
      </w:pPr>
    </w:p>
    <w:p w14:paraId="2960EA9E" w14:textId="1E165F5C" w:rsidR="000A442A" w:rsidRPr="000A442A" w:rsidRDefault="007B7A0F" w:rsidP="000A442A">
      <w:pPr>
        <w:pStyle w:val="ListParagraph"/>
        <w:widowControl/>
        <w:numPr>
          <w:ilvl w:val="0"/>
          <w:numId w:val="38"/>
        </w:numPr>
        <w:tabs>
          <w:tab w:val="left" w:pos="180"/>
        </w:tabs>
        <w:ind w:left="720"/>
        <w:rPr>
          <w:rFonts w:ascii="Arial" w:hAnsi="Arial" w:cs="Arial"/>
          <w:bCs/>
          <w:sz w:val="24"/>
          <w:szCs w:val="24"/>
        </w:rPr>
      </w:pPr>
      <w:r>
        <w:rPr>
          <w:rFonts w:ascii="Arial" w:hAnsi="Arial" w:cs="Arial"/>
          <w:bCs/>
          <w:sz w:val="24"/>
          <w:szCs w:val="24"/>
        </w:rPr>
        <w:t>How could</w:t>
      </w:r>
      <w:r w:rsidR="000A442A" w:rsidRPr="000A442A">
        <w:rPr>
          <w:rFonts w:ascii="Arial" w:hAnsi="Arial" w:cs="Arial"/>
          <w:bCs/>
          <w:sz w:val="24"/>
          <w:szCs w:val="24"/>
        </w:rPr>
        <w:t xml:space="preserve"> the </w:t>
      </w:r>
      <w:r w:rsidR="00BB6AC1">
        <w:rPr>
          <w:rFonts w:ascii="Arial" w:hAnsi="Arial" w:cs="Arial"/>
          <w:bCs/>
          <w:sz w:val="24"/>
          <w:szCs w:val="24"/>
        </w:rPr>
        <w:t>Department’s</w:t>
      </w:r>
      <w:r w:rsidR="000A442A" w:rsidRPr="000A442A">
        <w:rPr>
          <w:rFonts w:ascii="Arial" w:hAnsi="Arial" w:cs="Arial"/>
          <w:bCs/>
          <w:sz w:val="24"/>
          <w:szCs w:val="24"/>
        </w:rPr>
        <w:t xml:space="preserve"> investments in technology capabilities be leveraged in the development of a Marketplace to simplify implementation, reduce implementation cost and/or better achieve the State’s goal of improved consumer experience</w:t>
      </w:r>
      <w:r w:rsidR="001540F4">
        <w:rPr>
          <w:rFonts w:ascii="Arial" w:hAnsi="Arial" w:cs="Arial"/>
          <w:bCs/>
          <w:sz w:val="24"/>
          <w:szCs w:val="24"/>
        </w:rPr>
        <w:t>?</w:t>
      </w:r>
      <w:r>
        <w:rPr>
          <w:rFonts w:ascii="Arial" w:hAnsi="Arial" w:cs="Arial"/>
          <w:bCs/>
          <w:sz w:val="24"/>
          <w:szCs w:val="24"/>
        </w:rPr>
        <w:t xml:space="preserve"> These investments include:</w:t>
      </w:r>
    </w:p>
    <w:p w14:paraId="06157B28" w14:textId="7361B8B3" w:rsidR="000A442A" w:rsidRPr="00937846" w:rsidRDefault="000A442A" w:rsidP="00937846">
      <w:pPr>
        <w:pStyle w:val="ListParagraph"/>
        <w:widowControl/>
        <w:numPr>
          <w:ilvl w:val="2"/>
          <w:numId w:val="39"/>
        </w:numPr>
        <w:tabs>
          <w:tab w:val="left" w:pos="180"/>
        </w:tabs>
        <w:ind w:left="1080" w:hanging="360"/>
        <w:rPr>
          <w:rFonts w:ascii="Arial" w:hAnsi="Arial" w:cs="Arial"/>
          <w:bCs/>
          <w:sz w:val="24"/>
          <w:szCs w:val="24"/>
        </w:rPr>
      </w:pPr>
      <w:r w:rsidRPr="00937846">
        <w:rPr>
          <w:rFonts w:ascii="Arial" w:hAnsi="Arial" w:cs="Arial"/>
          <w:bCs/>
          <w:sz w:val="24"/>
          <w:szCs w:val="24"/>
        </w:rPr>
        <w:t>Existing assets:</w:t>
      </w:r>
    </w:p>
    <w:p w14:paraId="01225326" w14:textId="481D1A33" w:rsidR="000A442A" w:rsidRPr="00937846" w:rsidRDefault="00FF6EB5" w:rsidP="00937846">
      <w:pPr>
        <w:pStyle w:val="ListParagraph"/>
        <w:widowControl/>
        <w:numPr>
          <w:ilvl w:val="5"/>
          <w:numId w:val="40"/>
        </w:numPr>
        <w:tabs>
          <w:tab w:val="left" w:pos="180"/>
        </w:tabs>
        <w:ind w:left="1620"/>
        <w:rPr>
          <w:rFonts w:ascii="Arial" w:hAnsi="Arial" w:cs="Arial"/>
          <w:bCs/>
          <w:sz w:val="24"/>
          <w:szCs w:val="24"/>
        </w:rPr>
      </w:pPr>
      <w:r>
        <w:rPr>
          <w:rFonts w:ascii="Arial" w:hAnsi="Arial" w:cs="Arial"/>
          <w:bCs/>
          <w:sz w:val="24"/>
          <w:szCs w:val="24"/>
        </w:rPr>
        <w:t xml:space="preserve">ACES </w:t>
      </w:r>
      <w:r w:rsidR="000A442A" w:rsidRPr="00937846">
        <w:rPr>
          <w:rFonts w:ascii="Arial" w:hAnsi="Arial" w:cs="Arial"/>
          <w:bCs/>
          <w:sz w:val="24"/>
          <w:szCs w:val="24"/>
        </w:rPr>
        <w:t xml:space="preserve">Oracle </w:t>
      </w:r>
      <w:r w:rsidR="006914D9">
        <w:rPr>
          <w:rFonts w:ascii="Arial" w:hAnsi="Arial" w:cs="Arial"/>
          <w:bCs/>
          <w:sz w:val="24"/>
          <w:szCs w:val="24"/>
        </w:rPr>
        <w:t>Policy Automation</w:t>
      </w:r>
      <w:r w:rsidR="000A442A" w:rsidRPr="00937846">
        <w:rPr>
          <w:rFonts w:ascii="Arial" w:hAnsi="Arial" w:cs="Arial"/>
          <w:bCs/>
          <w:sz w:val="24"/>
          <w:szCs w:val="24"/>
        </w:rPr>
        <w:t xml:space="preserve"> rules engine</w:t>
      </w:r>
    </w:p>
    <w:p w14:paraId="67D71526" w14:textId="12A86C24" w:rsidR="00F463EA" w:rsidRDefault="000A442A" w:rsidP="00F463EA">
      <w:pPr>
        <w:pStyle w:val="ListParagraph"/>
        <w:widowControl/>
        <w:numPr>
          <w:ilvl w:val="5"/>
          <w:numId w:val="40"/>
        </w:numPr>
        <w:tabs>
          <w:tab w:val="left" w:pos="180"/>
        </w:tabs>
        <w:ind w:left="1620"/>
        <w:rPr>
          <w:rFonts w:ascii="Arial" w:hAnsi="Arial" w:cs="Arial"/>
          <w:bCs/>
          <w:sz w:val="24"/>
          <w:szCs w:val="24"/>
        </w:rPr>
      </w:pPr>
      <w:r w:rsidRPr="00937846">
        <w:rPr>
          <w:rFonts w:ascii="Arial" w:hAnsi="Arial" w:cs="Arial"/>
          <w:bCs/>
          <w:sz w:val="24"/>
          <w:szCs w:val="24"/>
        </w:rPr>
        <w:t xml:space="preserve">OFI </w:t>
      </w:r>
      <w:r w:rsidR="00CF076F" w:rsidRPr="00CF076F">
        <w:rPr>
          <w:rFonts w:ascii="Arial" w:hAnsi="Arial" w:cs="Arial"/>
          <w:bCs/>
          <w:sz w:val="24"/>
          <w:szCs w:val="24"/>
        </w:rPr>
        <w:t xml:space="preserve">Modified Adjusted Gross Income </w:t>
      </w:r>
      <w:r w:rsidR="00CF076F">
        <w:rPr>
          <w:rFonts w:ascii="Arial" w:hAnsi="Arial" w:cs="Arial"/>
          <w:bCs/>
          <w:sz w:val="24"/>
          <w:szCs w:val="24"/>
        </w:rPr>
        <w:t>(</w:t>
      </w:r>
      <w:r w:rsidRPr="00937846">
        <w:rPr>
          <w:rFonts w:ascii="Arial" w:hAnsi="Arial" w:cs="Arial"/>
          <w:bCs/>
          <w:sz w:val="24"/>
          <w:szCs w:val="24"/>
        </w:rPr>
        <w:t>MAGI</w:t>
      </w:r>
      <w:r w:rsidR="00CF076F">
        <w:rPr>
          <w:rFonts w:ascii="Arial" w:hAnsi="Arial" w:cs="Arial"/>
          <w:bCs/>
          <w:sz w:val="24"/>
          <w:szCs w:val="24"/>
        </w:rPr>
        <w:t>)</w:t>
      </w:r>
      <w:r w:rsidRPr="00937846">
        <w:rPr>
          <w:rFonts w:ascii="Arial" w:hAnsi="Arial" w:cs="Arial"/>
          <w:bCs/>
          <w:sz w:val="24"/>
          <w:szCs w:val="24"/>
        </w:rPr>
        <w:t xml:space="preserve"> rules</w:t>
      </w:r>
    </w:p>
    <w:p w14:paraId="77C2A062" w14:textId="7B04FBA5" w:rsidR="00F463EA" w:rsidRPr="00F463EA" w:rsidRDefault="00F463EA" w:rsidP="00F463EA">
      <w:pPr>
        <w:pStyle w:val="ListParagraph"/>
        <w:widowControl/>
        <w:numPr>
          <w:ilvl w:val="5"/>
          <w:numId w:val="40"/>
        </w:numPr>
        <w:tabs>
          <w:tab w:val="left" w:pos="180"/>
        </w:tabs>
        <w:ind w:left="1620"/>
        <w:rPr>
          <w:rFonts w:ascii="Arial" w:hAnsi="Arial" w:cs="Arial"/>
          <w:bCs/>
          <w:sz w:val="24"/>
          <w:szCs w:val="24"/>
        </w:rPr>
      </w:pPr>
      <w:r w:rsidRPr="00F463EA">
        <w:rPr>
          <w:rFonts w:ascii="Arial" w:hAnsi="Arial" w:cs="Arial"/>
          <w:bCs/>
          <w:sz w:val="24"/>
          <w:szCs w:val="24"/>
        </w:rPr>
        <w:t>Oracle Enterprise Service Bus (ESB) /Service Oriented Architecture (SOA)</w:t>
      </w:r>
    </w:p>
    <w:p w14:paraId="550CABAC" w14:textId="74657C07" w:rsidR="000A442A" w:rsidRPr="00937846" w:rsidRDefault="000A442A" w:rsidP="00BB6AC1">
      <w:pPr>
        <w:pStyle w:val="ListParagraph"/>
        <w:widowControl/>
        <w:numPr>
          <w:ilvl w:val="0"/>
          <w:numId w:val="39"/>
        </w:numPr>
        <w:tabs>
          <w:tab w:val="left" w:pos="180"/>
        </w:tabs>
        <w:ind w:left="1080"/>
        <w:rPr>
          <w:rFonts w:ascii="Arial" w:hAnsi="Arial" w:cs="Arial"/>
          <w:bCs/>
          <w:sz w:val="24"/>
          <w:szCs w:val="24"/>
        </w:rPr>
      </w:pPr>
      <w:r w:rsidRPr="00937846">
        <w:rPr>
          <w:rFonts w:ascii="Arial" w:hAnsi="Arial" w:cs="Arial"/>
          <w:bCs/>
          <w:sz w:val="24"/>
          <w:szCs w:val="24"/>
        </w:rPr>
        <w:t>Planned improvements:</w:t>
      </w:r>
    </w:p>
    <w:p w14:paraId="6B2AE840" w14:textId="0936F177" w:rsidR="000A442A" w:rsidRPr="00937846" w:rsidRDefault="000A442A" w:rsidP="00BB6AC1">
      <w:pPr>
        <w:pStyle w:val="ListParagraph"/>
        <w:widowControl/>
        <w:numPr>
          <w:ilvl w:val="5"/>
          <w:numId w:val="27"/>
        </w:numPr>
        <w:tabs>
          <w:tab w:val="left" w:pos="180"/>
        </w:tabs>
        <w:ind w:left="1620"/>
        <w:rPr>
          <w:rFonts w:ascii="Arial" w:hAnsi="Arial" w:cs="Arial"/>
          <w:bCs/>
          <w:sz w:val="24"/>
          <w:szCs w:val="24"/>
        </w:rPr>
      </w:pPr>
      <w:r w:rsidRPr="00937846">
        <w:rPr>
          <w:rFonts w:ascii="Arial" w:hAnsi="Arial" w:cs="Arial"/>
          <w:bCs/>
          <w:sz w:val="24"/>
          <w:szCs w:val="24"/>
        </w:rPr>
        <w:lastRenderedPageBreak/>
        <w:t>Enhancements to the multi-program (Medicaid, SNAP, TANF) single application process</w:t>
      </w:r>
    </w:p>
    <w:p w14:paraId="681CD051" w14:textId="1BDA13E9" w:rsidR="000A442A" w:rsidRPr="00937846" w:rsidRDefault="000A442A" w:rsidP="00BB6AC1">
      <w:pPr>
        <w:pStyle w:val="ListParagraph"/>
        <w:widowControl/>
        <w:numPr>
          <w:ilvl w:val="5"/>
          <w:numId w:val="27"/>
        </w:numPr>
        <w:tabs>
          <w:tab w:val="left" w:pos="180"/>
        </w:tabs>
        <w:ind w:left="1620"/>
        <w:rPr>
          <w:rFonts w:ascii="Arial" w:hAnsi="Arial" w:cs="Arial"/>
          <w:bCs/>
          <w:sz w:val="24"/>
          <w:szCs w:val="24"/>
        </w:rPr>
      </w:pPr>
      <w:r w:rsidRPr="00937846">
        <w:rPr>
          <w:rFonts w:ascii="Arial" w:hAnsi="Arial" w:cs="Arial"/>
          <w:bCs/>
          <w:sz w:val="24"/>
          <w:szCs w:val="24"/>
        </w:rPr>
        <w:t>Federal Data Services Hub integrations</w:t>
      </w:r>
    </w:p>
    <w:p w14:paraId="34709103" w14:textId="77777777" w:rsidR="000A442A" w:rsidRPr="000A442A" w:rsidRDefault="000A442A" w:rsidP="000A442A">
      <w:pPr>
        <w:widowControl/>
        <w:tabs>
          <w:tab w:val="left" w:pos="180"/>
        </w:tabs>
        <w:ind w:left="1080"/>
        <w:rPr>
          <w:rFonts w:ascii="Arial" w:hAnsi="Arial" w:cs="Arial"/>
          <w:bCs/>
          <w:sz w:val="24"/>
          <w:szCs w:val="24"/>
        </w:rPr>
      </w:pPr>
    </w:p>
    <w:p w14:paraId="5D77F4E8" w14:textId="50C6E1CE" w:rsidR="000A442A" w:rsidRPr="00BB6AC1" w:rsidRDefault="000A442A" w:rsidP="00BB6AC1">
      <w:pPr>
        <w:pStyle w:val="ListParagraph"/>
        <w:widowControl/>
        <w:numPr>
          <w:ilvl w:val="0"/>
          <w:numId w:val="38"/>
        </w:numPr>
        <w:tabs>
          <w:tab w:val="left" w:pos="180"/>
        </w:tabs>
        <w:ind w:left="720"/>
        <w:rPr>
          <w:rFonts w:ascii="Arial" w:hAnsi="Arial" w:cs="Arial"/>
          <w:bCs/>
          <w:sz w:val="24"/>
          <w:szCs w:val="24"/>
        </w:rPr>
      </w:pPr>
      <w:r w:rsidRPr="00BB6AC1">
        <w:rPr>
          <w:rFonts w:ascii="Arial" w:hAnsi="Arial" w:cs="Arial"/>
          <w:bCs/>
          <w:sz w:val="24"/>
          <w:szCs w:val="24"/>
        </w:rPr>
        <w:t xml:space="preserve">What enhancements should the Department consider </w:t>
      </w:r>
      <w:r w:rsidR="005B6FE0">
        <w:rPr>
          <w:rFonts w:ascii="Arial" w:hAnsi="Arial" w:cs="Arial"/>
          <w:bCs/>
          <w:sz w:val="24"/>
          <w:szCs w:val="24"/>
        </w:rPr>
        <w:t>for</w:t>
      </w:r>
      <w:r w:rsidR="005B6FE0" w:rsidRPr="00BB6AC1">
        <w:rPr>
          <w:rFonts w:ascii="Arial" w:hAnsi="Arial" w:cs="Arial"/>
          <w:bCs/>
          <w:sz w:val="24"/>
          <w:szCs w:val="24"/>
        </w:rPr>
        <w:t xml:space="preserve"> </w:t>
      </w:r>
      <w:r w:rsidRPr="00BB6AC1">
        <w:rPr>
          <w:rFonts w:ascii="Arial" w:hAnsi="Arial" w:cs="Arial"/>
          <w:bCs/>
          <w:sz w:val="24"/>
          <w:szCs w:val="24"/>
        </w:rPr>
        <w:t>improv</w:t>
      </w:r>
      <w:r w:rsidR="005B6FE0">
        <w:rPr>
          <w:rFonts w:ascii="Arial" w:hAnsi="Arial" w:cs="Arial"/>
          <w:bCs/>
          <w:sz w:val="24"/>
          <w:szCs w:val="24"/>
        </w:rPr>
        <w:t>ing</w:t>
      </w:r>
      <w:r w:rsidRPr="00BB6AC1">
        <w:rPr>
          <w:rFonts w:ascii="Arial" w:hAnsi="Arial" w:cs="Arial"/>
          <w:bCs/>
          <w:sz w:val="24"/>
          <w:szCs w:val="24"/>
        </w:rPr>
        <w:t xml:space="preserve"> the experience of consumers interacting with both the Marketplace and other systems across the Department’s programs (e.g., unified account management)?</w:t>
      </w:r>
    </w:p>
    <w:p w14:paraId="5DFB59CC" w14:textId="77777777" w:rsidR="000A442A" w:rsidRPr="000A442A" w:rsidRDefault="000A442A" w:rsidP="000A442A">
      <w:pPr>
        <w:widowControl/>
        <w:tabs>
          <w:tab w:val="left" w:pos="180"/>
        </w:tabs>
        <w:ind w:left="1080"/>
        <w:rPr>
          <w:rFonts w:ascii="Arial" w:hAnsi="Arial" w:cs="Arial"/>
          <w:bCs/>
          <w:sz w:val="24"/>
          <w:szCs w:val="24"/>
        </w:rPr>
      </w:pPr>
    </w:p>
    <w:p w14:paraId="0EB0C812" w14:textId="641EDBB2" w:rsidR="000A442A" w:rsidRPr="00BB6AC1" w:rsidRDefault="00DA5F9F" w:rsidP="00BB6AC1">
      <w:pPr>
        <w:pStyle w:val="ListParagraph"/>
        <w:widowControl/>
        <w:numPr>
          <w:ilvl w:val="0"/>
          <w:numId w:val="38"/>
        </w:numPr>
        <w:tabs>
          <w:tab w:val="left" w:pos="180"/>
        </w:tabs>
        <w:ind w:left="720"/>
        <w:rPr>
          <w:rFonts w:ascii="Arial" w:hAnsi="Arial" w:cs="Arial"/>
          <w:bCs/>
          <w:sz w:val="24"/>
          <w:szCs w:val="24"/>
        </w:rPr>
      </w:pPr>
      <w:r>
        <w:rPr>
          <w:rFonts w:ascii="Arial" w:hAnsi="Arial" w:cs="Arial"/>
          <w:bCs/>
          <w:sz w:val="24"/>
          <w:szCs w:val="24"/>
        </w:rPr>
        <w:t>To improve timely processing during open enrollment and to reduce burden on OFI systems and staff, the Department is considering enabling the Marketplace platform to make MaineCare determinations.</w:t>
      </w:r>
      <w:r w:rsidR="009A1784">
        <w:rPr>
          <w:rFonts w:ascii="Arial" w:hAnsi="Arial" w:cs="Arial"/>
          <w:bCs/>
          <w:sz w:val="24"/>
          <w:szCs w:val="24"/>
        </w:rPr>
        <w:t xml:space="preserve"> </w:t>
      </w:r>
      <w:r>
        <w:rPr>
          <w:rFonts w:ascii="Arial" w:hAnsi="Arial" w:cs="Arial"/>
          <w:bCs/>
          <w:sz w:val="24"/>
          <w:szCs w:val="24"/>
        </w:rPr>
        <w:t>What are other benefits and drawbacks of this approach</w:t>
      </w:r>
      <w:r w:rsidR="000A442A" w:rsidRPr="00BB6AC1">
        <w:rPr>
          <w:rFonts w:ascii="Arial" w:hAnsi="Arial" w:cs="Arial"/>
          <w:bCs/>
          <w:sz w:val="24"/>
          <w:szCs w:val="24"/>
        </w:rPr>
        <w:t>?</w:t>
      </w:r>
    </w:p>
    <w:p w14:paraId="2EF80FAA" w14:textId="77777777" w:rsidR="000A442A" w:rsidRPr="000A442A" w:rsidRDefault="000A442A" w:rsidP="000A442A">
      <w:pPr>
        <w:widowControl/>
        <w:tabs>
          <w:tab w:val="left" w:pos="180"/>
        </w:tabs>
        <w:ind w:left="1080"/>
        <w:rPr>
          <w:rFonts w:ascii="Arial" w:hAnsi="Arial" w:cs="Arial"/>
          <w:bCs/>
          <w:sz w:val="24"/>
          <w:szCs w:val="24"/>
        </w:rPr>
      </w:pPr>
    </w:p>
    <w:p w14:paraId="7D7DBE47" w14:textId="1243927C" w:rsidR="000A442A" w:rsidRPr="00BB6AC1" w:rsidRDefault="000A442A" w:rsidP="00BB6AC1">
      <w:pPr>
        <w:pStyle w:val="ListParagraph"/>
        <w:widowControl/>
        <w:numPr>
          <w:ilvl w:val="0"/>
          <w:numId w:val="38"/>
        </w:numPr>
        <w:tabs>
          <w:tab w:val="left" w:pos="180"/>
        </w:tabs>
        <w:ind w:left="720"/>
        <w:rPr>
          <w:rFonts w:ascii="Arial" w:hAnsi="Arial" w:cs="Arial"/>
          <w:bCs/>
          <w:sz w:val="24"/>
          <w:szCs w:val="24"/>
        </w:rPr>
      </w:pPr>
      <w:r w:rsidRPr="00BB6AC1">
        <w:rPr>
          <w:rFonts w:ascii="Arial" w:hAnsi="Arial" w:cs="Arial"/>
          <w:bCs/>
          <w:sz w:val="24"/>
          <w:szCs w:val="24"/>
        </w:rPr>
        <w:t xml:space="preserve">What data storage structure would best support the State’s </w:t>
      </w:r>
      <w:r w:rsidR="009A1784">
        <w:rPr>
          <w:rFonts w:ascii="Arial" w:hAnsi="Arial" w:cs="Arial"/>
          <w:bCs/>
          <w:sz w:val="24"/>
          <w:szCs w:val="24"/>
        </w:rPr>
        <w:t>intent to</w:t>
      </w:r>
      <w:r w:rsidRPr="00BB6AC1">
        <w:rPr>
          <w:rFonts w:ascii="Arial" w:hAnsi="Arial" w:cs="Arial"/>
          <w:bCs/>
          <w:sz w:val="24"/>
          <w:szCs w:val="24"/>
        </w:rPr>
        <w:t xml:space="preserve"> conduct</w:t>
      </w:r>
      <w:r w:rsidR="009A1784">
        <w:rPr>
          <w:rFonts w:ascii="Arial" w:hAnsi="Arial" w:cs="Arial"/>
          <w:bCs/>
          <w:sz w:val="24"/>
          <w:szCs w:val="24"/>
        </w:rPr>
        <w:t xml:space="preserve"> </w:t>
      </w:r>
      <w:r w:rsidRPr="00BB6AC1">
        <w:rPr>
          <w:rFonts w:ascii="Arial" w:hAnsi="Arial" w:cs="Arial"/>
          <w:bCs/>
          <w:sz w:val="24"/>
          <w:szCs w:val="24"/>
        </w:rPr>
        <w:t xml:space="preserve">advanced analytics </w:t>
      </w:r>
      <w:r w:rsidR="009A1784">
        <w:rPr>
          <w:rFonts w:ascii="Arial" w:hAnsi="Arial" w:cs="Arial"/>
          <w:bCs/>
          <w:sz w:val="24"/>
          <w:szCs w:val="24"/>
        </w:rPr>
        <w:t>to</w:t>
      </w:r>
      <w:r w:rsidRPr="00BB6AC1">
        <w:rPr>
          <w:rFonts w:ascii="Arial" w:hAnsi="Arial" w:cs="Arial"/>
          <w:bCs/>
          <w:sz w:val="24"/>
          <w:szCs w:val="24"/>
        </w:rPr>
        <w:t xml:space="preserve"> understand the consumer experience across programs, at both an individual and aggregate level?</w:t>
      </w:r>
    </w:p>
    <w:p w14:paraId="5BF99B9C" w14:textId="77777777" w:rsidR="000A442A" w:rsidRPr="000A442A" w:rsidRDefault="000A442A" w:rsidP="000A442A">
      <w:pPr>
        <w:widowControl/>
        <w:tabs>
          <w:tab w:val="left" w:pos="180"/>
        </w:tabs>
        <w:ind w:left="1080"/>
        <w:rPr>
          <w:rFonts w:ascii="Arial" w:hAnsi="Arial" w:cs="Arial"/>
          <w:bCs/>
          <w:sz w:val="24"/>
          <w:szCs w:val="24"/>
        </w:rPr>
      </w:pPr>
    </w:p>
    <w:p w14:paraId="094C963B" w14:textId="77777777" w:rsidR="005B6FE0" w:rsidRDefault="000A442A" w:rsidP="00BB6AC1">
      <w:pPr>
        <w:pStyle w:val="ListParagraph"/>
        <w:widowControl/>
        <w:numPr>
          <w:ilvl w:val="0"/>
          <w:numId w:val="38"/>
        </w:numPr>
        <w:tabs>
          <w:tab w:val="left" w:pos="180"/>
        </w:tabs>
        <w:ind w:left="720"/>
        <w:rPr>
          <w:rFonts w:ascii="Arial" w:hAnsi="Arial" w:cs="Arial"/>
          <w:bCs/>
          <w:sz w:val="24"/>
          <w:szCs w:val="24"/>
        </w:rPr>
      </w:pPr>
      <w:r w:rsidRPr="000A442A">
        <w:rPr>
          <w:rFonts w:ascii="Arial" w:hAnsi="Arial" w:cs="Arial"/>
          <w:bCs/>
          <w:sz w:val="24"/>
          <w:szCs w:val="24"/>
        </w:rPr>
        <w:t xml:space="preserve">What level of customer service representation would be needed to effectively serve Marketplace enrollees? </w:t>
      </w:r>
    </w:p>
    <w:p w14:paraId="5A2C114D" w14:textId="77777777" w:rsidR="005B6FE0" w:rsidRPr="005B6FE0" w:rsidRDefault="005B6FE0" w:rsidP="005B6FE0">
      <w:pPr>
        <w:pStyle w:val="ListParagraph"/>
        <w:rPr>
          <w:rFonts w:ascii="Arial" w:hAnsi="Arial" w:cs="Arial"/>
          <w:bCs/>
          <w:sz w:val="24"/>
          <w:szCs w:val="24"/>
        </w:rPr>
      </w:pPr>
    </w:p>
    <w:p w14:paraId="1E945C8A" w14:textId="79B75693" w:rsidR="006C6208" w:rsidRPr="000A442A" w:rsidRDefault="000A442A" w:rsidP="00BB6AC1">
      <w:pPr>
        <w:pStyle w:val="ListParagraph"/>
        <w:widowControl/>
        <w:numPr>
          <w:ilvl w:val="0"/>
          <w:numId w:val="38"/>
        </w:numPr>
        <w:tabs>
          <w:tab w:val="left" w:pos="180"/>
        </w:tabs>
        <w:ind w:left="720"/>
        <w:rPr>
          <w:rFonts w:ascii="Arial" w:hAnsi="Arial" w:cs="Arial"/>
          <w:bCs/>
          <w:sz w:val="24"/>
          <w:szCs w:val="24"/>
        </w:rPr>
      </w:pPr>
      <w:r w:rsidRPr="000A442A">
        <w:rPr>
          <w:rFonts w:ascii="Arial" w:hAnsi="Arial" w:cs="Arial"/>
          <w:bCs/>
          <w:sz w:val="24"/>
          <w:szCs w:val="24"/>
        </w:rPr>
        <w:t xml:space="preserve">How could a customer service solution be structured to ensure as seamless an experience as possible </w:t>
      </w:r>
      <w:r w:rsidR="009A1784" w:rsidRPr="009A1784">
        <w:rPr>
          <w:rFonts w:ascii="Arial" w:hAnsi="Arial" w:cs="Arial"/>
          <w:bCs/>
          <w:sz w:val="24"/>
          <w:szCs w:val="24"/>
        </w:rPr>
        <w:t>for consumers accessing both Marketplace coverage and the Department’s other programs</w:t>
      </w:r>
      <w:r w:rsidR="009C3B60">
        <w:rPr>
          <w:rFonts w:ascii="Arial" w:hAnsi="Arial" w:cs="Arial"/>
          <w:bCs/>
          <w:sz w:val="24"/>
          <w:szCs w:val="24"/>
        </w:rPr>
        <w:t xml:space="preserve">, </w:t>
      </w:r>
      <w:r w:rsidRPr="000A442A">
        <w:rPr>
          <w:rFonts w:ascii="Arial" w:hAnsi="Arial" w:cs="Arial"/>
          <w:bCs/>
          <w:sz w:val="24"/>
          <w:szCs w:val="24"/>
        </w:rPr>
        <w:t>acknowledging the need for specialized</w:t>
      </w:r>
      <w:r w:rsidR="007F7EEF">
        <w:rPr>
          <w:rFonts w:ascii="Arial" w:hAnsi="Arial" w:cs="Arial"/>
          <w:bCs/>
          <w:sz w:val="24"/>
          <w:szCs w:val="24"/>
        </w:rPr>
        <w:t xml:space="preserve"> programmatic</w:t>
      </w:r>
      <w:r w:rsidRPr="000A442A">
        <w:rPr>
          <w:rFonts w:ascii="Arial" w:hAnsi="Arial" w:cs="Arial"/>
          <w:bCs/>
          <w:sz w:val="24"/>
          <w:szCs w:val="24"/>
        </w:rPr>
        <w:t xml:space="preserve"> expertise?</w:t>
      </w:r>
    </w:p>
    <w:p w14:paraId="7DAB17C3" w14:textId="4407965B" w:rsidR="000A442A" w:rsidRDefault="000A442A" w:rsidP="000A442A">
      <w:pPr>
        <w:widowControl/>
        <w:tabs>
          <w:tab w:val="left" w:pos="180"/>
        </w:tabs>
        <w:rPr>
          <w:rFonts w:ascii="Arial" w:hAnsi="Arial" w:cs="Arial"/>
          <w:bCs/>
          <w:sz w:val="24"/>
          <w:szCs w:val="24"/>
        </w:rPr>
      </w:pPr>
    </w:p>
    <w:p w14:paraId="501CD8E6" w14:textId="5FADFC9C" w:rsidR="000A442A" w:rsidRPr="002101ED" w:rsidRDefault="000A442A" w:rsidP="000A442A">
      <w:pPr>
        <w:pStyle w:val="ListParagraph"/>
        <w:widowControl/>
        <w:numPr>
          <w:ilvl w:val="0"/>
          <w:numId w:val="22"/>
        </w:numPr>
        <w:rPr>
          <w:rFonts w:ascii="Arial" w:hAnsi="Arial" w:cs="Arial"/>
          <w:b/>
          <w:bCs/>
          <w:sz w:val="24"/>
          <w:szCs w:val="24"/>
        </w:rPr>
      </w:pPr>
      <w:r>
        <w:rPr>
          <w:rFonts w:ascii="Arial" w:hAnsi="Arial" w:cs="Arial"/>
          <w:b/>
          <w:bCs/>
          <w:sz w:val="24"/>
          <w:szCs w:val="24"/>
        </w:rPr>
        <w:t>Implementation Considerations</w:t>
      </w:r>
    </w:p>
    <w:p w14:paraId="721FFC3E" w14:textId="6ABACDD5" w:rsidR="000A442A" w:rsidRPr="000A442A" w:rsidRDefault="007F7EEF" w:rsidP="000A442A">
      <w:pPr>
        <w:widowControl/>
        <w:tabs>
          <w:tab w:val="left" w:pos="180"/>
        </w:tabs>
        <w:rPr>
          <w:rFonts w:ascii="Arial" w:hAnsi="Arial" w:cs="Arial"/>
          <w:bCs/>
          <w:sz w:val="24"/>
          <w:szCs w:val="24"/>
        </w:rPr>
      </w:pPr>
      <w:r>
        <w:rPr>
          <w:rFonts w:ascii="Arial" w:hAnsi="Arial" w:cs="Arial"/>
          <w:bCs/>
          <w:sz w:val="24"/>
          <w:szCs w:val="24"/>
        </w:rPr>
        <w:t xml:space="preserve"> </w:t>
      </w:r>
    </w:p>
    <w:p w14:paraId="6667B209" w14:textId="7AC1E011" w:rsidR="000A442A" w:rsidRPr="000A442A" w:rsidRDefault="000A442A" w:rsidP="000A442A">
      <w:pPr>
        <w:pStyle w:val="NoSpacing"/>
        <w:numPr>
          <w:ilvl w:val="0"/>
          <w:numId w:val="37"/>
        </w:numPr>
        <w:rPr>
          <w:rFonts w:ascii="Arial" w:hAnsi="Arial" w:cs="Arial"/>
          <w:sz w:val="24"/>
          <w:szCs w:val="24"/>
        </w:rPr>
      </w:pPr>
      <w:r w:rsidRPr="000A442A">
        <w:rPr>
          <w:rFonts w:ascii="Arial" w:hAnsi="Arial" w:cs="Arial"/>
          <w:sz w:val="24"/>
          <w:szCs w:val="24"/>
        </w:rPr>
        <w:t>What operational (both structure and process) and policy impacts need to be considered</w:t>
      </w:r>
      <w:r w:rsidR="007F7EEF">
        <w:rPr>
          <w:rFonts w:ascii="Arial" w:hAnsi="Arial" w:cs="Arial"/>
          <w:sz w:val="24"/>
          <w:szCs w:val="24"/>
        </w:rPr>
        <w:t xml:space="preserve"> during the transition to a state platform</w:t>
      </w:r>
      <w:r w:rsidRPr="000A442A">
        <w:rPr>
          <w:rFonts w:ascii="Arial" w:hAnsi="Arial" w:cs="Arial"/>
          <w:sz w:val="24"/>
          <w:szCs w:val="24"/>
        </w:rPr>
        <w:t>?</w:t>
      </w:r>
    </w:p>
    <w:p w14:paraId="3325FE61" w14:textId="77777777" w:rsidR="000A442A" w:rsidRPr="000A442A" w:rsidRDefault="000A442A" w:rsidP="000A442A">
      <w:pPr>
        <w:pStyle w:val="ListParagraph"/>
        <w:rPr>
          <w:rFonts w:ascii="Arial" w:hAnsi="Arial" w:cs="Arial"/>
          <w:sz w:val="24"/>
          <w:szCs w:val="24"/>
        </w:rPr>
      </w:pPr>
    </w:p>
    <w:p w14:paraId="539C936C" w14:textId="4BCD7E02" w:rsidR="000A442A" w:rsidRPr="000A442A" w:rsidRDefault="000A442A" w:rsidP="000A442A">
      <w:pPr>
        <w:pStyle w:val="NoSpacing"/>
        <w:numPr>
          <w:ilvl w:val="0"/>
          <w:numId w:val="37"/>
        </w:numPr>
        <w:rPr>
          <w:rFonts w:ascii="Arial" w:hAnsi="Arial" w:cs="Arial"/>
          <w:sz w:val="24"/>
          <w:szCs w:val="24"/>
        </w:rPr>
      </w:pPr>
      <w:r w:rsidRPr="000A442A">
        <w:rPr>
          <w:rFonts w:ascii="Arial" w:hAnsi="Arial" w:cs="Arial"/>
          <w:sz w:val="24"/>
          <w:szCs w:val="24"/>
        </w:rPr>
        <w:t xml:space="preserve">Given the relatively small size of the </w:t>
      </w:r>
      <w:r w:rsidR="005B6FE0">
        <w:rPr>
          <w:rFonts w:ascii="Arial" w:hAnsi="Arial" w:cs="Arial"/>
          <w:sz w:val="24"/>
          <w:szCs w:val="24"/>
        </w:rPr>
        <w:t>State’s</w:t>
      </w:r>
      <w:r w:rsidR="005B6FE0" w:rsidRPr="000A442A">
        <w:rPr>
          <w:rFonts w:ascii="Arial" w:hAnsi="Arial" w:cs="Arial"/>
          <w:sz w:val="24"/>
          <w:szCs w:val="24"/>
        </w:rPr>
        <w:t xml:space="preserve"> </w:t>
      </w:r>
      <w:r w:rsidRPr="000A442A">
        <w:rPr>
          <w:rFonts w:ascii="Arial" w:hAnsi="Arial" w:cs="Arial"/>
          <w:sz w:val="24"/>
          <w:szCs w:val="24"/>
        </w:rPr>
        <w:t xml:space="preserve">Marketplace, how should limited resources be allocated to maximize enrollment and </w:t>
      </w:r>
      <w:r w:rsidR="00790637">
        <w:rPr>
          <w:rFonts w:ascii="Arial" w:hAnsi="Arial" w:cs="Arial"/>
          <w:sz w:val="24"/>
          <w:szCs w:val="24"/>
        </w:rPr>
        <w:t>create</w:t>
      </w:r>
      <w:r w:rsidRPr="000A442A">
        <w:rPr>
          <w:rFonts w:ascii="Arial" w:hAnsi="Arial" w:cs="Arial"/>
          <w:sz w:val="24"/>
          <w:szCs w:val="24"/>
        </w:rPr>
        <w:t xml:space="preserve"> seamless consumer experience?</w:t>
      </w:r>
    </w:p>
    <w:p w14:paraId="38D07B50" w14:textId="77777777" w:rsidR="000A442A" w:rsidRPr="000A442A" w:rsidRDefault="000A442A" w:rsidP="000A442A">
      <w:pPr>
        <w:pStyle w:val="ListParagraph"/>
        <w:rPr>
          <w:rFonts w:ascii="Arial" w:hAnsi="Arial" w:cs="Arial"/>
          <w:sz w:val="24"/>
          <w:szCs w:val="24"/>
        </w:rPr>
      </w:pPr>
    </w:p>
    <w:p w14:paraId="3117872D" w14:textId="61F7C340" w:rsidR="000A442A" w:rsidRPr="000A442A" w:rsidRDefault="007F7EEF" w:rsidP="000A442A">
      <w:pPr>
        <w:pStyle w:val="NoSpacing"/>
        <w:numPr>
          <w:ilvl w:val="0"/>
          <w:numId w:val="37"/>
        </w:numPr>
        <w:rPr>
          <w:rFonts w:ascii="Arial" w:hAnsi="Arial" w:cs="Arial"/>
          <w:sz w:val="24"/>
          <w:szCs w:val="24"/>
        </w:rPr>
      </w:pPr>
      <w:r w:rsidRPr="007F7EEF">
        <w:rPr>
          <w:rFonts w:ascii="Arial" w:hAnsi="Arial" w:cs="Arial"/>
          <w:sz w:val="24"/>
          <w:szCs w:val="24"/>
        </w:rPr>
        <w:t xml:space="preserve">How might the Department approach engaging </w:t>
      </w:r>
      <w:r w:rsidR="000A442A" w:rsidRPr="000A442A">
        <w:rPr>
          <w:rFonts w:ascii="Arial" w:hAnsi="Arial" w:cs="Arial"/>
          <w:sz w:val="24"/>
          <w:szCs w:val="24"/>
        </w:rPr>
        <w:t xml:space="preserve">a diverse set of internal and external stakeholders throughout the </w:t>
      </w:r>
      <w:r>
        <w:rPr>
          <w:rFonts w:ascii="Arial" w:hAnsi="Arial" w:cs="Arial"/>
          <w:sz w:val="24"/>
          <w:szCs w:val="24"/>
        </w:rPr>
        <w:t>project</w:t>
      </w:r>
      <w:r w:rsidR="000A442A" w:rsidRPr="000A442A">
        <w:rPr>
          <w:rFonts w:ascii="Arial" w:hAnsi="Arial" w:cs="Arial"/>
          <w:sz w:val="24"/>
          <w:szCs w:val="24"/>
        </w:rPr>
        <w:t xml:space="preserve"> to ensure the approach</w:t>
      </w:r>
      <w:r>
        <w:rPr>
          <w:rFonts w:ascii="Arial" w:hAnsi="Arial" w:cs="Arial"/>
          <w:sz w:val="24"/>
          <w:szCs w:val="24"/>
        </w:rPr>
        <w:t xml:space="preserve"> and the </w:t>
      </w:r>
      <w:proofErr w:type="gramStart"/>
      <w:r>
        <w:rPr>
          <w:rFonts w:ascii="Arial" w:hAnsi="Arial" w:cs="Arial"/>
          <w:sz w:val="24"/>
          <w:szCs w:val="24"/>
        </w:rPr>
        <w:t>end product</w:t>
      </w:r>
      <w:proofErr w:type="gramEnd"/>
      <w:r w:rsidR="000A442A" w:rsidRPr="000A442A">
        <w:rPr>
          <w:rFonts w:ascii="Arial" w:hAnsi="Arial" w:cs="Arial"/>
          <w:sz w:val="24"/>
          <w:szCs w:val="24"/>
        </w:rPr>
        <w:t xml:space="preserve"> is responsive to user needs? </w:t>
      </w:r>
    </w:p>
    <w:p w14:paraId="6EA99E64" w14:textId="77777777" w:rsidR="000A442A" w:rsidRPr="000A442A" w:rsidRDefault="000A442A" w:rsidP="000A442A">
      <w:pPr>
        <w:pStyle w:val="NoSpacing"/>
        <w:ind w:left="1440"/>
        <w:rPr>
          <w:rFonts w:ascii="Arial" w:hAnsi="Arial" w:cs="Arial"/>
          <w:sz w:val="24"/>
          <w:szCs w:val="24"/>
        </w:rPr>
      </w:pPr>
    </w:p>
    <w:p w14:paraId="7C2E4262" w14:textId="762B8B8F" w:rsidR="000A442A" w:rsidRPr="000A442A" w:rsidRDefault="000A442A" w:rsidP="000A442A">
      <w:pPr>
        <w:pStyle w:val="NoSpacing"/>
        <w:numPr>
          <w:ilvl w:val="0"/>
          <w:numId w:val="37"/>
        </w:numPr>
        <w:rPr>
          <w:rFonts w:ascii="Arial" w:hAnsi="Arial" w:cs="Arial"/>
          <w:sz w:val="24"/>
          <w:szCs w:val="24"/>
        </w:rPr>
      </w:pPr>
      <w:r w:rsidRPr="000A442A">
        <w:rPr>
          <w:rFonts w:ascii="Arial" w:hAnsi="Arial" w:cs="Arial"/>
          <w:sz w:val="24"/>
          <w:szCs w:val="24"/>
        </w:rPr>
        <w:t xml:space="preserve">How </w:t>
      </w:r>
      <w:r w:rsidR="000E00DF" w:rsidRPr="000E00DF">
        <w:rPr>
          <w:rFonts w:ascii="Arial" w:hAnsi="Arial" w:cs="Arial"/>
          <w:sz w:val="24"/>
          <w:szCs w:val="24"/>
        </w:rPr>
        <w:t xml:space="preserve">might the Department take a phased approach to </w:t>
      </w:r>
      <w:r w:rsidRPr="000A442A">
        <w:rPr>
          <w:rFonts w:ascii="Arial" w:hAnsi="Arial" w:cs="Arial"/>
          <w:sz w:val="24"/>
          <w:szCs w:val="24"/>
        </w:rPr>
        <w:t>implementation</w:t>
      </w:r>
      <w:r w:rsidR="000E00DF">
        <w:rPr>
          <w:rFonts w:ascii="Arial" w:hAnsi="Arial" w:cs="Arial"/>
          <w:sz w:val="24"/>
          <w:szCs w:val="24"/>
        </w:rPr>
        <w:t xml:space="preserve"> </w:t>
      </w:r>
      <w:r w:rsidR="00B2418A">
        <w:rPr>
          <w:rFonts w:ascii="Arial" w:hAnsi="Arial" w:cs="Arial"/>
          <w:sz w:val="24"/>
          <w:szCs w:val="24"/>
        </w:rPr>
        <w:t xml:space="preserve">to </w:t>
      </w:r>
      <w:r w:rsidR="000E00DF">
        <w:rPr>
          <w:rFonts w:ascii="Arial" w:hAnsi="Arial" w:cs="Arial"/>
          <w:sz w:val="24"/>
          <w:szCs w:val="24"/>
        </w:rPr>
        <w:t>quickly produce consumer benefit while mitigating</w:t>
      </w:r>
      <w:r w:rsidRPr="000A442A">
        <w:rPr>
          <w:rFonts w:ascii="Arial" w:hAnsi="Arial" w:cs="Arial"/>
          <w:sz w:val="24"/>
          <w:szCs w:val="24"/>
        </w:rPr>
        <w:t xml:space="preserve"> risk, prevent</w:t>
      </w:r>
      <w:r w:rsidR="000E00DF">
        <w:rPr>
          <w:rFonts w:ascii="Arial" w:hAnsi="Arial" w:cs="Arial"/>
          <w:sz w:val="24"/>
          <w:szCs w:val="24"/>
        </w:rPr>
        <w:t>ing</w:t>
      </w:r>
      <w:r w:rsidRPr="000A442A">
        <w:rPr>
          <w:rFonts w:ascii="Arial" w:hAnsi="Arial" w:cs="Arial"/>
          <w:sz w:val="24"/>
          <w:szCs w:val="24"/>
        </w:rPr>
        <w:t xml:space="preserve"> unnecessary disruption</w:t>
      </w:r>
      <w:r w:rsidR="000E00DF">
        <w:rPr>
          <w:rFonts w:ascii="Arial" w:hAnsi="Arial" w:cs="Arial"/>
          <w:sz w:val="24"/>
          <w:szCs w:val="24"/>
        </w:rPr>
        <w:t xml:space="preserve"> to consumers</w:t>
      </w:r>
      <w:r w:rsidR="00AD466A">
        <w:rPr>
          <w:rFonts w:ascii="Arial" w:hAnsi="Arial" w:cs="Arial"/>
          <w:sz w:val="24"/>
          <w:szCs w:val="24"/>
        </w:rPr>
        <w:t xml:space="preserve"> and Department staff</w:t>
      </w:r>
      <w:r w:rsidRPr="000A442A">
        <w:rPr>
          <w:rFonts w:ascii="Arial" w:hAnsi="Arial" w:cs="Arial"/>
          <w:sz w:val="24"/>
          <w:szCs w:val="24"/>
        </w:rPr>
        <w:t>, and contain</w:t>
      </w:r>
      <w:r w:rsidR="000E00DF">
        <w:rPr>
          <w:rFonts w:ascii="Arial" w:hAnsi="Arial" w:cs="Arial"/>
          <w:sz w:val="24"/>
          <w:szCs w:val="24"/>
        </w:rPr>
        <w:t>ing</w:t>
      </w:r>
      <w:r w:rsidRPr="000A442A">
        <w:rPr>
          <w:rFonts w:ascii="Arial" w:hAnsi="Arial" w:cs="Arial"/>
          <w:sz w:val="24"/>
          <w:szCs w:val="24"/>
        </w:rPr>
        <w:t xml:space="preserve"> development costs? </w:t>
      </w:r>
    </w:p>
    <w:p w14:paraId="15B5A4B6" w14:textId="51F4E263" w:rsidR="000A442A" w:rsidRPr="000A442A" w:rsidRDefault="000A442A" w:rsidP="00BB6AC1">
      <w:pPr>
        <w:pStyle w:val="NoSpacing"/>
        <w:numPr>
          <w:ilvl w:val="1"/>
          <w:numId w:val="37"/>
        </w:numPr>
        <w:ind w:left="1080"/>
        <w:rPr>
          <w:rFonts w:ascii="Arial" w:hAnsi="Arial" w:cs="Arial"/>
          <w:sz w:val="24"/>
          <w:szCs w:val="24"/>
        </w:rPr>
      </w:pPr>
      <w:r w:rsidRPr="000A442A">
        <w:rPr>
          <w:rFonts w:ascii="Arial" w:hAnsi="Arial" w:cs="Arial"/>
          <w:sz w:val="24"/>
          <w:szCs w:val="24"/>
        </w:rPr>
        <w:t>For vendor responses, provide a</w:t>
      </w:r>
      <w:r w:rsidR="00450B98">
        <w:rPr>
          <w:rFonts w:ascii="Arial" w:hAnsi="Arial" w:cs="Arial"/>
          <w:sz w:val="24"/>
          <w:szCs w:val="24"/>
        </w:rPr>
        <w:t xml:space="preserve"> summary</w:t>
      </w:r>
      <w:r w:rsidR="00FD5BAA">
        <w:rPr>
          <w:rFonts w:ascii="Arial" w:hAnsi="Arial" w:cs="Arial"/>
          <w:sz w:val="24"/>
          <w:szCs w:val="24"/>
        </w:rPr>
        <w:t xml:space="preserve"> timeline </w:t>
      </w:r>
      <w:r w:rsidRPr="000A442A">
        <w:rPr>
          <w:rFonts w:ascii="Arial" w:hAnsi="Arial" w:cs="Arial"/>
          <w:sz w:val="24"/>
          <w:szCs w:val="24"/>
        </w:rPr>
        <w:t>of how the solution could be phased across releases, including explanations of how consumer experience would be impacted throughout the recommended implementation phases.</w:t>
      </w:r>
    </w:p>
    <w:p w14:paraId="60B83F2B" w14:textId="251EEEB7" w:rsidR="00BB6AC1" w:rsidRDefault="000A442A" w:rsidP="000A442A">
      <w:pPr>
        <w:pStyle w:val="NoSpacing"/>
        <w:numPr>
          <w:ilvl w:val="1"/>
          <w:numId w:val="37"/>
        </w:numPr>
        <w:ind w:left="1080"/>
        <w:rPr>
          <w:rFonts w:ascii="Arial" w:hAnsi="Arial" w:cs="Arial"/>
          <w:sz w:val="24"/>
          <w:szCs w:val="24"/>
        </w:rPr>
      </w:pPr>
      <w:r w:rsidRPr="000A442A">
        <w:rPr>
          <w:rFonts w:ascii="Arial" w:hAnsi="Arial" w:cs="Arial"/>
          <w:sz w:val="24"/>
          <w:szCs w:val="24"/>
        </w:rPr>
        <w:t xml:space="preserve">For vendor responses, </w:t>
      </w:r>
      <w:r w:rsidR="00FD5BAA">
        <w:rPr>
          <w:rFonts w:ascii="Arial" w:hAnsi="Arial" w:cs="Arial"/>
          <w:sz w:val="24"/>
          <w:szCs w:val="24"/>
        </w:rPr>
        <w:t xml:space="preserve">describe </w:t>
      </w:r>
      <w:r w:rsidR="00C84F4D">
        <w:rPr>
          <w:rFonts w:ascii="Arial" w:hAnsi="Arial" w:cs="Arial"/>
          <w:sz w:val="24"/>
          <w:szCs w:val="24"/>
        </w:rPr>
        <w:t xml:space="preserve"> the pricing structure (i.e. </w:t>
      </w:r>
      <w:r w:rsidR="007505DF">
        <w:rPr>
          <w:rFonts w:ascii="Arial" w:hAnsi="Arial" w:cs="Arial"/>
          <w:sz w:val="24"/>
          <w:szCs w:val="24"/>
        </w:rPr>
        <w:t xml:space="preserve">should the solution be a software contract, or cloud-based with a maintenance contract and whether a price per member, fixed cost, etc. should be utilized) </w:t>
      </w:r>
      <w:r w:rsidRPr="000A442A">
        <w:rPr>
          <w:rFonts w:ascii="Arial" w:hAnsi="Arial" w:cs="Arial"/>
          <w:sz w:val="24"/>
          <w:szCs w:val="24"/>
        </w:rPr>
        <w:t>for the proposed combination of technology and services</w:t>
      </w:r>
      <w:r w:rsidR="00795383">
        <w:rPr>
          <w:rFonts w:ascii="Arial" w:hAnsi="Arial" w:cs="Arial"/>
          <w:sz w:val="24"/>
          <w:szCs w:val="24"/>
        </w:rPr>
        <w:t xml:space="preserve"> </w:t>
      </w:r>
      <w:r w:rsidR="00BF0B94">
        <w:rPr>
          <w:rFonts w:ascii="Arial" w:hAnsi="Arial" w:cs="Arial"/>
          <w:sz w:val="24"/>
          <w:szCs w:val="24"/>
        </w:rPr>
        <w:t xml:space="preserve">including software distribution </w:t>
      </w:r>
      <w:r w:rsidR="001540F4">
        <w:rPr>
          <w:rFonts w:ascii="Arial" w:hAnsi="Arial" w:cs="Arial"/>
          <w:sz w:val="24"/>
          <w:szCs w:val="24"/>
        </w:rPr>
        <w:t>models</w:t>
      </w:r>
      <w:r w:rsidR="00BF0B94">
        <w:rPr>
          <w:rFonts w:ascii="Arial" w:hAnsi="Arial" w:cs="Arial"/>
          <w:sz w:val="24"/>
          <w:szCs w:val="24"/>
        </w:rPr>
        <w:t xml:space="preserve"> (open source, deployment licensing, software as a service etc.) and </w:t>
      </w:r>
      <w:r w:rsidR="001540F4">
        <w:rPr>
          <w:rFonts w:ascii="Arial" w:hAnsi="Arial" w:cs="Arial"/>
          <w:sz w:val="24"/>
          <w:szCs w:val="24"/>
        </w:rPr>
        <w:t xml:space="preserve">the pricing mechanisms for the design, development and </w:t>
      </w:r>
      <w:r w:rsidR="001540F4">
        <w:rPr>
          <w:rFonts w:ascii="Arial" w:hAnsi="Arial" w:cs="Arial"/>
          <w:sz w:val="24"/>
          <w:szCs w:val="24"/>
        </w:rPr>
        <w:lastRenderedPageBreak/>
        <w:t xml:space="preserve">implementation stage; the training and testing stage; and the fully operational stage of the solution. </w:t>
      </w:r>
    </w:p>
    <w:p w14:paraId="0E6110F9" w14:textId="77777777" w:rsidR="009D377F" w:rsidRDefault="009D377F" w:rsidP="009D377F">
      <w:pPr>
        <w:pStyle w:val="NoSpacing"/>
        <w:numPr>
          <w:ilvl w:val="2"/>
          <w:numId w:val="37"/>
        </w:numPr>
        <w:ind w:left="1710"/>
        <w:rPr>
          <w:rFonts w:ascii="Arial" w:hAnsi="Arial" w:cs="Arial"/>
          <w:sz w:val="24"/>
          <w:szCs w:val="24"/>
        </w:rPr>
      </w:pPr>
      <w:bookmarkStart w:id="15" w:name="_Toc367174729"/>
      <w:bookmarkStart w:id="16" w:name="_Toc535996586"/>
      <w:r>
        <w:rPr>
          <w:rFonts w:ascii="Arial" w:hAnsi="Arial" w:cs="Arial"/>
          <w:sz w:val="24"/>
          <w:szCs w:val="24"/>
        </w:rPr>
        <w:t>Ac</w:t>
      </w:r>
      <w:r w:rsidRPr="009D377F">
        <w:rPr>
          <w:rFonts w:ascii="Arial" w:hAnsi="Arial" w:cs="Arial"/>
          <w:sz w:val="24"/>
          <w:szCs w:val="24"/>
        </w:rPr>
        <w:t xml:space="preserve">tual prices are </w:t>
      </w:r>
      <w:r>
        <w:rPr>
          <w:rFonts w:ascii="Arial" w:hAnsi="Arial" w:cs="Arial"/>
          <w:sz w:val="24"/>
          <w:szCs w:val="24"/>
        </w:rPr>
        <w:t xml:space="preserve">not </w:t>
      </w:r>
      <w:r w:rsidRPr="009D377F">
        <w:rPr>
          <w:rFonts w:ascii="Arial" w:hAnsi="Arial" w:cs="Arial"/>
          <w:sz w:val="24"/>
          <w:szCs w:val="24"/>
        </w:rPr>
        <w:t xml:space="preserve">being requested, nor should be given, for any possible solution </w:t>
      </w:r>
      <w:r>
        <w:rPr>
          <w:rFonts w:ascii="Arial" w:hAnsi="Arial" w:cs="Arial"/>
          <w:sz w:val="24"/>
          <w:szCs w:val="24"/>
        </w:rPr>
        <w:t>as part of this RFI process.</w:t>
      </w:r>
    </w:p>
    <w:p w14:paraId="1843998B" w14:textId="1A3222A0" w:rsidR="009D377F" w:rsidRDefault="009D377F">
      <w:pPr>
        <w:widowControl/>
        <w:autoSpaceDE/>
        <w:autoSpaceDN/>
        <w:spacing w:after="200" w:line="276" w:lineRule="auto"/>
        <w:rPr>
          <w:rStyle w:val="InitialStyle"/>
          <w:rFonts w:ascii="Arial" w:hAnsi="Arial" w:cs="Arial"/>
          <w:b/>
          <w:sz w:val="24"/>
          <w:szCs w:val="24"/>
        </w:rPr>
      </w:pPr>
    </w:p>
    <w:p w14:paraId="5F08292C" w14:textId="77777777" w:rsidR="009D377F" w:rsidRDefault="009D377F">
      <w:pPr>
        <w:widowControl/>
        <w:autoSpaceDE/>
        <w:autoSpaceDN/>
        <w:spacing w:after="200" w:line="276" w:lineRule="auto"/>
        <w:rPr>
          <w:rStyle w:val="InitialStyle"/>
          <w:rFonts w:ascii="Arial" w:hAnsi="Arial" w:cs="Arial"/>
          <w:b/>
          <w:sz w:val="24"/>
          <w:szCs w:val="24"/>
        </w:rPr>
      </w:pPr>
      <w:r>
        <w:rPr>
          <w:rStyle w:val="InitialStyle"/>
          <w:rFonts w:ascii="Arial" w:hAnsi="Arial" w:cs="Arial"/>
          <w:b/>
          <w:sz w:val="24"/>
          <w:szCs w:val="24"/>
        </w:rPr>
        <w:br w:type="page"/>
      </w:r>
    </w:p>
    <w:p w14:paraId="7B7BF178" w14:textId="10671E75" w:rsidR="005A3C2F" w:rsidRPr="002101ED" w:rsidRDefault="005A3C2F" w:rsidP="003B01C3">
      <w:pPr>
        <w:pStyle w:val="Heading1"/>
        <w:spacing w:before="0" w:after="0"/>
        <w:rPr>
          <w:rStyle w:val="InitialStyle"/>
          <w:rFonts w:ascii="Arial" w:hAnsi="Arial" w:cs="Arial"/>
          <w:b/>
          <w:sz w:val="24"/>
          <w:szCs w:val="24"/>
        </w:rPr>
      </w:pPr>
      <w:r w:rsidRPr="002101ED">
        <w:rPr>
          <w:rStyle w:val="InitialStyle"/>
          <w:rFonts w:ascii="Arial" w:hAnsi="Arial" w:cs="Arial"/>
          <w:b/>
          <w:sz w:val="24"/>
          <w:szCs w:val="24"/>
        </w:rPr>
        <w:lastRenderedPageBreak/>
        <w:t>PART III</w:t>
      </w:r>
      <w:r w:rsidRPr="002101ED">
        <w:rPr>
          <w:rStyle w:val="InitialStyle"/>
          <w:rFonts w:ascii="Arial" w:hAnsi="Arial" w:cs="Arial"/>
          <w:b/>
          <w:sz w:val="24"/>
          <w:szCs w:val="24"/>
        </w:rPr>
        <w:tab/>
      </w:r>
      <w:r w:rsidR="00F3558F" w:rsidRPr="002101ED">
        <w:rPr>
          <w:rStyle w:val="InitialStyle"/>
          <w:rFonts w:ascii="Arial" w:hAnsi="Arial" w:cs="Arial"/>
          <w:b/>
          <w:sz w:val="24"/>
          <w:szCs w:val="24"/>
        </w:rPr>
        <w:t>KEY RFI</w:t>
      </w:r>
      <w:r w:rsidRPr="002101ED">
        <w:rPr>
          <w:rStyle w:val="InitialStyle"/>
          <w:rFonts w:ascii="Arial" w:hAnsi="Arial" w:cs="Arial"/>
          <w:b/>
          <w:sz w:val="24"/>
          <w:szCs w:val="24"/>
        </w:rPr>
        <w:t xml:space="preserve"> EVENTS</w:t>
      </w:r>
      <w:bookmarkEnd w:id="15"/>
      <w:r w:rsidR="00A130AD" w:rsidRPr="002101ED">
        <w:rPr>
          <w:rStyle w:val="InitialStyle"/>
          <w:rFonts w:ascii="Arial" w:hAnsi="Arial" w:cs="Arial"/>
          <w:b/>
          <w:sz w:val="24"/>
          <w:szCs w:val="24"/>
        </w:rPr>
        <w:t xml:space="preserve"> AND PROCESSES</w:t>
      </w:r>
      <w:bookmarkEnd w:id="16"/>
    </w:p>
    <w:p w14:paraId="5CEB8160" w14:textId="77777777" w:rsidR="00CD4BDD" w:rsidRPr="002101ED" w:rsidRDefault="00CD4BDD" w:rsidP="003B01C3">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4D403E01" w14:textId="77777777" w:rsidR="00BF3D98" w:rsidRPr="002101ED" w:rsidRDefault="00BF3D98" w:rsidP="007207FC">
      <w:pPr>
        <w:pStyle w:val="Heading2"/>
        <w:keepNext w:val="0"/>
        <w:keepLines w:val="0"/>
        <w:numPr>
          <w:ilvl w:val="0"/>
          <w:numId w:val="1"/>
        </w:numPr>
        <w:spacing w:before="0"/>
        <w:ind w:left="360"/>
        <w:rPr>
          <w:rFonts w:ascii="Arial" w:hAnsi="Arial" w:cs="Arial"/>
          <w:color w:val="auto"/>
          <w:sz w:val="24"/>
          <w:szCs w:val="24"/>
        </w:rPr>
      </w:pPr>
      <w:bookmarkStart w:id="17" w:name="_Toc398203744"/>
      <w:bookmarkStart w:id="18" w:name="_Toc535996587"/>
      <w:r w:rsidRPr="002101ED">
        <w:rPr>
          <w:rStyle w:val="InitialStyle"/>
          <w:rFonts w:ascii="Arial" w:hAnsi="Arial" w:cs="Arial"/>
          <w:color w:val="auto"/>
          <w:sz w:val="24"/>
          <w:szCs w:val="24"/>
        </w:rPr>
        <w:t>Questions</w:t>
      </w:r>
      <w:bookmarkEnd w:id="17"/>
      <w:bookmarkEnd w:id="18"/>
    </w:p>
    <w:p w14:paraId="3497889A" w14:textId="77777777" w:rsidR="00BF3D98" w:rsidRPr="002101ED" w:rsidRDefault="00BF3D98" w:rsidP="00BF3D98">
      <w:pPr>
        <w:rPr>
          <w:rFonts w:ascii="Arial" w:hAnsi="Arial" w:cs="Arial"/>
          <w:sz w:val="24"/>
          <w:szCs w:val="24"/>
        </w:rPr>
      </w:pPr>
    </w:p>
    <w:p w14:paraId="3460466D" w14:textId="77777777" w:rsidR="00BF3D98" w:rsidRPr="002101ED" w:rsidRDefault="00BF3D98" w:rsidP="007207F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r w:rsidRPr="002101ED">
        <w:rPr>
          <w:rStyle w:val="InitialStyle"/>
          <w:rFonts w:ascii="Arial" w:hAnsi="Arial" w:cs="Arial"/>
          <w:b/>
        </w:rPr>
        <w:t>1.</w:t>
      </w:r>
      <w:r w:rsidRPr="002101ED">
        <w:rPr>
          <w:rStyle w:val="InitialStyle"/>
          <w:rFonts w:ascii="Arial" w:hAnsi="Arial" w:cs="Arial"/>
          <w:b/>
        </w:rPr>
        <w:tab/>
        <w:t>General Instructions</w:t>
      </w:r>
      <w:r w:rsidRPr="002101ED">
        <w:rPr>
          <w:rStyle w:val="InitialStyle"/>
          <w:rFonts w:ascii="Arial" w:hAnsi="Arial" w:cs="Arial"/>
          <w:b/>
        </w:rPr>
        <w:tab/>
      </w:r>
    </w:p>
    <w:p w14:paraId="6C7A8C33"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It is the responsibility of each interested party to examine the entire RFI and to seek clarification, in writing</w:t>
      </w:r>
      <w:r w:rsidRPr="00FE5D32">
        <w:rPr>
          <w:rStyle w:val="InitialStyle"/>
          <w:rFonts w:ascii="Arial" w:hAnsi="Arial" w:cs="Arial"/>
          <w:bCs/>
        </w:rPr>
        <w:t>,</w:t>
      </w:r>
      <w:r w:rsidRPr="002101ED">
        <w:rPr>
          <w:rStyle w:val="InitialStyle"/>
          <w:rFonts w:ascii="Arial" w:hAnsi="Arial" w:cs="Arial"/>
          <w:bCs/>
        </w:rPr>
        <w:t xml:space="preserve"> if they do not understand any information or instructions.</w:t>
      </w:r>
    </w:p>
    <w:p w14:paraId="3461811B"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 xml:space="preserve">Interested parties should use </w:t>
      </w:r>
      <w:r w:rsidRPr="002101ED">
        <w:rPr>
          <w:rStyle w:val="InitialStyle"/>
          <w:rFonts w:ascii="Arial" w:hAnsi="Arial" w:cs="Arial"/>
          <w:b/>
          <w:bCs/>
        </w:rPr>
        <w:t>Appendix B</w:t>
      </w:r>
      <w:r w:rsidRPr="002101ED">
        <w:rPr>
          <w:rStyle w:val="InitialStyle"/>
          <w:rFonts w:ascii="Arial" w:hAnsi="Arial" w:cs="Arial"/>
          <w:bCs/>
        </w:rPr>
        <w:t xml:space="preserve"> – Submitted Questions Form – for submission of questions.</w:t>
      </w:r>
    </w:p>
    <w:p w14:paraId="1BA2B6F6"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The Submitted Questions Form must be submitted by e-mail and received by the RFI Coordinator, identified on the cover page of this RFI,</w:t>
      </w:r>
      <w:r w:rsidRPr="002101ED">
        <w:rPr>
          <w:rStyle w:val="InitialStyle"/>
          <w:rFonts w:ascii="Arial" w:hAnsi="Arial" w:cs="Arial"/>
        </w:rPr>
        <w:t xml:space="preserve"> </w:t>
      </w:r>
      <w:r w:rsidRPr="002101ED">
        <w:rPr>
          <w:rStyle w:val="InitialStyle"/>
          <w:rFonts w:ascii="Arial" w:hAnsi="Arial" w:cs="Arial"/>
          <w:bCs/>
        </w:rPr>
        <w:t>as soon as possible but no later than the date and time specified on the RFI cover page.</w:t>
      </w:r>
    </w:p>
    <w:p w14:paraId="4C51C027"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Submitted Questions must include the RFI Number and Title in the subject line of the e-mail.  The Department assumes no liability for assuring accurate/complete/on time e-mail transmission and receipt.</w:t>
      </w:r>
    </w:p>
    <w:p w14:paraId="70970EBC" w14:textId="77777777" w:rsidR="00DA5EA9" w:rsidRPr="002101ED"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jc w:val="both"/>
        <w:rPr>
          <w:rStyle w:val="InitialStyle"/>
          <w:rFonts w:ascii="Arial" w:hAnsi="Arial" w:cs="Arial"/>
          <w:b/>
          <w:bCs/>
        </w:rPr>
      </w:pPr>
    </w:p>
    <w:p w14:paraId="41ED58B9" w14:textId="77777777" w:rsidR="00BF3D98"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bCs/>
        </w:rPr>
      </w:pPr>
      <w:r w:rsidRPr="002101ED">
        <w:rPr>
          <w:rStyle w:val="InitialStyle"/>
          <w:rFonts w:ascii="Arial" w:hAnsi="Arial" w:cs="Arial"/>
          <w:b/>
          <w:bCs/>
        </w:rPr>
        <w:t>2.</w:t>
      </w:r>
      <w:r w:rsidRPr="002101ED">
        <w:rPr>
          <w:rStyle w:val="InitialStyle"/>
          <w:rFonts w:ascii="Arial" w:hAnsi="Arial" w:cs="Arial"/>
          <w:b/>
          <w:bCs/>
        </w:rPr>
        <w:tab/>
      </w:r>
      <w:r w:rsidR="00BF3D98" w:rsidRPr="002101ED">
        <w:rPr>
          <w:rStyle w:val="InitialStyle"/>
          <w:rFonts w:ascii="Arial" w:hAnsi="Arial" w:cs="Arial"/>
          <w:b/>
          <w:bCs/>
        </w:rPr>
        <w:t>Question &amp; Answer Summary</w:t>
      </w:r>
    </w:p>
    <w:p w14:paraId="497183B4" w14:textId="6D0F82FB" w:rsidR="00BF3D98" w:rsidRPr="00101684" w:rsidRDefault="00BF3D98" w:rsidP="00BF3D98">
      <w:pPr>
        <w:ind w:left="720"/>
        <w:rPr>
          <w:rStyle w:val="InitialStyle"/>
          <w:rFonts w:ascii="Arial" w:hAnsi="Arial" w:cs="Arial"/>
          <w:sz w:val="24"/>
          <w:szCs w:val="24"/>
        </w:rPr>
      </w:pPr>
      <w:r w:rsidRPr="002101ED">
        <w:rPr>
          <w:rStyle w:val="InitialStyle"/>
          <w:rFonts w:ascii="Arial" w:hAnsi="Arial" w:cs="Arial"/>
          <w:sz w:val="24"/>
          <w:szCs w:val="24"/>
        </w:rPr>
        <w:t xml:space="preserve">Responses to all </w:t>
      </w:r>
      <w:r w:rsidRPr="00101684">
        <w:rPr>
          <w:rStyle w:val="InitialStyle"/>
          <w:rFonts w:ascii="Arial" w:hAnsi="Arial" w:cs="Arial"/>
          <w:sz w:val="24"/>
          <w:szCs w:val="24"/>
        </w:rPr>
        <w:t xml:space="preserve">questions will be compiled in writing and posted on the following website: </w:t>
      </w:r>
      <w:r w:rsidR="00101684" w:rsidRPr="00101684">
        <w:rPr>
          <w:rStyle w:val="Hyperlink"/>
          <w:rFonts w:ascii="Arial" w:hAnsi="Arial" w:cs="Arial"/>
          <w:sz w:val="24"/>
          <w:szCs w:val="24"/>
        </w:rPr>
        <w:t>http://www.maine.gov/dafs/bbm/procurementservices/vendors/rfis</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It is the responsibility of all interested parties to go to this website to obtain a copy of the Question &amp; Answer Summary</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Only those answers issued in writing on this website will be considered binding</w:t>
      </w:r>
      <w:r w:rsidRPr="00101684">
        <w:rPr>
          <w:rStyle w:val="InitialStyle"/>
          <w:rFonts w:ascii="Arial" w:hAnsi="Arial" w:cs="Arial"/>
          <w:sz w:val="24"/>
          <w:szCs w:val="24"/>
        </w:rPr>
        <w:t>.</w:t>
      </w:r>
    </w:p>
    <w:p w14:paraId="2C4BAA5F" w14:textId="4FD1E28F" w:rsidR="00C51D4C"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Arial" w:hAnsi="Arial" w:cs="Arial"/>
        </w:rPr>
      </w:pPr>
    </w:p>
    <w:p w14:paraId="6DD3D859" w14:textId="77777777" w:rsidR="00FB3A61" w:rsidRPr="002101ED" w:rsidRDefault="00DA5EA9" w:rsidP="007207FC">
      <w:pPr>
        <w:pStyle w:val="Heading2"/>
        <w:keepNext w:val="0"/>
        <w:keepLines w:val="0"/>
        <w:numPr>
          <w:ilvl w:val="0"/>
          <w:numId w:val="1"/>
        </w:numPr>
        <w:spacing w:before="0"/>
        <w:ind w:left="360"/>
        <w:rPr>
          <w:rFonts w:ascii="Arial" w:hAnsi="Arial" w:cs="Arial"/>
          <w:b w:val="0"/>
          <w:color w:val="auto"/>
          <w:sz w:val="24"/>
          <w:szCs w:val="24"/>
        </w:rPr>
      </w:pPr>
      <w:bookmarkStart w:id="19" w:name="_Toc367174733"/>
      <w:bookmarkStart w:id="20" w:name="_Toc535996588"/>
      <w:r w:rsidRPr="002101ED">
        <w:rPr>
          <w:rStyle w:val="InitialStyle"/>
          <w:rFonts w:ascii="Arial" w:hAnsi="Arial" w:cs="Arial"/>
          <w:color w:val="auto"/>
          <w:sz w:val="24"/>
          <w:szCs w:val="24"/>
        </w:rPr>
        <w:t>Submitting the</w:t>
      </w:r>
      <w:bookmarkEnd w:id="19"/>
      <w:r w:rsidRPr="002101ED">
        <w:rPr>
          <w:rStyle w:val="InitialStyle"/>
          <w:rFonts w:ascii="Arial" w:hAnsi="Arial" w:cs="Arial"/>
          <w:color w:val="auto"/>
          <w:sz w:val="24"/>
          <w:szCs w:val="24"/>
        </w:rPr>
        <w:t xml:space="preserve"> Response</w:t>
      </w:r>
      <w:bookmarkEnd w:id="20"/>
    </w:p>
    <w:p w14:paraId="731FC65D"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2509DDB1" w14:textId="77777777" w:rsidR="00247E53" w:rsidRPr="002101ED" w:rsidRDefault="00B702A2" w:rsidP="00B41BBF">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r w:rsidRPr="002101ED">
        <w:rPr>
          <w:rStyle w:val="InitialStyle"/>
          <w:rFonts w:ascii="Arial" w:hAnsi="Arial" w:cs="Arial"/>
          <w:b/>
        </w:rPr>
        <w:t>Responses D</w:t>
      </w:r>
      <w:r w:rsidR="00DA5EA9" w:rsidRPr="002101ED">
        <w:rPr>
          <w:rStyle w:val="InitialStyle"/>
          <w:rFonts w:ascii="Arial" w:hAnsi="Arial" w:cs="Arial"/>
          <w:b/>
        </w:rPr>
        <w:t>ue</w:t>
      </w:r>
    </w:p>
    <w:p w14:paraId="068A852E" w14:textId="24D79ED1" w:rsidR="00DA5EA9" w:rsidRPr="002101ED" w:rsidRDefault="00DA5EA9" w:rsidP="00247E5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sidRPr="002101ED">
        <w:rPr>
          <w:rStyle w:val="InitialStyle"/>
          <w:rFonts w:ascii="Arial" w:hAnsi="Arial" w:cs="Arial"/>
        </w:rPr>
        <w:t xml:space="preserve">Responses must be </w:t>
      </w:r>
      <w:r w:rsidRPr="002101ED">
        <w:rPr>
          <w:rStyle w:val="InitialStyle"/>
          <w:rFonts w:ascii="Arial" w:hAnsi="Arial" w:cs="Arial"/>
          <w:bCs/>
        </w:rPr>
        <w:t>received</w:t>
      </w:r>
      <w:r w:rsidRPr="002101ED">
        <w:rPr>
          <w:rStyle w:val="InitialStyle"/>
          <w:rFonts w:ascii="Arial" w:hAnsi="Arial" w:cs="Arial"/>
        </w:rPr>
        <w:t xml:space="preserve"> </w:t>
      </w:r>
      <w:r w:rsidRPr="002101ED">
        <w:rPr>
          <w:rStyle w:val="InitialStyle"/>
          <w:rFonts w:ascii="Arial" w:hAnsi="Arial" w:cs="Arial"/>
          <w:u w:val="single"/>
        </w:rPr>
        <w:t>no later than</w:t>
      </w:r>
      <w:r w:rsidRPr="002101ED">
        <w:rPr>
          <w:rStyle w:val="InitialStyle"/>
          <w:rFonts w:ascii="Arial" w:hAnsi="Arial" w:cs="Arial"/>
          <w:bCs/>
        </w:rPr>
        <w:t xml:space="preserve"> the da</w:t>
      </w:r>
      <w:r w:rsidR="00262D93" w:rsidRPr="002101ED">
        <w:rPr>
          <w:rStyle w:val="InitialStyle"/>
          <w:rFonts w:ascii="Arial" w:hAnsi="Arial" w:cs="Arial"/>
          <w:bCs/>
        </w:rPr>
        <w:t xml:space="preserve">te </w:t>
      </w:r>
      <w:r w:rsidR="00F7141F" w:rsidRPr="002101ED">
        <w:rPr>
          <w:rStyle w:val="InitialStyle"/>
          <w:rFonts w:ascii="Arial" w:hAnsi="Arial" w:cs="Arial"/>
          <w:bCs/>
        </w:rPr>
        <w:t xml:space="preserve">and time </w:t>
      </w:r>
      <w:r w:rsidR="00262D93" w:rsidRPr="002101ED">
        <w:rPr>
          <w:rStyle w:val="InitialStyle"/>
          <w:rFonts w:ascii="Arial" w:hAnsi="Arial" w:cs="Arial"/>
          <w:bCs/>
        </w:rPr>
        <w:t xml:space="preserve">listed </w:t>
      </w:r>
      <w:r w:rsidR="00910312">
        <w:rPr>
          <w:rStyle w:val="InitialStyle"/>
          <w:rFonts w:ascii="Arial" w:hAnsi="Arial" w:cs="Arial"/>
          <w:bCs/>
        </w:rPr>
        <w:t>on the RFI Cover page</w:t>
      </w:r>
      <w:r w:rsidRPr="002101ED">
        <w:rPr>
          <w:rStyle w:val="InitialStyle"/>
          <w:rFonts w:ascii="Arial" w:hAnsi="Arial" w:cs="Arial"/>
          <w:bCs/>
        </w:rPr>
        <w:t>.</w:t>
      </w:r>
    </w:p>
    <w:p w14:paraId="0B23D9D4"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7968629E" w14:textId="77777777" w:rsidR="00DA5EA9" w:rsidRPr="002101ED" w:rsidRDefault="00DA5EA9"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2101ED">
        <w:rPr>
          <w:rStyle w:val="InitialStyle"/>
          <w:rFonts w:ascii="Arial" w:hAnsi="Arial" w:cs="Arial"/>
          <w:b/>
          <w:bCs/>
        </w:rPr>
        <w:t>Delivery Instructions</w:t>
      </w:r>
    </w:p>
    <w:p w14:paraId="349C47FA" w14:textId="75D1690F" w:rsidR="000A0BC4" w:rsidRPr="002101ED" w:rsidRDefault="000A0BC4" w:rsidP="000A0BC4">
      <w:pPr>
        <w:ind w:left="720"/>
        <w:rPr>
          <w:rFonts w:ascii="Arial" w:hAnsi="Arial" w:cs="Arial"/>
          <w:b/>
          <w:bCs/>
          <w:color w:val="0070C0"/>
          <w:sz w:val="24"/>
          <w:szCs w:val="24"/>
        </w:rPr>
      </w:pPr>
      <w:r w:rsidRPr="002101ED">
        <w:rPr>
          <w:rStyle w:val="InitialStyle"/>
          <w:rFonts w:ascii="Arial" w:hAnsi="Arial" w:cs="Arial"/>
          <w:sz w:val="24"/>
          <w:szCs w:val="24"/>
        </w:rPr>
        <w:t xml:space="preserve">Responses must be submitted to the </w:t>
      </w:r>
      <w:r w:rsidRPr="002101ED">
        <w:rPr>
          <w:rStyle w:val="InitialStyle"/>
          <w:rFonts w:ascii="Arial" w:hAnsi="Arial" w:cs="Arial"/>
          <w:bCs/>
          <w:sz w:val="24"/>
          <w:szCs w:val="24"/>
        </w:rPr>
        <w:t xml:space="preserve">RFI Coordinator, via e-mail, </w:t>
      </w:r>
      <w:r w:rsidRPr="002101ED">
        <w:rPr>
          <w:rStyle w:val="InitialStyle"/>
          <w:rFonts w:ascii="Arial" w:hAnsi="Arial" w:cs="Arial"/>
          <w:sz w:val="24"/>
          <w:szCs w:val="24"/>
        </w:rPr>
        <w:t xml:space="preserve">listed on the </w:t>
      </w:r>
      <w:r w:rsidR="00910312">
        <w:rPr>
          <w:rStyle w:val="InitialStyle"/>
          <w:rFonts w:ascii="Arial" w:hAnsi="Arial" w:cs="Arial"/>
          <w:sz w:val="24"/>
          <w:szCs w:val="24"/>
        </w:rPr>
        <w:t>RFI C</w:t>
      </w:r>
      <w:r w:rsidRPr="002101ED">
        <w:rPr>
          <w:rStyle w:val="InitialStyle"/>
          <w:rFonts w:ascii="Arial" w:hAnsi="Arial" w:cs="Arial"/>
          <w:sz w:val="24"/>
          <w:szCs w:val="24"/>
        </w:rPr>
        <w:t>over page.</w:t>
      </w:r>
    </w:p>
    <w:p w14:paraId="6A820FF8" w14:textId="77777777" w:rsidR="000A0BC4" w:rsidRPr="002101ED" w:rsidRDefault="000A0BC4" w:rsidP="000A0BC4">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1AAB883E" w14:textId="77777777" w:rsidR="000A0BC4" w:rsidRPr="002101ED" w:rsidRDefault="000A0BC4"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2101ED">
        <w:rPr>
          <w:rStyle w:val="InitialStyle"/>
          <w:rFonts w:ascii="Arial" w:hAnsi="Arial" w:cs="Arial"/>
          <w:b/>
        </w:rPr>
        <w:t>Response Format</w:t>
      </w:r>
    </w:p>
    <w:p w14:paraId="651F0006" w14:textId="273E0237" w:rsidR="00C7524F" w:rsidRPr="002101ED" w:rsidRDefault="000A0BC4" w:rsidP="00477DCE">
      <w:pPr>
        <w:ind w:left="720"/>
        <w:rPr>
          <w:rStyle w:val="InitialStyle"/>
          <w:rFonts w:ascii="Arial" w:hAnsi="Arial" w:cs="Arial"/>
          <w:b/>
          <w:sz w:val="24"/>
          <w:szCs w:val="24"/>
        </w:rPr>
      </w:pPr>
      <w:r w:rsidRPr="002101ED">
        <w:rPr>
          <w:rFonts w:ascii="Arial" w:hAnsi="Arial" w:cs="Arial"/>
          <w:sz w:val="24"/>
          <w:szCs w:val="24"/>
        </w:rPr>
        <w:t>Responses to this RFI may be developed in a manner that suits the respondent. A list of key questions is included within the RFI and all submissions, regardless of format will be reviewed. Respondents are asked to be brief and to respond to as many questions as possible within the RFI. Number each response to correspond to the relevant question or instruction of the RFI to allow comparison and clarity.</w:t>
      </w:r>
      <w:bookmarkStart w:id="21" w:name="_Toc398203371"/>
      <w:bookmarkStart w:id="22" w:name="_Toc398203753"/>
      <w:bookmarkStart w:id="23" w:name="_Toc367174734"/>
      <w:bookmarkEnd w:id="21"/>
      <w:bookmarkEnd w:id="22"/>
      <w:r w:rsidR="00E833BE" w:rsidRPr="002101ED">
        <w:rPr>
          <w:rFonts w:ascii="Arial" w:hAnsi="Arial" w:cs="Arial"/>
          <w:b/>
          <w:sz w:val="24"/>
        </w:rPr>
        <w:t xml:space="preserve"> </w:t>
      </w:r>
    </w:p>
    <w:p w14:paraId="7150C4F6" w14:textId="77777777" w:rsidR="00C7524F" w:rsidRPr="002101ED" w:rsidRDefault="00C7524F" w:rsidP="004B010D">
      <w:pPr>
        <w:rPr>
          <w:rStyle w:val="InitialStyle"/>
          <w:rFonts w:ascii="Arial" w:hAnsi="Arial" w:cs="Arial"/>
          <w:b/>
          <w:sz w:val="24"/>
          <w:szCs w:val="24"/>
        </w:rPr>
      </w:pPr>
    </w:p>
    <w:p w14:paraId="42A108F4" w14:textId="77777777" w:rsidR="000A0BC4" w:rsidRPr="002101ED" w:rsidRDefault="000A0BC4">
      <w:pPr>
        <w:widowControl/>
        <w:autoSpaceDE/>
        <w:autoSpaceDN/>
        <w:spacing w:after="200" w:line="276" w:lineRule="auto"/>
        <w:rPr>
          <w:rStyle w:val="InitialStyle"/>
          <w:rFonts w:ascii="Arial" w:hAnsi="Arial" w:cs="Arial"/>
          <w:b/>
          <w:sz w:val="24"/>
          <w:szCs w:val="24"/>
        </w:rPr>
      </w:pPr>
      <w:bookmarkStart w:id="24" w:name="_Toc398203752"/>
      <w:bookmarkEnd w:id="23"/>
      <w:r w:rsidRPr="002101ED">
        <w:rPr>
          <w:rStyle w:val="InitialStyle"/>
          <w:rFonts w:ascii="Arial" w:hAnsi="Arial" w:cs="Arial"/>
          <w:b/>
          <w:sz w:val="24"/>
          <w:szCs w:val="24"/>
        </w:rPr>
        <w:br w:type="page"/>
      </w:r>
    </w:p>
    <w:p w14:paraId="36E14E96" w14:textId="77777777" w:rsidR="007B717F" w:rsidRPr="002101ED" w:rsidRDefault="007B717F" w:rsidP="007B717F">
      <w:pPr>
        <w:pStyle w:val="Heading1"/>
        <w:spacing w:before="0" w:after="0"/>
        <w:rPr>
          <w:rStyle w:val="InitialStyle"/>
          <w:rFonts w:ascii="Arial" w:hAnsi="Arial" w:cs="Arial"/>
          <w:b/>
          <w:sz w:val="24"/>
          <w:szCs w:val="24"/>
        </w:rPr>
      </w:pPr>
      <w:bookmarkStart w:id="25" w:name="_Toc535996589"/>
      <w:r w:rsidRPr="002101ED">
        <w:rPr>
          <w:rStyle w:val="InitialStyle"/>
          <w:rFonts w:ascii="Arial" w:hAnsi="Arial" w:cs="Arial"/>
          <w:b/>
          <w:sz w:val="24"/>
          <w:szCs w:val="24"/>
        </w:rPr>
        <w:lastRenderedPageBreak/>
        <w:t xml:space="preserve">PART </w:t>
      </w:r>
      <w:r w:rsidR="000A0BC4" w:rsidRPr="002101ED">
        <w:rPr>
          <w:rStyle w:val="InitialStyle"/>
          <w:rFonts w:ascii="Arial" w:hAnsi="Arial" w:cs="Arial"/>
          <w:b/>
          <w:sz w:val="24"/>
          <w:szCs w:val="24"/>
        </w:rPr>
        <w:t>I</w:t>
      </w:r>
      <w:r w:rsidRPr="002101ED">
        <w:rPr>
          <w:rStyle w:val="InitialStyle"/>
          <w:rFonts w:ascii="Arial" w:hAnsi="Arial" w:cs="Arial"/>
          <w:b/>
          <w:sz w:val="24"/>
          <w:szCs w:val="24"/>
        </w:rPr>
        <w:t xml:space="preserve">V </w:t>
      </w:r>
      <w:r w:rsidRPr="002101ED">
        <w:rPr>
          <w:rStyle w:val="InitialStyle"/>
          <w:rFonts w:ascii="Arial" w:hAnsi="Arial" w:cs="Arial"/>
          <w:b/>
          <w:sz w:val="24"/>
          <w:szCs w:val="24"/>
        </w:rPr>
        <w:tab/>
        <w:t>REVIEW OF RESPONSES RECEIVED</w:t>
      </w:r>
      <w:bookmarkEnd w:id="24"/>
      <w:bookmarkEnd w:id="25"/>
      <w:r w:rsidRPr="002101ED">
        <w:rPr>
          <w:rStyle w:val="InitialStyle"/>
          <w:rFonts w:ascii="Arial" w:hAnsi="Arial" w:cs="Arial"/>
          <w:b/>
          <w:sz w:val="24"/>
          <w:szCs w:val="24"/>
        </w:rPr>
        <w:t xml:space="preserve"> </w:t>
      </w:r>
    </w:p>
    <w:p w14:paraId="7C909114" w14:textId="77777777" w:rsidR="007B717F" w:rsidRPr="002101ED" w:rsidRDefault="007B717F" w:rsidP="004B010D">
      <w:pPr>
        <w:rPr>
          <w:rStyle w:val="InitialStyle"/>
          <w:rFonts w:ascii="Arial" w:hAnsi="Arial" w:cs="Arial"/>
          <w:b/>
          <w:sz w:val="24"/>
          <w:szCs w:val="24"/>
        </w:rPr>
      </w:pPr>
    </w:p>
    <w:p w14:paraId="511A9C22" w14:textId="77777777" w:rsidR="007B717F" w:rsidRPr="002101ED" w:rsidRDefault="007B717F" w:rsidP="00FE5D32">
      <w:pPr>
        <w:pStyle w:val="Heading1"/>
        <w:numPr>
          <w:ilvl w:val="0"/>
          <w:numId w:val="35"/>
        </w:numPr>
        <w:spacing w:before="0" w:after="0"/>
        <w:ind w:left="360"/>
        <w:rPr>
          <w:rStyle w:val="InitialStyle"/>
          <w:rFonts w:ascii="Arial" w:hAnsi="Arial" w:cs="Arial"/>
          <w:b/>
          <w:sz w:val="24"/>
          <w:szCs w:val="24"/>
        </w:rPr>
      </w:pPr>
      <w:bookmarkStart w:id="26" w:name="_Toc510447400"/>
      <w:bookmarkStart w:id="27" w:name="_Toc535996590"/>
      <w:r w:rsidRPr="002101ED">
        <w:rPr>
          <w:rStyle w:val="InitialStyle"/>
          <w:rFonts w:ascii="Arial" w:hAnsi="Arial" w:cs="Arial"/>
          <w:b/>
          <w:sz w:val="24"/>
          <w:szCs w:val="24"/>
        </w:rPr>
        <w:t>General Information</w:t>
      </w:r>
      <w:bookmarkEnd w:id="26"/>
      <w:bookmarkEnd w:id="27"/>
      <w:r w:rsidRPr="002101ED">
        <w:rPr>
          <w:rStyle w:val="InitialStyle"/>
          <w:rFonts w:ascii="Arial" w:hAnsi="Arial" w:cs="Arial"/>
          <w:b/>
          <w:sz w:val="24"/>
          <w:szCs w:val="24"/>
        </w:rPr>
        <w:t xml:space="preserve"> </w:t>
      </w:r>
    </w:p>
    <w:p w14:paraId="04E4A58A" w14:textId="77777777" w:rsidR="007B717F" w:rsidRPr="002101ED" w:rsidRDefault="007B717F" w:rsidP="004B010D">
      <w:pPr>
        <w:rPr>
          <w:rStyle w:val="InitialStyle"/>
          <w:rFonts w:ascii="Arial" w:hAnsi="Arial" w:cs="Arial"/>
          <w:b/>
          <w:sz w:val="24"/>
          <w:szCs w:val="24"/>
        </w:rPr>
      </w:pPr>
    </w:p>
    <w:p w14:paraId="52AF42CC" w14:textId="4DDF1C41" w:rsidR="007B717F" w:rsidRPr="002101ED" w:rsidRDefault="007B717F" w:rsidP="000A0BC4">
      <w:pPr>
        <w:pStyle w:val="ListParagraph"/>
        <w:numPr>
          <w:ilvl w:val="0"/>
          <w:numId w:val="12"/>
        </w:numPr>
        <w:ind w:left="720"/>
        <w:rPr>
          <w:rStyle w:val="InitialStyle"/>
          <w:rFonts w:ascii="Arial" w:hAnsi="Arial" w:cs="Arial"/>
          <w:sz w:val="24"/>
          <w:szCs w:val="24"/>
        </w:rPr>
      </w:pPr>
      <w:r w:rsidRPr="002101ED">
        <w:rPr>
          <w:rStyle w:val="InitialStyle"/>
          <w:rFonts w:ascii="Arial" w:hAnsi="Arial" w:cs="Arial"/>
          <w:sz w:val="24"/>
          <w:szCs w:val="24"/>
        </w:rPr>
        <w:t>The Department will review responses received for the purpose of gathering information and market research</w:t>
      </w:r>
      <w:r w:rsidR="00C21785">
        <w:rPr>
          <w:rStyle w:val="InitialStyle"/>
          <w:rFonts w:ascii="Arial" w:hAnsi="Arial" w:cs="Arial"/>
          <w:sz w:val="24"/>
          <w:szCs w:val="24"/>
        </w:rPr>
        <w:t xml:space="preserve"> only</w:t>
      </w:r>
      <w:r w:rsidRPr="002101ED">
        <w:rPr>
          <w:rStyle w:val="InitialStyle"/>
          <w:rFonts w:ascii="Arial" w:hAnsi="Arial" w:cs="Arial"/>
          <w:sz w:val="24"/>
          <w:szCs w:val="24"/>
        </w:rPr>
        <w:t xml:space="preserve">. The Department will not </w:t>
      </w:r>
      <w:proofErr w:type="gramStart"/>
      <w:r w:rsidRPr="002101ED">
        <w:rPr>
          <w:rStyle w:val="InitialStyle"/>
          <w:rFonts w:ascii="Arial" w:hAnsi="Arial" w:cs="Arial"/>
          <w:sz w:val="24"/>
          <w:szCs w:val="24"/>
        </w:rPr>
        <w:t>score</w:t>
      </w:r>
      <w:proofErr w:type="gramEnd"/>
      <w:r w:rsidRPr="002101ED">
        <w:rPr>
          <w:rStyle w:val="InitialStyle"/>
          <w:rFonts w:ascii="Arial" w:hAnsi="Arial" w:cs="Arial"/>
          <w:sz w:val="24"/>
          <w:szCs w:val="24"/>
        </w:rPr>
        <w:t xml:space="preserve"> or rate responses received.</w:t>
      </w:r>
    </w:p>
    <w:p w14:paraId="28A277A2" w14:textId="77777777" w:rsidR="007B717F" w:rsidRPr="002101ED" w:rsidRDefault="007B717F" w:rsidP="000A0BC4">
      <w:pPr>
        <w:ind w:left="720"/>
        <w:rPr>
          <w:rStyle w:val="InitialStyle"/>
          <w:rFonts w:ascii="Arial" w:hAnsi="Arial" w:cs="Arial"/>
          <w:sz w:val="24"/>
          <w:szCs w:val="24"/>
        </w:rPr>
      </w:pPr>
    </w:p>
    <w:p w14:paraId="7BD44E6D" w14:textId="6028183E" w:rsidR="007B717F" w:rsidRPr="002101ED" w:rsidRDefault="007B717F" w:rsidP="000A0BC4">
      <w:pPr>
        <w:pStyle w:val="ListParagraph"/>
        <w:numPr>
          <w:ilvl w:val="0"/>
          <w:numId w:val="12"/>
        </w:numPr>
        <w:ind w:left="720"/>
        <w:rPr>
          <w:rStyle w:val="InitialStyle"/>
          <w:rFonts w:ascii="Arial" w:hAnsi="Arial" w:cs="Arial"/>
          <w:sz w:val="24"/>
          <w:szCs w:val="24"/>
        </w:rPr>
      </w:pPr>
      <w:bookmarkStart w:id="28" w:name="_Toc398203127"/>
      <w:bookmarkStart w:id="29" w:name="_Toc398203373"/>
      <w:bookmarkStart w:id="30" w:name="_Toc398203755"/>
      <w:r w:rsidRPr="002101ED">
        <w:rPr>
          <w:rStyle w:val="InitialStyle"/>
          <w:rFonts w:ascii="Arial" w:hAnsi="Arial" w:cs="Arial"/>
          <w:sz w:val="24"/>
          <w:szCs w:val="24"/>
        </w:rPr>
        <w:t>The Department reserves the right to communicate and/or schedule interviews/presentations with Respondents, if needed, to obtain clarification of information contained in the responses received</w:t>
      </w:r>
      <w:r w:rsidR="00C21785">
        <w:rPr>
          <w:rStyle w:val="InitialStyle"/>
          <w:rFonts w:ascii="Arial" w:hAnsi="Arial" w:cs="Arial"/>
          <w:sz w:val="24"/>
          <w:szCs w:val="24"/>
        </w:rPr>
        <w:t xml:space="preserve"> and/or additional information</w:t>
      </w:r>
      <w:bookmarkEnd w:id="28"/>
      <w:bookmarkEnd w:id="29"/>
      <w:bookmarkEnd w:id="30"/>
      <w:r w:rsidR="00C21785">
        <w:rPr>
          <w:rStyle w:val="InitialStyle"/>
          <w:rFonts w:ascii="Arial" w:hAnsi="Arial" w:cs="Arial"/>
          <w:sz w:val="24"/>
          <w:szCs w:val="24"/>
        </w:rPr>
        <w:t xml:space="preserve"> to enhance marketing research efforts.</w:t>
      </w:r>
    </w:p>
    <w:p w14:paraId="6E58A4AD" w14:textId="34498732" w:rsidR="00B360F9" w:rsidRPr="002101ED" w:rsidRDefault="00FE1E0A" w:rsidP="00FB3086">
      <w:pPr>
        <w:rPr>
          <w:rStyle w:val="InitialStyle"/>
          <w:rFonts w:ascii="Arial" w:hAnsi="Arial" w:cs="Arial"/>
          <w:sz w:val="24"/>
          <w:szCs w:val="24"/>
        </w:rPr>
      </w:pPr>
      <w:r w:rsidRPr="002101ED">
        <w:rPr>
          <w:rStyle w:val="InitialStyle"/>
          <w:rFonts w:ascii="Arial" w:hAnsi="Arial" w:cs="Arial"/>
          <w:b/>
          <w:sz w:val="24"/>
          <w:szCs w:val="24"/>
        </w:rPr>
        <w:br w:type="page"/>
      </w:r>
      <w:bookmarkStart w:id="31" w:name="_Toc367174751"/>
    </w:p>
    <w:p w14:paraId="59B27EE0" w14:textId="77777777" w:rsidR="00196AA2" w:rsidRPr="002101ED" w:rsidRDefault="009353B6" w:rsidP="003B01C3">
      <w:pPr>
        <w:pStyle w:val="DefaultText"/>
        <w:rPr>
          <w:rFonts w:ascii="Arial" w:hAnsi="Arial" w:cs="Arial"/>
          <w:b/>
          <w:bCs/>
        </w:rPr>
      </w:pPr>
      <w:bookmarkStart w:id="32" w:name="QuickMark"/>
      <w:bookmarkEnd w:id="31"/>
      <w:bookmarkEnd w:id="32"/>
      <w:r w:rsidRPr="002101ED">
        <w:rPr>
          <w:rFonts w:ascii="Arial" w:hAnsi="Arial" w:cs="Arial"/>
          <w:b/>
          <w:bCs/>
        </w:rPr>
        <w:lastRenderedPageBreak/>
        <w:t>APPENDIX</w:t>
      </w:r>
      <w:r w:rsidR="00196AA2" w:rsidRPr="002101ED">
        <w:rPr>
          <w:rFonts w:ascii="Arial" w:hAnsi="Arial" w:cs="Arial"/>
          <w:b/>
          <w:bCs/>
        </w:rPr>
        <w:t xml:space="preserve"> A</w:t>
      </w:r>
    </w:p>
    <w:p w14:paraId="2FBA454C" w14:textId="77777777" w:rsidR="00196AA2" w:rsidRPr="002101ED" w:rsidRDefault="00196AA2" w:rsidP="003B01C3">
      <w:pPr>
        <w:pStyle w:val="DefaultText"/>
        <w:jc w:val="center"/>
        <w:rPr>
          <w:rFonts w:ascii="Arial" w:hAnsi="Arial" w:cs="Arial"/>
          <w:bCs/>
        </w:rPr>
      </w:pPr>
    </w:p>
    <w:p w14:paraId="180139FF" w14:textId="77777777" w:rsidR="00196AA2" w:rsidRPr="002101ED" w:rsidRDefault="00196AA2" w:rsidP="003B01C3">
      <w:pPr>
        <w:pStyle w:val="DefaultText"/>
        <w:jc w:val="center"/>
        <w:rPr>
          <w:rFonts w:ascii="Arial" w:hAnsi="Arial" w:cs="Arial"/>
          <w:bCs/>
        </w:rPr>
      </w:pPr>
    </w:p>
    <w:p w14:paraId="06A274F1" w14:textId="77777777" w:rsidR="00477DCE" w:rsidRPr="002101ED" w:rsidRDefault="00477DCE" w:rsidP="00477DCE">
      <w:pPr>
        <w:pStyle w:val="DefaultText"/>
        <w:jc w:val="center"/>
        <w:rPr>
          <w:rStyle w:val="InitialStyle"/>
          <w:rFonts w:ascii="Arial" w:hAnsi="Arial" w:cs="Arial"/>
          <w:b/>
          <w:sz w:val="28"/>
          <w:szCs w:val="28"/>
        </w:rPr>
      </w:pPr>
      <w:r w:rsidRPr="002101ED">
        <w:rPr>
          <w:rStyle w:val="InitialStyle"/>
          <w:rFonts w:ascii="Arial" w:hAnsi="Arial" w:cs="Arial"/>
          <w:b/>
          <w:sz w:val="28"/>
          <w:szCs w:val="28"/>
        </w:rPr>
        <w:t xml:space="preserve">STATE OF MAINE </w:t>
      </w:r>
    </w:p>
    <w:p w14:paraId="216CF2A2" w14:textId="72AACDD3" w:rsidR="00477DCE" w:rsidRPr="00101684" w:rsidRDefault="00477DCE" w:rsidP="00477DCE">
      <w:pPr>
        <w:pStyle w:val="DefaultText"/>
        <w:jc w:val="center"/>
        <w:rPr>
          <w:rStyle w:val="InitialStyle"/>
          <w:rFonts w:ascii="Arial" w:hAnsi="Arial" w:cs="Arial"/>
          <w:b/>
          <w:color w:val="FF0000"/>
          <w:sz w:val="28"/>
          <w:szCs w:val="28"/>
        </w:rPr>
      </w:pPr>
      <w:r w:rsidRPr="00101684">
        <w:rPr>
          <w:rStyle w:val="InitialStyle"/>
          <w:rFonts w:ascii="Arial" w:hAnsi="Arial" w:cs="Arial"/>
          <w:b/>
          <w:sz w:val="28"/>
          <w:szCs w:val="28"/>
        </w:rPr>
        <w:t xml:space="preserve">Department of </w:t>
      </w:r>
      <w:r w:rsidR="00910312">
        <w:rPr>
          <w:rStyle w:val="InitialStyle"/>
          <w:rFonts w:ascii="Arial" w:hAnsi="Arial" w:cs="Arial"/>
          <w:b/>
          <w:sz w:val="28"/>
          <w:szCs w:val="28"/>
        </w:rPr>
        <w:t>Health and Human Services</w:t>
      </w:r>
    </w:p>
    <w:p w14:paraId="6BA4E35A" w14:textId="77777777" w:rsidR="00477DCE" w:rsidRPr="00101684" w:rsidRDefault="00477DCE" w:rsidP="00477DCE">
      <w:pPr>
        <w:pStyle w:val="Heading2"/>
        <w:spacing w:before="0"/>
        <w:jc w:val="center"/>
        <w:rPr>
          <w:rStyle w:val="InitialStyle"/>
          <w:rFonts w:ascii="Arial" w:hAnsi="Arial" w:cs="Arial"/>
          <w:color w:val="auto"/>
          <w:sz w:val="28"/>
          <w:szCs w:val="28"/>
        </w:rPr>
      </w:pPr>
      <w:bookmarkStart w:id="33" w:name="_Toc367174752"/>
      <w:bookmarkStart w:id="34" w:name="_Toc398203758"/>
      <w:bookmarkStart w:id="35" w:name="_Toc535996592"/>
      <w:r w:rsidRPr="00101684">
        <w:rPr>
          <w:rStyle w:val="InitialStyle"/>
          <w:rFonts w:ascii="Arial" w:hAnsi="Arial" w:cs="Arial"/>
          <w:color w:val="auto"/>
          <w:sz w:val="28"/>
          <w:szCs w:val="28"/>
        </w:rPr>
        <w:t>RESPONSE COVER PAGE</w:t>
      </w:r>
      <w:bookmarkEnd w:id="33"/>
      <w:bookmarkEnd w:id="34"/>
      <w:bookmarkEnd w:id="35"/>
    </w:p>
    <w:p w14:paraId="2FB2DDDF" w14:textId="4B81074C" w:rsidR="00477DCE" w:rsidRPr="00101684" w:rsidRDefault="006A5200" w:rsidP="00477DCE">
      <w:pPr>
        <w:pStyle w:val="DefaultText"/>
        <w:jc w:val="center"/>
        <w:rPr>
          <w:rStyle w:val="InitialStyle"/>
          <w:rFonts w:ascii="Arial" w:hAnsi="Arial" w:cs="Arial"/>
          <w:b/>
          <w:sz w:val="28"/>
          <w:szCs w:val="28"/>
        </w:rPr>
      </w:pPr>
      <w:r>
        <w:rPr>
          <w:rStyle w:val="InitialStyle"/>
          <w:rFonts w:ascii="Arial" w:hAnsi="Arial" w:cs="Arial"/>
          <w:b/>
          <w:sz w:val="28"/>
          <w:szCs w:val="28"/>
        </w:rPr>
        <w:t>RFI# 202003058</w:t>
      </w:r>
      <w:r w:rsidR="00477DCE" w:rsidRPr="00101684">
        <w:rPr>
          <w:rStyle w:val="InitialStyle"/>
          <w:rFonts w:ascii="Arial" w:hAnsi="Arial" w:cs="Arial"/>
          <w:b/>
          <w:color w:val="FF0000"/>
          <w:sz w:val="28"/>
          <w:szCs w:val="28"/>
        </w:rPr>
        <w:t xml:space="preserve"> </w:t>
      </w:r>
    </w:p>
    <w:p w14:paraId="7BF67652" w14:textId="5801AD78" w:rsidR="00477DCE" w:rsidRPr="00910312" w:rsidRDefault="00910312" w:rsidP="00477DCE">
      <w:pPr>
        <w:pStyle w:val="DefaultText"/>
        <w:jc w:val="center"/>
        <w:rPr>
          <w:rStyle w:val="InitialStyle"/>
          <w:rFonts w:ascii="Arial" w:hAnsi="Arial" w:cs="Arial"/>
          <w:b/>
          <w:sz w:val="28"/>
          <w:szCs w:val="28"/>
          <w:u w:val="single"/>
        </w:rPr>
      </w:pPr>
      <w:r w:rsidRPr="00910312">
        <w:rPr>
          <w:rStyle w:val="InitialStyle"/>
          <w:rFonts w:ascii="Arial" w:hAnsi="Arial" w:cs="Arial"/>
          <w:b/>
          <w:sz w:val="28"/>
          <w:szCs w:val="28"/>
          <w:u w:val="single"/>
        </w:rPr>
        <w:t>State-Based Marketplace Transition</w:t>
      </w:r>
    </w:p>
    <w:p w14:paraId="76C033BD" w14:textId="77777777" w:rsidR="00AD5BD3" w:rsidRPr="002101ED" w:rsidRDefault="00AD5BD3" w:rsidP="003B01C3">
      <w:pPr>
        <w:pStyle w:val="DefaultText"/>
        <w:jc w:val="center"/>
        <w:rPr>
          <w:rStyle w:val="InitialStyle"/>
          <w:rFonts w:ascii="Arial" w:hAnsi="Arial" w:cs="Arial"/>
          <w:sz w:val="28"/>
          <w:szCs w:val="28"/>
        </w:rPr>
      </w:pPr>
    </w:p>
    <w:p w14:paraId="468DE015" w14:textId="77777777" w:rsidR="00AD5BD3" w:rsidRPr="002101ED" w:rsidRDefault="00AD5BD3" w:rsidP="003B01C3">
      <w:pPr>
        <w:pStyle w:val="DefaultText"/>
        <w:jc w:val="center"/>
        <w:rPr>
          <w:rStyle w:val="InitialStyle"/>
          <w:rFonts w:ascii="Arial" w:hAnsi="Arial" w:cs="Arial"/>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035"/>
        <w:gridCol w:w="1080"/>
        <w:gridCol w:w="2160"/>
        <w:gridCol w:w="810"/>
        <w:gridCol w:w="450"/>
        <w:gridCol w:w="4632"/>
      </w:tblGrid>
      <w:tr w:rsidR="009353B6" w:rsidRPr="002B794B" w14:paraId="6498F987" w14:textId="77777777" w:rsidTr="00013B6A">
        <w:trPr>
          <w:cantSplit/>
          <w:trHeight w:val="429"/>
        </w:trPr>
        <w:tc>
          <w:tcPr>
            <w:tcW w:w="4275" w:type="dxa"/>
            <w:gridSpan w:val="3"/>
            <w:tcBorders>
              <w:top w:val="double" w:sz="4" w:space="0" w:color="auto"/>
              <w:left w:val="double" w:sz="4" w:space="0" w:color="auto"/>
              <w:bottom w:val="single" w:sz="4" w:space="0" w:color="auto"/>
              <w:right w:val="single" w:sz="4" w:space="0" w:color="auto"/>
            </w:tcBorders>
            <w:shd w:val="clear" w:color="auto" w:fill="EAF1DD" w:themeFill="accent3" w:themeFillTint="33"/>
            <w:vAlign w:val="center"/>
          </w:tcPr>
          <w:p w14:paraId="4BDA5A5F" w14:textId="77777777" w:rsidR="009353B6" w:rsidRPr="002101ED" w:rsidRDefault="009353B6" w:rsidP="00DC26F9">
            <w:pPr>
              <w:pStyle w:val="DefaultText"/>
              <w:rPr>
                <w:rStyle w:val="InitialStyle"/>
                <w:rFonts w:ascii="Arial" w:hAnsi="Arial" w:cs="Arial"/>
                <w:b/>
              </w:rPr>
            </w:pPr>
            <w:r w:rsidRPr="002101ED">
              <w:rPr>
                <w:rStyle w:val="InitialStyle"/>
                <w:rFonts w:ascii="Arial" w:hAnsi="Arial" w:cs="Arial"/>
                <w:b/>
              </w:rPr>
              <w:t>Lead Point of Contact - Name/Title:</w:t>
            </w:r>
          </w:p>
        </w:tc>
        <w:tc>
          <w:tcPr>
            <w:tcW w:w="5892" w:type="dxa"/>
            <w:gridSpan w:val="3"/>
            <w:tcBorders>
              <w:top w:val="double" w:sz="4" w:space="0" w:color="auto"/>
              <w:left w:val="single" w:sz="4" w:space="0" w:color="auto"/>
              <w:bottom w:val="single" w:sz="4" w:space="0" w:color="auto"/>
              <w:right w:val="double" w:sz="4" w:space="0" w:color="auto"/>
            </w:tcBorders>
            <w:vAlign w:val="center"/>
          </w:tcPr>
          <w:p w14:paraId="12C9D910" w14:textId="77777777" w:rsidR="009353B6" w:rsidRPr="002101ED" w:rsidRDefault="009353B6" w:rsidP="00AD5BD3">
            <w:pPr>
              <w:pStyle w:val="DefaultText"/>
              <w:rPr>
                <w:rStyle w:val="InitialStyle"/>
                <w:rFonts w:ascii="Arial" w:hAnsi="Arial" w:cs="Arial"/>
              </w:rPr>
            </w:pPr>
          </w:p>
        </w:tc>
      </w:tr>
      <w:tr w:rsidR="009353B6" w:rsidRPr="002B794B" w14:paraId="1508B177" w14:textId="77777777" w:rsidTr="00013B6A">
        <w:trPr>
          <w:cantSplit/>
          <w:trHeight w:val="449"/>
        </w:trPr>
        <w:tc>
          <w:tcPr>
            <w:tcW w:w="4275" w:type="dxa"/>
            <w:gridSpan w:val="3"/>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5BA98B28" w14:textId="77777777" w:rsidR="009353B6" w:rsidRPr="002101ED" w:rsidRDefault="009353B6" w:rsidP="00AD5BD3">
            <w:pPr>
              <w:rPr>
                <w:rStyle w:val="InitialStyle"/>
                <w:rFonts w:ascii="Arial" w:hAnsi="Arial" w:cs="Arial"/>
                <w:b/>
                <w:sz w:val="24"/>
                <w:szCs w:val="24"/>
              </w:rPr>
            </w:pPr>
            <w:r w:rsidRPr="002101ED">
              <w:rPr>
                <w:rStyle w:val="InitialStyle"/>
                <w:rFonts w:ascii="Arial" w:hAnsi="Arial" w:cs="Arial"/>
                <w:b/>
                <w:sz w:val="24"/>
                <w:szCs w:val="24"/>
              </w:rPr>
              <w:t>Organization Name (if applicable):</w:t>
            </w:r>
          </w:p>
        </w:tc>
        <w:tc>
          <w:tcPr>
            <w:tcW w:w="5892" w:type="dxa"/>
            <w:gridSpan w:val="3"/>
            <w:tcBorders>
              <w:top w:val="single" w:sz="4" w:space="0" w:color="auto"/>
              <w:left w:val="single" w:sz="4" w:space="0" w:color="auto"/>
              <w:bottom w:val="single" w:sz="4" w:space="0" w:color="auto"/>
              <w:right w:val="double" w:sz="4" w:space="0" w:color="auto"/>
            </w:tcBorders>
            <w:vAlign w:val="center"/>
          </w:tcPr>
          <w:p w14:paraId="124C5294" w14:textId="77777777" w:rsidR="009353B6" w:rsidRPr="002101ED" w:rsidRDefault="009353B6" w:rsidP="00AD5BD3">
            <w:pPr>
              <w:rPr>
                <w:rStyle w:val="InitialStyle"/>
                <w:rFonts w:ascii="Arial" w:hAnsi="Arial" w:cs="Arial"/>
                <w:sz w:val="24"/>
                <w:szCs w:val="24"/>
              </w:rPr>
            </w:pPr>
          </w:p>
        </w:tc>
      </w:tr>
      <w:tr w:rsidR="009353B6" w:rsidRPr="002B794B" w14:paraId="4F729682" w14:textId="77777777" w:rsidTr="00013B6A">
        <w:trPr>
          <w:cantSplit/>
          <w:trHeight w:val="440"/>
        </w:trPr>
        <w:tc>
          <w:tcPr>
            <w:tcW w:w="1035"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098CD077"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Tel:</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A261B7A" w14:textId="77777777" w:rsidR="009353B6" w:rsidRPr="002101ED" w:rsidRDefault="009353B6" w:rsidP="00AD5BD3">
            <w:pPr>
              <w:pStyle w:val="DefaultText"/>
              <w:rPr>
                <w:rStyle w:val="InitialStyle"/>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F904A5"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Fax:</w:t>
            </w:r>
          </w:p>
        </w:tc>
        <w:tc>
          <w:tcPr>
            <w:tcW w:w="5082" w:type="dxa"/>
            <w:gridSpan w:val="2"/>
            <w:tcBorders>
              <w:top w:val="single" w:sz="4" w:space="0" w:color="auto"/>
              <w:left w:val="single" w:sz="4" w:space="0" w:color="auto"/>
              <w:bottom w:val="single" w:sz="4" w:space="0" w:color="auto"/>
              <w:right w:val="double" w:sz="4" w:space="0" w:color="auto"/>
            </w:tcBorders>
            <w:vAlign w:val="center"/>
          </w:tcPr>
          <w:p w14:paraId="4633E204" w14:textId="77777777" w:rsidR="009353B6" w:rsidRPr="002101ED" w:rsidRDefault="009353B6" w:rsidP="00AD5BD3">
            <w:pPr>
              <w:pStyle w:val="DefaultText"/>
              <w:rPr>
                <w:rStyle w:val="InitialStyle"/>
                <w:rFonts w:ascii="Arial" w:hAnsi="Arial" w:cs="Arial"/>
              </w:rPr>
            </w:pPr>
          </w:p>
        </w:tc>
      </w:tr>
      <w:tr w:rsidR="0083546B" w:rsidRPr="002B794B" w14:paraId="6747FD14" w14:textId="77777777" w:rsidTr="00013B6A">
        <w:trPr>
          <w:cantSplit/>
          <w:trHeight w:val="431"/>
        </w:trPr>
        <w:tc>
          <w:tcPr>
            <w:tcW w:w="1035"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7A04D802"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E-Mail:</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6DFBC50" w14:textId="77777777" w:rsidR="009353B6" w:rsidRPr="002101ED" w:rsidRDefault="009353B6" w:rsidP="00AD5BD3">
            <w:pPr>
              <w:pStyle w:val="DefaultText"/>
              <w:rPr>
                <w:rStyle w:val="InitialStyle"/>
                <w:rFonts w:ascii="Arial" w:hAnsi="Arial" w:cs="Arial"/>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0481F01" w14:textId="4645272E"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Website:</w:t>
            </w:r>
          </w:p>
        </w:tc>
        <w:tc>
          <w:tcPr>
            <w:tcW w:w="4632" w:type="dxa"/>
            <w:tcBorders>
              <w:top w:val="single" w:sz="4" w:space="0" w:color="auto"/>
              <w:left w:val="single" w:sz="4" w:space="0" w:color="auto"/>
              <w:bottom w:val="single" w:sz="4" w:space="0" w:color="auto"/>
              <w:right w:val="double" w:sz="4" w:space="0" w:color="auto"/>
            </w:tcBorders>
            <w:vAlign w:val="center"/>
          </w:tcPr>
          <w:p w14:paraId="19DA5051" w14:textId="77777777" w:rsidR="009353B6" w:rsidRPr="002101ED" w:rsidRDefault="009353B6" w:rsidP="00AD5BD3">
            <w:pPr>
              <w:pStyle w:val="DefaultText"/>
              <w:rPr>
                <w:rStyle w:val="InitialStyle"/>
                <w:rFonts w:ascii="Arial" w:hAnsi="Arial" w:cs="Arial"/>
              </w:rPr>
            </w:pPr>
          </w:p>
        </w:tc>
      </w:tr>
      <w:tr w:rsidR="009353B6" w:rsidRPr="002B794B" w14:paraId="7B9AF221" w14:textId="77777777" w:rsidTr="00013B6A">
        <w:trPr>
          <w:cantSplit/>
          <w:trHeight w:val="449"/>
        </w:trPr>
        <w:tc>
          <w:tcPr>
            <w:tcW w:w="2115" w:type="dxa"/>
            <w:gridSpan w:val="2"/>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4FC4D74F"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Street Address:</w:t>
            </w:r>
          </w:p>
        </w:tc>
        <w:tc>
          <w:tcPr>
            <w:tcW w:w="8052" w:type="dxa"/>
            <w:gridSpan w:val="4"/>
            <w:tcBorders>
              <w:top w:val="single" w:sz="4" w:space="0" w:color="auto"/>
              <w:left w:val="single" w:sz="4" w:space="0" w:color="auto"/>
              <w:bottom w:val="single" w:sz="4" w:space="0" w:color="auto"/>
              <w:right w:val="double" w:sz="4" w:space="0" w:color="auto"/>
            </w:tcBorders>
            <w:vAlign w:val="center"/>
          </w:tcPr>
          <w:p w14:paraId="4D84D2E1" w14:textId="77777777" w:rsidR="009353B6" w:rsidRPr="002101ED" w:rsidRDefault="009353B6" w:rsidP="00AD5BD3">
            <w:pPr>
              <w:pStyle w:val="DefaultText"/>
              <w:rPr>
                <w:rStyle w:val="InitialStyle"/>
                <w:rFonts w:ascii="Arial" w:hAnsi="Arial" w:cs="Arial"/>
              </w:rPr>
            </w:pPr>
          </w:p>
        </w:tc>
      </w:tr>
      <w:tr w:rsidR="009353B6" w:rsidRPr="002B794B" w14:paraId="07785266" w14:textId="77777777" w:rsidTr="00013B6A">
        <w:trPr>
          <w:cantSplit/>
          <w:trHeight w:val="431"/>
        </w:trPr>
        <w:tc>
          <w:tcPr>
            <w:tcW w:w="2115" w:type="dxa"/>
            <w:gridSpan w:val="2"/>
            <w:tcBorders>
              <w:top w:val="single" w:sz="4" w:space="0" w:color="auto"/>
              <w:left w:val="double" w:sz="4" w:space="0" w:color="auto"/>
              <w:bottom w:val="double" w:sz="4" w:space="0" w:color="auto"/>
              <w:right w:val="single" w:sz="4" w:space="0" w:color="auto"/>
            </w:tcBorders>
            <w:shd w:val="clear" w:color="auto" w:fill="EAF1DD" w:themeFill="accent3" w:themeFillTint="33"/>
            <w:vAlign w:val="center"/>
          </w:tcPr>
          <w:p w14:paraId="0247C784"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City/State/Zip:</w:t>
            </w:r>
          </w:p>
        </w:tc>
        <w:tc>
          <w:tcPr>
            <w:tcW w:w="8052" w:type="dxa"/>
            <w:gridSpan w:val="4"/>
            <w:tcBorders>
              <w:top w:val="single" w:sz="4" w:space="0" w:color="auto"/>
              <w:left w:val="single" w:sz="4" w:space="0" w:color="auto"/>
              <w:bottom w:val="double" w:sz="4" w:space="0" w:color="auto"/>
              <w:right w:val="double" w:sz="4" w:space="0" w:color="auto"/>
            </w:tcBorders>
            <w:vAlign w:val="center"/>
          </w:tcPr>
          <w:p w14:paraId="16BDB93F" w14:textId="77777777" w:rsidR="009353B6" w:rsidRPr="002101ED" w:rsidRDefault="009353B6" w:rsidP="00AD5BD3">
            <w:pPr>
              <w:pStyle w:val="DefaultText"/>
              <w:rPr>
                <w:rStyle w:val="InitialStyle"/>
                <w:rFonts w:ascii="Arial" w:hAnsi="Arial" w:cs="Arial"/>
              </w:rPr>
            </w:pPr>
          </w:p>
        </w:tc>
      </w:tr>
    </w:tbl>
    <w:p w14:paraId="2DFDD97D" w14:textId="77777777" w:rsidR="009353B6" w:rsidRPr="002101ED" w:rsidRDefault="009353B6" w:rsidP="003B01C3">
      <w:pPr>
        <w:tabs>
          <w:tab w:val="left" w:pos="1440"/>
        </w:tabs>
        <w:rPr>
          <w:rFonts w:ascii="Arial" w:hAnsi="Arial" w:cs="Arial"/>
          <w:color w:val="0070C0"/>
          <w:sz w:val="24"/>
          <w:szCs w:val="24"/>
        </w:rPr>
      </w:pPr>
    </w:p>
    <w:p w14:paraId="7E8D605B" w14:textId="77777777" w:rsidR="009353B6" w:rsidRPr="002101ED" w:rsidRDefault="009353B6">
      <w:pPr>
        <w:widowControl/>
        <w:autoSpaceDE/>
        <w:autoSpaceDN/>
        <w:spacing w:after="200" w:line="276" w:lineRule="auto"/>
        <w:rPr>
          <w:rFonts w:ascii="Arial" w:hAnsi="Arial" w:cs="Arial"/>
          <w:color w:val="0070C0"/>
          <w:sz w:val="24"/>
          <w:szCs w:val="24"/>
        </w:rPr>
      </w:pPr>
      <w:r w:rsidRPr="002101ED">
        <w:rPr>
          <w:rFonts w:ascii="Arial" w:hAnsi="Arial" w:cs="Arial"/>
          <w:color w:val="0070C0"/>
          <w:sz w:val="24"/>
          <w:szCs w:val="24"/>
        </w:rPr>
        <w:br w:type="page"/>
      </w:r>
    </w:p>
    <w:p w14:paraId="10B67BFF" w14:textId="77777777" w:rsidR="009353B6" w:rsidRPr="002101ED" w:rsidRDefault="009353B6" w:rsidP="009353B6">
      <w:pPr>
        <w:rPr>
          <w:rFonts w:ascii="Arial" w:hAnsi="Arial" w:cs="Arial"/>
          <w:b/>
          <w:sz w:val="24"/>
          <w:szCs w:val="24"/>
        </w:rPr>
      </w:pPr>
      <w:r w:rsidRPr="002101ED">
        <w:rPr>
          <w:rFonts w:ascii="Arial" w:hAnsi="Arial" w:cs="Arial"/>
          <w:b/>
          <w:sz w:val="24"/>
          <w:szCs w:val="24"/>
        </w:rPr>
        <w:lastRenderedPageBreak/>
        <w:t xml:space="preserve">APPENDIX </w:t>
      </w:r>
      <w:r w:rsidR="00DC26F9" w:rsidRPr="002101ED">
        <w:rPr>
          <w:rFonts w:ascii="Arial" w:hAnsi="Arial" w:cs="Arial"/>
          <w:b/>
          <w:sz w:val="24"/>
          <w:szCs w:val="24"/>
        </w:rPr>
        <w:t>B</w:t>
      </w:r>
    </w:p>
    <w:p w14:paraId="43BF9FB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1071375" w14:textId="77777777" w:rsidR="00477DCE" w:rsidRPr="002101ED" w:rsidRDefault="00477DCE" w:rsidP="00477DCE">
      <w:pPr>
        <w:jc w:val="center"/>
        <w:rPr>
          <w:rFonts w:ascii="Arial" w:hAnsi="Arial" w:cs="Arial"/>
          <w:b/>
          <w:sz w:val="24"/>
          <w:szCs w:val="24"/>
        </w:rPr>
      </w:pPr>
      <w:r w:rsidRPr="002101ED">
        <w:rPr>
          <w:rFonts w:ascii="Arial" w:hAnsi="Arial" w:cs="Arial"/>
          <w:b/>
          <w:sz w:val="28"/>
          <w:szCs w:val="28"/>
        </w:rPr>
        <w:t xml:space="preserve">State of Maine </w:t>
      </w:r>
    </w:p>
    <w:p w14:paraId="1AEC00B0" w14:textId="77777777" w:rsidR="00910312" w:rsidRDefault="00477DCE" w:rsidP="00910312">
      <w:pPr>
        <w:widowControl/>
        <w:jc w:val="center"/>
        <w:rPr>
          <w:rFonts w:ascii="Arial" w:hAnsi="Arial" w:cs="Arial"/>
          <w:b/>
          <w:bCs/>
          <w:sz w:val="28"/>
          <w:szCs w:val="28"/>
        </w:rPr>
      </w:pPr>
      <w:r w:rsidRPr="002101ED">
        <w:rPr>
          <w:rFonts w:ascii="Arial" w:hAnsi="Arial" w:cs="Arial"/>
          <w:b/>
          <w:bCs/>
          <w:sz w:val="28"/>
          <w:szCs w:val="28"/>
        </w:rPr>
        <w:t xml:space="preserve">Department of </w:t>
      </w:r>
      <w:r w:rsidR="00910312">
        <w:rPr>
          <w:rFonts w:ascii="Arial" w:hAnsi="Arial" w:cs="Arial"/>
          <w:b/>
          <w:bCs/>
          <w:sz w:val="28"/>
          <w:szCs w:val="28"/>
        </w:rPr>
        <w:t>Health and Human Services</w:t>
      </w:r>
      <w:bookmarkStart w:id="36" w:name="_Toc535996593"/>
    </w:p>
    <w:p w14:paraId="35B2F24C" w14:textId="31EE3820" w:rsidR="00477DCE" w:rsidRPr="002101ED" w:rsidRDefault="00477DCE" w:rsidP="00910312">
      <w:pPr>
        <w:widowControl/>
        <w:jc w:val="center"/>
        <w:rPr>
          <w:rFonts w:ascii="Arial" w:hAnsi="Arial" w:cs="Arial"/>
          <w:b/>
          <w:bCs/>
          <w:sz w:val="28"/>
          <w:szCs w:val="28"/>
        </w:rPr>
      </w:pPr>
      <w:r w:rsidRPr="002101ED">
        <w:rPr>
          <w:rFonts w:ascii="Arial" w:hAnsi="Arial" w:cs="Arial"/>
          <w:b/>
          <w:bCs/>
          <w:sz w:val="28"/>
          <w:szCs w:val="28"/>
        </w:rPr>
        <w:t>SUBMITTED QUESTIONS FORM</w:t>
      </w:r>
      <w:bookmarkEnd w:id="36"/>
    </w:p>
    <w:p w14:paraId="2D0620EE" w14:textId="3001BBDD" w:rsidR="00477DCE" w:rsidRPr="002101ED" w:rsidRDefault="006A5200" w:rsidP="00477DCE">
      <w:pPr>
        <w:jc w:val="center"/>
        <w:rPr>
          <w:rFonts w:ascii="Arial" w:hAnsi="Arial" w:cs="Arial"/>
          <w:b/>
          <w:sz w:val="28"/>
          <w:szCs w:val="28"/>
        </w:rPr>
      </w:pPr>
      <w:r>
        <w:rPr>
          <w:rStyle w:val="InitialStyle"/>
          <w:rFonts w:ascii="Arial" w:hAnsi="Arial" w:cs="Arial"/>
          <w:b/>
          <w:sz w:val="28"/>
          <w:szCs w:val="28"/>
        </w:rPr>
        <w:t>RFI# 202003058</w:t>
      </w:r>
      <w:r w:rsidR="008F5D2B" w:rsidRPr="00101684">
        <w:rPr>
          <w:rStyle w:val="InitialStyle"/>
          <w:rFonts w:ascii="Arial" w:hAnsi="Arial" w:cs="Arial"/>
          <w:b/>
          <w:color w:val="FF0000"/>
          <w:sz w:val="28"/>
          <w:szCs w:val="28"/>
        </w:rPr>
        <w:t xml:space="preserve"> </w:t>
      </w:r>
    </w:p>
    <w:p w14:paraId="6D2399AB" w14:textId="76079B95" w:rsidR="009353B6" w:rsidRPr="00910312" w:rsidRDefault="00910312" w:rsidP="0091031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u w:val="single"/>
        </w:rPr>
      </w:pPr>
      <w:r w:rsidRPr="00910312">
        <w:rPr>
          <w:rFonts w:ascii="Arial" w:hAnsi="Arial" w:cs="Arial"/>
          <w:b/>
          <w:sz w:val="28"/>
          <w:szCs w:val="28"/>
          <w:u w:val="single"/>
        </w:rPr>
        <w:t>State-Based Marketplace Transition</w:t>
      </w:r>
    </w:p>
    <w:p w14:paraId="09CB2105" w14:textId="77777777" w:rsidR="000A0BC4" w:rsidRPr="002101ED" w:rsidRDefault="000A0BC4"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095"/>
        <w:gridCol w:w="6345"/>
      </w:tblGrid>
      <w:tr w:rsidR="009353B6" w:rsidRPr="002B794B" w14:paraId="226E3746" w14:textId="77777777" w:rsidTr="002101ED">
        <w:trPr>
          <w:cantSplit/>
          <w:trHeight w:val="438"/>
        </w:trPr>
        <w:tc>
          <w:tcPr>
            <w:tcW w:w="4095" w:type="dxa"/>
            <w:tcBorders>
              <w:top w:val="double" w:sz="4" w:space="0" w:color="auto"/>
              <w:bottom w:val="double" w:sz="4" w:space="0" w:color="auto"/>
            </w:tcBorders>
            <w:shd w:val="clear" w:color="auto" w:fill="EAF1DD" w:themeFill="accent3" w:themeFillTint="33"/>
            <w:vAlign w:val="center"/>
          </w:tcPr>
          <w:p w14:paraId="50BE85DF" w14:textId="77777777" w:rsidR="009353B6" w:rsidRPr="002101ED" w:rsidRDefault="009353B6" w:rsidP="009353B6">
            <w:pPr>
              <w:rPr>
                <w:rFonts w:ascii="Arial" w:hAnsi="Arial" w:cs="Arial"/>
                <w:b/>
                <w:sz w:val="24"/>
                <w:szCs w:val="24"/>
              </w:rPr>
            </w:pPr>
            <w:r w:rsidRPr="002101ED">
              <w:rPr>
                <w:rFonts w:ascii="Arial" w:hAnsi="Arial" w:cs="Arial"/>
                <w:b/>
                <w:sz w:val="24"/>
                <w:szCs w:val="24"/>
              </w:rPr>
              <w:t>Organization</w:t>
            </w:r>
            <w:r w:rsidR="002536F9" w:rsidRPr="002101ED">
              <w:rPr>
                <w:rFonts w:ascii="Arial" w:hAnsi="Arial" w:cs="Arial"/>
                <w:b/>
                <w:sz w:val="24"/>
                <w:szCs w:val="24"/>
              </w:rPr>
              <w:t>/Responder’s</w:t>
            </w:r>
            <w:r w:rsidRPr="002101ED">
              <w:rPr>
                <w:rFonts w:ascii="Arial" w:hAnsi="Arial" w:cs="Arial"/>
                <w:b/>
                <w:sz w:val="24"/>
                <w:szCs w:val="24"/>
              </w:rPr>
              <w:t xml:space="preserve"> Name:</w:t>
            </w:r>
          </w:p>
        </w:tc>
        <w:tc>
          <w:tcPr>
            <w:tcW w:w="6345" w:type="dxa"/>
            <w:vAlign w:val="center"/>
          </w:tcPr>
          <w:p w14:paraId="382299AC" w14:textId="77777777" w:rsidR="009353B6" w:rsidRPr="002101ED" w:rsidRDefault="009353B6" w:rsidP="009353B6">
            <w:pPr>
              <w:rPr>
                <w:rFonts w:ascii="Arial" w:hAnsi="Arial" w:cs="Arial"/>
                <w:b/>
                <w:sz w:val="24"/>
                <w:szCs w:val="24"/>
              </w:rPr>
            </w:pPr>
          </w:p>
        </w:tc>
      </w:tr>
    </w:tbl>
    <w:p w14:paraId="794B3F7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97"/>
        <w:gridCol w:w="8943"/>
      </w:tblGrid>
      <w:tr w:rsidR="009353B6" w:rsidRPr="002B794B" w14:paraId="5BFAFBEC" w14:textId="77777777" w:rsidTr="00FE5D32">
        <w:trPr>
          <w:trHeight w:val="348"/>
        </w:trPr>
        <w:tc>
          <w:tcPr>
            <w:tcW w:w="1497" w:type="dxa"/>
            <w:tcBorders>
              <w:top w:val="double" w:sz="4" w:space="0" w:color="auto"/>
              <w:bottom w:val="double" w:sz="4" w:space="0" w:color="auto"/>
            </w:tcBorders>
            <w:shd w:val="clear" w:color="auto" w:fill="EAF1DD" w:themeFill="accent3" w:themeFillTint="33"/>
            <w:vAlign w:val="center"/>
          </w:tcPr>
          <w:p w14:paraId="56CE7333" w14:textId="67844331" w:rsidR="009353B6" w:rsidRPr="002101ED" w:rsidRDefault="00910312"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Pr>
                <w:rFonts w:ascii="Arial" w:hAnsi="Arial" w:cs="Arial"/>
                <w:b/>
                <w:sz w:val="24"/>
                <w:szCs w:val="24"/>
              </w:rPr>
              <w:t>Question #</w:t>
            </w:r>
          </w:p>
        </w:tc>
        <w:tc>
          <w:tcPr>
            <w:tcW w:w="8943" w:type="dxa"/>
            <w:tcBorders>
              <w:top w:val="double" w:sz="4" w:space="0" w:color="auto"/>
              <w:bottom w:val="double" w:sz="4" w:space="0" w:color="auto"/>
            </w:tcBorders>
            <w:shd w:val="clear" w:color="auto" w:fill="EAF1DD" w:themeFill="accent3" w:themeFillTint="33"/>
            <w:vAlign w:val="center"/>
          </w:tcPr>
          <w:p w14:paraId="1CDF2263" w14:textId="77777777" w:rsidR="009353B6" w:rsidRDefault="00910312"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Pr>
                <w:rFonts w:ascii="Arial" w:hAnsi="Arial" w:cs="Arial"/>
                <w:b/>
                <w:sz w:val="24"/>
                <w:szCs w:val="24"/>
              </w:rPr>
              <w:t>RFI Page Number and Specific Section</w:t>
            </w:r>
          </w:p>
          <w:p w14:paraId="49264391" w14:textId="5474C249" w:rsidR="00910312" w:rsidRPr="002101ED" w:rsidRDefault="00910312"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Pr>
                <w:rFonts w:ascii="Arial" w:hAnsi="Arial" w:cs="Arial"/>
                <w:b/>
                <w:sz w:val="24"/>
                <w:szCs w:val="24"/>
              </w:rPr>
              <w:t>Related Question</w:t>
            </w:r>
          </w:p>
        </w:tc>
      </w:tr>
      <w:tr w:rsidR="009353B6" w:rsidRPr="002B794B" w14:paraId="4A279195" w14:textId="77777777" w:rsidTr="00FE5D32">
        <w:tc>
          <w:tcPr>
            <w:tcW w:w="1497" w:type="dxa"/>
            <w:tcBorders>
              <w:top w:val="double" w:sz="4" w:space="0" w:color="auto"/>
              <w:bottom w:val="double" w:sz="4" w:space="0" w:color="auto"/>
            </w:tcBorders>
            <w:shd w:val="clear" w:color="auto" w:fill="auto"/>
            <w:vAlign w:val="center"/>
          </w:tcPr>
          <w:p w14:paraId="469F7C4D" w14:textId="54F48E04" w:rsidR="009353B6" w:rsidRPr="002101ED" w:rsidRDefault="00910312"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Format</w:t>
            </w:r>
          </w:p>
        </w:tc>
        <w:tc>
          <w:tcPr>
            <w:tcW w:w="8943" w:type="dxa"/>
            <w:tcBorders>
              <w:top w:val="double" w:sz="4" w:space="0" w:color="auto"/>
              <w:bottom w:val="double" w:sz="4" w:space="0" w:color="auto"/>
            </w:tcBorders>
            <w:shd w:val="clear" w:color="auto" w:fill="auto"/>
            <w:vAlign w:val="center"/>
          </w:tcPr>
          <w:p w14:paraId="53C9707F" w14:textId="77777777" w:rsidR="009353B6" w:rsidRDefault="00910312"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Pr>
                <w:rFonts w:ascii="Arial" w:hAnsi="Arial" w:cs="Arial"/>
                <w:sz w:val="24"/>
                <w:szCs w:val="24"/>
              </w:rPr>
              <w:t>Page #, Section</w:t>
            </w:r>
          </w:p>
          <w:p w14:paraId="6F708191" w14:textId="7C3B7043" w:rsidR="00910312" w:rsidRPr="002101ED" w:rsidRDefault="00910312"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Pr>
                <w:rFonts w:ascii="Arial" w:hAnsi="Arial" w:cs="Arial"/>
                <w:sz w:val="24"/>
                <w:szCs w:val="24"/>
              </w:rPr>
              <w:t>Question</w:t>
            </w:r>
          </w:p>
        </w:tc>
      </w:tr>
      <w:tr w:rsidR="009353B6" w:rsidRPr="002B794B" w14:paraId="4B4A1401" w14:textId="77777777" w:rsidTr="00FE5D32">
        <w:tc>
          <w:tcPr>
            <w:tcW w:w="1497" w:type="dxa"/>
            <w:tcBorders>
              <w:top w:val="double" w:sz="4" w:space="0" w:color="auto"/>
            </w:tcBorders>
            <w:shd w:val="clear" w:color="auto" w:fill="auto"/>
            <w:vAlign w:val="center"/>
          </w:tcPr>
          <w:p w14:paraId="6B08EF59" w14:textId="16A9C956"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w:t>
            </w:r>
          </w:p>
        </w:tc>
        <w:tc>
          <w:tcPr>
            <w:tcW w:w="8943" w:type="dxa"/>
            <w:tcBorders>
              <w:top w:val="double" w:sz="4" w:space="0" w:color="auto"/>
            </w:tcBorders>
            <w:shd w:val="clear" w:color="auto" w:fill="auto"/>
            <w:vAlign w:val="center"/>
          </w:tcPr>
          <w:p w14:paraId="50D30A9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52C83A2" w14:textId="77777777" w:rsidTr="00FE5D32">
        <w:tc>
          <w:tcPr>
            <w:tcW w:w="1497" w:type="dxa"/>
            <w:shd w:val="clear" w:color="auto" w:fill="auto"/>
            <w:vAlign w:val="center"/>
          </w:tcPr>
          <w:p w14:paraId="73EE3956" w14:textId="0A9D9C52"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2</w:t>
            </w:r>
          </w:p>
        </w:tc>
        <w:tc>
          <w:tcPr>
            <w:tcW w:w="8943" w:type="dxa"/>
            <w:shd w:val="clear" w:color="auto" w:fill="auto"/>
            <w:vAlign w:val="center"/>
          </w:tcPr>
          <w:p w14:paraId="151A835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BBFB3EA" w14:textId="77777777" w:rsidTr="00FE5D32">
        <w:tc>
          <w:tcPr>
            <w:tcW w:w="1497" w:type="dxa"/>
            <w:shd w:val="clear" w:color="auto" w:fill="auto"/>
            <w:vAlign w:val="center"/>
          </w:tcPr>
          <w:p w14:paraId="07C2A317" w14:textId="5B82B27B"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3</w:t>
            </w:r>
          </w:p>
        </w:tc>
        <w:tc>
          <w:tcPr>
            <w:tcW w:w="8943" w:type="dxa"/>
            <w:shd w:val="clear" w:color="auto" w:fill="auto"/>
            <w:vAlign w:val="center"/>
          </w:tcPr>
          <w:p w14:paraId="50F7568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0FA209A" w14:textId="77777777" w:rsidTr="00FE5D32">
        <w:tc>
          <w:tcPr>
            <w:tcW w:w="1497" w:type="dxa"/>
            <w:shd w:val="clear" w:color="auto" w:fill="auto"/>
            <w:vAlign w:val="center"/>
          </w:tcPr>
          <w:p w14:paraId="4465F24C" w14:textId="4005F778"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4</w:t>
            </w:r>
          </w:p>
        </w:tc>
        <w:tc>
          <w:tcPr>
            <w:tcW w:w="8943" w:type="dxa"/>
            <w:shd w:val="clear" w:color="auto" w:fill="auto"/>
            <w:vAlign w:val="center"/>
          </w:tcPr>
          <w:p w14:paraId="160D22B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A3BC857" w14:textId="77777777" w:rsidTr="00FE5D32">
        <w:tc>
          <w:tcPr>
            <w:tcW w:w="1497" w:type="dxa"/>
            <w:shd w:val="clear" w:color="auto" w:fill="auto"/>
            <w:vAlign w:val="center"/>
          </w:tcPr>
          <w:p w14:paraId="66C15E0E" w14:textId="3FF387D1"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5</w:t>
            </w:r>
          </w:p>
        </w:tc>
        <w:tc>
          <w:tcPr>
            <w:tcW w:w="8943" w:type="dxa"/>
            <w:shd w:val="clear" w:color="auto" w:fill="auto"/>
            <w:vAlign w:val="center"/>
          </w:tcPr>
          <w:p w14:paraId="23421C1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3D558AF" w14:textId="77777777" w:rsidTr="00FE5D32">
        <w:tc>
          <w:tcPr>
            <w:tcW w:w="1497" w:type="dxa"/>
            <w:shd w:val="clear" w:color="auto" w:fill="auto"/>
            <w:vAlign w:val="center"/>
          </w:tcPr>
          <w:p w14:paraId="2281775E" w14:textId="7CAE32DD"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6</w:t>
            </w:r>
          </w:p>
        </w:tc>
        <w:tc>
          <w:tcPr>
            <w:tcW w:w="8943" w:type="dxa"/>
            <w:shd w:val="clear" w:color="auto" w:fill="auto"/>
            <w:vAlign w:val="center"/>
          </w:tcPr>
          <w:p w14:paraId="5BCD08B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01FBA9E" w14:textId="77777777" w:rsidTr="00FE5D32">
        <w:tc>
          <w:tcPr>
            <w:tcW w:w="1497" w:type="dxa"/>
            <w:shd w:val="clear" w:color="auto" w:fill="auto"/>
            <w:vAlign w:val="center"/>
          </w:tcPr>
          <w:p w14:paraId="0AB80E7D" w14:textId="41E2559A"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7</w:t>
            </w:r>
          </w:p>
        </w:tc>
        <w:tc>
          <w:tcPr>
            <w:tcW w:w="8943" w:type="dxa"/>
            <w:shd w:val="clear" w:color="auto" w:fill="auto"/>
            <w:vAlign w:val="center"/>
          </w:tcPr>
          <w:p w14:paraId="52108DE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68D154D" w14:textId="77777777" w:rsidTr="00FE5D32">
        <w:tc>
          <w:tcPr>
            <w:tcW w:w="1497" w:type="dxa"/>
            <w:shd w:val="clear" w:color="auto" w:fill="auto"/>
            <w:vAlign w:val="center"/>
          </w:tcPr>
          <w:p w14:paraId="3C471CFC" w14:textId="22FABE9A"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8</w:t>
            </w:r>
          </w:p>
        </w:tc>
        <w:tc>
          <w:tcPr>
            <w:tcW w:w="8943" w:type="dxa"/>
            <w:shd w:val="clear" w:color="auto" w:fill="auto"/>
            <w:vAlign w:val="center"/>
          </w:tcPr>
          <w:p w14:paraId="0F2FC4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2A262FCD" w14:textId="77777777" w:rsidTr="00FE5D32">
        <w:tc>
          <w:tcPr>
            <w:tcW w:w="1497" w:type="dxa"/>
            <w:shd w:val="clear" w:color="auto" w:fill="auto"/>
            <w:vAlign w:val="center"/>
          </w:tcPr>
          <w:p w14:paraId="5D770BEE" w14:textId="086EE2A1"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9</w:t>
            </w:r>
          </w:p>
        </w:tc>
        <w:tc>
          <w:tcPr>
            <w:tcW w:w="8943" w:type="dxa"/>
            <w:shd w:val="clear" w:color="auto" w:fill="auto"/>
            <w:vAlign w:val="center"/>
          </w:tcPr>
          <w:p w14:paraId="3B1184F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66FDAE" w14:textId="77777777" w:rsidTr="00FE5D32">
        <w:tc>
          <w:tcPr>
            <w:tcW w:w="1497" w:type="dxa"/>
            <w:shd w:val="clear" w:color="auto" w:fill="auto"/>
            <w:vAlign w:val="center"/>
          </w:tcPr>
          <w:p w14:paraId="160496EE" w14:textId="09E7A1BB"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10</w:t>
            </w:r>
          </w:p>
        </w:tc>
        <w:tc>
          <w:tcPr>
            <w:tcW w:w="8943" w:type="dxa"/>
            <w:shd w:val="clear" w:color="auto" w:fill="auto"/>
            <w:vAlign w:val="center"/>
          </w:tcPr>
          <w:p w14:paraId="491ED8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8BD921C" w14:textId="77777777" w:rsidTr="00FE5D32">
        <w:tc>
          <w:tcPr>
            <w:tcW w:w="1497" w:type="dxa"/>
            <w:shd w:val="clear" w:color="auto" w:fill="auto"/>
            <w:vAlign w:val="center"/>
          </w:tcPr>
          <w:p w14:paraId="6D1ECF3B" w14:textId="6EBE8D4B"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11</w:t>
            </w:r>
          </w:p>
        </w:tc>
        <w:tc>
          <w:tcPr>
            <w:tcW w:w="8943" w:type="dxa"/>
            <w:shd w:val="clear" w:color="auto" w:fill="auto"/>
            <w:vAlign w:val="center"/>
          </w:tcPr>
          <w:p w14:paraId="5200EE2A"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8E232D6" w14:textId="77777777" w:rsidTr="00FE5D32">
        <w:tc>
          <w:tcPr>
            <w:tcW w:w="1497" w:type="dxa"/>
            <w:shd w:val="clear" w:color="auto" w:fill="auto"/>
            <w:vAlign w:val="center"/>
          </w:tcPr>
          <w:p w14:paraId="6B9AEF45" w14:textId="5E994394"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12</w:t>
            </w:r>
          </w:p>
        </w:tc>
        <w:tc>
          <w:tcPr>
            <w:tcW w:w="8943" w:type="dxa"/>
            <w:shd w:val="clear" w:color="auto" w:fill="auto"/>
            <w:vAlign w:val="center"/>
          </w:tcPr>
          <w:p w14:paraId="31DA25A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5EABB5A" w14:textId="77777777" w:rsidTr="00FE5D32">
        <w:tc>
          <w:tcPr>
            <w:tcW w:w="1497" w:type="dxa"/>
            <w:shd w:val="clear" w:color="auto" w:fill="auto"/>
            <w:vAlign w:val="center"/>
          </w:tcPr>
          <w:p w14:paraId="38C4E8B3" w14:textId="14918806"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13</w:t>
            </w:r>
          </w:p>
        </w:tc>
        <w:tc>
          <w:tcPr>
            <w:tcW w:w="8943" w:type="dxa"/>
            <w:shd w:val="clear" w:color="auto" w:fill="auto"/>
            <w:vAlign w:val="center"/>
          </w:tcPr>
          <w:p w14:paraId="751FF44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D36A2EC" w14:textId="77777777" w:rsidTr="00FE5D32">
        <w:tc>
          <w:tcPr>
            <w:tcW w:w="1497" w:type="dxa"/>
            <w:shd w:val="clear" w:color="auto" w:fill="auto"/>
            <w:vAlign w:val="center"/>
          </w:tcPr>
          <w:p w14:paraId="79226633" w14:textId="1E380EF8"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14</w:t>
            </w:r>
          </w:p>
        </w:tc>
        <w:tc>
          <w:tcPr>
            <w:tcW w:w="8943" w:type="dxa"/>
            <w:shd w:val="clear" w:color="auto" w:fill="auto"/>
            <w:vAlign w:val="center"/>
          </w:tcPr>
          <w:p w14:paraId="37B7B2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E078474" w14:textId="77777777" w:rsidTr="00FE5D32">
        <w:tc>
          <w:tcPr>
            <w:tcW w:w="1497" w:type="dxa"/>
            <w:shd w:val="clear" w:color="auto" w:fill="auto"/>
            <w:vAlign w:val="center"/>
          </w:tcPr>
          <w:p w14:paraId="5414F76C" w14:textId="1CEF2A57" w:rsidR="009353B6" w:rsidRPr="002101ED" w:rsidRDefault="009B40F3"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15</w:t>
            </w:r>
          </w:p>
        </w:tc>
        <w:tc>
          <w:tcPr>
            <w:tcW w:w="8943" w:type="dxa"/>
            <w:shd w:val="clear" w:color="auto" w:fill="auto"/>
            <w:vAlign w:val="center"/>
          </w:tcPr>
          <w:p w14:paraId="4364D33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45F7BF" w14:textId="77777777" w:rsidTr="00FE5D32">
        <w:trPr>
          <w:trHeight w:val="305"/>
        </w:trPr>
        <w:tc>
          <w:tcPr>
            <w:tcW w:w="1497" w:type="dxa"/>
            <w:shd w:val="clear" w:color="auto" w:fill="auto"/>
            <w:vAlign w:val="center"/>
          </w:tcPr>
          <w:p w14:paraId="517114B4" w14:textId="42608FFA" w:rsidR="009353B6" w:rsidRPr="002101ED" w:rsidRDefault="00176BD6" w:rsidP="00FE5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r>
              <w:rPr>
                <w:rFonts w:ascii="Arial" w:hAnsi="Arial" w:cs="Arial"/>
                <w:sz w:val="24"/>
                <w:szCs w:val="24"/>
              </w:rPr>
              <w:t>16</w:t>
            </w:r>
          </w:p>
        </w:tc>
        <w:tc>
          <w:tcPr>
            <w:tcW w:w="8943" w:type="dxa"/>
            <w:shd w:val="clear" w:color="auto" w:fill="auto"/>
            <w:vAlign w:val="center"/>
          </w:tcPr>
          <w:p w14:paraId="7A3430E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bl>
    <w:p w14:paraId="7A3E39C4" w14:textId="77777777" w:rsidR="009353B6" w:rsidRPr="002101ED" w:rsidRDefault="009353B6" w:rsidP="009353B6">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sz w:val="24"/>
          <w:szCs w:val="24"/>
        </w:rPr>
      </w:pPr>
    </w:p>
    <w:p w14:paraId="403B1D2C" w14:textId="5975C909" w:rsidR="009353B6" w:rsidRPr="002101ED" w:rsidRDefault="009353B6" w:rsidP="002101ED">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ight="-360"/>
        <w:rPr>
          <w:rFonts w:ascii="Arial" w:hAnsi="Arial" w:cs="Arial"/>
          <w:i/>
          <w:sz w:val="24"/>
          <w:szCs w:val="24"/>
        </w:rPr>
      </w:pPr>
      <w:r w:rsidRPr="002101ED">
        <w:rPr>
          <w:rFonts w:ascii="Arial" w:hAnsi="Arial" w:cs="Arial"/>
          <w:i/>
          <w:sz w:val="24"/>
          <w:szCs w:val="24"/>
        </w:rPr>
        <w:t xml:space="preserve">* </w:t>
      </w:r>
      <w:r w:rsidR="00C60937" w:rsidRPr="00C60937">
        <w:rPr>
          <w:rFonts w:ascii="Arial" w:hAnsi="Arial" w:cs="Arial"/>
          <w:i/>
          <w:sz w:val="24"/>
          <w:szCs w:val="24"/>
        </w:rPr>
        <w:t>Provide the RF</w:t>
      </w:r>
      <w:r w:rsidR="00D767C1">
        <w:rPr>
          <w:rFonts w:ascii="Arial" w:hAnsi="Arial" w:cs="Arial"/>
          <w:i/>
          <w:sz w:val="24"/>
          <w:szCs w:val="24"/>
        </w:rPr>
        <w:t>I</w:t>
      </w:r>
      <w:r w:rsidR="00C60937" w:rsidRPr="00C60937">
        <w:rPr>
          <w:rFonts w:ascii="Arial" w:hAnsi="Arial" w:cs="Arial"/>
          <w:i/>
          <w:sz w:val="24"/>
          <w:szCs w:val="24"/>
        </w:rPr>
        <w:t xml:space="preserve"> Page Number and Specific Section in which the question relates to.  If a question is not related to any section of the RF</w:t>
      </w:r>
      <w:r w:rsidR="00D767C1">
        <w:rPr>
          <w:rFonts w:ascii="Arial" w:hAnsi="Arial" w:cs="Arial"/>
          <w:i/>
          <w:sz w:val="24"/>
          <w:szCs w:val="24"/>
        </w:rPr>
        <w:t>I</w:t>
      </w:r>
      <w:r w:rsidR="00C60937" w:rsidRPr="00C60937">
        <w:rPr>
          <w:rFonts w:ascii="Arial" w:hAnsi="Arial" w:cs="Arial"/>
          <w:i/>
          <w:sz w:val="24"/>
          <w:szCs w:val="24"/>
        </w:rPr>
        <w:t>, provide just the question</w:t>
      </w:r>
      <w:r w:rsidRPr="002101ED">
        <w:rPr>
          <w:rFonts w:ascii="Arial" w:hAnsi="Arial" w:cs="Arial"/>
          <w:i/>
          <w:sz w:val="24"/>
          <w:szCs w:val="24"/>
        </w:rPr>
        <w:t>.</w:t>
      </w:r>
    </w:p>
    <w:p w14:paraId="36DAFC53" w14:textId="7FADF1BB" w:rsidR="009353B6" w:rsidRPr="002101ED" w:rsidRDefault="00477DCE" w:rsidP="00C81E54">
      <w:pPr>
        <w:widowControl/>
        <w:tabs>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sz w:val="24"/>
          <w:szCs w:val="24"/>
        </w:rPr>
      </w:pPr>
      <w:r w:rsidRPr="002101ED">
        <w:rPr>
          <w:rFonts w:ascii="Arial" w:hAnsi="Arial" w:cs="Arial"/>
          <w:i/>
          <w:sz w:val="24"/>
          <w:szCs w:val="24"/>
        </w:rPr>
        <w:t>** Add additional rows</w:t>
      </w:r>
      <w:r w:rsidR="009353B6" w:rsidRPr="002101ED">
        <w:rPr>
          <w:rFonts w:ascii="Arial" w:hAnsi="Arial" w:cs="Arial"/>
          <w:i/>
          <w:sz w:val="24"/>
          <w:szCs w:val="24"/>
        </w:rPr>
        <w:t>, if necessary.</w:t>
      </w:r>
    </w:p>
    <w:p w14:paraId="0A0EBFBE" w14:textId="77777777" w:rsidR="00196AA2" w:rsidRPr="002101ED" w:rsidRDefault="00196AA2" w:rsidP="003B01C3">
      <w:pPr>
        <w:tabs>
          <w:tab w:val="left" w:pos="1440"/>
        </w:tabs>
        <w:rPr>
          <w:rFonts w:ascii="Arial" w:hAnsi="Arial" w:cs="Arial"/>
          <w:color w:val="0070C0"/>
          <w:sz w:val="24"/>
          <w:szCs w:val="24"/>
        </w:rPr>
      </w:pPr>
    </w:p>
    <w:sectPr w:rsidR="00196AA2" w:rsidRPr="002101ED" w:rsidSect="00652CFB">
      <w:footerReference w:type="default" r:id="rId23"/>
      <w:pgSz w:w="12240" w:h="15840"/>
      <w:pgMar w:top="108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F70F6" w14:textId="77777777" w:rsidR="009C4B8A" w:rsidRDefault="009C4B8A" w:rsidP="00376E0E">
      <w:r>
        <w:separator/>
      </w:r>
    </w:p>
  </w:endnote>
  <w:endnote w:type="continuationSeparator" w:id="0">
    <w:p w14:paraId="0EF4CEA2" w14:textId="77777777" w:rsidR="009C4B8A" w:rsidRDefault="009C4B8A" w:rsidP="0037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7409" w14:textId="77777777" w:rsidR="005B6FE0" w:rsidRDefault="005B6FE0">
    <w:pPr>
      <w:pStyle w:val="Footer"/>
      <w:jc w:val="right"/>
    </w:pPr>
  </w:p>
  <w:p w14:paraId="43FC5C34" w14:textId="7881128C" w:rsidR="005B6FE0" w:rsidRPr="00D2410D" w:rsidRDefault="005B6FE0" w:rsidP="008808DC">
    <w:pPr>
      <w:pStyle w:val="Footer"/>
      <w:rPr>
        <w:rFonts w:ascii="Arial" w:hAnsi="Arial" w:cs="Arial"/>
      </w:rPr>
    </w:pPr>
    <w:r w:rsidRPr="00D2410D">
      <w:rPr>
        <w:rFonts w:ascii="Arial" w:hAnsi="Arial" w:cs="Arial"/>
      </w:rPr>
      <w:t xml:space="preserve">State of Maine </w:t>
    </w:r>
    <w:r w:rsidR="006A5200">
      <w:rPr>
        <w:rFonts w:ascii="Arial" w:hAnsi="Arial" w:cs="Arial"/>
      </w:rPr>
      <w:t>RFI# 202003058</w:t>
    </w:r>
    <w:r w:rsidRPr="00D2410D">
      <w:rPr>
        <w:rFonts w:ascii="Arial" w:hAnsi="Arial" w:cs="Arial"/>
      </w:rPr>
      <w:t xml:space="preserve"> </w:t>
    </w:r>
  </w:p>
  <w:p w14:paraId="436A160D" w14:textId="69AC0AC0" w:rsidR="005B6FE0" w:rsidRPr="00D2410D" w:rsidRDefault="005B6FE0" w:rsidP="008808DC">
    <w:pPr>
      <w:pStyle w:val="Footer"/>
      <w:rPr>
        <w:rFonts w:ascii="Arial" w:hAnsi="Arial" w:cs="Arial"/>
      </w:rPr>
    </w:pPr>
    <w:r w:rsidRPr="00D2410D">
      <w:rPr>
        <w:rFonts w:ascii="Arial" w:hAnsi="Arial" w:cs="Arial"/>
      </w:rPr>
      <w:t xml:space="preserve">Rev. </w:t>
    </w:r>
    <w:r>
      <w:rPr>
        <w:rFonts w:ascii="Arial" w:hAnsi="Arial" w:cs="Arial"/>
      </w:rPr>
      <w:t>6</w:t>
    </w:r>
    <w:r w:rsidRPr="00D2410D">
      <w:rPr>
        <w:rFonts w:ascii="Arial" w:hAnsi="Arial" w:cs="Arial"/>
      </w:rPr>
      <w:t>/2</w:t>
    </w:r>
    <w:r>
      <w:rPr>
        <w:rFonts w:ascii="Arial" w:hAnsi="Arial" w:cs="Arial"/>
      </w:rPr>
      <w:t>0</w:t>
    </w:r>
    <w:r w:rsidRPr="00D2410D">
      <w:rPr>
        <w:rFonts w:ascii="Arial" w:hAnsi="Arial" w:cs="Arial"/>
      </w:rPr>
      <w:t>/2019</w:t>
    </w:r>
  </w:p>
  <w:p w14:paraId="57DCBE6C" w14:textId="091FC2E4" w:rsidR="005B6FE0" w:rsidRPr="002101ED" w:rsidRDefault="005B6FE0" w:rsidP="008808DC">
    <w:pPr>
      <w:pStyle w:val="Footer"/>
      <w:jc w:val="right"/>
      <w:rPr>
        <w:rFonts w:ascii="Arial" w:hAnsi="Arial" w:cs="Arial"/>
      </w:rPr>
    </w:pPr>
    <w:r w:rsidRPr="002101ED">
      <w:rPr>
        <w:rFonts w:ascii="Arial" w:hAnsi="Arial" w:cs="Arial"/>
      </w:rPr>
      <w:t xml:space="preserve">Page </w:t>
    </w:r>
    <w:sdt>
      <w:sdtPr>
        <w:rPr>
          <w:rFonts w:ascii="Arial" w:hAnsi="Arial" w:cs="Arial"/>
        </w:rPr>
        <w:id w:val="-1418318569"/>
        <w:docPartObj>
          <w:docPartGallery w:val="Page Numbers (Bottom of Page)"/>
          <w:docPartUnique/>
        </w:docPartObj>
      </w:sdtPr>
      <w:sdtEndPr>
        <w:rPr>
          <w:noProof/>
        </w:rPr>
      </w:sdtEndPr>
      <w:sdtContent>
        <w:r w:rsidRPr="002101ED">
          <w:rPr>
            <w:rFonts w:ascii="Arial" w:hAnsi="Arial" w:cs="Arial"/>
          </w:rPr>
          <w:fldChar w:fldCharType="begin"/>
        </w:r>
        <w:r w:rsidRPr="002101ED">
          <w:rPr>
            <w:rFonts w:ascii="Arial" w:hAnsi="Arial" w:cs="Arial"/>
          </w:rPr>
          <w:instrText xml:space="preserve"> PAGE   \* MERGEFORMAT </w:instrText>
        </w:r>
        <w:r w:rsidRPr="002101ED">
          <w:rPr>
            <w:rFonts w:ascii="Arial" w:hAnsi="Arial" w:cs="Arial"/>
          </w:rPr>
          <w:fldChar w:fldCharType="separate"/>
        </w:r>
        <w:r w:rsidRPr="002101ED">
          <w:rPr>
            <w:rFonts w:ascii="Arial" w:hAnsi="Arial" w:cs="Arial"/>
            <w:noProof/>
          </w:rPr>
          <w:t>8</w:t>
        </w:r>
        <w:r w:rsidRPr="002101ED">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EB1D" w14:textId="77777777" w:rsidR="009C4B8A" w:rsidRDefault="009C4B8A" w:rsidP="00376E0E">
      <w:r>
        <w:separator/>
      </w:r>
    </w:p>
  </w:footnote>
  <w:footnote w:type="continuationSeparator" w:id="0">
    <w:p w14:paraId="19D876C2" w14:textId="77777777" w:rsidR="009C4B8A" w:rsidRDefault="009C4B8A" w:rsidP="0037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C31"/>
    <w:multiLevelType w:val="hybridMultilevel"/>
    <w:tmpl w:val="D6262A14"/>
    <w:lvl w:ilvl="0" w:tplc="81F038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2D6832"/>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D79DB"/>
    <w:multiLevelType w:val="hybridMultilevel"/>
    <w:tmpl w:val="02E20D84"/>
    <w:lvl w:ilvl="0" w:tplc="04090015">
      <w:start w:val="1"/>
      <w:numFmt w:val="upperLetter"/>
      <w:lvlText w:val="%1."/>
      <w:lvlJc w:val="left"/>
      <w:pPr>
        <w:ind w:left="360" w:hanging="360"/>
      </w:pPr>
      <w:rPr>
        <w:rFonts w:hint="default"/>
      </w:rPr>
    </w:lvl>
    <w:lvl w:ilvl="1" w:tplc="8B8267BC">
      <w:start w:val="1"/>
      <w:numFmt w:val="decimal"/>
      <w:lvlText w:val="%2."/>
      <w:lvlJc w:val="left"/>
      <w:pPr>
        <w:ind w:left="1080" w:hanging="360"/>
      </w:pPr>
      <w:rPr>
        <w:rFonts w:hint="default"/>
        <w:b/>
      </w:rPr>
    </w:lvl>
    <w:lvl w:ilvl="2" w:tplc="FC725110">
      <w:start w:val="5"/>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55F58"/>
    <w:multiLevelType w:val="hybridMultilevel"/>
    <w:tmpl w:val="D6A05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F857FE"/>
    <w:multiLevelType w:val="hybridMultilevel"/>
    <w:tmpl w:val="48D45100"/>
    <w:lvl w:ilvl="0" w:tplc="07244068">
      <w:start w:val="1"/>
      <w:numFmt w:val="upperLetter"/>
      <w:lvlText w:val="%1."/>
      <w:lvlJc w:val="left"/>
      <w:pPr>
        <w:ind w:left="1980" w:hanging="360"/>
      </w:pPr>
      <w:rPr>
        <w:rFonts w:ascii="Arial" w:hAnsi="Arial" w:cs="Arial" w:hint="default"/>
        <w:b/>
        <w:sz w:val="24"/>
        <w:szCs w:val="24"/>
      </w:rPr>
    </w:lvl>
    <w:lvl w:ilvl="1" w:tplc="8B8267BC">
      <w:start w:val="1"/>
      <w:numFmt w:val="decimal"/>
      <w:lvlText w:val="%2."/>
      <w:lvlJc w:val="left"/>
      <w:pPr>
        <w:ind w:left="2700" w:hanging="360"/>
      </w:pPr>
      <w:rPr>
        <w:rFonts w:hint="default"/>
        <w:b/>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2306DF5"/>
    <w:multiLevelType w:val="hybridMultilevel"/>
    <w:tmpl w:val="E6DACA6E"/>
    <w:lvl w:ilvl="0" w:tplc="5A96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453B1"/>
    <w:multiLevelType w:val="hybridMultilevel"/>
    <w:tmpl w:val="64440E46"/>
    <w:lvl w:ilvl="0" w:tplc="F946AF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D95C6A"/>
    <w:multiLevelType w:val="hybridMultilevel"/>
    <w:tmpl w:val="6428CFBC"/>
    <w:lvl w:ilvl="0" w:tplc="25FEE002">
      <w:start w:val="1"/>
      <w:numFmt w:val="decimal"/>
      <w:lvlText w:val="%1."/>
      <w:lvlJc w:val="left"/>
      <w:pPr>
        <w:ind w:left="720" w:hanging="360"/>
      </w:pPr>
      <w:rPr>
        <w:rFonts w:hint="default"/>
        <w:b/>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C5E98"/>
    <w:multiLevelType w:val="hybridMultilevel"/>
    <w:tmpl w:val="FC281600"/>
    <w:lvl w:ilvl="0" w:tplc="A03EF8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76305C"/>
    <w:multiLevelType w:val="hybridMultilevel"/>
    <w:tmpl w:val="4E54700A"/>
    <w:lvl w:ilvl="0" w:tplc="35E643B4">
      <w:start w:val="1"/>
      <w:numFmt w:val="decimal"/>
      <w:lvlText w:val="%1."/>
      <w:lvlJc w:val="center"/>
      <w:pPr>
        <w:ind w:left="720" w:hanging="360"/>
      </w:pPr>
      <w:rPr>
        <w:rFonts w:hint="default"/>
        <w:b/>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65A17"/>
    <w:multiLevelType w:val="hybridMultilevel"/>
    <w:tmpl w:val="754C87FC"/>
    <w:lvl w:ilvl="0" w:tplc="EEF2797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484148B"/>
    <w:multiLevelType w:val="hybridMultilevel"/>
    <w:tmpl w:val="6928A5CE"/>
    <w:lvl w:ilvl="0" w:tplc="D1182A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5017D"/>
    <w:multiLevelType w:val="hybridMultilevel"/>
    <w:tmpl w:val="6F8A9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3712E"/>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745803"/>
    <w:multiLevelType w:val="hybridMultilevel"/>
    <w:tmpl w:val="464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267B5"/>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030CCA"/>
    <w:multiLevelType w:val="hybridMultilevel"/>
    <w:tmpl w:val="72D035DC"/>
    <w:lvl w:ilvl="0" w:tplc="A620BC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5EB2A4C"/>
    <w:multiLevelType w:val="hybridMultilevel"/>
    <w:tmpl w:val="DC3A42F2"/>
    <w:lvl w:ilvl="0" w:tplc="8F64934E">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36261F10"/>
    <w:multiLevelType w:val="hybridMultilevel"/>
    <w:tmpl w:val="0BFC412C"/>
    <w:lvl w:ilvl="0" w:tplc="04090015">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305D8"/>
    <w:multiLevelType w:val="hybridMultilevel"/>
    <w:tmpl w:val="FB464FFA"/>
    <w:lvl w:ilvl="0" w:tplc="7562D2A8">
      <w:start w:val="1"/>
      <w:numFmt w:val="decimal"/>
      <w:lvlText w:val="%1."/>
      <w:lvlJc w:val="left"/>
      <w:pPr>
        <w:ind w:left="1800" w:hanging="360"/>
      </w:pPr>
      <w:rPr>
        <w:rFonts w:hint="default"/>
        <w:b/>
        <w:color w:val="auto"/>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772727"/>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5B142B"/>
    <w:multiLevelType w:val="hybridMultilevel"/>
    <w:tmpl w:val="D760235A"/>
    <w:lvl w:ilvl="0" w:tplc="C6DC8728">
      <w:start w:val="1"/>
      <w:numFmt w:val="upperLetter"/>
      <w:lvlText w:val="%1."/>
      <w:lvlJc w:val="left"/>
      <w:pPr>
        <w:ind w:left="135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67EFC"/>
    <w:multiLevelType w:val="hybridMultilevel"/>
    <w:tmpl w:val="22C4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750A0"/>
    <w:multiLevelType w:val="hybridMultilevel"/>
    <w:tmpl w:val="06D20030"/>
    <w:lvl w:ilvl="0" w:tplc="52E6A532">
      <w:start w:val="1"/>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A65C3F"/>
    <w:multiLevelType w:val="multilevel"/>
    <w:tmpl w:val="D87CC73A"/>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74A201F"/>
    <w:multiLevelType w:val="hybridMultilevel"/>
    <w:tmpl w:val="69C8A8BC"/>
    <w:lvl w:ilvl="0" w:tplc="A094FF44">
      <w:start w:val="1"/>
      <w:numFmt w:val="decimal"/>
      <w:lvlText w:val="%1."/>
      <w:lvlJc w:val="left"/>
      <w:pPr>
        <w:ind w:left="765" w:hanging="360"/>
      </w:pPr>
      <w:rPr>
        <w:rFonts w:hint="default"/>
        <w:b/>
        <w:color w:val="auto"/>
        <w:sz w:val="24"/>
        <w:szCs w:val="24"/>
        <w:u w:val="none"/>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6" w15:restartNumberingAfterBreak="0">
    <w:nsid w:val="4755502F"/>
    <w:multiLevelType w:val="hybridMultilevel"/>
    <w:tmpl w:val="18CE0832"/>
    <w:lvl w:ilvl="0" w:tplc="1DEA2030">
      <w:start w:val="1"/>
      <w:numFmt w:val="lowerLetter"/>
      <w:lvlText w:val="%1."/>
      <w:lvlJc w:val="left"/>
      <w:pPr>
        <w:ind w:left="1800" w:hanging="360"/>
      </w:pPr>
      <w:rPr>
        <w:rFonts w:ascii="Arial" w:hAnsi="Arial" w:cs="Arial" w:hint="default"/>
        <w:b w:val="0"/>
        <w:i w:val="0"/>
        <w:color w:val="auto"/>
        <w:sz w:val="24"/>
        <w:szCs w:val="24"/>
      </w:rPr>
    </w:lvl>
    <w:lvl w:ilvl="1" w:tplc="04090019" w:tentative="1">
      <w:start w:val="1"/>
      <w:numFmt w:val="lowerLetter"/>
      <w:lvlText w:val="%2."/>
      <w:lvlJc w:val="left"/>
      <w:pPr>
        <w:ind w:left="2520" w:hanging="360"/>
      </w:pPr>
    </w:lvl>
    <w:lvl w:ilvl="2" w:tplc="D9BEEB3A">
      <w:start w:val="1"/>
      <w:numFmt w:val="lowerLetter"/>
      <w:lvlText w:val="%3."/>
      <w:lvlJc w:val="left"/>
      <w:pPr>
        <w:ind w:left="3240" w:hanging="180"/>
      </w:pPr>
      <w:rPr>
        <w:rFonts w:ascii="Arial" w:hAnsi="Arial" w:cs="Arial" w:hint="default"/>
        <w:b w:val="0"/>
        <w:i w:val="0"/>
        <w:color w:val="auto"/>
        <w:sz w:val="24"/>
        <w:szCs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A96409"/>
    <w:multiLevelType w:val="hybridMultilevel"/>
    <w:tmpl w:val="79646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71907"/>
    <w:multiLevelType w:val="hybridMultilevel"/>
    <w:tmpl w:val="C7D48224"/>
    <w:lvl w:ilvl="0" w:tplc="CC78B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4B2226"/>
    <w:multiLevelType w:val="hybridMultilevel"/>
    <w:tmpl w:val="664869E4"/>
    <w:lvl w:ilvl="0" w:tplc="25FEE002">
      <w:start w:val="1"/>
      <w:numFmt w:val="decimal"/>
      <w:lvlText w:val="%1."/>
      <w:lvlJc w:val="left"/>
      <w:pPr>
        <w:ind w:left="720" w:hanging="360"/>
      </w:pPr>
      <w:rPr>
        <w:rFonts w:hint="default"/>
        <w:b/>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F10FF"/>
    <w:multiLevelType w:val="hybridMultilevel"/>
    <w:tmpl w:val="B44A2458"/>
    <w:lvl w:ilvl="0" w:tplc="CECAB4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170C30"/>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9683231"/>
    <w:multiLevelType w:val="hybridMultilevel"/>
    <w:tmpl w:val="8A52DD12"/>
    <w:lvl w:ilvl="0" w:tplc="5134A31A">
      <w:start w:val="1"/>
      <w:numFmt w:val="lowerRoman"/>
      <w:lvlText w:val="%1."/>
      <w:lvlJc w:val="righ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0240CF"/>
    <w:multiLevelType w:val="hybridMultilevel"/>
    <w:tmpl w:val="C414B8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521741"/>
    <w:multiLevelType w:val="hybridMultilevel"/>
    <w:tmpl w:val="9BFED242"/>
    <w:lvl w:ilvl="0" w:tplc="FAB69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6" w15:restartNumberingAfterBreak="0">
    <w:nsid w:val="66A2204C"/>
    <w:multiLevelType w:val="hybridMultilevel"/>
    <w:tmpl w:val="49E41744"/>
    <w:lvl w:ilvl="0" w:tplc="F9FE4C7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9C4C90"/>
    <w:multiLevelType w:val="hybridMultilevel"/>
    <w:tmpl w:val="D5A00228"/>
    <w:lvl w:ilvl="0" w:tplc="3426EB7C">
      <w:start w:val="1"/>
      <w:numFmt w:val="upp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D323C"/>
    <w:multiLevelType w:val="hybridMultilevel"/>
    <w:tmpl w:val="8FAC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B2E37"/>
    <w:multiLevelType w:val="hybridMultilevel"/>
    <w:tmpl w:val="71506C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0763F97"/>
    <w:multiLevelType w:val="hybridMultilevel"/>
    <w:tmpl w:val="097879B6"/>
    <w:lvl w:ilvl="0" w:tplc="BD0E6A2E">
      <w:start w:val="1"/>
      <w:numFmt w:val="upperLetter"/>
      <w:lvlText w:val="%1."/>
      <w:lvlJc w:val="left"/>
      <w:pPr>
        <w:ind w:left="135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21407"/>
    <w:multiLevelType w:val="hybridMultilevel"/>
    <w:tmpl w:val="542EDDAA"/>
    <w:lvl w:ilvl="0" w:tplc="60FC2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F45646"/>
    <w:multiLevelType w:val="hybridMultilevel"/>
    <w:tmpl w:val="C9D23208"/>
    <w:lvl w:ilvl="0" w:tplc="5F24868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A417003"/>
    <w:multiLevelType w:val="hybridMultilevel"/>
    <w:tmpl w:val="01DA5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2188E"/>
    <w:multiLevelType w:val="hybridMultilevel"/>
    <w:tmpl w:val="A8D8D2BC"/>
    <w:lvl w:ilvl="0" w:tplc="0054E1A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5"/>
  </w:num>
  <w:num w:numId="3">
    <w:abstractNumId w:val="28"/>
  </w:num>
  <w:num w:numId="4">
    <w:abstractNumId w:val="37"/>
  </w:num>
  <w:num w:numId="5">
    <w:abstractNumId w:val="0"/>
  </w:num>
  <w:num w:numId="6">
    <w:abstractNumId w:val="34"/>
  </w:num>
  <w:num w:numId="7">
    <w:abstractNumId w:val="42"/>
  </w:num>
  <w:num w:numId="8">
    <w:abstractNumId w:val="22"/>
  </w:num>
  <w:num w:numId="9">
    <w:abstractNumId w:val="41"/>
  </w:num>
  <w:num w:numId="10">
    <w:abstractNumId w:val="36"/>
  </w:num>
  <w:num w:numId="11">
    <w:abstractNumId w:val="27"/>
  </w:num>
  <w:num w:numId="12">
    <w:abstractNumId w:val="6"/>
  </w:num>
  <w:num w:numId="13">
    <w:abstractNumId w:val="16"/>
  </w:num>
  <w:num w:numId="14">
    <w:abstractNumId w:val="18"/>
  </w:num>
  <w:num w:numId="15">
    <w:abstractNumId w:val="10"/>
  </w:num>
  <w:num w:numId="16">
    <w:abstractNumId w:val="5"/>
  </w:num>
  <w:num w:numId="17">
    <w:abstractNumId w:val="31"/>
  </w:num>
  <w:num w:numId="18">
    <w:abstractNumId w:val="3"/>
  </w:num>
  <w:num w:numId="19">
    <w:abstractNumId w:val="39"/>
  </w:num>
  <w:num w:numId="20">
    <w:abstractNumId w:val="14"/>
  </w:num>
  <w:num w:numId="21">
    <w:abstractNumId w:val="33"/>
  </w:num>
  <w:num w:numId="22">
    <w:abstractNumId w:val="2"/>
  </w:num>
  <w:num w:numId="23">
    <w:abstractNumId w:val="13"/>
  </w:num>
  <w:num w:numId="24">
    <w:abstractNumId w:val="15"/>
  </w:num>
  <w:num w:numId="25">
    <w:abstractNumId w:val="1"/>
  </w:num>
  <w:num w:numId="26">
    <w:abstractNumId w:val="20"/>
  </w:num>
  <w:num w:numId="27">
    <w:abstractNumId w:val="24"/>
  </w:num>
  <w:num w:numId="28">
    <w:abstractNumId w:val="44"/>
  </w:num>
  <w:num w:numId="29">
    <w:abstractNumId w:val="8"/>
  </w:num>
  <w:num w:numId="30">
    <w:abstractNumId w:val="17"/>
  </w:num>
  <w:num w:numId="31">
    <w:abstractNumId w:val="40"/>
  </w:num>
  <w:num w:numId="32">
    <w:abstractNumId w:val="12"/>
  </w:num>
  <w:num w:numId="33">
    <w:abstractNumId w:val="9"/>
  </w:num>
  <w:num w:numId="34">
    <w:abstractNumId w:val="25"/>
  </w:num>
  <w:num w:numId="35">
    <w:abstractNumId w:val="21"/>
  </w:num>
  <w:num w:numId="36">
    <w:abstractNumId w:val="7"/>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6"/>
  </w:num>
  <w:num w:numId="40">
    <w:abstractNumId w:val="32"/>
  </w:num>
  <w:num w:numId="41">
    <w:abstractNumId w:val="29"/>
  </w:num>
  <w:num w:numId="42">
    <w:abstractNumId w:val="11"/>
  </w:num>
  <w:num w:numId="43">
    <w:abstractNumId w:val="23"/>
  </w:num>
  <w:num w:numId="44">
    <w:abstractNumId w:val="4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01"/>
    <w:rsid w:val="000059EB"/>
    <w:rsid w:val="0001333E"/>
    <w:rsid w:val="00013B6A"/>
    <w:rsid w:val="00015D12"/>
    <w:rsid w:val="00017353"/>
    <w:rsid w:val="00021E08"/>
    <w:rsid w:val="00022331"/>
    <w:rsid w:val="00022549"/>
    <w:rsid w:val="00024F60"/>
    <w:rsid w:val="000316DC"/>
    <w:rsid w:val="000316F9"/>
    <w:rsid w:val="000358C9"/>
    <w:rsid w:val="00046030"/>
    <w:rsid w:val="00046CF6"/>
    <w:rsid w:val="00050F36"/>
    <w:rsid w:val="00053B41"/>
    <w:rsid w:val="00056D03"/>
    <w:rsid w:val="00064EE0"/>
    <w:rsid w:val="00065DDA"/>
    <w:rsid w:val="00066D57"/>
    <w:rsid w:val="0007210A"/>
    <w:rsid w:val="0008006D"/>
    <w:rsid w:val="000954FA"/>
    <w:rsid w:val="00095F81"/>
    <w:rsid w:val="000A0BC4"/>
    <w:rsid w:val="000A442A"/>
    <w:rsid w:val="000A5570"/>
    <w:rsid w:val="000A758F"/>
    <w:rsid w:val="000B208C"/>
    <w:rsid w:val="000B5FCD"/>
    <w:rsid w:val="000B7579"/>
    <w:rsid w:val="000B7A0F"/>
    <w:rsid w:val="000C4DE4"/>
    <w:rsid w:val="000D18C6"/>
    <w:rsid w:val="000D19D6"/>
    <w:rsid w:val="000D39E7"/>
    <w:rsid w:val="000D71E6"/>
    <w:rsid w:val="000E00DF"/>
    <w:rsid w:val="000E6A55"/>
    <w:rsid w:val="000F1829"/>
    <w:rsid w:val="000F4A75"/>
    <w:rsid w:val="00101684"/>
    <w:rsid w:val="00106EF6"/>
    <w:rsid w:val="00113CEC"/>
    <w:rsid w:val="00114A7C"/>
    <w:rsid w:val="00127A80"/>
    <w:rsid w:val="00134887"/>
    <w:rsid w:val="0013633E"/>
    <w:rsid w:val="00137EF0"/>
    <w:rsid w:val="0014306A"/>
    <w:rsid w:val="001434D0"/>
    <w:rsid w:val="00147D79"/>
    <w:rsid w:val="00153087"/>
    <w:rsid w:val="001540F4"/>
    <w:rsid w:val="001553F4"/>
    <w:rsid w:val="00161F9D"/>
    <w:rsid w:val="00165C19"/>
    <w:rsid w:val="00174340"/>
    <w:rsid w:val="00176BD6"/>
    <w:rsid w:val="00181B00"/>
    <w:rsid w:val="0018473A"/>
    <w:rsid w:val="00186F9D"/>
    <w:rsid w:val="0019002D"/>
    <w:rsid w:val="00196AA2"/>
    <w:rsid w:val="001C0823"/>
    <w:rsid w:val="001C51B2"/>
    <w:rsid w:val="001D561D"/>
    <w:rsid w:val="001E3C0C"/>
    <w:rsid w:val="001F0586"/>
    <w:rsid w:val="001F05B5"/>
    <w:rsid w:val="00207371"/>
    <w:rsid w:val="002101ED"/>
    <w:rsid w:val="00210BCD"/>
    <w:rsid w:val="00210FD7"/>
    <w:rsid w:val="00213FC5"/>
    <w:rsid w:val="00227925"/>
    <w:rsid w:val="0023114C"/>
    <w:rsid w:val="00231505"/>
    <w:rsid w:val="002325CA"/>
    <w:rsid w:val="002431D6"/>
    <w:rsid w:val="0024344C"/>
    <w:rsid w:val="002463AD"/>
    <w:rsid w:val="00247004"/>
    <w:rsid w:val="00247E53"/>
    <w:rsid w:val="002506D3"/>
    <w:rsid w:val="002536F9"/>
    <w:rsid w:val="00261530"/>
    <w:rsid w:val="00262D93"/>
    <w:rsid w:val="00264A3F"/>
    <w:rsid w:val="002709CB"/>
    <w:rsid w:val="002806F2"/>
    <w:rsid w:val="00281B8B"/>
    <w:rsid w:val="00290F39"/>
    <w:rsid w:val="00295944"/>
    <w:rsid w:val="00295B96"/>
    <w:rsid w:val="002A50B9"/>
    <w:rsid w:val="002B0BA0"/>
    <w:rsid w:val="002B72DD"/>
    <w:rsid w:val="002B794B"/>
    <w:rsid w:val="002C4A5E"/>
    <w:rsid w:val="002C543B"/>
    <w:rsid w:val="002C6408"/>
    <w:rsid w:val="002C762F"/>
    <w:rsid w:val="002D2DFA"/>
    <w:rsid w:val="002D51F0"/>
    <w:rsid w:val="002E5885"/>
    <w:rsid w:val="002F0392"/>
    <w:rsid w:val="002F2A12"/>
    <w:rsid w:val="002F314F"/>
    <w:rsid w:val="002F5596"/>
    <w:rsid w:val="0030182D"/>
    <w:rsid w:val="003132D2"/>
    <w:rsid w:val="00320E49"/>
    <w:rsid w:val="00322C06"/>
    <w:rsid w:val="00325F83"/>
    <w:rsid w:val="003320A7"/>
    <w:rsid w:val="00344A10"/>
    <w:rsid w:val="00350BE3"/>
    <w:rsid w:val="003562F7"/>
    <w:rsid w:val="00363C86"/>
    <w:rsid w:val="003702FD"/>
    <w:rsid w:val="00373803"/>
    <w:rsid w:val="00376E0E"/>
    <w:rsid w:val="00396BBC"/>
    <w:rsid w:val="003A08AE"/>
    <w:rsid w:val="003A265F"/>
    <w:rsid w:val="003A5064"/>
    <w:rsid w:val="003A5D08"/>
    <w:rsid w:val="003B01C3"/>
    <w:rsid w:val="003B18A7"/>
    <w:rsid w:val="003B30FC"/>
    <w:rsid w:val="003B3F45"/>
    <w:rsid w:val="003B70A3"/>
    <w:rsid w:val="003C2D0A"/>
    <w:rsid w:val="003C527C"/>
    <w:rsid w:val="003E2B2E"/>
    <w:rsid w:val="003F31A8"/>
    <w:rsid w:val="004078AD"/>
    <w:rsid w:val="00415007"/>
    <w:rsid w:val="00421980"/>
    <w:rsid w:val="0042255D"/>
    <w:rsid w:val="00430213"/>
    <w:rsid w:val="0045023A"/>
    <w:rsid w:val="00450B98"/>
    <w:rsid w:val="004529DD"/>
    <w:rsid w:val="00453403"/>
    <w:rsid w:val="004641F0"/>
    <w:rsid w:val="00467837"/>
    <w:rsid w:val="00473491"/>
    <w:rsid w:val="00477DCE"/>
    <w:rsid w:val="0048531E"/>
    <w:rsid w:val="004874DA"/>
    <w:rsid w:val="0049539A"/>
    <w:rsid w:val="00496BC6"/>
    <w:rsid w:val="004A05CC"/>
    <w:rsid w:val="004A374B"/>
    <w:rsid w:val="004A5D0C"/>
    <w:rsid w:val="004B010D"/>
    <w:rsid w:val="004B114E"/>
    <w:rsid w:val="004B116B"/>
    <w:rsid w:val="004B1B0D"/>
    <w:rsid w:val="004B3C65"/>
    <w:rsid w:val="004B4538"/>
    <w:rsid w:val="004B641B"/>
    <w:rsid w:val="004B6F30"/>
    <w:rsid w:val="004B7BE7"/>
    <w:rsid w:val="004B7D7B"/>
    <w:rsid w:val="004D271B"/>
    <w:rsid w:val="00502459"/>
    <w:rsid w:val="0051442E"/>
    <w:rsid w:val="005148FC"/>
    <w:rsid w:val="00520B9E"/>
    <w:rsid w:val="0052495C"/>
    <w:rsid w:val="00524F77"/>
    <w:rsid w:val="00535362"/>
    <w:rsid w:val="005356CB"/>
    <w:rsid w:val="005365F7"/>
    <w:rsid w:val="00550377"/>
    <w:rsid w:val="00550B77"/>
    <w:rsid w:val="00561780"/>
    <w:rsid w:val="00573DB1"/>
    <w:rsid w:val="00576952"/>
    <w:rsid w:val="005772B6"/>
    <w:rsid w:val="005900B1"/>
    <w:rsid w:val="005963A2"/>
    <w:rsid w:val="005A3536"/>
    <w:rsid w:val="005A3C2F"/>
    <w:rsid w:val="005A653B"/>
    <w:rsid w:val="005B6FE0"/>
    <w:rsid w:val="005C1AF6"/>
    <w:rsid w:val="005C1E12"/>
    <w:rsid w:val="005E1D6A"/>
    <w:rsid w:val="005E30B6"/>
    <w:rsid w:val="005E3E4C"/>
    <w:rsid w:val="005E48FE"/>
    <w:rsid w:val="005E492F"/>
    <w:rsid w:val="005E5489"/>
    <w:rsid w:val="005F31E4"/>
    <w:rsid w:val="005F6D36"/>
    <w:rsid w:val="0061542A"/>
    <w:rsid w:val="006213B2"/>
    <w:rsid w:val="00622A8B"/>
    <w:rsid w:val="00624786"/>
    <w:rsid w:val="00625B84"/>
    <w:rsid w:val="00627562"/>
    <w:rsid w:val="00634620"/>
    <w:rsid w:val="006352B3"/>
    <w:rsid w:val="00636176"/>
    <w:rsid w:val="00642385"/>
    <w:rsid w:val="00642CA0"/>
    <w:rsid w:val="00650621"/>
    <w:rsid w:val="00650E9E"/>
    <w:rsid w:val="00652CFB"/>
    <w:rsid w:val="0065395C"/>
    <w:rsid w:val="00653E96"/>
    <w:rsid w:val="00655CB0"/>
    <w:rsid w:val="00660100"/>
    <w:rsid w:val="00660D81"/>
    <w:rsid w:val="00664A1B"/>
    <w:rsid w:val="00665FBC"/>
    <w:rsid w:val="00683888"/>
    <w:rsid w:val="006914D9"/>
    <w:rsid w:val="006A0CB4"/>
    <w:rsid w:val="006A5200"/>
    <w:rsid w:val="006B286E"/>
    <w:rsid w:val="006B49B0"/>
    <w:rsid w:val="006C360A"/>
    <w:rsid w:val="006C6208"/>
    <w:rsid w:val="006C7770"/>
    <w:rsid w:val="006D2D95"/>
    <w:rsid w:val="006E3DFF"/>
    <w:rsid w:val="00705738"/>
    <w:rsid w:val="007059B9"/>
    <w:rsid w:val="007073C6"/>
    <w:rsid w:val="00710521"/>
    <w:rsid w:val="00716F4E"/>
    <w:rsid w:val="007207FC"/>
    <w:rsid w:val="00731FB4"/>
    <w:rsid w:val="00746C58"/>
    <w:rsid w:val="007505DF"/>
    <w:rsid w:val="00760103"/>
    <w:rsid w:val="00761665"/>
    <w:rsid w:val="00761849"/>
    <w:rsid w:val="00770E48"/>
    <w:rsid w:val="00772BE8"/>
    <w:rsid w:val="00785640"/>
    <w:rsid w:val="0079002D"/>
    <w:rsid w:val="00790637"/>
    <w:rsid w:val="00795383"/>
    <w:rsid w:val="007B3054"/>
    <w:rsid w:val="007B6DCC"/>
    <w:rsid w:val="007B717F"/>
    <w:rsid w:val="007B7A0F"/>
    <w:rsid w:val="007C1418"/>
    <w:rsid w:val="007D5D27"/>
    <w:rsid w:val="007D5FE4"/>
    <w:rsid w:val="007D79CF"/>
    <w:rsid w:val="007E2E48"/>
    <w:rsid w:val="007E6F92"/>
    <w:rsid w:val="007F0935"/>
    <w:rsid w:val="007F30A5"/>
    <w:rsid w:val="007F453C"/>
    <w:rsid w:val="007F7EEF"/>
    <w:rsid w:val="00800320"/>
    <w:rsid w:val="00820B4F"/>
    <w:rsid w:val="008269B7"/>
    <w:rsid w:val="00826DA2"/>
    <w:rsid w:val="00826F9E"/>
    <w:rsid w:val="008302A9"/>
    <w:rsid w:val="00832BC7"/>
    <w:rsid w:val="0083546B"/>
    <w:rsid w:val="008429E1"/>
    <w:rsid w:val="00843D04"/>
    <w:rsid w:val="00844AD1"/>
    <w:rsid w:val="008468EA"/>
    <w:rsid w:val="0085559E"/>
    <w:rsid w:val="00856062"/>
    <w:rsid w:val="00857090"/>
    <w:rsid w:val="0085744C"/>
    <w:rsid w:val="00864CC6"/>
    <w:rsid w:val="008660EF"/>
    <w:rsid w:val="008808DC"/>
    <w:rsid w:val="008A2416"/>
    <w:rsid w:val="008A7388"/>
    <w:rsid w:val="008B5299"/>
    <w:rsid w:val="008C3F70"/>
    <w:rsid w:val="008D2F69"/>
    <w:rsid w:val="008D4977"/>
    <w:rsid w:val="008D4CE0"/>
    <w:rsid w:val="008D761B"/>
    <w:rsid w:val="008F26E9"/>
    <w:rsid w:val="008F4A72"/>
    <w:rsid w:val="008F5D2B"/>
    <w:rsid w:val="008F60FD"/>
    <w:rsid w:val="00910312"/>
    <w:rsid w:val="00917237"/>
    <w:rsid w:val="00921DAF"/>
    <w:rsid w:val="00924E74"/>
    <w:rsid w:val="009302D3"/>
    <w:rsid w:val="009353B6"/>
    <w:rsid w:val="00937846"/>
    <w:rsid w:val="00954DDF"/>
    <w:rsid w:val="009568BD"/>
    <w:rsid w:val="00961BCB"/>
    <w:rsid w:val="00972BE4"/>
    <w:rsid w:val="009777D3"/>
    <w:rsid w:val="009A1784"/>
    <w:rsid w:val="009A3EB9"/>
    <w:rsid w:val="009A5F0B"/>
    <w:rsid w:val="009B40F3"/>
    <w:rsid w:val="009B5B95"/>
    <w:rsid w:val="009B5D2B"/>
    <w:rsid w:val="009C3518"/>
    <w:rsid w:val="009C3B60"/>
    <w:rsid w:val="009C4B8A"/>
    <w:rsid w:val="009D377F"/>
    <w:rsid w:val="009E022E"/>
    <w:rsid w:val="00A100FF"/>
    <w:rsid w:val="00A10D1C"/>
    <w:rsid w:val="00A1236C"/>
    <w:rsid w:val="00A130AD"/>
    <w:rsid w:val="00A219CC"/>
    <w:rsid w:val="00A21CF4"/>
    <w:rsid w:val="00A231CA"/>
    <w:rsid w:val="00A24A72"/>
    <w:rsid w:val="00A26E49"/>
    <w:rsid w:val="00A31D77"/>
    <w:rsid w:val="00A32C51"/>
    <w:rsid w:val="00A41B8D"/>
    <w:rsid w:val="00A41D4B"/>
    <w:rsid w:val="00A52B87"/>
    <w:rsid w:val="00A5468F"/>
    <w:rsid w:val="00A57007"/>
    <w:rsid w:val="00A65A2E"/>
    <w:rsid w:val="00A81A22"/>
    <w:rsid w:val="00A82663"/>
    <w:rsid w:val="00A94B1B"/>
    <w:rsid w:val="00AA45B9"/>
    <w:rsid w:val="00AA4D16"/>
    <w:rsid w:val="00AB4B62"/>
    <w:rsid w:val="00AB4D24"/>
    <w:rsid w:val="00AB646A"/>
    <w:rsid w:val="00AC1035"/>
    <w:rsid w:val="00AD23CE"/>
    <w:rsid w:val="00AD3D90"/>
    <w:rsid w:val="00AD466A"/>
    <w:rsid w:val="00AD5BD3"/>
    <w:rsid w:val="00AE06F2"/>
    <w:rsid w:val="00AE3345"/>
    <w:rsid w:val="00AF385D"/>
    <w:rsid w:val="00B03CC8"/>
    <w:rsid w:val="00B06D73"/>
    <w:rsid w:val="00B2418A"/>
    <w:rsid w:val="00B27AFF"/>
    <w:rsid w:val="00B335C4"/>
    <w:rsid w:val="00B360F9"/>
    <w:rsid w:val="00B366DD"/>
    <w:rsid w:val="00B36B5C"/>
    <w:rsid w:val="00B40279"/>
    <w:rsid w:val="00B41BBF"/>
    <w:rsid w:val="00B47B45"/>
    <w:rsid w:val="00B525B6"/>
    <w:rsid w:val="00B53EF2"/>
    <w:rsid w:val="00B54F30"/>
    <w:rsid w:val="00B5701D"/>
    <w:rsid w:val="00B61023"/>
    <w:rsid w:val="00B61F0A"/>
    <w:rsid w:val="00B62E26"/>
    <w:rsid w:val="00B702A2"/>
    <w:rsid w:val="00B71D96"/>
    <w:rsid w:val="00B73795"/>
    <w:rsid w:val="00B73C9F"/>
    <w:rsid w:val="00B83E35"/>
    <w:rsid w:val="00B859DA"/>
    <w:rsid w:val="00B85C07"/>
    <w:rsid w:val="00B85D7E"/>
    <w:rsid w:val="00B90F80"/>
    <w:rsid w:val="00B954DB"/>
    <w:rsid w:val="00B9590F"/>
    <w:rsid w:val="00B964DF"/>
    <w:rsid w:val="00BB228E"/>
    <w:rsid w:val="00BB6AC1"/>
    <w:rsid w:val="00BD1FBD"/>
    <w:rsid w:val="00BD5746"/>
    <w:rsid w:val="00BE1D0A"/>
    <w:rsid w:val="00BE4233"/>
    <w:rsid w:val="00BF0B94"/>
    <w:rsid w:val="00BF2287"/>
    <w:rsid w:val="00BF3D98"/>
    <w:rsid w:val="00C007FC"/>
    <w:rsid w:val="00C021A7"/>
    <w:rsid w:val="00C05239"/>
    <w:rsid w:val="00C21785"/>
    <w:rsid w:val="00C21AF0"/>
    <w:rsid w:val="00C21EF7"/>
    <w:rsid w:val="00C25E45"/>
    <w:rsid w:val="00C30973"/>
    <w:rsid w:val="00C351EF"/>
    <w:rsid w:val="00C4334F"/>
    <w:rsid w:val="00C51738"/>
    <w:rsid w:val="00C51D4C"/>
    <w:rsid w:val="00C60937"/>
    <w:rsid w:val="00C60C3C"/>
    <w:rsid w:val="00C64B3D"/>
    <w:rsid w:val="00C65B60"/>
    <w:rsid w:val="00C67872"/>
    <w:rsid w:val="00C7524F"/>
    <w:rsid w:val="00C81866"/>
    <w:rsid w:val="00C81E54"/>
    <w:rsid w:val="00C84F4D"/>
    <w:rsid w:val="00C86113"/>
    <w:rsid w:val="00C974CF"/>
    <w:rsid w:val="00CB7217"/>
    <w:rsid w:val="00CB758D"/>
    <w:rsid w:val="00CB7FF7"/>
    <w:rsid w:val="00CD4BDD"/>
    <w:rsid w:val="00CF076F"/>
    <w:rsid w:val="00CF1201"/>
    <w:rsid w:val="00CF3B1E"/>
    <w:rsid w:val="00D04807"/>
    <w:rsid w:val="00D04A86"/>
    <w:rsid w:val="00D135A2"/>
    <w:rsid w:val="00D2410D"/>
    <w:rsid w:val="00D24851"/>
    <w:rsid w:val="00D26A20"/>
    <w:rsid w:val="00D37578"/>
    <w:rsid w:val="00D46728"/>
    <w:rsid w:val="00D52F3F"/>
    <w:rsid w:val="00D5399D"/>
    <w:rsid w:val="00D57864"/>
    <w:rsid w:val="00D61E75"/>
    <w:rsid w:val="00D64066"/>
    <w:rsid w:val="00D67D2E"/>
    <w:rsid w:val="00D767C1"/>
    <w:rsid w:val="00D84A81"/>
    <w:rsid w:val="00D912C6"/>
    <w:rsid w:val="00D91D98"/>
    <w:rsid w:val="00D93FCC"/>
    <w:rsid w:val="00DA0EFA"/>
    <w:rsid w:val="00DA4C9E"/>
    <w:rsid w:val="00DA5EA9"/>
    <w:rsid w:val="00DA5F9F"/>
    <w:rsid w:val="00DA7682"/>
    <w:rsid w:val="00DB38B1"/>
    <w:rsid w:val="00DC26F9"/>
    <w:rsid w:val="00DC7B75"/>
    <w:rsid w:val="00DD0ABE"/>
    <w:rsid w:val="00DE17EC"/>
    <w:rsid w:val="00DE4A1C"/>
    <w:rsid w:val="00DE541E"/>
    <w:rsid w:val="00DE7230"/>
    <w:rsid w:val="00DF269A"/>
    <w:rsid w:val="00DF5579"/>
    <w:rsid w:val="00DF7596"/>
    <w:rsid w:val="00E02DDD"/>
    <w:rsid w:val="00E04A74"/>
    <w:rsid w:val="00E171C7"/>
    <w:rsid w:val="00E22D71"/>
    <w:rsid w:val="00E2482F"/>
    <w:rsid w:val="00E41599"/>
    <w:rsid w:val="00E415B4"/>
    <w:rsid w:val="00E41F6D"/>
    <w:rsid w:val="00E43916"/>
    <w:rsid w:val="00E45F14"/>
    <w:rsid w:val="00E46094"/>
    <w:rsid w:val="00E577EF"/>
    <w:rsid w:val="00E61567"/>
    <w:rsid w:val="00E67458"/>
    <w:rsid w:val="00E706C5"/>
    <w:rsid w:val="00E70E64"/>
    <w:rsid w:val="00E72512"/>
    <w:rsid w:val="00E81661"/>
    <w:rsid w:val="00E833BE"/>
    <w:rsid w:val="00E84A1D"/>
    <w:rsid w:val="00E9191A"/>
    <w:rsid w:val="00E94C94"/>
    <w:rsid w:val="00EA0E79"/>
    <w:rsid w:val="00EA1495"/>
    <w:rsid w:val="00EA1F51"/>
    <w:rsid w:val="00EA2962"/>
    <w:rsid w:val="00EA4D8E"/>
    <w:rsid w:val="00EA6B43"/>
    <w:rsid w:val="00EB73F7"/>
    <w:rsid w:val="00EB77A4"/>
    <w:rsid w:val="00EB7E16"/>
    <w:rsid w:val="00ED32F6"/>
    <w:rsid w:val="00ED795F"/>
    <w:rsid w:val="00EE3809"/>
    <w:rsid w:val="00EE7ABB"/>
    <w:rsid w:val="00EF236F"/>
    <w:rsid w:val="00EF2ED0"/>
    <w:rsid w:val="00EF54B3"/>
    <w:rsid w:val="00EF584E"/>
    <w:rsid w:val="00EF595E"/>
    <w:rsid w:val="00F07888"/>
    <w:rsid w:val="00F07ECD"/>
    <w:rsid w:val="00F164F9"/>
    <w:rsid w:val="00F1674A"/>
    <w:rsid w:val="00F253CB"/>
    <w:rsid w:val="00F26BD4"/>
    <w:rsid w:val="00F3558F"/>
    <w:rsid w:val="00F4162A"/>
    <w:rsid w:val="00F4227C"/>
    <w:rsid w:val="00F44B80"/>
    <w:rsid w:val="00F463EA"/>
    <w:rsid w:val="00F523B4"/>
    <w:rsid w:val="00F54A8F"/>
    <w:rsid w:val="00F5541A"/>
    <w:rsid w:val="00F61D67"/>
    <w:rsid w:val="00F6216A"/>
    <w:rsid w:val="00F6348B"/>
    <w:rsid w:val="00F6368D"/>
    <w:rsid w:val="00F7141F"/>
    <w:rsid w:val="00F81501"/>
    <w:rsid w:val="00F845BF"/>
    <w:rsid w:val="00F9428C"/>
    <w:rsid w:val="00F97E15"/>
    <w:rsid w:val="00FA30FD"/>
    <w:rsid w:val="00FB3086"/>
    <w:rsid w:val="00FB3A61"/>
    <w:rsid w:val="00FB6630"/>
    <w:rsid w:val="00FD1B03"/>
    <w:rsid w:val="00FD5BAA"/>
    <w:rsid w:val="00FE1E0A"/>
    <w:rsid w:val="00FE5D32"/>
    <w:rsid w:val="00FE696B"/>
    <w:rsid w:val="00FF1323"/>
    <w:rsid w:val="00FF3B7F"/>
    <w:rsid w:val="00FF4CA5"/>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D54A3"/>
  <w15:docId w15:val="{5800F6BA-0E58-40EE-8D20-09204955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BC4"/>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CF1201"/>
    <w:pPr>
      <w:spacing w:before="280" w:after="140"/>
      <w:outlineLvl w:val="0"/>
    </w:pPr>
    <w:rPr>
      <w:rFonts w:ascii="Arial Black" w:hAnsi="Arial Black"/>
      <w:sz w:val="28"/>
      <w:szCs w:val="28"/>
    </w:rPr>
  </w:style>
  <w:style w:type="paragraph" w:styleId="Heading2">
    <w:name w:val="heading 2"/>
    <w:basedOn w:val="Normal"/>
    <w:next w:val="Normal"/>
    <w:link w:val="Heading2Char"/>
    <w:unhideWhenUsed/>
    <w:qFormat/>
    <w:rsid w:val="00826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F1201"/>
    <w:rPr>
      <w:sz w:val="24"/>
      <w:szCs w:val="24"/>
    </w:rPr>
  </w:style>
  <w:style w:type="character" w:customStyle="1" w:styleId="InitialStyle">
    <w:name w:val="InitialStyle"/>
    <w:rsid w:val="00CF1201"/>
  </w:style>
  <w:style w:type="character" w:styleId="CommentReference">
    <w:name w:val="annotation reference"/>
    <w:uiPriority w:val="99"/>
    <w:semiHidden/>
    <w:rsid w:val="00CF1201"/>
    <w:rPr>
      <w:sz w:val="16"/>
      <w:szCs w:val="16"/>
    </w:rPr>
  </w:style>
  <w:style w:type="paragraph" w:styleId="CommentText">
    <w:name w:val="annotation text"/>
    <w:basedOn w:val="Normal"/>
    <w:link w:val="CommentTextChar"/>
    <w:uiPriority w:val="99"/>
    <w:semiHidden/>
    <w:rsid w:val="00CF1201"/>
    <w:pPr>
      <w:widowControl/>
      <w:autoSpaceDE/>
      <w:autoSpaceDN/>
    </w:pPr>
  </w:style>
  <w:style w:type="character" w:customStyle="1" w:styleId="CommentTextChar">
    <w:name w:val="Comment Text Char"/>
    <w:basedOn w:val="DefaultParagraphFont"/>
    <w:link w:val="CommentText"/>
    <w:uiPriority w:val="99"/>
    <w:semiHidden/>
    <w:rsid w:val="00CF12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1201"/>
    <w:rPr>
      <w:rFonts w:ascii="Tahoma" w:hAnsi="Tahoma" w:cs="Tahoma"/>
      <w:sz w:val="16"/>
      <w:szCs w:val="16"/>
    </w:rPr>
  </w:style>
  <w:style w:type="character" w:customStyle="1" w:styleId="BalloonTextChar">
    <w:name w:val="Balloon Text Char"/>
    <w:basedOn w:val="DefaultParagraphFont"/>
    <w:link w:val="BalloonText"/>
    <w:uiPriority w:val="99"/>
    <w:semiHidden/>
    <w:rsid w:val="00CF1201"/>
    <w:rPr>
      <w:rFonts w:ascii="Tahoma" w:eastAsia="Times New Roman" w:hAnsi="Tahoma" w:cs="Tahoma"/>
      <w:sz w:val="16"/>
      <w:szCs w:val="16"/>
    </w:rPr>
  </w:style>
  <w:style w:type="character" w:customStyle="1" w:styleId="Heading1Char">
    <w:name w:val="Heading 1 Char"/>
    <w:basedOn w:val="DefaultParagraphFont"/>
    <w:link w:val="Heading1"/>
    <w:rsid w:val="00CF1201"/>
    <w:rPr>
      <w:rFonts w:ascii="Arial Black" w:eastAsia="Times New Roman" w:hAnsi="Arial Black" w:cs="Times New Roman"/>
      <w:sz w:val="28"/>
      <w:szCs w:val="28"/>
    </w:rPr>
  </w:style>
  <w:style w:type="paragraph" w:styleId="CommentSubject">
    <w:name w:val="annotation subject"/>
    <w:basedOn w:val="CommentText"/>
    <w:next w:val="CommentText"/>
    <w:link w:val="CommentSubjectChar"/>
    <w:uiPriority w:val="99"/>
    <w:semiHidden/>
    <w:unhideWhenUsed/>
    <w:rsid w:val="002D51F0"/>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D51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6E0E"/>
    <w:pPr>
      <w:tabs>
        <w:tab w:val="center" w:pos="4680"/>
        <w:tab w:val="right" w:pos="9360"/>
      </w:tabs>
    </w:pPr>
  </w:style>
  <w:style w:type="character" w:customStyle="1" w:styleId="HeaderChar">
    <w:name w:val="Header Char"/>
    <w:basedOn w:val="DefaultParagraphFont"/>
    <w:link w:val="Header"/>
    <w:uiPriority w:val="99"/>
    <w:rsid w:val="00376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76E0E"/>
    <w:pPr>
      <w:tabs>
        <w:tab w:val="center" w:pos="4680"/>
        <w:tab w:val="right" w:pos="9360"/>
      </w:tabs>
    </w:pPr>
  </w:style>
  <w:style w:type="character" w:customStyle="1" w:styleId="FooterChar">
    <w:name w:val="Footer Char"/>
    <w:basedOn w:val="DefaultParagraphFont"/>
    <w:link w:val="Footer"/>
    <w:uiPriority w:val="99"/>
    <w:rsid w:val="00376E0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26F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5EA9"/>
    <w:pPr>
      <w:ind w:left="720"/>
      <w:contextualSpacing/>
    </w:pPr>
  </w:style>
  <w:style w:type="character" w:styleId="Hyperlink">
    <w:name w:val="Hyperlink"/>
    <w:uiPriority w:val="99"/>
    <w:rsid w:val="00373803"/>
    <w:rPr>
      <w:color w:val="0000FF"/>
      <w:u w:val="single"/>
    </w:rPr>
  </w:style>
  <w:style w:type="paragraph" w:styleId="TOCHeading">
    <w:name w:val="TOC Heading"/>
    <w:basedOn w:val="Heading1"/>
    <w:next w:val="Normal"/>
    <w:uiPriority w:val="39"/>
    <w:qFormat/>
    <w:rsid w:val="00373803"/>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6A0CB4"/>
    <w:pPr>
      <w:tabs>
        <w:tab w:val="left" w:pos="1100"/>
        <w:tab w:val="right" w:leader="dot" w:pos="9720"/>
      </w:tabs>
      <w:spacing w:before="120" w:after="120"/>
    </w:pPr>
    <w:rPr>
      <w:rFonts w:ascii="Calibri" w:hAnsi="Calibri" w:cs="Calibri"/>
      <w:b/>
      <w:bCs/>
      <w:caps/>
    </w:rPr>
  </w:style>
  <w:style w:type="paragraph" w:styleId="TOC2">
    <w:name w:val="toc 2"/>
    <w:basedOn w:val="Normal"/>
    <w:next w:val="Normal"/>
    <w:autoRedefine/>
    <w:uiPriority w:val="39"/>
    <w:unhideWhenUsed/>
    <w:qFormat/>
    <w:rsid w:val="00D57864"/>
    <w:pPr>
      <w:tabs>
        <w:tab w:val="left" w:pos="540"/>
        <w:tab w:val="left" w:pos="720"/>
        <w:tab w:val="right" w:leader="dot" w:pos="9720"/>
      </w:tabs>
      <w:ind w:left="180"/>
    </w:pPr>
    <w:rPr>
      <w:rFonts w:ascii="Calibri" w:hAnsi="Calibri" w:cs="Calibri"/>
      <w:smallCaps/>
    </w:rPr>
  </w:style>
  <w:style w:type="paragraph" w:styleId="Revision">
    <w:name w:val="Revision"/>
    <w:hidden/>
    <w:uiPriority w:val="99"/>
    <w:semiHidden/>
    <w:rsid w:val="00E45F14"/>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semiHidden/>
    <w:unhideWhenUsed/>
    <w:rsid w:val="003B3F45"/>
    <w:rPr>
      <w:color w:val="2B579A"/>
      <w:shd w:val="clear" w:color="auto" w:fill="E6E6E6"/>
    </w:rPr>
  </w:style>
  <w:style w:type="character" w:customStyle="1" w:styleId="DefaultTextChar">
    <w:name w:val="Default Text Char"/>
    <w:link w:val="DefaultText"/>
    <w:locked/>
    <w:rsid w:val="00E6156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7578"/>
    <w:rPr>
      <w:color w:val="605E5C"/>
      <w:shd w:val="clear" w:color="auto" w:fill="E1DFDD"/>
    </w:rPr>
  </w:style>
  <w:style w:type="paragraph" w:styleId="NoSpacing">
    <w:name w:val="No Spacing"/>
    <w:uiPriority w:val="1"/>
    <w:qFormat/>
    <w:rsid w:val="008D761B"/>
    <w:pPr>
      <w:spacing w:after="0" w:line="240" w:lineRule="auto"/>
    </w:pPr>
  </w:style>
  <w:style w:type="character" w:styleId="FollowedHyperlink">
    <w:name w:val="FollowedHyperlink"/>
    <w:basedOn w:val="DefaultParagraphFont"/>
    <w:uiPriority w:val="99"/>
    <w:semiHidden/>
    <w:unhideWhenUsed/>
    <w:rsid w:val="00535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0074">
      <w:bodyDiv w:val="1"/>
      <w:marLeft w:val="0"/>
      <w:marRight w:val="0"/>
      <w:marTop w:val="0"/>
      <w:marBottom w:val="0"/>
      <w:divBdr>
        <w:top w:val="none" w:sz="0" w:space="0" w:color="auto"/>
        <w:left w:val="none" w:sz="0" w:space="0" w:color="auto"/>
        <w:bottom w:val="none" w:sz="0" w:space="0" w:color="auto"/>
        <w:right w:val="none" w:sz="0" w:space="0" w:color="auto"/>
      </w:divBdr>
    </w:div>
    <w:div w:id="98794823">
      <w:bodyDiv w:val="1"/>
      <w:marLeft w:val="0"/>
      <w:marRight w:val="0"/>
      <w:marTop w:val="0"/>
      <w:marBottom w:val="0"/>
      <w:divBdr>
        <w:top w:val="none" w:sz="0" w:space="0" w:color="auto"/>
        <w:left w:val="none" w:sz="0" w:space="0" w:color="auto"/>
        <w:bottom w:val="none" w:sz="0" w:space="0" w:color="auto"/>
        <w:right w:val="none" w:sz="0" w:space="0" w:color="auto"/>
      </w:divBdr>
    </w:div>
    <w:div w:id="556597485">
      <w:bodyDiv w:val="1"/>
      <w:marLeft w:val="0"/>
      <w:marRight w:val="0"/>
      <w:marTop w:val="0"/>
      <w:marBottom w:val="0"/>
      <w:divBdr>
        <w:top w:val="none" w:sz="0" w:space="0" w:color="auto"/>
        <w:left w:val="none" w:sz="0" w:space="0" w:color="auto"/>
        <w:bottom w:val="none" w:sz="0" w:space="0" w:color="auto"/>
        <w:right w:val="none" w:sz="0" w:space="0" w:color="auto"/>
      </w:divBdr>
    </w:div>
    <w:div w:id="661548914">
      <w:bodyDiv w:val="1"/>
      <w:marLeft w:val="0"/>
      <w:marRight w:val="0"/>
      <w:marTop w:val="0"/>
      <w:marBottom w:val="0"/>
      <w:divBdr>
        <w:top w:val="none" w:sz="0" w:space="0" w:color="auto"/>
        <w:left w:val="none" w:sz="0" w:space="0" w:color="auto"/>
        <w:bottom w:val="none" w:sz="0" w:space="0" w:color="auto"/>
        <w:right w:val="none" w:sz="0" w:space="0" w:color="auto"/>
      </w:divBdr>
    </w:div>
    <w:div w:id="726535950">
      <w:bodyDiv w:val="1"/>
      <w:marLeft w:val="0"/>
      <w:marRight w:val="0"/>
      <w:marTop w:val="0"/>
      <w:marBottom w:val="0"/>
      <w:divBdr>
        <w:top w:val="none" w:sz="0" w:space="0" w:color="auto"/>
        <w:left w:val="none" w:sz="0" w:space="0" w:color="auto"/>
        <w:bottom w:val="none" w:sz="0" w:space="0" w:color="auto"/>
        <w:right w:val="none" w:sz="0" w:space="0" w:color="auto"/>
      </w:divBdr>
    </w:div>
    <w:div w:id="16606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mas.charette@maine.gov" TargetMode="External"/><Relationship Id="rId18" Type="http://schemas.openxmlformats.org/officeDocument/2006/relationships/hyperlink" Target="https://www.maine.gov/governor/mills/sites/maine.gov.governor.mills/files/inline-files/Executive%20Order%201.pdf" TargetMode="External"/><Relationship Id="rId3" Type="http://schemas.openxmlformats.org/officeDocument/2006/relationships/customXml" Target="../customXml/item3.xml"/><Relationship Id="rId21" Type="http://schemas.openxmlformats.org/officeDocument/2006/relationships/hyperlink" Target="https://www.mainelegislature.org/legis/bills/display_ps.asp?LD=2007&amp;snum=129" TargetMode="External"/><Relationship Id="rId7" Type="http://schemas.openxmlformats.org/officeDocument/2006/relationships/settings" Target="settings.xml"/><Relationship Id="rId12" Type="http://schemas.openxmlformats.org/officeDocument/2006/relationships/hyperlink" Target="mailto:thomas.charette@maine.gov" TargetMode="External"/><Relationship Id="rId17" Type="http://schemas.openxmlformats.org/officeDocument/2006/relationships/hyperlink" Target="https://www.healthcare.gov/glossary/federal-poverty-level-f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care.gov/" TargetMode="External"/><Relationship Id="rId20" Type="http://schemas.openxmlformats.org/officeDocument/2006/relationships/hyperlink" Target="https://www.rwj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care.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eha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charette@maine.gov" TargetMode="External"/><Relationship Id="rId22" Type="http://schemas.openxmlformats.org/officeDocument/2006/relationships/hyperlink" Target="http://www.mainelegislature.org/legis/statutes/1/title1sec4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66E5C4EE02B48A9BDBE5FB54A25D5" ma:contentTypeVersion="14" ma:contentTypeDescription="Create a new document." ma:contentTypeScope="" ma:versionID="e1c70db3a91c112d0c74ce687fe79d50">
  <xsd:schema xmlns:xsd="http://www.w3.org/2001/XMLSchema" xmlns:xs="http://www.w3.org/2001/XMLSchema" xmlns:p="http://schemas.microsoft.com/office/2006/metadata/properties" xmlns:ns1="http://schemas.microsoft.com/sharepoint/v3" xmlns:ns3="81a9341b-64b5-4ad4-8639-fddfaeb5e640" xmlns:ns4="17e3ba3f-548d-4f96-a93e-b45757cad069" targetNamespace="http://schemas.microsoft.com/office/2006/metadata/properties" ma:root="true" ma:fieldsID="fd6d75d727ba97cdd7afa95f9d5f04f6" ns1:_="" ns3:_="" ns4:_="">
    <xsd:import namespace="http://schemas.microsoft.com/sharepoint/v3"/>
    <xsd:import namespace="81a9341b-64b5-4ad4-8639-fddfaeb5e640"/>
    <xsd:import namespace="17e3ba3f-548d-4f96-a93e-b45757cad0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9341b-64b5-4ad4-8639-fddfaeb5e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3ba3f-548d-4f96-a93e-b45757cad0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85FF-1E21-4005-B8BF-4814CD4D4EB0}">
  <ds:schemaRefs>
    <ds:schemaRef ds:uri="http://schemas.openxmlformats.org/package/2006/metadata/core-properties"/>
    <ds:schemaRef ds:uri="81a9341b-64b5-4ad4-8639-fddfaeb5e640"/>
    <ds:schemaRef ds:uri="http://schemas.microsoft.com/office/infopath/2007/PartnerControls"/>
    <ds:schemaRef ds:uri="http://purl.org/dc/terms/"/>
    <ds:schemaRef ds:uri="http://schemas.microsoft.com/office/2006/documentManagement/types"/>
    <ds:schemaRef ds:uri="17e3ba3f-548d-4f96-a93e-b45757cad069"/>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9255EB3-11E8-4C42-8A26-218A6CE92692}">
  <ds:schemaRefs>
    <ds:schemaRef ds:uri="http://schemas.microsoft.com/sharepoint/v3/contenttype/forms"/>
  </ds:schemaRefs>
</ds:datastoreItem>
</file>

<file path=customXml/itemProps3.xml><?xml version="1.0" encoding="utf-8"?>
<ds:datastoreItem xmlns:ds="http://schemas.openxmlformats.org/officeDocument/2006/customXml" ds:itemID="{216FE09A-11B4-40CA-931B-73F648198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a9341b-64b5-4ad4-8639-fddfaeb5e640"/>
    <ds:schemaRef ds:uri="17e3ba3f-548d-4f96-a93e-b45757cad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1C494-2009-4398-9D07-05ADDACA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Fournier, Michelle</dc:creator>
  <cp:keywords/>
  <dc:description/>
  <cp:lastModifiedBy>Allen, Lindsey</cp:lastModifiedBy>
  <cp:revision>2</cp:revision>
  <cp:lastPrinted>2019-02-25T19:06:00Z</cp:lastPrinted>
  <dcterms:created xsi:type="dcterms:W3CDTF">2020-03-20T12:41:00Z</dcterms:created>
  <dcterms:modified xsi:type="dcterms:W3CDTF">2020-03-20T12:41:00Z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0x01010006B66E5C4EE02B48A9BDBE5FB54A25D5</vt:lpwstr>
  </property>
</Properties>
</file>