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76AA" w14:textId="17563DBF" w:rsidR="00863E59" w:rsidRPr="0000270A" w:rsidRDefault="00863E59" w:rsidP="00863E59">
      <w:pPr>
        <w:contextualSpacing/>
        <w:jc w:val="center"/>
        <w:rPr>
          <w:rFonts w:cstheme="minorHAnsi"/>
          <w:b/>
          <w:sz w:val="21"/>
          <w:szCs w:val="21"/>
        </w:rPr>
      </w:pPr>
      <w:r>
        <w:rPr>
          <w:rFonts w:cstheme="minorHAnsi"/>
          <w:b/>
          <w:sz w:val="21"/>
          <w:szCs w:val="21"/>
        </w:rPr>
        <w:t>Joint Education Committee/</w:t>
      </w:r>
      <w:r w:rsidRPr="0000270A">
        <w:rPr>
          <w:rFonts w:cstheme="minorHAnsi"/>
          <w:b/>
          <w:sz w:val="21"/>
          <w:szCs w:val="21"/>
        </w:rPr>
        <w:t>Medical Direction and Practices Board</w:t>
      </w:r>
      <w:r>
        <w:rPr>
          <w:rFonts w:cstheme="minorHAnsi"/>
          <w:b/>
          <w:sz w:val="21"/>
          <w:szCs w:val="21"/>
        </w:rPr>
        <w:t xml:space="preserve"> Meeting</w:t>
      </w:r>
    </w:p>
    <w:p w14:paraId="7C652833" w14:textId="0F78C035" w:rsidR="004058C6" w:rsidRDefault="004058C6" w:rsidP="00863E59">
      <w:pPr>
        <w:contextualSpacing/>
        <w:jc w:val="center"/>
        <w:rPr>
          <w:rFonts w:cstheme="minorHAnsi"/>
          <w:b/>
          <w:sz w:val="21"/>
          <w:szCs w:val="21"/>
        </w:rPr>
      </w:pPr>
      <w:r>
        <w:rPr>
          <w:rFonts w:cstheme="minorHAnsi"/>
          <w:b/>
          <w:sz w:val="21"/>
          <w:szCs w:val="21"/>
        </w:rPr>
        <w:t>De Champlain Conference Room</w:t>
      </w:r>
    </w:p>
    <w:p w14:paraId="6F3406BC" w14:textId="1BCF57B9" w:rsidR="00863E59" w:rsidRDefault="00863E59" w:rsidP="00863E59">
      <w:pPr>
        <w:contextualSpacing/>
        <w:jc w:val="center"/>
        <w:rPr>
          <w:rFonts w:cstheme="minorHAnsi"/>
          <w:b/>
          <w:sz w:val="21"/>
          <w:szCs w:val="21"/>
        </w:rPr>
      </w:pPr>
      <w:r>
        <w:rPr>
          <w:rFonts w:cstheme="minorHAnsi"/>
          <w:b/>
          <w:sz w:val="21"/>
          <w:szCs w:val="21"/>
        </w:rPr>
        <w:t>April 10, 2019</w:t>
      </w:r>
    </w:p>
    <w:p w14:paraId="703113A4" w14:textId="22882A49" w:rsidR="00601FA6" w:rsidRDefault="00601FA6" w:rsidP="00863E59">
      <w:pPr>
        <w:contextualSpacing/>
        <w:jc w:val="center"/>
        <w:rPr>
          <w:rFonts w:cstheme="minorHAnsi"/>
          <w:b/>
          <w:sz w:val="21"/>
          <w:szCs w:val="21"/>
        </w:rPr>
      </w:pPr>
      <w:r>
        <w:rPr>
          <w:rFonts w:cstheme="minorHAnsi"/>
          <w:b/>
          <w:sz w:val="21"/>
          <w:szCs w:val="21"/>
        </w:rPr>
        <w:t>Draft Minutes</w:t>
      </w:r>
    </w:p>
    <w:p w14:paraId="7F0F3813" w14:textId="77777777" w:rsidR="00F219B5" w:rsidRDefault="00F219B5" w:rsidP="00F219B5">
      <w:pPr>
        <w:contextualSpacing/>
        <w:rPr>
          <w:rFonts w:cstheme="minorHAnsi"/>
          <w:b/>
          <w:sz w:val="21"/>
          <w:szCs w:val="21"/>
        </w:rPr>
      </w:pPr>
    </w:p>
    <w:p w14:paraId="1A676A3F" w14:textId="6C261621" w:rsidR="00F219B5" w:rsidRDefault="00F219B5" w:rsidP="00F219B5">
      <w:pPr>
        <w:contextualSpacing/>
        <w:rPr>
          <w:rFonts w:cstheme="minorHAnsi"/>
          <w:b/>
          <w:sz w:val="21"/>
          <w:szCs w:val="21"/>
        </w:rPr>
      </w:pPr>
      <w:r>
        <w:rPr>
          <w:rFonts w:cstheme="minorHAnsi"/>
          <w:b/>
          <w:sz w:val="21"/>
          <w:szCs w:val="21"/>
        </w:rPr>
        <w:t xml:space="preserve">Education Present – </w:t>
      </w:r>
      <w:r w:rsidRPr="004058C6">
        <w:rPr>
          <w:rFonts w:cstheme="minorHAnsi"/>
          <w:sz w:val="21"/>
          <w:szCs w:val="21"/>
        </w:rPr>
        <w:t>Myles Block, Brian</w:t>
      </w:r>
      <w:r w:rsidR="00601FA6" w:rsidRPr="004058C6">
        <w:rPr>
          <w:rFonts w:cstheme="minorHAnsi"/>
          <w:sz w:val="21"/>
          <w:szCs w:val="21"/>
        </w:rPr>
        <w:t xml:space="preserve"> Chamberlin</w:t>
      </w:r>
      <w:r w:rsidRPr="004058C6">
        <w:rPr>
          <w:rFonts w:cstheme="minorHAnsi"/>
          <w:sz w:val="21"/>
          <w:szCs w:val="21"/>
        </w:rPr>
        <w:t>, Joanne</w:t>
      </w:r>
      <w:r w:rsidR="00601FA6" w:rsidRPr="004058C6">
        <w:rPr>
          <w:rFonts w:cstheme="minorHAnsi"/>
          <w:sz w:val="21"/>
          <w:szCs w:val="21"/>
        </w:rPr>
        <w:t xml:space="preserve"> Lebrun</w:t>
      </w:r>
      <w:r w:rsidRPr="004058C6">
        <w:rPr>
          <w:rFonts w:cstheme="minorHAnsi"/>
          <w:sz w:val="21"/>
          <w:szCs w:val="21"/>
        </w:rPr>
        <w:t>, Ben</w:t>
      </w:r>
      <w:r w:rsidR="00601FA6" w:rsidRPr="004058C6">
        <w:rPr>
          <w:rFonts w:cstheme="minorHAnsi"/>
          <w:sz w:val="21"/>
          <w:szCs w:val="21"/>
        </w:rPr>
        <w:t xml:space="preserve"> Zetterman</w:t>
      </w:r>
      <w:r w:rsidRPr="004058C6">
        <w:rPr>
          <w:rFonts w:cstheme="minorHAnsi"/>
          <w:sz w:val="21"/>
          <w:szCs w:val="21"/>
        </w:rPr>
        <w:t>, Steve</w:t>
      </w:r>
      <w:r w:rsidR="00601FA6" w:rsidRPr="004058C6">
        <w:rPr>
          <w:rFonts w:cstheme="minorHAnsi"/>
          <w:sz w:val="21"/>
          <w:szCs w:val="21"/>
        </w:rPr>
        <w:t xml:space="preserve"> Smith</w:t>
      </w:r>
      <w:r w:rsidRPr="004058C6">
        <w:rPr>
          <w:rFonts w:cstheme="minorHAnsi"/>
          <w:sz w:val="21"/>
          <w:szCs w:val="21"/>
        </w:rPr>
        <w:t>, Steph</w:t>
      </w:r>
      <w:r w:rsidR="00601FA6" w:rsidRPr="004058C6">
        <w:rPr>
          <w:rFonts w:cstheme="minorHAnsi"/>
          <w:sz w:val="21"/>
          <w:szCs w:val="21"/>
        </w:rPr>
        <w:t xml:space="preserve">anie </w:t>
      </w:r>
      <w:proofErr w:type="spellStart"/>
      <w:r w:rsidR="00601FA6" w:rsidRPr="004058C6">
        <w:rPr>
          <w:rFonts w:cstheme="minorHAnsi"/>
          <w:sz w:val="21"/>
          <w:szCs w:val="21"/>
        </w:rPr>
        <w:t>Cordwell</w:t>
      </w:r>
      <w:proofErr w:type="spellEnd"/>
      <w:r w:rsidRPr="004058C6">
        <w:rPr>
          <w:rFonts w:cstheme="minorHAnsi"/>
          <w:sz w:val="21"/>
          <w:szCs w:val="21"/>
        </w:rPr>
        <w:t>, Mike</w:t>
      </w:r>
      <w:r w:rsidR="00601FA6" w:rsidRPr="004058C6">
        <w:rPr>
          <w:rFonts w:cstheme="minorHAnsi"/>
          <w:sz w:val="21"/>
          <w:szCs w:val="21"/>
        </w:rPr>
        <w:t xml:space="preserve"> Drinkwater</w:t>
      </w:r>
      <w:r w:rsidRPr="004058C6">
        <w:rPr>
          <w:rFonts w:cstheme="minorHAnsi"/>
          <w:sz w:val="21"/>
          <w:szCs w:val="21"/>
        </w:rPr>
        <w:t>, Amy</w:t>
      </w:r>
      <w:r w:rsidR="00601FA6" w:rsidRPr="004058C6">
        <w:rPr>
          <w:rFonts w:cstheme="minorHAnsi"/>
          <w:sz w:val="21"/>
          <w:szCs w:val="21"/>
        </w:rPr>
        <w:t xml:space="preserve"> Drinkwater, Chris Pare</w:t>
      </w:r>
    </w:p>
    <w:p w14:paraId="54F1C69D" w14:textId="69C6A6FB" w:rsidR="00F219B5" w:rsidRDefault="00F219B5" w:rsidP="00F219B5">
      <w:pPr>
        <w:contextualSpacing/>
        <w:rPr>
          <w:rFonts w:cstheme="minorHAnsi"/>
          <w:b/>
          <w:sz w:val="21"/>
          <w:szCs w:val="21"/>
        </w:rPr>
      </w:pPr>
      <w:r>
        <w:rPr>
          <w:rFonts w:cstheme="minorHAnsi"/>
          <w:b/>
          <w:sz w:val="21"/>
          <w:szCs w:val="21"/>
        </w:rPr>
        <w:t xml:space="preserve">MDPB Present – </w:t>
      </w:r>
      <w:r w:rsidR="00B21249">
        <w:rPr>
          <w:rFonts w:cstheme="minorHAnsi"/>
          <w:sz w:val="21"/>
          <w:szCs w:val="21"/>
        </w:rPr>
        <w:t>Dr.</w:t>
      </w:r>
      <w:r w:rsidR="00601FA6" w:rsidRPr="004058C6">
        <w:rPr>
          <w:rFonts w:cstheme="minorHAnsi"/>
          <w:sz w:val="21"/>
          <w:szCs w:val="21"/>
        </w:rPr>
        <w:t xml:space="preserve"> Sholl</w:t>
      </w:r>
      <w:r w:rsidRPr="004058C6">
        <w:rPr>
          <w:rFonts w:cstheme="minorHAnsi"/>
          <w:sz w:val="21"/>
          <w:szCs w:val="21"/>
        </w:rPr>
        <w:t xml:space="preserve">, </w:t>
      </w:r>
      <w:r w:rsidR="00B21249">
        <w:rPr>
          <w:rFonts w:cstheme="minorHAnsi"/>
          <w:sz w:val="21"/>
          <w:szCs w:val="21"/>
        </w:rPr>
        <w:t>Dr.</w:t>
      </w:r>
      <w:r w:rsidR="00601FA6" w:rsidRPr="004058C6">
        <w:rPr>
          <w:rFonts w:cstheme="minorHAnsi"/>
          <w:sz w:val="21"/>
          <w:szCs w:val="21"/>
        </w:rPr>
        <w:t xml:space="preserve"> Zimmerman</w:t>
      </w:r>
      <w:r w:rsidRPr="004058C6">
        <w:rPr>
          <w:rFonts w:cstheme="minorHAnsi"/>
          <w:sz w:val="21"/>
          <w:szCs w:val="21"/>
        </w:rPr>
        <w:t xml:space="preserve">, </w:t>
      </w:r>
      <w:r w:rsidR="00B21249">
        <w:rPr>
          <w:rFonts w:cstheme="minorHAnsi"/>
          <w:sz w:val="21"/>
          <w:szCs w:val="21"/>
        </w:rPr>
        <w:t>Dr.</w:t>
      </w:r>
      <w:r w:rsidR="00601FA6" w:rsidRPr="004058C6">
        <w:rPr>
          <w:rFonts w:cstheme="minorHAnsi"/>
          <w:sz w:val="21"/>
          <w:szCs w:val="21"/>
        </w:rPr>
        <w:t xml:space="preserve"> Pieh</w:t>
      </w:r>
      <w:r w:rsidRPr="004058C6">
        <w:rPr>
          <w:rFonts w:cstheme="minorHAnsi"/>
          <w:sz w:val="21"/>
          <w:szCs w:val="21"/>
        </w:rPr>
        <w:t xml:space="preserve">, </w:t>
      </w:r>
      <w:r w:rsidR="00B21249">
        <w:rPr>
          <w:rFonts w:cstheme="minorHAnsi"/>
          <w:sz w:val="21"/>
          <w:szCs w:val="21"/>
        </w:rPr>
        <w:t>Dr.</w:t>
      </w:r>
      <w:r w:rsidR="00601FA6" w:rsidRPr="004058C6">
        <w:rPr>
          <w:rFonts w:cstheme="minorHAnsi"/>
          <w:sz w:val="21"/>
          <w:szCs w:val="21"/>
        </w:rPr>
        <w:t xml:space="preserve"> </w:t>
      </w:r>
      <w:proofErr w:type="spellStart"/>
      <w:r w:rsidR="00601FA6" w:rsidRPr="004058C6">
        <w:rPr>
          <w:rFonts w:cstheme="minorHAnsi"/>
          <w:sz w:val="21"/>
          <w:szCs w:val="21"/>
        </w:rPr>
        <w:t>Saquet</w:t>
      </w:r>
      <w:proofErr w:type="spellEnd"/>
      <w:r w:rsidRPr="004058C6">
        <w:rPr>
          <w:rFonts w:cstheme="minorHAnsi"/>
          <w:sz w:val="21"/>
          <w:szCs w:val="21"/>
        </w:rPr>
        <w:t xml:space="preserve">, </w:t>
      </w:r>
      <w:r w:rsidR="00B21249">
        <w:rPr>
          <w:rFonts w:cstheme="minorHAnsi"/>
          <w:sz w:val="21"/>
          <w:szCs w:val="21"/>
        </w:rPr>
        <w:t>Dr.</w:t>
      </w:r>
      <w:r w:rsidRPr="004058C6">
        <w:rPr>
          <w:rFonts w:cstheme="minorHAnsi"/>
          <w:sz w:val="21"/>
          <w:szCs w:val="21"/>
        </w:rPr>
        <w:t xml:space="preserve"> O</w:t>
      </w:r>
      <w:r w:rsidR="00601FA6" w:rsidRPr="004058C6">
        <w:rPr>
          <w:rFonts w:cstheme="minorHAnsi"/>
          <w:sz w:val="21"/>
          <w:szCs w:val="21"/>
        </w:rPr>
        <w:t>pacic</w:t>
      </w:r>
      <w:r w:rsidRPr="004058C6">
        <w:rPr>
          <w:rFonts w:cstheme="minorHAnsi"/>
          <w:sz w:val="21"/>
          <w:szCs w:val="21"/>
        </w:rPr>
        <w:t xml:space="preserve">, </w:t>
      </w:r>
      <w:r w:rsidR="00B21249">
        <w:rPr>
          <w:rFonts w:cstheme="minorHAnsi"/>
          <w:sz w:val="21"/>
          <w:szCs w:val="21"/>
        </w:rPr>
        <w:t>Dr.</w:t>
      </w:r>
      <w:r w:rsidR="00601FA6" w:rsidRPr="004058C6">
        <w:rPr>
          <w:rFonts w:cstheme="minorHAnsi"/>
          <w:sz w:val="21"/>
          <w:szCs w:val="21"/>
        </w:rPr>
        <w:t xml:space="preserve"> Nash</w:t>
      </w:r>
      <w:r w:rsidRPr="004058C6">
        <w:rPr>
          <w:rFonts w:cstheme="minorHAnsi"/>
          <w:sz w:val="21"/>
          <w:szCs w:val="21"/>
        </w:rPr>
        <w:t xml:space="preserve">, </w:t>
      </w:r>
      <w:r w:rsidR="00B21249">
        <w:rPr>
          <w:rFonts w:cstheme="minorHAnsi"/>
          <w:sz w:val="21"/>
          <w:szCs w:val="21"/>
        </w:rPr>
        <w:t>Dr.</w:t>
      </w:r>
      <w:r w:rsidR="00601FA6" w:rsidRPr="004058C6">
        <w:rPr>
          <w:rFonts w:cstheme="minorHAnsi"/>
          <w:sz w:val="21"/>
          <w:szCs w:val="21"/>
        </w:rPr>
        <w:t xml:space="preserve"> </w:t>
      </w:r>
      <w:proofErr w:type="spellStart"/>
      <w:r w:rsidR="00601FA6" w:rsidRPr="004058C6">
        <w:rPr>
          <w:rFonts w:cstheme="minorHAnsi"/>
          <w:sz w:val="21"/>
          <w:szCs w:val="21"/>
        </w:rPr>
        <w:t>Collamore</w:t>
      </w:r>
      <w:proofErr w:type="spellEnd"/>
      <w:r w:rsidRPr="004058C6">
        <w:rPr>
          <w:rFonts w:cstheme="minorHAnsi"/>
          <w:sz w:val="21"/>
          <w:szCs w:val="21"/>
        </w:rPr>
        <w:t xml:space="preserve">, </w:t>
      </w:r>
      <w:r w:rsidR="00B21249">
        <w:rPr>
          <w:rFonts w:cstheme="minorHAnsi"/>
          <w:sz w:val="21"/>
          <w:szCs w:val="21"/>
        </w:rPr>
        <w:t>Dr.</w:t>
      </w:r>
      <w:r w:rsidR="00601FA6" w:rsidRPr="004058C6">
        <w:rPr>
          <w:rFonts w:cstheme="minorHAnsi"/>
          <w:sz w:val="21"/>
          <w:szCs w:val="21"/>
        </w:rPr>
        <w:t xml:space="preserve"> Bohanske, </w:t>
      </w:r>
      <w:r w:rsidR="00B21249">
        <w:rPr>
          <w:rFonts w:cstheme="minorHAnsi"/>
          <w:sz w:val="21"/>
          <w:szCs w:val="21"/>
        </w:rPr>
        <w:t>Dr.</w:t>
      </w:r>
      <w:r w:rsidR="00601FA6" w:rsidRPr="004058C6">
        <w:rPr>
          <w:rFonts w:cstheme="minorHAnsi"/>
          <w:sz w:val="21"/>
          <w:szCs w:val="21"/>
        </w:rPr>
        <w:t xml:space="preserve"> Ritter</w:t>
      </w:r>
      <w:r>
        <w:rPr>
          <w:rFonts w:cstheme="minorHAnsi"/>
          <w:b/>
          <w:sz w:val="21"/>
          <w:szCs w:val="21"/>
        </w:rPr>
        <w:t xml:space="preserve"> </w:t>
      </w:r>
    </w:p>
    <w:p w14:paraId="0825ACF6" w14:textId="5C877A2A" w:rsidR="00F219B5" w:rsidRDefault="00F219B5" w:rsidP="00F219B5">
      <w:pPr>
        <w:contextualSpacing/>
        <w:rPr>
          <w:rFonts w:cstheme="minorHAnsi"/>
          <w:b/>
          <w:sz w:val="21"/>
          <w:szCs w:val="21"/>
        </w:rPr>
      </w:pPr>
      <w:r>
        <w:rPr>
          <w:rFonts w:cstheme="minorHAnsi"/>
          <w:b/>
          <w:sz w:val="21"/>
          <w:szCs w:val="21"/>
        </w:rPr>
        <w:t xml:space="preserve">Education Absent – </w:t>
      </w:r>
      <w:r w:rsidR="00601FA6" w:rsidRPr="004058C6">
        <w:rPr>
          <w:rFonts w:cstheme="minorHAnsi"/>
          <w:sz w:val="21"/>
          <w:szCs w:val="21"/>
        </w:rPr>
        <w:t>Paul Froman, Leah Mitchell, Kevin Gurney</w:t>
      </w:r>
    </w:p>
    <w:p w14:paraId="576637F2" w14:textId="77777777" w:rsidR="0095111A" w:rsidRDefault="00F219B5" w:rsidP="00F219B5">
      <w:pPr>
        <w:contextualSpacing/>
        <w:rPr>
          <w:rFonts w:cstheme="minorHAnsi"/>
          <w:b/>
          <w:sz w:val="21"/>
          <w:szCs w:val="21"/>
        </w:rPr>
      </w:pPr>
      <w:r>
        <w:rPr>
          <w:rFonts w:cstheme="minorHAnsi"/>
          <w:b/>
          <w:sz w:val="21"/>
          <w:szCs w:val="21"/>
        </w:rPr>
        <w:t xml:space="preserve">MDPB Absent </w:t>
      </w:r>
      <w:r w:rsidR="00601FA6">
        <w:rPr>
          <w:rFonts w:cstheme="minorHAnsi"/>
          <w:b/>
          <w:sz w:val="21"/>
          <w:szCs w:val="21"/>
        </w:rPr>
        <w:t>–</w:t>
      </w:r>
      <w:r>
        <w:rPr>
          <w:rFonts w:cstheme="minorHAnsi"/>
          <w:b/>
          <w:sz w:val="21"/>
          <w:szCs w:val="21"/>
        </w:rPr>
        <w:t xml:space="preserve"> </w:t>
      </w:r>
      <w:r w:rsidR="00601FA6" w:rsidRPr="004058C6">
        <w:rPr>
          <w:rFonts w:cstheme="minorHAnsi"/>
          <w:sz w:val="21"/>
          <w:szCs w:val="21"/>
        </w:rPr>
        <w:t>Pete Tilney, Kevin Kendall</w:t>
      </w:r>
    </w:p>
    <w:p w14:paraId="473FD9B1" w14:textId="4C84C03A" w:rsidR="00863E59" w:rsidRPr="00F219B5" w:rsidRDefault="0095111A" w:rsidP="00F219B5">
      <w:pPr>
        <w:contextualSpacing/>
        <w:rPr>
          <w:rFonts w:cstheme="minorHAnsi"/>
          <w:b/>
          <w:sz w:val="21"/>
          <w:szCs w:val="21"/>
        </w:rPr>
      </w:pPr>
      <w:r>
        <w:rPr>
          <w:rFonts w:cstheme="minorHAnsi"/>
          <w:b/>
          <w:sz w:val="21"/>
          <w:szCs w:val="21"/>
        </w:rPr>
        <w:t xml:space="preserve">Stakeholders </w:t>
      </w:r>
      <w:r w:rsidR="004058C6">
        <w:rPr>
          <w:rFonts w:cstheme="minorHAnsi"/>
          <w:b/>
          <w:sz w:val="21"/>
          <w:szCs w:val="21"/>
        </w:rPr>
        <w:t>–</w:t>
      </w:r>
      <w:r>
        <w:rPr>
          <w:rFonts w:cstheme="minorHAnsi"/>
          <w:b/>
          <w:sz w:val="21"/>
          <w:szCs w:val="21"/>
        </w:rPr>
        <w:t xml:space="preserve"> </w:t>
      </w:r>
      <w:r w:rsidR="004058C6" w:rsidRPr="004058C6">
        <w:rPr>
          <w:rFonts w:cstheme="minorHAnsi"/>
          <w:sz w:val="21"/>
          <w:szCs w:val="21"/>
        </w:rPr>
        <w:t xml:space="preserve">Chip Getchell, Justin </w:t>
      </w:r>
      <w:proofErr w:type="spellStart"/>
      <w:r w:rsidR="004058C6" w:rsidRPr="004058C6">
        <w:rPr>
          <w:rFonts w:cstheme="minorHAnsi"/>
          <w:sz w:val="21"/>
          <w:szCs w:val="21"/>
        </w:rPr>
        <w:t>Bragdon</w:t>
      </w:r>
      <w:proofErr w:type="spellEnd"/>
      <w:r w:rsidR="004058C6" w:rsidRPr="004058C6">
        <w:rPr>
          <w:rFonts w:cstheme="minorHAnsi"/>
          <w:sz w:val="21"/>
          <w:szCs w:val="21"/>
        </w:rPr>
        <w:t>, John Kooistra, Rick Petrie, Nate Yerxa, Jay Bradshaw, Eric Wellman</w:t>
      </w:r>
      <w:r w:rsidR="00863E59" w:rsidRPr="004058C6">
        <w:rPr>
          <w:rFonts w:cstheme="minorHAnsi"/>
          <w:b/>
          <w:sz w:val="21"/>
          <w:szCs w:val="21"/>
        </w:rPr>
        <w:br/>
      </w:r>
    </w:p>
    <w:p w14:paraId="778F4758" w14:textId="628B8B98" w:rsidR="00863E59" w:rsidRPr="0000270A" w:rsidRDefault="00863E59" w:rsidP="00863E59">
      <w:pPr>
        <w:contextualSpacing/>
        <w:rPr>
          <w:rFonts w:cstheme="minorHAnsi"/>
          <w:b/>
          <w:sz w:val="21"/>
          <w:szCs w:val="21"/>
        </w:rPr>
      </w:pPr>
      <w:r w:rsidRPr="0000270A">
        <w:rPr>
          <w:rFonts w:cstheme="minorHAnsi"/>
          <w:b/>
          <w:sz w:val="21"/>
          <w:szCs w:val="21"/>
        </w:rPr>
        <w:t xml:space="preserve">Agenda – Meeting begins at </w:t>
      </w:r>
      <w:r>
        <w:rPr>
          <w:rFonts w:cstheme="minorHAnsi"/>
          <w:b/>
          <w:sz w:val="21"/>
          <w:szCs w:val="21"/>
        </w:rPr>
        <w:t>0930</w:t>
      </w:r>
    </w:p>
    <w:p w14:paraId="4EB0F853" w14:textId="435E995F" w:rsidR="00863E59" w:rsidRPr="0000270A" w:rsidRDefault="00863E59" w:rsidP="00863E59">
      <w:pPr>
        <w:pStyle w:val="ListParagraph"/>
        <w:numPr>
          <w:ilvl w:val="0"/>
          <w:numId w:val="1"/>
        </w:numPr>
        <w:rPr>
          <w:rFonts w:cstheme="minorHAnsi"/>
          <w:sz w:val="21"/>
          <w:szCs w:val="21"/>
        </w:rPr>
      </w:pPr>
      <w:r w:rsidRPr="0000270A">
        <w:rPr>
          <w:rFonts w:cstheme="minorHAnsi"/>
          <w:sz w:val="21"/>
          <w:szCs w:val="21"/>
        </w:rPr>
        <w:t>Introductions –</w:t>
      </w:r>
      <w:r>
        <w:rPr>
          <w:rFonts w:cstheme="minorHAnsi"/>
          <w:sz w:val="21"/>
          <w:szCs w:val="21"/>
        </w:rPr>
        <w:t xml:space="preserve"> Pare/</w:t>
      </w:r>
      <w:r w:rsidRPr="0000270A">
        <w:rPr>
          <w:rFonts w:cstheme="minorHAnsi"/>
          <w:sz w:val="21"/>
          <w:szCs w:val="21"/>
        </w:rPr>
        <w:t xml:space="preserve">Sholl </w:t>
      </w:r>
      <w:r w:rsidR="0031298F">
        <w:rPr>
          <w:rFonts w:cstheme="minorHAnsi"/>
          <w:sz w:val="21"/>
          <w:szCs w:val="21"/>
        </w:rPr>
        <w:t>0930 - 0940</w:t>
      </w:r>
    </w:p>
    <w:p w14:paraId="76335DA4" w14:textId="5741CCF5" w:rsidR="00863E59" w:rsidRDefault="00863E59" w:rsidP="00863E59">
      <w:pPr>
        <w:pStyle w:val="ListParagraph"/>
        <w:numPr>
          <w:ilvl w:val="0"/>
          <w:numId w:val="1"/>
        </w:numPr>
        <w:rPr>
          <w:rFonts w:cstheme="minorHAnsi"/>
          <w:sz w:val="21"/>
          <w:szCs w:val="21"/>
        </w:rPr>
      </w:pPr>
      <w:r>
        <w:rPr>
          <w:rFonts w:cstheme="minorHAnsi"/>
          <w:sz w:val="21"/>
          <w:szCs w:val="21"/>
        </w:rPr>
        <w:t>March 2019</w:t>
      </w:r>
      <w:r w:rsidRPr="0000270A">
        <w:rPr>
          <w:rFonts w:cstheme="minorHAnsi"/>
          <w:sz w:val="21"/>
          <w:szCs w:val="21"/>
        </w:rPr>
        <w:t xml:space="preserve"> MDPB Minutes – Zimmerman/Sholl</w:t>
      </w:r>
      <w:r w:rsidR="0031298F">
        <w:rPr>
          <w:rFonts w:cstheme="minorHAnsi"/>
          <w:sz w:val="21"/>
          <w:szCs w:val="21"/>
        </w:rPr>
        <w:t xml:space="preserve"> – 0940 </w:t>
      </w:r>
      <w:r w:rsidR="006F0E42">
        <w:rPr>
          <w:rFonts w:cstheme="minorHAnsi"/>
          <w:sz w:val="21"/>
          <w:szCs w:val="21"/>
        </w:rPr>
        <w:t>–</w:t>
      </w:r>
      <w:r w:rsidR="0031298F">
        <w:rPr>
          <w:rFonts w:cstheme="minorHAnsi"/>
          <w:sz w:val="21"/>
          <w:szCs w:val="21"/>
        </w:rPr>
        <w:t xml:space="preserve"> 0945</w:t>
      </w:r>
      <w:r w:rsidR="006F0E42">
        <w:rPr>
          <w:rFonts w:cstheme="minorHAnsi"/>
          <w:sz w:val="21"/>
          <w:szCs w:val="21"/>
        </w:rPr>
        <w:t xml:space="preserve"> </w:t>
      </w:r>
      <w:r w:rsidR="004A1EB6">
        <w:rPr>
          <w:rFonts w:cstheme="minorHAnsi"/>
          <w:sz w:val="21"/>
          <w:szCs w:val="21"/>
        </w:rPr>
        <w:t>Dr. Ritter, Dr. Pieh</w:t>
      </w:r>
      <w:r w:rsidR="006F0E42">
        <w:rPr>
          <w:rFonts w:cstheme="minorHAnsi"/>
          <w:sz w:val="21"/>
          <w:szCs w:val="21"/>
        </w:rPr>
        <w:t xml:space="preserve"> Unanimous</w:t>
      </w:r>
    </w:p>
    <w:p w14:paraId="3BA7ACDE" w14:textId="5B5B6A9C" w:rsidR="00863E59" w:rsidRPr="0000270A" w:rsidRDefault="00863E59" w:rsidP="00863E59">
      <w:pPr>
        <w:pStyle w:val="ListParagraph"/>
        <w:numPr>
          <w:ilvl w:val="0"/>
          <w:numId w:val="1"/>
        </w:numPr>
        <w:rPr>
          <w:rFonts w:cstheme="minorHAnsi"/>
          <w:sz w:val="21"/>
          <w:szCs w:val="21"/>
        </w:rPr>
      </w:pPr>
      <w:r>
        <w:rPr>
          <w:rFonts w:cstheme="minorHAnsi"/>
          <w:sz w:val="21"/>
          <w:szCs w:val="21"/>
        </w:rPr>
        <w:t>March 2019 Education Committee Minutes – Pare/Sheets</w:t>
      </w:r>
      <w:r w:rsidR="0031298F">
        <w:rPr>
          <w:rFonts w:cstheme="minorHAnsi"/>
          <w:sz w:val="21"/>
          <w:szCs w:val="21"/>
        </w:rPr>
        <w:t xml:space="preserve"> – 0945 </w:t>
      </w:r>
      <w:r w:rsidR="006F0E42">
        <w:rPr>
          <w:rFonts w:cstheme="minorHAnsi"/>
          <w:sz w:val="21"/>
          <w:szCs w:val="21"/>
        </w:rPr>
        <w:t>–</w:t>
      </w:r>
      <w:r w:rsidR="0031298F">
        <w:rPr>
          <w:rFonts w:cstheme="minorHAnsi"/>
          <w:sz w:val="21"/>
          <w:szCs w:val="21"/>
        </w:rPr>
        <w:t xml:space="preserve"> 0950</w:t>
      </w:r>
      <w:r w:rsidR="006F0E42">
        <w:rPr>
          <w:rFonts w:cstheme="minorHAnsi"/>
          <w:sz w:val="21"/>
          <w:szCs w:val="21"/>
        </w:rPr>
        <w:t xml:space="preserve"> Brian</w:t>
      </w:r>
      <w:r w:rsidR="004A1EB6">
        <w:rPr>
          <w:rFonts w:cstheme="minorHAnsi"/>
          <w:sz w:val="21"/>
          <w:szCs w:val="21"/>
        </w:rPr>
        <w:t xml:space="preserve"> Chamberlin</w:t>
      </w:r>
      <w:r w:rsidR="006F0E42">
        <w:rPr>
          <w:rFonts w:cstheme="minorHAnsi"/>
          <w:sz w:val="21"/>
          <w:szCs w:val="21"/>
        </w:rPr>
        <w:t>, Joanne</w:t>
      </w:r>
      <w:r w:rsidR="004A1EB6">
        <w:rPr>
          <w:rFonts w:cstheme="minorHAnsi"/>
          <w:sz w:val="21"/>
          <w:szCs w:val="21"/>
        </w:rPr>
        <w:t xml:space="preserve"> Lebrun</w:t>
      </w:r>
      <w:r w:rsidR="006F0E42">
        <w:rPr>
          <w:rFonts w:cstheme="minorHAnsi"/>
          <w:sz w:val="21"/>
          <w:szCs w:val="21"/>
        </w:rPr>
        <w:t xml:space="preserve"> Unanimous </w:t>
      </w:r>
    </w:p>
    <w:p w14:paraId="2B9C6673" w14:textId="00457999" w:rsidR="00863E59" w:rsidRPr="0000270A" w:rsidRDefault="00863E59" w:rsidP="00863E59">
      <w:pPr>
        <w:pStyle w:val="ListParagraph"/>
        <w:numPr>
          <w:ilvl w:val="0"/>
          <w:numId w:val="1"/>
        </w:numPr>
        <w:rPr>
          <w:rFonts w:cstheme="minorHAnsi"/>
          <w:sz w:val="21"/>
          <w:szCs w:val="21"/>
        </w:rPr>
      </w:pPr>
      <w:r w:rsidRPr="0000270A">
        <w:rPr>
          <w:rFonts w:cstheme="minorHAnsi"/>
          <w:sz w:val="21"/>
          <w:szCs w:val="21"/>
        </w:rPr>
        <w:t xml:space="preserve">State Update –  </w:t>
      </w:r>
      <w:r>
        <w:rPr>
          <w:rFonts w:cstheme="minorHAnsi"/>
          <w:sz w:val="21"/>
          <w:szCs w:val="21"/>
        </w:rPr>
        <w:t>09</w:t>
      </w:r>
      <w:r w:rsidR="0031298F">
        <w:rPr>
          <w:rFonts w:cstheme="minorHAnsi"/>
          <w:sz w:val="21"/>
          <w:szCs w:val="21"/>
        </w:rPr>
        <w:t>5</w:t>
      </w:r>
      <w:r>
        <w:rPr>
          <w:rFonts w:cstheme="minorHAnsi"/>
          <w:sz w:val="21"/>
          <w:szCs w:val="21"/>
        </w:rPr>
        <w:t>0-</w:t>
      </w:r>
      <w:r w:rsidR="0031298F">
        <w:rPr>
          <w:rFonts w:cstheme="minorHAnsi"/>
          <w:sz w:val="21"/>
          <w:szCs w:val="21"/>
        </w:rPr>
        <w:t>1000</w:t>
      </w:r>
    </w:p>
    <w:p w14:paraId="5B03B5A9" w14:textId="41229C12" w:rsidR="00863E59" w:rsidRPr="0000270A" w:rsidRDefault="00863E59" w:rsidP="00863E59">
      <w:pPr>
        <w:pStyle w:val="ListParagraph"/>
        <w:numPr>
          <w:ilvl w:val="1"/>
          <w:numId w:val="1"/>
        </w:numPr>
        <w:rPr>
          <w:rFonts w:cstheme="minorHAnsi"/>
          <w:sz w:val="21"/>
          <w:szCs w:val="21"/>
        </w:rPr>
      </w:pPr>
      <w:r w:rsidRPr="0000270A">
        <w:rPr>
          <w:rFonts w:cstheme="minorHAnsi"/>
          <w:sz w:val="21"/>
          <w:szCs w:val="21"/>
        </w:rPr>
        <w:t xml:space="preserve">Heart Rescue/RA </w:t>
      </w:r>
      <w:r>
        <w:rPr>
          <w:rFonts w:cstheme="minorHAnsi"/>
          <w:sz w:val="21"/>
          <w:szCs w:val="21"/>
        </w:rPr>
        <w:t xml:space="preserve">– May Conference </w:t>
      </w:r>
      <w:r w:rsidR="006F0E42">
        <w:rPr>
          <w:rFonts w:cstheme="minorHAnsi"/>
          <w:sz w:val="21"/>
          <w:szCs w:val="21"/>
        </w:rPr>
        <w:t xml:space="preserve">– </w:t>
      </w:r>
      <w:r w:rsidR="00B21249">
        <w:rPr>
          <w:rFonts w:cstheme="minorHAnsi"/>
          <w:sz w:val="21"/>
          <w:szCs w:val="21"/>
        </w:rPr>
        <w:t>Dr. Sholl</w:t>
      </w:r>
      <w:r w:rsidR="006F0E42">
        <w:rPr>
          <w:rFonts w:cstheme="minorHAnsi"/>
          <w:sz w:val="21"/>
          <w:szCs w:val="21"/>
        </w:rPr>
        <w:t xml:space="preserve"> gave a recap on the work that has been going on with heart rescue northern new England and the program planned for May 30, 31 </w:t>
      </w:r>
    </w:p>
    <w:p w14:paraId="385D0C95" w14:textId="304107CA" w:rsidR="00863E59" w:rsidRPr="004D678D" w:rsidRDefault="00863E59" w:rsidP="00863E59">
      <w:pPr>
        <w:pStyle w:val="ListParagraph"/>
        <w:numPr>
          <w:ilvl w:val="1"/>
          <w:numId w:val="1"/>
        </w:numPr>
        <w:rPr>
          <w:rFonts w:cstheme="minorHAnsi"/>
          <w:sz w:val="21"/>
          <w:szCs w:val="21"/>
        </w:rPr>
      </w:pPr>
      <w:r w:rsidRPr="0000270A">
        <w:rPr>
          <w:rFonts w:cstheme="minorHAnsi"/>
          <w:sz w:val="21"/>
          <w:szCs w:val="21"/>
        </w:rPr>
        <w:t xml:space="preserve">EMS-C </w:t>
      </w:r>
      <w:r w:rsidR="006F0E42">
        <w:rPr>
          <w:rFonts w:cstheme="minorHAnsi"/>
          <w:sz w:val="21"/>
          <w:szCs w:val="21"/>
        </w:rPr>
        <w:t xml:space="preserve">– Marc was not available </w:t>
      </w:r>
    </w:p>
    <w:p w14:paraId="64B87117" w14:textId="38BA2F19" w:rsidR="00863E59" w:rsidRDefault="00863E59" w:rsidP="00863E59">
      <w:pPr>
        <w:pStyle w:val="ListParagraph"/>
        <w:numPr>
          <w:ilvl w:val="1"/>
          <w:numId w:val="1"/>
        </w:numPr>
        <w:rPr>
          <w:rFonts w:cstheme="minorHAnsi"/>
          <w:sz w:val="21"/>
          <w:szCs w:val="21"/>
        </w:rPr>
      </w:pPr>
      <w:r>
        <w:rPr>
          <w:rFonts w:cstheme="minorHAnsi"/>
          <w:sz w:val="21"/>
          <w:szCs w:val="21"/>
        </w:rPr>
        <w:t xml:space="preserve">Legislative Update </w:t>
      </w:r>
      <w:r w:rsidR="006F0E42">
        <w:rPr>
          <w:rFonts w:cstheme="minorHAnsi"/>
          <w:sz w:val="21"/>
          <w:szCs w:val="21"/>
        </w:rPr>
        <w:t xml:space="preserve">– Jay Bradshaw gave an update on current bills the Maine Ambulance Association </w:t>
      </w:r>
    </w:p>
    <w:p w14:paraId="59AD9B49" w14:textId="3B45AC33" w:rsidR="006F0E42" w:rsidRDefault="006F0E42" w:rsidP="006F0E42">
      <w:pPr>
        <w:pStyle w:val="ListParagraph"/>
        <w:numPr>
          <w:ilvl w:val="2"/>
          <w:numId w:val="1"/>
        </w:numPr>
        <w:rPr>
          <w:rFonts w:cstheme="minorHAnsi"/>
          <w:sz w:val="21"/>
          <w:szCs w:val="21"/>
        </w:rPr>
      </w:pPr>
      <w:r>
        <w:rPr>
          <w:rFonts w:cstheme="minorHAnsi"/>
          <w:sz w:val="21"/>
          <w:szCs w:val="21"/>
        </w:rPr>
        <w:t xml:space="preserve">Camera Bill died </w:t>
      </w:r>
    </w:p>
    <w:p w14:paraId="7AEC02E8" w14:textId="7C761F5E" w:rsidR="006F0E42" w:rsidRDefault="006F0E42" w:rsidP="006F0E42">
      <w:pPr>
        <w:pStyle w:val="ListParagraph"/>
        <w:numPr>
          <w:ilvl w:val="2"/>
          <w:numId w:val="1"/>
        </w:numPr>
        <w:rPr>
          <w:rFonts w:cstheme="minorHAnsi"/>
          <w:sz w:val="21"/>
          <w:szCs w:val="21"/>
        </w:rPr>
      </w:pPr>
      <w:r>
        <w:rPr>
          <w:rFonts w:cstheme="minorHAnsi"/>
          <w:sz w:val="21"/>
          <w:szCs w:val="21"/>
        </w:rPr>
        <w:t xml:space="preserve">Department of corrections payment to ambulances </w:t>
      </w:r>
    </w:p>
    <w:p w14:paraId="5A9E64D0" w14:textId="16103551" w:rsidR="006F0E42" w:rsidRDefault="006F0E42" w:rsidP="006F0E42">
      <w:pPr>
        <w:pStyle w:val="ListParagraph"/>
        <w:numPr>
          <w:ilvl w:val="2"/>
          <w:numId w:val="1"/>
        </w:numPr>
        <w:rPr>
          <w:rFonts w:cstheme="minorHAnsi"/>
          <w:sz w:val="21"/>
          <w:szCs w:val="21"/>
        </w:rPr>
      </w:pPr>
      <w:r>
        <w:rPr>
          <w:rFonts w:cstheme="minorHAnsi"/>
          <w:sz w:val="21"/>
          <w:szCs w:val="21"/>
        </w:rPr>
        <w:t xml:space="preserve">LD 915 which would set </w:t>
      </w:r>
      <w:proofErr w:type="spellStart"/>
      <w:r w:rsidR="00601FA6">
        <w:rPr>
          <w:rFonts w:cstheme="minorHAnsi"/>
          <w:sz w:val="21"/>
          <w:szCs w:val="21"/>
        </w:rPr>
        <w:t>M</w:t>
      </w:r>
      <w:r>
        <w:rPr>
          <w:rFonts w:cstheme="minorHAnsi"/>
          <w:sz w:val="21"/>
          <w:szCs w:val="21"/>
        </w:rPr>
        <w:t>aine</w:t>
      </w:r>
      <w:r w:rsidR="00601FA6">
        <w:rPr>
          <w:rFonts w:cstheme="minorHAnsi"/>
          <w:sz w:val="21"/>
          <w:szCs w:val="21"/>
        </w:rPr>
        <w:t>care</w:t>
      </w:r>
      <w:proofErr w:type="spellEnd"/>
      <w:r w:rsidR="00601FA6">
        <w:rPr>
          <w:rFonts w:cstheme="minorHAnsi"/>
          <w:sz w:val="21"/>
          <w:szCs w:val="21"/>
        </w:rPr>
        <w:t xml:space="preserve"> reimbursement rate to the M</w:t>
      </w:r>
      <w:r>
        <w:rPr>
          <w:rFonts w:cstheme="minorHAnsi"/>
          <w:sz w:val="21"/>
          <w:szCs w:val="21"/>
        </w:rPr>
        <w:t>edicare rate.</w:t>
      </w:r>
    </w:p>
    <w:p w14:paraId="6886C48F" w14:textId="78CDEE61" w:rsidR="006F0E42" w:rsidRDefault="006F0E42" w:rsidP="006F0E42">
      <w:pPr>
        <w:pStyle w:val="ListParagraph"/>
        <w:numPr>
          <w:ilvl w:val="2"/>
          <w:numId w:val="1"/>
        </w:numPr>
        <w:rPr>
          <w:rFonts w:cstheme="minorHAnsi"/>
          <w:sz w:val="21"/>
          <w:szCs w:val="21"/>
        </w:rPr>
      </w:pPr>
      <w:r>
        <w:rPr>
          <w:rFonts w:cstheme="minorHAnsi"/>
          <w:sz w:val="21"/>
          <w:szCs w:val="21"/>
        </w:rPr>
        <w:t xml:space="preserve">Blood draw would provide additional coverage to ems agencies and law enforcement agencies for OUI draws. </w:t>
      </w:r>
    </w:p>
    <w:p w14:paraId="0F3F0284" w14:textId="15A5572E" w:rsidR="006F0E42" w:rsidRDefault="007041A9" w:rsidP="006F0E42">
      <w:pPr>
        <w:pStyle w:val="ListParagraph"/>
        <w:numPr>
          <w:ilvl w:val="2"/>
          <w:numId w:val="1"/>
        </w:numPr>
        <w:rPr>
          <w:rFonts w:cstheme="minorHAnsi"/>
          <w:sz w:val="21"/>
          <w:szCs w:val="21"/>
        </w:rPr>
      </w:pPr>
      <w:r>
        <w:rPr>
          <w:rFonts w:cstheme="minorHAnsi"/>
          <w:sz w:val="21"/>
          <w:szCs w:val="21"/>
        </w:rPr>
        <w:t>EPD – two bills su</w:t>
      </w:r>
      <w:r w:rsidR="003630D5">
        <w:rPr>
          <w:rFonts w:cstheme="minorHAnsi"/>
          <w:sz w:val="21"/>
          <w:szCs w:val="21"/>
        </w:rPr>
        <w:t>bmitted to allow local options.</w:t>
      </w:r>
    </w:p>
    <w:p w14:paraId="44C881A0" w14:textId="544D2DB5" w:rsidR="007041A9" w:rsidRDefault="007041A9" w:rsidP="006F0E42">
      <w:pPr>
        <w:pStyle w:val="ListParagraph"/>
        <w:numPr>
          <w:ilvl w:val="2"/>
          <w:numId w:val="1"/>
        </w:numPr>
        <w:rPr>
          <w:rFonts w:cstheme="minorHAnsi"/>
          <w:sz w:val="21"/>
          <w:szCs w:val="21"/>
        </w:rPr>
      </w:pPr>
      <w:r>
        <w:rPr>
          <w:rFonts w:cstheme="minorHAnsi"/>
          <w:sz w:val="21"/>
          <w:szCs w:val="21"/>
        </w:rPr>
        <w:t>1169 Ready access to defibs</w:t>
      </w:r>
      <w:r w:rsidR="003630D5">
        <w:rPr>
          <w:rFonts w:cstheme="minorHAnsi"/>
          <w:sz w:val="21"/>
          <w:szCs w:val="21"/>
        </w:rPr>
        <w:t xml:space="preserve"> for businesses</w:t>
      </w:r>
      <w:r>
        <w:rPr>
          <w:rFonts w:cstheme="minorHAnsi"/>
          <w:sz w:val="21"/>
          <w:szCs w:val="21"/>
        </w:rPr>
        <w:t xml:space="preserve"> and pharmacies </w:t>
      </w:r>
    </w:p>
    <w:p w14:paraId="4445E0BA" w14:textId="1135B97E" w:rsidR="007041A9" w:rsidRDefault="007041A9" w:rsidP="006F0E42">
      <w:pPr>
        <w:pStyle w:val="ListParagraph"/>
        <w:numPr>
          <w:ilvl w:val="2"/>
          <w:numId w:val="1"/>
        </w:numPr>
        <w:rPr>
          <w:rFonts w:cstheme="minorHAnsi"/>
          <w:sz w:val="21"/>
          <w:szCs w:val="21"/>
        </w:rPr>
      </w:pPr>
      <w:r>
        <w:rPr>
          <w:rFonts w:cstheme="minorHAnsi"/>
          <w:sz w:val="21"/>
          <w:szCs w:val="21"/>
        </w:rPr>
        <w:t xml:space="preserve">1236 clarifying Maine EMS statute to define paramedic </w:t>
      </w:r>
    </w:p>
    <w:p w14:paraId="5519C155" w14:textId="257469A2" w:rsidR="007041A9" w:rsidRDefault="007041A9" w:rsidP="006F0E42">
      <w:pPr>
        <w:pStyle w:val="ListParagraph"/>
        <w:numPr>
          <w:ilvl w:val="2"/>
          <w:numId w:val="1"/>
        </w:numPr>
        <w:rPr>
          <w:rFonts w:cstheme="minorHAnsi"/>
          <w:sz w:val="21"/>
          <w:szCs w:val="21"/>
        </w:rPr>
      </w:pPr>
      <w:r>
        <w:rPr>
          <w:rFonts w:cstheme="minorHAnsi"/>
          <w:sz w:val="21"/>
          <w:szCs w:val="21"/>
        </w:rPr>
        <w:t xml:space="preserve">Law surrounding the discipline of employees who are volunteers. </w:t>
      </w:r>
    </w:p>
    <w:p w14:paraId="7E053820" w14:textId="102E501A" w:rsidR="007041A9" w:rsidRDefault="009C3A0F" w:rsidP="00C44998">
      <w:pPr>
        <w:pStyle w:val="ListParagraph"/>
        <w:numPr>
          <w:ilvl w:val="2"/>
          <w:numId w:val="1"/>
        </w:numPr>
        <w:rPr>
          <w:rFonts w:cstheme="minorHAnsi"/>
          <w:sz w:val="21"/>
          <w:szCs w:val="21"/>
        </w:rPr>
      </w:pPr>
      <w:r>
        <w:rPr>
          <w:rFonts w:cstheme="minorHAnsi"/>
          <w:sz w:val="21"/>
          <w:szCs w:val="21"/>
        </w:rPr>
        <w:t xml:space="preserve">For more information please go to </w:t>
      </w:r>
      <w:hyperlink r:id="rId7" w:history="1">
        <w:r w:rsidR="00C44998" w:rsidRPr="00851B26">
          <w:rPr>
            <w:rStyle w:val="Hyperlink"/>
            <w:rFonts w:cstheme="minorHAnsi"/>
            <w:sz w:val="21"/>
            <w:szCs w:val="21"/>
          </w:rPr>
          <w:t>http://legislature.maine.gov/</w:t>
        </w:r>
      </w:hyperlink>
    </w:p>
    <w:p w14:paraId="753DBCEE" w14:textId="77777777" w:rsidR="00C44998" w:rsidRPr="00C44998" w:rsidRDefault="00C44998" w:rsidP="00C44998">
      <w:pPr>
        <w:rPr>
          <w:rFonts w:cstheme="minorHAnsi"/>
          <w:sz w:val="21"/>
          <w:szCs w:val="21"/>
        </w:rPr>
      </w:pPr>
    </w:p>
    <w:p w14:paraId="7E60B4AC" w14:textId="50A8B411" w:rsidR="00B50E77" w:rsidRDefault="00B50E77" w:rsidP="00B50E77">
      <w:pPr>
        <w:pStyle w:val="ListParagraph"/>
        <w:numPr>
          <w:ilvl w:val="1"/>
          <w:numId w:val="1"/>
        </w:numPr>
        <w:rPr>
          <w:rFonts w:cstheme="minorHAnsi"/>
          <w:sz w:val="21"/>
          <w:szCs w:val="21"/>
        </w:rPr>
      </w:pPr>
      <w:r>
        <w:rPr>
          <w:rFonts w:cstheme="minorHAnsi"/>
          <w:sz w:val="21"/>
          <w:szCs w:val="21"/>
        </w:rPr>
        <w:t>Joanne was involved in a recent discussion with the public hea</w:t>
      </w:r>
      <w:r w:rsidR="005F629A">
        <w:rPr>
          <w:rFonts w:cstheme="minorHAnsi"/>
          <w:sz w:val="21"/>
          <w:szCs w:val="21"/>
        </w:rPr>
        <w:t>l</w:t>
      </w:r>
      <w:r>
        <w:rPr>
          <w:rFonts w:cstheme="minorHAnsi"/>
          <w:sz w:val="21"/>
          <w:szCs w:val="21"/>
        </w:rPr>
        <w:t xml:space="preserve">th advisory committee and their commissioner around the challenges facing healthcare today including what the last 8 years did to our infrastructure. </w:t>
      </w:r>
      <w:r w:rsidR="003630D5">
        <w:rPr>
          <w:rFonts w:cstheme="minorHAnsi"/>
          <w:sz w:val="21"/>
          <w:szCs w:val="21"/>
        </w:rPr>
        <w:t>The group is in a preparation to r</w:t>
      </w:r>
      <w:r w:rsidR="006F3E26">
        <w:rPr>
          <w:rFonts w:cstheme="minorHAnsi"/>
          <w:sz w:val="21"/>
          <w:szCs w:val="21"/>
        </w:rPr>
        <w:t xml:space="preserve">ebuild </w:t>
      </w:r>
      <w:r w:rsidR="003630D5">
        <w:rPr>
          <w:rFonts w:cstheme="minorHAnsi"/>
          <w:sz w:val="21"/>
          <w:szCs w:val="21"/>
        </w:rPr>
        <w:t xml:space="preserve">currently and is hopeful there will be resources coming to better support systems. </w:t>
      </w:r>
    </w:p>
    <w:p w14:paraId="6B588418" w14:textId="41473961" w:rsidR="00863E59" w:rsidRDefault="00863E59" w:rsidP="00863E59">
      <w:pPr>
        <w:pStyle w:val="ListParagraph"/>
        <w:numPr>
          <w:ilvl w:val="0"/>
          <w:numId w:val="1"/>
        </w:numPr>
        <w:rPr>
          <w:rFonts w:cstheme="minorHAnsi"/>
          <w:sz w:val="21"/>
          <w:szCs w:val="21"/>
        </w:rPr>
      </w:pPr>
      <w:r w:rsidRPr="0000270A">
        <w:rPr>
          <w:rFonts w:cstheme="minorHAnsi"/>
          <w:sz w:val="21"/>
          <w:szCs w:val="21"/>
        </w:rPr>
        <w:t xml:space="preserve">2019 Protocol Update – Sholl/Zimmerman /All </w:t>
      </w:r>
      <w:r w:rsidR="0031298F">
        <w:rPr>
          <w:rFonts w:cstheme="minorHAnsi"/>
          <w:sz w:val="21"/>
          <w:szCs w:val="21"/>
        </w:rPr>
        <w:t>– 1000 - 1215</w:t>
      </w:r>
    </w:p>
    <w:p w14:paraId="79166E38" w14:textId="5551A25B" w:rsidR="00863E59" w:rsidRDefault="00863E59" w:rsidP="00863E59">
      <w:pPr>
        <w:pStyle w:val="ListParagraph"/>
        <w:numPr>
          <w:ilvl w:val="1"/>
          <w:numId w:val="1"/>
        </w:numPr>
        <w:rPr>
          <w:rFonts w:cstheme="minorHAnsi"/>
          <w:sz w:val="21"/>
          <w:szCs w:val="21"/>
        </w:rPr>
      </w:pPr>
      <w:r>
        <w:rPr>
          <w:rFonts w:cstheme="minorHAnsi"/>
          <w:sz w:val="21"/>
          <w:szCs w:val="21"/>
        </w:rPr>
        <w:lastRenderedPageBreak/>
        <w:t>Timeline of the educational process</w:t>
      </w:r>
      <w:r w:rsidR="007041A9">
        <w:rPr>
          <w:rFonts w:cstheme="minorHAnsi"/>
          <w:sz w:val="21"/>
          <w:szCs w:val="21"/>
        </w:rPr>
        <w:t xml:space="preserve"> </w:t>
      </w:r>
      <w:r w:rsidR="00B50E77">
        <w:rPr>
          <w:rFonts w:cstheme="minorHAnsi"/>
          <w:sz w:val="21"/>
          <w:szCs w:val="21"/>
        </w:rPr>
        <w:t>–</w:t>
      </w:r>
      <w:r w:rsidR="007041A9">
        <w:rPr>
          <w:rFonts w:cstheme="minorHAnsi"/>
          <w:sz w:val="21"/>
          <w:szCs w:val="21"/>
        </w:rPr>
        <w:t xml:space="preserve"> </w:t>
      </w:r>
      <w:r w:rsidR="00B21249">
        <w:rPr>
          <w:rFonts w:cstheme="minorHAnsi"/>
          <w:sz w:val="21"/>
          <w:szCs w:val="21"/>
        </w:rPr>
        <w:t>Dr. Sholl</w:t>
      </w:r>
      <w:r w:rsidR="00B50E77">
        <w:rPr>
          <w:rFonts w:cstheme="minorHAnsi"/>
          <w:sz w:val="21"/>
          <w:szCs w:val="21"/>
        </w:rPr>
        <w:t xml:space="preserve"> discussed the timeli</w:t>
      </w:r>
      <w:r w:rsidR="00C44998">
        <w:rPr>
          <w:rFonts w:cstheme="minorHAnsi"/>
          <w:sz w:val="21"/>
          <w:szCs w:val="21"/>
        </w:rPr>
        <w:t xml:space="preserve">ne the MDPB has been following and the </w:t>
      </w:r>
      <w:r w:rsidR="002F3B0E">
        <w:rPr>
          <w:rFonts w:cstheme="minorHAnsi"/>
          <w:sz w:val="21"/>
          <w:szCs w:val="21"/>
        </w:rPr>
        <w:t xml:space="preserve">plan for the MDPB to finish up review and how they intend to support the education committee. </w:t>
      </w:r>
    </w:p>
    <w:p w14:paraId="1D327BE8" w14:textId="7CE610D3" w:rsidR="00863E59" w:rsidRPr="0000270A" w:rsidRDefault="00863E59" w:rsidP="00863E59">
      <w:pPr>
        <w:pStyle w:val="ListParagraph"/>
        <w:numPr>
          <w:ilvl w:val="1"/>
          <w:numId w:val="1"/>
        </w:numPr>
        <w:rPr>
          <w:rFonts w:cstheme="minorHAnsi"/>
          <w:sz w:val="21"/>
          <w:szCs w:val="21"/>
        </w:rPr>
      </w:pPr>
      <w:r>
        <w:rPr>
          <w:rFonts w:cstheme="minorHAnsi"/>
          <w:sz w:val="21"/>
          <w:szCs w:val="21"/>
        </w:rPr>
        <w:t xml:space="preserve">MDPB Member involvement in the educational project </w:t>
      </w:r>
      <w:r w:rsidR="002F3B0E">
        <w:rPr>
          <w:rFonts w:cstheme="minorHAnsi"/>
          <w:sz w:val="21"/>
          <w:szCs w:val="21"/>
        </w:rPr>
        <w:t xml:space="preserve">is essential to the downstream success and understanding of new protocols. The MPDB has a history of reviewing the education as well as being present and participating in the train the trainer sessions. This has made it possible to better convey intent and answer the </w:t>
      </w:r>
      <w:proofErr w:type="gramStart"/>
      <w:r w:rsidR="002F3B0E">
        <w:rPr>
          <w:rFonts w:cstheme="minorHAnsi"/>
          <w:sz w:val="21"/>
          <w:szCs w:val="21"/>
        </w:rPr>
        <w:t>in depth</w:t>
      </w:r>
      <w:proofErr w:type="gramEnd"/>
      <w:r w:rsidR="002F3B0E">
        <w:rPr>
          <w:rFonts w:cstheme="minorHAnsi"/>
          <w:sz w:val="21"/>
          <w:szCs w:val="21"/>
        </w:rPr>
        <w:t xml:space="preserve"> questions that come from the instructors who will be participating. </w:t>
      </w:r>
    </w:p>
    <w:p w14:paraId="4C921782" w14:textId="23C1D8FC" w:rsidR="00863E59" w:rsidRDefault="00863E59" w:rsidP="00863E59">
      <w:pPr>
        <w:pStyle w:val="ListParagraph"/>
        <w:numPr>
          <w:ilvl w:val="1"/>
          <w:numId w:val="1"/>
        </w:numPr>
        <w:rPr>
          <w:rFonts w:cstheme="minorHAnsi"/>
          <w:sz w:val="21"/>
          <w:szCs w:val="21"/>
        </w:rPr>
      </w:pPr>
      <w:r>
        <w:rPr>
          <w:rFonts w:cstheme="minorHAnsi"/>
          <w:sz w:val="21"/>
          <w:szCs w:val="21"/>
        </w:rPr>
        <w:t>Review White Paper &amp; FAQ Authors/Timeline</w:t>
      </w:r>
    </w:p>
    <w:p w14:paraId="1B9CAB6C" w14:textId="7AC75837" w:rsidR="00863E59" w:rsidRDefault="00B21249" w:rsidP="00863E59">
      <w:pPr>
        <w:pStyle w:val="ListParagraph"/>
        <w:numPr>
          <w:ilvl w:val="2"/>
          <w:numId w:val="1"/>
        </w:numPr>
        <w:rPr>
          <w:rFonts w:cstheme="minorHAnsi"/>
          <w:sz w:val="21"/>
          <w:szCs w:val="21"/>
        </w:rPr>
      </w:pPr>
      <w:r>
        <w:rPr>
          <w:rFonts w:cstheme="minorHAnsi"/>
          <w:sz w:val="21"/>
          <w:szCs w:val="21"/>
        </w:rPr>
        <w:t xml:space="preserve">M-CPR – </w:t>
      </w:r>
    </w:p>
    <w:p w14:paraId="14960F05" w14:textId="793B0141" w:rsidR="00865CC2" w:rsidRPr="00863E59" w:rsidRDefault="00B21249" w:rsidP="00865CC2">
      <w:pPr>
        <w:pStyle w:val="ListParagraph"/>
        <w:numPr>
          <w:ilvl w:val="3"/>
          <w:numId w:val="1"/>
        </w:numPr>
        <w:rPr>
          <w:rFonts w:cstheme="minorHAnsi"/>
          <w:sz w:val="21"/>
          <w:szCs w:val="21"/>
        </w:rPr>
      </w:pPr>
      <w:r>
        <w:rPr>
          <w:rFonts w:cstheme="minorHAnsi"/>
          <w:sz w:val="21"/>
          <w:szCs w:val="21"/>
        </w:rPr>
        <w:t>Dr. Bohanske</w:t>
      </w:r>
      <w:r w:rsidR="00865CC2">
        <w:rPr>
          <w:rFonts w:cstheme="minorHAnsi"/>
          <w:sz w:val="21"/>
          <w:szCs w:val="21"/>
        </w:rPr>
        <w:t xml:space="preserve"> gave a description of what is being covered and walked the group through the paper. It focuses heavily on the process of application of the device to avoid adding in long pulses. </w:t>
      </w:r>
      <w:r w:rsidR="00FD2506">
        <w:rPr>
          <w:rFonts w:cstheme="minorHAnsi"/>
          <w:sz w:val="21"/>
          <w:szCs w:val="21"/>
        </w:rPr>
        <w:t xml:space="preserve">Also, situations in which MCPR should be avoided. </w:t>
      </w:r>
    </w:p>
    <w:p w14:paraId="646915DD" w14:textId="40F1D0BB" w:rsidR="00863E59" w:rsidRDefault="00863E59" w:rsidP="00863E59">
      <w:pPr>
        <w:pStyle w:val="ListParagraph"/>
        <w:numPr>
          <w:ilvl w:val="2"/>
          <w:numId w:val="1"/>
        </w:numPr>
        <w:rPr>
          <w:rFonts w:cstheme="minorHAnsi"/>
          <w:sz w:val="21"/>
          <w:szCs w:val="21"/>
        </w:rPr>
      </w:pPr>
      <w:r w:rsidRPr="00863E59">
        <w:rPr>
          <w:rFonts w:cstheme="minorHAnsi"/>
          <w:sz w:val="21"/>
          <w:szCs w:val="21"/>
        </w:rPr>
        <w:t>Porta</w:t>
      </w:r>
      <w:r w:rsidR="00B21249">
        <w:rPr>
          <w:rFonts w:cstheme="minorHAnsi"/>
          <w:sz w:val="21"/>
          <w:szCs w:val="21"/>
        </w:rPr>
        <w:t xml:space="preserve">ble CO Monitors accuracy – </w:t>
      </w:r>
    </w:p>
    <w:p w14:paraId="2D0BF798" w14:textId="4372D1F1" w:rsidR="00CA083D" w:rsidRDefault="00B21249" w:rsidP="00CA083D">
      <w:pPr>
        <w:pStyle w:val="ListParagraph"/>
        <w:numPr>
          <w:ilvl w:val="3"/>
          <w:numId w:val="1"/>
        </w:numPr>
        <w:rPr>
          <w:rFonts w:cstheme="minorHAnsi"/>
          <w:sz w:val="21"/>
          <w:szCs w:val="21"/>
        </w:rPr>
      </w:pPr>
      <w:r>
        <w:rPr>
          <w:rFonts w:cstheme="minorHAnsi"/>
          <w:sz w:val="21"/>
          <w:szCs w:val="21"/>
        </w:rPr>
        <w:t xml:space="preserve">Dr. </w:t>
      </w:r>
      <w:proofErr w:type="spellStart"/>
      <w:r>
        <w:rPr>
          <w:rFonts w:cstheme="minorHAnsi"/>
          <w:sz w:val="21"/>
          <w:szCs w:val="21"/>
        </w:rPr>
        <w:t>Collamore</w:t>
      </w:r>
      <w:proofErr w:type="spellEnd"/>
      <w:r w:rsidR="00CA083D">
        <w:rPr>
          <w:rFonts w:cstheme="minorHAnsi"/>
          <w:sz w:val="21"/>
          <w:szCs w:val="21"/>
        </w:rPr>
        <w:t xml:space="preserve"> walked through this white paper and includes that there is no correlation between ETCO2 and CO levels. </w:t>
      </w:r>
    </w:p>
    <w:p w14:paraId="180D6535" w14:textId="28DE4C80" w:rsidR="00CA083D" w:rsidRDefault="00CA083D" w:rsidP="00CA083D">
      <w:pPr>
        <w:pStyle w:val="ListParagraph"/>
        <w:numPr>
          <w:ilvl w:val="4"/>
          <w:numId w:val="1"/>
        </w:numPr>
        <w:rPr>
          <w:rFonts w:cstheme="minorHAnsi"/>
          <w:sz w:val="21"/>
          <w:szCs w:val="21"/>
        </w:rPr>
      </w:pPr>
      <w:r>
        <w:rPr>
          <w:rFonts w:cstheme="minorHAnsi"/>
          <w:sz w:val="21"/>
          <w:szCs w:val="21"/>
        </w:rPr>
        <w:t xml:space="preserve">Brian brought up concern that there is conflict with NFPA and that we should be prepared to have discussions about this with Fire Departments. </w:t>
      </w:r>
      <w:r w:rsidR="006F3E26">
        <w:rPr>
          <w:rFonts w:cstheme="minorHAnsi"/>
          <w:sz w:val="21"/>
          <w:szCs w:val="21"/>
        </w:rPr>
        <w:t xml:space="preserve">Brian will work with the MDPB members to address the concerns. </w:t>
      </w:r>
    </w:p>
    <w:p w14:paraId="2C62CF1D" w14:textId="4B14BECA" w:rsidR="00AC7671" w:rsidRPr="00863E59" w:rsidRDefault="00AC7671" w:rsidP="00991FFA">
      <w:pPr>
        <w:pStyle w:val="ListParagraph"/>
        <w:numPr>
          <w:ilvl w:val="5"/>
          <w:numId w:val="1"/>
        </w:numPr>
        <w:jc w:val="both"/>
        <w:rPr>
          <w:rFonts w:cstheme="minorHAnsi"/>
          <w:sz w:val="21"/>
          <w:szCs w:val="21"/>
        </w:rPr>
      </w:pPr>
      <w:r>
        <w:rPr>
          <w:rFonts w:cstheme="minorHAnsi"/>
          <w:sz w:val="21"/>
          <w:szCs w:val="21"/>
        </w:rPr>
        <w:t xml:space="preserve">Joanne suggested we spend some time discussing this in the education as well. </w:t>
      </w:r>
    </w:p>
    <w:p w14:paraId="2E78B200" w14:textId="5065D969" w:rsidR="00863E59" w:rsidRDefault="00863E59" w:rsidP="00863E59">
      <w:pPr>
        <w:pStyle w:val="ListParagraph"/>
        <w:numPr>
          <w:ilvl w:val="2"/>
          <w:numId w:val="1"/>
        </w:numPr>
        <w:rPr>
          <w:rFonts w:cstheme="minorHAnsi"/>
          <w:sz w:val="21"/>
          <w:szCs w:val="21"/>
        </w:rPr>
      </w:pPr>
      <w:r w:rsidRPr="00863E59">
        <w:rPr>
          <w:rFonts w:cstheme="minorHAnsi"/>
          <w:sz w:val="21"/>
          <w:szCs w:val="21"/>
        </w:rPr>
        <w:t>Use o</w:t>
      </w:r>
      <w:r w:rsidR="00B21249">
        <w:rPr>
          <w:rFonts w:cstheme="minorHAnsi"/>
          <w:sz w:val="21"/>
          <w:szCs w:val="21"/>
        </w:rPr>
        <w:t>f Naloxone with overdose –</w:t>
      </w:r>
    </w:p>
    <w:p w14:paraId="07E8CC71" w14:textId="6805AD61" w:rsidR="001C759E" w:rsidRDefault="00B21249" w:rsidP="001C759E">
      <w:pPr>
        <w:pStyle w:val="ListParagraph"/>
        <w:numPr>
          <w:ilvl w:val="3"/>
          <w:numId w:val="1"/>
        </w:numPr>
        <w:rPr>
          <w:rFonts w:cstheme="minorHAnsi"/>
          <w:sz w:val="21"/>
          <w:szCs w:val="21"/>
        </w:rPr>
      </w:pPr>
      <w:r>
        <w:rPr>
          <w:rFonts w:cstheme="minorHAnsi"/>
          <w:sz w:val="21"/>
          <w:szCs w:val="21"/>
        </w:rPr>
        <w:t xml:space="preserve">Dr. </w:t>
      </w:r>
      <w:proofErr w:type="spellStart"/>
      <w:r>
        <w:rPr>
          <w:rFonts w:cstheme="minorHAnsi"/>
          <w:sz w:val="21"/>
          <w:szCs w:val="21"/>
        </w:rPr>
        <w:t>Collamore</w:t>
      </w:r>
      <w:proofErr w:type="spellEnd"/>
      <w:r w:rsidR="001C759E">
        <w:rPr>
          <w:rFonts w:cstheme="minorHAnsi"/>
          <w:sz w:val="21"/>
          <w:szCs w:val="21"/>
        </w:rPr>
        <w:t xml:space="preserve"> walked through the paper and high points</w:t>
      </w:r>
    </w:p>
    <w:p w14:paraId="1043AF34" w14:textId="46A451A8" w:rsidR="001C759E" w:rsidRPr="00863E59" w:rsidRDefault="001C759E" w:rsidP="001C759E">
      <w:pPr>
        <w:pStyle w:val="ListParagraph"/>
        <w:numPr>
          <w:ilvl w:val="4"/>
          <w:numId w:val="1"/>
        </w:numPr>
        <w:rPr>
          <w:rFonts w:cstheme="minorHAnsi"/>
          <w:sz w:val="21"/>
          <w:szCs w:val="21"/>
        </w:rPr>
      </w:pPr>
      <w:r>
        <w:rPr>
          <w:rFonts w:cstheme="minorHAnsi"/>
          <w:sz w:val="21"/>
          <w:szCs w:val="21"/>
        </w:rPr>
        <w:t xml:space="preserve">John K brought up concern that this may not go far enough to encourage low dosing patients. </w:t>
      </w:r>
    </w:p>
    <w:p w14:paraId="6751875C" w14:textId="3C2C379F" w:rsidR="00863E59" w:rsidRDefault="00B21249" w:rsidP="00863E59">
      <w:pPr>
        <w:pStyle w:val="ListParagraph"/>
        <w:numPr>
          <w:ilvl w:val="2"/>
          <w:numId w:val="1"/>
        </w:numPr>
        <w:rPr>
          <w:rFonts w:cstheme="minorHAnsi"/>
          <w:sz w:val="21"/>
          <w:szCs w:val="21"/>
        </w:rPr>
      </w:pPr>
      <w:r>
        <w:rPr>
          <w:rFonts w:cstheme="minorHAnsi"/>
          <w:sz w:val="21"/>
          <w:szCs w:val="21"/>
        </w:rPr>
        <w:t xml:space="preserve">Burns – </w:t>
      </w:r>
    </w:p>
    <w:p w14:paraId="1D9AACCC" w14:textId="2B630EE2" w:rsidR="00865CC2" w:rsidRPr="00863E59" w:rsidRDefault="00B21249" w:rsidP="00865CC2">
      <w:pPr>
        <w:pStyle w:val="ListParagraph"/>
        <w:numPr>
          <w:ilvl w:val="3"/>
          <w:numId w:val="1"/>
        </w:numPr>
        <w:rPr>
          <w:rFonts w:cstheme="minorHAnsi"/>
          <w:sz w:val="21"/>
          <w:szCs w:val="21"/>
        </w:rPr>
      </w:pPr>
      <w:r>
        <w:rPr>
          <w:rFonts w:cstheme="minorHAnsi"/>
          <w:sz w:val="21"/>
          <w:szCs w:val="21"/>
        </w:rPr>
        <w:t>Dr. Pieh</w:t>
      </w:r>
      <w:r w:rsidR="00865CC2">
        <w:rPr>
          <w:rFonts w:cstheme="minorHAnsi"/>
          <w:sz w:val="21"/>
          <w:szCs w:val="21"/>
        </w:rPr>
        <w:t xml:space="preserve"> gave a quick overview about the significant items and the group was given time to review these. </w:t>
      </w:r>
    </w:p>
    <w:p w14:paraId="3DC2BAB3" w14:textId="1638ECFF" w:rsidR="00863E59" w:rsidRDefault="00863E59" w:rsidP="00863E59">
      <w:pPr>
        <w:pStyle w:val="ListParagraph"/>
        <w:numPr>
          <w:ilvl w:val="2"/>
          <w:numId w:val="1"/>
        </w:numPr>
        <w:rPr>
          <w:rFonts w:cstheme="minorHAnsi"/>
          <w:sz w:val="21"/>
          <w:szCs w:val="21"/>
        </w:rPr>
      </w:pPr>
      <w:r w:rsidRPr="00863E59">
        <w:rPr>
          <w:rFonts w:cstheme="minorHAnsi"/>
          <w:sz w:val="21"/>
          <w:szCs w:val="21"/>
        </w:rPr>
        <w:t xml:space="preserve">Dexamethasone PO of IV </w:t>
      </w:r>
      <w:r w:rsidR="00B21249">
        <w:rPr>
          <w:rFonts w:cstheme="minorHAnsi"/>
          <w:sz w:val="21"/>
          <w:szCs w:val="21"/>
        </w:rPr>
        <w:t xml:space="preserve">dose in kids with croup… - </w:t>
      </w:r>
    </w:p>
    <w:p w14:paraId="78E66B9A" w14:textId="0E7DC794" w:rsidR="007B621C" w:rsidRDefault="00B21249" w:rsidP="007B621C">
      <w:pPr>
        <w:pStyle w:val="ListParagraph"/>
        <w:numPr>
          <w:ilvl w:val="3"/>
          <w:numId w:val="1"/>
        </w:numPr>
        <w:rPr>
          <w:rFonts w:cstheme="minorHAnsi"/>
          <w:sz w:val="21"/>
          <w:szCs w:val="21"/>
        </w:rPr>
      </w:pPr>
      <w:r>
        <w:rPr>
          <w:rFonts w:cstheme="minorHAnsi"/>
          <w:sz w:val="21"/>
          <w:szCs w:val="21"/>
        </w:rPr>
        <w:t>Dr. Nash</w:t>
      </w:r>
      <w:r w:rsidR="007B621C">
        <w:rPr>
          <w:rFonts w:cstheme="minorHAnsi"/>
          <w:sz w:val="21"/>
          <w:szCs w:val="21"/>
        </w:rPr>
        <w:t xml:space="preserve"> walked through the reasons why you most medication cannot be used orally but why this is okay with this medication. </w:t>
      </w:r>
    </w:p>
    <w:p w14:paraId="13436AC1" w14:textId="17D86FC0" w:rsidR="00FD2506" w:rsidRDefault="00B21249" w:rsidP="00FD2506">
      <w:pPr>
        <w:pStyle w:val="ListParagraph"/>
        <w:numPr>
          <w:ilvl w:val="2"/>
          <w:numId w:val="1"/>
        </w:numPr>
        <w:rPr>
          <w:rFonts w:cstheme="minorHAnsi"/>
          <w:sz w:val="21"/>
          <w:szCs w:val="21"/>
        </w:rPr>
      </w:pPr>
      <w:r>
        <w:rPr>
          <w:rFonts w:cstheme="minorHAnsi"/>
          <w:sz w:val="21"/>
          <w:szCs w:val="21"/>
        </w:rPr>
        <w:t xml:space="preserve">Cardizem vs. Beta Blockers – </w:t>
      </w:r>
    </w:p>
    <w:p w14:paraId="5E900F85" w14:textId="5AFA9972" w:rsidR="00863E59" w:rsidRPr="00B21249" w:rsidRDefault="00FD2506" w:rsidP="00B21249">
      <w:pPr>
        <w:pStyle w:val="ListParagraph"/>
        <w:numPr>
          <w:ilvl w:val="3"/>
          <w:numId w:val="1"/>
        </w:numPr>
        <w:rPr>
          <w:rFonts w:cstheme="minorHAnsi"/>
          <w:sz w:val="21"/>
          <w:szCs w:val="21"/>
        </w:rPr>
      </w:pPr>
      <w:r>
        <w:rPr>
          <w:rFonts w:cstheme="minorHAnsi"/>
          <w:sz w:val="21"/>
          <w:szCs w:val="21"/>
        </w:rPr>
        <w:t xml:space="preserve">This will cover the same material that was discussed at the MDPB meeting last month. </w:t>
      </w:r>
      <w:r w:rsidR="00863E59" w:rsidRPr="00B21249">
        <w:rPr>
          <w:rFonts w:cstheme="minorHAnsi"/>
          <w:sz w:val="21"/>
          <w:szCs w:val="21"/>
        </w:rPr>
        <w:t xml:space="preserve"> </w:t>
      </w:r>
    </w:p>
    <w:p w14:paraId="57B04964" w14:textId="2D5BD595" w:rsidR="00863E59" w:rsidRDefault="00863E59" w:rsidP="00863E59">
      <w:pPr>
        <w:pStyle w:val="ListParagraph"/>
        <w:numPr>
          <w:ilvl w:val="2"/>
          <w:numId w:val="1"/>
        </w:numPr>
        <w:rPr>
          <w:rFonts w:cstheme="minorHAnsi"/>
          <w:sz w:val="21"/>
          <w:szCs w:val="21"/>
        </w:rPr>
      </w:pPr>
      <w:r w:rsidRPr="00863E59">
        <w:rPr>
          <w:rFonts w:cstheme="minorHAnsi"/>
          <w:sz w:val="21"/>
          <w:szCs w:val="21"/>
        </w:rPr>
        <w:t xml:space="preserve">Shelf life of warmed IV Fluids </w:t>
      </w:r>
      <w:r w:rsidR="00B21249">
        <w:rPr>
          <w:rFonts w:cstheme="minorHAnsi"/>
          <w:sz w:val="21"/>
          <w:szCs w:val="21"/>
        </w:rPr>
        <w:t xml:space="preserve">– </w:t>
      </w:r>
    </w:p>
    <w:p w14:paraId="028B9C3C" w14:textId="7FE645BC" w:rsidR="00B21249" w:rsidRPr="00863E59" w:rsidRDefault="00B21249" w:rsidP="00B21249">
      <w:pPr>
        <w:pStyle w:val="ListParagraph"/>
        <w:numPr>
          <w:ilvl w:val="3"/>
          <w:numId w:val="1"/>
        </w:numPr>
        <w:rPr>
          <w:rFonts w:cstheme="minorHAnsi"/>
          <w:sz w:val="21"/>
          <w:szCs w:val="21"/>
        </w:rPr>
      </w:pPr>
      <w:r>
        <w:rPr>
          <w:rFonts w:cstheme="minorHAnsi"/>
          <w:sz w:val="21"/>
          <w:szCs w:val="21"/>
        </w:rPr>
        <w:t>Covered as an FAQ</w:t>
      </w:r>
    </w:p>
    <w:p w14:paraId="20FC66A2" w14:textId="5D60F7D4" w:rsidR="00863E59" w:rsidRDefault="00863E59" w:rsidP="00863E59">
      <w:pPr>
        <w:pStyle w:val="ListParagraph"/>
        <w:numPr>
          <w:ilvl w:val="2"/>
          <w:numId w:val="1"/>
        </w:numPr>
        <w:rPr>
          <w:rFonts w:cstheme="minorHAnsi"/>
          <w:sz w:val="21"/>
          <w:szCs w:val="21"/>
        </w:rPr>
      </w:pPr>
      <w:r w:rsidRPr="00863E59">
        <w:rPr>
          <w:rFonts w:cstheme="minorHAnsi"/>
          <w:sz w:val="21"/>
          <w:szCs w:val="21"/>
        </w:rPr>
        <w:t>Cuffed tubes in kids – wh</w:t>
      </w:r>
      <w:r w:rsidR="00B21249">
        <w:rPr>
          <w:rFonts w:cstheme="minorHAnsi"/>
          <w:sz w:val="21"/>
          <w:szCs w:val="21"/>
        </w:rPr>
        <w:t xml:space="preserve">y? What has changed? – </w:t>
      </w:r>
    </w:p>
    <w:p w14:paraId="41FABD25" w14:textId="1B35D5E5" w:rsidR="007B621C" w:rsidRDefault="00B21249" w:rsidP="007B621C">
      <w:pPr>
        <w:pStyle w:val="ListParagraph"/>
        <w:numPr>
          <w:ilvl w:val="3"/>
          <w:numId w:val="1"/>
        </w:numPr>
        <w:rPr>
          <w:rFonts w:cstheme="minorHAnsi"/>
          <w:sz w:val="21"/>
          <w:szCs w:val="21"/>
        </w:rPr>
      </w:pPr>
      <w:r>
        <w:rPr>
          <w:rFonts w:cstheme="minorHAnsi"/>
          <w:sz w:val="21"/>
          <w:szCs w:val="21"/>
        </w:rPr>
        <w:t xml:space="preserve">Dr. </w:t>
      </w:r>
      <w:proofErr w:type="spellStart"/>
      <w:r>
        <w:rPr>
          <w:rFonts w:cstheme="minorHAnsi"/>
          <w:sz w:val="21"/>
          <w:szCs w:val="21"/>
        </w:rPr>
        <w:t>Saquet</w:t>
      </w:r>
      <w:proofErr w:type="spellEnd"/>
      <w:r w:rsidR="007B621C">
        <w:rPr>
          <w:rFonts w:cstheme="minorHAnsi"/>
          <w:sz w:val="21"/>
          <w:szCs w:val="21"/>
        </w:rPr>
        <w:t xml:space="preserve"> walked through the whitepaper and additional</w:t>
      </w:r>
      <w:r w:rsidR="00592796">
        <w:rPr>
          <w:rFonts w:cstheme="minorHAnsi"/>
          <w:sz w:val="21"/>
          <w:szCs w:val="21"/>
        </w:rPr>
        <w:t xml:space="preserve"> thoughts</w:t>
      </w:r>
      <w:r w:rsidR="007B621C">
        <w:rPr>
          <w:rFonts w:cstheme="minorHAnsi"/>
          <w:sz w:val="21"/>
          <w:szCs w:val="21"/>
        </w:rPr>
        <w:t xml:space="preserve"> </w:t>
      </w:r>
    </w:p>
    <w:p w14:paraId="4FB17635" w14:textId="3ABAE9C8" w:rsidR="007B621C" w:rsidRDefault="007B621C" w:rsidP="007B621C">
      <w:pPr>
        <w:pStyle w:val="ListParagraph"/>
        <w:numPr>
          <w:ilvl w:val="4"/>
          <w:numId w:val="1"/>
        </w:numPr>
        <w:rPr>
          <w:rFonts w:cstheme="minorHAnsi"/>
          <w:sz w:val="21"/>
          <w:szCs w:val="21"/>
        </w:rPr>
      </w:pPr>
      <w:r>
        <w:rPr>
          <w:rFonts w:cstheme="minorHAnsi"/>
          <w:sz w:val="21"/>
          <w:szCs w:val="21"/>
        </w:rPr>
        <w:lastRenderedPageBreak/>
        <w:t xml:space="preserve">Should educate around the volume of air needed to inflate a pediatric cuff.  </w:t>
      </w:r>
    </w:p>
    <w:p w14:paraId="2FA77ACB" w14:textId="47B4F01B" w:rsidR="007B621C" w:rsidRDefault="00B21249" w:rsidP="007B621C">
      <w:pPr>
        <w:pStyle w:val="ListParagraph"/>
        <w:numPr>
          <w:ilvl w:val="4"/>
          <w:numId w:val="1"/>
        </w:numPr>
        <w:rPr>
          <w:rFonts w:cstheme="minorHAnsi"/>
          <w:sz w:val="21"/>
          <w:szCs w:val="21"/>
        </w:rPr>
      </w:pPr>
      <w:r>
        <w:rPr>
          <w:rFonts w:cstheme="minorHAnsi"/>
          <w:sz w:val="21"/>
          <w:szCs w:val="21"/>
        </w:rPr>
        <w:t xml:space="preserve">Dr. </w:t>
      </w:r>
      <w:proofErr w:type="spellStart"/>
      <w:r>
        <w:rPr>
          <w:rFonts w:cstheme="minorHAnsi"/>
          <w:sz w:val="21"/>
          <w:szCs w:val="21"/>
        </w:rPr>
        <w:t>Saquet</w:t>
      </w:r>
      <w:proofErr w:type="spellEnd"/>
      <w:r w:rsidR="002248BD">
        <w:rPr>
          <w:rFonts w:cstheme="minorHAnsi"/>
          <w:sz w:val="21"/>
          <w:szCs w:val="21"/>
        </w:rPr>
        <w:t>,</w:t>
      </w:r>
      <w:r w:rsidR="007B621C">
        <w:rPr>
          <w:rFonts w:cstheme="minorHAnsi"/>
          <w:sz w:val="21"/>
          <w:szCs w:val="21"/>
        </w:rPr>
        <w:t xml:space="preserve"> Don and </w:t>
      </w:r>
      <w:r>
        <w:rPr>
          <w:rFonts w:cstheme="minorHAnsi"/>
          <w:sz w:val="21"/>
          <w:szCs w:val="21"/>
        </w:rPr>
        <w:t>Dr. Sholl</w:t>
      </w:r>
      <w:r w:rsidR="007B621C">
        <w:rPr>
          <w:rFonts w:cstheme="minorHAnsi"/>
          <w:sz w:val="21"/>
          <w:szCs w:val="21"/>
        </w:rPr>
        <w:t xml:space="preserve"> will work on a letter to services. </w:t>
      </w:r>
    </w:p>
    <w:p w14:paraId="27AA5E4E" w14:textId="3513FF20" w:rsidR="00863E59" w:rsidRDefault="00863E59" w:rsidP="00863E59">
      <w:pPr>
        <w:pStyle w:val="ListParagraph"/>
        <w:numPr>
          <w:ilvl w:val="1"/>
          <w:numId w:val="1"/>
        </w:numPr>
        <w:rPr>
          <w:rFonts w:cstheme="minorHAnsi"/>
          <w:sz w:val="21"/>
          <w:szCs w:val="21"/>
        </w:rPr>
      </w:pPr>
      <w:r>
        <w:rPr>
          <w:rFonts w:cstheme="minorHAnsi"/>
          <w:sz w:val="21"/>
          <w:szCs w:val="21"/>
        </w:rPr>
        <w:t>Discussion re: Education Committee Questions for the 2019 Protocol Update</w:t>
      </w:r>
    </w:p>
    <w:p w14:paraId="5B2F3D99" w14:textId="594EDB1E" w:rsidR="00B21249" w:rsidRDefault="00B21249" w:rsidP="00B21249">
      <w:pPr>
        <w:pStyle w:val="ListParagraph"/>
        <w:numPr>
          <w:ilvl w:val="2"/>
          <w:numId w:val="1"/>
        </w:numPr>
        <w:rPr>
          <w:rFonts w:cstheme="minorHAnsi"/>
          <w:sz w:val="21"/>
          <w:szCs w:val="21"/>
        </w:rPr>
      </w:pPr>
      <w:r>
        <w:rPr>
          <w:rFonts w:cstheme="minorHAnsi"/>
          <w:sz w:val="21"/>
          <w:szCs w:val="21"/>
        </w:rPr>
        <w:t xml:space="preserve">The education committee has had a chance to do some initial review and </w:t>
      </w:r>
      <w:proofErr w:type="gramStart"/>
      <w:r>
        <w:rPr>
          <w:rFonts w:cstheme="minorHAnsi"/>
          <w:sz w:val="21"/>
          <w:szCs w:val="21"/>
        </w:rPr>
        <w:t>a number of</w:t>
      </w:r>
      <w:proofErr w:type="gramEnd"/>
      <w:r>
        <w:rPr>
          <w:rFonts w:cstheme="minorHAnsi"/>
          <w:sz w:val="21"/>
          <w:szCs w:val="21"/>
        </w:rPr>
        <w:t xml:space="preserve"> clarification points arose during the discussion. Some of which were surrounding the airway checklist. </w:t>
      </w:r>
    </w:p>
    <w:p w14:paraId="6D488A8F" w14:textId="5A77EB17" w:rsidR="00863E59" w:rsidRDefault="00C739DD" w:rsidP="00863E59">
      <w:pPr>
        <w:pStyle w:val="ListParagraph"/>
        <w:numPr>
          <w:ilvl w:val="1"/>
          <w:numId w:val="1"/>
        </w:numPr>
        <w:rPr>
          <w:rFonts w:cstheme="minorHAnsi"/>
          <w:sz w:val="21"/>
          <w:szCs w:val="21"/>
        </w:rPr>
      </w:pPr>
      <w:r>
        <w:rPr>
          <w:rFonts w:cstheme="minorHAnsi"/>
          <w:sz w:val="21"/>
          <w:szCs w:val="21"/>
        </w:rPr>
        <w:t xml:space="preserve">Discussion re: question from the Education Committee re: the vision for the EMS Provider scope of practice and how to maximize the capabilities of each scope. </w:t>
      </w:r>
    </w:p>
    <w:p w14:paraId="4582C26C" w14:textId="4138EC15" w:rsidR="00C739DD" w:rsidRDefault="00C739DD" w:rsidP="00C739DD">
      <w:pPr>
        <w:pStyle w:val="ListParagraph"/>
        <w:numPr>
          <w:ilvl w:val="2"/>
          <w:numId w:val="1"/>
        </w:numPr>
        <w:rPr>
          <w:rFonts w:cstheme="minorHAnsi"/>
          <w:sz w:val="21"/>
          <w:szCs w:val="21"/>
        </w:rPr>
      </w:pPr>
      <w:r>
        <w:rPr>
          <w:rFonts w:cstheme="minorHAnsi"/>
          <w:sz w:val="21"/>
          <w:szCs w:val="21"/>
        </w:rPr>
        <w:t xml:space="preserve">Evolution of the National Scope of Practice </w:t>
      </w:r>
    </w:p>
    <w:p w14:paraId="3FC5C7D5" w14:textId="09F5A3B9" w:rsidR="00B21249" w:rsidRDefault="00B21249" w:rsidP="00C739DD">
      <w:pPr>
        <w:pStyle w:val="ListParagraph"/>
        <w:numPr>
          <w:ilvl w:val="2"/>
          <w:numId w:val="1"/>
        </w:numPr>
        <w:rPr>
          <w:rFonts w:cstheme="minorHAnsi"/>
          <w:sz w:val="21"/>
          <w:szCs w:val="21"/>
        </w:rPr>
      </w:pPr>
      <w:r>
        <w:rPr>
          <w:rFonts w:cstheme="minorHAnsi"/>
          <w:sz w:val="21"/>
          <w:szCs w:val="21"/>
        </w:rPr>
        <w:t xml:space="preserve">What do we want our system to look like in 5 years 10 years etc. It is understood that the MDPB cannot predict what will be happening in medicine but if they would like more independent BLS providers training centers will need to begin changing the educational model to better prepare them for this role. If providers will be doing more community health work this again will need to be worked into education sooner rather than later. </w:t>
      </w:r>
    </w:p>
    <w:p w14:paraId="2F969812" w14:textId="5B77D21C" w:rsidR="00B21249" w:rsidRPr="00863E59" w:rsidRDefault="00B21249" w:rsidP="00C739DD">
      <w:pPr>
        <w:pStyle w:val="ListParagraph"/>
        <w:numPr>
          <w:ilvl w:val="2"/>
          <w:numId w:val="1"/>
        </w:numPr>
        <w:rPr>
          <w:rFonts w:cstheme="minorHAnsi"/>
          <w:sz w:val="21"/>
          <w:szCs w:val="21"/>
        </w:rPr>
      </w:pPr>
      <w:r>
        <w:rPr>
          <w:rFonts w:cstheme="minorHAnsi"/>
          <w:sz w:val="21"/>
          <w:szCs w:val="21"/>
        </w:rPr>
        <w:t xml:space="preserve">The MDPB is interested in doing a retreat with an opportunity to focus on some strategic planning where this discussion can be expanded upon and information can be shared back with the education committee and training centers. </w:t>
      </w:r>
    </w:p>
    <w:p w14:paraId="7F19839F" w14:textId="4B30883C" w:rsidR="00863E59" w:rsidRPr="00863E59" w:rsidRDefault="00863E59" w:rsidP="00863E59">
      <w:pPr>
        <w:rPr>
          <w:rFonts w:eastAsia="Times New Roman" w:cstheme="minorHAnsi"/>
          <w:color w:val="000000"/>
        </w:rPr>
      </w:pPr>
    </w:p>
    <w:p w14:paraId="4F7129E8" w14:textId="569729B3" w:rsidR="00863E59" w:rsidRPr="0031298F" w:rsidRDefault="00863E59" w:rsidP="00863E59">
      <w:pPr>
        <w:rPr>
          <w:rFonts w:cstheme="minorHAnsi"/>
          <w:sz w:val="21"/>
          <w:szCs w:val="21"/>
        </w:rPr>
      </w:pPr>
      <w:r w:rsidRPr="0000270A">
        <w:rPr>
          <w:rFonts w:cstheme="minorHAnsi"/>
          <w:b/>
          <w:sz w:val="21"/>
          <w:szCs w:val="21"/>
        </w:rPr>
        <w:t>Old Business</w:t>
      </w:r>
      <w:r w:rsidR="0031298F">
        <w:rPr>
          <w:rFonts w:cstheme="minorHAnsi"/>
          <w:b/>
          <w:sz w:val="21"/>
          <w:szCs w:val="21"/>
        </w:rPr>
        <w:t xml:space="preserve"> – </w:t>
      </w:r>
      <w:r w:rsidR="0031298F">
        <w:rPr>
          <w:rFonts w:cstheme="minorHAnsi"/>
          <w:sz w:val="21"/>
          <w:szCs w:val="21"/>
        </w:rPr>
        <w:t>1215 - 1230</w:t>
      </w:r>
    </w:p>
    <w:p w14:paraId="43618A77" w14:textId="77777777" w:rsidR="00863E59" w:rsidRPr="00376782" w:rsidRDefault="00863E59" w:rsidP="00863E59">
      <w:pPr>
        <w:pStyle w:val="ListParagraph"/>
        <w:numPr>
          <w:ilvl w:val="0"/>
          <w:numId w:val="2"/>
        </w:numPr>
        <w:rPr>
          <w:rFonts w:cstheme="minorHAnsi"/>
          <w:sz w:val="21"/>
          <w:szCs w:val="21"/>
        </w:rPr>
      </w:pPr>
      <w:r w:rsidRPr="0000270A">
        <w:rPr>
          <w:rFonts w:cstheme="minorHAnsi"/>
          <w:sz w:val="21"/>
          <w:szCs w:val="21"/>
        </w:rPr>
        <w:t xml:space="preserve">Ops </w:t>
      </w:r>
      <w:r>
        <w:rPr>
          <w:rFonts w:cstheme="minorHAnsi"/>
          <w:sz w:val="21"/>
          <w:szCs w:val="21"/>
        </w:rPr>
        <w:t>– Awards Ceremony May 20</w:t>
      </w:r>
      <w:r w:rsidRPr="0059092C">
        <w:rPr>
          <w:rFonts w:cstheme="minorHAnsi"/>
          <w:sz w:val="21"/>
          <w:szCs w:val="21"/>
          <w:vertAlign w:val="superscript"/>
        </w:rPr>
        <w:t>th</w:t>
      </w:r>
      <w:r>
        <w:rPr>
          <w:rFonts w:cstheme="minorHAnsi"/>
          <w:sz w:val="21"/>
          <w:szCs w:val="21"/>
        </w:rPr>
        <w:t xml:space="preserve"> @ 1430</w:t>
      </w:r>
    </w:p>
    <w:p w14:paraId="1009C143" w14:textId="3028C3D0" w:rsidR="00863E59" w:rsidRPr="0000270A" w:rsidRDefault="00863E59" w:rsidP="00863E59">
      <w:pPr>
        <w:pStyle w:val="ListParagraph"/>
        <w:numPr>
          <w:ilvl w:val="0"/>
          <w:numId w:val="2"/>
        </w:numPr>
        <w:rPr>
          <w:rFonts w:cstheme="minorHAnsi"/>
          <w:sz w:val="21"/>
          <w:szCs w:val="21"/>
        </w:rPr>
      </w:pPr>
      <w:r w:rsidRPr="0000270A">
        <w:rPr>
          <w:rFonts w:cstheme="minorHAnsi"/>
          <w:sz w:val="21"/>
          <w:szCs w:val="21"/>
        </w:rPr>
        <w:t>Education</w:t>
      </w:r>
      <w:r w:rsidR="0056524F">
        <w:rPr>
          <w:rFonts w:cstheme="minorHAnsi"/>
          <w:sz w:val="21"/>
          <w:szCs w:val="21"/>
        </w:rPr>
        <w:t xml:space="preserve"> – No news </w:t>
      </w:r>
    </w:p>
    <w:p w14:paraId="6147EC7F" w14:textId="3B048F16" w:rsidR="00863E59" w:rsidRPr="0000270A" w:rsidRDefault="00863E59" w:rsidP="00863E59">
      <w:pPr>
        <w:pStyle w:val="ListParagraph"/>
        <w:numPr>
          <w:ilvl w:val="0"/>
          <w:numId w:val="2"/>
        </w:numPr>
        <w:rPr>
          <w:rFonts w:cstheme="minorHAnsi"/>
          <w:sz w:val="21"/>
          <w:szCs w:val="21"/>
        </w:rPr>
      </w:pPr>
      <w:r w:rsidRPr="0000270A">
        <w:rPr>
          <w:rFonts w:cstheme="minorHAnsi"/>
          <w:sz w:val="21"/>
          <w:szCs w:val="21"/>
        </w:rPr>
        <w:t xml:space="preserve">QI </w:t>
      </w:r>
      <w:r w:rsidR="0056524F">
        <w:rPr>
          <w:rFonts w:cstheme="minorHAnsi"/>
          <w:sz w:val="21"/>
          <w:szCs w:val="21"/>
        </w:rPr>
        <w:t>–</w:t>
      </w:r>
      <w:r>
        <w:rPr>
          <w:rFonts w:cstheme="minorHAnsi"/>
          <w:sz w:val="21"/>
          <w:szCs w:val="21"/>
        </w:rPr>
        <w:t xml:space="preserve"> </w:t>
      </w:r>
      <w:r w:rsidR="0056524F">
        <w:rPr>
          <w:rFonts w:cstheme="minorHAnsi"/>
          <w:sz w:val="21"/>
          <w:szCs w:val="21"/>
        </w:rPr>
        <w:t>new membership, Stroke is next, airway, Cardiac arrest</w:t>
      </w:r>
    </w:p>
    <w:p w14:paraId="1F48B714" w14:textId="6848E7A8" w:rsidR="00863E59" w:rsidRDefault="00863E59" w:rsidP="00863E59">
      <w:pPr>
        <w:pStyle w:val="ListParagraph"/>
        <w:numPr>
          <w:ilvl w:val="0"/>
          <w:numId w:val="2"/>
        </w:numPr>
        <w:rPr>
          <w:rFonts w:cstheme="minorHAnsi"/>
          <w:sz w:val="21"/>
          <w:szCs w:val="21"/>
        </w:rPr>
      </w:pPr>
      <w:r w:rsidRPr="0000270A">
        <w:rPr>
          <w:rFonts w:cstheme="minorHAnsi"/>
          <w:sz w:val="21"/>
          <w:szCs w:val="21"/>
        </w:rPr>
        <w:t>Community Paramedicine</w:t>
      </w:r>
      <w:r>
        <w:rPr>
          <w:rFonts w:cstheme="minorHAnsi"/>
          <w:sz w:val="21"/>
          <w:szCs w:val="21"/>
        </w:rPr>
        <w:t xml:space="preserve"> </w:t>
      </w:r>
      <w:r w:rsidR="0056524F">
        <w:rPr>
          <w:rFonts w:cstheme="minorHAnsi"/>
          <w:sz w:val="21"/>
          <w:szCs w:val="21"/>
        </w:rPr>
        <w:t xml:space="preserve">- </w:t>
      </w:r>
    </w:p>
    <w:p w14:paraId="43A4462B" w14:textId="3E7A49FC" w:rsidR="00863E59" w:rsidRDefault="00863E59" w:rsidP="00863E59">
      <w:pPr>
        <w:pStyle w:val="ListParagraph"/>
        <w:numPr>
          <w:ilvl w:val="0"/>
          <w:numId w:val="2"/>
        </w:numPr>
        <w:rPr>
          <w:rFonts w:cstheme="minorHAnsi"/>
          <w:sz w:val="21"/>
          <w:szCs w:val="21"/>
        </w:rPr>
      </w:pPr>
      <w:r>
        <w:rPr>
          <w:rFonts w:cstheme="minorHAnsi"/>
          <w:sz w:val="21"/>
          <w:szCs w:val="21"/>
        </w:rPr>
        <w:t xml:space="preserve">Maine Heart Rescue </w:t>
      </w:r>
      <w:r w:rsidR="00505D15">
        <w:rPr>
          <w:rFonts w:cstheme="minorHAnsi"/>
          <w:sz w:val="21"/>
          <w:szCs w:val="21"/>
        </w:rPr>
        <w:t>–</w:t>
      </w:r>
      <w:r w:rsidR="0056524F">
        <w:rPr>
          <w:rFonts w:cstheme="minorHAnsi"/>
          <w:sz w:val="21"/>
          <w:szCs w:val="21"/>
        </w:rPr>
        <w:t xml:space="preserve"> </w:t>
      </w:r>
      <w:r w:rsidR="00505D15">
        <w:rPr>
          <w:rFonts w:cstheme="minorHAnsi"/>
          <w:sz w:val="21"/>
          <w:szCs w:val="21"/>
        </w:rPr>
        <w:t>Needs to meet</w:t>
      </w:r>
    </w:p>
    <w:p w14:paraId="74751F2A" w14:textId="3A1E4838" w:rsidR="00505D15" w:rsidRDefault="00505D15" w:rsidP="00863E59">
      <w:pPr>
        <w:pStyle w:val="ListParagraph"/>
        <w:numPr>
          <w:ilvl w:val="0"/>
          <w:numId w:val="2"/>
        </w:numPr>
        <w:rPr>
          <w:rFonts w:cstheme="minorHAnsi"/>
          <w:sz w:val="21"/>
          <w:szCs w:val="21"/>
        </w:rPr>
      </w:pPr>
      <w:r>
        <w:rPr>
          <w:rFonts w:cstheme="minorHAnsi"/>
          <w:sz w:val="21"/>
          <w:szCs w:val="21"/>
        </w:rPr>
        <w:t>Epi emergency syringe is not available</w:t>
      </w:r>
    </w:p>
    <w:p w14:paraId="36C56330" w14:textId="0AAC91DA" w:rsidR="00505D15" w:rsidRPr="007D3860" w:rsidRDefault="00505D15" w:rsidP="00863E59">
      <w:pPr>
        <w:pStyle w:val="ListParagraph"/>
        <w:numPr>
          <w:ilvl w:val="0"/>
          <w:numId w:val="2"/>
        </w:numPr>
        <w:rPr>
          <w:rFonts w:cstheme="minorHAnsi"/>
          <w:sz w:val="21"/>
          <w:szCs w:val="21"/>
        </w:rPr>
      </w:pPr>
      <w:r>
        <w:rPr>
          <w:rFonts w:cstheme="minorHAnsi"/>
          <w:sz w:val="21"/>
          <w:szCs w:val="21"/>
        </w:rPr>
        <w:t xml:space="preserve">Adjourned 1232 Ben </w:t>
      </w:r>
      <w:r w:rsidR="002248BD">
        <w:rPr>
          <w:rFonts w:cstheme="minorHAnsi"/>
          <w:sz w:val="21"/>
          <w:szCs w:val="21"/>
        </w:rPr>
        <w:t xml:space="preserve">Zetterman, </w:t>
      </w:r>
      <w:bookmarkStart w:id="0" w:name="_GoBack"/>
      <w:bookmarkEnd w:id="0"/>
      <w:r w:rsidR="00B21249">
        <w:rPr>
          <w:rFonts w:cstheme="minorHAnsi"/>
          <w:sz w:val="21"/>
          <w:szCs w:val="21"/>
        </w:rPr>
        <w:t>Dr. Zimmerman</w:t>
      </w:r>
    </w:p>
    <w:p w14:paraId="3C3661CE" w14:textId="7C165D67" w:rsidR="00863E59" w:rsidRDefault="00863E59"/>
    <w:sectPr w:rsidR="00863E59" w:rsidSect="00B327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79DA" w14:textId="77777777" w:rsidR="002F3B0E" w:rsidRDefault="002F3B0E" w:rsidP="00863E59">
      <w:r>
        <w:separator/>
      </w:r>
    </w:p>
  </w:endnote>
  <w:endnote w:type="continuationSeparator" w:id="0">
    <w:p w14:paraId="7E1F1243" w14:textId="77777777" w:rsidR="002F3B0E" w:rsidRDefault="002F3B0E" w:rsidP="0086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EDFA" w14:textId="77777777" w:rsidR="002F3B0E" w:rsidRDefault="002F3B0E" w:rsidP="00863E59">
      <w:r>
        <w:separator/>
      </w:r>
    </w:p>
  </w:footnote>
  <w:footnote w:type="continuationSeparator" w:id="0">
    <w:p w14:paraId="4165EDB4" w14:textId="77777777" w:rsidR="002F3B0E" w:rsidRDefault="002F3B0E" w:rsidP="0086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4816"/>
      <w:gridCol w:w="2227"/>
    </w:tblGrid>
    <w:tr w:rsidR="002F3B0E" w14:paraId="61CF9D35" w14:textId="77777777" w:rsidTr="002F3B0E">
      <w:trPr>
        <w:trHeight w:val="1566"/>
      </w:trPr>
      <w:tc>
        <w:tcPr>
          <w:tcW w:w="2358" w:type="dxa"/>
          <w:vAlign w:val="center"/>
        </w:tcPr>
        <w:p w14:paraId="64E48860" w14:textId="77777777" w:rsidR="002F3B0E" w:rsidRDefault="002F3B0E" w:rsidP="00863E59">
          <w:pPr>
            <w:pStyle w:val="DefaultText"/>
            <w:jc w:val="center"/>
          </w:pPr>
          <w:r>
            <w:rPr>
              <w:noProof/>
            </w:rPr>
            <w:drawing>
              <wp:inline distT="0" distB="0" distL="0" distR="0" wp14:anchorId="42BC5CAB" wp14:editId="4F3BEB5B">
                <wp:extent cx="714375" cy="809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808" t="-6216" r="-14857" b="-4404"/>
                        <a:stretch>
                          <a:fillRect/>
                        </a:stretch>
                      </pic:blipFill>
                      <pic:spPr bwMode="auto">
                        <a:xfrm>
                          <a:off x="0" y="0"/>
                          <a:ext cx="714375" cy="809625"/>
                        </a:xfrm>
                        <a:prstGeom prst="rect">
                          <a:avLst/>
                        </a:prstGeom>
                        <a:noFill/>
                        <a:ln>
                          <a:noFill/>
                        </a:ln>
                      </pic:spPr>
                    </pic:pic>
                  </a:graphicData>
                </a:graphic>
              </wp:inline>
            </w:drawing>
          </w:r>
        </w:p>
        <w:p w14:paraId="2E50C037" w14:textId="77777777" w:rsidR="002F3B0E" w:rsidRDefault="002F3B0E" w:rsidP="00863E59">
          <w:pPr>
            <w:pStyle w:val="Header"/>
            <w:jc w:val="center"/>
          </w:pPr>
        </w:p>
      </w:tc>
      <w:tc>
        <w:tcPr>
          <w:tcW w:w="4950" w:type="dxa"/>
          <w:vMerge w:val="restart"/>
        </w:tcPr>
        <w:p w14:paraId="6AEAC2B0" w14:textId="77777777" w:rsidR="002F3B0E" w:rsidRPr="006545AB" w:rsidRDefault="002F3B0E" w:rsidP="00863E59">
          <w:pPr>
            <w:pStyle w:val="DefaultText"/>
            <w:tabs>
              <w:tab w:val="center" w:pos="900"/>
              <w:tab w:val="center" w:pos="5400"/>
              <w:tab w:val="center" w:pos="9000"/>
            </w:tabs>
            <w:contextualSpacing/>
            <w:jc w:val="center"/>
            <w:rPr>
              <w:rFonts w:ascii="Garamond" w:hAnsi="Garamond"/>
              <w:smallCaps/>
              <w:color w:val="0000FF"/>
            </w:rPr>
          </w:pPr>
          <w:r w:rsidRPr="006545AB">
            <w:rPr>
              <w:rFonts w:ascii="Garamond" w:hAnsi="Garamond"/>
              <w:smallCaps/>
              <w:color w:val="0000FF"/>
            </w:rPr>
            <w:t>State of Maine</w:t>
          </w:r>
        </w:p>
        <w:p w14:paraId="4B3BC96E" w14:textId="77777777" w:rsidR="002F3B0E" w:rsidRPr="006545AB" w:rsidRDefault="002F3B0E" w:rsidP="00863E59">
          <w:pPr>
            <w:contextualSpacing/>
            <w:jc w:val="center"/>
            <w:rPr>
              <w:rFonts w:ascii="Garamond" w:hAnsi="Garamond"/>
              <w:smallCaps/>
              <w:color w:val="0000FF"/>
              <w:sz w:val="24"/>
            </w:rPr>
          </w:pPr>
          <w:r w:rsidRPr="006545AB">
            <w:rPr>
              <w:rFonts w:ascii="Garamond" w:hAnsi="Garamond"/>
              <w:smallCaps/>
              <w:color w:val="0000FF"/>
              <w:sz w:val="24"/>
            </w:rPr>
            <w:t>Department of Public Safety</w:t>
          </w:r>
        </w:p>
        <w:p w14:paraId="4FAB6597" w14:textId="77777777" w:rsidR="002F3B0E" w:rsidRPr="006545AB" w:rsidRDefault="002F3B0E" w:rsidP="00863E59">
          <w:pPr>
            <w:contextualSpacing/>
            <w:jc w:val="center"/>
            <w:rPr>
              <w:rFonts w:ascii="Garamond" w:hAnsi="Garamond"/>
              <w:smallCaps/>
              <w:color w:val="0000FF"/>
              <w:sz w:val="24"/>
            </w:rPr>
          </w:pPr>
          <w:r w:rsidRPr="006545AB">
            <w:rPr>
              <w:rFonts w:ascii="Garamond" w:hAnsi="Garamond"/>
              <w:smallCaps/>
              <w:color w:val="0000FF"/>
              <w:sz w:val="24"/>
            </w:rPr>
            <w:t>Maine Emergency Medical Services</w:t>
          </w:r>
        </w:p>
        <w:p w14:paraId="7D652985" w14:textId="77777777" w:rsidR="002F3B0E" w:rsidRPr="006545AB" w:rsidRDefault="002F3B0E" w:rsidP="00863E59">
          <w:pPr>
            <w:contextualSpacing/>
            <w:jc w:val="center"/>
            <w:rPr>
              <w:rFonts w:ascii="Garamond" w:hAnsi="Garamond"/>
              <w:smallCaps/>
              <w:color w:val="0000FF"/>
              <w:sz w:val="24"/>
            </w:rPr>
          </w:pPr>
          <w:r w:rsidRPr="006545AB">
            <w:rPr>
              <w:rFonts w:ascii="Garamond" w:hAnsi="Garamond"/>
              <w:smallCaps/>
              <w:color w:val="0000FF"/>
              <w:sz w:val="24"/>
            </w:rPr>
            <w:t>152 State House Station</w:t>
          </w:r>
        </w:p>
        <w:p w14:paraId="2CF6C116" w14:textId="77777777" w:rsidR="002F3B0E" w:rsidRPr="006545AB" w:rsidRDefault="002F3B0E" w:rsidP="00863E59">
          <w:pPr>
            <w:contextualSpacing/>
            <w:jc w:val="center"/>
            <w:rPr>
              <w:rFonts w:ascii="Garamond" w:hAnsi="Garamond"/>
              <w:smallCaps/>
              <w:color w:val="0000FF"/>
              <w:sz w:val="24"/>
            </w:rPr>
          </w:pPr>
          <w:r w:rsidRPr="006545AB">
            <w:rPr>
              <w:rFonts w:ascii="Garamond" w:hAnsi="Garamond"/>
              <w:smallCaps/>
              <w:color w:val="0000FF"/>
              <w:sz w:val="24"/>
            </w:rPr>
            <w:t>Augusta, Maine  04333</w:t>
          </w:r>
        </w:p>
        <w:p w14:paraId="115A46E1" w14:textId="77777777" w:rsidR="002F3B0E" w:rsidRDefault="002F3B0E" w:rsidP="00863E59">
          <w:pPr>
            <w:pStyle w:val="Header"/>
          </w:pPr>
        </w:p>
      </w:tc>
      <w:tc>
        <w:tcPr>
          <w:tcW w:w="2268" w:type="dxa"/>
          <w:vAlign w:val="center"/>
        </w:tcPr>
        <w:p w14:paraId="4F5DF011" w14:textId="77777777" w:rsidR="002F3B0E" w:rsidRDefault="002F3B0E" w:rsidP="00863E59">
          <w:pPr>
            <w:pStyle w:val="Header"/>
            <w:jc w:val="center"/>
          </w:pPr>
          <w:r>
            <w:rPr>
              <w:noProof/>
            </w:rPr>
            <mc:AlternateContent>
              <mc:Choice Requires="wps">
                <w:drawing>
                  <wp:anchor distT="0" distB="0" distL="114300" distR="114300" simplePos="0" relativeHeight="251659264" behindDoc="0" locked="0" layoutInCell="1" allowOverlap="1" wp14:anchorId="48C0D6BA" wp14:editId="28FA8127">
                    <wp:simplePos x="0" y="0"/>
                    <wp:positionH relativeFrom="column">
                      <wp:posOffset>-17145</wp:posOffset>
                    </wp:positionH>
                    <wp:positionV relativeFrom="paragraph">
                      <wp:posOffset>116840</wp:posOffset>
                    </wp:positionV>
                    <wp:extent cx="14859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F95AA6" w14:textId="77777777" w:rsidR="002F3B0E" w:rsidRDefault="002F3B0E" w:rsidP="00863E59">
                                <w:r>
                                  <w:rPr>
                                    <w:rFonts w:ascii="Garamond" w:hAnsi="Garamond"/>
                                    <w:smallCaps/>
                                    <w:noProof/>
                                    <w:color w:val="0000FF"/>
                                    <w:sz w:val="16"/>
                                    <w:szCs w:val="16"/>
                                  </w:rPr>
                                  <w:drawing>
                                    <wp:inline distT="0" distB="0" distL="0" distR="0" wp14:anchorId="20665298" wp14:editId="107B4A78">
                                      <wp:extent cx="1247775" cy="666750"/>
                                      <wp:effectExtent l="0" t="0" r="9525" b="0"/>
                                      <wp:docPr id="10" name="Picture 10" descr="m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C0D6BA" id="_x0000_t202" coordsize="21600,21600" o:spt="202" path="m,l,21600r21600,l21600,xe">
                    <v:stroke joinstyle="miter"/>
                    <v:path gradientshapeok="t" o:connecttype="rect"/>
                  </v:shapetype>
                  <v:shape id="Text Box 1" o:spid="_x0000_s1026" type="#_x0000_t202" style="position:absolute;left:0;text-align:left;margin-left:-1.35pt;margin-top:9.2pt;width:117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" filled="f" stroked="f">
                    <v:textbox>
                      <w:txbxContent>
                        <w:p w14:paraId="10F95AA6" w14:textId="77777777" w:rsidR="00863E59" w:rsidRDefault="00863E59" w:rsidP="00863E59">
                          <w:r>
                            <w:rPr>
                              <w:rFonts w:ascii="Garamond" w:hAnsi="Garamond"/>
                              <w:smallCaps/>
                              <w:noProof/>
                              <w:color w:val="0000FF"/>
                              <w:sz w:val="16"/>
                              <w:szCs w:val="16"/>
                            </w:rPr>
                            <w:drawing>
                              <wp:inline distT="0" distB="0" distL="0" distR="0" wp14:anchorId="20665298" wp14:editId="107B4A78">
                                <wp:extent cx="1247775" cy="666750"/>
                                <wp:effectExtent l="0" t="0" r="9525" b="0"/>
                                <wp:docPr id="10" name="Picture 10" descr="m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txbxContent>
                    </v:textbox>
                  </v:shape>
                </w:pict>
              </mc:Fallback>
            </mc:AlternateContent>
          </w:r>
        </w:p>
      </w:tc>
    </w:tr>
    <w:tr w:rsidR="002F3B0E" w14:paraId="79774C64" w14:textId="77777777" w:rsidTr="002F3B0E">
      <w:tc>
        <w:tcPr>
          <w:tcW w:w="2358" w:type="dxa"/>
          <w:vAlign w:val="center"/>
        </w:tcPr>
        <w:p w14:paraId="74CEDCB5" w14:textId="77777777" w:rsidR="002F3B0E" w:rsidRDefault="002F3B0E" w:rsidP="00863E59">
          <w:pPr>
            <w:contextualSpacing/>
            <w:jc w:val="center"/>
            <w:rPr>
              <w:rFonts w:ascii="Garamond" w:hAnsi="Garamond"/>
              <w:smallCaps/>
              <w:color w:val="0000FF"/>
              <w:sz w:val="16"/>
            </w:rPr>
          </w:pPr>
          <w:r>
            <w:rPr>
              <w:rFonts w:ascii="Garamond" w:hAnsi="Garamond"/>
              <w:smallCaps/>
              <w:color w:val="0000FF"/>
              <w:sz w:val="16"/>
            </w:rPr>
            <w:t>Janet T. Mills</w:t>
          </w:r>
        </w:p>
        <w:p w14:paraId="3EF5FF85" w14:textId="77777777" w:rsidR="002F3B0E" w:rsidRDefault="002F3B0E" w:rsidP="00863E59">
          <w:pPr>
            <w:contextualSpacing/>
            <w:jc w:val="center"/>
          </w:pPr>
          <w:r>
            <w:rPr>
              <w:rFonts w:ascii="Garamond" w:hAnsi="Garamond"/>
              <w:smallCaps/>
              <w:color w:val="0000FF"/>
              <w:sz w:val="16"/>
            </w:rPr>
            <w:t>governor</w:t>
          </w:r>
        </w:p>
        <w:p w14:paraId="7E585D37" w14:textId="77777777" w:rsidR="002F3B0E" w:rsidRDefault="002F3B0E" w:rsidP="00863E59">
          <w:pPr>
            <w:pStyle w:val="Header"/>
            <w:jc w:val="center"/>
          </w:pPr>
        </w:p>
      </w:tc>
      <w:tc>
        <w:tcPr>
          <w:tcW w:w="4950" w:type="dxa"/>
          <w:vMerge/>
        </w:tcPr>
        <w:p w14:paraId="1EFD0743" w14:textId="77777777" w:rsidR="002F3B0E" w:rsidRDefault="002F3B0E" w:rsidP="00863E59">
          <w:pPr>
            <w:pStyle w:val="Header"/>
          </w:pPr>
        </w:p>
      </w:tc>
      <w:tc>
        <w:tcPr>
          <w:tcW w:w="2268" w:type="dxa"/>
          <w:vAlign w:val="center"/>
        </w:tcPr>
        <w:p w14:paraId="6C0C479D" w14:textId="77777777" w:rsidR="002F3B0E" w:rsidRDefault="002F3B0E" w:rsidP="00863E59">
          <w:pPr>
            <w:contextualSpacing/>
            <w:jc w:val="center"/>
            <w:rPr>
              <w:rFonts w:ascii="Garamond" w:hAnsi="Garamond"/>
              <w:smallCaps/>
              <w:color w:val="0000FF"/>
              <w:sz w:val="16"/>
            </w:rPr>
          </w:pPr>
          <w:r>
            <w:rPr>
              <w:rFonts w:ascii="Garamond" w:hAnsi="Garamond"/>
              <w:smallCaps/>
              <w:color w:val="0000FF"/>
              <w:sz w:val="16"/>
            </w:rPr>
            <w:t>Mike Sauschuck</w:t>
          </w:r>
        </w:p>
        <w:p w14:paraId="2E244DAB" w14:textId="77777777" w:rsidR="002F3B0E" w:rsidRDefault="002F3B0E" w:rsidP="00863E59">
          <w:pPr>
            <w:contextualSpacing/>
            <w:jc w:val="center"/>
            <w:rPr>
              <w:rFonts w:ascii="Garamond" w:hAnsi="Garamond"/>
              <w:smallCaps/>
              <w:color w:val="0000FF"/>
              <w:sz w:val="16"/>
            </w:rPr>
          </w:pPr>
          <w:r>
            <w:rPr>
              <w:rFonts w:ascii="Garamond" w:hAnsi="Garamond"/>
              <w:smallCaps/>
              <w:color w:val="0000FF"/>
              <w:sz w:val="16"/>
            </w:rPr>
            <w:t>Commissioner</w:t>
          </w:r>
        </w:p>
        <w:p w14:paraId="41C467DF" w14:textId="77777777" w:rsidR="002F3B0E" w:rsidRDefault="002F3B0E" w:rsidP="00863E59">
          <w:pPr>
            <w:contextualSpacing/>
            <w:jc w:val="center"/>
            <w:rPr>
              <w:rFonts w:ascii="Garamond" w:hAnsi="Garamond"/>
              <w:smallCaps/>
              <w:color w:val="0000FF"/>
              <w:sz w:val="16"/>
            </w:rPr>
          </w:pPr>
        </w:p>
        <w:p w14:paraId="54C73634" w14:textId="7833EBD8" w:rsidR="002F3B0E" w:rsidRDefault="002F3B0E" w:rsidP="00863E59">
          <w:pPr>
            <w:tabs>
              <w:tab w:val="left" w:pos="720"/>
            </w:tabs>
            <w:contextualSpacing/>
            <w:jc w:val="center"/>
          </w:pPr>
        </w:p>
      </w:tc>
    </w:tr>
  </w:tbl>
  <w:p w14:paraId="70BAA0EB" w14:textId="77777777" w:rsidR="002F3B0E" w:rsidRDefault="002F3B0E" w:rsidP="00863E59">
    <w:pPr>
      <w:pStyle w:val="Header"/>
    </w:pPr>
  </w:p>
  <w:p w14:paraId="789926C0" w14:textId="77777777" w:rsidR="002F3B0E" w:rsidRDefault="002F3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745"/>
    <w:multiLevelType w:val="hybridMultilevel"/>
    <w:tmpl w:val="BDDC39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A2E36"/>
    <w:multiLevelType w:val="hybridMultilevel"/>
    <w:tmpl w:val="BDDC39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59"/>
    <w:rsid w:val="00101C29"/>
    <w:rsid w:val="00102DF8"/>
    <w:rsid w:val="00184C24"/>
    <w:rsid w:val="001C759E"/>
    <w:rsid w:val="002248BD"/>
    <w:rsid w:val="002F3B0E"/>
    <w:rsid w:val="003044F4"/>
    <w:rsid w:val="0031298F"/>
    <w:rsid w:val="003630D5"/>
    <w:rsid w:val="004058C6"/>
    <w:rsid w:val="004A1EB6"/>
    <w:rsid w:val="00505D15"/>
    <w:rsid w:val="0056524F"/>
    <w:rsid w:val="00592796"/>
    <w:rsid w:val="005F629A"/>
    <w:rsid w:val="00601FA6"/>
    <w:rsid w:val="006751A5"/>
    <w:rsid w:val="006F0E42"/>
    <w:rsid w:val="006F3E26"/>
    <w:rsid w:val="007041A9"/>
    <w:rsid w:val="007B621C"/>
    <w:rsid w:val="007E021A"/>
    <w:rsid w:val="00863E59"/>
    <w:rsid w:val="00865CC2"/>
    <w:rsid w:val="0095111A"/>
    <w:rsid w:val="00991FFA"/>
    <w:rsid w:val="009C3A0F"/>
    <w:rsid w:val="00A57C38"/>
    <w:rsid w:val="00AC7671"/>
    <w:rsid w:val="00B21249"/>
    <w:rsid w:val="00B327FE"/>
    <w:rsid w:val="00B50E77"/>
    <w:rsid w:val="00B55EE8"/>
    <w:rsid w:val="00C44998"/>
    <w:rsid w:val="00C739DD"/>
    <w:rsid w:val="00CA083D"/>
    <w:rsid w:val="00D232D6"/>
    <w:rsid w:val="00D5788F"/>
    <w:rsid w:val="00F219B5"/>
    <w:rsid w:val="00F457FB"/>
    <w:rsid w:val="00FD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6D447"/>
  <w15:chartTrackingRefBased/>
  <w15:docId w15:val="{57E86E26-34F6-CB4E-8A64-A5946A3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59"/>
    <w:pPr>
      <w:ind w:left="720"/>
      <w:contextualSpacing/>
    </w:pPr>
  </w:style>
  <w:style w:type="character" w:styleId="Hyperlink">
    <w:name w:val="Hyperlink"/>
    <w:basedOn w:val="DefaultParagraphFont"/>
    <w:uiPriority w:val="99"/>
    <w:unhideWhenUsed/>
    <w:rsid w:val="00863E59"/>
    <w:rPr>
      <w:color w:val="0563C1" w:themeColor="hyperlink"/>
      <w:u w:val="single"/>
    </w:rPr>
  </w:style>
  <w:style w:type="character" w:styleId="CommentReference">
    <w:name w:val="annotation reference"/>
    <w:basedOn w:val="DefaultParagraphFont"/>
    <w:uiPriority w:val="99"/>
    <w:semiHidden/>
    <w:unhideWhenUsed/>
    <w:rsid w:val="00863E59"/>
    <w:rPr>
      <w:sz w:val="16"/>
      <w:szCs w:val="16"/>
    </w:rPr>
  </w:style>
  <w:style w:type="paragraph" w:styleId="CommentText">
    <w:name w:val="annotation text"/>
    <w:basedOn w:val="Normal"/>
    <w:link w:val="CommentTextChar"/>
    <w:uiPriority w:val="99"/>
    <w:semiHidden/>
    <w:unhideWhenUsed/>
    <w:rsid w:val="00863E59"/>
    <w:pPr>
      <w:spacing w:after="200"/>
    </w:pPr>
    <w:rPr>
      <w:sz w:val="20"/>
      <w:szCs w:val="20"/>
    </w:rPr>
  </w:style>
  <w:style w:type="character" w:customStyle="1" w:styleId="CommentTextChar">
    <w:name w:val="Comment Text Char"/>
    <w:basedOn w:val="DefaultParagraphFont"/>
    <w:link w:val="CommentText"/>
    <w:uiPriority w:val="99"/>
    <w:semiHidden/>
    <w:rsid w:val="00863E59"/>
    <w:rPr>
      <w:sz w:val="20"/>
      <w:szCs w:val="20"/>
    </w:rPr>
  </w:style>
  <w:style w:type="paragraph" w:styleId="BalloonText">
    <w:name w:val="Balloon Text"/>
    <w:basedOn w:val="Normal"/>
    <w:link w:val="BalloonTextChar"/>
    <w:uiPriority w:val="99"/>
    <w:semiHidden/>
    <w:unhideWhenUsed/>
    <w:rsid w:val="00863E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3E59"/>
    <w:rPr>
      <w:rFonts w:ascii="Times New Roman" w:hAnsi="Times New Roman" w:cs="Times New Roman"/>
      <w:sz w:val="18"/>
      <w:szCs w:val="18"/>
    </w:rPr>
  </w:style>
  <w:style w:type="paragraph" w:styleId="Header">
    <w:name w:val="header"/>
    <w:basedOn w:val="Normal"/>
    <w:link w:val="HeaderChar"/>
    <w:uiPriority w:val="99"/>
    <w:unhideWhenUsed/>
    <w:rsid w:val="00863E59"/>
    <w:pPr>
      <w:tabs>
        <w:tab w:val="center" w:pos="4680"/>
        <w:tab w:val="right" w:pos="9360"/>
      </w:tabs>
    </w:pPr>
  </w:style>
  <w:style w:type="character" w:customStyle="1" w:styleId="HeaderChar">
    <w:name w:val="Header Char"/>
    <w:basedOn w:val="DefaultParagraphFont"/>
    <w:link w:val="Header"/>
    <w:uiPriority w:val="99"/>
    <w:rsid w:val="00863E59"/>
  </w:style>
  <w:style w:type="paragraph" w:styleId="Footer">
    <w:name w:val="footer"/>
    <w:basedOn w:val="Normal"/>
    <w:link w:val="FooterChar"/>
    <w:uiPriority w:val="99"/>
    <w:unhideWhenUsed/>
    <w:rsid w:val="00863E59"/>
    <w:pPr>
      <w:tabs>
        <w:tab w:val="center" w:pos="4680"/>
        <w:tab w:val="right" w:pos="9360"/>
      </w:tabs>
    </w:pPr>
  </w:style>
  <w:style w:type="character" w:customStyle="1" w:styleId="FooterChar">
    <w:name w:val="Footer Char"/>
    <w:basedOn w:val="DefaultParagraphFont"/>
    <w:link w:val="Footer"/>
    <w:uiPriority w:val="99"/>
    <w:rsid w:val="00863E59"/>
  </w:style>
  <w:style w:type="paragraph" w:customStyle="1" w:styleId="DefaultText">
    <w:name w:val="Default Text"/>
    <w:basedOn w:val="Normal"/>
    <w:rsid w:val="00863E59"/>
    <w:rPr>
      <w:rFonts w:ascii="Times New Roman" w:eastAsia="Times New Roman" w:hAnsi="Times New Roman" w:cs="Times New Roman"/>
      <w:szCs w:val="20"/>
    </w:rPr>
  </w:style>
  <w:style w:type="table" w:styleId="TableGrid">
    <w:name w:val="Table Grid"/>
    <w:basedOn w:val="TableNormal"/>
    <w:uiPriority w:val="59"/>
    <w:rsid w:val="00863E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44F4"/>
    <w:pPr>
      <w:spacing w:after="0"/>
    </w:pPr>
    <w:rPr>
      <w:b/>
      <w:bCs/>
    </w:rPr>
  </w:style>
  <w:style w:type="character" w:customStyle="1" w:styleId="CommentSubjectChar">
    <w:name w:val="Comment Subject Char"/>
    <w:basedOn w:val="CommentTextChar"/>
    <w:link w:val="CommentSubject"/>
    <w:uiPriority w:val="99"/>
    <w:semiHidden/>
    <w:rsid w:val="003044F4"/>
    <w:rPr>
      <w:b/>
      <w:bCs/>
      <w:sz w:val="20"/>
      <w:szCs w:val="20"/>
    </w:rPr>
  </w:style>
  <w:style w:type="character" w:styleId="UnresolvedMention">
    <w:name w:val="Unresolved Mention"/>
    <w:basedOn w:val="DefaultParagraphFont"/>
    <w:uiPriority w:val="99"/>
    <w:rsid w:val="00C449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ture.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Sholl</dc:creator>
  <cp:keywords/>
  <dc:description/>
  <cp:lastModifiedBy>Sheets, Donald C</cp:lastModifiedBy>
  <cp:revision>4</cp:revision>
  <dcterms:created xsi:type="dcterms:W3CDTF">2019-04-10T16:34:00Z</dcterms:created>
  <dcterms:modified xsi:type="dcterms:W3CDTF">2019-05-14T01:16:00Z</dcterms:modified>
</cp:coreProperties>
</file>