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A773" w14:textId="77777777" w:rsidR="005D1BE1" w:rsidRPr="00147D66" w:rsidRDefault="005D1BE1" w:rsidP="005D1B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man" w:hAnsi="Bookman"/>
          <w:b/>
          <w:sz w:val="28"/>
        </w:rPr>
      </w:pPr>
    </w:p>
    <w:p w14:paraId="10CFB707" w14:textId="77777777" w:rsidR="005D1BE1" w:rsidRPr="00147D66" w:rsidRDefault="005D1BE1" w:rsidP="005D1BE1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outlineLvl w:val="1"/>
        <w:rPr>
          <w:rFonts w:ascii="Bookman" w:hAnsi="Bookman"/>
          <w:b/>
          <w:sz w:val="28"/>
          <w:szCs w:val="20"/>
        </w:rPr>
      </w:pPr>
      <w:bookmarkStart w:id="0" w:name="_Hlk46126317"/>
      <w:r>
        <w:rPr>
          <w:rFonts w:ascii="Bookman" w:hAnsi="Bookman"/>
          <w:b/>
          <w:sz w:val="28"/>
          <w:szCs w:val="20"/>
        </w:rPr>
        <w:t>CRASH INVESTIGATION &amp; REPORTING</w:t>
      </w:r>
    </w:p>
    <w:p w14:paraId="0BAD4FA1" w14:textId="77777777" w:rsidR="005D1BE1" w:rsidRPr="00147D66" w:rsidRDefault="005D1BE1" w:rsidP="005D1B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4858"/>
        </w:tabs>
        <w:rPr>
          <w:rFonts w:ascii="Bookman" w:hAnsi="Bookman"/>
          <w:b/>
          <w:sz w:val="28"/>
        </w:rPr>
      </w:pPr>
      <w:r w:rsidRPr="00147D66">
        <w:rPr>
          <w:rFonts w:ascii="Bookman" w:hAnsi="Bookman"/>
          <w:b/>
          <w:sz w:val="28"/>
        </w:rPr>
        <w:tab/>
      </w:r>
    </w:p>
    <w:p w14:paraId="12D47CED" w14:textId="77777777" w:rsidR="005D1BE1" w:rsidRPr="00147D66" w:rsidRDefault="005D1BE1" w:rsidP="005D1BE1">
      <w:pPr>
        <w:jc w:val="center"/>
        <w:rPr>
          <w:rFonts w:ascii="Algerian" w:hAnsi="Algerian"/>
          <w:b/>
        </w:rPr>
      </w:pPr>
    </w:p>
    <w:p w14:paraId="7CC954BB" w14:textId="77777777" w:rsidR="005D1BE1" w:rsidRDefault="005D1BE1" w:rsidP="005D1BE1">
      <w:pPr>
        <w:rPr>
          <w:b/>
        </w:rPr>
      </w:pPr>
      <w:r w:rsidRPr="00147D66">
        <w:tab/>
      </w:r>
      <w:r w:rsidRPr="00147D66">
        <w:tab/>
      </w:r>
      <w:r w:rsidRPr="00147D66">
        <w:tab/>
      </w:r>
      <w:r w:rsidRPr="00147D66">
        <w:tab/>
      </w:r>
      <w:r w:rsidRPr="00147D66">
        <w:tab/>
      </w:r>
      <w:r w:rsidRPr="00147D66">
        <w:rPr>
          <w:b/>
        </w:rPr>
        <w:tab/>
      </w:r>
      <w:r w:rsidRPr="00147D66">
        <w:rPr>
          <w:b/>
        </w:rPr>
        <w:tab/>
        <w:t>Location:</w:t>
      </w:r>
      <w:r w:rsidRPr="00147D66">
        <w:rPr>
          <w:b/>
        </w:rPr>
        <w:tab/>
      </w:r>
      <w:r>
        <w:rPr>
          <w:b/>
        </w:rPr>
        <w:t>MCJA</w:t>
      </w:r>
    </w:p>
    <w:p w14:paraId="52C47275" w14:textId="43D1B12B" w:rsidR="005D1BE1" w:rsidRPr="00147D66" w:rsidRDefault="005D1BE1" w:rsidP="005D1B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proofErr w:type="gramStart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705E9A">
        <w:rPr>
          <w:b/>
        </w:rPr>
        <w:t>March</w:t>
      </w:r>
      <w:proofErr w:type="gramEnd"/>
      <w:r w:rsidR="00705E9A">
        <w:rPr>
          <w:b/>
        </w:rPr>
        <w:t xml:space="preserve"> 20</w:t>
      </w:r>
      <w:r w:rsidR="00EF4858">
        <w:rPr>
          <w:b/>
        </w:rPr>
        <w:t>, 202</w:t>
      </w:r>
      <w:r w:rsidR="00705E9A">
        <w:rPr>
          <w:b/>
        </w:rPr>
        <w:t>5</w:t>
      </w:r>
    </w:p>
    <w:p w14:paraId="5567DB54" w14:textId="156E0355" w:rsidR="005D1BE1" w:rsidRDefault="005D1BE1" w:rsidP="005D1BE1">
      <w:pPr>
        <w:rPr>
          <w:b/>
        </w:rPr>
      </w:pP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  <w:t>Time</w:t>
      </w:r>
      <w:proofErr w:type="gramStart"/>
      <w:r w:rsidRPr="00147D66">
        <w:rPr>
          <w:b/>
        </w:rPr>
        <w:t>:</w:t>
      </w:r>
      <w:r w:rsidRPr="00147D66">
        <w:rPr>
          <w:b/>
        </w:rPr>
        <w:tab/>
      </w:r>
      <w:r w:rsidRPr="00147D66">
        <w:rPr>
          <w:b/>
        </w:rPr>
        <w:tab/>
        <w:t>8</w:t>
      </w:r>
      <w:proofErr w:type="gramEnd"/>
      <w:r w:rsidRPr="00147D66">
        <w:rPr>
          <w:b/>
        </w:rPr>
        <w:t xml:space="preserve">:00 - </w:t>
      </w:r>
      <w:r>
        <w:rPr>
          <w:b/>
        </w:rPr>
        <w:t>1</w:t>
      </w:r>
      <w:r w:rsidR="00EF4858">
        <w:rPr>
          <w:b/>
        </w:rPr>
        <w:t>6</w:t>
      </w:r>
      <w:r>
        <w:rPr>
          <w:b/>
        </w:rPr>
        <w:t>00</w:t>
      </w:r>
    </w:p>
    <w:p w14:paraId="3F224A74" w14:textId="77777777" w:rsidR="005D1BE1" w:rsidRDefault="005D1BE1" w:rsidP="005D1B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Tuition:</w:t>
      </w:r>
      <w:r>
        <w:rPr>
          <w:b/>
        </w:rPr>
        <w:tab/>
        <w:t xml:space="preserve">$0 for BLETP waiver </w:t>
      </w:r>
    </w:p>
    <w:p w14:paraId="0C5603C7" w14:textId="6E86A985" w:rsidR="005D1BE1" w:rsidRDefault="005D1BE1" w:rsidP="005D1BE1">
      <w:pPr>
        <w:ind w:left="5760" w:firstLine="720"/>
        <w:rPr>
          <w:b/>
        </w:rPr>
      </w:pPr>
      <w:r>
        <w:rPr>
          <w:b/>
        </w:rPr>
        <w:t>candidates</w:t>
      </w:r>
    </w:p>
    <w:p w14:paraId="5ADBB019" w14:textId="77777777" w:rsidR="005D1BE1" w:rsidRDefault="005D1BE1" w:rsidP="005D1B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Meals</w:t>
      </w:r>
      <w:proofErr w:type="gramStart"/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$</w:t>
      </w:r>
      <w:proofErr w:type="gramEnd"/>
      <w:r>
        <w:rPr>
          <w:b/>
        </w:rPr>
        <w:t>8.50 per meal</w:t>
      </w:r>
    </w:p>
    <w:p w14:paraId="38FFA1DF" w14:textId="77777777" w:rsidR="005D1BE1" w:rsidRPr="00147D66" w:rsidRDefault="005D1BE1" w:rsidP="005D1BE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Lodging:</w:t>
      </w:r>
      <w:r>
        <w:rPr>
          <w:b/>
        </w:rPr>
        <w:tab/>
        <w:t>Not available</w:t>
      </w:r>
    </w:p>
    <w:p w14:paraId="41F1CC57" w14:textId="30123770" w:rsidR="005D1BE1" w:rsidRDefault="005D1BE1" w:rsidP="005D1BE1">
      <w:pPr>
        <w:rPr>
          <w:b/>
        </w:rPr>
      </w:pP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</w:r>
      <w:r w:rsidRPr="00147D66">
        <w:rPr>
          <w:b/>
        </w:rPr>
        <w:tab/>
        <w:t>Contact:</w:t>
      </w:r>
      <w:r w:rsidRPr="00147D66">
        <w:rPr>
          <w:b/>
        </w:rPr>
        <w:tab/>
      </w:r>
      <w:r w:rsidR="00705E9A">
        <w:rPr>
          <w:b/>
        </w:rPr>
        <w:t>Darin Gilbert</w:t>
      </w:r>
      <w:r>
        <w:rPr>
          <w:b/>
        </w:rPr>
        <w:t xml:space="preserve"> </w:t>
      </w:r>
    </w:p>
    <w:p w14:paraId="743907C2" w14:textId="77BA0FD4" w:rsidR="005D1BE1" w:rsidRDefault="00D77981" w:rsidP="00D77981">
      <w:pPr>
        <w:ind w:left="5760"/>
        <w:rPr>
          <w:b/>
        </w:rPr>
      </w:pPr>
      <w:r>
        <w:rPr>
          <w:b/>
        </w:rPr>
        <w:t xml:space="preserve">         </w:t>
      </w:r>
      <w:r w:rsidR="00705E9A">
        <w:rPr>
          <w:b/>
        </w:rPr>
        <w:t>Darin.Gilbert</w:t>
      </w:r>
      <w:r>
        <w:rPr>
          <w:b/>
        </w:rPr>
        <w:t>@maine.gov</w:t>
      </w:r>
    </w:p>
    <w:p w14:paraId="73B36A4B" w14:textId="77777777" w:rsidR="005D1BE1" w:rsidRDefault="005D1BE1" w:rsidP="005D1BE1">
      <w:pPr>
        <w:rPr>
          <w:b/>
        </w:rPr>
      </w:pPr>
    </w:p>
    <w:p w14:paraId="4AEB9BBB" w14:textId="77777777" w:rsidR="005D1BE1" w:rsidRPr="00B65DAA" w:rsidRDefault="005D1BE1" w:rsidP="005D1BE1">
      <w:pPr>
        <w:jc w:val="center"/>
        <w:rPr>
          <w:b/>
        </w:rPr>
      </w:pPr>
      <w:r>
        <w:rPr>
          <w:b/>
        </w:rPr>
        <w:t>MCJA IN-SERVICE TRAINING APPLICATION NEEDS TO ACCURATELY REFLECT MEALS AND LODGING REQUESTED</w:t>
      </w:r>
    </w:p>
    <w:p w14:paraId="73EAEF34" w14:textId="4501C48B" w:rsidR="005D1BE1" w:rsidRDefault="005D1BE1" w:rsidP="005D1BE1">
      <w:pPr>
        <w:rPr>
          <w:b/>
        </w:rPr>
      </w:pPr>
    </w:p>
    <w:p w14:paraId="6FDDE7BA" w14:textId="77777777" w:rsidR="005D1BE1" w:rsidRPr="00147D66" w:rsidRDefault="005D1BE1" w:rsidP="005D1BE1">
      <w:pPr>
        <w:rPr>
          <w:b/>
        </w:rPr>
      </w:pPr>
    </w:p>
    <w:p w14:paraId="16E7849F" w14:textId="77777777" w:rsidR="005D1BE1" w:rsidRPr="00147D66" w:rsidRDefault="005D1BE1" w:rsidP="005D1BE1">
      <w:pPr>
        <w:rPr>
          <w:b/>
          <w:bCs/>
          <w:szCs w:val="20"/>
          <w:u w:val="single"/>
        </w:rPr>
      </w:pPr>
      <w:r w:rsidRPr="00147D66">
        <w:rPr>
          <w:b/>
          <w:bCs/>
          <w:szCs w:val="20"/>
          <w:u w:val="single"/>
        </w:rPr>
        <w:t>Program Description:</w:t>
      </w:r>
    </w:p>
    <w:p w14:paraId="4AD77C70" w14:textId="77777777" w:rsidR="005D1BE1" w:rsidRPr="00147D66" w:rsidRDefault="005D1BE1" w:rsidP="005D1BE1">
      <w:pPr>
        <w:rPr>
          <w:szCs w:val="20"/>
        </w:rPr>
      </w:pPr>
    </w:p>
    <w:p w14:paraId="47CDA2C3" w14:textId="5F4E892C" w:rsidR="005D1BE1" w:rsidRDefault="005D1BE1" w:rsidP="005D1BE1">
      <w:pPr>
        <w:rPr>
          <w:color w:val="000000"/>
          <w:sz w:val="23"/>
          <w:szCs w:val="23"/>
        </w:rPr>
      </w:pPr>
      <w:r w:rsidRPr="003D4D2F">
        <w:rPr>
          <w:color w:val="000000"/>
          <w:sz w:val="23"/>
          <w:szCs w:val="23"/>
        </w:rPr>
        <w:t>Th</w:t>
      </w:r>
      <w:r>
        <w:rPr>
          <w:color w:val="000000"/>
          <w:sz w:val="23"/>
          <w:szCs w:val="23"/>
        </w:rPr>
        <w:t xml:space="preserve">is class will review Maine’s requirements for the investigation and reporting of serious and fatal motor vehicle crashes. Following the classroom portion, the students will prepare a mock fatal crash report, </w:t>
      </w:r>
      <w:proofErr w:type="gramStart"/>
      <w:r>
        <w:rPr>
          <w:color w:val="000000"/>
          <w:sz w:val="23"/>
          <w:szCs w:val="23"/>
        </w:rPr>
        <w:t>using</w:t>
      </w:r>
      <w:proofErr w:type="gramEnd"/>
      <w:r>
        <w:rPr>
          <w:color w:val="000000"/>
          <w:sz w:val="23"/>
          <w:szCs w:val="23"/>
        </w:rPr>
        <w:t xml:space="preserve"> Maine’s standards, and submit it for grading. Upon successful completion of the classroom and mock fatal report, the crash training requirement for the student’s waiver will be fulfilled.</w:t>
      </w:r>
    </w:p>
    <w:p w14:paraId="36E9F705" w14:textId="77777777" w:rsidR="005D1BE1" w:rsidRPr="00147D66" w:rsidRDefault="005D1BE1" w:rsidP="005D1BE1">
      <w:pPr>
        <w:rPr>
          <w:szCs w:val="20"/>
        </w:rPr>
      </w:pPr>
    </w:p>
    <w:p w14:paraId="48B64F09" w14:textId="64CB8CE8" w:rsidR="005D1BE1" w:rsidRPr="003D4D2F" w:rsidRDefault="005D1BE1" w:rsidP="005D1BE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47D66">
        <w:rPr>
          <w:b/>
          <w:bCs/>
          <w:szCs w:val="20"/>
          <w:u w:val="single"/>
        </w:rPr>
        <w:t>Personnel who may attend</w:t>
      </w:r>
      <w:proofErr w:type="gramStart"/>
      <w:r w:rsidRPr="00147D66">
        <w:rPr>
          <w:sz w:val="20"/>
          <w:szCs w:val="20"/>
        </w:rPr>
        <w:t xml:space="preserve">:  </w:t>
      </w:r>
      <w:r>
        <w:rPr>
          <w:color w:val="000000"/>
          <w:sz w:val="23"/>
          <w:szCs w:val="23"/>
        </w:rPr>
        <w:t>BLETP</w:t>
      </w:r>
      <w:proofErr w:type="gramEnd"/>
      <w:r>
        <w:rPr>
          <w:color w:val="000000"/>
          <w:sz w:val="23"/>
          <w:szCs w:val="23"/>
        </w:rPr>
        <w:t xml:space="preserve"> Waiver candidates who need to complete crash training as pa</w:t>
      </w:r>
      <w:r w:rsidR="00DD2177">
        <w:rPr>
          <w:color w:val="000000"/>
          <w:sz w:val="23"/>
          <w:szCs w:val="23"/>
        </w:rPr>
        <w:t>rt</w:t>
      </w:r>
      <w:r>
        <w:rPr>
          <w:color w:val="000000"/>
          <w:sz w:val="23"/>
          <w:szCs w:val="23"/>
        </w:rPr>
        <w:t xml:space="preserve"> of their waiver requirements. </w:t>
      </w:r>
    </w:p>
    <w:p w14:paraId="1502EC68" w14:textId="77777777" w:rsidR="005D1BE1" w:rsidRPr="00147D66" w:rsidRDefault="005D1BE1" w:rsidP="005D1BE1">
      <w:pPr>
        <w:rPr>
          <w:szCs w:val="20"/>
        </w:rPr>
      </w:pPr>
    </w:p>
    <w:p w14:paraId="111FEB2F" w14:textId="1948E3F8" w:rsidR="005D1BE1" w:rsidRPr="003D4D2F" w:rsidRDefault="005D1BE1" w:rsidP="005D1BE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47D66">
        <w:rPr>
          <w:b/>
          <w:bCs/>
          <w:szCs w:val="20"/>
          <w:u w:val="single"/>
        </w:rPr>
        <w:t>Prerequisites</w:t>
      </w:r>
      <w:r w:rsidRPr="00147D66">
        <w:rPr>
          <w:szCs w:val="20"/>
        </w:rPr>
        <w:t xml:space="preserve">:   </w:t>
      </w:r>
      <w:r>
        <w:rPr>
          <w:color w:val="000000"/>
          <w:sz w:val="23"/>
          <w:szCs w:val="23"/>
        </w:rPr>
        <w:t>None.</w:t>
      </w:r>
      <w:r w:rsidRPr="003D4D2F">
        <w:rPr>
          <w:color w:val="000000"/>
          <w:sz w:val="23"/>
          <w:szCs w:val="23"/>
        </w:rPr>
        <w:t xml:space="preserve"> </w:t>
      </w:r>
    </w:p>
    <w:p w14:paraId="108E1A8E" w14:textId="77777777" w:rsidR="005D1BE1" w:rsidRPr="00147D66" w:rsidRDefault="005D1BE1" w:rsidP="005D1BE1">
      <w:pPr>
        <w:rPr>
          <w:szCs w:val="20"/>
        </w:rPr>
      </w:pPr>
    </w:p>
    <w:p w14:paraId="369D8112" w14:textId="77777777" w:rsidR="005D1BE1" w:rsidRPr="00147D66" w:rsidRDefault="005D1BE1" w:rsidP="005D1BE1">
      <w:pPr>
        <w:rPr>
          <w:sz w:val="20"/>
          <w:szCs w:val="20"/>
        </w:rPr>
      </w:pPr>
    </w:p>
    <w:p w14:paraId="536D4DF4" w14:textId="498F7532" w:rsidR="005D1BE1" w:rsidRPr="003D4D2F" w:rsidRDefault="005D1BE1" w:rsidP="005D1BE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szCs w:val="20"/>
          <w:u w:val="single"/>
        </w:rPr>
        <w:t>Required Materials</w:t>
      </w:r>
      <w:proofErr w:type="gramStart"/>
      <w:r w:rsidRPr="00147D66">
        <w:rPr>
          <w:szCs w:val="20"/>
        </w:rPr>
        <w:t xml:space="preserve">: </w:t>
      </w:r>
      <w:r>
        <w:t xml:space="preserve"> A</w:t>
      </w:r>
      <w:proofErr w:type="gramEnd"/>
      <w:r>
        <w:t xml:space="preserve"> computer with MCRS would be helpful but not necessary.  </w:t>
      </w:r>
    </w:p>
    <w:p w14:paraId="23546F3F" w14:textId="77777777" w:rsidR="005D1BE1" w:rsidRPr="00147D66" w:rsidRDefault="005D1BE1" w:rsidP="005D1BE1">
      <w:pPr>
        <w:rPr>
          <w:szCs w:val="20"/>
        </w:rPr>
      </w:pPr>
    </w:p>
    <w:p w14:paraId="793C830C" w14:textId="77777777" w:rsidR="005D1BE1" w:rsidRPr="00147D66" w:rsidRDefault="005D1BE1" w:rsidP="005D1BE1">
      <w:pPr>
        <w:rPr>
          <w:sz w:val="20"/>
          <w:szCs w:val="20"/>
        </w:rPr>
      </w:pPr>
    </w:p>
    <w:p w14:paraId="217C6849" w14:textId="317E2DAA" w:rsidR="005D1BE1" w:rsidRPr="00147D66" w:rsidRDefault="005D1BE1" w:rsidP="005D1BE1">
      <w:pPr>
        <w:keepNext/>
        <w:outlineLvl w:val="0"/>
        <w:rPr>
          <w:rFonts w:eastAsia="Arial Unicode MS" w:cs="Arial Unicode MS"/>
        </w:rPr>
      </w:pPr>
      <w:r w:rsidRPr="00147D66">
        <w:rPr>
          <w:rFonts w:eastAsia="Arial Unicode MS" w:cs="Arial Unicode MS"/>
          <w:b/>
          <w:bCs/>
          <w:u w:val="single"/>
        </w:rPr>
        <w:t>Class Limit</w:t>
      </w:r>
      <w:r>
        <w:rPr>
          <w:rFonts w:eastAsia="Arial Unicode MS" w:cs="Arial Unicode MS"/>
        </w:rPr>
        <w:t>:</w:t>
      </w:r>
      <w:r>
        <w:rPr>
          <w:rFonts w:eastAsia="Arial Unicode MS" w:cs="Arial Unicode MS"/>
        </w:rPr>
        <w:tab/>
      </w:r>
      <w:r w:rsidR="003B5E66">
        <w:rPr>
          <w:rFonts w:eastAsia="Arial Unicode MS" w:cs="Arial Unicode MS"/>
        </w:rPr>
        <w:t>12</w:t>
      </w:r>
      <w:r w:rsidRPr="00147D66">
        <w:rPr>
          <w:rFonts w:eastAsia="Arial Unicode MS" w:cs="Arial Unicode MS"/>
        </w:rPr>
        <w:t xml:space="preserve"> Students</w:t>
      </w:r>
      <w:bookmarkEnd w:id="0"/>
    </w:p>
    <w:p w14:paraId="3CB974FD" w14:textId="77777777" w:rsidR="005D1BE1" w:rsidRPr="00147D66" w:rsidRDefault="005D1BE1" w:rsidP="005D1BE1"/>
    <w:p w14:paraId="31C9D7CA" w14:textId="77777777" w:rsidR="005D1BE1" w:rsidRDefault="005D1BE1" w:rsidP="005D1BE1"/>
    <w:p w14:paraId="676B47CE" w14:textId="77777777" w:rsidR="00123081" w:rsidRDefault="00123081"/>
    <w:sectPr w:rsidR="0012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5700"/>
    <w:multiLevelType w:val="hybridMultilevel"/>
    <w:tmpl w:val="0A7475A4"/>
    <w:lvl w:ilvl="0" w:tplc="CD62E4CC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5097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E1"/>
    <w:rsid w:val="000625DF"/>
    <w:rsid w:val="00123081"/>
    <w:rsid w:val="00131F90"/>
    <w:rsid w:val="00181E3A"/>
    <w:rsid w:val="003450BC"/>
    <w:rsid w:val="003643EC"/>
    <w:rsid w:val="003B5E66"/>
    <w:rsid w:val="005D1BE1"/>
    <w:rsid w:val="00705E9A"/>
    <w:rsid w:val="007D24A8"/>
    <w:rsid w:val="00AB6455"/>
    <w:rsid w:val="00CC1DC4"/>
    <w:rsid w:val="00D77981"/>
    <w:rsid w:val="00DD2177"/>
    <w:rsid w:val="00E741DA"/>
    <w:rsid w:val="00E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3DB9"/>
  <w15:chartTrackingRefBased/>
  <w15:docId w15:val="{6E21CA14-9B35-4496-832F-17768833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4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Edwin D</dc:creator>
  <cp:keywords/>
  <dc:description/>
  <cp:lastModifiedBy>Finnegan, Edwin D</cp:lastModifiedBy>
  <cp:revision>2</cp:revision>
  <dcterms:created xsi:type="dcterms:W3CDTF">2025-07-22T18:16:00Z</dcterms:created>
  <dcterms:modified xsi:type="dcterms:W3CDTF">2025-07-22T18:16:00Z</dcterms:modified>
</cp:coreProperties>
</file>