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57D2" w14:textId="77777777" w:rsidR="00B55394" w:rsidRDefault="00B55394" w:rsidP="00165B33">
      <w:pPr>
        <w:spacing w:after="0" w:line="240" w:lineRule="auto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073"/>
        <w:gridCol w:w="4066"/>
        <w:gridCol w:w="719"/>
        <w:gridCol w:w="722"/>
        <w:gridCol w:w="719"/>
        <w:gridCol w:w="810"/>
        <w:gridCol w:w="900"/>
        <w:gridCol w:w="1169"/>
        <w:gridCol w:w="3888"/>
      </w:tblGrid>
      <w:tr w:rsidR="00891FC1" w:rsidRPr="00B55394" w14:paraId="2CCF57DC" w14:textId="77777777" w:rsidTr="00891FC1">
        <w:trPr>
          <w:trHeight w:val="73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3" w14:textId="2808C8B5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br w:type="page"/>
            </w:r>
            <w:r w:rsidR="009E4053">
              <w:rPr>
                <w:b/>
              </w:rPr>
              <w:t>#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B84B6" w14:textId="77777777" w:rsidR="0097048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F5BA2A" w14:textId="77777777" w:rsidR="009E4053" w:rsidRDefault="009E4053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99106F" w14:textId="441F9944" w:rsidR="009E4053" w:rsidRPr="00B55394" w:rsidRDefault="009E4053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="00891F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4" w14:textId="674134B4" w:rsidR="00970484" w:rsidRPr="00B55394" w:rsidRDefault="00891FC1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5" w14:textId="77777777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HGN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6" w14:textId="77777777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7" w14:textId="77777777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OLS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7D8" w14:textId="5F709298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   +/- .08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7D9" w14:textId="77777777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Arrest      Not Arrest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7DA" w14:textId="75C4A03C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Measured 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B" w14:textId="77777777" w:rsidR="00970484" w:rsidRPr="00B55394" w:rsidRDefault="00970484" w:rsidP="00B5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891FC1" w:rsidRPr="00B55394" w14:paraId="2CCF57E6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D" w14:textId="7897A42E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D627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E" w14:textId="7853B0AA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D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7F0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7" w14:textId="6C827C35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F9D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8" w14:textId="07919306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E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7FA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1" w14:textId="64E3F510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4B2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2" w14:textId="76D4DC4C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04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B" w14:textId="183D51BD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E4ED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C" w14:textId="3A2847FC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F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0E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5" w14:textId="03757ADC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87BB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6" w14:textId="7084C863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18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0F" w14:textId="4CF6EA11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37A0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0" w14:textId="5F10C78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22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9" w14:textId="377E6518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F1FF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A" w14:textId="403601C8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1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2C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3" w14:textId="06F9182C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571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4" w14:textId="30CFA8E0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36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D" w14:textId="1D210A48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0043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E" w14:textId="2583F7A4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2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40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7" w14:textId="2A600693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4739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03D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8" w14:textId="2EB74BC1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3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4A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E77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2" w14:textId="2A194153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54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224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C" w14:textId="3F630FC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4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5E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BCF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6" w14:textId="31F08FC8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68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5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BC7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0" w14:textId="3C1597F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72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C7B1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A" w14:textId="13783100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6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7C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B5B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4" w14:textId="62927F62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86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7DFB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E" w14:textId="58E3BAF3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7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90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EBE4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8" w14:textId="7FFDF436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8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9A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8E65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2" w14:textId="6A9F4D64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A4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A1CB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C" w14:textId="65A38DF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E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9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0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AE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A764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6" w14:textId="41496D14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9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A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B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C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D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91FC1" w:rsidRPr="00B55394" w14:paraId="2CCF58B8" w14:textId="77777777" w:rsidTr="00891FC1">
        <w:trPr>
          <w:trHeight w:val="4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AF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37068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0" w14:textId="24D9197C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1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2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3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4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5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6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8B7" w14:textId="77777777" w:rsidR="00970484" w:rsidRPr="00B55394" w:rsidRDefault="00970484" w:rsidP="00B5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5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CCF5909" w14:textId="77777777" w:rsidR="00B55394" w:rsidRDefault="00B55394" w:rsidP="00165B33">
      <w:pPr>
        <w:spacing w:after="0" w:line="240" w:lineRule="auto"/>
        <w:rPr>
          <w:b/>
        </w:rPr>
      </w:pPr>
    </w:p>
    <w:p w14:paraId="2CCF590B" w14:textId="77777777" w:rsidR="00CC4F50" w:rsidRPr="00057EE8" w:rsidRDefault="00CC4F50" w:rsidP="00165B33">
      <w:pPr>
        <w:spacing w:after="0" w:line="240" w:lineRule="auto"/>
        <w:rPr>
          <w:b/>
          <w:sz w:val="24"/>
        </w:rPr>
      </w:pPr>
      <w:r w:rsidRPr="00057EE8">
        <w:rPr>
          <w:b/>
          <w:sz w:val="24"/>
        </w:rPr>
        <w:t>Officers Name and Agency at the top of the form</w:t>
      </w:r>
    </w:p>
    <w:p w14:paraId="2CCF590C" w14:textId="19C44356" w:rsidR="00165B33" w:rsidRPr="00CC4F50" w:rsidRDefault="00165B33" w:rsidP="00165B33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  <w:r w:rsidR="00CD2F9D">
        <w:rPr>
          <w:b/>
        </w:rPr>
        <w:t>_______________________________________________</w:t>
      </w:r>
    </w:p>
    <w:p w14:paraId="2CCF590E" w14:textId="35883617" w:rsidR="00241AC6" w:rsidRDefault="008A273C" w:rsidP="00E25C05">
      <w:pPr>
        <w:tabs>
          <w:tab w:val="center" w:pos="4680"/>
        </w:tabs>
        <w:spacing w:after="120"/>
      </w:pPr>
      <w:r>
        <w:rPr>
          <w:b/>
        </w:rPr>
        <w:t xml:space="preserve">#:  </w:t>
      </w:r>
      <w:r w:rsidRPr="008A273C">
        <w:t>Number of Evaluation</w:t>
      </w:r>
      <w:r w:rsidR="00E25C05">
        <w:t xml:space="preserve">    </w:t>
      </w:r>
      <w:r w:rsidR="00241AC6" w:rsidRPr="00241AC6">
        <w:rPr>
          <w:b/>
        </w:rPr>
        <w:t>Date:</w:t>
      </w:r>
      <w:r w:rsidR="00241AC6">
        <w:t xml:space="preserve">  Date the evaluation was performed</w:t>
      </w:r>
      <w:r w:rsidR="00E25C05">
        <w:t xml:space="preserve">   </w:t>
      </w:r>
      <w:r w:rsidR="00241AC6" w:rsidRPr="00241AC6">
        <w:rPr>
          <w:b/>
        </w:rPr>
        <w:t>Name:</w:t>
      </w:r>
      <w:r w:rsidR="00241AC6">
        <w:t xml:space="preserve">  Name of the </w:t>
      </w:r>
      <w:r w:rsidR="00CC4F50">
        <w:t>s</w:t>
      </w:r>
      <w:r w:rsidR="00241AC6">
        <w:t xml:space="preserve">uspect being </w:t>
      </w:r>
      <w:r w:rsidR="00CC4F50">
        <w:t>evaluated</w:t>
      </w:r>
    </w:p>
    <w:p w14:paraId="2CCF5910" w14:textId="56EC725E" w:rsidR="00241AC6" w:rsidRDefault="00241AC6" w:rsidP="00165B33">
      <w:pPr>
        <w:spacing w:after="120"/>
      </w:pPr>
      <w:r w:rsidRPr="00241AC6">
        <w:rPr>
          <w:b/>
        </w:rPr>
        <w:t>HGN:</w:t>
      </w:r>
      <w:r>
        <w:t xml:space="preserve">  Record the number of clues you observed during HGN</w:t>
      </w:r>
      <w:r w:rsidR="00CD2F9D">
        <w:t xml:space="preserve">       </w:t>
      </w:r>
      <w:r w:rsidRPr="00241AC6">
        <w:rPr>
          <w:b/>
        </w:rPr>
        <w:t>WAT:</w:t>
      </w:r>
      <w:r>
        <w:t xml:space="preserve">  Record the number of clues you observed during Walk and Turn</w:t>
      </w:r>
    </w:p>
    <w:p w14:paraId="6BB8820F" w14:textId="77777777" w:rsidR="003C1AF6" w:rsidRDefault="00241AC6" w:rsidP="00165B33">
      <w:pPr>
        <w:spacing w:after="120"/>
      </w:pPr>
      <w:r w:rsidRPr="00241AC6">
        <w:rPr>
          <w:b/>
        </w:rPr>
        <w:t>OLS:</w:t>
      </w:r>
      <w:r>
        <w:t xml:space="preserve">   Record the number of clues you observed during One Leg Stand</w:t>
      </w:r>
    </w:p>
    <w:p w14:paraId="2CCF5912" w14:textId="551D6BB9" w:rsidR="00241AC6" w:rsidRDefault="00327534" w:rsidP="00165B33">
      <w:pPr>
        <w:spacing w:after="120"/>
      </w:pPr>
      <w:r>
        <w:rPr>
          <w:b/>
        </w:rPr>
        <w:t>Breath Alcohol Concentration (</w:t>
      </w:r>
      <w:r w:rsidR="00241AC6" w:rsidRPr="00241AC6">
        <w:rPr>
          <w:b/>
        </w:rPr>
        <w:t>B</w:t>
      </w:r>
      <w:r w:rsidR="00BE623C">
        <w:rPr>
          <w:b/>
        </w:rPr>
        <w:t>r</w:t>
      </w:r>
      <w:r w:rsidR="00241AC6" w:rsidRPr="00241AC6">
        <w:rPr>
          <w:b/>
        </w:rPr>
        <w:t>AC</w:t>
      </w:r>
      <w:r w:rsidR="00691F24">
        <w:rPr>
          <w:b/>
        </w:rPr>
        <w:t>)</w:t>
      </w:r>
      <w:r w:rsidR="00241AC6" w:rsidRPr="00241AC6">
        <w:rPr>
          <w:b/>
        </w:rPr>
        <w:t xml:space="preserve"> +/- .0</w:t>
      </w:r>
      <w:r w:rsidR="00270E56">
        <w:rPr>
          <w:b/>
        </w:rPr>
        <w:t>8</w:t>
      </w:r>
      <w:r w:rsidR="00241AC6" w:rsidRPr="00241AC6">
        <w:rPr>
          <w:b/>
        </w:rPr>
        <w:t>:</w:t>
      </w:r>
      <w:r w:rsidR="00241AC6">
        <w:t xml:space="preserve">  Record </w:t>
      </w:r>
      <w:r w:rsidR="00241AC6" w:rsidRPr="00241AC6">
        <w:rPr>
          <w:b/>
        </w:rPr>
        <w:t>+</w:t>
      </w:r>
      <w:r w:rsidR="00241AC6">
        <w:t xml:space="preserve"> or </w:t>
      </w:r>
      <w:r w:rsidR="00241AC6" w:rsidRPr="00165B33">
        <w:rPr>
          <w:b/>
        </w:rPr>
        <w:t>–</w:t>
      </w:r>
      <w:r w:rsidR="00241AC6" w:rsidRPr="00241AC6">
        <w:t xml:space="preserve"> </w:t>
      </w:r>
      <w:r w:rsidR="00241AC6">
        <w:t xml:space="preserve">symbol indicating your opinion if the </w:t>
      </w:r>
      <w:r w:rsidR="00CC4F50">
        <w:t>s</w:t>
      </w:r>
      <w:r w:rsidR="00241AC6">
        <w:t>uspect is over or under .0</w:t>
      </w:r>
      <w:r w:rsidR="00270E56">
        <w:t>8</w:t>
      </w:r>
      <w:r w:rsidR="00241AC6">
        <w:t xml:space="preserve"> B</w:t>
      </w:r>
      <w:r w:rsidR="00BE623C">
        <w:t>r</w:t>
      </w:r>
      <w:r w:rsidR="00241AC6">
        <w:t>AC</w:t>
      </w:r>
    </w:p>
    <w:p w14:paraId="2CCF5913" w14:textId="77777777" w:rsidR="00241AC6" w:rsidRDefault="00241AC6" w:rsidP="00165B33">
      <w:pPr>
        <w:spacing w:after="120"/>
      </w:pPr>
      <w:r w:rsidRPr="00241AC6">
        <w:rPr>
          <w:b/>
        </w:rPr>
        <w:t xml:space="preserve">Arrest </w:t>
      </w:r>
      <w:r w:rsidR="00270E56">
        <w:rPr>
          <w:b/>
        </w:rPr>
        <w:t>/</w:t>
      </w:r>
      <w:r w:rsidRPr="00241AC6">
        <w:rPr>
          <w:b/>
        </w:rPr>
        <w:t>not Arrest:</w:t>
      </w:r>
      <w:r>
        <w:t xml:space="preserve">  Record </w:t>
      </w:r>
      <w:r w:rsidR="00CC4F50" w:rsidRPr="00CC4F50">
        <w:rPr>
          <w:b/>
        </w:rPr>
        <w:t>YES</w:t>
      </w:r>
      <w:r>
        <w:t xml:space="preserve"> or </w:t>
      </w:r>
      <w:r w:rsidR="00CC4F50" w:rsidRPr="00CC4F50">
        <w:rPr>
          <w:b/>
        </w:rPr>
        <w:t>NO</w:t>
      </w:r>
      <w:r>
        <w:t xml:space="preserve"> </w:t>
      </w:r>
      <w:r w:rsidR="00CC4F50">
        <w:t>indicating your opinion to arrest based on clues.</w:t>
      </w:r>
    </w:p>
    <w:p w14:paraId="2CCF5914" w14:textId="73B46C6F" w:rsidR="00CC4F50" w:rsidRDefault="00CC4F50" w:rsidP="00165B33">
      <w:pPr>
        <w:spacing w:after="120"/>
      </w:pPr>
      <w:r w:rsidRPr="00CC4F50">
        <w:rPr>
          <w:b/>
        </w:rPr>
        <w:t>Measured B</w:t>
      </w:r>
      <w:r w:rsidR="00BE623C">
        <w:rPr>
          <w:b/>
        </w:rPr>
        <w:t>r</w:t>
      </w:r>
      <w:r w:rsidRPr="00CC4F50">
        <w:rPr>
          <w:b/>
        </w:rPr>
        <w:t>AC:</w:t>
      </w:r>
      <w:r w:rsidR="00057EE8">
        <w:t xml:space="preserve"> </w:t>
      </w:r>
      <w:r>
        <w:t xml:space="preserve">All evaluations performed by you will need a </w:t>
      </w:r>
      <w:r w:rsidR="00202803">
        <w:t xml:space="preserve">BrAC </w:t>
      </w:r>
      <w:r>
        <w:t>confirm</w:t>
      </w:r>
      <w:r w:rsidR="00BE623C">
        <w:t>ation</w:t>
      </w:r>
      <w:r w:rsidR="00202803">
        <w:t>.</w:t>
      </w:r>
      <w:r>
        <w:t xml:space="preserve">  This </w:t>
      </w:r>
      <w:r w:rsidR="00830064">
        <w:t xml:space="preserve">can be done using an Intoxilyzer </w:t>
      </w:r>
      <w:r w:rsidR="0052169B">
        <w:t>or a</w:t>
      </w:r>
      <w:r w:rsidR="00830064">
        <w:t xml:space="preserve"> Portable Breath </w:t>
      </w:r>
      <w:r w:rsidR="004E55D4">
        <w:t>T</w:t>
      </w:r>
      <w:r w:rsidR="00830064">
        <w:t xml:space="preserve">esting </w:t>
      </w:r>
      <w:r w:rsidR="004E55D4">
        <w:t xml:space="preserve">(PBT) </w:t>
      </w:r>
      <w:r w:rsidR="00830064">
        <w:t>Device</w:t>
      </w:r>
      <w:r w:rsidR="004E55D4">
        <w:t xml:space="preserve">.  </w:t>
      </w:r>
      <w:r w:rsidR="00166347">
        <w:t xml:space="preserve">A printout of the BrAC is preferred but not always available. </w:t>
      </w:r>
      <w:r w:rsidR="004E55D4">
        <w:t>Th</w:t>
      </w:r>
      <w:r w:rsidR="00DF2841">
        <w:t xml:space="preserve">e BrAC results are </w:t>
      </w:r>
      <w:r w:rsidR="002944D2">
        <w:t>reviewed by the</w:t>
      </w:r>
      <w:r>
        <w:t xml:space="preserve"> SFST</w:t>
      </w:r>
      <w:r w:rsidR="002944D2">
        <w:t xml:space="preserve"> </w:t>
      </w:r>
      <w:r>
        <w:t>Instructor</w:t>
      </w:r>
      <w:r w:rsidR="008337B9">
        <w:t xml:space="preserve"> or DRE Instructor</w:t>
      </w:r>
      <w:r w:rsidR="002944D2">
        <w:t xml:space="preserve"> to determine </w:t>
      </w:r>
      <w:r w:rsidR="003B30DB">
        <w:t xml:space="preserve">if the </w:t>
      </w:r>
      <w:r w:rsidR="00AC60DF">
        <w:t>subject’s</w:t>
      </w:r>
      <w:r w:rsidR="003D51DF">
        <w:t xml:space="preserve"> impairment match</w:t>
      </w:r>
      <w:r w:rsidR="00A875C9">
        <w:t>e</w:t>
      </w:r>
      <w:r w:rsidR="004C3F5A">
        <w:t xml:space="preserve">s the observed clues and the </w:t>
      </w:r>
      <w:r w:rsidR="003D51DF">
        <w:t>impairment</w:t>
      </w:r>
      <w:r w:rsidR="003B30DB">
        <w:t xml:space="preserve"> </w:t>
      </w:r>
      <w:r w:rsidR="00A963F7">
        <w:t>determined by the officer</w:t>
      </w:r>
      <w:r>
        <w:t>.</w:t>
      </w:r>
    </w:p>
    <w:p w14:paraId="2CCF5915" w14:textId="77777777" w:rsidR="00CC4F50" w:rsidRDefault="00CC4F50" w:rsidP="00626678">
      <w:pPr>
        <w:spacing w:after="120" w:line="240" w:lineRule="auto"/>
      </w:pPr>
      <w:r w:rsidRPr="00CC4F50">
        <w:rPr>
          <w:b/>
        </w:rPr>
        <w:t>Remarks:</w:t>
      </w:r>
      <w:r>
        <w:t xml:space="preserve">  Record anything out of the ordinary </w:t>
      </w:r>
      <w:r w:rsidR="00057EE8">
        <w:t>i.e.</w:t>
      </w:r>
      <w:r>
        <w:t>:  Low test contacted a DRE, etc.</w:t>
      </w:r>
    </w:p>
    <w:p w14:paraId="2CCF5916" w14:textId="77777777" w:rsidR="00A244CF" w:rsidRDefault="00A244CF" w:rsidP="00626678">
      <w:pPr>
        <w:spacing w:line="240" w:lineRule="auto"/>
      </w:pPr>
      <w:r>
        <w:t>_____________________________________________________________________________________</w:t>
      </w:r>
    </w:p>
    <w:p w14:paraId="2CCF5917" w14:textId="4FC15F41" w:rsidR="00A244CF" w:rsidRDefault="00A244CF" w:rsidP="00241AC6">
      <w:r>
        <w:t xml:space="preserve">Students </w:t>
      </w:r>
      <w:r w:rsidR="00A222C1">
        <w:t xml:space="preserve">wishing to be deemed proficient </w:t>
      </w:r>
      <w:r>
        <w:t xml:space="preserve">are required to complete 10 evaluations and pass the SFST </w:t>
      </w:r>
      <w:r w:rsidR="00165B33">
        <w:t>P</w:t>
      </w:r>
      <w:r>
        <w:t xml:space="preserve">roficiency </w:t>
      </w:r>
      <w:r w:rsidR="00165B33">
        <w:t>E</w:t>
      </w:r>
      <w:r>
        <w:t xml:space="preserve">xam with </w:t>
      </w:r>
      <w:r w:rsidR="007633F1">
        <w:t xml:space="preserve">an </w:t>
      </w:r>
      <w:r w:rsidR="008337B9">
        <w:t>SFST I</w:t>
      </w:r>
      <w:r>
        <w:t xml:space="preserve">nstructor </w:t>
      </w:r>
      <w:r w:rsidR="008337B9">
        <w:t xml:space="preserve">or DRE instructor </w:t>
      </w:r>
      <w:r>
        <w:t xml:space="preserve">sign off within 6 months of completion of the SFST training program.  </w:t>
      </w:r>
      <w:r w:rsidR="00CC4F50">
        <w:t xml:space="preserve"> </w:t>
      </w:r>
      <w:r>
        <w:t xml:space="preserve">If the </w:t>
      </w:r>
      <w:r w:rsidR="00AC60DF">
        <w:t>6-month</w:t>
      </w:r>
      <w:r>
        <w:t xml:space="preserve"> deadline is not met, and the officer wishes to be deemed proficient, the officer must complete an SFST refresher class before continuing </w:t>
      </w:r>
      <w:r w:rsidR="008337B9">
        <w:t>to record</w:t>
      </w:r>
      <w:r>
        <w:t xml:space="preserve"> evaluations.</w:t>
      </w:r>
    </w:p>
    <w:p w14:paraId="2CCF5918" w14:textId="77777777" w:rsidR="00A26182" w:rsidRPr="00A26182" w:rsidRDefault="008337B9" w:rsidP="00241AC6">
      <w:pPr>
        <w:rPr>
          <w:b/>
        </w:rPr>
      </w:pPr>
      <w:r w:rsidRPr="00A26182">
        <w:rPr>
          <w:b/>
        </w:rPr>
        <w:t xml:space="preserve">In order for </w:t>
      </w:r>
      <w:r w:rsidR="00A244CF" w:rsidRPr="00A26182">
        <w:rPr>
          <w:b/>
        </w:rPr>
        <w:t xml:space="preserve">evaluations to be </w:t>
      </w:r>
      <w:r w:rsidRPr="00A26182">
        <w:rPr>
          <w:b/>
        </w:rPr>
        <w:t>counted</w:t>
      </w:r>
      <w:r w:rsidR="00A244CF" w:rsidRPr="00A26182">
        <w:rPr>
          <w:b/>
        </w:rPr>
        <w:t xml:space="preserve">, 80% </w:t>
      </w:r>
      <w:r w:rsidR="00A26182" w:rsidRPr="00A26182">
        <w:rPr>
          <w:b/>
        </w:rPr>
        <w:t>(8 of 10) must</w:t>
      </w:r>
      <w:r w:rsidR="00A244CF" w:rsidRPr="00A26182">
        <w:rPr>
          <w:b/>
        </w:rPr>
        <w:t xml:space="preserve"> have recorded BrAC result</w:t>
      </w:r>
      <w:r w:rsidR="00A26182" w:rsidRPr="00A26182">
        <w:rPr>
          <w:b/>
        </w:rPr>
        <w:t xml:space="preserve"> of</w:t>
      </w:r>
      <w:r w:rsidR="00A244CF" w:rsidRPr="00A26182">
        <w:rPr>
          <w:b/>
        </w:rPr>
        <w:t xml:space="preserve"> .08% or greater.  The officer</w:t>
      </w:r>
      <w:r w:rsidR="00A26182" w:rsidRPr="00A26182">
        <w:rPr>
          <w:b/>
        </w:rPr>
        <w:t>s</w:t>
      </w:r>
      <w:r w:rsidR="00A244CF" w:rsidRPr="00A26182">
        <w:rPr>
          <w:b/>
        </w:rPr>
        <w:t xml:space="preserve"> opinion, based on clues </w:t>
      </w:r>
      <w:r w:rsidR="00A26182" w:rsidRPr="00A26182">
        <w:rPr>
          <w:b/>
        </w:rPr>
        <w:t>observed</w:t>
      </w:r>
      <w:r w:rsidR="00A244CF" w:rsidRPr="00A26182">
        <w:rPr>
          <w:b/>
        </w:rPr>
        <w:t xml:space="preserve"> must also be consistent with the BrAC readout</w:t>
      </w:r>
      <w:r w:rsidR="004D298F" w:rsidRPr="00A26182">
        <w:rPr>
          <w:b/>
        </w:rPr>
        <w:t xml:space="preserve"> and arrest decision.  </w:t>
      </w:r>
    </w:p>
    <w:p w14:paraId="2CCF5919" w14:textId="77777777" w:rsidR="00241AC6" w:rsidRDefault="00A26182" w:rsidP="00241AC6">
      <w:r>
        <w:t>No more than 20% (2 of 10) can be under .08% BrAC and could be in cases where a low test was obtained, or a low test and the officer suspects drug impairment and contacts a DRE.</w:t>
      </w:r>
      <w:r w:rsidR="00A244CF">
        <w:t xml:space="preserve">    </w:t>
      </w:r>
    </w:p>
    <w:p w14:paraId="2CCF591B" w14:textId="3237ADCD" w:rsidR="00165B33" w:rsidRDefault="008337B9" w:rsidP="00241AC6">
      <w:r>
        <w:t xml:space="preserve">An SFST Instructor or DRE Instructor will review the arrest log to ensure that at least 10 evaluations meet the above standard and indicate that the student has a good understanding of the </w:t>
      </w:r>
      <w:r w:rsidR="008953CC">
        <w:t xml:space="preserve">SFST </w:t>
      </w:r>
      <w:r>
        <w:t>concepts.</w:t>
      </w:r>
      <w:r w:rsidR="004B1582">
        <w:t xml:space="preserve">  </w:t>
      </w:r>
      <w:r>
        <w:t xml:space="preserve">The SFST Instructor or DRE instructor will then have the student perform an SFST </w:t>
      </w:r>
      <w:r w:rsidR="0054095C">
        <w:t>P</w:t>
      </w:r>
      <w:r>
        <w:t xml:space="preserve">roficiency </w:t>
      </w:r>
      <w:r w:rsidR="0054095C">
        <w:t>E</w:t>
      </w:r>
      <w:r>
        <w:t xml:space="preserve">xam.  If the exam is completed properly, the SFST Instructor or DRE instructor will sign </w:t>
      </w:r>
      <w:r w:rsidR="0054095C">
        <w:t>and date the</w:t>
      </w:r>
      <w:r>
        <w:t xml:space="preserve"> exam. </w:t>
      </w:r>
    </w:p>
    <w:p w14:paraId="1536C1F9" w14:textId="6E150852" w:rsidR="00F6133D" w:rsidRDefault="008337B9" w:rsidP="00F6133D">
      <w:pPr>
        <w:spacing w:after="0"/>
      </w:pPr>
      <w:r>
        <w:t xml:space="preserve">The student will </w:t>
      </w:r>
      <w:r w:rsidR="003F2E01">
        <w:t xml:space="preserve">e-mail a scanned copy of the </w:t>
      </w:r>
      <w:r w:rsidR="00F43FA3">
        <w:t xml:space="preserve">completed </w:t>
      </w:r>
      <w:r w:rsidR="004E2C4F">
        <w:t xml:space="preserve">Arrest Log and Proficiency Exam to </w:t>
      </w:r>
      <w:hyperlink r:id="rId10" w:history="1">
        <w:r w:rsidR="00C13200" w:rsidRPr="0079453E">
          <w:rPr>
            <w:rStyle w:val="Hyperlink"/>
          </w:rPr>
          <w:t>James.a.lyman@maine.gov</w:t>
        </w:r>
      </w:hyperlink>
      <w:r w:rsidR="00C13200">
        <w:t xml:space="preserve"> </w:t>
      </w:r>
      <w:r w:rsidR="00F6133D">
        <w:t>at the MCJA for processing.</w:t>
      </w:r>
    </w:p>
    <w:p w14:paraId="2CCF591C" w14:textId="199F7420" w:rsidR="00A26182" w:rsidRDefault="00F6133D" w:rsidP="00F6133D">
      <w:pPr>
        <w:spacing w:after="0"/>
      </w:pPr>
      <w:r>
        <w:t xml:space="preserve">  </w:t>
      </w:r>
    </w:p>
    <w:p w14:paraId="2CCF591E" w14:textId="6885BB76" w:rsidR="00241AC6" w:rsidRDefault="00AD213C" w:rsidP="00241AC6">
      <w:r>
        <w:t xml:space="preserve">Any </w:t>
      </w:r>
      <w:r w:rsidR="004E2C4F">
        <w:t xml:space="preserve">Intoxilyzer printouts are for instructor </w:t>
      </w:r>
      <w:r>
        <w:t>review</w:t>
      </w:r>
      <w:r w:rsidR="004E2C4F">
        <w:t xml:space="preserve"> and are not sent to </w:t>
      </w:r>
      <w:r w:rsidR="00A26182">
        <w:t xml:space="preserve">the </w:t>
      </w:r>
      <w:r w:rsidR="004E2C4F">
        <w:t>MCJA.</w:t>
      </w:r>
      <w:r w:rsidR="00B655C8">
        <w:t xml:space="preserve">  </w:t>
      </w:r>
      <w:r w:rsidR="0054095C">
        <w:t>A</w:t>
      </w:r>
      <w:r w:rsidR="0075606D">
        <w:t>n SFST Proficiency</w:t>
      </w:r>
      <w:r w:rsidR="0054095C">
        <w:t xml:space="preserve"> </w:t>
      </w:r>
      <w:r w:rsidR="0075606D">
        <w:t>certificate</w:t>
      </w:r>
      <w:r w:rsidR="00626678">
        <w:t xml:space="preserve"> will be sent to the </w:t>
      </w:r>
      <w:r w:rsidR="00A26182">
        <w:t>officer’s agency</w:t>
      </w:r>
      <w:r w:rsidR="00626678">
        <w:t>.</w:t>
      </w:r>
    </w:p>
    <w:p w14:paraId="28766D6C" w14:textId="77777777" w:rsidR="00B655C8" w:rsidRDefault="00B655C8" w:rsidP="00241AC6">
      <w:pPr>
        <w:rPr>
          <w:sz w:val="18"/>
          <w:szCs w:val="18"/>
        </w:rPr>
      </w:pPr>
    </w:p>
    <w:p w14:paraId="2CCF5920" w14:textId="3530B401" w:rsidR="00A26182" w:rsidRPr="00A26182" w:rsidRDefault="001E2840" w:rsidP="00241AC6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4</w:t>
      </w:r>
      <w:r w:rsidR="00A26182" w:rsidRPr="00A26182">
        <w:rPr>
          <w:sz w:val="18"/>
          <w:szCs w:val="18"/>
        </w:rPr>
        <w:t>-1-20</w:t>
      </w:r>
      <w:r>
        <w:rPr>
          <w:sz w:val="18"/>
          <w:szCs w:val="18"/>
        </w:rPr>
        <w:t>20</w:t>
      </w:r>
    </w:p>
    <w:sectPr w:rsidR="00A26182" w:rsidRPr="00A26182" w:rsidSect="000820E9">
      <w:headerReference w:type="default" r:id="rId11"/>
      <w:headerReference w:type="first" r:id="rId12"/>
      <w:pgSz w:w="15840" w:h="12240" w:orient="landscape"/>
      <w:pgMar w:top="864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6FFCE" w14:textId="77777777" w:rsidR="000672C8" w:rsidRDefault="000672C8" w:rsidP="004E2C4F">
      <w:pPr>
        <w:spacing w:after="0" w:line="240" w:lineRule="auto"/>
      </w:pPr>
      <w:r>
        <w:separator/>
      </w:r>
    </w:p>
  </w:endnote>
  <w:endnote w:type="continuationSeparator" w:id="0">
    <w:p w14:paraId="6C9ECC50" w14:textId="77777777" w:rsidR="000672C8" w:rsidRDefault="000672C8" w:rsidP="004E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D6716" w14:textId="77777777" w:rsidR="000672C8" w:rsidRDefault="000672C8" w:rsidP="004E2C4F">
      <w:pPr>
        <w:spacing w:after="0" w:line="240" w:lineRule="auto"/>
      </w:pPr>
      <w:r>
        <w:separator/>
      </w:r>
    </w:p>
  </w:footnote>
  <w:footnote w:type="continuationSeparator" w:id="0">
    <w:p w14:paraId="028FB0C0" w14:textId="77777777" w:rsidR="000672C8" w:rsidRDefault="000672C8" w:rsidP="004E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5925" w14:textId="77777777" w:rsidR="004E2C4F" w:rsidRPr="00165B33" w:rsidRDefault="004E2C4F" w:rsidP="004E2C4F">
    <w:pPr>
      <w:spacing w:after="0" w:line="240" w:lineRule="auto"/>
      <w:jc w:val="center"/>
      <w:rPr>
        <w:b/>
        <w:u w:val="single"/>
      </w:rPr>
    </w:pPr>
    <w:r w:rsidRPr="00165B33">
      <w:rPr>
        <w:b/>
        <w:sz w:val="28"/>
        <w:szCs w:val="28"/>
        <w:u w:val="single"/>
      </w:rPr>
      <w:t>Process for completing SFST Field Arrest 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5926" w14:textId="77777777" w:rsidR="00B55394" w:rsidRPr="00B55394" w:rsidRDefault="00B55394" w:rsidP="00B5539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40"/>
        <w:szCs w:val="40"/>
      </w:rPr>
    </w:pPr>
    <w:r w:rsidRPr="00B55394">
      <w:rPr>
        <w:rFonts w:ascii="Calibri" w:eastAsia="Calibri" w:hAnsi="Calibri" w:cs="Times New Roman"/>
        <w:sz w:val="40"/>
        <w:szCs w:val="40"/>
      </w:rPr>
      <w:t>SFST FIELD ARREST LOG</w:t>
    </w:r>
  </w:p>
  <w:p w14:paraId="2CCF5927" w14:textId="77777777" w:rsidR="00B55394" w:rsidRPr="00B55394" w:rsidRDefault="00B55394" w:rsidP="00B5539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2CCF5928" w14:textId="77777777" w:rsidR="00B55394" w:rsidRPr="00B55394" w:rsidRDefault="00B55394" w:rsidP="00B5539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B55394">
      <w:rPr>
        <w:rFonts w:ascii="Calibri" w:eastAsia="Calibri" w:hAnsi="Calibri" w:cs="Times New Roman"/>
        <w:sz w:val="24"/>
        <w:szCs w:val="24"/>
      </w:rPr>
      <w:t>Name: ________________________                       Agency: 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C6"/>
    <w:rsid w:val="0000178F"/>
    <w:rsid w:val="000142EF"/>
    <w:rsid w:val="0001754C"/>
    <w:rsid w:val="00020D2F"/>
    <w:rsid w:val="00027B29"/>
    <w:rsid w:val="00031D69"/>
    <w:rsid w:val="000332D3"/>
    <w:rsid w:val="00033C04"/>
    <w:rsid w:val="0004115F"/>
    <w:rsid w:val="00046A45"/>
    <w:rsid w:val="0004711E"/>
    <w:rsid w:val="00057EE8"/>
    <w:rsid w:val="00064A76"/>
    <w:rsid w:val="000672C8"/>
    <w:rsid w:val="000760A9"/>
    <w:rsid w:val="000820E9"/>
    <w:rsid w:val="00083E9D"/>
    <w:rsid w:val="00095076"/>
    <w:rsid w:val="000A035D"/>
    <w:rsid w:val="000A4CBF"/>
    <w:rsid w:val="000A7EBD"/>
    <w:rsid w:val="000B0988"/>
    <w:rsid w:val="000C7013"/>
    <w:rsid w:val="000F16B2"/>
    <w:rsid w:val="00106351"/>
    <w:rsid w:val="00125587"/>
    <w:rsid w:val="0013248F"/>
    <w:rsid w:val="00147433"/>
    <w:rsid w:val="00151EAE"/>
    <w:rsid w:val="00165B33"/>
    <w:rsid w:val="00165DF4"/>
    <w:rsid w:val="00166347"/>
    <w:rsid w:val="001809D6"/>
    <w:rsid w:val="00181DE3"/>
    <w:rsid w:val="00190BA0"/>
    <w:rsid w:val="001A0010"/>
    <w:rsid w:val="001A67E6"/>
    <w:rsid w:val="001A7420"/>
    <w:rsid w:val="001E2840"/>
    <w:rsid w:val="001E4435"/>
    <w:rsid w:val="001F7860"/>
    <w:rsid w:val="00202803"/>
    <w:rsid w:val="00205BD4"/>
    <w:rsid w:val="00210807"/>
    <w:rsid w:val="00216BF6"/>
    <w:rsid w:val="00216DD3"/>
    <w:rsid w:val="00217DCD"/>
    <w:rsid w:val="00237108"/>
    <w:rsid w:val="0024160B"/>
    <w:rsid w:val="00241AC6"/>
    <w:rsid w:val="00247145"/>
    <w:rsid w:val="002517F0"/>
    <w:rsid w:val="00270E56"/>
    <w:rsid w:val="002726C5"/>
    <w:rsid w:val="00292054"/>
    <w:rsid w:val="002944D2"/>
    <w:rsid w:val="002B01E1"/>
    <w:rsid w:val="002B1D4E"/>
    <w:rsid w:val="002B5E40"/>
    <w:rsid w:val="002D7161"/>
    <w:rsid w:val="002E56FA"/>
    <w:rsid w:val="002E7A35"/>
    <w:rsid w:val="003049E5"/>
    <w:rsid w:val="00305567"/>
    <w:rsid w:val="003058F3"/>
    <w:rsid w:val="00316808"/>
    <w:rsid w:val="00326B0C"/>
    <w:rsid w:val="00327534"/>
    <w:rsid w:val="00331882"/>
    <w:rsid w:val="00333416"/>
    <w:rsid w:val="00336366"/>
    <w:rsid w:val="003606CF"/>
    <w:rsid w:val="00364B06"/>
    <w:rsid w:val="00365F59"/>
    <w:rsid w:val="00371472"/>
    <w:rsid w:val="00397219"/>
    <w:rsid w:val="003A4CB9"/>
    <w:rsid w:val="003B0F7F"/>
    <w:rsid w:val="003B30DB"/>
    <w:rsid w:val="003C1AF6"/>
    <w:rsid w:val="003D2AB0"/>
    <w:rsid w:val="003D514E"/>
    <w:rsid w:val="003D51DF"/>
    <w:rsid w:val="003D71A8"/>
    <w:rsid w:val="003E497E"/>
    <w:rsid w:val="003E5577"/>
    <w:rsid w:val="003E7D48"/>
    <w:rsid w:val="003F2E01"/>
    <w:rsid w:val="003F7C32"/>
    <w:rsid w:val="0040173F"/>
    <w:rsid w:val="0041623C"/>
    <w:rsid w:val="004341C3"/>
    <w:rsid w:val="004341E0"/>
    <w:rsid w:val="004456BA"/>
    <w:rsid w:val="00455D03"/>
    <w:rsid w:val="00461EA9"/>
    <w:rsid w:val="004772EB"/>
    <w:rsid w:val="004929D6"/>
    <w:rsid w:val="004B1582"/>
    <w:rsid w:val="004B5AFC"/>
    <w:rsid w:val="004B66CF"/>
    <w:rsid w:val="004C0F93"/>
    <w:rsid w:val="004C3F5A"/>
    <w:rsid w:val="004C5FEE"/>
    <w:rsid w:val="004D298F"/>
    <w:rsid w:val="004E2C4F"/>
    <w:rsid w:val="004E55D4"/>
    <w:rsid w:val="004F4510"/>
    <w:rsid w:val="00501574"/>
    <w:rsid w:val="00502B51"/>
    <w:rsid w:val="005071C4"/>
    <w:rsid w:val="005078B3"/>
    <w:rsid w:val="005112B9"/>
    <w:rsid w:val="005115FF"/>
    <w:rsid w:val="0052169B"/>
    <w:rsid w:val="0052371C"/>
    <w:rsid w:val="00533579"/>
    <w:rsid w:val="005340C2"/>
    <w:rsid w:val="0054095C"/>
    <w:rsid w:val="005448C5"/>
    <w:rsid w:val="00547395"/>
    <w:rsid w:val="00553ECA"/>
    <w:rsid w:val="00556C04"/>
    <w:rsid w:val="00557C38"/>
    <w:rsid w:val="00586FEC"/>
    <w:rsid w:val="0059561C"/>
    <w:rsid w:val="005A2308"/>
    <w:rsid w:val="005A5823"/>
    <w:rsid w:val="005D13F1"/>
    <w:rsid w:val="005E3AA6"/>
    <w:rsid w:val="005E4397"/>
    <w:rsid w:val="005F4F02"/>
    <w:rsid w:val="0061596B"/>
    <w:rsid w:val="006226CF"/>
    <w:rsid w:val="00623E35"/>
    <w:rsid w:val="00626678"/>
    <w:rsid w:val="006407FB"/>
    <w:rsid w:val="00642A91"/>
    <w:rsid w:val="00650592"/>
    <w:rsid w:val="006512AC"/>
    <w:rsid w:val="006553BB"/>
    <w:rsid w:val="00656FA1"/>
    <w:rsid w:val="00663050"/>
    <w:rsid w:val="00682EB8"/>
    <w:rsid w:val="00691221"/>
    <w:rsid w:val="00691F24"/>
    <w:rsid w:val="006A0050"/>
    <w:rsid w:val="006A1D0A"/>
    <w:rsid w:val="006A69C7"/>
    <w:rsid w:val="006D36A4"/>
    <w:rsid w:val="006E0826"/>
    <w:rsid w:val="006F5A6A"/>
    <w:rsid w:val="00700F1C"/>
    <w:rsid w:val="0071443B"/>
    <w:rsid w:val="00715B48"/>
    <w:rsid w:val="00717976"/>
    <w:rsid w:val="0072634B"/>
    <w:rsid w:val="0072636D"/>
    <w:rsid w:val="007377A4"/>
    <w:rsid w:val="0074279D"/>
    <w:rsid w:val="00746FD1"/>
    <w:rsid w:val="00747DCE"/>
    <w:rsid w:val="0075606D"/>
    <w:rsid w:val="007633F1"/>
    <w:rsid w:val="0077566A"/>
    <w:rsid w:val="00791826"/>
    <w:rsid w:val="00796735"/>
    <w:rsid w:val="0079743F"/>
    <w:rsid w:val="007B1116"/>
    <w:rsid w:val="007D5764"/>
    <w:rsid w:val="007D5CE9"/>
    <w:rsid w:val="007E15D6"/>
    <w:rsid w:val="007F00F2"/>
    <w:rsid w:val="007F5F24"/>
    <w:rsid w:val="0081021B"/>
    <w:rsid w:val="00810F40"/>
    <w:rsid w:val="00811141"/>
    <w:rsid w:val="00816CD2"/>
    <w:rsid w:val="00830064"/>
    <w:rsid w:val="008337B9"/>
    <w:rsid w:val="0084298B"/>
    <w:rsid w:val="00854BED"/>
    <w:rsid w:val="00855BE9"/>
    <w:rsid w:val="00865FF2"/>
    <w:rsid w:val="008704A2"/>
    <w:rsid w:val="008761E1"/>
    <w:rsid w:val="008917AA"/>
    <w:rsid w:val="00891FC1"/>
    <w:rsid w:val="008953CC"/>
    <w:rsid w:val="008954E2"/>
    <w:rsid w:val="008A273C"/>
    <w:rsid w:val="008B5734"/>
    <w:rsid w:val="008D18AD"/>
    <w:rsid w:val="008D6980"/>
    <w:rsid w:val="008D6A03"/>
    <w:rsid w:val="008D7A5E"/>
    <w:rsid w:val="008E00F9"/>
    <w:rsid w:val="008E582D"/>
    <w:rsid w:val="00902FE7"/>
    <w:rsid w:val="00905D52"/>
    <w:rsid w:val="009064D1"/>
    <w:rsid w:val="00907D0B"/>
    <w:rsid w:val="009102A0"/>
    <w:rsid w:val="00914C0E"/>
    <w:rsid w:val="009210DE"/>
    <w:rsid w:val="0094094F"/>
    <w:rsid w:val="00944271"/>
    <w:rsid w:val="00962F30"/>
    <w:rsid w:val="00970484"/>
    <w:rsid w:val="00987B94"/>
    <w:rsid w:val="009A6275"/>
    <w:rsid w:val="009A6281"/>
    <w:rsid w:val="009A7835"/>
    <w:rsid w:val="009D4B75"/>
    <w:rsid w:val="009D6A3B"/>
    <w:rsid w:val="009D7C46"/>
    <w:rsid w:val="009E4053"/>
    <w:rsid w:val="009F4460"/>
    <w:rsid w:val="00A05FB2"/>
    <w:rsid w:val="00A125B7"/>
    <w:rsid w:val="00A16CC5"/>
    <w:rsid w:val="00A222C1"/>
    <w:rsid w:val="00A244CF"/>
    <w:rsid w:val="00A26182"/>
    <w:rsid w:val="00A3170A"/>
    <w:rsid w:val="00A41FA2"/>
    <w:rsid w:val="00A54D3F"/>
    <w:rsid w:val="00A6312C"/>
    <w:rsid w:val="00A875C9"/>
    <w:rsid w:val="00A92AE4"/>
    <w:rsid w:val="00A963F7"/>
    <w:rsid w:val="00AA0ADB"/>
    <w:rsid w:val="00AC1133"/>
    <w:rsid w:val="00AC14D8"/>
    <w:rsid w:val="00AC1BF4"/>
    <w:rsid w:val="00AC40F6"/>
    <w:rsid w:val="00AC60DF"/>
    <w:rsid w:val="00AD213C"/>
    <w:rsid w:val="00AD63A1"/>
    <w:rsid w:val="00AE3882"/>
    <w:rsid w:val="00AE480D"/>
    <w:rsid w:val="00AF1A11"/>
    <w:rsid w:val="00AF7D16"/>
    <w:rsid w:val="00AF7EFB"/>
    <w:rsid w:val="00B1099E"/>
    <w:rsid w:val="00B20BF7"/>
    <w:rsid w:val="00B42B71"/>
    <w:rsid w:val="00B4356B"/>
    <w:rsid w:val="00B46148"/>
    <w:rsid w:val="00B4617D"/>
    <w:rsid w:val="00B55394"/>
    <w:rsid w:val="00B655C8"/>
    <w:rsid w:val="00B75A35"/>
    <w:rsid w:val="00BD02DE"/>
    <w:rsid w:val="00BD16AF"/>
    <w:rsid w:val="00BD261F"/>
    <w:rsid w:val="00BE411F"/>
    <w:rsid w:val="00BE623C"/>
    <w:rsid w:val="00C0548A"/>
    <w:rsid w:val="00C06E0D"/>
    <w:rsid w:val="00C07C02"/>
    <w:rsid w:val="00C11EDA"/>
    <w:rsid w:val="00C13200"/>
    <w:rsid w:val="00C24EBA"/>
    <w:rsid w:val="00C27830"/>
    <w:rsid w:val="00C3350A"/>
    <w:rsid w:val="00C35027"/>
    <w:rsid w:val="00C41F45"/>
    <w:rsid w:val="00C449B3"/>
    <w:rsid w:val="00C45F6A"/>
    <w:rsid w:val="00C51783"/>
    <w:rsid w:val="00C53BC4"/>
    <w:rsid w:val="00C5771E"/>
    <w:rsid w:val="00C62F5D"/>
    <w:rsid w:val="00C64CEC"/>
    <w:rsid w:val="00C83D52"/>
    <w:rsid w:val="00C86E46"/>
    <w:rsid w:val="00CA72EB"/>
    <w:rsid w:val="00CB3959"/>
    <w:rsid w:val="00CB6420"/>
    <w:rsid w:val="00CC4F50"/>
    <w:rsid w:val="00CD2F9D"/>
    <w:rsid w:val="00CD7A59"/>
    <w:rsid w:val="00CE03EC"/>
    <w:rsid w:val="00CF4906"/>
    <w:rsid w:val="00D111DC"/>
    <w:rsid w:val="00D22C9B"/>
    <w:rsid w:val="00D3231F"/>
    <w:rsid w:val="00D433CC"/>
    <w:rsid w:val="00D5525B"/>
    <w:rsid w:val="00D708C2"/>
    <w:rsid w:val="00D725F9"/>
    <w:rsid w:val="00D83D76"/>
    <w:rsid w:val="00D8439F"/>
    <w:rsid w:val="00D8723E"/>
    <w:rsid w:val="00D96D28"/>
    <w:rsid w:val="00DC75E7"/>
    <w:rsid w:val="00DD67A1"/>
    <w:rsid w:val="00DE096C"/>
    <w:rsid w:val="00DE1046"/>
    <w:rsid w:val="00DF2841"/>
    <w:rsid w:val="00DF562A"/>
    <w:rsid w:val="00E07E37"/>
    <w:rsid w:val="00E102F5"/>
    <w:rsid w:val="00E25C05"/>
    <w:rsid w:val="00E35856"/>
    <w:rsid w:val="00E633DD"/>
    <w:rsid w:val="00E71FDB"/>
    <w:rsid w:val="00E81645"/>
    <w:rsid w:val="00E8677C"/>
    <w:rsid w:val="00EA5BCC"/>
    <w:rsid w:val="00EC0243"/>
    <w:rsid w:val="00EC66D2"/>
    <w:rsid w:val="00ED465F"/>
    <w:rsid w:val="00EE3F54"/>
    <w:rsid w:val="00EE6D6D"/>
    <w:rsid w:val="00EF6F96"/>
    <w:rsid w:val="00F16CA6"/>
    <w:rsid w:val="00F23F7B"/>
    <w:rsid w:val="00F3751F"/>
    <w:rsid w:val="00F43FA3"/>
    <w:rsid w:val="00F53B65"/>
    <w:rsid w:val="00F543C0"/>
    <w:rsid w:val="00F60330"/>
    <w:rsid w:val="00F6133D"/>
    <w:rsid w:val="00F66400"/>
    <w:rsid w:val="00F671B0"/>
    <w:rsid w:val="00F77DEF"/>
    <w:rsid w:val="00F82E5E"/>
    <w:rsid w:val="00F854AB"/>
    <w:rsid w:val="00F86B80"/>
    <w:rsid w:val="00F92F78"/>
    <w:rsid w:val="00FA6EF3"/>
    <w:rsid w:val="00FB0C2E"/>
    <w:rsid w:val="00FB1555"/>
    <w:rsid w:val="00FB3914"/>
    <w:rsid w:val="00FB6399"/>
    <w:rsid w:val="00FC2A40"/>
    <w:rsid w:val="00FC31BC"/>
    <w:rsid w:val="00FC54F3"/>
    <w:rsid w:val="00FC6EBE"/>
    <w:rsid w:val="00FD7AFC"/>
    <w:rsid w:val="00FE4A64"/>
    <w:rsid w:val="00FE5C99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57D2"/>
  <w15:docId w15:val="{2D82953D-1802-445A-94F6-57483DA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4F"/>
  </w:style>
  <w:style w:type="paragraph" w:styleId="Footer">
    <w:name w:val="footer"/>
    <w:basedOn w:val="Normal"/>
    <w:link w:val="FooterChar"/>
    <w:uiPriority w:val="99"/>
    <w:unhideWhenUsed/>
    <w:rsid w:val="004E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4F"/>
  </w:style>
  <w:style w:type="paragraph" w:styleId="BalloonText">
    <w:name w:val="Balloon Text"/>
    <w:basedOn w:val="Normal"/>
    <w:link w:val="BalloonTextChar"/>
    <w:uiPriority w:val="99"/>
    <w:semiHidden/>
    <w:unhideWhenUsed/>
    <w:rsid w:val="004E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3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mes.a.lyman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3" ma:contentTypeDescription="Create a new document." ma:contentTypeScope="" ma:versionID="7511a2596ed43399256247baca613e1c">
  <xsd:schema xmlns:xsd="http://www.w3.org/2001/XMLSchema" xmlns:xs="http://www.w3.org/2001/XMLSchema" xmlns:p="http://schemas.microsoft.com/office/2006/metadata/properties" xmlns:ns3="8bcf75a2-8991-4467-84b2-29ea26308d87" xmlns:ns4="f013bb50-077f-48db-bc44-d4572016be4e" targetNamespace="http://schemas.microsoft.com/office/2006/metadata/properties" ma:root="true" ma:fieldsID="4301c5f2e059a030f77f31782ea98aeb" ns3:_="" ns4:_="">
    <xsd:import namespace="8bcf75a2-8991-4467-84b2-29ea26308d87"/>
    <xsd:import namespace="f013bb50-077f-48db-bc44-d4572016b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7137-65A8-47D3-9944-2A73579D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f75a2-8991-4467-84b2-29ea26308d87"/>
    <ds:schemaRef ds:uri="f013bb50-077f-48db-bc44-d4572016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8D88B-691A-4A2B-AB81-492F400BB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6D298-D8DD-4DD0-B33D-5F2A007B2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E9CDA6-CBF2-4712-AD1A-2F7A33F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James A</dc:creator>
  <cp:keywords/>
  <dc:description/>
  <cp:lastModifiedBy>Lyman, James A</cp:lastModifiedBy>
  <cp:revision>50</cp:revision>
  <cp:lastPrinted>2020-04-16T20:16:00Z</cp:lastPrinted>
  <dcterms:created xsi:type="dcterms:W3CDTF">2014-06-06T20:59:00Z</dcterms:created>
  <dcterms:modified xsi:type="dcterms:W3CDTF">2020-04-22T10:20:00Z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