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51" w:rsidRDefault="00911351" w:rsidP="00000C19">
      <w:pPr>
        <w:jc w:val="center"/>
      </w:pPr>
    </w:p>
    <w:p w:rsidR="00000C19" w:rsidRDefault="00000C19" w:rsidP="00000C19">
      <w:pPr>
        <w:jc w:val="center"/>
      </w:pPr>
    </w:p>
    <w:p w:rsidR="004839F9" w:rsidRDefault="004839F9" w:rsidP="004839F9">
      <w:pPr>
        <w:widowControl w:val="0"/>
        <w:autoSpaceDE w:val="0"/>
        <w:autoSpaceDN w:val="0"/>
        <w:adjustRightInd w:val="0"/>
        <w:jc w:val="center"/>
      </w:pPr>
      <w:r>
        <w:object w:dxaOrig="2985"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110.75pt" o:ole="">
            <v:imagedata r:id="rId9" o:title=""/>
          </v:shape>
          <o:OLEObject Type="Embed" ProgID="MSPhotoEd.3" ShapeID="_x0000_i1025" DrawAspect="Content" ObjectID="_1434371097" r:id="rId10"/>
        </w:object>
      </w:r>
    </w:p>
    <w:p w:rsidR="004839F9" w:rsidRDefault="004839F9" w:rsidP="004839F9">
      <w:pPr>
        <w:widowControl w:val="0"/>
        <w:autoSpaceDE w:val="0"/>
        <w:autoSpaceDN w:val="0"/>
        <w:adjustRightInd w:val="0"/>
        <w:jc w:val="center"/>
      </w:pPr>
    </w:p>
    <w:p w:rsidR="004839F9" w:rsidRDefault="004839F9" w:rsidP="004839F9">
      <w:pPr>
        <w:widowControl w:val="0"/>
        <w:autoSpaceDE w:val="0"/>
        <w:autoSpaceDN w:val="0"/>
        <w:adjustRightInd w:val="0"/>
        <w:jc w:val="center"/>
      </w:pPr>
    </w:p>
    <w:p w:rsidR="004839F9" w:rsidRPr="00953A31" w:rsidRDefault="004839F9" w:rsidP="004839F9">
      <w:pPr>
        <w:widowControl w:val="0"/>
        <w:autoSpaceDE w:val="0"/>
        <w:autoSpaceDN w:val="0"/>
        <w:adjustRightInd w:val="0"/>
        <w:jc w:val="center"/>
        <w:rPr>
          <w:rFonts w:ascii="Times" w:hAnsi="Times" w:cs="Times"/>
          <w:b/>
          <w:bCs/>
        </w:rPr>
      </w:pPr>
      <w:r>
        <w:rPr>
          <w:rFonts w:ascii="Times" w:hAnsi="Times" w:cs="Times"/>
          <w:b/>
          <w:bCs/>
          <w:sz w:val="32"/>
          <w:szCs w:val="32"/>
        </w:rPr>
        <w:t xml:space="preserve">STATE OF </w:t>
      </w:r>
      <w:smartTag w:uri="urn:schemas-microsoft-com:office:smarttags" w:element="place">
        <w:smartTag w:uri="urn:schemas-microsoft-com:office:smarttags" w:element="State">
          <w:r>
            <w:rPr>
              <w:rFonts w:ascii="Times" w:hAnsi="Times" w:cs="Times"/>
              <w:b/>
              <w:bCs/>
              <w:sz w:val="32"/>
              <w:szCs w:val="32"/>
            </w:rPr>
            <w:t>MAINE</w:t>
          </w:r>
        </w:smartTag>
      </w:smartTag>
    </w:p>
    <w:p w:rsidR="004839F9" w:rsidRDefault="004839F9" w:rsidP="004839F9">
      <w:pPr>
        <w:widowControl w:val="0"/>
        <w:autoSpaceDE w:val="0"/>
        <w:autoSpaceDN w:val="0"/>
        <w:adjustRightInd w:val="0"/>
        <w:spacing w:line="205" w:lineRule="auto"/>
        <w:jc w:val="center"/>
      </w:pPr>
      <w:r>
        <w:rPr>
          <w:rFonts w:ascii="Times" w:hAnsi="Times" w:cs="Times"/>
          <w:b/>
          <w:bCs/>
          <w:sz w:val="32"/>
          <w:szCs w:val="32"/>
        </w:rPr>
        <w:t>126</w:t>
      </w:r>
      <w:r w:rsidRPr="00C93F9C">
        <w:rPr>
          <w:rFonts w:ascii="Times" w:hAnsi="Times" w:cs="Times"/>
          <w:b/>
          <w:bCs/>
          <w:sz w:val="32"/>
          <w:szCs w:val="32"/>
          <w:vertAlign w:val="superscript"/>
        </w:rPr>
        <w:t>th</w:t>
      </w:r>
      <w:r>
        <w:rPr>
          <w:rFonts w:ascii="Times" w:hAnsi="Times" w:cs="Times"/>
          <w:b/>
          <w:bCs/>
          <w:sz w:val="32"/>
          <w:szCs w:val="32"/>
        </w:rPr>
        <w:t xml:space="preserve">  LEGISLATURE</w:t>
      </w:r>
    </w:p>
    <w:p w:rsidR="004839F9" w:rsidRDefault="004839F9" w:rsidP="004839F9">
      <w:pPr>
        <w:widowControl w:val="0"/>
        <w:autoSpaceDE w:val="0"/>
        <w:autoSpaceDN w:val="0"/>
        <w:adjustRightInd w:val="0"/>
        <w:spacing w:line="205" w:lineRule="auto"/>
        <w:jc w:val="center"/>
      </w:pPr>
      <w:r>
        <w:rPr>
          <w:rFonts w:ascii="Times" w:hAnsi="Times" w:cs="Times"/>
          <w:b/>
          <w:bCs/>
          <w:sz w:val="32"/>
          <w:szCs w:val="32"/>
        </w:rPr>
        <w:t>FIRST REGULAR SESSION</w:t>
      </w:r>
    </w:p>
    <w:p w:rsidR="004839F9" w:rsidRDefault="004839F9" w:rsidP="004839F9">
      <w:pPr>
        <w:widowControl w:val="0"/>
        <w:autoSpaceDE w:val="0"/>
        <w:autoSpaceDN w:val="0"/>
        <w:adjustRightInd w:val="0"/>
        <w:spacing w:line="200" w:lineRule="exact"/>
      </w:pPr>
    </w:p>
    <w:p w:rsidR="004839F9" w:rsidRDefault="004839F9" w:rsidP="004839F9">
      <w:pPr>
        <w:widowControl w:val="0"/>
        <w:overflowPunct w:val="0"/>
        <w:autoSpaceDE w:val="0"/>
        <w:autoSpaceDN w:val="0"/>
        <w:adjustRightInd w:val="0"/>
        <w:spacing w:line="255" w:lineRule="auto"/>
        <w:ind w:right="20"/>
        <w:jc w:val="center"/>
      </w:pPr>
    </w:p>
    <w:p w:rsidR="004839F9" w:rsidRDefault="00B90B99" w:rsidP="004839F9">
      <w:pPr>
        <w:widowControl w:val="0"/>
        <w:overflowPunct w:val="0"/>
        <w:autoSpaceDE w:val="0"/>
        <w:autoSpaceDN w:val="0"/>
        <w:adjustRightInd w:val="0"/>
        <w:spacing w:line="255" w:lineRule="auto"/>
        <w:ind w:right="20"/>
        <w:jc w:val="center"/>
        <w:rPr>
          <w:rFonts w:ascii="Times" w:hAnsi="Times" w:cs="Times"/>
          <w:b/>
          <w:bCs/>
          <w:sz w:val="23"/>
          <w:szCs w:val="23"/>
        </w:rPr>
      </w:pPr>
      <w:r w:rsidRPr="00750125">
        <w:rPr>
          <w:rFonts w:ascii="Times" w:hAnsi="Times" w:cs="Times"/>
          <w:b/>
          <w:bCs/>
        </w:rPr>
        <w:t xml:space="preserve">REPORT OF THE STATE FIRE MARSHAL’S </w:t>
      </w:r>
      <w:smartTag w:uri="urn:schemas-microsoft-com:office:smarttags" w:element="City">
        <w:r w:rsidRPr="00750125">
          <w:rPr>
            <w:rFonts w:ascii="Times" w:hAnsi="Times" w:cs="Times"/>
            <w:b/>
            <w:bCs/>
          </w:rPr>
          <w:t>OFFICE</w:t>
        </w:r>
      </w:smartTag>
      <w:r w:rsidRPr="00750125">
        <w:rPr>
          <w:rFonts w:ascii="Times" w:hAnsi="Times" w:cs="Times"/>
          <w:b/>
          <w:bCs/>
        </w:rPr>
        <w:t xml:space="preserve"> </w:t>
      </w:r>
      <w:smartTag w:uri="urn:schemas-microsoft-com:office:smarttags" w:element="State">
        <w:r w:rsidRPr="00750125">
          <w:rPr>
            <w:rFonts w:ascii="Times" w:hAnsi="Times" w:cs="Times"/>
            <w:b/>
            <w:bCs/>
          </w:rPr>
          <w:t>ON</w:t>
        </w:r>
      </w:smartTag>
      <w:r w:rsidRPr="00750125">
        <w:rPr>
          <w:rFonts w:ascii="Times" w:hAnsi="Times" w:cs="Times"/>
          <w:b/>
          <w:bCs/>
        </w:rPr>
        <w:t xml:space="preserve"> THE EFFECTIVENESS OF </w:t>
      </w:r>
      <w:smartTag w:uri="urn:schemas-microsoft-com:office:smarttags" w:element="State">
        <w:smartTag w:uri="urn:schemas-microsoft-com:office:smarttags" w:element="place">
          <w:r w:rsidRPr="00750125">
            <w:rPr>
              <w:rFonts w:ascii="Times" w:hAnsi="Times" w:cs="Times"/>
              <w:b/>
              <w:bCs/>
            </w:rPr>
            <w:t>MAINE</w:t>
          </w:r>
        </w:smartTag>
      </w:smartTag>
      <w:r w:rsidRPr="00750125">
        <w:rPr>
          <w:rFonts w:ascii="Times" w:hAnsi="Times" w:cs="Times"/>
          <w:b/>
          <w:bCs/>
        </w:rPr>
        <w:t>’S REDUCED IGNITION PROPENSITY CIGARETTE ACT</w:t>
      </w:r>
      <w:r>
        <w:rPr>
          <w:rFonts w:ascii="Times" w:hAnsi="Times" w:cs="Times"/>
          <w:b/>
          <w:bCs/>
          <w:sz w:val="23"/>
          <w:szCs w:val="23"/>
        </w:rPr>
        <w:t xml:space="preserve"> </w:t>
      </w:r>
    </w:p>
    <w:p w:rsidR="004839F9" w:rsidRDefault="004839F9" w:rsidP="004839F9">
      <w:pPr>
        <w:widowControl w:val="0"/>
        <w:overflowPunct w:val="0"/>
        <w:autoSpaceDE w:val="0"/>
        <w:autoSpaceDN w:val="0"/>
        <w:adjustRightInd w:val="0"/>
        <w:spacing w:line="255" w:lineRule="auto"/>
        <w:ind w:right="20"/>
        <w:jc w:val="center"/>
        <w:rPr>
          <w:rFonts w:ascii="Times" w:hAnsi="Times" w:cs="Times"/>
          <w:b/>
          <w:bCs/>
          <w:sz w:val="23"/>
          <w:szCs w:val="23"/>
        </w:rPr>
      </w:pPr>
    </w:p>
    <w:p w:rsidR="004839F9" w:rsidRPr="008A1FA8" w:rsidRDefault="004839F9" w:rsidP="004839F9">
      <w:pPr>
        <w:widowControl w:val="0"/>
        <w:overflowPunct w:val="0"/>
        <w:autoSpaceDE w:val="0"/>
        <w:autoSpaceDN w:val="0"/>
        <w:adjustRightInd w:val="0"/>
        <w:spacing w:line="255" w:lineRule="auto"/>
        <w:ind w:right="20"/>
        <w:jc w:val="center"/>
        <w:rPr>
          <w:sz w:val="28"/>
          <w:szCs w:val="28"/>
        </w:rPr>
      </w:pPr>
      <w:r w:rsidRPr="008A1FA8">
        <w:rPr>
          <w:b/>
          <w:bCs/>
          <w:sz w:val="28"/>
          <w:szCs w:val="28"/>
        </w:rPr>
        <w:t>Joint Standing Committee on Criminal Justice and Public Safety</w:t>
      </w:r>
    </w:p>
    <w:p w:rsidR="004839F9" w:rsidRDefault="004839F9" w:rsidP="004839F9">
      <w:pPr>
        <w:widowControl w:val="0"/>
        <w:autoSpaceDE w:val="0"/>
        <w:autoSpaceDN w:val="0"/>
        <w:adjustRightInd w:val="0"/>
        <w:spacing w:line="200" w:lineRule="exact"/>
      </w:pPr>
    </w:p>
    <w:p w:rsidR="004839F9" w:rsidRDefault="004839F9" w:rsidP="004839F9">
      <w:pPr>
        <w:widowControl w:val="0"/>
        <w:autoSpaceDE w:val="0"/>
        <w:autoSpaceDN w:val="0"/>
        <w:adjustRightInd w:val="0"/>
        <w:spacing w:line="213" w:lineRule="exact"/>
      </w:pPr>
    </w:p>
    <w:p w:rsidR="004839F9" w:rsidRPr="006434EF" w:rsidRDefault="007729AE" w:rsidP="004839F9">
      <w:pPr>
        <w:widowControl w:val="0"/>
        <w:autoSpaceDE w:val="0"/>
        <w:autoSpaceDN w:val="0"/>
        <w:adjustRightInd w:val="0"/>
        <w:jc w:val="center"/>
        <w:rPr>
          <w:u w:val="single"/>
        </w:rPr>
      </w:pPr>
      <w:r>
        <w:rPr>
          <w:rFonts w:ascii="Times" w:hAnsi="Times" w:cs="Times"/>
          <w:b/>
          <w:bCs/>
        </w:rPr>
        <w:t>J</w:t>
      </w:r>
      <w:r w:rsidR="00DC50E3">
        <w:rPr>
          <w:rFonts w:ascii="Times" w:hAnsi="Times" w:cs="Times"/>
          <w:b/>
          <w:bCs/>
        </w:rPr>
        <w:t>ULY</w:t>
      </w:r>
      <w:r w:rsidR="004839F9">
        <w:rPr>
          <w:rFonts w:ascii="Times" w:hAnsi="Times" w:cs="Times"/>
          <w:b/>
          <w:bCs/>
        </w:rPr>
        <w:t xml:space="preserve"> </w:t>
      </w:r>
      <w:r w:rsidR="00DC50E3">
        <w:rPr>
          <w:rFonts w:ascii="Times" w:hAnsi="Times" w:cs="Times"/>
          <w:b/>
          <w:bCs/>
        </w:rPr>
        <w:t>3</w:t>
      </w:r>
      <w:r w:rsidR="004839F9">
        <w:rPr>
          <w:rFonts w:ascii="Times" w:hAnsi="Times" w:cs="Times"/>
          <w:b/>
          <w:bCs/>
        </w:rPr>
        <w:t>, 2013</w:t>
      </w:r>
    </w:p>
    <w:p w:rsidR="004839F9" w:rsidRDefault="004839F9" w:rsidP="004839F9">
      <w:pPr>
        <w:widowControl w:val="0"/>
        <w:autoSpaceDE w:val="0"/>
        <w:autoSpaceDN w:val="0"/>
        <w:adjustRightInd w:val="0"/>
        <w:spacing w:line="200" w:lineRule="exact"/>
      </w:pPr>
    </w:p>
    <w:p w:rsidR="004839F9" w:rsidRDefault="004839F9" w:rsidP="004839F9">
      <w:pPr>
        <w:widowControl w:val="0"/>
        <w:autoSpaceDE w:val="0"/>
        <w:autoSpaceDN w:val="0"/>
        <w:adjustRightInd w:val="0"/>
        <w:spacing w:line="200" w:lineRule="exact"/>
      </w:pPr>
    </w:p>
    <w:p w:rsidR="004839F9" w:rsidRDefault="004839F9" w:rsidP="004839F9">
      <w:pPr>
        <w:widowControl w:val="0"/>
        <w:autoSpaceDE w:val="0"/>
        <w:autoSpaceDN w:val="0"/>
        <w:adjustRightInd w:val="0"/>
        <w:spacing w:line="200" w:lineRule="exact"/>
      </w:pPr>
    </w:p>
    <w:p w:rsidR="004839F9" w:rsidRDefault="004839F9" w:rsidP="004839F9">
      <w:pPr>
        <w:widowControl w:val="0"/>
        <w:autoSpaceDE w:val="0"/>
        <w:autoSpaceDN w:val="0"/>
        <w:adjustRightInd w:val="0"/>
        <w:spacing w:line="200" w:lineRule="exact"/>
      </w:pPr>
    </w:p>
    <w:p w:rsidR="004839F9" w:rsidRPr="008A6F5E" w:rsidRDefault="004839F9" w:rsidP="004839F9">
      <w:pPr>
        <w:autoSpaceDE w:val="0"/>
        <w:autoSpaceDN w:val="0"/>
        <w:adjustRightInd w:val="0"/>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8A6F5E">
        <w:rPr>
          <w:b/>
          <w:bCs/>
          <w:u w:val="single"/>
        </w:rPr>
        <w:t>M</w:t>
      </w:r>
      <w:r w:rsidRPr="008A6F5E">
        <w:rPr>
          <w:b/>
          <w:bCs/>
          <w:sz w:val="19"/>
          <w:szCs w:val="19"/>
          <w:u w:val="single"/>
        </w:rPr>
        <w:t>EMBERS</w:t>
      </w:r>
      <w:r w:rsidRPr="008A6F5E">
        <w:rPr>
          <w:b/>
          <w:bCs/>
          <w:u w:val="single"/>
        </w:rPr>
        <w:t>:</w:t>
      </w:r>
    </w:p>
    <w:p w:rsidR="004839F9" w:rsidRDefault="004839F9" w:rsidP="004839F9">
      <w:pPr>
        <w:autoSpaceDE w:val="0"/>
        <w:autoSpaceDN w:val="0"/>
        <w:adjustRightInd w:val="0"/>
        <w:rPr>
          <w:sz w:val="19"/>
          <w:szCs w:val="19"/>
        </w:rPr>
      </w:pPr>
      <w:r>
        <w:tab/>
      </w:r>
      <w:r>
        <w:tab/>
      </w:r>
      <w:r>
        <w:tab/>
      </w:r>
      <w:r>
        <w:tab/>
      </w:r>
      <w:r>
        <w:tab/>
      </w:r>
      <w:r>
        <w:tab/>
      </w:r>
      <w:r>
        <w:tab/>
      </w:r>
      <w:r>
        <w:tab/>
      </w:r>
      <w:r>
        <w:tab/>
        <w:t>S</w:t>
      </w:r>
      <w:r>
        <w:rPr>
          <w:sz w:val="19"/>
          <w:szCs w:val="19"/>
        </w:rPr>
        <w:t>EN</w:t>
      </w:r>
      <w:r>
        <w:t>. Stan Gerzofsky, C</w:t>
      </w:r>
      <w:r>
        <w:rPr>
          <w:sz w:val="19"/>
          <w:szCs w:val="19"/>
        </w:rPr>
        <w:t>HAIR</w:t>
      </w:r>
    </w:p>
    <w:p w:rsidR="004839F9" w:rsidRDefault="004839F9" w:rsidP="004839F9">
      <w:pPr>
        <w:autoSpaceDE w:val="0"/>
        <w:autoSpaceDN w:val="0"/>
        <w:adjustRightInd w:val="0"/>
      </w:pPr>
      <w:r>
        <w:tab/>
      </w:r>
      <w:r>
        <w:tab/>
      </w:r>
      <w:r>
        <w:tab/>
      </w:r>
      <w:r>
        <w:tab/>
      </w:r>
      <w:r>
        <w:tab/>
      </w:r>
      <w:r>
        <w:tab/>
      </w:r>
      <w:r>
        <w:tab/>
      </w:r>
      <w:r>
        <w:tab/>
      </w:r>
      <w:r>
        <w:tab/>
        <w:t>S</w:t>
      </w:r>
      <w:r>
        <w:rPr>
          <w:sz w:val="19"/>
          <w:szCs w:val="19"/>
        </w:rPr>
        <w:t>EN</w:t>
      </w:r>
      <w:r>
        <w:t>. David E. Dutremble</w:t>
      </w:r>
    </w:p>
    <w:p w:rsidR="004839F9" w:rsidRDefault="004839F9" w:rsidP="004839F9">
      <w:pPr>
        <w:autoSpaceDE w:val="0"/>
        <w:autoSpaceDN w:val="0"/>
        <w:adjustRightInd w:val="0"/>
      </w:pPr>
      <w:r>
        <w:tab/>
      </w:r>
      <w:r>
        <w:tab/>
      </w:r>
      <w:r>
        <w:tab/>
      </w:r>
      <w:r>
        <w:tab/>
      </w:r>
      <w:r>
        <w:tab/>
      </w:r>
      <w:r>
        <w:tab/>
      </w:r>
      <w:r>
        <w:tab/>
      </w:r>
      <w:r>
        <w:tab/>
      </w:r>
      <w:r>
        <w:tab/>
        <w:t>S</w:t>
      </w:r>
      <w:r>
        <w:rPr>
          <w:sz w:val="19"/>
          <w:szCs w:val="19"/>
        </w:rPr>
        <w:t>EN</w:t>
      </w:r>
      <w:r>
        <w:t>. Gary E. Plummer</w:t>
      </w:r>
    </w:p>
    <w:p w:rsidR="004839F9" w:rsidRDefault="004839F9" w:rsidP="004839F9">
      <w:pPr>
        <w:autoSpaceDE w:val="0"/>
        <w:autoSpaceDN w:val="0"/>
        <w:adjustRightInd w:val="0"/>
        <w:rPr>
          <w:sz w:val="19"/>
          <w:szCs w:val="19"/>
        </w:rPr>
      </w:pPr>
    </w:p>
    <w:p w:rsidR="004839F9" w:rsidRDefault="004839F9" w:rsidP="004839F9">
      <w:pPr>
        <w:autoSpaceDE w:val="0"/>
        <w:autoSpaceDN w:val="0"/>
        <w:adjustRightInd w:val="0"/>
      </w:pPr>
      <w:r>
        <w:rPr>
          <w:b/>
          <w:u w:val="single"/>
        </w:rPr>
        <w:t>Staff:</w:t>
      </w:r>
      <w:r>
        <w:tab/>
      </w:r>
      <w:r>
        <w:tab/>
      </w:r>
      <w:r>
        <w:tab/>
      </w:r>
      <w:r>
        <w:tab/>
      </w:r>
      <w:r>
        <w:tab/>
      </w:r>
      <w:r>
        <w:tab/>
      </w:r>
      <w:r>
        <w:tab/>
      </w:r>
      <w:r>
        <w:tab/>
      </w:r>
      <w:r>
        <w:tab/>
        <w:t>R</w:t>
      </w:r>
      <w:r>
        <w:rPr>
          <w:sz w:val="19"/>
          <w:szCs w:val="19"/>
        </w:rPr>
        <w:t>EP</w:t>
      </w:r>
      <w:r>
        <w:t>. Mark N. Dion, Chair</w:t>
      </w:r>
    </w:p>
    <w:p w:rsidR="004839F9" w:rsidRDefault="004839F9" w:rsidP="004839F9">
      <w:pPr>
        <w:autoSpaceDE w:val="0"/>
        <w:autoSpaceDN w:val="0"/>
        <w:adjustRightInd w:val="0"/>
      </w:pPr>
      <w:r>
        <w:t>Anna Broome, Curtis Bentley, Policy Analysts</w:t>
      </w:r>
      <w:r>
        <w:tab/>
      </w:r>
      <w:r>
        <w:tab/>
      </w:r>
      <w:r>
        <w:tab/>
        <w:t>Rep. Michel A Lajoie</w:t>
      </w:r>
    </w:p>
    <w:p w:rsidR="004839F9" w:rsidRDefault="004839F9" w:rsidP="004839F9">
      <w:pPr>
        <w:autoSpaceDE w:val="0"/>
        <w:autoSpaceDN w:val="0"/>
        <w:adjustRightInd w:val="0"/>
      </w:pPr>
      <w:r>
        <w:t>Suzanne Armstrong, Committee Clerk</w:t>
      </w:r>
      <w:r>
        <w:tab/>
      </w:r>
      <w:r>
        <w:tab/>
      </w:r>
      <w:r>
        <w:tab/>
      </w:r>
      <w:r>
        <w:tab/>
        <w:t>Rep. Bryan T. Kaenrath</w:t>
      </w:r>
    </w:p>
    <w:p w:rsidR="004839F9" w:rsidRDefault="004839F9" w:rsidP="004839F9">
      <w:pPr>
        <w:autoSpaceDE w:val="0"/>
        <w:autoSpaceDN w:val="0"/>
        <w:adjustRightInd w:val="0"/>
      </w:pPr>
      <w:r>
        <w:tab/>
      </w:r>
      <w:r>
        <w:tab/>
      </w:r>
      <w:r>
        <w:tab/>
      </w:r>
      <w:r>
        <w:tab/>
      </w:r>
      <w:r>
        <w:tab/>
      </w:r>
      <w:r>
        <w:tab/>
      </w:r>
      <w:r>
        <w:tab/>
      </w:r>
      <w:r>
        <w:tab/>
      </w:r>
      <w:r>
        <w:tab/>
        <w:t>Rep. Alan M. Casavant</w:t>
      </w:r>
    </w:p>
    <w:p w:rsidR="004839F9" w:rsidRDefault="004839F9" w:rsidP="004839F9">
      <w:pPr>
        <w:autoSpaceDE w:val="0"/>
        <w:autoSpaceDN w:val="0"/>
        <w:adjustRightInd w:val="0"/>
      </w:pPr>
      <w:r>
        <w:t xml:space="preserve">Committee on Criminal Justice and Public Safety </w:t>
      </w:r>
      <w:r>
        <w:tab/>
      </w:r>
      <w:r>
        <w:tab/>
      </w:r>
      <w:r>
        <w:tab/>
        <w:t>Rep. Timothy I. Marks</w:t>
      </w:r>
    </w:p>
    <w:p w:rsidR="004839F9" w:rsidRDefault="004839F9" w:rsidP="004839F9">
      <w:pPr>
        <w:autoSpaceDE w:val="0"/>
        <w:autoSpaceDN w:val="0"/>
        <w:adjustRightInd w:val="0"/>
      </w:pPr>
      <w:r>
        <w:t>c/o Legislative Information</w:t>
      </w:r>
      <w:r>
        <w:tab/>
      </w:r>
      <w:r>
        <w:tab/>
      </w:r>
      <w:r>
        <w:tab/>
      </w:r>
      <w:r>
        <w:tab/>
      </w:r>
      <w:r>
        <w:tab/>
      </w:r>
      <w:r>
        <w:tab/>
        <w:t>Rep. Joshua R. Plante</w:t>
      </w:r>
    </w:p>
    <w:p w:rsidR="004839F9" w:rsidRDefault="004839F9" w:rsidP="004839F9">
      <w:pPr>
        <w:autoSpaceDE w:val="0"/>
        <w:autoSpaceDN w:val="0"/>
        <w:adjustRightInd w:val="0"/>
      </w:pPr>
      <w:r>
        <w:t>100 State House Station</w:t>
      </w:r>
      <w:r>
        <w:tab/>
      </w:r>
      <w:r>
        <w:tab/>
      </w:r>
      <w:r>
        <w:tab/>
      </w:r>
      <w:r>
        <w:tab/>
      </w:r>
      <w:r>
        <w:tab/>
      </w:r>
      <w:r>
        <w:tab/>
        <w:t>Rep. Ricky D. Long</w:t>
      </w:r>
    </w:p>
    <w:p w:rsidR="004839F9" w:rsidRDefault="004839F9" w:rsidP="004839F9">
      <w:pPr>
        <w:autoSpaceDE w:val="0"/>
        <w:autoSpaceDN w:val="0"/>
        <w:adjustRightInd w:val="0"/>
      </w:pPr>
      <w:smartTag w:uri="urn:schemas-microsoft-com:office:smarttags" w:element="place">
        <w:smartTag w:uri="urn:schemas-microsoft-com:office:smarttags" w:element="City">
          <w:r>
            <w:t>Augusta</w:t>
          </w:r>
        </w:smartTag>
        <w:r>
          <w:t xml:space="preserve">, </w:t>
        </w:r>
        <w:smartTag w:uri="urn:schemas-microsoft-com:office:smarttags" w:element="State">
          <w:r>
            <w:t>Maine</w:t>
          </w:r>
        </w:smartTag>
        <w:r>
          <w:t xml:space="preserve">  </w:t>
        </w:r>
        <w:smartTag w:uri="urn:schemas-microsoft-com:office:smarttags" w:element="PostalCode">
          <w:r>
            <w:t>04333</w:t>
          </w:r>
        </w:smartTag>
      </w:smartTag>
      <w:r>
        <w:tab/>
      </w:r>
      <w:r>
        <w:tab/>
      </w:r>
      <w:r>
        <w:tab/>
      </w:r>
      <w:r>
        <w:tab/>
      </w:r>
      <w:r>
        <w:tab/>
      </w:r>
      <w:r>
        <w:tab/>
        <w:t>Rep. Thomas M. Tyler</w:t>
      </w:r>
    </w:p>
    <w:p w:rsidR="004839F9" w:rsidRDefault="004839F9" w:rsidP="004839F9">
      <w:pPr>
        <w:autoSpaceDE w:val="0"/>
        <w:autoSpaceDN w:val="0"/>
        <w:adjustRightInd w:val="0"/>
      </w:pPr>
      <w:r>
        <w:tab/>
      </w:r>
      <w:r>
        <w:tab/>
      </w:r>
      <w:r>
        <w:tab/>
      </w:r>
      <w:r>
        <w:tab/>
      </w:r>
      <w:r>
        <w:tab/>
      </w:r>
      <w:r>
        <w:tab/>
      </w:r>
      <w:r>
        <w:tab/>
      </w:r>
      <w:r>
        <w:tab/>
      </w:r>
      <w:r>
        <w:tab/>
        <w:t>Rep. Jethro D. Pease</w:t>
      </w:r>
    </w:p>
    <w:p w:rsidR="004839F9" w:rsidRDefault="004839F9" w:rsidP="004839F9">
      <w:pPr>
        <w:autoSpaceDE w:val="0"/>
        <w:autoSpaceDN w:val="0"/>
        <w:adjustRightInd w:val="0"/>
        <w:rPr>
          <w:sz w:val="19"/>
          <w:szCs w:val="19"/>
        </w:rPr>
      </w:pPr>
      <w:r>
        <w:tab/>
      </w:r>
      <w:r>
        <w:tab/>
      </w:r>
      <w:r>
        <w:tab/>
      </w:r>
      <w:r>
        <w:tab/>
      </w:r>
      <w:r>
        <w:tab/>
      </w:r>
      <w:r>
        <w:tab/>
      </w:r>
      <w:r>
        <w:tab/>
      </w:r>
      <w:r>
        <w:tab/>
      </w:r>
      <w:r>
        <w:tab/>
        <w:t>R</w:t>
      </w:r>
      <w:r>
        <w:rPr>
          <w:sz w:val="19"/>
          <w:szCs w:val="19"/>
        </w:rPr>
        <w:t>EP</w:t>
      </w:r>
      <w:r>
        <w:t>. Corey S. Wilson</w:t>
      </w:r>
    </w:p>
    <w:p w:rsidR="004839F9" w:rsidRDefault="004839F9" w:rsidP="004839F9">
      <w:pPr>
        <w:autoSpaceDE w:val="0"/>
        <w:autoSpaceDN w:val="0"/>
        <w:adjustRightInd w:val="0"/>
        <w:rPr>
          <w:b/>
          <w:bCs/>
        </w:rPr>
      </w:pPr>
    </w:p>
    <w:p w:rsidR="004839F9" w:rsidRDefault="004839F9" w:rsidP="004839F9">
      <w:pPr>
        <w:widowControl w:val="0"/>
        <w:autoSpaceDE w:val="0"/>
        <w:autoSpaceDN w:val="0"/>
        <w:adjustRightInd w:val="0"/>
        <w:spacing w:line="200" w:lineRule="exact"/>
      </w:pPr>
    </w:p>
    <w:p w:rsidR="004839F9" w:rsidRDefault="004839F9" w:rsidP="004839F9">
      <w:pPr>
        <w:widowControl w:val="0"/>
        <w:autoSpaceDE w:val="0"/>
        <w:autoSpaceDN w:val="0"/>
        <w:adjustRightInd w:val="0"/>
        <w:spacing w:line="200" w:lineRule="exact"/>
      </w:pPr>
    </w:p>
    <w:p w:rsidR="004839F9" w:rsidRDefault="004839F9" w:rsidP="004839F9">
      <w:pPr>
        <w:widowControl w:val="0"/>
        <w:autoSpaceDE w:val="0"/>
        <w:autoSpaceDN w:val="0"/>
        <w:adjustRightInd w:val="0"/>
        <w:spacing w:line="200" w:lineRule="exact"/>
      </w:pPr>
    </w:p>
    <w:p w:rsidR="004839F9" w:rsidRDefault="004839F9" w:rsidP="004839F9">
      <w:pPr>
        <w:widowControl w:val="0"/>
        <w:autoSpaceDE w:val="0"/>
        <w:autoSpaceDN w:val="0"/>
        <w:adjustRightInd w:val="0"/>
        <w:spacing w:line="200" w:lineRule="exact"/>
      </w:pPr>
    </w:p>
    <w:p w:rsidR="004839F9" w:rsidRDefault="004839F9" w:rsidP="004839F9">
      <w:pPr>
        <w:widowControl w:val="0"/>
        <w:autoSpaceDE w:val="0"/>
        <w:autoSpaceDN w:val="0"/>
        <w:adjustRightInd w:val="0"/>
        <w:spacing w:line="200" w:lineRule="exact"/>
      </w:pPr>
    </w:p>
    <w:p w:rsidR="004839F9" w:rsidRDefault="004839F9" w:rsidP="004839F9">
      <w:pPr>
        <w:widowControl w:val="0"/>
        <w:autoSpaceDE w:val="0"/>
        <w:autoSpaceDN w:val="0"/>
        <w:adjustRightInd w:val="0"/>
        <w:spacing w:line="200" w:lineRule="exact"/>
      </w:pPr>
    </w:p>
    <w:p w:rsidR="004839F9" w:rsidRDefault="004839F9" w:rsidP="004839F9">
      <w:pPr>
        <w:widowControl w:val="0"/>
        <w:overflowPunct w:val="0"/>
        <w:autoSpaceDE w:val="0"/>
        <w:autoSpaceDN w:val="0"/>
        <w:adjustRightInd w:val="0"/>
        <w:spacing w:line="239" w:lineRule="auto"/>
        <w:rPr>
          <w:rFonts w:ascii="Times" w:hAnsi="Times" w:cs="Times"/>
          <w:b/>
          <w:bCs/>
        </w:rPr>
      </w:pPr>
    </w:p>
    <w:p w:rsidR="004839F9" w:rsidRDefault="004839F9" w:rsidP="004839F9">
      <w:pPr>
        <w:widowControl w:val="0"/>
        <w:overflowPunct w:val="0"/>
        <w:autoSpaceDE w:val="0"/>
        <w:autoSpaceDN w:val="0"/>
        <w:adjustRightInd w:val="0"/>
        <w:spacing w:line="239" w:lineRule="auto"/>
        <w:rPr>
          <w:rFonts w:ascii="Times" w:hAnsi="Times" w:cs="Times"/>
          <w:b/>
          <w:bCs/>
        </w:rPr>
      </w:pPr>
      <w:r>
        <w:rPr>
          <w:rFonts w:ascii="Times" w:hAnsi="Times" w:cs="Times"/>
          <w:b/>
          <w:bCs/>
        </w:rPr>
        <w:t xml:space="preserve">Prepared by Richard E. Taylor, Senior Research and Planning Analyst </w:t>
      </w:r>
    </w:p>
    <w:p w:rsidR="004839F9" w:rsidRDefault="004839F9" w:rsidP="004839F9">
      <w:pPr>
        <w:widowControl w:val="0"/>
        <w:overflowPunct w:val="0"/>
        <w:autoSpaceDE w:val="0"/>
        <w:autoSpaceDN w:val="0"/>
        <w:adjustRightInd w:val="0"/>
        <w:spacing w:line="239" w:lineRule="auto"/>
      </w:pPr>
      <w:r>
        <w:rPr>
          <w:rFonts w:ascii="Times" w:hAnsi="Times" w:cs="Times"/>
          <w:b/>
          <w:bCs/>
        </w:rPr>
        <w:t xml:space="preserve">Office of the </w:t>
      </w:r>
      <w:smartTag w:uri="urn:schemas-microsoft-com:office:smarttags" w:element="place">
        <w:smartTag w:uri="urn:schemas-microsoft-com:office:smarttags" w:element="PlaceName">
          <w:r>
            <w:rPr>
              <w:rFonts w:ascii="Times" w:hAnsi="Times" w:cs="Times"/>
              <w:b/>
              <w:bCs/>
            </w:rPr>
            <w:t>Maine</w:t>
          </w:r>
        </w:smartTag>
        <w:r>
          <w:rPr>
            <w:rFonts w:ascii="Times" w:hAnsi="Times" w:cs="Times"/>
            <w:b/>
            <w:bCs/>
          </w:rPr>
          <w:t xml:space="preserve"> </w:t>
        </w:r>
        <w:smartTag w:uri="urn:schemas-microsoft-com:office:smarttags" w:element="PlaceType">
          <w:r>
            <w:rPr>
              <w:rFonts w:ascii="Times" w:hAnsi="Times" w:cs="Times"/>
              <w:b/>
              <w:bCs/>
            </w:rPr>
            <w:t>State</w:t>
          </w:r>
        </w:smartTag>
      </w:smartTag>
      <w:r>
        <w:rPr>
          <w:rFonts w:ascii="Times" w:hAnsi="Times" w:cs="Times"/>
          <w:b/>
          <w:bCs/>
        </w:rPr>
        <w:t xml:space="preserve"> Fire Marshal</w:t>
      </w:r>
    </w:p>
    <w:p w:rsidR="00000C19" w:rsidRDefault="00000C19" w:rsidP="00000C19">
      <w:pPr>
        <w:jc w:val="center"/>
      </w:pPr>
    </w:p>
    <w:p w:rsidR="00676B20" w:rsidRDefault="00676B20" w:rsidP="00000C19">
      <w:pPr>
        <w:jc w:val="center"/>
      </w:pPr>
    </w:p>
    <w:p w:rsidR="005F2ED7" w:rsidRDefault="005F2ED7" w:rsidP="005F2ED7">
      <w:pPr>
        <w:widowControl w:val="0"/>
        <w:autoSpaceDE w:val="0"/>
        <w:autoSpaceDN w:val="0"/>
        <w:adjustRightInd w:val="0"/>
        <w:ind w:left="3400"/>
      </w:pPr>
      <w:r>
        <w:rPr>
          <w:rFonts w:ascii="Times" w:hAnsi="Times" w:cs="Times"/>
          <w:b/>
          <w:bCs/>
        </w:rPr>
        <w:t>Table of Contents</w:t>
      </w:r>
    </w:p>
    <w:p w:rsidR="005F2ED7" w:rsidRDefault="005F2ED7" w:rsidP="005F2ED7">
      <w:pPr>
        <w:widowControl w:val="0"/>
        <w:autoSpaceDE w:val="0"/>
        <w:autoSpaceDN w:val="0"/>
        <w:adjustRightInd w:val="0"/>
        <w:spacing w:line="200" w:lineRule="exact"/>
      </w:pPr>
    </w:p>
    <w:p w:rsidR="005F2ED7" w:rsidRDefault="005F2ED7" w:rsidP="005F2ED7">
      <w:pPr>
        <w:widowControl w:val="0"/>
        <w:autoSpaceDE w:val="0"/>
        <w:autoSpaceDN w:val="0"/>
        <w:adjustRightInd w:val="0"/>
        <w:spacing w:line="200" w:lineRule="exact"/>
      </w:pPr>
    </w:p>
    <w:p w:rsidR="005F2ED7" w:rsidRDefault="005F2ED7" w:rsidP="005F2ED7">
      <w:pPr>
        <w:widowControl w:val="0"/>
        <w:autoSpaceDE w:val="0"/>
        <w:autoSpaceDN w:val="0"/>
        <w:adjustRightInd w:val="0"/>
        <w:spacing w:line="200" w:lineRule="exact"/>
      </w:pPr>
    </w:p>
    <w:p w:rsidR="005F2ED7" w:rsidRDefault="005F2ED7" w:rsidP="005F2ED7">
      <w:pPr>
        <w:widowControl w:val="0"/>
        <w:autoSpaceDE w:val="0"/>
        <w:autoSpaceDN w:val="0"/>
        <w:adjustRightInd w:val="0"/>
        <w:spacing w:line="352" w:lineRule="exact"/>
      </w:pPr>
    </w:p>
    <w:p w:rsidR="005F2ED7" w:rsidRDefault="005F2ED7" w:rsidP="005F2ED7">
      <w:pPr>
        <w:widowControl w:val="0"/>
        <w:autoSpaceDE w:val="0"/>
        <w:autoSpaceDN w:val="0"/>
        <w:adjustRightInd w:val="0"/>
      </w:pPr>
      <w:r>
        <w:rPr>
          <w:rFonts w:ascii="Times" w:hAnsi="Times" w:cs="Times"/>
          <w:b/>
          <w:bCs/>
          <w:sz w:val="22"/>
          <w:szCs w:val="22"/>
        </w:rPr>
        <w:t>Executive Summary ………………………………………………………………….</w:t>
      </w:r>
      <w:r w:rsidR="001002B3">
        <w:rPr>
          <w:rFonts w:ascii="Times" w:hAnsi="Times" w:cs="Times"/>
          <w:b/>
          <w:bCs/>
          <w:sz w:val="22"/>
          <w:szCs w:val="22"/>
        </w:rPr>
        <w:tab/>
        <w:t>3</w:t>
      </w:r>
    </w:p>
    <w:p w:rsidR="005F2ED7" w:rsidRDefault="005F2ED7" w:rsidP="005F2ED7">
      <w:pPr>
        <w:widowControl w:val="0"/>
        <w:autoSpaceDE w:val="0"/>
        <w:autoSpaceDN w:val="0"/>
        <w:adjustRightInd w:val="0"/>
        <w:spacing w:line="299" w:lineRule="exact"/>
      </w:pPr>
    </w:p>
    <w:p w:rsidR="005F2ED7" w:rsidRDefault="005F2ED7" w:rsidP="005F2ED7">
      <w:pPr>
        <w:widowControl w:val="0"/>
        <w:autoSpaceDE w:val="0"/>
        <w:autoSpaceDN w:val="0"/>
        <w:adjustRightInd w:val="0"/>
      </w:pPr>
      <w:r>
        <w:rPr>
          <w:rFonts w:ascii="Times" w:hAnsi="Times" w:cs="Times"/>
          <w:b/>
          <w:bCs/>
          <w:sz w:val="22"/>
          <w:szCs w:val="22"/>
        </w:rPr>
        <w:t>Introduction …………………………………………………………………………..</w:t>
      </w:r>
      <w:r w:rsidR="00765E7E">
        <w:rPr>
          <w:rFonts w:ascii="Times" w:hAnsi="Times" w:cs="Times"/>
          <w:b/>
          <w:bCs/>
          <w:sz w:val="22"/>
          <w:szCs w:val="22"/>
        </w:rPr>
        <w:tab/>
        <w:t>3</w:t>
      </w:r>
    </w:p>
    <w:p w:rsidR="005F2ED7" w:rsidRDefault="005F2ED7" w:rsidP="005F2ED7">
      <w:pPr>
        <w:widowControl w:val="0"/>
        <w:autoSpaceDE w:val="0"/>
        <w:autoSpaceDN w:val="0"/>
        <w:adjustRightInd w:val="0"/>
        <w:spacing w:line="299" w:lineRule="exact"/>
      </w:pPr>
    </w:p>
    <w:p w:rsidR="005F2ED7" w:rsidRDefault="005F2ED7" w:rsidP="005F2ED7">
      <w:pPr>
        <w:widowControl w:val="0"/>
        <w:tabs>
          <w:tab w:val="left" w:pos="7140"/>
        </w:tabs>
        <w:autoSpaceDE w:val="0"/>
        <w:autoSpaceDN w:val="0"/>
        <w:adjustRightInd w:val="0"/>
      </w:pPr>
      <w:r w:rsidRPr="00C93F9C">
        <w:rPr>
          <w:rFonts w:ascii="Times" w:hAnsi="Times" w:cs="Times"/>
          <w:b/>
          <w:bCs/>
          <w:sz w:val="22"/>
          <w:szCs w:val="22"/>
        </w:rPr>
        <w:t>Reduced Ignition Propensity Cigarettes…………………………………</w:t>
      </w:r>
      <w:r>
        <w:rPr>
          <w:rFonts w:ascii="Times" w:hAnsi="Times" w:cs="Times"/>
          <w:b/>
          <w:bCs/>
          <w:sz w:val="22"/>
          <w:szCs w:val="22"/>
        </w:rPr>
        <w:t>………….</w:t>
      </w:r>
      <w:r>
        <w:rPr>
          <w:rFonts w:ascii="Times" w:hAnsi="Times" w:cs="Times"/>
          <w:b/>
          <w:bCs/>
          <w:sz w:val="7"/>
          <w:szCs w:val="7"/>
        </w:rPr>
        <w:t>.</w:t>
      </w:r>
      <w:r w:rsidR="00765E7E">
        <w:rPr>
          <w:rFonts w:ascii="Times" w:hAnsi="Times" w:cs="Times"/>
          <w:b/>
          <w:bCs/>
          <w:sz w:val="7"/>
          <w:szCs w:val="7"/>
        </w:rPr>
        <w:tab/>
      </w:r>
      <w:r w:rsidR="00765E7E" w:rsidRPr="00765E7E">
        <w:rPr>
          <w:rFonts w:ascii="Times" w:hAnsi="Times" w:cs="Times"/>
          <w:b/>
          <w:bCs/>
          <w:sz w:val="22"/>
          <w:szCs w:val="22"/>
        </w:rPr>
        <w:t>4</w:t>
      </w:r>
    </w:p>
    <w:p w:rsidR="005F2ED7" w:rsidRDefault="005F2ED7" w:rsidP="005F2ED7">
      <w:pPr>
        <w:widowControl w:val="0"/>
        <w:autoSpaceDE w:val="0"/>
        <w:autoSpaceDN w:val="0"/>
        <w:adjustRightInd w:val="0"/>
        <w:spacing w:line="368" w:lineRule="exact"/>
      </w:pPr>
    </w:p>
    <w:p w:rsidR="005F2ED7" w:rsidRDefault="005F2ED7" w:rsidP="005F2ED7">
      <w:pPr>
        <w:widowControl w:val="0"/>
        <w:autoSpaceDE w:val="0"/>
        <w:autoSpaceDN w:val="0"/>
        <w:adjustRightInd w:val="0"/>
        <w:rPr>
          <w:rFonts w:ascii="Times" w:hAnsi="Times" w:cs="Times"/>
          <w:b/>
          <w:bCs/>
          <w:sz w:val="22"/>
          <w:szCs w:val="22"/>
        </w:rPr>
      </w:pPr>
      <w:r>
        <w:rPr>
          <w:rFonts w:ascii="Times" w:hAnsi="Times" w:cs="Times"/>
          <w:b/>
          <w:bCs/>
          <w:sz w:val="22"/>
          <w:szCs w:val="22"/>
        </w:rPr>
        <w:t>Statistics on Smoking Related Fir</w:t>
      </w:r>
      <w:r w:rsidR="00765E7E">
        <w:rPr>
          <w:rFonts w:ascii="Times" w:hAnsi="Times" w:cs="Times"/>
          <w:b/>
          <w:bCs/>
          <w:sz w:val="22"/>
          <w:szCs w:val="22"/>
        </w:rPr>
        <w:t>es and Deaths in Maine………………………     4 - 8</w:t>
      </w:r>
      <w:r w:rsidR="00765E7E">
        <w:rPr>
          <w:rFonts w:ascii="Times" w:hAnsi="Times" w:cs="Times"/>
          <w:b/>
          <w:bCs/>
          <w:sz w:val="22"/>
          <w:szCs w:val="22"/>
        </w:rPr>
        <w:tab/>
      </w:r>
    </w:p>
    <w:p w:rsidR="00B958FC" w:rsidRDefault="00B958FC"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pPr>
      <w:r>
        <w:rPr>
          <w:rFonts w:ascii="Times" w:hAnsi="Times" w:cs="Times"/>
          <w:b/>
          <w:bCs/>
          <w:sz w:val="22"/>
          <w:szCs w:val="22"/>
        </w:rPr>
        <w:t>Consumption…..……………</w:t>
      </w:r>
      <w:r w:rsidR="00DF1A7B">
        <w:rPr>
          <w:rFonts w:ascii="Times" w:hAnsi="Times" w:cs="Times"/>
          <w:b/>
          <w:bCs/>
          <w:sz w:val="22"/>
          <w:szCs w:val="22"/>
        </w:rPr>
        <w:t>…………………………………………………………</w:t>
      </w:r>
      <w:r w:rsidR="00765E7E">
        <w:rPr>
          <w:rFonts w:ascii="Times" w:hAnsi="Times" w:cs="Times"/>
          <w:b/>
          <w:bCs/>
          <w:sz w:val="22"/>
          <w:szCs w:val="22"/>
        </w:rPr>
        <w:tab/>
        <w:t>9</w:t>
      </w:r>
    </w:p>
    <w:p w:rsidR="005F2ED7" w:rsidRDefault="005F2ED7" w:rsidP="005F2ED7">
      <w:pPr>
        <w:widowControl w:val="0"/>
        <w:autoSpaceDE w:val="0"/>
        <w:autoSpaceDN w:val="0"/>
        <w:adjustRightInd w:val="0"/>
        <w:spacing w:line="299" w:lineRule="exact"/>
      </w:pPr>
    </w:p>
    <w:p w:rsidR="005F2ED7" w:rsidRDefault="005F2ED7" w:rsidP="005F2ED7">
      <w:pPr>
        <w:widowControl w:val="0"/>
        <w:autoSpaceDE w:val="0"/>
        <w:autoSpaceDN w:val="0"/>
        <w:adjustRightInd w:val="0"/>
      </w:pPr>
      <w:r>
        <w:rPr>
          <w:rFonts w:ascii="Times" w:hAnsi="Times" w:cs="Times"/>
          <w:b/>
          <w:bCs/>
          <w:sz w:val="22"/>
          <w:szCs w:val="22"/>
        </w:rPr>
        <w:t>Implementation Efforts ……………………………………………………………</w:t>
      </w:r>
      <w:r w:rsidR="00A61CC8">
        <w:rPr>
          <w:rFonts w:ascii="Times" w:hAnsi="Times" w:cs="Times"/>
          <w:b/>
          <w:bCs/>
          <w:sz w:val="22"/>
          <w:szCs w:val="22"/>
        </w:rPr>
        <w:t xml:space="preserve">. </w:t>
      </w:r>
      <w:r w:rsidR="00765E7E">
        <w:rPr>
          <w:rFonts w:ascii="Times" w:hAnsi="Times" w:cs="Times"/>
          <w:b/>
          <w:bCs/>
          <w:sz w:val="22"/>
          <w:szCs w:val="22"/>
        </w:rPr>
        <w:t xml:space="preserve"> </w:t>
      </w:r>
      <w:r w:rsidR="00A61CC8">
        <w:rPr>
          <w:rFonts w:ascii="Times" w:hAnsi="Times" w:cs="Times"/>
          <w:b/>
          <w:bCs/>
          <w:sz w:val="22"/>
          <w:szCs w:val="22"/>
        </w:rPr>
        <w:t>9</w:t>
      </w:r>
      <w:r w:rsidR="00765E7E">
        <w:rPr>
          <w:rFonts w:ascii="Times" w:hAnsi="Times" w:cs="Times"/>
          <w:b/>
          <w:bCs/>
          <w:sz w:val="22"/>
          <w:szCs w:val="22"/>
        </w:rPr>
        <w:t xml:space="preserve"> - 1</w:t>
      </w:r>
      <w:r w:rsidR="00A61CC8">
        <w:rPr>
          <w:rFonts w:ascii="Times" w:hAnsi="Times" w:cs="Times"/>
          <w:b/>
          <w:bCs/>
          <w:sz w:val="22"/>
          <w:szCs w:val="22"/>
        </w:rPr>
        <w:t>1</w:t>
      </w:r>
    </w:p>
    <w:p w:rsidR="00765E7E" w:rsidRDefault="00765E7E" w:rsidP="005F2ED7">
      <w:pPr>
        <w:widowControl w:val="0"/>
        <w:autoSpaceDE w:val="0"/>
        <w:autoSpaceDN w:val="0"/>
        <w:adjustRightInd w:val="0"/>
        <w:spacing w:line="299" w:lineRule="exact"/>
        <w:rPr>
          <w:b/>
        </w:rPr>
      </w:pPr>
    </w:p>
    <w:p w:rsidR="00765E7E" w:rsidRPr="00765E7E" w:rsidRDefault="00765E7E" w:rsidP="005F2ED7">
      <w:pPr>
        <w:widowControl w:val="0"/>
        <w:autoSpaceDE w:val="0"/>
        <w:autoSpaceDN w:val="0"/>
        <w:adjustRightInd w:val="0"/>
        <w:spacing w:line="299" w:lineRule="exact"/>
        <w:rPr>
          <w:b/>
        </w:rPr>
      </w:pPr>
      <w:r>
        <w:rPr>
          <w:b/>
        </w:rPr>
        <w:t>Findings ……………………………………………………………………….     1</w:t>
      </w:r>
      <w:r w:rsidR="00A61CC8">
        <w:rPr>
          <w:b/>
        </w:rPr>
        <w:t>1</w:t>
      </w:r>
    </w:p>
    <w:p w:rsidR="00765E7E" w:rsidRDefault="00765E7E"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pPr>
      <w:r>
        <w:rPr>
          <w:rFonts w:ascii="Times" w:hAnsi="Times" w:cs="Times"/>
          <w:b/>
          <w:bCs/>
          <w:sz w:val="22"/>
          <w:szCs w:val="22"/>
        </w:rPr>
        <w:t>Summary and Re</w:t>
      </w:r>
      <w:r w:rsidR="00765E7E">
        <w:rPr>
          <w:rFonts w:ascii="Times" w:hAnsi="Times" w:cs="Times"/>
          <w:b/>
          <w:bCs/>
          <w:sz w:val="22"/>
          <w:szCs w:val="22"/>
        </w:rPr>
        <w:t>commendations………………………………………………</w:t>
      </w:r>
      <w:r w:rsidR="00A61CC8">
        <w:rPr>
          <w:rFonts w:ascii="Times" w:hAnsi="Times" w:cs="Times"/>
          <w:b/>
          <w:bCs/>
          <w:sz w:val="22"/>
          <w:szCs w:val="22"/>
        </w:rPr>
        <w:t xml:space="preserve">……    </w:t>
      </w:r>
      <w:r w:rsidR="00765E7E">
        <w:rPr>
          <w:rFonts w:ascii="Times" w:hAnsi="Times" w:cs="Times"/>
          <w:b/>
          <w:bCs/>
          <w:sz w:val="22"/>
          <w:szCs w:val="22"/>
        </w:rPr>
        <w:t>1</w:t>
      </w:r>
      <w:r w:rsidR="00A61CC8">
        <w:rPr>
          <w:rFonts w:ascii="Times" w:hAnsi="Times" w:cs="Times"/>
          <w:b/>
          <w:bCs/>
          <w:sz w:val="22"/>
          <w:szCs w:val="22"/>
        </w:rPr>
        <w:t>2</w:t>
      </w:r>
    </w:p>
    <w:p w:rsidR="005F2ED7" w:rsidRDefault="005F2ED7" w:rsidP="005F2ED7">
      <w:pPr>
        <w:widowControl w:val="0"/>
        <w:autoSpaceDE w:val="0"/>
        <w:autoSpaceDN w:val="0"/>
        <w:adjustRightInd w:val="0"/>
        <w:spacing w:line="299" w:lineRule="exact"/>
      </w:pPr>
    </w:p>
    <w:p w:rsidR="005F2ED7" w:rsidRDefault="00A61CC8" w:rsidP="005F2ED7">
      <w:pPr>
        <w:widowControl w:val="0"/>
        <w:autoSpaceDE w:val="0"/>
        <w:autoSpaceDN w:val="0"/>
        <w:adjustRightInd w:val="0"/>
        <w:rPr>
          <w:rFonts w:ascii="Times" w:hAnsi="Times" w:cs="Times"/>
          <w:b/>
          <w:bCs/>
          <w:sz w:val="22"/>
          <w:szCs w:val="22"/>
        </w:rPr>
      </w:pPr>
      <w:r>
        <w:rPr>
          <w:rFonts w:ascii="Times" w:hAnsi="Times" w:cs="Times"/>
          <w:b/>
          <w:bCs/>
          <w:sz w:val="22"/>
          <w:szCs w:val="22"/>
        </w:rPr>
        <w:t xml:space="preserve">Appendix A: </w:t>
      </w:r>
      <w:r w:rsidR="005F2ED7">
        <w:rPr>
          <w:rFonts w:ascii="Times" w:hAnsi="Times" w:cs="Times"/>
          <w:b/>
          <w:bCs/>
          <w:sz w:val="22"/>
          <w:szCs w:val="22"/>
        </w:rPr>
        <w:t>Chapter 253, An Act Concerning Reduced</w:t>
      </w:r>
      <w:r>
        <w:rPr>
          <w:rFonts w:ascii="Times" w:hAnsi="Times" w:cs="Times"/>
          <w:b/>
          <w:bCs/>
          <w:sz w:val="22"/>
          <w:szCs w:val="22"/>
        </w:rPr>
        <w:t xml:space="preserve"> Ignition Propensity Cigarettes</w:t>
      </w: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Default="005F2ED7" w:rsidP="005F2ED7">
      <w:pPr>
        <w:widowControl w:val="0"/>
        <w:autoSpaceDE w:val="0"/>
        <w:autoSpaceDN w:val="0"/>
        <w:adjustRightInd w:val="0"/>
        <w:rPr>
          <w:rFonts w:ascii="Times" w:hAnsi="Times" w:cs="Times"/>
          <w:b/>
          <w:bCs/>
          <w:sz w:val="22"/>
          <w:szCs w:val="22"/>
        </w:rPr>
      </w:pPr>
    </w:p>
    <w:p w:rsidR="005F2ED7" w:rsidRPr="00561561" w:rsidRDefault="005F2ED7" w:rsidP="005F2ED7">
      <w:pPr>
        <w:widowControl w:val="0"/>
        <w:autoSpaceDE w:val="0"/>
        <w:autoSpaceDN w:val="0"/>
        <w:adjustRightInd w:val="0"/>
        <w:ind w:left="2940"/>
      </w:pPr>
      <w:r w:rsidRPr="00561561">
        <w:rPr>
          <w:rFonts w:ascii="Times" w:hAnsi="Times" w:cs="Times"/>
          <w:b/>
          <w:bCs/>
        </w:rPr>
        <w:lastRenderedPageBreak/>
        <w:t>EXECUTIVE SUMMARY</w:t>
      </w:r>
    </w:p>
    <w:p w:rsidR="005F2ED7" w:rsidRPr="00561561" w:rsidRDefault="005F2ED7" w:rsidP="005F2ED7">
      <w:pPr>
        <w:widowControl w:val="0"/>
        <w:autoSpaceDE w:val="0"/>
        <w:autoSpaceDN w:val="0"/>
        <w:adjustRightInd w:val="0"/>
        <w:spacing w:line="281" w:lineRule="exact"/>
      </w:pPr>
    </w:p>
    <w:p w:rsidR="005F2ED7" w:rsidRPr="00561561" w:rsidRDefault="005F2ED7" w:rsidP="005F2ED7">
      <w:pPr>
        <w:widowControl w:val="0"/>
        <w:overflowPunct w:val="0"/>
        <w:autoSpaceDE w:val="0"/>
        <w:autoSpaceDN w:val="0"/>
        <w:adjustRightInd w:val="0"/>
        <w:spacing w:line="237" w:lineRule="auto"/>
        <w:ind w:right="20" w:firstLine="720"/>
        <w:rPr>
          <w:rFonts w:ascii="Times" w:hAnsi="Times" w:cs="Times"/>
        </w:rPr>
      </w:pPr>
      <w:r w:rsidRPr="00561561">
        <w:rPr>
          <w:rFonts w:ascii="Times" w:hAnsi="Times" w:cs="Times"/>
        </w:rPr>
        <w:t xml:space="preserve">Smoking has been the leading cause of fire deaths in </w:t>
      </w:r>
      <w:smartTag w:uri="urn:schemas-microsoft-com:office:smarttags" w:element="State">
        <w:smartTag w:uri="urn:schemas-microsoft-com:office:smarttags" w:element="place">
          <w:r w:rsidRPr="00561561">
            <w:rPr>
              <w:rFonts w:ascii="Times" w:hAnsi="Times" w:cs="Times"/>
            </w:rPr>
            <w:t>Maine</w:t>
          </w:r>
        </w:smartTag>
      </w:smartTag>
      <w:r w:rsidRPr="00561561">
        <w:rPr>
          <w:rFonts w:ascii="Times" w:hAnsi="Times" w:cs="Times"/>
        </w:rPr>
        <w:t xml:space="preserve"> and across the nation for three decades and perhaps more. It is not however, a leading cause of fires in </w:t>
      </w:r>
      <w:smartTag w:uri="urn:schemas-microsoft-com:office:smarttags" w:element="State">
        <w:smartTag w:uri="urn:schemas-microsoft-com:office:smarttags" w:element="place">
          <w:r w:rsidRPr="00561561">
            <w:rPr>
              <w:rFonts w:ascii="Times" w:hAnsi="Times" w:cs="Times"/>
            </w:rPr>
            <w:t>Maine</w:t>
          </w:r>
        </w:smartTag>
      </w:smartTag>
      <w:r w:rsidRPr="00561561">
        <w:rPr>
          <w:rFonts w:ascii="Times" w:hAnsi="Times" w:cs="Times"/>
        </w:rPr>
        <w:t>. Smoking related fires are more lethal in contrast to cooking, heating, electrical, and arson fires due primarily to the proximity of the victim to the ignition of the fire. This history and the nature of smoking related fire deaths, in combination with other states passing similar pieces of legislation lead Maine’s 123rd legislature to pass “An Act Concerning Reduced Ignition Propensity Cigarettes,” Chapter 25 3, 22 M.R.S.A. §1555-E.</w:t>
      </w:r>
    </w:p>
    <w:p w:rsidR="005F2ED7" w:rsidRPr="00561561" w:rsidRDefault="005F2ED7" w:rsidP="005F2ED7">
      <w:pPr>
        <w:widowControl w:val="0"/>
        <w:autoSpaceDE w:val="0"/>
        <w:autoSpaceDN w:val="0"/>
        <w:adjustRightInd w:val="0"/>
        <w:spacing w:line="289" w:lineRule="exact"/>
        <w:rPr>
          <w:rFonts w:ascii="Times" w:hAnsi="Times" w:cs="Times"/>
        </w:rPr>
      </w:pPr>
    </w:p>
    <w:p w:rsidR="005F2ED7" w:rsidRPr="00561561" w:rsidRDefault="005F2ED7" w:rsidP="005F2ED7">
      <w:pPr>
        <w:widowControl w:val="0"/>
        <w:overflowPunct w:val="0"/>
        <w:autoSpaceDE w:val="0"/>
        <w:autoSpaceDN w:val="0"/>
        <w:adjustRightInd w:val="0"/>
        <w:spacing w:line="238" w:lineRule="auto"/>
        <w:ind w:firstLine="720"/>
      </w:pPr>
      <w:r w:rsidRPr="00561561">
        <w:rPr>
          <w:rFonts w:ascii="Times" w:hAnsi="Times" w:cs="Times"/>
        </w:rPr>
        <w:t xml:space="preserve">Prior to </w:t>
      </w:r>
      <w:smartTag w:uri="urn:schemas-microsoft-com:office:smarttags" w:element="State">
        <w:r w:rsidRPr="00561561">
          <w:rPr>
            <w:rFonts w:ascii="Times" w:hAnsi="Times" w:cs="Times"/>
          </w:rPr>
          <w:t>Maine</w:t>
        </w:r>
      </w:smartTag>
      <w:r w:rsidRPr="00561561">
        <w:rPr>
          <w:rFonts w:ascii="Times" w:hAnsi="Times" w:cs="Times"/>
        </w:rPr>
        <w:t xml:space="preserve">’s passage of Chapter 253, the states of </w:t>
      </w:r>
      <w:smartTag w:uri="urn:schemas-microsoft-com:office:smarttags" w:element="State">
        <w:r w:rsidRPr="00561561">
          <w:rPr>
            <w:rFonts w:ascii="Times" w:hAnsi="Times" w:cs="Times"/>
          </w:rPr>
          <w:t>Vermont</w:t>
        </w:r>
      </w:smartTag>
      <w:r w:rsidRPr="00561561">
        <w:rPr>
          <w:rFonts w:ascii="Times" w:hAnsi="Times" w:cs="Times"/>
        </w:rPr>
        <w:t xml:space="preserve">, </w:t>
      </w:r>
      <w:smartTag w:uri="urn:schemas-microsoft-com:office:smarttags" w:element="State">
        <w:r w:rsidRPr="00561561">
          <w:rPr>
            <w:rFonts w:ascii="Times" w:hAnsi="Times" w:cs="Times"/>
          </w:rPr>
          <w:t>New Hampshire</w:t>
        </w:r>
      </w:smartTag>
      <w:r w:rsidRPr="00561561">
        <w:rPr>
          <w:rFonts w:ascii="Times" w:hAnsi="Times" w:cs="Times"/>
        </w:rPr>
        <w:t xml:space="preserve">, </w:t>
      </w:r>
      <w:smartTag w:uri="urn:schemas-microsoft-com:office:smarttags" w:element="State">
        <w:r w:rsidRPr="00561561">
          <w:rPr>
            <w:rFonts w:ascii="Times" w:hAnsi="Times" w:cs="Times"/>
          </w:rPr>
          <w:t>California</w:t>
        </w:r>
      </w:smartTag>
      <w:r w:rsidRPr="00561561">
        <w:rPr>
          <w:rFonts w:ascii="Times" w:hAnsi="Times" w:cs="Times"/>
        </w:rPr>
        <w:t xml:space="preserve">, </w:t>
      </w:r>
      <w:smartTag w:uri="urn:schemas-microsoft-com:office:smarttags" w:element="State">
        <w:r w:rsidRPr="00561561">
          <w:rPr>
            <w:rFonts w:ascii="Times" w:hAnsi="Times" w:cs="Times"/>
          </w:rPr>
          <w:t>Oregon</w:t>
        </w:r>
      </w:smartTag>
      <w:r w:rsidRPr="00561561">
        <w:rPr>
          <w:rFonts w:ascii="Times" w:hAnsi="Times" w:cs="Times"/>
        </w:rPr>
        <w:t xml:space="preserve"> and </w:t>
      </w:r>
      <w:smartTag w:uri="urn:schemas-microsoft-com:office:smarttags" w:element="State">
        <w:smartTag w:uri="urn:schemas-microsoft-com:office:smarttags" w:element="place">
          <w:r w:rsidRPr="00561561">
            <w:rPr>
              <w:rFonts w:ascii="Times" w:hAnsi="Times" w:cs="Times"/>
            </w:rPr>
            <w:t>New York</w:t>
          </w:r>
        </w:smartTag>
      </w:smartTag>
      <w:r w:rsidRPr="00561561">
        <w:rPr>
          <w:rFonts w:ascii="Times" w:hAnsi="Times" w:cs="Times"/>
        </w:rPr>
        <w:t xml:space="preserve"> had passed similar legislation. In addition, </w:t>
      </w:r>
      <w:smartTag w:uri="urn:schemas-microsoft-com:office:smarttags" w:element="country-region">
        <w:smartTag w:uri="urn:schemas-microsoft-com:office:smarttags" w:element="place">
          <w:r w:rsidRPr="00561561">
            <w:rPr>
              <w:rFonts w:ascii="Times" w:hAnsi="Times" w:cs="Times"/>
            </w:rPr>
            <w:t>Canada</w:t>
          </w:r>
        </w:smartTag>
      </w:smartTag>
      <w:r w:rsidRPr="00561561">
        <w:rPr>
          <w:rFonts w:ascii="Times" w:hAnsi="Times" w:cs="Times"/>
        </w:rPr>
        <w:t xml:space="preserve"> had passed national legislation. In 2007 therefore </w:t>
      </w:r>
      <w:smartTag w:uri="urn:schemas-microsoft-com:office:smarttags" w:element="State">
        <w:r w:rsidRPr="00561561">
          <w:rPr>
            <w:rFonts w:ascii="Times" w:hAnsi="Times" w:cs="Times"/>
          </w:rPr>
          <w:t>Maine</w:t>
        </w:r>
      </w:smartTag>
      <w:r w:rsidRPr="00561561">
        <w:rPr>
          <w:rFonts w:ascii="Times" w:hAnsi="Times" w:cs="Times"/>
        </w:rPr>
        <w:t xml:space="preserve"> was surrounded by states and </w:t>
      </w:r>
      <w:smartTag w:uri="urn:schemas-microsoft-com:office:smarttags" w:element="place">
        <w:smartTag w:uri="urn:schemas-microsoft-com:office:smarttags" w:element="country-region">
          <w:r w:rsidRPr="00561561">
            <w:rPr>
              <w:rFonts w:ascii="Times" w:hAnsi="Times" w:cs="Times"/>
            </w:rPr>
            <w:t>Canada</w:t>
          </w:r>
        </w:smartTag>
      </w:smartTag>
      <w:r w:rsidRPr="00561561">
        <w:rPr>
          <w:rFonts w:ascii="Times" w:hAnsi="Times" w:cs="Times"/>
        </w:rPr>
        <w:t xml:space="preserve"> who had enacted legislation requiring cigarettes sold within their boundaries be reduced ignition propensity (RIP) cigarettes. At the time this report was written all 50 states had implemented RIP laws.  The most distinguishing element of </w:t>
      </w:r>
      <w:smartTag w:uri="urn:schemas-microsoft-com:office:smarttags" w:element="State">
        <w:r w:rsidRPr="00561561">
          <w:rPr>
            <w:rFonts w:ascii="Times" w:hAnsi="Times" w:cs="Times"/>
          </w:rPr>
          <w:t>Maine</w:t>
        </w:r>
      </w:smartTag>
      <w:r w:rsidRPr="00561561">
        <w:rPr>
          <w:rFonts w:ascii="Times" w:hAnsi="Times" w:cs="Times"/>
        </w:rPr>
        <w:t xml:space="preserve">’s law is that </w:t>
      </w:r>
      <w:smartTag w:uri="urn:schemas-microsoft-com:office:smarttags" w:element="State">
        <w:smartTag w:uri="urn:schemas-microsoft-com:office:smarttags" w:element="place">
          <w:r w:rsidRPr="00561561">
            <w:rPr>
              <w:rFonts w:ascii="Times" w:hAnsi="Times" w:cs="Times"/>
            </w:rPr>
            <w:t>Maine</w:t>
          </w:r>
        </w:smartTag>
      </w:smartTag>
      <w:r w:rsidRPr="00561561">
        <w:rPr>
          <w:rFonts w:ascii="Times" w:hAnsi="Times" w:cs="Times"/>
        </w:rPr>
        <w:t>’s State Fire Marshal’s Office does not charge a fee for the certification of fire safe cigarettes.  Most states charge a fee ranging from $100</w:t>
      </w:r>
      <w:r w:rsidR="00A53CF7">
        <w:rPr>
          <w:rFonts w:ascii="Times" w:hAnsi="Times" w:cs="Times"/>
        </w:rPr>
        <w:t xml:space="preserve"> </w:t>
      </w:r>
      <w:r w:rsidRPr="00561561">
        <w:rPr>
          <w:rFonts w:ascii="Times" w:hAnsi="Times" w:cs="Times"/>
        </w:rPr>
        <w:t>to $1,500 per brand style and up.</w:t>
      </w:r>
    </w:p>
    <w:p w:rsidR="005F2ED7" w:rsidRPr="00561561" w:rsidRDefault="005F2ED7" w:rsidP="005F2ED7">
      <w:pPr>
        <w:widowControl w:val="0"/>
        <w:autoSpaceDE w:val="0"/>
        <w:autoSpaceDN w:val="0"/>
        <w:adjustRightInd w:val="0"/>
        <w:spacing w:line="295" w:lineRule="exact"/>
      </w:pPr>
    </w:p>
    <w:p w:rsidR="005F2ED7" w:rsidRPr="00561561" w:rsidRDefault="005F2ED7" w:rsidP="005F2ED7">
      <w:pPr>
        <w:widowControl w:val="0"/>
        <w:overflowPunct w:val="0"/>
        <w:autoSpaceDE w:val="0"/>
        <w:autoSpaceDN w:val="0"/>
        <w:adjustRightInd w:val="0"/>
        <w:spacing w:line="237" w:lineRule="auto"/>
        <w:ind w:right="140" w:firstLine="720"/>
      </w:pPr>
      <w:r w:rsidRPr="00561561">
        <w:rPr>
          <w:rFonts w:ascii="Times" w:hAnsi="Times" w:cs="Times"/>
        </w:rPr>
        <w:t xml:space="preserve">This report describes RIP cigarettes, summarizes </w:t>
      </w:r>
      <w:smartTag w:uri="urn:schemas-microsoft-com:office:smarttags" w:element="State">
        <w:r w:rsidRPr="00561561">
          <w:rPr>
            <w:rFonts w:ascii="Times" w:hAnsi="Times" w:cs="Times"/>
          </w:rPr>
          <w:t>Maine</w:t>
        </w:r>
      </w:smartTag>
      <w:r w:rsidRPr="00561561">
        <w:rPr>
          <w:rFonts w:ascii="Times" w:hAnsi="Times" w:cs="Times"/>
        </w:rPr>
        <w:t xml:space="preserve">’s implementation effort, examines some data on smoking related fire in </w:t>
      </w:r>
      <w:smartTag w:uri="urn:schemas-microsoft-com:office:smarttags" w:element="State">
        <w:smartTag w:uri="urn:schemas-microsoft-com:office:smarttags" w:element="place">
          <w:r w:rsidRPr="00561561">
            <w:rPr>
              <w:rFonts w:ascii="Times" w:hAnsi="Times" w:cs="Times"/>
            </w:rPr>
            <w:t>Maine</w:t>
          </w:r>
        </w:smartTag>
      </w:smartTag>
      <w:r w:rsidRPr="00561561">
        <w:rPr>
          <w:rFonts w:ascii="Times" w:hAnsi="Times" w:cs="Times"/>
        </w:rPr>
        <w:t xml:space="preserve"> and looks at other findings regarding the impact of this legislation.</w:t>
      </w:r>
    </w:p>
    <w:p w:rsidR="005F2ED7" w:rsidRPr="00561561" w:rsidRDefault="005F2ED7" w:rsidP="005F2ED7">
      <w:pPr>
        <w:widowControl w:val="0"/>
        <w:autoSpaceDE w:val="0"/>
        <w:autoSpaceDN w:val="0"/>
        <w:adjustRightInd w:val="0"/>
        <w:spacing w:line="281" w:lineRule="exact"/>
      </w:pPr>
    </w:p>
    <w:p w:rsidR="005F2ED7" w:rsidRPr="00561561" w:rsidRDefault="005F2ED7" w:rsidP="005F2ED7">
      <w:pPr>
        <w:widowControl w:val="0"/>
        <w:autoSpaceDE w:val="0"/>
        <w:autoSpaceDN w:val="0"/>
        <w:adjustRightInd w:val="0"/>
        <w:ind w:left="3360"/>
      </w:pPr>
      <w:r w:rsidRPr="00561561">
        <w:rPr>
          <w:rFonts w:ascii="Times" w:hAnsi="Times" w:cs="Times"/>
          <w:b/>
          <w:bCs/>
        </w:rPr>
        <w:t xml:space="preserve">   INTRODUCTION</w:t>
      </w:r>
    </w:p>
    <w:p w:rsidR="005F2ED7" w:rsidRPr="00561561" w:rsidRDefault="005F2ED7" w:rsidP="005F2ED7">
      <w:pPr>
        <w:widowControl w:val="0"/>
        <w:autoSpaceDE w:val="0"/>
        <w:autoSpaceDN w:val="0"/>
        <w:adjustRightInd w:val="0"/>
        <w:spacing w:line="281" w:lineRule="exact"/>
      </w:pPr>
    </w:p>
    <w:p w:rsidR="005F2ED7" w:rsidRPr="00561561" w:rsidRDefault="005F2ED7" w:rsidP="005F2ED7">
      <w:pPr>
        <w:widowControl w:val="0"/>
        <w:overflowPunct w:val="0"/>
        <w:autoSpaceDE w:val="0"/>
        <w:autoSpaceDN w:val="0"/>
        <w:adjustRightInd w:val="0"/>
        <w:spacing w:line="231" w:lineRule="auto"/>
        <w:ind w:right="60" w:firstLine="720"/>
      </w:pPr>
      <w:r w:rsidRPr="00561561">
        <w:rPr>
          <w:rFonts w:ascii="Times" w:hAnsi="Times" w:cs="Times"/>
        </w:rPr>
        <w:t xml:space="preserve">Fires started by smoking materials, primarily cigarettes constitute a leading cause of residential fire deaths in </w:t>
      </w:r>
      <w:smartTag w:uri="urn:schemas-microsoft-com:office:smarttags" w:element="State">
        <w:smartTag w:uri="urn:schemas-microsoft-com:office:smarttags" w:element="place">
          <w:r w:rsidRPr="00561561">
            <w:rPr>
              <w:rFonts w:ascii="Times" w:hAnsi="Times" w:cs="Times"/>
            </w:rPr>
            <w:t>Maine</w:t>
          </w:r>
        </w:smartTag>
      </w:smartTag>
      <w:r w:rsidRPr="00561561">
        <w:rPr>
          <w:rFonts w:ascii="Times" w:hAnsi="Times" w:cs="Times"/>
        </w:rPr>
        <w:t xml:space="preserve"> and across the nation. According to analyses by the United States Fire Administration (USFA) and the National Fire Protection Association (NFPA) smoking related fire deaths are almost three times as likely as residential fire deaths due to others causes. This higher level of lethality is due to the fact that smoking related fire deaths frequently involve an individual close to the point of ignition. The majority of home smoking related fire deaths involve mattresses, bedding and upholstered furniture in addition to the trash. The close proximity to ignition </w:t>
      </w:r>
      <w:r w:rsidR="005456CE">
        <w:rPr>
          <w:rFonts w:ascii="Times" w:hAnsi="Times" w:cs="Times"/>
        </w:rPr>
        <w:t xml:space="preserve">worsens burn and smoke inhalation injury because </w:t>
      </w:r>
      <w:r w:rsidRPr="00561561">
        <w:rPr>
          <w:rFonts w:ascii="Times" w:hAnsi="Times" w:cs="Times"/>
        </w:rPr>
        <w:t>mitigation technologies such as smoke detectors</w:t>
      </w:r>
      <w:r w:rsidR="005456CE">
        <w:rPr>
          <w:rFonts w:ascii="Times" w:hAnsi="Times" w:cs="Times"/>
        </w:rPr>
        <w:t xml:space="preserve">, sprinklers </w:t>
      </w:r>
      <w:r w:rsidRPr="00561561">
        <w:rPr>
          <w:rFonts w:ascii="Times" w:hAnsi="Times" w:cs="Times"/>
        </w:rPr>
        <w:t>or escape planning strategies</w:t>
      </w:r>
      <w:r w:rsidR="005456CE">
        <w:rPr>
          <w:rFonts w:ascii="Times" w:hAnsi="Times" w:cs="Times"/>
        </w:rPr>
        <w:t xml:space="preserve"> don’t go off soon enough to avert these injuries.</w:t>
      </w:r>
    </w:p>
    <w:p w:rsidR="005F2ED7" w:rsidRPr="00561561" w:rsidRDefault="005F2ED7" w:rsidP="005F2ED7">
      <w:pPr>
        <w:widowControl w:val="0"/>
        <w:autoSpaceDE w:val="0"/>
        <w:autoSpaceDN w:val="0"/>
        <w:adjustRightInd w:val="0"/>
        <w:spacing w:line="291" w:lineRule="exact"/>
      </w:pPr>
    </w:p>
    <w:p w:rsidR="005F2ED7" w:rsidRPr="00561561" w:rsidRDefault="005F2ED7" w:rsidP="005F2ED7">
      <w:pPr>
        <w:widowControl w:val="0"/>
        <w:overflowPunct w:val="0"/>
        <w:autoSpaceDE w:val="0"/>
        <w:autoSpaceDN w:val="0"/>
        <w:adjustRightInd w:val="0"/>
        <w:spacing w:line="238" w:lineRule="auto"/>
        <w:ind w:firstLine="720"/>
        <w:rPr>
          <w:rFonts w:ascii="Times" w:hAnsi="Times" w:cs="Times"/>
        </w:rPr>
      </w:pPr>
      <w:r w:rsidRPr="00561561">
        <w:rPr>
          <w:rFonts w:ascii="Times" w:hAnsi="Times" w:cs="Times"/>
        </w:rPr>
        <w:t xml:space="preserve">Though the number of individuals smoking as a percentage of the total population is declining due to cessation programming and other efforts, there is still a segment of the population that still smoke. Older Americans in general, already at high risk in terms of fire fatality, continue to smoke more. The fact that millions of people still smoke combined with the facts about smoking related fire deaths set the foundation for a movement to propose and pass RIP legislation beginning in </w:t>
      </w:r>
      <w:smartTag w:uri="urn:schemas-microsoft-com:office:smarttags" w:element="State">
        <w:smartTag w:uri="urn:schemas-microsoft-com:office:smarttags" w:element="place">
          <w:r w:rsidRPr="00561561">
            <w:rPr>
              <w:rFonts w:ascii="Times" w:hAnsi="Times" w:cs="Times"/>
            </w:rPr>
            <w:t>New York</w:t>
          </w:r>
        </w:smartTag>
      </w:smartTag>
      <w:r w:rsidRPr="00561561">
        <w:rPr>
          <w:rFonts w:ascii="Times" w:hAnsi="Times" w:cs="Times"/>
        </w:rPr>
        <w:t xml:space="preserve"> in 2004.  </w:t>
      </w:r>
    </w:p>
    <w:p w:rsidR="005F2ED7" w:rsidRPr="00561561" w:rsidRDefault="005F2ED7" w:rsidP="005F2ED7">
      <w:pPr>
        <w:widowControl w:val="0"/>
        <w:overflowPunct w:val="0"/>
        <w:autoSpaceDE w:val="0"/>
        <w:autoSpaceDN w:val="0"/>
        <w:adjustRightInd w:val="0"/>
        <w:spacing w:line="238" w:lineRule="auto"/>
        <w:ind w:firstLine="720"/>
        <w:rPr>
          <w:rFonts w:ascii="Times" w:hAnsi="Times" w:cs="Times"/>
        </w:rPr>
      </w:pPr>
    </w:p>
    <w:p w:rsidR="005F2ED7" w:rsidRDefault="005F2ED7" w:rsidP="005F2ED7">
      <w:pPr>
        <w:widowControl w:val="0"/>
        <w:overflowPunct w:val="0"/>
        <w:autoSpaceDE w:val="0"/>
        <w:autoSpaceDN w:val="0"/>
        <w:adjustRightInd w:val="0"/>
        <w:spacing w:line="237" w:lineRule="auto"/>
        <w:ind w:firstLine="720"/>
        <w:rPr>
          <w:rFonts w:ascii="Times" w:hAnsi="Times" w:cs="Times"/>
        </w:rPr>
      </w:pPr>
      <w:r w:rsidRPr="00561561">
        <w:rPr>
          <w:rFonts w:ascii="Times" w:hAnsi="Times" w:cs="Times"/>
        </w:rPr>
        <w:t xml:space="preserve">Ultimately the best strategy for reducing smoking related fire fatalities is prevention. Prevention can include efforts to educate the public and change behaviors in addition to the </w:t>
      </w:r>
      <w:r w:rsidR="00340F64" w:rsidRPr="00561561">
        <w:rPr>
          <w:rFonts w:ascii="Times" w:hAnsi="Times" w:cs="Times"/>
        </w:rPr>
        <w:t>r</w:t>
      </w:r>
      <w:r w:rsidRPr="00561561">
        <w:rPr>
          <w:rFonts w:ascii="Times" w:hAnsi="Times" w:cs="Times"/>
        </w:rPr>
        <w:t>equirements that only RIP cigarettes be available to the consumer.</w:t>
      </w:r>
    </w:p>
    <w:p w:rsidR="00561561" w:rsidRDefault="00561561" w:rsidP="005F2ED7">
      <w:pPr>
        <w:widowControl w:val="0"/>
        <w:overflowPunct w:val="0"/>
        <w:autoSpaceDE w:val="0"/>
        <w:autoSpaceDN w:val="0"/>
        <w:adjustRightInd w:val="0"/>
        <w:spacing w:line="237" w:lineRule="auto"/>
        <w:ind w:firstLine="720"/>
        <w:rPr>
          <w:rFonts w:ascii="Times" w:hAnsi="Times" w:cs="Times"/>
        </w:rPr>
      </w:pPr>
    </w:p>
    <w:p w:rsidR="00561561" w:rsidRPr="00561561" w:rsidRDefault="00561561" w:rsidP="005F2ED7">
      <w:pPr>
        <w:widowControl w:val="0"/>
        <w:overflowPunct w:val="0"/>
        <w:autoSpaceDE w:val="0"/>
        <w:autoSpaceDN w:val="0"/>
        <w:adjustRightInd w:val="0"/>
        <w:spacing w:line="237" w:lineRule="auto"/>
        <w:ind w:firstLine="720"/>
        <w:rPr>
          <w:rFonts w:ascii="Times" w:hAnsi="Times" w:cs="Times"/>
        </w:rPr>
      </w:pPr>
    </w:p>
    <w:p w:rsidR="005F2ED7" w:rsidRPr="00561561" w:rsidRDefault="005F2ED7" w:rsidP="005F2ED7">
      <w:pPr>
        <w:widowControl w:val="0"/>
        <w:overflowPunct w:val="0"/>
        <w:autoSpaceDE w:val="0"/>
        <w:autoSpaceDN w:val="0"/>
        <w:adjustRightInd w:val="0"/>
        <w:spacing w:line="237" w:lineRule="auto"/>
        <w:ind w:firstLine="720"/>
        <w:rPr>
          <w:rFonts w:ascii="Times" w:hAnsi="Times" w:cs="Times"/>
        </w:rPr>
      </w:pPr>
    </w:p>
    <w:p w:rsidR="005F2ED7" w:rsidRPr="00561561" w:rsidRDefault="005F2ED7" w:rsidP="005F2ED7">
      <w:pPr>
        <w:widowControl w:val="0"/>
        <w:overflowPunct w:val="0"/>
        <w:autoSpaceDE w:val="0"/>
        <w:autoSpaceDN w:val="0"/>
        <w:adjustRightInd w:val="0"/>
        <w:spacing w:line="237" w:lineRule="auto"/>
        <w:ind w:firstLine="720"/>
        <w:rPr>
          <w:rFonts w:ascii="Times" w:hAnsi="Times" w:cs="Times"/>
        </w:rPr>
      </w:pPr>
    </w:p>
    <w:p w:rsidR="00765E7E" w:rsidRDefault="00765E7E" w:rsidP="005F2ED7">
      <w:pPr>
        <w:widowControl w:val="0"/>
        <w:autoSpaceDE w:val="0"/>
        <w:autoSpaceDN w:val="0"/>
        <w:adjustRightInd w:val="0"/>
        <w:ind w:left="2220"/>
        <w:rPr>
          <w:rFonts w:ascii="Times" w:hAnsi="Times" w:cs="Times"/>
          <w:b/>
          <w:bCs/>
        </w:rPr>
      </w:pPr>
    </w:p>
    <w:p w:rsidR="005F2ED7" w:rsidRPr="00561561" w:rsidRDefault="005F2ED7" w:rsidP="005F2ED7">
      <w:pPr>
        <w:widowControl w:val="0"/>
        <w:autoSpaceDE w:val="0"/>
        <w:autoSpaceDN w:val="0"/>
        <w:adjustRightInd w:val="0"/>
        <w:ind w:left="2220"/>
      </w:pPr>
      <w:r w:rsidRPr="00561561">
        <w:rPr>
          <w:rFonts w:ascii="Times" w:hAnsi="Times" w:cs="Times"/>
          <w:b/>
          <w:bCs/>
        </w:rPr>
        <w:lastRenderedPageBreak/>
        <w:t>REDUCED IGNITION PROPENSITY CIGARETTES</w:t>
      </w:r>
    </w:p>
    <w:p w:rsidR="005F2ED7" w:rsidRPr="00561561" w:rsidRDefault="005F2ED7" w:rsidP="005F2ED7">
      <w:pPr>
        <w:widowControl w:val="0"/>
        <w:autoSpaceDE w:val="0"/>
        <w:autoSpaceDN w:val="0"/>
        <w:adjustRightInd w:val="0"/>
        <w:spacing w:line="281" w:lineRule="exact"/>
      </w:pPr>
    </w:p>
    <w:p w:rsidR="005F2ED7" w:rsidRPr="00561561" w:rsidRDefault="005F2ED7" w:rsidP="00340F64">
      <w:pPr>
        <w:widowControl w:val="0"/>
        <w:overflowPunct w:val="0"/>
        <w:autoSpaceDE w:val="0"/>
        <w:autoSpaceDN w:val="0"/>
        <w:adjustRightInd w:val="0"/>
        <w:spacing w:line="237" w:lineRule="auto"/>
        <w:ind w:right="20" w:firstLine="720"/>
        <w:jc w:val="both"/>
        <w:rPr>
          <w:rFonts w:ascii="Times" w:hAnsi="Times" w:cs="Times"/>
        </w:rPr>
      </w:pPr>
      <w:r w:rsidRPr="00561561">
        <w:rPr>
          <w:rFonts w:ascii="Times" w:hAnsi="Times" w:cs="Times"/>
        </w:rPr>
        <w:t>A fire-safe cigarette has a reduced propensity to burn when left unattended. The most common fire-safe technology used by cigarette manufacturers is to wrap cigarettes with two or three thin bands of less-porous paper that act as “speed bumps” to slow down a burning cigarette. If a fire-safe cigarette is</w:t>
      </w:r>
      <w:r w:rsidR="00340F64" w:rsidRPr="00561561">
        <w:rPr>
          <w:rFonts w:ascii="Times" w:hAnsi="Times" w:cs="Times"/>
        </w:rPr>
        <w:t xml:space="preserve"> </w:t>
      </w:r>
      <w:r w:rsidRPr="00561561">
        <w:rPr>
          <w:rFonts w:ascii="Times" w:hAnsi="Times" w:cs="Times"/>
        </w:rPr>
        <w:t>left unattended, the burning tobacco will reach one of these speed bumps and self-extinguish.</w:t>
      </w:r>
    </w:p>
    <w:p w:rsidR="00340F64" w:rsidRPr="00561561" w:rsidRDefault="00340F64" w:rsidP="00340F64">
      <w:pPr>
        <w:widowControl w:val="0"/>
        <w:overflowPunct w:val="0"/>
        <w:autoSpaceDE w:val="0"/>
        <w:autoSpaceDN w:val="0"/>
        <w:adjustRightInd w:val="0"/>
        <w:spacing w:line="237" w:lineRule="auto"/>
        <w:ind w:right="20" w:firstLine="720"/>
        <w:jc w:val="both"/>
        <w:rPr>
          <w:rFonts w:ascii="Times" w:hAnsi="Times" w:cs="Times"/>
        </w:rPr>
      </w:pPr>
    </w:p>
    <w:p w:rsidR="00340F64" w:rsidRPr="00561561" w:rsidRDefault="008B1B0B" w:rsidP="00340F64">
      <w:pPr>
        <w:widowControl w:val="0"/>
        <w:overflowPunct w:val="0"/>
        <w:autoSpaceDE w:val="0"/>
        <w:autoSpaceDN w:val="0"/>
        <w:adjustRightInd w:val="0"/>
        <w:spacing w:line="237" w:lineRule="auto"/>
        <w:ind w:right="20" w:firstLine="720"/>
        <w:jc w:val="both"/>
        <w:rPr>
          <w:rFonts w:ascii="Times" w:hAnsi="Times" w:cs="Times"/>
        </w:rPr>
      </w:pPr>
      <w:r>
        <w:rPr>
          <w:noProof/>
        </w:rPr>
        <w:drawing>
          <wp:anchor distT="0" distB="0" distL="114300" distR="114300" simplePos="0" relativeHeight="251651584" behindDoc="1" locked="0" layoutInCell="1" allowOverlap="1">
            <wp:simplePos x="0" y="0"/>
            <wp:positionH relativeFrom="column">
              <wp:posOffset>3293745</wp:posOffset>
            </wp:positionH>
            <wp:positionV relativeFrom="paragraph">
              <wp:posOffset>94615</wp:posOffset>
            </wp:positionV>
            <wp:extent cx="2628900" cy="1694815"/>
            <wp:effectExtent l="0" t="0" r="0" b="635"/>
            <wp:wrapTight wrapText="bothSides">
              <wp:wrapPolygon edited="0">
                <wp:start x="0" y="0"/>
                <wp:lineTo x="0" y="21365"/>
                <wp:lineTo x="21443" y="21365"/>
                <wp:lineTo x="21443"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1694815"/>
                    </a:xfrm>
                    <a:prstGeom prst="rect">
                      <a:avLst/>
                    </a:prstGeom>
                    <a:noFill/>
                  </pic:spPr>
                </pic:pic>
              </a:graphicData>
            </a:graphic>
            <wp14:sizeRelH relativeFrom="page">
              <wp14:pctWidth>0</wp14:pctWidth>
            </wp14:sizeRelH>
            <wp14:sizeRelV relativeFrom="page">
              <wp14:pctHeight>0</wp14:pctHeight>
            </wp14:sizeRelV>
          </wp:anchor>
        </w:drawing>
      </w:r>
      <w:r w:rsidR="00340F64" w:rsidRPr="00561561">
        <w:rPr>
          <w:rFonts w:ascii="Times" w:hAnsi="Times" w:cs="Times"/>
        </w:rPr>
        <w:t xml:space="preserve">Fire-safe cigarettes meet an establish cigarette fire safety performance standard based on the American Society for Testing and Materials (ASTM) E2187, </w:t>
      </w:r>
      <w:r w:rsidR="00340F64" w:rsidRPr="00561561">
        <w:rPr>
          <w:rFonts w:ascii="Times" w:hAnsi="Times" w:cs="Times"/>
          <w:i/>
        </w:rPr>
        <w:t xml:space="preserve">Standard Test Method for Measuring the Ignition Strength of Cigarettes.  </w:t>
      </w:r>
      <w:r w:rsidR="00340F64" w:rsidRPr="00561561">
        <w:rPr>
          <w:rFonts w:ascii="Times" w:hAnsi="Times" w:cs="Times"/>
        </w:rPr>
        <w:t xml:space="preserve">Cigarette packs, cartons, and boxing are also required to meet marking requirements set forth in the law.  </w:t>
      </w:r>
    </w:p>
    <w:p w:rsidR="005F2ED7" w:rsidRPr="00561561" w:rsidRDefault="005F2ED7" w:rsidP="005F2ED7">
      <w:pPr>
        <w:widowControl w:val="0"/>
        <w:overflowPunct w:val="0"/>
        <w:autoSpaceDE w:val="0"/>
        <w:autoSpaceDN w:val="0"/>
        <w:adjustRightInd w:val="0"/>
        <w:spacing w:line="251" w:lineRule="auto"/>
        <w:ind w:right="4060"/>
        <w:rPr>
          <w:rFonts w:ascii="Times" w:hAnsi="Times" w:cs="Times"/>
        </w:rPr>
      </w:pPr>
    </w:p>
    <w:p w:rsidR="005F2ED7" w:rsidRDefault="005F2ED7" w:rsidP="00E061D5">
      <w:pPr>
        <w:widowControl w:val="0"/>
        <w:overflowPunct w:val="0"/>
        <w:autoSpaceDE w:val="0"/>
        <w:autoSpaceDN w:val="0"/>
        <w:adjustRightInd w:val="0"/>
        <w:spacing w:line="251" w:lineRule="auto"/>
        <w:ind w:right="4060"/>
      </w:pPr>
      <w:r>
        <w:rPr>
          <w:rFonts w:ascii="Times" w:hAnsi="Times" w:cs="Times"/>
          <w:sz w:val="23"/>
          <w:szCs w:val="23"/>
        </w:rPr>
        <w:tab/>
      </w:r>
    </w:p>
    <w:p w:rsidR="005F2ED7" w:rsidRDefault="005F2ED7" w:rsidP="005F2ED7">
      <w:pPr>
        <w:widowControl w:val="0"/>
        <w:overflowPunct w:val="0"/>
        <w:autoSpaceDE w:val="0"/>
        <w:autoSpaceDN w:val="0"/>
        <w:adjustRightInd w:val="0"/>
        <w:spacing w:line="237" w:lineRule="auto"/>
        <w:ind w:firstLine="720"/>
      </w:pPr>
    </w:p>
    <w:p w:rsidR="005F2ED7" w:rsidRDefault="005F2ED7" w:rsidP="005F2ED7">
      <w:pPr>
        <w:widowControl w:val="0"/>
        <w:autoSpaceDE w:val="0"/>
        <w:autoSpaceDN w:val="0"/>
        <w:adjustRightInd w:val="0"/>
        <w:rPr>
          <w:rFonts w:ascii="Times" w:hAnsi="Times" w:cs="Times"/>
          <w:b/>
          <w:bCs/>
          <w:sz w:val="22"/>
          <w:szCs w:val="22"/>
        </w:rPr>
      </w:pPr>
    </w:p>
    <w:p w:rsidR="009176B7" w:rsidRPr="003940A6" w:rsidRDefault="009176B7" w:rsidP="009176B7">
      <w:pPr>
        <w:widowControl w:val="0"/>
        <w:overflowPunct w:val="0"/>
        <w:autoSpaceDE w:val="0"/>
        <w:autoSpaceDN w:val="0"/>
        <w:adjustRightInd w:val="0"/>
        <w:spacing w:line="237" w:lineRule="auto"/>
        <w:ind w:right="20" w:firstLine="720"/>
        <w:jc w:val="both"/>
        <w:rPr>
          <w:rFonts w:ascii="Times" w:hAnsi="Times" w:cs="Times"/>
          <w:b/>
        </w:rPr>
      </w:pPr>
      <w:r w:rsidRPr="003940A6">
        <w:rPr>
          <w:rFonts w:ascii="Times" w:hAnsi="Times" w:cs="Times"/>
          <w:b/>
        </w:rPr>
        <w:t>STATISTICS ON SMOKING RELATED FIRES AND DEATHS IN MAINE</w:t>
      </w:r>
    </w:p>
    <w:p w:rsidR="009176B7" w:rsidRPr="004469FA" w:rsidRDefault="009176B7" w:rsidP="009176B7">
      <w:pPr>
        <w:widowControl w:val="0"/>
        <w:overflowPunct w:val="0"/>
        <w:autoSpaceDE w:val="0"/>
        <w:autoSpaceDN w:val="0"/>
        <w:adjustRightInd w:val="0"/>
        <w:spacing w:line="237" w:lineRule="auto"/>
        <w:ind w:right="20" w:firstLine="720"/>
        <w:jc w:val="both"/>
        <w:rPr>
          <w:rFonts w:ascii="Times" w:hAnsi="Times" w:cs="Times"/>
        </w:rPr>
      </w:pPr>
    </w:p>
    <w:p w:rsidR="009176B7" w:rsidRDefault="009176B7" w:rsidP="009176B7">
      <w:pPr>
        <w:widowControl w:val="0"/>
        <w:overflowPunct w:val="0"/>
        <w:autoSpaceDE w:val="0"/>
        <w:autoSpaceDN w:val="0"/>
        <w:adjustRightInd w:val="0"/>
        <w:spacing w:line="237" w:lineRule="auto"/>
        <w:ind w:right="20" w:firstLine="720"/>
        <w:jc w:val="both"/>
        <w:rPr>
          <w:rFonts w:ascii="Times" w:hAnsi="Times" w:cs="Times"/>
        </w:rPr>
      </w:pPr>
      <w:r w:rsidRPr="004469FA">
        <w:rPr>
          <w:rFonts w:ascii="Times" w:hAnsi="Times" w:cs="Times"/>
        </w:rPr>
        <w:t xml:space="preserve">Cigarettes were reported as the heat source in </w:t>
      </w:r>
      <w:r w:rsidR="00892EDD">
        <w:rPr>
          <w:rFonts w:ascii="Times" w:hAnsi="Times" w:cs="Times"/>
        </w:rPr>
        <w:t>672</w:t>
      </w:r>
      <w:r w:rsidR="004469FA">
        <w:rPr>
          <w:rFonts w:ascii="Times" w:hAnsi="Times" w:cs="Times"/>
        </w:rPr>
        <w:t xml:space="preserve"> </w:t>
      </w:r>
      <w:r w:rsidR="00BF39D2">
        <w:rPr>
          <w:rFonts w:ascii="Times" w:hAnsi="Times" w:cs="Times"/>
        </w:rPr>
        <w:t xml:space="preserve">fire </w:t>
      </w:r>
      <w:r w:rsidRPr="004469FA">
        <w:rPr>
          <w:rFonts w:ascii="Times" w:hAnsi="Times" w:cs="Times"/>
        </w:rPr>
        <w:t>reports filed by Maine Fire Departments between 200</w:t>
      </w:r>
      <w:r w:rsidR="004469FA">
        <w:rPr>
          <w:rFonts w:ascii="Times" w:hAnsi="Times" w:cs="Times"/>
        </w:rPr>
        <w:t>6</w:t>
      </w:r>
      <w:r w:rsidRPr="004469FA">
        <w:rPr>
          <w:rFonts w:ascii="Times" w:hAnsi="Times" w:cs="Times"/>
        </w:rPr>
        <w:t xml:space="preserve"> and 20</w:t>
      </w:r>
      <w:r w:rsidR="004469FA">
        <w:rPr>
          <w:rFonts w:ascii="Times" w:hAnsi="Times" w:cs="Times"/>
        </w:rPr>
        <w:t>11</w:t>
      </w:r>
      <w:r w:rsidR="009D75D3">
        <w:rPr>
          <w:rFonts w:ascii="Times" w:hAnsi="Times" w:cs="Times"/>
        </w:rPr>
        <w:t xml:space="preserve">. </w:t>
      </w:r>
      <w:r w:rsidRPr="004469FA">
        <w:rPr>
          <w:rFonts w:ascii="Times" w:hAnsi="Times" w:cs="Times"/>
        </w:rPr>
        <w:t xml:space="preserve"> Of these </w:t>
      </w:r>
      <w:r w:rsidR="00C67DA6">
        <w:rPr>
          <w:rFonts w:ascii="Times" w:hAnsi="Times" w:cs="Times"/>
        </w:rPr>
        <w:t>672</w:t>
      </w:r>
      <w:r w:rsidRPr="004469FA">
        <w:rPr>
          <w:rFonts w:ascii="Times" w:hAnsi="Times" w:cs="Times"/>
        </w:rPr>
        <w:t xml:space="preserve"> fires, </w:t>
      </w:r>
      <w:r w:rsidR="009D75D3">
        <w:rPr>
          <w:rFonts w:ascii="Times" w:hAnsi="Times" w:cs="Times"/>
        </w:rPr>
        <w:t>214</w:t>
      </w:r>
      <w:r w:rsidRPr="004469FA">
        <w:rPr>
          <w:rFonts w:ascii="Times" w:hAnsi="Times" w:cs="Times"/>
        </w:rPr>
        <w:t xml:space="preserve"> occurred in structures</w:t>
      </w:r>
      <w:r w:rsidR="00624A01">
        <w:rPr>
          <w:rStyle w:val="FootnoteReference"/>
          <w:rFonts w:ascii="Times" w:hAnsi="Times" w:cs="Times"/>
        </w:rPr>
        <w:footnoteReference w:id="1"/>
      </w:r>
      <w:r w:rsidR="009D75D3">
        <w:rPr>
          <w:rFonts w:ascii="Times" w:hAnsi="Times" w:cs="Times"/>
        </w:rPr>
        <w:t xml:space="preserve"> and 184 in residential structures.</w:t>
      </w:r>
      <w:r w:rsidRPr="004469FA">
        <w:rPr>
          <w:rFonts w:ascii="Times" w:hAnsi="Times" w:cs="Times"/>
        </w:rPr>
        <w:t xml:space="preserve"> </w:t>
      </w:r>
      <w:r w:rsidR="00575425">
        <w:rPr>
          <w:rFonts w:ascii="Times" w:hAnsi="Times" w:cs="Times"/>
        </w:rPr>
        <w:t xml:space="preserve">There were an additional 34 cigarette related fires in residential occupancies that did not turn into a residential structure fire.  </w:t>
      </w:r>
      <w:r w:rsidRPr="004469FA">
        <w:rPr>
          <w:rFonts w:ascii="Times" w:hAnsi="Times" w:cs="Times"/>
        </w:rPr>
        <w:t xml:space="preserve">Because the impetus of the Fire Safe Cigarette effort was to reduce deaths due to smoking fires which occur almost always in a </w:t>
      </w:r>
      <w:r w:rsidR="00575425">
        <w:rPr>
          <w:rFonts w:ascii="Times" w:hAnsi="Times" w:cs="Times"/>
        </w:rPr>
        <w:t xml:space="preserve">residential </w:t>
      </w:r>
      <w:r w:rsidRPr="004469FA">
        <w:rPr>
          <w:rFonts w:ascii="Times" w:hAnsi="Times" w:cs="Times"/>
        </w:rPr>
        <w:t xml:space="preserve">structure, we focused on structures alone. As Table 1 below indicates, smoking fires as a cause of </w:t>
      </w:r>
      <w:r w:rsidRPr="00575425">
        <w:rPr>
          <w:rFonts w:ascii="Times" w:hAnsi="Times" w:cs="Times"/>
          <w:i/>
        </w:rPr>
        <w:t>all</w:t>
      </w:r>
      <w:r w:rsidRPr="004469FA">
        <w:rPr>
          <w:rFonts w:ascii="Times" w:hAnsi="Times" w:cs="Times"/>
        </w:rPr>
        <w:t xml:space="preserve"> structure</w:t>
      </w:r>
      <w:r w:rsidR="009C66C3">
        <w:rPr>
          <w:rFonts w:ascii="Times" w:hAnsi="Times" w:cs="Times"/>
        </w:rPr>
        <w:t xml:space="preserve"> </w:t>
      </w:r>
      <w:r w:rsidR="00575425">
        <w:rPr>
          <w:rFonts w:ascii="Times" w:hAnsi="Times" w:cs="Times"/>
        </w:rPr>
        <w:t>fires</w:t>
      </w:r>
      <w:r w:rsidRPr="004469FA">
        <w:rPr>
          <w:rFonts w:ascii="Times" w:hAnsi="Times" w:cs="Times"/>
        </w:rPr>
        <w:t xml:space="preserve"> is not as frequently reported by Maine Fire Departments as other causes. They only comprise between one to two percent of fires in contrast to other causes such as </w:t>
      </w:r>
      <w:r w:rsidRPr="003940A6">
        <w:rPr>
          <w:rFonts w:ascii="Times" w:hAnsi="Times" w:cs="Times"/>
          <w:i/>
        </w:rPr>
        <w:t>cooking, heating</w:t>
      </w:r>
      <w:r w:rsidRPr="004469FA">
        <w:rPr>
          <w:rFonts w:ascii="Times" w:hAnsi="Times" w:cs="Times"/>
        </w:rPr>
        <w:t xml:space="preserve">, and </w:t>
      </w:r>
      <w:r w:rsidRPr="003940A6">
        <w:rPr>
          <w:rFonts w:ascii="Times" w:hAnsi="Times" w:cs="Times"/>
          <w:i/>
        </w:rPr>
        <w:t>other</w:t>
      </w:r>
      <w:r w:rsidRPr="004469FA">
        <w:rPr>
          <w:rFonts w:ascii="Times" w:hAnsi="Times" w:cs="Times"/>
        </w:rPr>
        <w:t xml:space="preserve"> fires that cause twenty percent or more of the fires in </w:t>
      </w:r>
      <w:smartTag w:uri="urn:schemas-microsoft-com:office:smarttags" w:element="State">
        <w:smartTag w:uri="urn:schemas-microsoft-com:office:smarttags" w:element="place">
          <w:r w:rsidRPr="004469FA">
            <w:rPr>
              <w:rFonts w:ascii="Times" w:hAnsi="Times" w:cs="Times"/>
            </w:rPr>
            <w:t>Maine</w:t>
          </w:r>
        </w:smartTag>
      </w:smartTag>
      <w:r w:rsidRPr="004469FA">
        <w:rPr>
          <w:rFonts w:ascii="Times" w:hAnsi="Times" w:cs="Times"/>
        </w:rPr>
        <w:t>.</w:t>
      </w:r>
    </w:p>
    <w:p w:rsidR="003940A6" w:rsidRDefault="003940A6" w:rsidP="003A7EA2">
      <w:pPr>
        <w:widowControl w:val="0"/>
        <w:overflowPunct w:val="0"/>
        <w:autoSpaceDE w:val="0"/>
        <w:autoSpaceDN w:val="0"/>
        <w:adjustRightInd w:val="0"/>
        <w:spacing w:line="237" w:lineRule="auto"/>
        <w:ind w:right="20"/>
        <w:jc w:val="both"/>
        <w:rPr>
          <w:rFonts w:ascii="Times" w:hAnsi="Times" w:cs="Times"/>
        </w:rPr>
      </w:pPr>
    </w:p>
    <w:p w:rsidR="003940A6" w:rsidRPr="00D534B6" w:rsidRDefault="003940A6" w:rsidP="003A7EA2">
      <w:pPr>
        <w:widowControl w:val="0"/>
        <w:overflowPunct w:val="0"/>
        <w:autoSpaceDE w:val="0"/>
        <w:autoSpaceDN w:val="0"/>
        <w:adjustRightInd w:val="0"/>
        <w:spacing w:line="237" w:lineRule="auto"/>
        <w:ind w:right="20"/>
        <w:jc w:val="both"/>
        <w:rPr>
          <w:rFonts w:ascii="Times" w:hAnsi="Times" w:cs="Times"/>
          <w:b/>
        </w:rPr>
      </w:pPr>
      <w:r w:rsidRPr="00D534B6">
        <w:rPr>
          <w:rFonts w:ascii="Times" w:hAnsi="Times" w:cs="Times"/>
          <w:b/>
        </w:rPr>
        <w:t>Table 1</w:t>
      </w:r>
    </w:p>
    <w:p w:rsidR="003940A6" w:rsidRDefault="008B1B0B" w:rsidP="00B27FDF">
      <w:pPr>
        <w:widowControl w:val="0"/>
        <w:overflowPunct w:val="0"/>
        <w:autoSpaceDE w:val="0"/>
        <w:autoSpaceDN w:val="0"/>
        <w:adjustRightInd w:val="0"/>
        <w:spacing w:line="237" w:lineRule="auto"/>
        <w:ind w:right="20"/>
        <w:jc w:val="right"/>
        <w:rPr>
          <w:rFonts w:ascii="Times" w:hAnsi="Times" w:cs="Times"/>
        </w:rPr>
      </w:pPr>
      <w:r>
        <w:rPr>
          <w:noProof/>
        </w:rPr>
        <w:drawing>
          <wp:inline distT="0" distB="0" distL="0" distR="0">
            <wp:extent cx="5867400" cy="178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1781175"/>
                    </a:xfrm>
                    <a:prstGeom prst="rect">
                      <a:avLst/>
                    </a:prstGeom>
                    <a:noFill/>
                    <a:ln>
                      <a:noFill/>
                    </a:ln>
                  </pic:spPr>
                </pic:pic>
              </a:graphicData>
            </a:graphic>
          </wp:inline>
        </w:drawing>
      </w:r>
    </w:p>
    <w:p w:rsidR="003940A6" w:rsidRDefault="003940A6" w:rsidP="009176B7">
      <w:pPr>
        <w:widowControl w:val="0"/>
        <w:overflowPunct w:val="0"/>
        <w:autoSpaceDE w:val="0"/>
        <w:autoSpaceDN w:val="0"/>
        <w:adjustRightInd w:val="0"/>
        <w:spacing w:line="237" w:lineRule="auto"/>
        <w:ind w:right="20" w:firstLine="720"/>
        <w:jc w:val="both"/>
        <w:rPr>
          <w:rFonts w:ascii="Times" w:hAnsi="Times" w:cs="Times"/>
        </w:rPr>
      </w:pPr>
    </w:p>
    <w:p w:rsidR="00383046" w:rsidRDefault="008C66A9" w:rsidP="009176B7">
      <w:pPr>
        <w:widowControl w:val="0"/>
        <w:overflowPunct w:val="0"/>
        <w:autoSpaceDE w:val="0"/>
        <w:autoSpaceDN w:val="0"/>
        <w:adjustRightInd w:val="0"/>
        <w:spacing w:line="237" w:lineRule="auto"/>
        <w:ind w:right="20" w:firstLine="720"/>
        <w:jc w:val="both"/>
        <w:rPr>
          <w:rFonts w:ascii="Times" w:hAnsi="Times" w:cs="Times"/>
        </w:rPr>
      </w:pPr>
      <w:r>
        <w:rPr>
          <w:rFonts w:ascii="Times" w:hAnsi="Times" w:cs="Times"/>
        </w:rPr>
        <w:t xml:space="preserve">  </w:t>
      </w:r>
      <w:r w:rsidR="00B241A0">
        <w:rPr>
          <w:rFonts w:ascii="Times" w:hAnsi="Times" w:cs="Times"/>
        </w:rPr>
        <w:t xml:space="preserve">It should also be noted that </w:t>
      </w:r>
      <w:r w:rsidR="006B7C56">
        <w:rPr>
          <w:rFonts w:ascii="Times" w:hAnsi="Times" w:cs="Times"/>
        </w:rPr>
        <w:t xml:space="preserve">though cigarette related fires show little if any significant seasonality, all responses where cigarettes are the identified heat source are very seasonal and show a considerable jump beginning in April, peaking in May then going down.  Most of the spring fires are outdoors with a considerable number occurring in vehicle parking areas (see </w:t>
      </w:r>
      <w:r w:rsidR="00281697">
        <w:rPr>
          <w:rFonts w:ascii="Times" w:hAnsi="Times" w:cs="Times"/>
        </w:rPr>
        <w:t>Graph 1</w:t>
      </w:r>
      <w:r w:rsidR="006B7C56">
        <w:rPr>
          <w:rFonts w:ascii="Times" w:hAnsi="Times" w:cs="Times"/>
        </w:rPr>
        <w:t xml:space="preserve"> on the following page).</w:t>
      </w:r>
    </w:p>
    <w:p w:rsidR="00383046" w:rsidRPr="00CA3906" w:rsidRDefault="008B1B0B" w:rsidP="00383046">
      <w:pPr>
        <w:widowControl w:val="0"/>
        <w:overflowPunct w:val="0"/>
        <w:autoSpaceDE w:val="0"/>
        <w:autoSpaceDN w:val="0"/>
        <w:adjustRightInd w:val="0"/>
        <w:spacing w:line="237" w:lineRule="auto"/>
        <w:ind w:right="20"/>
        <w:jc w:val="both"/>
        <w:rPr>
          <w:rFonts w:ascii="Times" w:hAnsi="Times" w:cs="Times"/>
          <w:b/>
        </w:rPr>
      </w:pPr>
      <w:r>
        <w:rPr>
          <w:b/>
          <w:noProof/>
        </w:rPr>
        <w:lastRenderedPageBreak/>
        <w:drawing>
          <wp:anchor distT="5547" distB="5200" distL="120423" distR="120423" simplePos="0" relativeHeight="251652608" behindDoc="1" locked="0" layoutInCell="1" allowOverlap="0">
            <wp:simplePos x="0" y="0"/>
            <wp:positionH relativeFrom="column">
              <wp:posOffset>6123</wp:posOffset>
            </wp:positionH>
            <wp:positionV relativeFrom="paragraph">
              <wp:posOffset>210652</wp:posOffset>
            </wp:positionV>
            <wp:extent cx="5969000" cy="2379980"/>
            <wp:effectExtent l="0" t="0" r="12700" b="20320"/>
            <wp:wrapTight wrapText="bothSides">
              <wp:wrapPolygon edited="0">
                <wp:start x="0" y="0"/>
                <wp:lineTo x="0" y="21612"/>
                <wp:lineTo x="21577" y="21612"/>
                <wp:lineTo x="21577" y="0"/>
                <wp:lineTo x="0" y="0"/>
              </wp:wrapPolygon>
            </wp:wrapTight>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281697">
        <w:rPr>
          <w:rFonts w:ascii="Times" w:hAnsi="Times" w:cs="Times"/>
          <w:b/>
        </w:rPr>
        <w:t>Graph 1</w:t>
      </w:r>
    </w:p>
    <w:p w:rsidR="00D534B6" w:rsidRDefault="006B7C56" w:rsidP="00383046">
      <w:pPr>
        <w:widowControl w:val="0"/>
        <w:overflowPunct w:val="0"/>
        <w:autoSpaceDE w:val="0"/>
        <w:autoSpaceDN w:val="0"/>
        <w:adjustRightInd w:val="0"/>
        <w:spacing w:line="237" w:lineRule="auto"/>
        <w:ind w:right="20"/>
        <w:jc w:val="both"/>
        <w:rPr>
          <w:rFonts w:ascii="Times" w:hAnsi="Times" w:cs="Times"/>
        </w:rPr>
      </w:pPr>
      <w:r>
        <w:rPr>
          <w:rFonts w:ascii="Times" w:hAnsi="Times" w:cs="Times"/>
        </w:rPr>
        <w:t xml:space="preserve"> </w:t>
      </w:r>
    </w:p>
    <w:p w:rsidR="007F1773" w:rsidRDefault="007F1773" w:rsidP="00383046">
      <w:pPr>
        <w:widowControl w:val="0"/>
        <w:overflowPunct w:val="0"/>
        <w:autoSpaceDE w:val="0"/>
        <w:autoSpaceDN w:val="0"/>
        <w:adjustRightInd w:val="0"/>
        <w:spacing w:line="237" w:lineRule="auto"/>
        <w:ind w:right="20"/>
        <w:jc w:val="both"/>
        <w:rPr>
          <w:rFonts w:ascii="Times" w:hAnsi="Times" w:cs="Times"/>
        </w:rPr>
      </w:pPr>
      <w:r>
        <w:rPr>
          <w:rFonts w:ascii="Times" w:hAnsi="Times" w:cs="Times"/>
        </w:rPr>
        <w:tab/>
      </w:r>
      <w:r w:rsidR="00CA3906">
        <w:rPr>
          <w:rFonts w:ascii="Times" w:hAnsi="Times" w:cs="Times"/>
        </w:rPr>
        <w:t>When we look at smoking as the cause of residenti</w:t>
      </w:r>
      <w:r w:rsidR="00281697">
        <w:rPr>
          <w:rFonts w:ascii="Times" w:hAnsi="Times" w:cs="Times"/>
        </w:rPr>
        <w:t>al structure fires, Table 2</w:t>
      </w:r>
      <w:r w:rsidR="00CA3906">
        <w:rPr>
          <w:rFonts w:ascii="Times" w:hAnsi="Times" w:cs="Times"/>
        </w:rPr>
        <w:t xml:space="preserve">, we also see that smoking related fires comprise a small share of the distribution of fire causes.  Residential structure fires are the most frequent among structure fires in Maine </w:t>
      </w:r>
      <w:r w:rsidR="00444A79">
        <w:rPr>
          <w:rFonts w:ascii="Times" w:hAnsi="Times" w:cs="Times"/>
        </w:rPr>
        <w:t>and across the nation and where most fire fatalities occur.</w:t>
      </w:r>
    </w:p>
    <w:p w:rsidR="00444A79" w:rsidRDefault="00444A79" w:rsidP="00383046">
      <w:pPr>
        <w:widowControl w:val="0"/>
        <w:overflowPunct w:val="0"/>
        <w:autoSpaceDE w:val="0"/>
        <w:autoSpaceDN w:val="0"/>
        <w:adjustRightInd w:val="0"/>
        <w:spacing w:line="237" w:lineRule="auto"/>
        <w:ind w:right="20"/>
        <w:jc w:val="both"/>
        <w:rPr>
          <w:rFonts w:ascii="Times" w:hAnsi="Times" w:cs="Times"/>
        </w:rPr>
      </w:pPr>
    </w:p>
    <w:p w:rsidR="00444A79" w:rsidRPr="00444A79" w:rsidRDefault="008B1B0B" w:rsidP="00383046">
      <w:pPr>
        <w:widowControl w:val="0"/>
        <w:overflowPunct w:val="0"/>
        <w:autoSpaceDE w:val="0"/>
        <w:autoSpaceDN w:val="0"/>
        <w:adjustRightInd w:val="0"/>
        <w:spacing w:line="237" w:lineRule="auto"/>
        <w:ind w:right="20"/>
        <w:jc w:val="both"/>
        <w:rPr>
          <w:rFonts w:ascii="Times" w:hAnsi="Times" w:cs="Times"/>
          <w:b/>
        </w:rPr>
      </w:pPr>
      <w:r>
        <w:rPr>
          <w:b/>
          <w:noProof/>
        </w:rPr>
        <w:drawing>
          <wp:anchor distT="0" distB="0" distL="114300" distR="114300" simplePos="0" relativeHeight="251653632" behindDoc="1" locked="0" layoutInCell="1" allowOverlap="1">
            <wp:simplePos x="0" y="0"/>
            <wp:positionH relativeFrom="column">
              <wp:posOffset>0</wp:posOffset>
            </wp:positionH>
            <wp:positionV relativeFrom="paragraph">
              <wp:posOffset>174625</wp:posOffset>
            </wp:positionV>
            <wp:extent cx="5867400" cy="1781175"/>
            <wp:effectExtent l="0" t="0" r="0" b="9525"/>
            <wp:wrapTight wrapText="bothSides">
              <wp:wrapPolygon edited="0">
                <wp:start x="0" y="0"/>
                <wp:lineTo x="0" y="21484"/>
                <wp:lineTo x="21530" y="21484"/>
                <wp:lineTo x="21530" y="0"/>
                <wp:lineTo x="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A79" w:rsidRPr="00444A79">
        <w:rPr>
          <w:rFonts w:ascii="Times" w:hAnsi="Times" w:cs="Times"/>
          <w:b/>
        </w:rPr>
        <w:t xml:space="preserve">Table </w:t>
      </w:r>
      <w:r w:rsidR="00281697">
        <w:rPr>
          <w:rFonts w:ascii="Times" w:hAnsi="Times" w:cs="Times"/>
          <w:b/>
        </w:rPr>
        <w:t>2</w:t>
      </w:r>
    </w:p>
    <w:p w:rsidR="00444A79" w:rsidRDefault="00444A79" w:rsidP="00383046">
      <w:pPr>
        <w:widowControl w:val="0"/>
        <w:overflowPunct w:val="0"/>
        <w:autoSpaceDE w:val="0"/>
        <w:autoSpaceDN w:val="0"/>
        <w:adjustRightInd w:val="0"/>
        <w:spacing w:line="237" w:lineRule="auto"/>
        <w:ind w:right="20"/>
        <w:jc w:val="both"/>
        <w:rPr>
          <w:rFonts w:ascii="Times" w:hAnsi="Times" w:cs="Times"/>
        </w:rPr>
      </w:pPr>
      <w:r>
        <w:rPr>
          <w:rFonts w:ascii="Times" w:hAnsi="Times" w:cs="Times"/>
        </w:rPr>
        <w:tab/>
        <w:t xml:space="preserve">When we look at fire fatality we use the Fire Marshal’s </w:t>
      </w:r>
      <w:r w:rsidR="00B35B3D">
        <w:rPr>
          <w:rFonts w:ascii="Times" w:hAnsi="Times" w:cs="Times"/>
        </w:rPr>
        <w:t xml:space="preserve">Office Investigations files since the bureau is charged with investigating all fires resulting in the death of an individual.  In reviewing that data for the years 2002 – 2011 below in Table </w:t>
      </w:r>
      <w:r w:rsidR="00281697">
        <w:rPr>
          <w:rFonts w:ascii="Times" w:hAnsi="Times" w:cs="Times"/>
        </w:rPr>
        <w:t>3</w:t>
      </w:r>
      <w:r w:rsidR="00B35B3D">
        <w:rPr>
          <w:rFonts w:ascii="Times" w:hAnsi="Times" w:cs="Times"/>
        </w:rPr>
        <w:t xml:space="preserve">, a ten year period, you can see that in contrast to other </w:t>
      </w:r>
      <w:r w:rsidR="00D42151">
        <w:rPr>
          <w:rFonts w:ascii="Times" w:hAnsi="Times" w:cs="Times"/>
        </w:rPr>
        <w:t xml:space="preserve">identified </w:t>
      </w:r>
      <w:r w:rsidR="00B35B3D">
        <w:rPr>
          <w:rFonts w:ascii="Times" w:hAnsi="Times" w:cs="Times"/>
        </w:rPr>
        <w:t xml:space="preserve">fire causes, fatalities due to smoking </w:t>
      </w:r>
      <w:r w:rsidR="00D42151">
        <w:rPr>
          <w:rFonts w:ascii="Times" w:hAnsi="Times" w:cs="Times"/>
        </w:rPr>
        <w:t>are particularly lethal given they only comprise around 2% of all residential structure fires.</w:t>
      </w:r>
      <w:r w:rsidR="00B35B3D">
        <w:rPr>
          <w:rFonts w:ascii="Times" w:hAnsi="Times" w:cs="Times"/>
        </w:rPr>
        <w:t xml:space="preserve">.   </w:t>
      </w:r>
    </w:p>
    <w:p w:rsidR="003940A6" w:rsidRPr="004469FA" w:rsidRDefault="003940A6" w:rsidP="00444A79">
      <w:pPr>
        <w:widowControl w:val="0"/>
        <w:overflowPunct w:val="0"/>
        <w:autoSpaceDE w:val="0"/>
        <w:autoSpaceDN w:val="0"/>
        <w:adjustRightInd w:val="0"/>
        <w:spacing w:line="237" w:lineRule="auto"/>
        <w:ind w:right="20"/>
        <w:jc w:val="both"/>
        <w:rPr>
          <w:rFonts w:ascii="Times" w:hAnsi="Times" w:cs="Times"/>
        </w:rPr>
      </w:pPr>
    </w:p>
    <w:p w:rsidR="005F2ED7" w:rsidRPr="00B35B3D" w:rsidRDefault="00281697" w:rsidP="00B35B3D">
      <w:pPr>
        <w:widowControl w:val="0"/>
        <w:overflowPunct w:val="0"/>
        <w:autoSpaceDE w:val="0"/>
        <w:autoSpaceDN w:val="0"/>
        <w:adjustRightInd w:val="0"/>
        <w:spacing w:line="237" w:lineRule="auto"/>
        <w:ind w:right="20"/>
        <w:jc w:val="both"/>
        <w:rPr>
          <w:rFonts w:ascii="Times" w:hAnsi="Times" w:cs="Times"/>
          <w:b/>
        </w:rPr>
      </w:pPr>
      <w:r>
        <w:rPr>
          <w:rFonts w:ascii="Times" w:hAnsi="Times" w:cs="Times"/>
          <w:b/>
        </w:rPr>
        <w:t>Table 3</w:t>
      </w:r>
    </w:p>
    <w:p w:rsidR="00676B20" w:rsidRDefault="008B1B0B" w:rsidP="00281697">
      <w:pPr>
        <w:widowControl w:val="0"/>
        <w:overflowPunct w:val="0"/>
        <w:autoSpaceDE w:val="0"/>
        <w:autoSpaceDN w:val="0"/>
        <w:adjustRightInd w:val="0"/>
        <w:spacing w:line="237" w:lineRule="auto"/>
        <w:ind w:right="20"/>
        <w:jc w:val="both"/>
      </w:pPr>
      <w:r>
        <w:rPr>
          <w:noProof/>
        </w:rPr>
        <w:drawing>
          <wp:inline distT="0" distB="0" distL="0" distR="0">
            <wp:extent cx="590550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1495425"/>
                    </a:xfrm>
                    <a:prstGeom prst="rect">
                      <a:avLst/>
                    </a:prstGeom>
                    <a:noFill/>
                    <a:ln>
                      <a:noFill/>
                    </a:ln>
                  </pic:spPr>
                </pic:pic>
              </a:graphicData>
            </a:graphic>
          </wp:inline>
        </w:drawing>
      </w:r>
    </w:p>
    <w:p w:rsidR="00FF527C" w:rsidRDefault="00FF527C" w:rsidP="00281697">
      <w:pPr>
        <w:widowControl w:val="0"/>
        <w:overflowPunct w:val="0"/>
        <w:autoSpaceDE w:val="0"/>
        <w:autoSpaceDN w:val="0"/>
        <w:adjustRightInd w:val="0"/>
        <w:spacing w:line="237" w:lineRule="auto"/>
        <w:ind w:right="20" w:firstLine="720"/>
        <w:jc w:val="both"/>
      </w:pPr>
    </w:p>
    <w:p w:rsidR="00281697" w:rsidRDefault="00281697" w:rsidP="00281697">
      <w:pPr>
        <w:widowControl w:val="0"/>
        <w:overflowPunct w:val="0"/>
        <w:autoSpaceDE w:val="0"/>
        <w:autoSpaceDN w:val="0"/>
        <w:adjustRightInd w:val="0"/>
        <w:spacing w:line="237" w:lineRule="auto"/>
        <w:ind w:right="20" w:firstLine="720"/>
        <w:jc w:val="both"/>
      </w:pPr>
      <w:r>
        <w:t>Graph 2 below il</w:t>
      </w:r>
      <w:r w:rsidR="00AB2B12">
        <w:t>l</w:t>
      </w:r>
      <w:r>
        <w:t>ustrat</w:t>
      </w:r>
      <w:r w:rsidR="00AB2B12">
        <w:t>e</w:t>
      </w:r>
      <w:r>
        <w:t xml:space="preserve">s the lethality of </w:t>
      </w:r>
      <w:r w:rsidR="00BC4E24">
        <w:t xml:space="preserve">smoking related </w:t>
      </w:r>
      <w:r>
        <w:t xml:space="preserve">fires in terms of the </w:t>
      </w:r>
      <w:r>
        <w:lastRenderedPageBreak/>
        <w:t>percentage of all fire deaths they comprise both in raw numbers and then adjusted for undetermined fires.</w:t>
      </w:r>
      <w:r>
        <w:rPr>
          <w:rStyle w:val="FootnoteReference"/>
        </w:rPr>
        <w:footnoteReference w:id="2"/>
      </w:r>
      <w:r w:rsidR="006901DD">
        <w:t xml:space="preserve"> The drop below 20 percent in the raw count for smoki</w:t>
      </w:r>
      <w:r w:rsidR="00BC4E24">
        <w:t>ng related fatalities is a first in Maine</w:t>
      </w:r>
      <w:r w:rsidR="007D5E3E">
        <w:t xml:space="preserve"> for a measured ten year time frame</w:t>
      </w:r>
      <w:r w:rsidR="006901DD">
        <w:t xml:space="preserve">.  Historically, smoking related fire fatalities would always comprise over 20 percent of fatalities and when adjusted would </w:t>
      </w:r>
      <w:r w:rsidR="00BC4E24">
        <w:t>climb even higher.  This downward trend is due to smoking cessation programs, taxes on cigarettes, and other variables.  We are seeing similar trends nationally.</w:t>
      </w:r>
      <w:r w:rsidR="006901DD">
        <w:t xml:space="preserve">  </w:t>
      </w:r>
    </w:p>
    <w:p w:rsidR="00281697" w:rsidRDefault="00281697" w:rsidP="00281697">
      <w:pPr>
        <w:widowControl w:val="0"/>
        <w:overflowPunct w:val="0"/>
        <w:autoSpaceDE w:val="0"/>
        <w:autoSpaceDN w:val="0"/>
        <w:adjustRightInd w:val="0"/>
        <w:spacing w:line="237" w:lineRule="auto"/>
        <w:ind w:right="20" w:firstLine="720"/>
        <w:jc w:val="both"/>
      </w:pPr>
    </w:p>
    <w:p w:rsidR="00281697" w:rsidRDefault="00281697" w:rsidP="00281697">
      <w:pPr>
        <w:widowControl w:val="0"/>
        <w:overflowPunct w:val="0"/>
        <w:autoSpaceDE w:val="0"/>
        <w:autoSpaceDN w:val="0"/>
        <w:adjustRightInd w:val="0"/>
        <w:spacing w:line="237" w:lineRule="auto"/>
        <w:ind w:right="20"/>
        <w:jc w:val="both"/>
      </w:pPr>
      <w:r>
        <w:t>Graph 2</w:t>
      </w:r>
    </w:p>
    <w:p w:rsidR="00AB2B12" w:rsidRDefault="00371791" w:rsidP="00281697">
      <w:pPr>
        <w:widowControl w:val="0"/>
        <w:overflowPunct w:val="0"/>
        <w:autoSpaceDE w:val="0"/>
        <w:autoSpaceDN w:val="0"/>
        <w:adjustRightInd w:val="0"/>
        <w:spacing w:line="237" w:lineRule="auto"/>
        <w:ind w:right="20"/>
        <w:jc w:val="both"/>
      </w:pPr>
      <w:r>
        <w:rPr>
          <w:noProof/>
        </w:rPr>
        <w:drawing>
          <wp:inline distT="0" distB="0" distL="0" distR="0" wp14:anchorId="0B9FC486" wp14:editId="26B8DAB6">
            <wp:extent cx="5870575" cy="2811796"/>
            <wp:effectExtent l="0" t="0" r="15875"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5838" w:rsidRDefault="00F55838" w:rsidP="00281697">
      <w:pPr>
        <w:widowControl w:val="0"/>
        <w:overflowPunct w:val="0"/>
        <w:autoSpaceDE w:val="0"/>
        <w:autoSpaceDN w:val="0"/>
        <w:adjustRightInd w:val="0"/>
        <w:spacing w:line="237" w:lineRule="auto"/>
        <w:ind w:right="20"/>
        <w:jc w:val="both"/>
      </w:pPr>
    </w:p>
    <w:p w:rsidR="00F55838" w:rsidRDefault="00F55838" w:rsidP="00281697">
      <w:pPr>
        <w:widowControl w:val="0"/>
        <w:overflowPunct w:val="0"/>
        <w:autoSpaceDE w:val="0"/>
        <w:autoSpaceDN w:val="0"/>
        <w:adjustRightInd w:val="0"/>
        <w:spacing w:line="237" w:lineRule="auto"/>
        <w:ind w:right="20"/>
        <w:jc w:val="both"/>
      </w:pPr>
      <w:r>
        <w:tab/>
      </w:r>
      <w:r w:rsidR="00AF7573">
        <w:t>Because Fire Safe Cigarettes are designed to extinguish prior to igniting other mater</w:t>
      </w:r>
      <w:r w:rsidR="00CB5A29">
        <w:t>ials they are placed upon or in</w:t>
      </w:r>
      <w:r w:rsidR="00043B1C">
        <w:t>,</w:t>
      </w:r>
      <w:r w:rsidR="00CB5A29">
        <w:t xml:space="preserve"> </w:t>
      </w:r>
      <w:r w:rsidR="00AF7573">
        <w:t>the Fire Marshal’s Office decided to look closer at the data we have on cigarette fires by occupancy</w:t>
      </w:r>
      <w:r w:rsidR="00741EFF">
        <w:t xml:space="preserve">, area of origin, </w:t>
      </w:r>
      <w:r w:rsidR="00AF7573">
        <w:t>materials first ignited</w:t>
      </w:r>
      <w:r w:rsidR="00741EFF">
        <w:t>, type of materials ignited</w:t>
      </w:r>
      <w:r w:rsidR="00AF7573">
        <w:t xml:space="preserve">.  Historically, smoking </w:t>
      </w:r>
      <w:r w:rsidR="00CB5A29">
        <w:t xml:space="preserve">related fire fatalities occur in residential dwellings where an individual is most often in close proximity to ignition </w:t>
      </w:r>
      <w:r w:rsidR="00741EFF">
        <w:t xml:space="preserve">by dropping it into furniture </w:t>
      </w:r>
      <w:r w:rsidR="00CB5A29">
        <w:t xml:space="preserve">or has carelessly disposed of smoking materials in the trash.  The fire safe cigarette is designed to work in the close proximity scenario as opposed to the trash scenario where the cigarette may have been damaged prior to being emptied into the trash.  The damage would render the speed bumps in the cigarette inoperable.  </w:t>
      </w:r>
    </w:p>
    <w:p w:rsidR="00CB5A29" w:rsidRDefault="00CB5A29" w:rsidP="00281697">
      <w:pPr>
        <w:widowControl w:val="0"/>
        <w:overflowPunct w:val="0"/>
        <w:autoSpaceDE w:val="0"/>
        <w:autoSpaceDN w:val="0"/>
        <w:adjustRightInd w:val="0"/>
        <w:spacing w:line="237" w:lineRule="auto"/>
        <w:ind w:right="20"/>
        <w:jc w:val="both"/>
      </w:pPr>
    </w:p>
    <w:p w:rsidR="00CB5A29" w:rsidRDefault="00CB5A29" w:rsidP="00281697">
      <w:pPr>
        <w:widowControl w:val="0"/>
        <w:overflowPunct w:val="0"/>
        <w:autoSpaceDE w:val="0"/>
        <w:autoSpaceDN w:val="0"/>
        <w:adjustRightInd w:val="0"/>
        <w:spacing w:line="237" w:lineRule="auto"/>
        <w:ind w:right="20"/>
        <w:jc w:val="both"/>
      </w:pPr>
      <w:r>
        <w:tab/>
        <w:t>With this in mind we looked at the following residential occupancies in which we have seen smoking related fatalities most frequently</w:t>
      </w:r>
      <w:r w:rsidR="00C42378">
        <w:t xml:space="preserve"> to get a distribution of items first ignited in these historically vulnerable occupancies.</w:t>
      </w:r>
      <w:r w:rsidR="00DD0E53">
        <w:t xml:space="preserve">  It should be noted that we do see most fatals in one and two family dwellings followed by apartments.  </w:t>
      </w:r>
      <w:r w:rsidR="009904CA">
        <w:t xml:space="preserve">Other </w:t>
      </w:r>
      <w:r w:rsidR="00DD0E53">
        <w:t>residential occupancies</w:t>
      </w:r>
      <w:r w:rsidR="009904CA">
        <w:t>, where this historical frequency of smoking related fires and deaths have been lower</w:t>
      </w:r>
      <w:r w:rsidR="00DD0E53">
        <w:t xml:space="preserve"> are becoming </w:t>
      </w:r>
      <w:r w:rsidR="00C42378">
        <w:t xml:space="preserve">mostly </w:t>
      </w:r>
      <w:r w:rsidR="00DD0E53">
        <w:t>smoke free occupancies.  Hence the home is</w:t>
      </w:r>
      <w:r w:rsidR="00C42378">
        <w:t>,</w:t>
      </w:r>
      <w:r w:rsidR="00DD0E53">
        <w:t xml:space="preserve"> in this sense</w:t>
      </w:r>
      <w:r w:rsidR="009904CA">
        <w:t xml:space="preserve"> single family and multiple family dwellings apartments, </w:t>
      </w:r>
      <w:r w:rsidR="00DD0E53">
        <w:t>, the most dangerous place for smoking related fire deaths.</w:t>
      </w:r>
    </w:p>
    <w:p w:rsidR="00CB5A29" w:rsidRDefault="00CB5A29" w:rsidP="00281697">
      <w:pPr>
        <w:widowControl w:val="0"/>
        <w:overflowPunct w:val="0"/>
        <w:autoSpaceDE w:val="0"/>
        <w:autoSpaceDN w:val="0"/>
        <w:adjustRightInd w:val="0"/>
        <w:spacing w:line="237" w:lineRule="auto"/>
        <w:ind w:right="20"/>
        <w:jc w:val="both"/>
      </w:pPr>
    </w:p>
    <w:p w:rsidR="00CB5A29" w:rsidRDefault="00CB5A29" w:rsidP="00CB5A29">
      <w:pPr>
        <w:widowControl w:val="0"/>
        <w:numPr>
          <w:ilvl w:val="0"/>
          <w:numId w:val="1"/>
        </w:numPr>
        <w:overflowPunct w:val="0"/>
        <w:autoSpaceDE w:val="0"/>
        <w:autoSpaceDN w:val="0"/>
        <w:adjustRightInd w:val="0"/>
        <w:spacing w:line="237" w:lineRule="auto"/>
        <w:ind w:right="20"/>
        <w:jc w:val="both"/>
      </w:pPr>
      <w:r>
        <w:t>One and two family dwellings</w:t>
      </w:r>
    </w:p>
    <w:p w:rsidR="00CB5A29" w:rsidRDefault="00CB5A29" w:rsidP="00CB5A29">
      <w:pPr>
        <w:widowControl w:val="0"/>
        <w:numPr>
          <w:ilvl w:val="0"/>
          <w:numId w:val="1"/>
        </w:numPr>
        <w:overflowPunct w:val="0"/>
        <w:autoSpaceDE w:val="0"/>
        <w:autoSpaceDN w:val="0"/>
        <w:adjustRightInd w:val="0"/>
        <w:spacing w:line="237" w:lineRule="auto"/>
        <w:ind w:right="20"/>
        <w:jc w:val="both"/>
      </w:pPr>
      <w:r>
        <w:t>Multifamily dwellings</w:t>
      </w:r>
    </w:p>
    <w:p w:rsidR="009904CA" w:rsidRDefault="009904CA" w:rsidP="00741EFF">
      <w:pPr>
        <w:widowControl w:val="0"/>
        <w:overflowPunct w:val="0"/>
        <w:autoSpaceDE w:val="0"/>
        <w:autoSpaceDN w:val="0"/>
        <w:adjustRightInd w:val="0"/>
        <w:spacing w:line="237" w:lineRule="auto"/>
        <w:ind w:right="20" w:firstLine="720"/>
        <w:jc w:val="both"/>
      </w:pPr>
    </w:p>
    <w:p w:rsidR="00F5527C" w:rsidRDefault="00741EFF" w:rsidP="00741EFF">
      <w:pPr>
        <w:widowControl w:val="0"/>
        <w:overflowPunct w:val="0"/>
        <w:autoSpaceDE w:val="0"/>
        <w:autoSpaceDN w:val="0"/>
        <w:adjustRightInd w:val="0"/>
        <w:spacing w:line="237" w:lineRule="auto"/>
        <w:ind w:right="20" w:firstLine="720"/>
        <w:jc w:val="both"/>
      </w:pPr>
      <w:r>
        <w:t xml:space="preserve">The first thing we discovered is that the distribution of smoking related fires between one and two family dwellings and apartments is narrower than we assumed with 107 incidents </w:t>
      </w:r>
      <w:r>
        <w:lastRenderedPageBreak/>
        <w:t>taking place in single family dwellings and 97 in apartments.</w:t>
      </w:r>
      <w:r w:rsidR="00421DFE">
        <w:rPr>
          <w:rStyle w:val="FootnoteReference"/>
        </w:rPr>
        <w:footnoteReference w:id="3"/>
      </w:r>
      <w:r>
        <w:t xml:space="preserve">  </w:t>
      </w:r>
      <w:r w:rsidR="00F5527C">
        <w:t xml:space="preserve">Giving the history of “never smoke in bed” it is somewhat of a surprise to see the sleeping area as </w:t>
      </w:r>
      <w:r w:rsidR="00421DFE">
        <w:t xml:space="preserve">tied with exterior stairway for </w:t>
      </w:r>
      <w:r w:rsidR="00F5527C">
        <w:t xml:space="preserve">the number one </w:t>
      </w:r>
      <w:r w:rsidR="00915459">
        <w:t xml:space="preserve">identified </w:t>
      </w:r>
      <w:r w:rsidR="00F5527C">
        <w:t xml:space="preserve">area of origin (Chart 1) followed by the common areas such as living rooms, dens, </w:t>
      </w:r>
      <w:r w:rsidR="003F26A0">
        <w:t xml:space="preserve">which we anticipated.  </w:t>
      </w:r>
      <w:r w:rsidR="00421DFE">
        <w:t xml:space="preserve">Again we assume there would be more cigarette related fires in the common areas.  </w:t>
      </w:r>
      <w:r w:rsidR="00F5527C">
        <w:t xml:space="preserve">The remaining distribution (other) is all around the interior and exterior of the home or apartment. </w:t>
      </w:r>
      <w:r w:rsidR="00421DFE">
        <w:t xml:space="preserve"> </w:t>
      </w:r>
    </w:p>
    <w:p w:rsidR="00421DFE" w:rsidRDefault="00421DFE" w:rsidP="00741EFF">
      <w:pPr>
        <w:widowControl w:val="0"/>
        <w:overflowPunct w:val="0"/>
        <w:autoSpaceDE w:val="0"/>
        <w:autoSpaceDN w:val="0"/>
        <w:adjustRightInd w:val="0"/>
        <w:spacing w:line="237" w:lineRule="auto"/>
        <w:ind w:right="20" w:firstLine="720"/>
        <w:jc w:val="both"/>
      </w:pPr>
    </w:p>
    <w:p w:rsidR="00F24033" w:rsidRDefault="00421DFE" w:rsidP="00741EFF">
      <w:pPr>
        <w:widowControl w:val="0"/>
        <w:overflowPunct w:val="0"/>
        <w:autoSpaceDE w:val="0"/>
        <w:autoSpaceDN w:val="0"/>
        <w:adjustRightInd w:val="0"/>
        <w:spacing w:line="237" w:lineRule="auto"/>
        <w:ind w:right="20" w:firstLine="720"/>
        <w:jc w:val="both"/>
      </w:pPr>
      <w:r>
        <w:t xml:space="preserve">Fires on exterior balconies may be careless disposal fires that reflect a growing trend on the part of many to smoke outdoors on the porch.  The 47% other, which can include areas immediately exterior to the dwelling may also be a reflection of this trend to smoke outdoors.  Though this is a good trend for indoor air quality and health it does have a down side from a fire perspective. </w:t>
      </w:r>
      <w:r w:rsidR="00956F4F">
        <w:t xml:space="preserve"> </w:t>
      </w:r>
    </w:p>
    <w:p w:rsidR="00F178A1" w:rsidRDefault="00F178A1" w:rsidP="00F5527C">
      <w:pPr>
        <w:widowControl w:val="0"/>
        <w:overflowPunct w:val="0"/>
        <w:autoSpaceDE w:val="0"/>
        <w:autoSpaceDN w:val="0"/>
        <w:adjustRightInd w:val="0"/>
        <w:spacing w:line="237" w:lineRule="auto"/>
        <w:ind w:right="20"/>
        <w:jc w:val="both"/>
        <w:rPr>
          <w:b/>
        </w:rPr>
      </w:pPr>
    </w:p>
    <w:p w:rsidR="00F24033" w:rsidRPr="00F5527C" w:rsidRDefault="00F5527C" w:rsidP="00F5527C">
      <w:pPr>
        <w:widowControl w:val="0"/>
        <w:overflowPunct w:val="0"/>
        <w:autoSpaceDE w:val="0"/>
        <w:autoSpaceDN w:val="0"/>
        <w:adjustRightInd w:val="0"/>
        <w:spacing w:line="237" w:lineRule="auto"/>
        <w:ind w:right="20"/>
        <w:jc w:val="both"/>
        <w:rPr>
          <w:b/>
        </w:rPr>
      </w:pPr>
      <w:r w:rsidRPr="00F5527C">
        <w:rPr>
          <w:b/>
        </w:rPr>
        <w:t>Chart 1</w:t>
      </w:r>
    </w:p>
    <w:p w:rsidR="00F24033" w:rsidRDefault="002B0499" w:rsidP="00F24033">
      <w:pPr>
        <w:widowControl w:val="0"/>
        <w:overflowPunct w:val="0"/>
        <w:autoSpaceDE w:val="0"/>
        <w:autoSpaceDN w:val="0"/>
        <w:adjustRightInd w:val="0"/>
        <w:spacing w:line="237" w:lineRule="auto"/>
        <w:ind w:right="20"/>
        <w:jc w:val="both"/>
      </w:pPr>
      <w:r>
        <w:rPr>
          <w:noProof/>
        </w:rPr>
        <w:drawing>
          <wp:inline distT="0" distB="0" distL="0" distR="0" wp14:anchorId="750EDB33" wp14:editId="47D4F90B">
            <wp:extent cx="5867400" cy="3200400"/>
            <wp:effectExtent l="0" t="0" r="19050" b="19050"/>
            <wp:docPr id="18" name="Chart 18" descr="&#10;title&#10;" title="Smoking Fires by Area of Origin in Homes and Apartments: 2002 - 20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C7EA8">
        <w:tab/>
      </w:r>
    </w:p>
    <w:p w:rsidR="00F24033" w:rsidRDefault="00F5527C" w:rsidP="00F24033">
      <w:pPr>
        <w:widowControl w:val="0"/>
        <w:overflowPunct w:val="0"/>
        <w:autoSpaceDE w:val="0"/>
        <w:autoSpaceDN w:val="0"/>
        <w:adjustRightInd w:val="0"/>
        <w:spacing w:line="237" w:lineRule="auto"/>
        <w:ind w:right="20"/>
        <w:jc w:val="both"/>
      </w:pPr>
      <w:r>
        <w:tab/>
      </w:r>
    </w:p>
    <w:p w:rsidR="00371791" w:rsidRDefault="00741EFF" w:rsidP="00371791">
      <w:pPr>
        <w:widowControl w:val="0"/>
        <w:overflowPunct w:val="0"/>
        <w:autoSpaceDE w:val="0"/>
        <w:autoSpaceDN w:val="0"/>
        <w:adjustRightInd w:val="0"/>
        <w:spacing w:line="237" w:lineRule="auto"/>
        <w:ind w:right="20" w:firstLine="720"/>
        <w:jc w:val="both"/>
      </w:pPr>
      <w:r>
        <w:t xml:space="preserve"> </w:t>
      </w:r>
      <w:r w:rsidR="00461F9B">
        <w:t>A clo</w:t>
      </w:r>
      <w:r w:rsidR="00063C23">
        <w:t xml:space="preserve">ser look at items first ignited, Chart 2, </w:t>
      </w:r>
      <w:r w:rsidR="00461F9B">
        <w:t xml:space="preserve">suggests that </w:t>
      </w:r>
      <w:r w:rsidR="003F26A0">
        <w:t xml:space="preserve">we’re still seeing fires of the type the fire safe cigarette was meant to avert.  When you combine upholstered furniture with </w:t>
      </w:r>
      <w:r w:rsidR="0046270B">
        <w:t>mattress</w:t>
      </w:r>
      <w:r w:rsidR="003F26A0">
        <w:t xml:space="preserve">/pillow and bedding those three types of materials combine to comprise 23.9% of fires by items first ignited and ranks first followed by what would be exterior fires (20.2%) and lastly fires due to the careless disposal of cigarette materials (14.2%). </w:t>
      </w:r>
      <w:r w:rsidR="00371791">
        <w:t xml:space="preserve"> </w:t>
      </w:r>
    </w:p>
    <w:p w:rsidR="00371791" w:rsidRDefault="00371791" w:rsidP="00371791">
      <w:pPr>
        <w:widowControl w:val="0"/>
        <w:overflowPunct w:val="0"/>
        <w:autoSpaceDE w:val="0"/>
        <w:autoSpaceDN w:val="0"/>
        <w:adjustRightInd w:val="0"/>
        <w:spacing w:line="237" w:lineRule="auto"/>
        <w:ind w:right="20" w:firstLine="720"/>
        <w:jc w:val="both"/>
      </w:pPr>
    </w:p>
    <w:p w:rsidR="00371791" w:rsidRDefault="00371791" w:rsidP="00371791">
      <w:pPr>
        <w:widowControl w:val="0"/>
        <w:overflowPunct w:val="0"/>
        <w:autoSpaceDE w:val="0"/>
        <w:autoSpaceDN w:val="0"/>
        <w:adjustRightInd w:val="0"/>
        <w:spacing w:line="237" w:lineRule="auto"/>
        <w:ind w:right="20" w:firstLine="720"/>
        <w:jc w:val="both"/>
        <w:rPr>
          <w:b/>
        </w:rPr>
      </w:pPr>
      <w:r>
        <w:t>Notice the considerable percentage of items first ignited as “other” usually indicating the fire department couldn’t really find a code to identify the item.  This is a problem that can be worked out through additional training on using the National Fire Incident Reporting System’s available coding scheme.   Coding is available for many fires deemed “other” but the fire service needs to work on using the system.</w:t>
      </w:r>
    </w:p>
    <w:p w:rsidR="00371791" w:rsidRDefault="00371791" w:rsidP="00063C23">
      <w:pPr>
        <w:widowControl w:val="0"/>
        <w:overflowPunct w:val="0"/>
        <w:autoSpaceDE w:val="0"/>
        <w:autoSpaceDN w:val="0"/>
        <w:adjustRightInd w:val="0"/>
        <w:spacing w:line="237" w:lineRule="auto"/>
        <w:ind w:right="20"/>
        <w:jc w:val="both"/>
        <w:rPr>
          <w:b/>
        </w:rPr>
      </w:pPr>
    </w:p>
    <w:p w:rsidR="00371791" w:rsidRDefault="00371791" w:rsidP="00063C23">
      <w:pPr>
        <w:widowControl w:val="0"/>
        <w:overflowPunct w:val="0"/>
        <w:autoSpaceDE w:val="0"/>
        <w:autoSpaceDN w:val="0"/>
        <w:adjustRightInd w:val="0"/>
        <w:spacing w:line="237" w:lineRule="auto"/>
        <w:ind w:right="20"/>
        <w:jc w:val="both"/>
        <w:rPr>
          <w:b/>
        </w:rPr>
      </w:pPr>
    </w:p>
    <w:p w:rsidR="00371791" w:rsidRDefault="00371791" w:rsidP="00063C23">
      <w:pPr>
        <w:widowControl w:val="0"/>
        <w:overflowPunct w:val="0"/>
        <w:autoSpaceDE w:val="0"/>
        <w:autoSpaceDN w:val="0"/>
        <w:adjustRightInd w:val="0"/>
        <w:spacing w:line="237" w:lineRule="auto"/>
        <w:ind w:right="20"/>
        <w:jc w:val="both"/>
        <w:rPr>
          <w:b/>
        </w:rPr>
      </w:pPr>
    </w:p>
    <w:p w:rsidR="00063C23" w:rsidRPr="00063C23" w:rsidRDefault="00063C23" w:rsidP="00063C23">
      <w:pPr>
        <w:widowControl w:val="0"/>
        <w:overflowPunct w:val="0"/>
        <w:autoSpaceDE w:val="0"/>
        <w:autoSpaceDN w:val="0"/>
        <w:adjustRightInd w:val="0"/>
        <w:spacing w:line="237" w:lineRule="auto"/>
        <w:ind w:right="20"/>
        <w:jc w:val="both"/>
        <w:rPr>
          <w:b/>
        </w:rPr>
      </w:pPr>
      <w:r w:rsidRPr="00063C23">
        <w:rPr>
          <w:b/>
        </w:rPr>
        <w:lastRenderedPageBreak/>
        <w:t>Chart 2</w:t>
      </w:r>
    </w:p>
    <w:p w:rsidR="00F24033" w:rsidRDefault="009904CA" w:rsidP="00063C23">
      <w:pPr>
        <w:widowControl w:val="0"/>
        <w:overflowPunct w:val="0"/>
        <w:autoSpaceDE w:val="0"/>
        <w:autoSpaceDN w:val="0"/>
        <w:adjustRightInd w:val="0"/>
        <w:spacing w:line="237" w:lineRule="auto"/>
        <w:ind w:right="20"/>
      </w:pPr>
      <w:r>
        <w:rPr>
          <w:noProof/>
        </w:rPr>
        <w:drawing>
          <wp:inline distT="0" distB="0" distL="0" distR="0" wp14:anchorId="212402F2" wp14:editId="40504B37">
            <wp:extent cx="5867400" cy="370522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3C23" w:rsidRDefault="00063C23" w:rsidP="00741EFF">
      <w:pPr>
        <w:widowControl w:val="0"/>
        <w:overflowPunct w:val="0"/>
        <w:autoSpaceDE w:val="0"/>
        <w:autoSpaceDN w:val="0"/>
        <w:adjustRightInd w:val="0"/>
        <w:spacing w:line="237" w:lineRule="auto"/>
        <w:ind w:right="20" w:firstLine="720"/>
        <w:jc w:val="both"/>
      </w:pPr>
    </w:p>
    <w:p w:rsidR="00063C23" w:rsidRDefault="00C027D7" w:rsidP="00C027D7">
      <w:pPr>
        <w:widowControl w:val="0"/>
        <w:overflowPunct w:val="0"/>
        <w:autoSpaceDE w:val="0"/>
        <w:autoSpaceDN w:val="0"/>
        <w:adjustRightInd w:val="0"/>
        <w:spacing w:line="237" w:lineRule="auto"/>
        <w:ind w:right="20"/>
        <w:jc w:val="both"/>
      </w:pPr>
      <w:r>
        <w:tab/>
        <w:t xml:space="preserve">Chart 3 below essentially reaffirms what we see in Chart 2 above.  </w:t>
      </w:r>
      <w:r w:rsidR="004C69DD">
        <w:t xml:space="preserve">Materials associated with cloths or furniture lead the way at 27% of identified materials followed by materials that might be related to exterior fires then materials associated with trash. We can conclude that based on area of origin, items first ignited and type of materials first ignited that </w:t>
      </w:r>
      <w:r>
        <w:t xml:space="preserve">Maine’s Reduced Ignition Propensity law </w:t>
      </w:r>
      <w:r w:rsidR="004C69DD">
        <w:t xml:space="preserve">certainly has not changed these distributions but rather, hopefully, might be reducing the frequency of such events.  Having only four </w:t>
      </w:r>
      <w:r>
        <w:t>years</w:t>
      </w:r>
      <w:r w:rsidR="004C69DD">
        <w:t xml:space="preserve"> of data</w:t>
      </w:r>
      <w:r>
        <w:t xml:space="preserve"> we still can’t determine </w:t>
      </w:r>
      <w:r w:rsidR="004C69DD">
        <w:t>that impact on fire in Maine however.</w:t>
      </w:r>
    </w:p>
    <w:p w:rsidR="00063C23" w:rsidRDefault="00063C23" w:rsidP="00741EFF">
      <w:pPr>
        <w:widowControl w:val="0"/>
        <w:overflowPunct w:val="0"/>
        <w:autoSpaceDE w:val="0"/>
        <w:autoSpaceDN w:val="0"/>
        <w:adjustRightInd w:val="0"/>
        <w:spacing w:line="237" w:lineRule="auto"/>
        <w:ind w:right="20" w:firstLine="720"/>
        <w:jc w:val="both"/>
      </w:pPr>
    </w:p>
    <w:p w:rsidR="00C027D7" w:rsidRDefault="00C027D7" w:rsidP="00C027D7">
      <w:pPr>
        <w:widowControl w:val="0"/>
        <w:overflowPunct w:val="0"/>
        <w:autoSpaceDE w:val="0"/>
        <w:autoSpaceDN w:val="0"/>
        <w:adjustRightInd w:val="0"/>
        <w:spacing w:line="237" w:lineRule="auto"/>
        <w:ind w:right="20"/>
        <w:jc w:val="both"/>
        <w:rPr>
          <w:b/>
        </w:rPr>
      </w:pPr>
      <w:r w:rsidRPr="00C027D7">
        <w:rPr>
          <w:b/>
        </w:rPr>
        <w:t>Chart 3</w:t>
      </w:r>
    </w:p>
    <w:p w:rsidR="00063C23" w:rsidRDefault="008B1B0B" w:rsidP="00C027D7">
      <w:pPr>
        <w:widowControl w:val="0"/>
        <w:overflowPunct w:val="0"/>
        <w:autoSpaceDE w:val="0"/>
        <w:autoSpaceDN w:val="0"/>
        <w:adjustRightInd w:val="0"/>
        <w:spacing w:line="237" w:lineRule="auto"/>
        <w:ind w:right="20"/>
      </w:pPr>
      <w:r>
        <w:rPr>
          <w:noProof/>
        </w:rPr>
        <w:drawing>
          <wp:inline distT="0" distB="0" distL="0" distR="0">
            <wp:extent cx="5991225" cy="3095625"/>
            <wp:effectExtent l="19050" t="19050" r="9525" b="9525"/>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3C23" w:rsidRDefault="00063C23" w:rsidP="00741EFF">
      <w:pPr>
        <w:widowControl w:val="0"/>
        <w:overflowPunct w:val="0"/>
        <w:autoSpaceDE w:val="0"/>
        <w:autoSpaceDN w:val="0"/>
        <w:adjustRightInd w:val="0"/>
        <w:spacing w:line="237" w:lineRule="auto"/>
        <w:ind w:right="20" w:firstLine="720"/>
        <w:jc w:val="both"/>
      </w:pPr>
    </w:p>
    <w:p w:rsidR="00C027D7" w:rsidRDefault="00C027D7" w:rsidP="00741EFF">
      <w:pPr>
        <w:widowControl w:val="0"/>
        <w:overflowPunct w:val="0"/>
        <w:autoSpaceDE w:val="0"/>
        <w:autoSpaceDN w:val="0"/>
        <w:adjustRightInd w:val="0"/>
        <w:spacing w:line="237" w:lineRule="auto"/>
        <w:ind w:right="20" w:firstLine="720"/>
        <w:jc w:val="both"/>
      </w:pPr>
    </w:p>
    <w:p w:rsidR="00F219AA" w:rsidRDefault="005B3905" w:rsidP="00741EFF">
      <w:pPr>
        <w:widowControl w:val="0"/>
        <w:overflowPunct w:val="0"/>
        <w:autoSpaceDE w:val="0"/>
        <w:autoSpaceDN w:val="0"/>
        <w:adjustRightInd w:val="0"/>
        <w:spacing w:line="237" w:lineRule="auto"/>
        <w:ind w:right="20" w:firstLine="720"/>
        <w:jc w:val="both"/>
      </w:pPr>
      <w:r>
        <w:t>The total property and contents dollar loss attributed to smoking for the four years prior to and after the law took effect</w:t>
      </w:r>
      <w:r w:rsidR="00F219AA">
        <w:t xml:space="preserve">, in addition to civilian and firefighter related injuries and deaths are shown below.  This is perhaps the best indicator of the direction we are moving in at this time.  </w:t>
      </w:r>
      <w:r w:rsidR="00127750">
        <w:t>As the reader</w:t>
      </w:r>
      <w:r w:rsidR="00A40066">
        <w:t xml:space="preserve"> can see, the results are mixed with gains in property dollar loss and injury but deaths actually increased along with firefighter injury.</w:t>
      </w:r>
      <w:r w:rsidR="00127750">
        <w:t xml:space="preserve">  </w:t>
      </w:r>
      <w:r w:rsidR="00F219AA">
        <w:t>Again, five years of data do not comprise a true picture of the end outcome of this legislation.  We will know more in 2015.</w:t>
      </w:r>
    </w:p>
    <w:p w:rsidR="00F219AA" w:rsidRDefault="00F219AA" w:rsidP="00741EFF">
      <w:pPr>
        <w:widowControl w:val="0"/>
        <w:overflowPunct w:val="0"/>
        <w:autoSpaceDE w:val="0"/>
        <w:autoSpaceDN w:val="0"/>
        <w:adjustRightInd w:val="0"/>
        <w:spacing w:line="237" w:lineRule="auto"/>
        <w:ind w:right="20" w:firstLine="720"/>
        <w:jc w:val="both"/>
      </w:pPr>
    </w:p>
    <w:tbl>
      <w:tblPr>
        <w:tblW w:w="83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60"/>
        <w:gridCol w:w="2080"/>
        <w:gridCol w:w="1340"/>
        <w:gridCol w:w="960"/>
        <w:gridCol w:w="1540"/>
        <w:gridCol w:w="1440"/>
      </w:tblGrid>
      <w:tr w:rsidR="00127750" w:rsidTr="00A40066">
        <w:trPr>
          <w:trHeight w:val="270"/>
          <w:jc w:val="center"/>
        </w:trPr>
        <w:tc>
          <w:tcPr>
            <w:tcW w:w="960" w:type="dxa"/>
            <w:shd w:val="clear" w:color="auto" w:fill="auto"/>
            <w:noWrap/>
            <w:vAlign w:val="bottom"/>
            <w:hideMark/>
          </w:tcPr>
          <w:p w:rsidR="00127750" w:rsidRDefault="00127750">
            <w:pPr>
              <w:rPr>
                <w:rFonts w:ascii="Arial" w:hAnsi="Arial" w:cs="Arial"/>
                <w:sz w:val="20"/>
                <w:szCs w:val="20"/>
              </w:rPr>
            </w:pPr>
            <w:r>
              <w:rPr>
                <w:rFonts w:ascii="Arial" w:hAnsi="Arial" w:cs="Arial"/>
                <w:sz w:val="20"/>
                <w:szCs w:val="20"/>
              </w:rPr>
              <w:t> </w:t>
            </w:r>
          </w:p>
        </w:tc>
        <w:tc>
          <w:tcPr>
            <w:tcW w:w="2080" w:type="dxa"/>
            <w:shd w:val="clear" w:color="auto" w:fill="auto"/>
            <w:noWrap/>
            <w:vAlign w:val="bottom"/>
            <w:hideMark/>
          </w:tcPr>
          <w:p w:rsidR="00127750" w:rsidRDefault="00127750">
            <w:pPr>
              <w:rPr>
                <w:rFonts w:ascii="Arial" w:hAnsi="Arial" w:cs="Arial"/>
                <w:b/>
                <w:bCs/>
                <w:sz w:val="20"/>
                <w:szCs w:val="20"/>
              </w:rPr>
            </w:pPr>
            <w:r>
              <w:rPr>
                <w:rFonts w:ascii="Arial" w:hAnsi="Arial" w:cs="Arial"/>
                <w:b/>
                <w:bCs/>
                <w:sz w:val="20"/>
                <w:szCs w:val="20"/>
              </w:rPr>
              <w:t>TOTAL Dollar Loss</w:t>
            </w:r>
          </w:p>
        </w:tc>
        <w:tc>
          <w:tcPr>
            <w:tcW w:w="1340" w:type="dxa"/>
            <w:shd w:val="clear" w:color="auto" w:fill="auto"/>
            <w:noWrap/>
            <w:vAlign w:val="bottom"/>
            <w:hideMark/>
          </w:tcPr>
          <w:p w:rsidR="00127750" w:rsidRDefault="0046270B">
            <w:pPr>
              <w:rPr>
                <w:rFonts w:ascii="Arial" w:hAnsi="Arial" w:cs="Arial"/>
                <w:sz w:val="20"/>
                <w:szCs w:val="20"/>
              </w:rPr>
            </w:pPr>
            <w:r>
              <w:rPr>
                <w:rFonts w:ascii="Arial" w:hAnsi="Arial" w:cs="Arial"/>
                <w:sz w:val="20"/>
                <w:szCs w:val="20"/>
              </w:rPr>
              <w:t>Civilian</w:t>
            </w:r>
            <w:r w:rsidR="00127750">
              <w:rPr>
                <w:rFonts w:ascii="Arial" w:hAnsi="Arial" w:cs="Arial"/>
                <w:sz w:val="20"/>
                <w:szCs w:val="20"/>
              </w:rPr>
              <w:t xml:space="preserve"> Deaths</w:t>
            </w:r>
          </w:p>
        </w:tc>
        <w:tc>
          <w:tcPr>
            <w:tcW w:w="960" w:type="dxa"/>
            <w:shd w:val="clear" w:color="auto" w:fill="auto"/>
            <w:noWrap/>
            <w:vAlign w:val="bottom"/>
            <w:hideMark/>
          </w:tcPr>
          <w:p w:rsidR="00127750" w:rsidRDefault="00127750">
            <w:pPr>
              <w:rPr>
                <w:rFonts w:ascii="Arial" w:hAnsi="Arial" w:cs="Arial"/>
                <w:sz w:val="20"/>
                <w:szCs w:val="20"/>
              </w:rPr>
            </w:pPr>
            <w:r>
              <w:rPr>
                <w:rFonts w:ascii="Arial" w:hAnsi="Arial" w:cs="Arial"/>
                <w:sz w:val="20"/>
                <w:szCs w:val="20"/>
              </w:rPr>
              <w:t xml:space="preserve">Injuries </w:t>
            </w:r>
          </w:p>
        </w:tc>
        <w:tc>
          <w:tcPr>
            <w:tcW w:w="1540" w:type="dxa"/>
            <w:shd w:val="clear" w:color="auto" w:fill="auto"/>
            <w:noWrap/>
            <w:vAlign w:val="bottom"/>
            <w:hideMark/>
          </w:tcPr>
          <w:p w:rsidR="00127750" w:rsidRDefault="00127750">
            <w:pPr>
              <w:rPr>
                <w:rFonts w:ascii="Arial" w:hAnsi="Arial" w:cs="Arial"/>
                <w:sz w:val="20"/>
                <w:szCs w:val="20"/>
              </w:rPr>
            </w:pPr>
            <w:r>
              <w:rPr>
                <w:rFonts w:ascii="Arial" w:hAnsi="Arial" w:cs="Arial"/>
                <w:sz w:val="20"/>
                <w:szCs w:val="20"/>
              </w:rPr>
              <w:t>Firefighter Death</w:t>
            </w:r>
          </w:p>
        </w:tc>
        <w:tc>
          <w:tcPr>
            <w:tcW w:w="1440" w:type="dxa"/>
            <w:shd w:val="clear" w:color="auto" w:fill="auto"/>
            <w:noWrap/>
            <w:vAlign w:val="bottom"/>
            <w:hideMark/>
          </w:tcPr>
          <w:p w:rsidR="00127750" w:rsidRDefault="00127750">
            <w:pPr>
              <w:rPr>
                <w:rFonts w:ascii="Arial" w:hAnsi="Arial" w:cs="Arial"/>
                <w:sz w:val="20"/>
                <w:szCs w:val="20"/>
              </w:rPr>
            </w:pPr>
            <w:r>
              <w:rPr>
                <w:rFonts w:ascii="Arial" w:hAnsi="Arial" w:cs="Arial"/>
                <w:sz w:val="20"/>
                <w:szCs w:val="20"/>
              </w:rPr>
              <w:t>Firefighter Injury</w:t>
            </w:r>
          </w:p>
        </w:tc>
      </w:tr>
      <w:tr w:rsidR="00127750" w:rsidTr="00A40066">
        <w:trPr>
          <w:trHeight w:val="270"/>
          <w:jc w:val="center"/>
        </w:trPr>
        <w:tc>
          <w:tcPr>
            <w:tcW w:w="960" w:type="dxa"/>
            <w:shd w:val="clear" w:color="auto" w:fill="auto"/>
            <w:noWrap/>
            <w:vAlign w:val="bottom"/>
            <w:hideMark/>
          </w:tcPr>
          <w:p w:rsidR="00127750" w:rsidRDefault="00127750">
            <w:pPr>
              <w:rPr>
                <w:rFonts w:ascii="Arial" w:hAnsi="Arial" w:cs="Arial"/>
                <w:sz w:val="20"/>
                <w:szCs w:val="20"/>
              </w:rPr>
            </w:pPr>
            <w:r>
              <w:rPr>
                <w:rFonts w:ascii="Arial" w:hAnsi="Arial" w:cs="Arial"/>
                <w:sz w:val="20"/>
                <w:szCs w:val="20"/>
              </w:rPr>
              <w:t>2004-07</w:t>
            </w:r>
          </w:p>
        </w:tc>
        <w:tc>
          <w:tcPr>
            <w:tcW w:w="2080" w:type="dxa"/>
            <w:shd w:val="clear" w:color="auto" w:fill="auto"/>
            <w:noWrap/>
            <w:vAlign w:val="bottom"/>
            <w:hideMark/>
          </w:tcPr>
          <w:p w:rsidR="00127750" w:rsidRDefault="00127750">
            <w:pPr>
              <w:jc w:val="right"/>
              <w:rPr>
                <w:rFonts w:ascii="Arial" w:hAnsi="Arial" w:cs="Arial"/>
                <w:sz w:val="20"/>
                <w:szCs w:val="20"/>
              </w:rPr>
            </w:pPr>
            <w:r>
              <w:rPr>
                <w:rFonts w:ascii="Arial" w:hAnsi="Arial" w:cs="Arial"/>
                <w:sz w:val="20"/>
                <w:szCs w:val="20"/>
              </w:rPr>
              <w:t>$2,037,070</w:t>
            </w:r>
          </w:p>
        </w:tc>
        <w:tc>
          <w:tcPr>
            <w:tcW w:w="1340" w:type="dxa"/>
            <w:shd w:val="clear" w:color="auto" w:fill="auto"/>
            <w:noWrap/>
            <w:vAlign w:val="bottom"/>
            <w:hideMark/>
          </w:tcPr>
          <w:p w:rsidR="00127750" w:rsidRDefault="00127750">
            <w:pPr>
              <w:jc w:val="right"/>
              <w:rPr>
                <w:rFonts w:ascii="Arial" w:hAnsi="Arial" w:cs="Arial"/>
                <w:sz w:val="20"/>
                <w:szCs w:val="20"/>
              </w:rPr>
            </w:pPr>
            <w:r>
              <w:rPr>
                <w:rFonts w:ascii="Arial" w:hAnsi="Arial" w:cs="Arial"/>
                <w:sz w:val="20"/>
                <w:szCs w:val="20"/>
              </w:rPr>
              <w:t>10</w:t>
            </w:r>
          </w:p>
        </w:tc>
        <w:tc>
          <w:tcPr>
            <w:tcW w:w="960" w:type="dxa"/>
            <w:shd w:val="clear" w:color="auto" w:fill="auto"/>
            <w:noWrap/>
            <w:vAlign w:val="bottom"/>
            <w:hideMark/>
          </w:tcPr>
          <w:p w:rsidR="00127750" w:rsidRDefault="00127750">
            <w:pPr>
              <w:jc w:val="right"/>
              <w:rPr>
                <w:rFonts w:ascii="Arial" w:hAnsi="Arial" w:cs="Arial"/>
                <w:sz w:val="20"/>
                <w:szCs w:val="20"/>
              </w:rPr>
            </w:pPr>
            <w:r>
              <w:rPr>
                <w:rFonts w:ascii="Arial" w:hAnsi="Arial" w:cs="Arial"/>
                <w:sz w:val="20"/>
                <w:szCs w:val="20"/>
              </w:rPr>
              <w:t>12</w:t>
            </w:r>
          </w:p>
        </w:tc>
        <w:tc>
          <w:tcPr>
            <w:tcW w:w="1540" w:type="dxa"/>
            <w:shd w:val="clear" w:color="auto" w:fill="auto"/>
            <w:noWrap/>
            <w:vAlign w:val="bottom"/>
            <w:hideMark/>
          </w:tcPr>
          <w:p w:rsidR="00127750" w:rsidRDefault="00127750">
            <w:pPr>
              <w:jc w:val="right"/>
              <w:rPr>
                <w:rFonts w:ascii="Arial" w:hAnsi="Arial" w:cs="Arial"/>
                <w:sz w:val="20"/>
                <w:szCs w:val="20"/>
              </w:rPr>
            </w:pPr>
            <w:r>
              <w:rPr>
                <w:rFonts w:ascii="Arial" w:hAnsi="Arial" w:cs="Arial"/>
                <w:sz w:val="20"/>
                <w:szCs w:val="20"/>
              </w:rPr>
              <w:t>0</w:t>
            </w:r>
          </w:p>
        </w:tc>
        <w:tc>
          <w:tcPr>
            <w:tcW w:w="1440" w:type="dxa"/>
            <w:shd w:val="clear" w:color="auto" w:fill="auto"/>
            <w:noWrap/>
            <w:vAlign w:val="bottom"/>
            <w:hideMark/>
          </w:tcPr>
          <w:p w:rsidR="00127750" w:rsidRDefault="00127750">
            <w:pPr>
              <w:jc w:val="right"/>
              <w:rPr>
                <w:rFonts w:ascii="Arial" w:hAnsi="Arial" w:cs="Arial"/>
                <w:sz w:val="20"/>
                <w:szCs w:val="20"/>
              </w:rPr>
            </w:pPr>
            <w:r>
              <w:rPr>
                <w:rFonts w:ascii="Arial" w:hAnsi="Arial" w:cs="Arial"/>
                <w:sz w:val="20"/>
                <w:szCs w:val="20"/>
              </w:rPr>
              <w:t>3</w:t>
            </w:r>
          </w:p>
        </w:tc>
      </w:tr>
      <w:tr w:rsidR="00127750" w:rsidTr="00A40066">
        <w:trPr>
          <w:trHeight w:val="270"/>
          <w:jc w:val="center"/>
        </w:trPr>
        <w:tc>
          <w:tcPr>
            <w:tcW w:w="960" w:type="dxa"/>
            <w:shd w:val="clear" w:color="auto" w:fill="auto"/>
            <w:noWrap/>
            <w:vAlign w:val="bottom"/>
            <w:hideMark/>
          </w:tcPr>
          <w:p w:rsidR="00127750" w:rsidRDefault="00127750">
            <w:pPr>
              <w:rPr>
                <w:rFonts w:ascii="Arial" w:hAnsi="Arial" w:cs="Arial"/>
                <w:sz w:val="20"/>
                <w:szCs w:val="20"/>
              </w:rPr>
            </w:pPr>
            <w:r>
              <w:rPr>
                <w:rFonts w:ascii="Arial" w:hAnsi="Arial" w:cs="Arial"/>
                <w:sz w:val="20"/>
                <w:szCs w:val="20"/>
              </w:rPr>
              <w:t>2008-11</w:t>
            </w:r>
          </w:p>
        </w:tc>
        <w:tc>
          <w:tcPr>
            <w:tcW w:w="2080" w:type="dxa"/>
            <w:shd w:val="clear" w:color="auto" w:fill="auto"/>
            <w:noWrap/>
            <w:vAlign w:val="bottom"/>
            <w:hideMark/>
          </w:tcPr>
          <w:p w:rsidR="00127750" w:rsidRDefault="00127750">
            <w:pPr>
              <w:jc w:val="right"/>
              <w:rPr>
                <w:rFonts w:ascii="Arial" w:hAnsi="Arial" w:cs="Arial"/>
                <w:sz w:val="20"/>
                <w:szCs w:val="20"/>
              </w:rPr>
            </w:pPr>
            <w:r>
              <w:rPr>
                <w:rFonts w:ascii="Arial" w:hAnsi="Arial" w:cs="Arial"/>
                <w:sz w:val="20"/>
                <w:szCs w:val="20"/>
              </w:rPr>
              <w:t>$1,733,237</w:t>
            </w:r>
          </w:p>
        </w:tc>
        <w:tc>
          <w:tcPr>
            <w:tcW w:w="1340" w:type="dxa"/>
            <w:shd w:val="clear" w:color="auto" w:fill="auto"/>
            <w:noWrap/>
            <w:vAlign w:val="bottom"/>
            <w:hideMark/>
          </w:tcPr>
          <w:p w:rsidR="00127750" w:rsidRDefault="00127750">
            <w:pPr>
              <w:jc w:val="right"/>
              <w:rPr>
                <w:rFonts w:ascii="Arial" w:hAnsi="Arial" w:cs="Arial"/>
                <w:sz w:val="20"/>
                <w:szCs w:val="20"/>
              </w:rPr>
            </w:pPr>
            <w:r>
              <w:rPr>
                <w:rFonts w:ascii="Arial" w:hAnsi="Arial" w:cs="Arial"/>
                <w:sz w:val="20"/>
                <w:szCs w:val="20"/>
              </w:rPr>
              <w:t>12</w:t>
            </w:r>
          </w:p>
        </w:tc>
        <w:tc>
          <w:tcPr>
            <w:tcW w:w="960" w:type="dxa"/>
            <w:shd w:val="clear" w:color="auto" w:fill="auto"/>
            <w:noWrap/>
            <w:vAlign w:val="bottom"/>
            <w:hideMark/>
          </w:tcPr>
          <w:p w:rsidR="00127750" w:rsidRDefault="00127750">
            <w:pPr>
              <w:jc w:val="right"/>
              <w:rPr>
                <w:rFonts w:ascii="Arial" w:hAnsi="Arial" w:cs="Arial"/>
                <w:sz w:val="20"/>
                <w:szCs w:val="20"/>
              </w:rPr>
            </w:pPr>
            <w:r>
              <w:rPr>
                <w:rFonts w:ascii="Arial" w:hAnsi="Arial" w:cs="Arial"/>
                <w:sz w:val="20"/>
                <w:szCs w:val="20"/>
              </w:rPr>
              <w:t>2</w:t>
            </w:r>
          </w:p>
        </w:tc>
        <w:tc>
          <w:tcPr>
            <w:tcW w:w="1540" w:type="dxa"/>
            <w:shd w:val="clear" w:color="auto" w:fill="auto"/>
            <w:noWrap/>
            <w:vAlign w:val="bottom"/>
            <w:hideMark/>
          </w:tcPr>
          <w:p w:rsidR="00127750" w:rsidRDefault="00127750">
            <w:pPr>
              <w:jc w:val="right"/>
              <w:rPr>
                <w:rFonts w:ascii="Arial" w:hAnsi="Arial" w:cs="Arial"/>
                <w:sz w:val="20"/>
                <w:szCs w:val="20"/>
              </w:rPr>
            </w:pPr>
            <w:r>
              <w:rPr>
                <w:rFonts w:ascii="Arial" w:hAnsi="Arial" w:cs="Arial"/>
                <w:sz w:val="20"/>
                <w:szCs w:val="20"/>
              </w:rPr>
              <w:t>0</w:t>
            </w:r>
          </w:p>
        </w:tc>
        <w:tc>
          <w:tcPr>
            <w:tcW w:w="1440" w:type="dxa"/>
            <w:shd w:val="clear" w:color="auto" w:fill="auto"/>
            <w:noWrap/>
            <w:vAlign w:val="bottom"/>
            <w:hideMark/>
          </w:tcPr>
          <w:p w:rsidR="00127750" w:rsidRDefault="00127750">
            <w:pPr>
              <w:jc w:val="right"/>
              <w:rPr>
                <w:rFonts w:ascii="Arial" w:hAnsi="Arial" w:cs="Arial"/>
                <w:sz w:val="20"/>
                <w:szCs w:val="20"/>
              </w:rPr>
            </w:pPr>
            <w:r>
              <w:rPr>
                <w:rFonts w:ascii="Arial" w:hAnsi="Arial" w:cs="Arial"/>
                <w:sz w:val="20"/>
                <w:szCs w:val="20"/>
              </w:rPr>
              <w:t>5</w:t>
            </w:r>
          </w:p>
        </w:tc>
      </w:tr>
      <w:tr w:rsidR="00127750" w:rsidTr="00A40066">
        <w:trPr>
          <w:trHeight w:val="270"/>
          <w:jc w:val="center"/>
        </w:trPr>
        <w:tc>
          <w:tcPr>
            <w:tcW w:w="960" w:type="dxa"/>
            <w:shd w:val="clear" w:color="auto" w:fill="auto"/>
            <w:noWrap/>
            <w:vAlign w:val="bottom"/>
            <w:hideMark/>
          </w:tcPr>
          <w:p w:rsidR="00127750" w:rsidRDefault="00127750">
            <w:pPr>
              <w:rPr>
                <w:rFonts w:ascii="Arial" w:hAnsi="Arial" w:cs="Arial"/>
                <w:b/>
                <w:bCs/>
                <w:sz w:val="20"/>
                <w:szCs w:val="20"/>
              </w:rPr>
            </w:pPr>
            <w:r>
              <w:rPr>
                <w:rFonts w:ascii="Arial" w:hAnsi="Arial" w:cs="Arial"/>
                <w:b/>
                <w:bCs/>
                <w:sz w:val="20"/>
                <w:szCs w:val="20"/>
              </w:rPr>
              <w:t>Change</w:t>
            </w:r>
          </w:p>
        </w:tc>
        <w:tc>
          <w:tcPr>
            <w:tcW w:w="2080" w:type="dxa"/>
            <w:shd w:val="clear" w:color="auto" w:fill="auto"/>
            <w:noWrap/>
            <w:vAlign w:val="bottom"/>
            <w:hideMark/>
          </w:tcPr>
          <w:p w:rsidR="00127750" w:rsidRDefault="00127750">
            <w:pPr>
              <w:jc w:val="right"/>
              <w:rPr>
                <w:rFonts w:ascii="Arial" w:hAnsi="Arial" w:cs="Arial"/>
                <w:color w:val="0070C0"/>
                <w:sz w:val="20"/>
                <w:szCs w:val="20"/>
              </w:rPr>
            </w:pPr>
            <w:r>
              <w:rPr>
                <w:rFonts w:ascii="Arial" w:hAnsi="Arial" w:cs="Arial"/>
                <w:color w:val="0070C0"/>
                <w:sz w:val="20"/>
                <w:szCs w:val="20"/>
              </w:rPr>
              <w:t>-$303,833</w:t>
            </w:r>
          </w:p>
        </w:tc>
        <w:tc>
          <w:tcPr>
            <w:tcW w:w="1340" w:type="dxa"/>
            <w:shd w:val="clear" w:color="auto" w:fill="auto"/>
            <w:noWrap/>
            <w:vAlign w:val="bottom"/>
            <w:hideMark/>
          </w:tcPr>
          <w:p w:rsidR="00127750" w:rsidRDefault="00127750">
            <w:pPr>
              <w:jc w:val="right"/>
              <w:rPr>
                <w:rFonts w:ascii="Arial" w:hAnsi="Arial" w:cs="Arial"/>
                <w:color w:val="FF0000"/>
                <w:sz w:val="20"/>
                <w:szCs w:val="20"/>
              </w:rPr>
            </w:pPr>
            <w:r>
              <w:rPr>
                <w:rFonts w:ascii="Arial" w:hAnsi="Arial" w:cs="Arial"/>
                <w:color w:val="FF0000"/>
                <w:sz w:val="20"/>
                <w:szCs w:val="20"/>
              </w:rPr>
              <w:t>2</w:t>
            </w:r>
          </w:p>
        </w:tc>
        <w:tc>
          <w:tcPr>
            <w:tcW w:w="960" w:type="dxa"/>
            <w:shd w:val="clear" w:color="auto" w:fill="auto"/>
            <w:noWrap/>
            <w:vAlign w:val="bottom"/>
            <w:hideMark/>
          </w:tcPr>
          <w:p w:rsidR="00127750" w:rsidRDefault="00127750">
            <w:pPr>
              <w:jc w:val="right"/>
              <w:rPr>
                <w:rFonts w:ascii="Arial" w:hAnsi="Arial" w:cs="Arial"/>
                <w:sz w:val="20"/>
                <w:szCs w:val="20"/>
              </w:rPr>
            </w:pPr>
            <w:r w:rsidRPr="00127750">
              <w:rPr>
                <w:rFonts w:ascii="Arial" w:hAnsi="Arial" w:cs="Arial"/>
                <w:color w:val="0070C0"/>
                <w:sz w:val="20"/>
                <w:szCs w:val="20"/>
              </w:rPr>
              <w:t>-10</w:t>
            </w:r>
          </w:p>
        </w:tc>
        <w:tc>
          <w:tcPr>
            <w:tcW w:w="1540" w:type="dxa"/>
            <w:shd w:val="clear" w:color="auto" w:fill="auto"/>
            <w:noWrap/>
            <w:vAlign w:val="bottom"/>
            <w:hideMark/>
          </w:tcPr>
          <w:p w:rsidR="00127750" w:rsidRDefault="00127750">
            <w:pPr>
              <w:jc w:val="right"/>
              <w:rPr>
                <w:rFonts w:ascii="Arial" w:hAnsi="Arial" w:cs="Arial"/>
                <w:sz w:val="20"/>
                <w:szCs w:val="20"/>
              </w:rPr>
            </w:pPr>
            <w:r>
              <w:rPr>
                <w:rFonts w:ascii="Arial" w:hAnsi="Arial" w:cs="Arial"/>
                <w:sz w:val="20"/>
                <w:szCs w:val="20"/>
              </w:rPr>
              <w:t>0</w:t>
            </w:r>
          </w:p>
        </w:tc>
        <w:tc>
          <w:tcPr>
            <w:tcW w:w="1440" w:type="dxa"/>
            <w:shd w:val="clear" w:color="auto" w:fill="auto"/>
            <w:noWrap/>
            <w:vAlign w:val="bottom"/>
            <w:hideMark/>
          </w:tcPr>
          <w:p w:rsidR="00127750" w:rsidRDefault="00127750">
            <w:pPr>
              <w:jc w:val="right"/>
              <w:rPr>
                <w:rFonts w:ascii="Arial" w:hAnsi="Arial" w:cs="Arial"/>
                <w:color w:val="FF0000"/>
                <w:sz w:val="20"/>
                <w:szCs w:val="20"/>
              </w:rPr>
            </w:pPr>
            <w:r>
              <w:rPr>
                <w:rFonts w:ascii="Arial" w:hAnsi="Arial" w:cs="Arial"/>
                <w:color w:val="FF0000"/>
                <w:sz w:val="20"/>
                <w:szCs w:val="20"/>
              </w:rPr>
              <w:t>2</w:t>
            </w:r>
          </w:p>
        </w:tc>
      </w:tr>
    </w:tbl>
    <w:p w:rsidR="00F219AA" w:rsidRDefault="00F219AA" w:rsidP="00127750">
      <w:pPr>
        <w:widowControl w:val="0"/>
        <w:overflowPunct w:val="0"/>
        <w:autoSpaceDE w:val="0"/>
        <w:autoSpaceDN w:val="0"/>
        <w:adjustRightInd w:val="0"/>
        <w:spacing w:line="237" w:lineRule="auto"/>
        <w:ind w:right="20"/>
      </w:pPr>
    </w:p>
    <w:p w:rsidR="0039352E" w:rsidRDefault="00F219AA" w:rsidP="00741EFF">
      <w:pPr>
        <w:widowControl w:val="0"/>
        <w:overflowPunct w:val="0"/>
        <w:autoSpaceDE w:val="0"/>
        <w:autoSpaceDN w:val="0"/>
        <w:adjustRightInd w:val="0"/>
        <w:spacing w:line="237" w:lineRule="auto"/>
        <w:ind w:right="20" w:firstLine="720"/>
        <w:jc w:val="both"/>
      </w:pPr>
      <w:r>
        <w:t xml:space="preserve"> </w:t>
      </w:r>
    </w:p>
    <w:p w:rsidR="00DF1A7B" w:rsidRDefault="00DF1A7B" w:rsidP="00DF1A7B">
      <w:pPr>
        <w:widowControl w:val="0"/>
        <w:overflowPunct w:val="0"/>
        <w:autoSpaceDE w:val="0"/>
        <w:autoSpaceDN w:val="0"/>
        <w:adjustRightInd w:val="0"/>
        <w:spacing w:line="237" w:lineRule="auto"/>
        <w:ind w:right="20" w:firstLine="720"/>
        <w:jc w:val="center"/>
        <w:rPr>
          <w:b/>
        </w:rPr>
      </w:pPr>
      <w:r w:rsidRPr="00DF1A7B">
        <w:rPr>
          <w:b/>
        </w:rPr>
        <w:t>C</w:t>
      </w:r>
      <w:r>
        <w:rPr>
          <w:b/>
        </w:rPr>
        <w:t xml:space="preserve">IGARETTE CONSUMPTION AND THE </w:t>
      </w:r>
      <w:r w:rsidRPr="00DF1A7B">
        <w:rPr>
          <w:b/>
        </w:rPr>
        <w:t xml:space="preserve">RIP </w:t>
      </w:r>
      <w:r>
        <w:rPr>
          <w:b/>
        </w:rPr>
        <w:t>LAW</w:t>
      </w:r>
    </w:p>
    <w:p w:rsidR="00DF1A7B" w:rsidRDefault="00DF1A7B" w:rsidP="00DF1A7B">
      <w:pPr>
        <w:widowControl w:val="0"/>
        <w:overflowPunct w:val="0"/>
        <w:autoSpaceDE w:val="0"/>
        <w:autoSpaceDN w:val="0"/>
        <w:adjustRightInd w:val="0"/>
        <w:spacing w:line="237" w:lineRule="auto"/>
        <w:ind w:right="20" w:firstLine="720"/>
        <w:jc w:val="center"/>
        <w:rPr>
          <w:b/>
        </w:rPr>
      </w:pPr>
    </w:p>
    <w:p w:rsidR="00DF1A7B" w:rsidRDefault="00DF1A7B" w:rsidP="00DF1A7B">
      <w:pPr>
        <w:widowControl w:val="0"/>
        <w:overflowPunct w:val="0"/>
        <w:autoSpaceDE w:val="0"/>
        <w:autoSpaceDN w:val="0"/>
        <w:adjustRightInd w:val="0"/>
        <w:spacing w:line="237" w:lineRule="auto"/>
        <w:ind w:right="20" w:firstLine="720"/>
      </w:pPr>
      <w:r>
        <w:t xml:space="preserve">A concern that plagued the cigarette manufacturers for years and resulted in their opposing this law was the idea this would hurt them and small businesses because people wouldn’t like the cigarettes, they might cost more, and this would result in a diminished market of buyers.  </w:t>
      </w:r>
    </w:p>
    <w:p w:rsidR="00DF1A7B" w:rsidRDefault="00DF1A7B" w:rsidP="00DF1A7B">
      <w:pPr>
        <w:widowControl w:val="0"/>
        <w:overflowPunct w:val="0"/>
        <w:autoSpaceDE w:val="0"/>
        <w:autoSpaceDN w:val="0"/>
        <w:adjustRightInd w:val="0"/>
        <w:spacing w:line="237" w:lineRule="auto"/>
        <w:ind w:right="20" w:firstLine="720"/>
      </w:pPr>
    </w:p>
    <w:p w:rsidR="00DF1A7B" w:rsidRDefault="00DF1A7B" w:rsidP="00DF1A7B">
      <w:pPr>
        <w:widowControl w:val="0"/>
        <w:overflowPunct w:val="0"/>
        <w:autoSpaceDE w:val="0"/>
        <w:autoSpaceDN w:val="0"/>
        <w:adjustRightInd w:val="0"/>
        <w:spacing w:line="237" w:lineRule="auto"/>
        <w:ind w:right="20" w:firstLine="720"/>
      </w:pPr>
      <w:r>
        <w:t xml:space="preserve">In Maine this is difficult to ascertain but when we look back over a decade we do observe that consumption of cigarettes in Maine as measured by the number of tax stamps issued was declining prior to the passage of the law and has continued to decline absent any observable </w:t>
      </w:r>
      <w:r w:rsidR="00E9656E">
        <w:t xml:space="preserve">significant spike downward.  Figure 1 on the following page shows the number of </w:t>
      </w:r>
      <w:r w:rsidR="007A3AE3">
        <w:t xml:space="preserve">cigarette stamp sales beginning in 1997 and ending in </w:t>
      </w:r>
      <w:r w:rsidR="006F2613">
        <w:t xml:space="preserve">2012.  </w:t>
      </w:r>
      <w:r w:rsidR="000D4DBB">
        <w:t>As you can see the decline in cigarette consumption is likely due to cessation programs, taxation and other variables as opposed to the RIP law.</w:t>
      </w:r>
    </w:p>
    <w:p w:rsidR="000D4DBB" w:rsidRPr="00DF1A7B" w:rsidRDefault="000D4DBB" w:rsidP="00DF1A7B">
      <w:pPr>
        <w:widowControl w:val="0"/>
        <w:overflowPunct w:val="0"/>
        <w:autoSpaceDE w:val="0"/>
        <w:autoSpaceDN w:val="0"/>
        <w:adjustRightInd w:val="0"/>
        <w:spacing w:line="237" w:lineRule="auto"/>
        <w:ind w:right="20" w:firstLine="720"/>
      </w:pPr>
    </w:p>
    <w:p w:rsidR="00DF1A7B" w:rsidRDefault="000D4DBB" w:rsidP="00A40066">
      <w:pPr>
        <w:widowControl w:val="0"/>
        <w:overflowPunct w:val="0"/>
        <w:autoSpaceDE w:val="0"/>
        <w:autoSpaceDN w:val="0"/>
        <w:adjustRightInd w:val="0"/>
        <w:spacing w:line="237" w:lineRule="auto"/>
        <w:ind w:right="20"/>
        <w:rPr>
          <w:b/>
        </w:rPr>
      </w:pPr>
      <w:r>
        <w:rPr>
          <w:b/>
        </w:rPr>
        <w:t>Figure 1</w:t>
      </w:r>
    </w:p>
    <w:p w:rsidR="00DF1A7B" w:rsidRPr="00DF1A7B" w:rsidRDefault="00171218" w:rsidP="00A40066">
      <w:pPr>
        <w:widowControl w:val="0"/>
        <w:overflowPunct w:val="0"/>
        <w:autoSpaceDE w:val="0"/>
        <w:autoSpaceDN w:val="0"/>
        <w:adjustRightInd w:val="0"/>
        <w:spacing w:line="237" w:lineRule="auto"/>
        <w:ind w:right="20"/>
        <w:rPr>
          <w:b/>
        </w:rPr>
      </w:pPr>
      <w:r>
        <w:rPr>
          <w:noProof/>
        </w:rPr>
        <mc:AlternateContent>
          <mc:Choice Requires="wps">
            <w:drawing>
              <wp:anchor distT="0" distB="0" distL="114300" distR="114300" simplePos="0" relativeHeight="251659776" behindDoc="0" locked="0" layoutInCell="1" allowOverlap="1" wp14:anchorId="4519F806" wp14:editId="104CD420">
                <wp:simplePos x="0" y="0"/>
                <wp:positionH relativeFrom="column">
                  <wp:posOffset>2343151</wp:posOffset>
                </wp:positionH>
                <wp:positionV relativeFrom="paragraph">
                  <wp:posOffset>1041400</wp:posOffset>
                </wp:positionV>
                <wp:extent cx="647699" cy="150495"/>
                <wp:effectExtent l="38100" t="0" r="19685" b="7810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699"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84.5pt;margin-top:82pt;width:51pt;height:11.8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58752" behindDoc="0" locked="0" layoutInCell="1" allowOverlap="1" wp14:anchorId="52809788" wp14:editId="2A421B31">
                <wp:simplePos x="0" y="0"/>
                <wp:positionH relativeFrom="column">
                  <wp:posOffset>2989580</wp:posOffset>
                </wp:positionH>
                <wp:positionV relativeFrom="paragraph">
                  <wp:posOffset>951230</wp:posOffset>
                </wp:positionV>
                <wp:extent cx="2334260" cy="217805"/>
                <wp:effectExtent l="0" t="0" r="1397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217805"/>
                        </a:xfrm>
                        <a:prstGeom prst="rect">
                          <a:avLst/>
                        </a:prstGeom>
                        <a:solidFill>
                          <a:srgbClr val="FFFFFF"/>
                        </a:solidFill>
                        <a:ln w="9525">
                          <a:solidFill>
                            <a:srgbClr val="000000"/>
                          </a:solidFill>
                          <a:miter lim="800000"/>
                          <a:headEnd/>
                          <a:tailEnd/>
                        </a:ln>
                      </wps:spPr>
                      <wps:txbx>
                        <w:txbxContent>
                          <w:p w:rsidR="00024F18" w:rsidRPr="00024F18" w:rsidRDefault="00024F18">
                            <w:pPr>
                              <w:rPr>
                                <w:b/>
                                <w:sz w:val="16"/>
                              </w:rPr>
                            </w:pPr>
                            <w:r w:rsidRPr="00024F18">
                              <w:rPr>
                                <w:b/>
                                <w:sz w:val="16"/>
                              </w:rPr>
                              <w:t>Tax rate increased to $1 per pack on Oct. 1, 2001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4pt;margin-top:74.9pt;width:183.8pt;height:17.1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FQIQIAAEQ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">
                <v:textbox style="mso-fit-shape-to-text:t">
                  <w:txbxContent>
                    <w:p w:rsidR="00024F18" w:rsidRPr="00024F18" w:rsidRDefault="00024F18">
                      <w:pPr>
                        <w:rPr>
                          <w:b/>
                          <w:sz w:val="16"/>
                        </w:rPr>
                      </w:pPr>
                      <w:r w:rsidRPr="00024F18">
                        <w:rPr>
                          <w:b/>
                          <w:sz w:val="16"/>
                        </w:rPr>
                        <w:t>Tax rate increased to $1 per pack on Oct. 1, 2001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AA1318C" wp14:editId="24F69F61">
                <wp:simplePos x="0" y="0"/>
                <wp:positionH relativeFrom="column">
                  <wp:posOffset>866775</wp:posOffset>
                </wp:positionH>
                <wp:positionV relativeFrom="paragraph">
                  <wp:posOffset>898525</wp:posOffset>
                </wp:positionV>
                <wp:extent cx="481330" cy="342900"/>
                <wp:effectExtent l="38100" t="0" r="33020" b="571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133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8.25pt;margin-top:70.75pt;width:37.9pt;height:27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7yPwIAAGs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&#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54656" behindDoc="0" locked="0" layoutInCell="1" allowOverlap="1" wp14:anchorId="244D05B6" wp14:editId="39E0D6CF">
                <wp:simplePos x="0" y="0"/>
                <wp:positionH relativeFrom="column">
                  <wp:posOffset>1348740</wp:posOffset>
                </wp:positionH>
                <wp:positionV relativeFrom="paragraph">
                  <wp:posOffset>565150</wp:posOffset>
                </wp:positionV>
                <wp:extent cx="2330450" cy="333375"/>
                <wp:effectExtent l="0" t="0" r="139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33375"/>
                        </a:xfrm>
                        <a:prstGeom prst="rect">
                          <a:avLst/>
                        </a:prstGeom>
                        <a:solidFill>
                          <a:srgbClr val="FFFFFF"/>
                        </a:solidFill>
                        <a:ln w="9525">
                          <a:solidFill>
                            <a:srgbClr val="000000"/>
                          </a:solidFill>
                          <a:miter lim="800000"/>
                          <a:headEnd/>
                          <a:tailEnd/>
                        </a:ln>
                      </wps:spPr>
                      <wps:txbx>
                        <w:txbxContent>
                          <w:p w:rsidR="000D744E" w:rsidRPr="000D744E" w:rsidRDefault="000D744E">
                            <w:pPr>
                              <w:rPr>
                                <w:b/>
                                <w:sz w:val="16"/>
                                <w:szCs w:val="16"/>
                              </w:rPr>
                            </w:pPr>
                            <w:r w:rsidRPr="000D744E">
                              <w:rPr>
                                <w:b/>
                                <w:sz w:val="16"/>
                                <w:szCs w:val="16"/>
                              </w:rPr>
                              <w:t>Tax rate increased cents to 74 cents per pack on Nov. 1, 1997</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06.2pt;margin-top:44.5pt;width:183.5pt;height:26.25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">
                <v:textbox>
                  <w:txbxContent>
                    <w:p w:rsidR="000D744E" w:rsidRPr="000D744E" w:rsidRDefault="000D744E">
                      <w:pPr>
                        <w:rPr>
                          <w:b/>
                          <w:sz w:val="16"/>
                          <w:szCs w:val="16"/>
                        </w:rPr>
                      </w:pPr>
                      <w:r w:rsidRPr="000D744E">
                        <w:rPr>
                          <w:b/>
                          <w:sz w:val="16"/>
                          <w:szCs w:val="16"/>
                        </w:rPr>
                        <w:t>Tax rate increased cents to 74 cents per pack on Nov. 1, 1997</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19D85D1" wp14:editId="13234266">
                <wp:simplePos x="0" y="0"/>
                <wp:positionH relativeFrom="column">
                  <wp:posOffset>4733926</wp:posOffset>
                </wp:positionH>
                <wp:positionV relativeFrom="paragraph">
                  <wp:posOffset>1289050</wp:posOffset>
                </wp:positionV>
                <wp:extent cx="733424" cy="342900"/>
                <wp:effectExtent l="38100" t="0" r="29210" b="571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4"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72.75pt;margin-top:101.5pt;width:57.75pt;height:27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cvQA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">
                <v:stroke endarrow="block"/>
              </v:shape>
            </w:pict>
          </mc:Fallback>
        </mc:AlternateContent>
      </w:r>
      <w:r w:rsidR="00D70C8D">
        <w:rPr>
          <w:noProof/>
        </w:rPr>
        <mc:AlternateContent>
          <mc:Choice Requires="wps">
            <w:drawing>
              <wp:anchor distT="0" distB="0" distL="114300" distR="114300" simplePos="0" relativeHeight="251662848" behindDoc="0" locked="0" layoutInCell="1" allowOverlap="1" wp14:anchorId="4AB7019F" wp14:editId="69C60970">
                <wp:simplePos x="0" y="0"/>
                <wp:positionH relativeFrom="column">
                  <wp:posOffset>5466080</wp:posOffset>
                </wp:positionH>
                <wp:positionV relativeFrom="paragraph">
                  <wp:posOffset>1241425</wp:posOffset>
                </wp:positionV>
                <wp:extent cx="1172845" cy="382905"/>
                <wp:effectExtent l="0" t="0" r="2730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382905"/>
                        </a:xfrm>
                        <a:prstGeom prst="rect">
                          <a:avLst/>
                        </a:prstGeom>
                        <a:solidFill>
                          <a:srgbClr val="FFFFFF"/>
                        </a:solidFill>
                        <a:ln w="9525">
                          <a:solidFill>
                            <a:srgbClr val="000000"/>
                          </a:solidFill>
                          <a:miter lim="800000"/>
                          <a:headEnd/>
                          <a:tailEnd/>
                        </a:ln>
                      </wps:spPr>
                      <wps:txbx>
                        <w:txbxContent>
                          <w:p w:rsidR="008923C2" w:rsidRPr="008923C2" w:rsidRDefault="008923C2">
                            <w:pPr>
                              <w:rPr>
                                <w:b/>
                                <w:sz w:val="16"/>
                              </w:rPr>
                            </w:pPr>
                            <w:r w:rsidRPr="008923C2">
                              <w:rPr>
                                <w:b/>
                                <w:sz w:val="16"/>
                              </w:rPr>
                              <w:t>RIP law takes effect Jan. 1, 2008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0.4pt;margin-top:97.75pt;width:92.35pt;height:3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">
                <v:textbox>
                  <w:txbxContent>
                    <w:p w:rsidR="008923C2" w:rsidRPr="008923C2" w:rsidRDefault="008923C2">
                      <w:pPr>
                        <w:rPr>
                          <w:b/>
                          <w:sz w:val="16"/>
                        </w:rPr>
                      </w:pPr>
                      <w:r w:rsidRPr="008923C2">
                        <w:rPr>
                          <w:b/>
                          <w:sz w:val="16"/>
                        </w:rPr>
                        <w:t>RIP law takes effect Jan. 1, 2008</w:t>
                      </w:r>
                    </w:p>
                  </w:txbxContent>
                </v:textbox>
              </v:shape>
            </w:pict>
          </mc:Fallback>
        </mc:AlternateContent>
      </w:r>
      <w:r w:rsidR="00D70C8D">
        <w:rPr>
          <w:noProof/>
        </w:rPr>
        <mc:AlternateContent>
          <mc:Choice Requires="wps">
            <w:drawing>
              <wp:anchor distT="0" distB="0" distL="114300" distR="114300" simplePos="0" relativeHeight="251661824" behindDoc="0" locked="0" layoutInCell="1" allowOverlap="1" wp14:anchorId="6D64F9A8" wp14:editId="55CA986B">
                <wp:simplePos x="0" y="0"/>
                <wp:positionH relativeFrom="column">
                  <wp:posOffset>3762375</wp:posOffset>
                </wp:positionH>
                <wp:positionV relativeFrom="paragraph">
                  <wp:posOffset>1631950</wp:posOffset>
                </wp:positionV>
                <wp:extent cx="237490" cy="400050"/>
                <wp:effectExtent l="38100" t="38100" r="29210" b="1905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49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96.25pt;margin-top:128.5pt;width:18.7pt;height:31.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">
                <v:stroke endarrow="block"/>
              </v:shape>
            </w:pict>
          </mc:Fallback>
        </mc:AlternateContent>
      </w:r>
      <w:r w:rsidR="00D70C8D">
        <w:rPr>
          <w:noProof/>
        </w:rPr>
        <mc:AlternateContent>
          <mc:Choice Requires="wps">
            <w:drawing>
              <wp:anchor distT="0" distB="0" distL="114300" distR="114300" simplePos="0" relativeHeight="251660800" behindDoc="0" locked="0" layoutInCell="1" allowOverlap="1" wp14:anchorId="58461A69" wp14:editId="14700A4F">
                <wp:simplePos x="0" y="0"/>
                <wp:positionH relativeFrom="column">
                  <wp:posOffset>3446780</wp:posOffset>
                </wp:positionH>
                <wp:positionV relativeFrom="paragraph">
                  <wp:posOffset>2028190</wp:posOffset>
                </wp:positionV>
                <wp:extent cx="2334260" cy="334645"/>
                <wp:effectExtent l="0" t="0" r="1397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334645"/>
                        </a:xfrm>
                        <a:prstGeom prst="rect">
                          <a:avLst/>
                        </a:prstGeom>
                        <a:solidFill>
                          <a:srgbClr val="FFFFFF"/>
                        </a:solidFill>
                        <a:ln w="9525">
                          <a:solidFill>
                            <a:srgbClr val="000000"/>
                          </a:solidFill>
                          <a:miter lim="800000"/>
                          <a:headEnd/>
                          <a:tailEnd/>
                        </a:ln>
                      </wps:spPr>
                      <wps:txbx>
                        <w:txbxContent>
                          <w:p w:rsidR="00024F18" w:rsidRPr="00024F18" w:rsidRDefault="00024F18">
                            <w:pPr>
                              <w:rPr>
                                <w:b/>
                                <w:sz w:val="16"/>
                              </w:rPr>
                            </w:pPr>
                            <w:r w:rsidRPr="00024F18">
                              <w:rPr>
                                <w:b/>
                                <w:sz w:val="16"/>
                              </w:rPr>
                              <w:t>Tax rate increased to $2 per pack on Sept. 19, 2005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71.4pt;margin-top:159.7pt;width:183.8pt;height:26.3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">
                <v:textbox style="mso-fit-shape-to-text:t">
                  <w:txbxContent>
                    <w:p w:rsidR="00024F18" w:rsidRPr="00024F18" w:rsidRDefault="00024F18">
                      <w:pPr>
                        <w:rPr>
                          <w:b/>
                          <w:sz w:val="16"/>
                        </w:rPr>
                      </w:pPr>
                      <w:r w:rsidRPr="00024F18">
                        <w:rPr>
                          <w:b/>
                          <w:sz w:val="16"/>
                        </w:rPr>
                        <w:t>Tax rate increased to $2 per pack on Sept. 19, 2005</w:t>
                      </w:r>
                    </w:p>
                  </w:txbxContent>
                </v:textbox>
              </v:shape>
            </w:pict>
          </mc:Fallback>
        </mc:AlternateContent>
      </w:r>
      <w:r w:rsidR="00D70C8D">
        <w:rPr>
          <w:noProof/>
        </w:rPr>
        <mc:AlternateContent>
          <mc:Choice Requires="wps">
            <w:drawing>
              <wp:anchor distT="0" distB="0" distL="114300" distR="114300" simplePos="0" relativeHeight="251657728" behindDoc="0" locked="0" layoutInCell="1" allowOverlap="1" wp14:anchorId="29483C36" wp14:editId="533AB058">
                <wp:simplePos x="0" y="0"/>
                <wp:positionH relativeFrom="column">
                  <wp:posOffset>1247775</wp:posOffset>
                </wp:positionH>
                <wp:positionV relativeFrom="paragraph">
                  <wp:posOffset>1193800</wp:posOffset>
                </wp:positionV>
                <wp:extent cx="151130" cy="552450"/>
                <wp:effectExtent l="57150" t="38100" r="20320"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113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8.25pt;margin-top:94pt;width:11.9pt;height:43.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">
                <v:stroke endarrow="block"/>
              </v:shape>
            </w:pict>
          </mc:Fallback>
        </mc:AlternateContent>
      </w:r>
      <w:r w:rsidR="00D70C8D">
        <w:rPr>
          <w:noProof/>
        </w:rPr>
        <mc:AlternateContent>
          <mc:Choice Requires="wps">
            <w:drawing>
              <wp:anchor distT="0" distB="0" distL="114300" distR="114300" simplePos="0" relativeHeight="251656704" behindDoc="0" locked="0" layoutInCell="1" allowOverlap="1" wp14:anchorId="0D8BF9D0" wp14:editId="4DFB4BDF">
                <wp:simplePos x="0" y="0"/>
                <wp:positionH relativeFrom="column">
                  <wp:posOffset>1057275</wp:posOffset>
                </wp:positionH>
                <wp:positionV relativeFrom="paragraph">
                  <wp:posOffset>1742440</wp:posOffset>
                </wp:positionV>
                <wp:extent cx="2329815" cy="217805"/>
                <wp:effectExtent l="0" t="0" r="139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17805"/>
                        </a:xfrm>
                        <a:prstGeom prst="rect">
                          <a:avLst/>
                        </a:prstGeom>
                        <a:solidFill>
                          <a:srgbClr val="FFFFFF"/>
                        </a:solidFill>
                        <a:ln w="9525">
                          <a:solidFill>
                            <a:srgbClr val="000000"/>
                          </a:solidFill>
                          <a:miter lim="800000"/>
                          <a:headEnd/>
                          <a:tailEnd/>
                        </a:ln>
                      </wps:spPr>
                      <wps:txbx>
                        <w:txbxContent>
                          <w:p w:rsidR="00024F18" w:rsidRPr="00024F18" w:rsidRDefault="00024F18">
                            <w:pPr>
                              <w:rPr>
                                <w:b/>
                                <w:sz w:val="16"/>
                              </w:rPr>
                            </w:pPr>
                            <w:r w:rsidRPr="00024F18">
                              <w:rPr>
                                <w:b/>
                                <w:sz w:val="16"/>
                              </w:rPr>
                              <w:t>Tobacco settlement with the states Nov. 1998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83.25pt;margin-top:137.2pt;width:183.45pt;height:17.1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2YJwIAAE0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">
                <v:textbox style="mso-fit-shape-to-text:t">
                  <w:txbxContent>
                    <w:p w:rsidR="00024F18" w:rsidRPr="00024F18" w:rsidRDefault="00024F18">
                      <w:pPr>
                        <w:rPr>
                          <w:b/>
                          <w:sz w:val="16"/>
                        </w:rPr>
                      </w:pPr>
                      <w:r w:rsidRPr="00024F18">
                        <w:rPr>
                          <w:b/>
                          <w:sz w:val="16"/>
                        </w:rPr>
                        <w:t>Tobacco settlement with the states Nov. 1998</w:t>
                      </w:r>
                    </w:p>
                  </w:txbxContent>
                </v:textbox>
              </v:shape>
            </w:pict>
          </mc:Fallback>
        </mc:AlternateContent>
      </w:r>
      <w:r w:rsidR="00670DFB">
        <w:rPr>
          <w:noProof/>
        </w:rPr>
        <w:drawing>
          <wp:inline distT="0" distB="0" distL="0" distR="0" wp14:anchorId="05376862" wp14:editId="39AC1E7D">
            <wp:extent cx="5943600" cy="2990850"/>
            <wp:effectExtent l="0" t="0" r="19050" b="1905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1A7B" w:rsidRDefault="00DF1A7B" w:rsidP="00741EFF">
      <w:pPr>
        <w:widowControl w:val="0"/>
        <w:overflowPunct w:val="0"/>
        <w:autoSpaceDE w:val="0"/>
        <w:autoSpaceDN w:val="0"/>
        <w:adjustRightInd w:val="0"/>
        <w:spacing w:line="237" w:lineRule="auto"/>
        <w:ind w:right="20" w:firstLine="720"/>
        <w:jc w:val="both"/>
      </w:pPr>
    </w:p>
    <w:p w:rsidR="00E859DF" w:rsidRPr="000D4DBB" w:rsidRDefault="000D4DBB" w:rsidP="000D4DBB">
      <w:pPr>
        <w:widowControl w:val="0"/>
        <w:overflowPunct w:val="0"/>
        <w:autoSpaceDE w:val="0"/>
        <w:autoSpaceDN w:val="0"/>
        <w:adjustRightInd w:val="0"/>
        <w:spacing w:line="237" w:lineRule="auto"/>
        <w:ind w:right="20" w:firstLine="720"/>
        <w:jc w:val="center"/>
        <w:rPr>
          <w:b/>
        </w:rPr>
      </w:pPr>
      <w:r w:rsidRPr="000D4DBB">
        <w:rPr>
          <w:b/>
        </w:rPr>
        <w:lastRenderedPageBreak/>
        <w:t>IMPLEMENTATION OF MAINE’S RIP CIGARETTE LAW</w:t>
      </w:r>
    </w:p>
    <w:p w:rsidR="007A3AE3" w:rsidRDefault="007A3AE3" w:rsidP="00741EFF">
      <w:pPr>
        <w:widowControl w:val="0"/>
        <w:overflowPunct w:val="0"/>
        <w:autoSpaceDE w:val="0"/>
        <w:autoSpaceDN w:val="0"/>
        <w:adjustRightInd w:val="0"/>
        <w:spacing w:line="237" w:lineRule="auto"/>
        <w:ind w:right="20" w:firstLine="720"/>
        <w:jc w:val="both"/>
      </w:pPr>
    </w:p>
    <w:p w:rsidR="00024F18" w:rsidRDefault="00FE45F5" w:rsidP="00741EFF">
      <w:pPr>
        <w:widowControl w:val="0"/>
        <w:overflowPunct w:val="0"/>
        <w:autoSpaceDE w:val="0"/>
        <w:autoSpaceDN w:val="0"/>
        <w:adjustRightInd w:val="0"/>
        <w:spacing w:line="237" w:lineRule="auto"/>
        <w:ind w:right="20" w:firstLine="720"/>
        <w:jc w:val="both"/>
      </w:pPr>
      <w:r>
        <w:t>Implementation of Chapter 253 “An Act Concerning Reduced Ignition Propensity Cigarettes” began almost immediately upon passage of the legislation.  Manufacturers began to send certification documents attesting to their compliance with the testing and marking requirements outlined in the law.  The Fire Marshal’s Office reviews the testing and marking documentation even though accompanied by a statement attesting to compliance with the law.</w:t>
      </w:r>
    </w:p>
    <w:p w:rsidR="00024F18" w:rsidRDefault="00024F18" w:rsidP="00741EFF">
      <w:pPr>
        <w:widowControl w:val="0"/>
        <w:overflowPunct w:val="0"/>
        <w:autoSpaceDE w:val="0"/>
        <w:autoSpaceDN w:val="0"/>
        <w:adjustRightInd w:val="0"/>
        <w:spacing w:line="237" w:lineRule="auto"/>
        <w:ind w:right="20" w:firstLine="720"/>
        <w:jc w:val="both"/>
      </w:pPr>
    </w:p>
    <w:p w:rsidR="007A3AE3" w:rsidRDefault="00FE45F5" w:rsidP="00741EFF">
      <w:pPr>
        <w:widowControl w:val="0"/>
        <w:overflowPunct w:val="0"/>
        <w:autoSpaceDE w:val="0"/>
        <w:autoSpaceDN w:val="0"/>
        <w:adjustRightInd w:val="0"/>
        <w:spacing w:line="237" w:lineRule="auto"/>
        <w:ind w:right="20" w:firstLine="720"/>
        <w:jc w:val="both"/>
      </w:pPr>
      <w:r>
        <w:t>Certification documents include three essential elements:</w:t>
      </w:r>
    </w:p>
    <w:p w:rsidR="00FE45F5" w:rsidRDefault="00FE45F5" w:rsidP="00741EFF">
      <w:pPr>
        <w:widowControl w:val="0"/>
        <w:overflowPunct w:val="0"/>
        <w:autoSpaceDE w:val="0"/>
        <w:autoSpaceDN w:val="0"/>
        <w:adjustRightInd w:val="0"/>
        <w:spacing w:line="237" w:lineRule="auto"/>
        <w:ind w:right="20" w:firstLine="720"/>
        <w:jc w:val="both"/>
      </w:pPr>
    </w:p>
    <w:p w:rsidR="00FE45F5" w:rsidRDefault="00FE45F5" w:rsidP="00FE45F5">
      <w:pPr>
        <w:widowControl w:val="0"/>
        <w:numPr>
          <w:ilvl w:val="0"/>
          <w:numId w:val="5"/>
        </w:numPr>
        <w:overflowPunct w:val="0"/>
        <w:autoSpaceDE w:val="0"/>
        <w:autoSpaceDN w:val="0"/>
        <w:adjustRightInd w:val="0"/>
        <w:spacing w:line="237" w:lineRule="auto"/>
        <w:ind w:right="20"/>
        <w:jc w:val="both"/>
      </w:pPr>
      <w:r>
        <w:t>A letter attesting the manufacturer’s compliance with Maine’s law.</w:t>
      </w:r>
    </w:p>
    <w:p w:rsidR="00FE45F5" w:rsidRDefault="00FE45F5" w:rsidP="00FE45F5">
      <w:pPr>
        <w:widowControl w:val="0"/>
        <w:numPr>
          <w:ilvl w:val="0"/>
          <w:numId w:val="5"/>
        </w:numPr>
        <w:overflowPunct w:val="0"/>
        <w:autoSpaceDE w:val="0"/>
        <w:autoSpaceDN w:val="0"/>
        <w:adjustRightInd w:val="0"/>
        <w:spacing w:line="237" w:lineRule="auto"/>
        <w:ind w:right="20"/>
        <w:jc w:val="both"/>
      </w:pPr>
      <w:r>
        <w:t xml:space="preserve">Testing results for each brand and brand style of cigarette </w:t>
      </w:r>
      <w:r w:rsidR="005C593C">
        <w:t>sta</w:t>
      </w:r>
      <w:r>
        <w:t xml:space="preserve">ting that </w:t>
      </w:r>
      <w:r w:rsidR="005C593C">
        <w:t>each cigarette being certified was tested in accordance with ASTM Standard E2187-04.</w:t>
      </w:r>
    </w:p>
    <w:p w:rsidR="005C593C" w:rsidRDefault="005C593C" w:rsidP="00FE45F5">
      <w:pPr>
        <w:widowControl w:val="0"/>
        <w:numPr>
          <w:ilvl w:val="0"/>
          <w:numId w:val="5"/>
        </w:numPr>
        <w:overflowPunct w:val="0"/>
        <w:autoSpaceDE w:val="0"/>
        <w:autoSpaceDN w:val="0"/>
        <w:adjustRightInd w:val="0"/>
        <w:spacing w:line="237" w:lineRule="auto"/>
        <w:ind w:right="20"/>
        <w:jc w:val="both"/>
      </w:pPr>
      <w:r>
        <w:t>A sample of the packaging that includes the marking used to designate the cigarette as being a fire safe cigarette (FSC) brand.</w:t>
      </w:r>
    </w:p>
    <w:p w:rsidR="005C593C" w:rsidRDefault="005C593C" w:rsidP="005C593C">
      <w:pPr>
        <w:widowControl w:val="0"/>
        <w:overflowPunct w:val="0"/>
        <w:autoSpaceDE w:val="0"/>
        <w:autoSpaceDN w:val="0"/>
        <w:adjustRightInd w:val="0"/>
        <w:spacing w:line="237" w:lineRule="auto"/>
        <w:ind w:right="20"/>
        <w:jc w:val="both"/>
      </w:pPr>
      <w:r>
        <w:tab/>
      </w:r>
    </w:p>
    <w:p w:rsidR="005C593C" w:rsidRDefault="005C593C" w:rsidP="005C593C">
      <w:pPr>
        <w:widowControl w:val="0"/>
        <w:overflowPunct w:val="0"/>
        <w:autoSpaceDE w:val="0"/>
        <w:autoSpaceDN w:val="0"/>
        <w:adjustRightInd w:val="0"/>
        <w:spacing w:line="237" w:lineRule="auto"/>
        <w:ind w:right="20"/>
        <w:jc w:val="both"/>
      </w:pPr>
      <w:r>
        <w:tab/>
        <w:t>Upon receiving the certification documents the Fire Marshal’s Office reviews them for compliance with all aspects of the law.  Particulars include all cigarettes being certified are listed on the testing documents with date of test as well as a check to see that the marking is the right font size and clearly visible in the area of the bar code.  Upon verification of compliance, the Fire Marshal’s Office issues a letter to the manufacturer and copies the Maine Attorney General’s to notify them that the specified cigarettes are fire safe.  If there is a problem the manufacturer is also notified.  All correspondence is forwarded to the Attorney General’s Office so they can make sure the cigarette brand is on that is listed in the directory of all tobacco manufactures required under Title 22 § 1580-L.</w:t>
      </w:r>
    </w:p>
    <w:p w:rsidR="005C593C" w:rsidRDefault="005C593C" w:rsidP="005C593C">
      <w:pPr>
        <w:widowControl w:val="0"/>
        <w:overflowPunct w:val="0"/>
        <w:autoSpaceDE w:val="0"/>
        <w:autoSpaceDN w:val="0"/>
        <w:adjustRightInd w:val="0"/>
        <w:spacing w:line="237" w:lineRule="auto"/>
        <w:ind w:right="20"/>
        <w:jc w:val="both"/>
      </w:pPr>
    </w:p>
    <w:p w:rsidR="005C593C" w:rsidRDefault="005C593C" w:rsidP="005C593C">
      <w:pPr>
        <w:widowControl w:val="0"/>
        <w:overflowPunct w:val="0"/>
        <w:autoSpaceDE w:val="0"/>
        <w:autoSpaceDN w:val="0"/>
        <w:adjustRightInd w:val="0"/>
        <w:spacing w:line="237" w:lineRule="auto"/>
        <w:ind w:right="20"/>
        <w:jc w:val="both"/>
      </w:pPr>
      <w:r>
        <w:tab/>
        <w:t xml:space="preserve">In addition the Fire Marshal’s Office has built and maintains </w:t>
      </w:r>
      <w:r w:rsidR="0046270B">
        <w:t>its</w:t>
      </w:r>
      <w:r>
        <w:t xml:space="preserve"> own listing of certified cigarettes being sold in Maine.  </w:t>
      </w:r>
      <w:r w:rsidR="009150F5">
        <w:t xml:space="preserve">The current list contains approximately 1,732 brand styles many of which will expire or be re-certified with little or no modifications to the physical characteristic of the cigarette.  It is the Maine Fire Marshal’s Office policy to inform manufacturers that should they alter the physical characteristic of a cigarette, i.e. circumference or length changes, they are required to recertify even though the three-year certification period has not expired.  </w:t>
      </w:r>
      <w:r w:rsidR="00AC275B">
        <w:t>The following details are in the listing for each brand style of cigarette:</w:t>
      </w:r>
    </w:p>
    <w:p w:rsidR="00AC275B" w:rsidRDefault="00AC275B" w:rsidP="005C593C">
      <w:pPr>
        <w:widowControl w:val="0"/>
        <w:overflowPunct w:val="0"/>
        <w:autoSpaceDE w:val="0"/>
        <w:autoSpaceDN w:val="0"/>
        <w:adjustRightInd w:val="0"/>
        <w:spacing w:line="237" w:lineRule="auto"/>
        <w:ind w:right="20"/>
        <w:jc w:val="both"/>
      </w:pPr>
    </w:p>
    <w:p w:rsidR="00AC275B" w:rsidRDefault="00AC275B" w:rsidP="00AC275B">
      <w:pPr>
        <w:widowControl w:val="0"/>
        <w:numPr>
          <w:ilvl w:val="0"/>
          <w:numId w:val="6"/>
        </w:numPr>
        <w:overflowPunct w:val="0"/>
        <w:autoSpaceDE w:val="0"/>
        <w:autoSpaceDN w:val="0"/>
        <w:adjustRightInd w:val="0"/>
        <w:spacing w:line="237" w:lineRule="auto"/>
        <w:ind w:right="20"/>
        <w:jc w:val="both"/>
      </w:pPr>
      <w:r>
        <w:t>Brand or trade name on the package;</w:t>
      </w:r>
    </w:p>
    <w:p w:rsidR="00AC275B" w:rsidRDefault="00AC275B" w:rsidP="00AC275B">
      <w:pPr>
        <w:widowControl w:val="0"/>
        <w:numPr>
          <w:ilvl w:val="0"/>
          <w:numId w:val="6"/>
        </w:numPr>
        <w:overflowPunct w:val="0"/>
        <w:autoSpaceDE w:val="0"/>
        <w:autoSpaceDN w:val="0"/>
        <w:adjustRightInd w:val="0"/>
        <w:spacing w:line="237" w:lineRule="auto"/>
        <w:ind w:right="20"/>
        <w:jc w:val="both"/>
      </w:pPr>
      <w:r>
        <w:t xml:space="preserve">Style, such as light or ultra light; (these names are </w:t>
      </w:r>
      <w:r w:rsidR="0046270B">
        <w:t>no longer</w:t>
      </w:r>
      <w:r>
        <w:t xml:space="preserve"> used)</w:t>
      </w:r>
    </w:p>
    <w:p w:rsidR="00AC275B" w:rsidRDefault="00AC275B" w:rsidP="00AC275B">
      <w:pPr>
        <w:widowControl w:val="0"/>
        <w:numPr>
          <w:ilvl w:val="0"/>
          <w:numId w:val="6"/>
        </w:numPr>
        <w:overflowPunct w:val="0"/>
        <w:autoSpaceDE w:val="0"/>
        <w:autoSpaceDN w:val="0"/>
        <w:adjustRightInd w:val="0"/>
        <w:spacing w:line="237" w:lineRule="auto"/>
        <w:ind w:right="20"/>
        <w:jc w:val="both"/>
      </w:pPr>
      <w:r>
        <w:t>Length in millimeters;</w:t>
      </w:r>
    </w:p>
    <w:p w:rsidR="00AC275B" w:rsidRDefault="0065525E" w:rsidP="00AC275B">
      <w:pPr>
        <w:widowControl w:val="0"/>
        <w:numPr>
          <w:ilvl w:val="0"/>
          <w:numId w:val="6"/>
        </w:numPr>
        <w:overflowPunct w:val="0"/>
        <w:autoSpaceDE w:val="0"/>
        <w:autoSpaceDN w:val="0"/>
        <w:adjustRightInd w:val="0"/>
        <w:spacing w:line="237" w:lineRule="auto"/>
        <w:ind w:right="20"/>
        <w:jc w:val="both"/>
      </w:pPr>
      <w:r>
        <w:t>Circumference in millimeters;</w:t>
      </w:r>
    </w:p>
    <w:p w:rsidR="0065525E" w:rsidRDefault="0065525E" w:rsidP="00AC275B">
      <w:pPr>
        <w:widowControl w:val="0"/>
        <w:numPr>
          <w:ilvl w:val="0"/>
          <w:numId w:val="6"/>
        </w:numPr>
        <w:overflowPunct w:val="0"/>
        <w:autoSpaceDE w:val="0"/>
        <w:autoSpaceDN w:val="0"/>
        <w:adjustRightInd w:val="0"/>
        <w:spacing w:line="237" w:lineRule="auto"/>
        <w:ind w:right="20"/>
        <w:jc w:val="both"/>
      </w:pPr>
      <w:r>
        <w:t>Flavor, such as menthol, if applicable</w:t>
      </w:r>
    </w:p>
    <w:p w:rsidR="0065525E" w:rsidRDefault="0065525E" w:rsidP="00AC275B">
      <w:pPr>
        <w:widowControl w:val="0"/>
        <w:numPr>
          <w:ilvl w:val="0"/>
          <w:numId w:val="6"/>
        </w:numPr>
        <w:overflowPunct w:val="0"/>
        <w:autoSpaceDE w:val="0"/>
        <w:autoSpaceDN w:val="0"/>
        <w:adjustRightInd w:val="0"/>
        <w:spacing w:line="237" w:lineRule="auto"/>
        <w:ind w:right="20"/>
        <w:jc w:val="both"/>
      </w:pPr>
      <w:r>
        <w:t>Filter or nonfilter;</w:t>
      </w:r>
    </w:p>
    <w:p w:rsidR="0065525E" w:rsidRDefault="0065525E" w:rsidP="00AC275B">
      <w:pPr>
        <w:widowControl w:val="0"/>
        <w:numPr>
          <w:ilvl w:val="0"/>
          <w:numId w:val="6"/>
        </w:numPr>
        <w:overflowPunct w:val="0"/>
        <w:autoSpaceDE w:val="0"/>
        <w:autoSpaceDN w:val="0"/>
        <w:adjustRightInd w:val="0"/>
        <w:spacing w:line="237" w:lineRule="auto"/>
        <w:ind w:right="20"/>
        <w:jc w:val="both"/>
      </w:pPr>
      <w:r>
        <w:t>Package description, such as soft pack or box;</w:t>
      </w:r>
    </w:p>
    <w:p w:rsidR="0065525E" w:rsidRDefault="0065525E" w:rsidP="00AC275B">
      <w:pPr>
        <w:widowControl w:val="0"/>
        <w:numPr>
          <w:ilvl w:val="0"/>
          <w:numId w:val="6"/>
        </w:numPr>
        <w:overflowPunct w:val="0"/>
        <w:autoSpaceDE w:val="0"/>
        <w:autoSpaceDN w:val="0"/>
        <w:adjustRightInd w:val="0"/>
        <w:spacing w:line="237" w:lineRule="auto"/>
        <w:ind w:right="20"/>
        <w:jc w:val="both"/>
      </w:pPr>
      <w:r>
        <w:t>Marking approved in accordance with the law;</w:t>
      </w:r>
    </w:p>
    <w:p w:rsidR="0065525E" w:rsidRDefault="0065525E" w:rsidP="00AC275B">
      <w:pPr>
        <w:widowControl w:val="0"/>
        <w:numPr>
          <w:ilvl w:val="0"/>
          <w:numId w:val="6"/>
        </w:numPr>
        <w:overflowPunct w:val="0"/>
        <w:autoSpaceDE w:val="0"/>
        <w:autoSpaceDN w:val="0"/>
        <w:adjustRightInd w:val="0"/>
        <w:spacing w:line="237" w:lineRule="auto"/>
        <w:ind w:right="20"/>
        <w:jc w:val="both"/>
      </w:pPr>
      <w:r>
        <w:t>The name, address and telephone number of the laboratory, if different than the manufacturer, that conducted the test; and</w:t>
      </w:r>
    </w:p>
    <w:p w:rsidR="0065525E" w:rsidRDefault="0065525E" w:rsidP="00AC275B">
      <w:pPr>
        <w:widowControl w:val="0"/>
        <w:numPr>
          <w:ilvl w:val="0"/>
          <w:numId w:val="6"/>
        </w:numPr>
        <w:overflowPunct w:val="0"/>
        <w:autoSpaceDE w:val="0"/>
        <w:autoSpaceDN w:val="0"/>
        <w:adjustRightInd w:val="0"/>
        <w:spacing w:line="237" w:lineRule="auto"/>
        <w:ind w:right="20"/>
        <w:jc w:val="both"/>
      </w:pPr>
      <w:r>
        <w:t>The date that the testing occurred.</w:t>
      </w:r>
    </w:p>
    <w:p w:rsidR="0065525E" w:rsidRDefault="0065525E" w:rsidP="0065525E">
      <w:pPr>
        <w:widowControl w:val="0"/>
        <w:overflowPunct w:val="0"/>
        <w:autoSpaceDE w:val="0"/>
        <w:autoSpaceDN w:val="0"/>
        <w:adjustRightInd w:val="0"/>
        <w:spacing w:line="237" w:lineRule="auto"/>
        <w:ind w:right="20"/>
        <w:jc w:val="both"/>
      </w:pPr>
    </w:p>
    <w:p w:rsidR="00AC275B" w:rsidRDefault="009150F5" w:rsidP="00307727">
      <w:pPr>
        <w:widowControl w:val="0"/>
        <w:overflowPunct w:val="0"/>
        <w:autoSpaceDE w:val="0"/>
        <w:autoSpaceDN w:val="0"/>
        <w:adjustRightInd w:val="0"/>
        <w:spacing w:line="237" w:lineRule="auto"/>
        <w:ind w:right="20"/>
        <w:jc w:val="both"/>
      </w:pPr>
      <w:r>
        <w:tab/>
      </w:r>
      <w:r w:rsidR="00672CE2">
        <w:t xml:space="preserve">The certification and listing costs for </w:t>
      </w:r>
      <w:r w:rsidR="00406361">
        <w:t>the cigarettes and all other required correspondence is absorbed by the Office of the State Fire Marshal.  Other states have managed this cost through a fee pa</w:t>
      </w:r>
      <w:r w:rsidR="00F90BEB">
        <w:t>i</w:t>
      </w:r>
      <w:r w:rsidR="00406361">
        <w:t>d for the certification of each brand or brand style. Here is a list of what states are charging in terms of fees for certification per brand:</w:t>
      </w:r>
    </w:p>
    <w:p w:rsidR="00406361" w:rsidRDefault="00406361" w:rsidP="00307727">
      <w:pPr>
        <w:widowControl w:val="0"/>
        <w:overflowPunct w:val="0"/>
        <w:autoSpaceDE w:val="0"/>
        <w:autoSpaceDN w:val="0"/>
        <w:adjustRightInd w:val="0"/>
        <w:spacing w:line="237" w:lineRule="auto"/>
        <w:ind w:right="20"/>
        <w:jc w:val="both"/>
      </w:pPr>
    </w:p>
    <w:p w:rsidR="00406361" w:rsidRDefault="00406361" w:rsidP="00307727">
      <w:pPr>
        <w:widowControl w:val="0"/>
        <w:overflowPunct w:val="0"/>
        <w:autoSpaceDE w:val="0"/>
        <w:autoSpaceDN w:val="0"/>
        <w:adjustRightInd w:val="0"/>
        <w:spacing w:line="237" w:lineRule="auto"/>
        <w:ind w:right="20"/>
        <w:jc w:val="both"/>
      </w:pPr>
      <w:r>
        <w:lastRenderedPageBreak/>
        <w:t>Alaska</w:t>
      </w:r>
      <w:r>
        <w:tab/>
      </w:r>
      <w:r>
        <w:tab/>
        <w:t>$250</w:t>
      </w:r>
      <w:r>
        <w:tab/>
      </w:r>
      <w:r>
        <w:tab/>
        <w:t>Maryland</w:t>
      </w:r>
      <w:r>
        <w:tab/>
      </w:r>
      <w:r>
        <w:tab/>
        <w:t>$250</w:t>
      </w:r>
      <w:r>
        <w:tab/>
      </w:r>
      <w:r>
        <w:tab/>
        <w:t>RI</w:t>
      </w:r>
      <w:r>
        <w:tab/>
      </w:r>
      <w:r w:rsidR="00FF3C7F">
        <w:tab/>
      </w:r>
      <w:r>
        <w:t>$250</w:t>
      </w:r>
    </w:p>
    <w:p w:rsidR="00406361" w:rsidRDefault="00406361" w:rsidP="00307727">
      <w:pPr>
        <w:widowControl w:val="0"/>
        <w:overflowPunct w:val="0"/>
        <w:autoSpaceDE w:val="0"/>
        <w:autoSpaceDN w:val="0"/>
        <w:adjustRightInd w:val="0"/>
        <w:spacing w:line="237" w:lineRule="auto"/>
        <w:ind w:right="20"/>
        <w:jc w:val="both"/>
      </w:pPr>
      <w:r>
        <w:t xml:space="preserve">Connecticut </w:t>
      </w:r>
      <w:r>
        <w:tab/>
        <w:t>$250</w:t>
      </w:r>
      <w:r>
        <w:tab/>
      </w:r>
      <w:r>
        <w:tab/>
        <w:t>Massachusetts</w:t>
      </w:r>
      <w:r>
        <w:tab/>
      </w:r>
      <w:r w:rsidR="00F852A4">
        <w:tab/>
        <w:t>$3,000</w:t>
      </w:r>
      <w:r w:rsidR="00F852A4">
        <w:tab/>
      </w:r>
      <w:r w:rsidR="00F852A4">
        <w:tab/>
        <w:t>Texas</w:t>
      </w:r>
      <w:r w:rsidR="00F852A4">
        <w:tab/>
      </w:r>
      <w:r w:rsidR="00FF3C7F">
        <w:tab/>
      </w:r>
      <w:r w:rsidR="00F852A4">
        <w:t>$250</w:t>
      </w:r>
    </w:p>
    <w:p w:rsidR="00406361" w:rsidRDefault="00406361" w:rsidP="00307727">
      <w:pPr>
        <w:widowControl w:val="0"/>
        <w:overflowPunct w:val="0"/>
        <w:autoSpaceDE w:val="0"/>
        <w:autoSpaceDN w:val="0"/>
        <w:adjustRightInd w:val="0"/>
        <w:spacing w:line="237" w:lineRule="auto"/>
        <w:ind w:right="20"/>
        <w:jc w:val="both"/>
      </w:pPr>
      <w:r>
        <w:t>Delaware</w:t>
      </w:r>
      <w:r>
        <w:tab/>
        <w:t>$250</w:t>
      </w:r>
      <w:r w:rsidR="00F852A4">
        <w:tab/>
      </w:r>
      <w:r w:rsidR="00F852A4">
        <w:tab/>
        <w:t>Minnesota</w:t>
      </w:r>
      <w:r w:rsidR="00F852A4">
        <w:tab/>
      </w:r>
      <w:r w:rsidR="00F852A4">
        <w:tab/>
        <w:t>$250</w:t>
      </w:r>
      <w:r w:rsidR="00F852A4">
        <w:tab/>
      </w:r>
      <w:r w:rsidR="00F852A4">
        <w:tab/>
        <w:t>Utah</w:t>
      </w:r>
      <w:r w:rsidR="00F852A4">
        <w:tab/>
      </w:r>
      <w:r w:rsidR="00FF3C7F">
        <w:tab/>
      </w:r>
      <w:r w:rsidR="00F852A4">
        <w:t>$1,000</w:t>
      </w:r>
      <w:r w:rsidR="00F852A4">
        <w:tab/>
      </w:r>
    </w:p>
    <w:p w:rsidR="00406361" w:rsidRDefault="00406361" w:rsidP="00307727">
      <w:pPr>
        <w:widowControl w:val="0"/>
        <w:overflowPunct w:val="0"/>
        <w:autoSpaceDE w:val="0"/>
        <w:autoSpaceDN w:val="0"/>
        <w:adjustRightInd w:val="0"/>
        <w:spacing w:line="237" w:lineRule="auto"/>
        <w:ind w:right="20"/>
        <w:jc w:val="both"/>
      </w:pPr>
      <w:r>
        <w:t>Iowa</w:t>
      </w:r>
      <w:r>
        <w:tab/>
      </w:r>
      <w:r>
        <w:tab/>
        <w:t>$100</w:t>
      </w:r>
      <w:r w:rsidR="00F852A4">
        <w:tab/>
      </w:r>
      <w:r w:rsidR="00F852A4">
        <w:tab/>
        <w:t>Montana</w:t>
      </w:r>
      <w:r w:rsidR="00F852A4">
        <w:tab/>
      </w:r>
      <w:r w:rsidR="00F852A4">
        <w:tab/>
        <w:t>$250</w:t>
      </w:r>
      <w:r w:rsidR="00F852A4">
        <w:tab/>
      </w:r>
      <w:r w:rsidR="00F852A4">
        <w:tab/>
      </w:r>
      <w:r w:rsidR="00FF3C7F">
        <w:t>Alabama</w:t>
      </w:r>
      <w:r w:rsidR="00FF3C7F">
        <w:tab/>
        <w:t>$1,000</w:t>
      </w:r>
    </w:p>
    <w:p w:rsidR="00FF3C7F" w:rsidRDefault="00FF3C7F" w:rsidP="00307727">
      <w:pPr>
        <w:widowControl w:val="0"/>
        <w:overflowPunct w:val="0"/>
        <w:autoSpaceDE w:val="0"/>
        <w:autoSpaceDN w:val="0"/>
        <w:adjustRightInd w:val="0"/>
        <w:spacing w:line="237" w:lineRule="auto"/>
        <w:ind w:right="20"/>
        <w:jc w:val="both"/>
      </w:pPr>
      <w:r>
        <w:t>Arizona</w:t>
      </w:r>
      <w:r>
        <w:tab/>
        <w:t>$250</w:t>
      </w:r>
      <w:r>
        <w:tab/>
      </w:r>
      <w:r>
        <w:tab/>
        <w:t>Colorado</w:t>
      </w:r>
      <w:r>
        <w:tab/>
      </w:r>
      <w:r>
        <w:tab/>
        <w:t>$1,000</w:t>
      </w:r>
      <w:r>
        <w:tab/>
      </w:r>
      <w:r>
        <w:tab/>
        <w:t>Georgia</w:t>
      </w:r>
      <w:r>
        <w:tab/>
        <w:t>$250</w:t>
      </w:r>
    </w:p>
    <w:p w:rsidR="00AC275B" w:rsidRDefault="00FF3C7F" w:rsidP="005C593C">
      <w:pPr>
        <w:widowControl w:val="0"/>
        <w:overflowPunct w:val="0"/>
        <w:autoSpaceDE w:val="0"/>
        <w:autoSpaceDN w:val="0"/>
        <w:adjustRightInd w:val="0"/>
        <w:spacing w:line="237" w:lineRule="auto"/>
        <w:ind w:right="20"/>
        <w:jc w:val="both"/>
      </w:pPr>
      <w:r>
        <w:t>Hawaii</w:t>
      </w:r>
      <w:r>
        <w:tab/>
      </w:r>
      <w:r>
        <w:tab/>
        <w:t>$375</w:t>
      </w:r>
      <w:r>
        <w:tab/>
      </w:r>
      <w:r>
        <w:tab/>
      </w:r>
      <w:r w:rsidR="0098742E">
        <w:t>Idaho</w:t>
      </w:r>
      <w:r w:rsidR="0098742E">
        <w:tab/>
      </w:r>
      <w:r w:rsidR="0098742E">
        <w:tab/>
      </w:r>
      <w:r w:rsidR="0098742E">
        <w:tab/>
        <w:t>$1,000</w:t>
      </w:r>
      <w:r w:rsidR="0098742E">
        <w:tab/>
      </w:r>
      <w:r w:rsidR="0098742E">
        <w:tab/>
        <w:t>Indiana</w:t>
      </w:r>
      <w:r w:rsidR="0098742E">
        <w:tab/>
      </w:r>
      <w:r w:rsidR="0098742E">
        <w:tab/>
        <w:t>$800</w:t>
      </w:r>
    </w:p>
    <w:p w:rsidR="00FF3C7F" w:rsidRDefault="0098742E" w:rsidP="005C593C">
      <w:pPr>
        <w:widowControl w:val="0"/>
        <w:overflowPunct w:val="0"/>
        <w:autoSpaceDE w:val="0"/>
        <w:autoSpaceDN w:val="0"/>
        <w:adjustRightInd w:val="0"/>
        <w:spacing w:line="237" w:lineRule="auto"/>
        <w:ind w:right="20"/>
        <w:jc w:val="both"/>
      </w:pPr>
      <w:r>
        <w:t>Kansas</w:t>
      </w:r>
      <w:r>
        <w:tab/>
      </w:r>
      <w:r>
        <w:tab/>
        <w:t>$250</w:t>
      </w:r>
      <w:r>
        <w:tab/>
      </w:r>
      <w:r>
        <w:tab/>
        <w:t>Kentucky</w:t>
      </w:r>
      <w:r>
        <w:tab/>
      </w:r>
      <w:r>
        <w:tab/>
        <w:t>$1</w:t>
      </w:r>
      <w:r w:rsidR="00C80823">
        <w:t>,</w:t>
      </w:r>
      <w:r>
        <w:t>000</w:t>
      </w:r>
      <w:r>
        <w:tab/>
      </w:r>
      <w:r>
        <w:tab/>
        <w:t>Louisiana</w:t>
      </w:r>
      <w:r>
        <w:tab/>
        <w:t>$250</w:t>
      </w:r>
    </w:p>
    <w:p w:rsidR="00F90BEB" w:rsidRDefault="00F90BEB" w:rsidP="005C593C">
      <w:pPr>
        <w:widowControl w:val="0"/>
        <w:overflowPunct w:val="0"/>
        <w:autoSpaceDE w:val="0"/>
        <w:autoSpaceDN w:val="0"/>
        <w:adjustRightInd w:val="0"/>
        <w:spacing w:line="237" w:lineRule="auto"/>
        <w:ind w:right="20"/>
        <w:jc w:val="both"/>
      </w:pPr>
      <w:r>
        <w:t>Michigan</w:t>
      </w:r>
      <w:r>
        <w:tab/>
        <w:t>$1,250</w:t>
      </w:r>
      <w:r>
        <w:tab/>
      </w:r>
      <w:r>
        <w:tab/>
        <w:t>Mississippi</w:t>
      </w:r>
      <w:r>
        <w:tab/>
      </w:r>
      <w:r>
        <w:tab/>
        <w:t>$1,000</w:t>
      </w:r>
      <w:r>
        <w:tab/>
      </w:r>
      <w:r>
        <w:tab/>
        <w:t>Nebraska</w:t>
      </w:r>
      <w:r>
        <w:tab/>
        <w:t>$1,000</w:t>
      </w:r>
    </w:p>
    <w:p w:rsidR="00F90BEB" w:rsidRDefault="00F90BEB" w:rsidP="005C593C">
      <w:pPr>
        <w:widowControl w:val="0"/>
        <w:overflowPunct w:val="0"/>
        <w:autoSpaceDE w:val="0"/>
        <w:autoSpaceDN w:val="0"/>
        <w:adjustRightInd w:val="0"/>
        <w:spacing w:line="237" w:lineRule="auto"/>
        <w:ind w:right="20"/>
        <w:jc w:val="both"/>
      </w:pPr>
      <w:r>
        <w:t>New Jersey</w:t>
      </w:r>
      <w:r>
        <w:tab/>
        <w:t>$250</w:t>
      </w:r>
      <w:r>
        <w:tab/>
      </w:r>
      <w:r>
        <w:tab/>
        <w:t>New Hampshire</w:t>
      </w:r>
      <w:r>
        <w:tab/>
        <w:t>$250</w:t>
      </w:r>
      <w:r>
        <w:tab/>
      </w:r>
      <w:r>
        <w:tab/>
        <w:t>New Mexico</w:t>
      </w:r>
      <w:r>
        <w:tab/>
        <w:t>$250</w:t>
      </w:r>
    </w:p>
    <w:p w:rsidR="00FF3C7F" w:rsidRDefault="00F90BEB" w:rsidP="005C593C">
      <w:pPr>
        <w:widowControl w:val="0"/>
        <w:overflowPunct w:val="0"/>
        <w:autoSpaceDE w:val="0"/>
        <w:autoSpaceDN w:val="0"/>
        <w:adjustRightInd w:val="0"/>
        <w:spacing w:line="237" w:lineRule="auto"/>
        <w:ind w:right="20"/>
        <w:jc w:val="both"/>
      </w:pPr>
      <w:r>
        <w:t>Ohio</w:t>
      </w:r>
      <w:r>
        <w:tab/>
      </w:r>
      <w:r>
        <w:tab/>
        <w:t>$1,000</w:t>
      </w:r>
      <w:r>
        <w:tab/>
      </w:r>
      <w:r>
        <w:tab/>
        <w:t>North Carolina</w:t>
      </w:r>
      <w:r>
        <w:tab/>
        <w:t>$250</w:t>
      </w:r>
      <w:r>
        <w:tab/>
      </w:r>
      <w:r>
        <w:tab/>
        <w:t>North Dakota</w:t>
      </w:r>
      <w:r>
        <w:tab/>
        <w:t>$250</w:t>
      </w:r>
    </w:p>
    <w:p w:rsidR="00F90BEB" w:rsidRDefault="00F90BEB" w:rsidP="005C593C">
      <w:pPr>
        <w:widowControl w:val="0"/>
        <w:overflowPunct w:val="0"/>
        <w:autoSpaceDE w:val="0"/>
        <w:autoSpaceDN w:val="0"/>
        <w:adjustRightInd w:val="0"/>
        <w:spacing w:line="237" w:lineRule="auto"/>
        <w:ind w:right="20"/>
        <w:jc w:val="both"/>
      </w:pPr>
      <w:r>
        <w:t>Oklahoma</w:t>
      </w:r>
      <w:r>
        <w:tab/>
        <w:t>$1,000</w:t>
      </w:r>
      <w:r>
        <w:tab/>
      </w:r>
      <w:r>
        <w:tab/>
        <w:t>Pennsylvania</w:t>
      </w:r>
      <w:r>
        <w:tab/>
      </w:r>
      <w:r>
        <w:tab/>
        <w:t>$1,000</w:t>
      </w:r>
      <w:r>
        <w:tab/>
      </w:r>
      <w:r>
        <w:tab/>
        <w:t>South Carolina $250</w:t>
      </w:r>
    </w:p>
    <w:p w:rsidR="00F90BEB" w:rsidRDefault="00F90BEB" w:rsidP="005C593C">
      <w:pPr>
        <w:widowControl w:val="0"/>
        <w:overflowPunct w:val="0"/>
        <w:autoSpaceDE w:val="0"/>
        <w:autoSpaceDN w:val="0"/>
        <w:adjustRightInd w:val="0"/>
        <w:spacing w:line="237" w:lineRule="auto"/>
        <w:ind w:right="20"/>
        <w:jc w:val="both"/>
      </w:pPr>
      <w:r>
        <w:t>Tennessee</w:t>
      </w:r>
      <w:r>
        <w:tab/>
        <w:t>$1,000</w:t>
      </w:r>
      <w:r>
        <w:tab/>
      </w:r>
      <w:r>
        <w:tab/>
        <w:t>Virginia</w:t>
      </w:r>
      <w:r>
        <w:tab/>
      </w:r>
      <w:r>
        <w:tab/>
        <w:t>$250</w:t>
      </w:r>
      <w:r>
        <w:tab/>
      </w:r>
      <w:r>
        <w:tab/>
        <w:t>Washington</w:t>
      </w:r>
      <w:r>
        <w:tab/>
        <w:t>$250</w:t>
      </w:r>
    </w:p>
    <w:p w:rsidR="007F72D6" w:rsidRDefault="007F72D6" w:rsidP="005C593C">
      <w:pPr>
        <w:widowControl w:val="0"/>
        <w:overflowPunct w:val="0"/>
        <w:autoSpaceDE w:val="0"/>
        <w:autoSpaceDN w:val="0"/>
        <w:adjustRightInd w:val="0"/>
        <w:spacing w:line="237" w:lineRule="auto"/>
        <w:ind w:right="20"/>
        <w:jc w:val="both"/>
      </w:pPr>
      <w:r>
        <w:t>Wisconsin</w:t>
      </w:r>
      <w:r>
        <w:tab/>
        <w:t>$</w:t>
      </w:r>
      <w:r w:rsidR="00761A8A">
        <w:t>1,000</w:t>
      </w:r>
      <w:r>
        <w:tab/>
      </w:r>
      <w:r>
        <w:tab/>
        <w:t>West Virginia</w:t>
      </w:r>
      <w:r>
        <w:tab/>
      </w:r>
      <w:r w:rsidR="00761A8A">
        <w:tab/>
        <w:t>$1,000</w:t>
      </w:r>
      <w:r w:rsidR="00761A8A">
        <w:tab/>
      </w:r>
      <w:r w:rsidR="00761A8A">
        <w:tab/>
        <w:t>Wyoming</w:t>
      </w:r>
      <w:r w:rsidR="00761A8A">
        <w:tab/>
        <w:t>$250</w:t>
      </w:r>
    </w:p>
    <w:p w:rsidR="00104954" w:rsidRDefault="00104954" w:rsidP="005C593C">
      <w:pPr>
        <w:widowControl w:val="0"/>
        <w:overflowPunct w:val="0"/>
        <w:autoSpaceDE w:val="0"/>
        <w:autoSpaceDN w:val="0"/>
        <w:adjustRightInd w:val="0"/>
        <w:spacing w:line="237" w:lineRule="auto"/>
        <w:ind w:right="20"/>
        <w:jc w:val="both"/>
      </w:pPr>
    </w:p>
    <w:p w:rsidR="00104954" w:rsidRDefault="00104954" w:rsidP="005C593C">
      <w:pPr>
        <w:widowControl w:val="0"/>
        <w:overflowPunct w:val="0"/>
        <w:autoSpaceDE w:val="0"/>
        <w:autoSpaceDN w:val="0"/>
        <w:adjustRightInd w:val="0"/>
        <w:spacing w:line="237" w:lineRule="auto"/>
        <w:ind w:right="20"/>
        <w:jc w:val="both"/>
      </w:pPr>
      <w:r>
        <w:tab/>
        <w:t>These fees are used by some states to hire staff to manage the program which includes the review of certification documents and the maintenance of a data base directory of cigarettes certified for sale in the given state.  It should be noted that in Maine and all other states the manufacturer is required to recertify brands.  In Maine recertification is required every three years.  The data base (list) helps in developing and making sure recertification documents are filed at the appropriate time.</w:t>
      </w:r>
    </w:p>
    <w:p w:rsidR="00763A38" w:rsidRDefault="00763A38" w:rsidP="00307727">
      <w:pPr>
        <w:widowControl w:val="0"/>
        <w:overflowPunct w:val="0"/>
        <w:autoSpaceDE w:val="0"/>
        <w:autoSpaceDN w:val="0"/>
        <w:adjustRightInd w:val="0"/>
        <w:spacing w:line="237" w:lineRule="auto"/>
        <w:ind w:right="20"/>
        <w:jc w:val="center"/>
        <w:rPr>
          <w:b/>
        </w:rPr>
      </w:pPr>
    </w:p>
    <w:p w:rsidR="00C027D7" w:rsidRPr="00C027D7" w:rsidRDefault="00C027D7" w:rsidP="00307727">
      <w:pPr>
        <w:widowControl w:val="0"/>
        <w:overflowPunct w:val="0"/>
        <w:autoSpaceDE w:val="0"/>
        <w:autoSpaceDN w:val="0"/>
        <w:adjustRightInd w:val="0"/>
        <w:spacing w:line="237" w:lineRule="auto"/>
        <w:ind w:right="20"/>
        <w:jc w:val="center"/>
        <w:rPr>
          <w:b/>
        </w:rPr>
      </w:pPr>
      <w:r w:rsidRPr="00C027D7">
        <w:rPr>
          <w:b/>
        </w:rPr>
        <w:t>FINDINGS</w:t>
      </w:r>
    </w:p>
    <w:p w:rsidR="00C027D7" w:rsidRPr="00763A38" w:rsidRDefault="00C027D7" w:rsidP="00741EFF">
      <w:pPr>
        <w:widowControl w:val="0"/>
        <w:overflowPunct w:val="0"/>
        <w:autoSpaceDE w:val="0"/>
        <w:autoSpaceDN w:val="0"/>
        <w:adjustRightInd w:val="0"/>
        <w:spacing w:line="237" w:lineRule="auto"/>
        <w:ind w:right="20" w:firstLine="720"/>
        <w:jc w:val="both"/>
        <w:rPr>
          <w:sz w:val="16"/>
          <w:szCs w:val="16"/>
        </w:rPr>
      </w:pPr>
    </w:p>
    <w:p w:rsidR="00104954" w:rsidRDefault="00F602A0" w:rsidP="00741EFF">
      <w:pPr>
        <w:widowControl w:val="0"/>
        <w:overflowPunct w:val="0"/>
        <w:autoSpaceDE w:val="0"/>
        <w:autoSpaceDN w:val="0"/>
        <w:adjustRightInd w:val="0"/>
        <w:spacing w:line="237" w:lineRule="auto"/>
        <w:ind w:right="20" w:firstLine="720"/>
        <w:jc w:val="both"/>
      </w:pPr>
      <w:r>
        <w:t xml:space="preserve">Chapter 253, </w:t>
      </w:r>
      <w:r>
        <w:rPr>
          <w:i/>
        </w:rPr>
        <w:t xml:space="preserve">An Act Concerning Reduced Ignition Propensity Cigarette </w:t>
      </w:r>
      <w:r>
        <w:t xml:space="preserve">took effect </w:t>
      </w:r>
      <w:r w:rsidR="00CF43A9">
        <w:t xml:space="preserve">on January 1, 2008.  </w:t>
      </w:r>
      <w:r w:rsidR="00C37E99">
        <w:t>Since that time:</w:t>
      </w:r>
    </w:p>
    <w:p w:rsidR="00104954" w:rsidRDefault="00104954" w:rsidP="00741EFF">
      <w:pPr>
        <w:widowControl w:val="0"/>
        <w:overflowPunct w:val="0"/>
        <w:autoSpaceDE w:val="0"/>
        <w:autoSpaceDN w:val="0"/>
        <w:adjustRightInd w:val="0"/>
        <w:spacing w:line="237" w:lineRule="auto"/>
        <w:ind w:right="20" w:firstLine="720"/>
        <w:jc w:val="both"/>
      </w:pPr>
    </w:p>
    <w:p w:rsidR="00104954" w:rsidRDefault="00104954" w:rsidP="00104954">
      <w:pPr>
        <w:widowControl w:val="0"/>
        <w:numPr>
          <w:ilvl w:val="0"/>
          <w:numId w:val="7"/>
        </w:numPr>
        <w:overflowPunct w:val="0"/>
        <w:autoSpaceDE w:val="0"/>
        <w:autoSpaceDN w:val="0"/>
        <w:adjustRightInd w:val="0"/>
        <w:spacing w:line="237" w:lineRule="auto"/>
        <w:ind w:right="20"/>
        <w:jc w:val="both"/>
      </w:pPr>
      <w:r>
        <w:t>Smoking related fires are the most lethal of fires in Maine due to the proximity of the victim to fire ignition</w:t>
      </w:r>
    </w:p>
    <w:p w:rsidR="00104954" w:rsidRDefault="00104954" w:rsidP="00104954">
      <w:pPr>
        <w:widowControl w:val="0"/>
        <w:overflowPunct w:val="0"/>
        <w:autoSpaceDE w:val="0"/>
        <w:autoSpaceDN w:val="0"/>
        <w:adjustRightInd w:val="0"/>
        <w:spacing w:line="237" w:lineRule="auto"/>
        <w:ind w:left="720" w:right="20"/>
        <w:jc w:val="both"/>
      </w:pPr>
    </w:p>
    <w:p w:rsidR="00104954" w:rsidRDefault="00104954" w:rsidP="00104954">
      <w:pPr>
        <w:widowControl w:val="0"/>
        <w:numPr>
          <w:ilvl w:val="0"/>
          <w:numId w:val="7"/>
        </w:numPr>
        <w:overflowPunct w:val="0"/>
        <w:autoSpaceDE w:val="0"/>
        <w:autoSpaceDN w:val="0"/>
        <w:adjustRightInd w:val="0"/>
        <w:spacing w:line="237" w:lineRule="auto"/>
        <w:ind w:right="20"/>
        <w:jc w:val="both"/>
      </w:pPr>
      <w:r>
        <w:t>The vast majority of these deaths take place in 1 &amp; 2 Family dwellings (homes).</w:t>
      </w:r>
    </w:p>
    <w:p w:rsidR="00C37E99" w:rsidRDefault="00C37E99" w:rsidP="00741EFF">
      <w:pPr>
        <w:widowControl w:val="0"/>
        <w:overflowPunct w:val="0"/>
        <w:autoSpaceDE w:val="0"/>
        <w:autoSpaceDN w:val="0"/>
        <w:adjustRightInd w:val="0"/>
        <w:spacing w:line="237" w:lineRule="auto"/>
        <w:ind w:right="20" w:firstLine="720"/>
        <w:jc w:val="both"/>
      </w:pPr>
    </w:p>
    <w:p w:rsidR="00063C23" w:rsidRDefault="00303EF1" w:rsidP="00303EF1">
      <w:pPr>
        <w:widowControl w:val="0"/>
        <w:numPr>
          <w:ilvl w:val="0"/>
          <w:numId w:val="4"/>
        </w:numPr>
        <w:overflowPunct w:val="0"/>
        <w:autoSpaceDE w:val="0"/>
        <w:autoSpaceDN w:val="0"/>
        <w:adjustRightInd w:val="0"/>
        <w:spacing w:line="237" w:lineRule="auto"/>
        <w:ind w:right="20"/>
        <w:jc w:val="both"/>
      </w:pPr>
      <w:r>
        <w:t xml:space="preserve">The count of all structure fires where cigarettes were the source of ignition has risen </w:t>
      </w:r>
      <w:r w:rsidR="00C37E99">
        <w:t xml:space="preserve">slightly </w:t>
      </w:r>
      <w:r>
        <w:t>while remain</w:t>
      </w:r>
      <w:r w:rsidR="00C37E99">
        <w:t xml:space="preserve">ing </w:t>
      </w:r>
      <w:r>
        <w:t>level in residential structure fires</w:t>
      </w:r>
      <w:r w:rsidR="00EF151F">
        <w:t>.</w:t>
      </w:r>
      <w:r>
        <w:t xml:space="preserve">  </w:t>
      </w:r>
    </w:p>
    <w:p w:rsidR="00303EF1" w:rsidRDefault="00303EF1" w:rsidP="00303EF1">
      <w:pPr>
        <w:widowControl w:val="0"/>
        <w:overflowPunct w:val="0"/>
        <w:autoSpaceDE w:val="0"/>
        <w:autoSpaceDN w:val="0"/>
        <w:adjustRightInd w:val="0"/>
        <w:spacing w:line="237" w:lineRule="auto"/>
        <w:ind w:left="720" w:right="20"/>
        <w:jc w:val="both"/>
      </w:pPr>
    </w:p>
    <w:p w:rsidR="00303EF1" w:rsidRDefault="00303EF1" w:rsidP="00303EF1">
      <w:pPr>
        <w:widowControl w:val="0"/>
        <w:numPr>
          <w:ilvl w:val="0"/>
          <w:numId w:val="4"/>
        </w:numPr>
        <w:overflowPunct w:val="0"/>
        <w:autoSpaceDE w:val="0"/>
        <w:autoSpaceDN w:val="0"/>
        <w:adjustRightInd w:val="0"/>
        <w:spacing w:line="237" w:lineRule="auto"/>
        <w:ind w:right="20"/>
        <w:jc w:val="both"/>
      </w:pPr>
      <w:r>
        <w:t>The percentage of structure fires where cigarettes were the source of ignition has risen while remaining level in residential structure fires</w:t>
      </w:r>
      <w:r w:rsidR="00EF151F">
        <w:t>.</w:t>
      </w:r>
      <w:r>
        <w:t xml:space="preserve"> </w:t>
      </w:r>
    </w:p>
    <w:p w:rsidR="00303EF1" w:rsidRDefault="00303EF1" w:rsidP="00303EF1">
      <w:pPr>
        <w:pStyle w:val="ListParagraph"/>
      </w:pPr>
    </w:p>
    <w:p w:rsidR="00303EF1" w:rsidRDefault="00303EF1" w:rsidP="00303EF1">
      <w:pPr>
        <w:widowControl w:val="0"/>
        <w:numPr>
          <w:ilvl w:val="0"/>
          <w:numId w:val="4"/>
        </w:numPr>
        <w:overflowPunct w:val="0"/>
        <w:autoSpaceDE w:val="0"/>
        <w:autoSpaceDN w:val="0"/>
        <w:adjustRightInd w:val="0"/>
        <w:spacing w:line="237" w:lineRule="auto"/>
        <w:ind w:right="20"/>
        <w:jc w:val="both"/>
      </w:pPr>
      <w:r>
        <w:t xml:space="preserve">The raw percentage of fire deaths due to smoking related fires, when looking at the 10 year period of 2002 – 2011 has dipped below </w:t>
      </w:r>
      <w:r w:rsidR="00EF151F">
        <w:t>20%.  This is a first for Maine.</w:t>
      </w:r>
    </w:p>
    <w:p w:rsidR="00EF151F" w:rsidRDefault="00EF151F" w:rsidP="00EF151F">
      <w:pPr>
        <w:pStyle w:val="ListParagraph"/>
      </w:pPr>
    </w:p>
    <w:p w:rsidR="00EF151F" w:rsidRDefault="00EF151F" w:rsidP="00303EF1">
      <w:pPr>
        <w:widowControl w:val="0"/>
        <w:numPr>
          <w:ilvl w:val="0"/>
          <w:numId w:val="4"/>
        </w:numPr>
        <w:overflowPunct w:val="0"/>
        <w:autoSpaceDE w:val="0"/>
        <w:autoSpaceDN w:val="0"/>
        <w:adjustRightInd w:val="0"/>
        <w:spacing w:line="237" w:lineRule="auto"/>
        <w:ind w:right="20"/>
        <w:jc w:val="both"/>
      </w:pPr>
      <w:r>
        <w:t>The distribution of cigarette related structure and residential structure fires by area of origin, items first ignited and materials first ignited suggests that careless disposal of smoking materials and misplacement of cigarette in furniture are close.</w:t>
      </w:r>
    </w:p>
    <w:p w:rsidR="00EF151F" w:rsidRDefault="00EF151F" w:rsidP="00EF151F">
      <w:pPr>
        <w:pStyle w:val="ListParagraph"/>
      </w:pPr>
    </w:p>
    <w:p w:rsidR="00EF151F" w:rsidRDefault="00EF151F" w:rsidP="00303EF1">
      <w:pPr>
        <w:widowControl w:val="0"/>
        <w:numPr>
          <w:ilvl w:val="0"/>
          <w:numId w:val="4"/>
        </w:numPr>
        <w:overflowPunct w:val="0"/>
        <w:autoSpaceDE w:val="0"/>
        <w:autoSpaceDN w:val="0"/>
        <w:adjustRightInd w:val="0"/>
        <w:spacing w:line="237" w:lineRule="auto"/>
        <w:ind w:right="20"/>
        <w:jc w:val="both"/>
      </w:pPr>
      <w:r>
        <w:t>Most fires caused by cigarettes take place outdoors.</w:t>
      </w:r>
    </w:p>
    <w:p w:rsidR="00EF151F" w:rsidRDefault="00EF151F" w:rsidP="00EF151F">
      <w:pPr>
        <w:pStyle w:val="ListParagraph"/>
      </w:pPr>
    </w:p>
    <w:p w:rsidR="00EF151F" w:rsidRDefault="00EF151F" w:rsidP="00303EF1">
      <w:pPr>
        <w:widowControl w:val="0"/>
        <w:numPr>
          <w:ilvl w:val="0"/>
          <w:numId w:val="4"/>
        </w:numPr>
        <w:overflowPunct w:val="0"/>
        <w:autoSpaceDE w:val="0"/>
        <w:autoSpaceDN w:val="0"/>
        <w:adjustRightInd w:val="0"/>
        <w:spacing w:line="237" w:lineRule="auto"/>
        <w:ind w:right="20"/>
        <w:jc w:val="both"/>
      </w:pPr>
      <w:r>
        <w:t>The Fire Marshal’s Office will have a better understanding of the impact of the RIP law in Maine when this report is issued again in 2016.</w:t>
      </w:r>
    </w:p>
    <w:p w:rsidR="003A7761" w:rsidRDefault="003A7761" w:rsidP="003A7761">
      <w:pPr>
        <w:pStyle w:val="ListParagraph"/>
      </w:pPr>
    </w:p>
    <w:p w:rsidR="003A7761" w:rsidRPr="00670DFB" w:rsidRDefault="003A7761" w:rsidP="00303EF1">
      <w:pPr>
        <w:widowControl w:val="0"/>
        <w:numPr>
          <w:ilvl w:val="0"/>
          <w:numId w:val="4"/>
        </w:numPr>
        <w:overflowPunct w:val="0"/>
        <w:autoSpaceDE w:val="0"/>
        <w:autoSpaceDN w:val="0"/>
        <w:adjustRightInd w:val="0"/>
        <w:spacing w:line="237" w:lineRule="auto"/>
        <w:ind w:right="20"/>
        <w:jc w:val="both"/>
      </w:pPr>
      <w:r w:rsidRPr="00670DFB">
        <w:t xml:space="preserve">In the four after passage of the RIP law total property and contents dollar losses decreased </w:t>
      </w:r>
      <w:r w:rsidR="00670DFB" w:rsidRPr="00670DFB">
        <w:t>15% or $303,833 while deaths increased by two.</w:t>
      </w:r>
    </w:p>
    <w:p w:rsidR="00104954" w:rsidRDefault="00104954" w:rsidP="00104954">
      <w:pPr>
        <w:pStyle w:val="ListParagraph"/>
      </w:pPr>
    </w:p>
    <w:p w:rsidR="00104954" w:rsidRDefault="00104954" w:rsidP="00303EF1">
      <w:pPr>
        <w:widowControl w:val="0"/>
        <w:numPr>
          <w:ilvl w:val="0"/>
          <w:numId w:val="4"/>
        </w:numPr>
        <w:overflowPunct w:val="0"/>
        <w:autoSpaceDE w:val="0"/>
        <w:autoSpaceDN w:val="0"/>
        <w:adjustRightInd w:val="0"/>
        <w:spacing w:line="237" w:lineRule="auto"/>
        <w:ind w:right="20"/>
        <w:jc w:val="both"/>
      </w:pPr>
      <w:r>
        <w:t>RIP cigarettes have had no noticeable impact on cigarette consumption in Maine.</w:t>
      </w:r>
    </w:p>
    <w:p w:rsidR="00763A38" w:rsidRDefault="00763A38" w:rsidP="00763A38">
      <w:pPr>
        <w:pStyle w:val="ListParagraph"/>
      </w:pPr>
    </w:p>
    <w:p w:rsidR="00763A38" w:rsidRDefault="00763A38" w:rsidP="00303EF1">
      <w:pPr>
        <w:widowControl w:val="0"/>
        <w:numPr>
          <w:ilvl w:val="0"/>
          <w:numId w:val="4"/>
        </w:numPr>
        <w:overflowPunct w:val="0"/>
        <w:autoSpaceDE w:val="0"/>
        <w:autoSpaceDN w:val="0"/>
        <w:adjustRightInd w:val="0"/>
        <w:spacing w:line="237" w:lineRule="auto"/>
        <w:ind w:right="20"/>
        <w:jc w:val="both"/>
      </w:pPr>
      <w:r>
        <w:t>Maine is one of only a few states not charging a fee to cover the costs of this program.</w:t>
      </w:r>
    </w:p>
    <w:p w:rsidR="00EF151F" w:rsidRDefault="00EF151F" w:rsidP="00EF151F">
      <w:pPr>
        <w:widowControl w:val="0"/>
        <w:overflowPunct w:val="0"/>
        <w:autoSpaceDE w:val="0"/>
        <w:autoSpaceDN w:val="0"/>
        <w:adjustRightInd w:val="0"/>
        <w:spacing w:line="237" w:lineRule="auto"/>
        <w:ind w:left="720" w:right="20"/>
        <w:jc w:val="both"/>
      </w:pPr>
    </w:p>
    <w:p w:rsidR="00765E7E" w:rsidRDefault="00765E7E" w:rsidP="00104954">
      <w:pPr>
        <w:widowControl w:val="0"/>
        <w:overflowPunct w:val="0"/>
        <w:autoSpaceDE w:val="0"/>
        <w:autoSpaceDN w:val="0"/>
        <w:adjustRightInd w:val="0"/>
        <w:spacing w:line="237" w:lineRule="auto"/>
        <w:ind w:right="20" w:firstLine="720"/>
        <w:jc w:val="center"/>
        <w:rPr>
          <w:b/>
        </w:rPr>
      </w:pPr>
    </w:p>
    <w:p w:rsidR="00063C23" w:rsidRPr="00104954" w:rsidRDefault="00104954" w:rsidP="00104954">
      <w:pPr>
        <w:widowControl w:val="0"/>
        <w:overflowPunct w:val="0"/>
        <w:autoSpaceDE w:val="0"/>
        <w:autoSpaceDN w:val="0"/>
        <w:adjustRightInd w:val="0"/>
        <w:spacing w:line="237" w:lineRule="auto"/>
        <w:ind w:right="20" w:firstLine="720"/>
        <w:jc w:val="center"/>
        <w:rPr>
          <w:b/>
        </w:rPr>
      </w:pPr>
      <w:r w:rsidRPr="00104954">
        <w:rPr>
          <w:b/>
        </w:rPr>
        <w:t>SUMMARY AND RECOMENDATIONS</w:t>
      </w:r>
    </w:p>
    <w:p w:rsidR="00063C23" w:rsidRDefault="00063C23" w:rsidP="00741EFF">
      <w:pPr>
        <w:widowControl w:val="0"/>
        <w:overflowPunct w:val="0"/>
        <w:autoSpaceDE w:val="0"/>
        <w:autoSpaceDN w:val="0"/>
        <w:adjustRightInd w:val="0"/>
        <w:spacing w:line="237" w:lineRule="auto"/>
        <w:ind w:right="20" w:firstLine="720"/>
        <w:jc w:val="both"/>
      </w:pPr>
    </w:p>
    <w:p w:rsidR="00063C23" w:rsidRDefault="00063C23" w:rsidP="00741EFF">
      <w:pPr>
        <w:widowControl w:val="0"/>
        <w:overflowPunct w:val="0"/>
        <w:autoSpaceDE w:val="0"/>
        <w:autoSpaceDN w:val="0"/>
        <w:adjustRightInd w:val="0"/>
        <w:spacing w:line="237" w:lineRule="auto"/>
        <w:ind w:right="20" w:firstLine="720"/>
        <w:jc w:val="both"/>
      </w:pPr>
    </w:p>
    <w:p w:rsidR="00063C23" w:rsidRDefault="004874D6" w:rsidP="00741EFF">
      <w:pPr>
        <w:widowControl w:val="0"/>
        <w:overflowPunct w:val="0"/>
        <w:autoSpaceDE w:val="0"/>
        <w:autoSpaceDN w:val="0"/>
        <w:adjustRightInd w:val="0"/>
        <w:spacing w:line="237" w:lineRule="auto"/>
        <w:ind w:right="20" w:firstLine="720"/>
        <w:jc w:val="both"/>
      </w:pPr>
      <w:r>
        <w:t>This report has provided the legislature with a set of model indicators that can be used to measure the effectiveness of LD 70, “And Act Concerning Reduced Ignition Propensity Cigarettes” passed during the 123</w:t>
      </w:r>
      <w:r w:rsidRPr="004874D6">
        <w:rPr>
          <w:vertAlign w:val="superscript"/>
        </w:rPr>
        <w:t>rd</w:t>
      </w:r>
      <w:r>
        <w:t xml:space="preserve"> Maine legislature.  We have examined fire deaths and fires caused by cigarettes over a seven year </w:t>
      </w:r>
      <w:r w:rsidR="00DF3AEC">
        <w:t xml:space="preserve">and eight year </w:t>
      </w:r>
      <w:r>
        <w:t>period</w:t>
      </w:r>
      <w:r w:rsidR="00DF3AEC">
        <w:t>s</w:t>
      </w:r>
      <w:r>
        <w:t xml:space="preserve"> in structures, residential</w:t>
      </w:r>
      <w:r w:rsidR="003A7761">
        <w:t xml:space="preserve"> structures and even outdoors in addition to looking at property and contents dollar losses associated with cigarette related fires.  </w:t>
      </w:r>
      <w:r>
        <w:t>Because the RIP cigarette is designed to reduce the frequency of fire deaths in homes and in particular on upholstered furniture, we also looked closely at the distribution these fires in terms of the area of origin, items first ignited, and type of material first ignited.</w:t>
      </w:r>
    </w:p>
    <w:p w:rsidR="004874D6" w:rsidRDefault="004874D6" w:rsidP="00741EFF">
      <w:pPr>
        <w:widowControl w:val="0"/>
        <w:overflowPunct w:val="0"/>
        <w:autoSpaceDE w:val="0"/>
        <w:autoSpaceDN w:val="0"/>
        <w:adjustRightInd w:val="0"/>
        <w:spacing w:line="237" w:lineRule="auto"/>
        <w:ind w:right="20" w:firstLine="720"/>
        <w:jc w:val="both"/>
      </w:pPr>
    </w:p>
    <w:p w:rsidR="004874D6" w:rsidRDefault="004874D6" w:rsidP="00741EFF">
      <w:pPr>
        <w:widowControl w:val="0"/>
        <w:overflowPunct w:val="0"/>
        <w:autoSpaceDE w:val="0"/>
        <w:autoSpaceDN w:val="0"/>
        <w:adjustRightInd w:val="0"/>
        <w:spacing w:line="237" w:lineRule="auto"/>
        <w:ind w:right="20" w:firstLine="720"/>
        <w:jc w:val="both"/>
      </w:pPr>
      <w:r>
        <w:t xml:space="preserve">We </w:t>
      </w:r>
      <w:r w:rsidR="00DF3AEC">
        <w:t>believe the information we do have supports the law for the following reasons:</w:t>
      </w:r>
    </w:p>
    <w:p w:rsidR="00DF3AEC" w:rsidRDefault="00DF3AEC" w:rsidP="00741EFF">
      <w:pPr>
        <w:widowControl w:val="0"/>
        <w:overflowPunct w:val="0"/>
        <w:autoSpaceDE w:val="0"/>
        <w:autoSpaceDN w:val="0"/>
        <w:adjustRightInd w:val="0"/>
        <w:spacing w:line="237" w:lineRule="auto"/>
        <w:ind w:right="20" w:firstLine="720"/>
        <w:jc w:val="both"/>
      </w:pPr>
    </w:p>
    <w:p w:rsidR="00DF3AEC" w:rsidRDefault="00DF3AEC" w:rsidP="00DF3AEC">
      <w:pPr>
        <w:pStyle w:val="ListParagraph"/>
        <w:widowControl w:val="0"/>
        <w:numPr>
          <w:ilvl w:val="0"/>
          <w:numId w:val="8"/>
        </w:numPr>
        <w:overflowPunct w:val="0"/>
        <w:autoSpaceDE w:val="0"/>
        <w:autoSpaceDN w:val="0"/>
        <w:adjustRightInd w:val="0"/>
        <w:spacing w:line="237" w:lineRule="auto"/>
        <w:ind w:right="20"/>
        <w:jc w:val="both"/>
      </w:pPr>
      <w:r>
        <w:t>Smoking related fires kill more people in Maine and across the nation than any other identified cause;</w:t>
      </w:r>
    </w:p>
    <w:p w:rsidR="003456C2" w:rsidRDefault="003456C2" w:rsidP="003456C2">
      <w:pPr>
        <w:widowControl w:val="0"/>
        <w:overflowPunct w:val="0"/>
        <w:autoSpaceDE w:val="0"/>
        <w:autoSpaceDN w:val="0"/>
        <w:adjustRightInd w:val="0"/>
        <w:spacing w:line="237" w:lineRule="auto"/>
        <w:ind w:right="20"/>
        <w:jc w:val="both"/>
      </w:pPr>
    </w:p>
    <w:p w:rsidR="003456C2" w:rsidRDefault="003456C2" w:rsidP="003456C2">
      <w:pPr>
        <w:pStyle w:val="ListParagraph"/>
        <w:widowControl w:val="0"/>
        <w:numPr>
          <w:ilvl w:val="0"/>
          <w:numId w:val="8"/>
        </w:numPr>
        <w:overflowPunct w:val="0"/>
        <w:autoSpaceDE w:val="0"/>
        <w:autoSpaceDN w:val="0"/>
        <w:adjustRightInd w:val="0"/>
        <w:spacing w:line="237" w:lineRule="auto"/>
        <w:ind w:right="20"/>
        <w:jc w:val="both"/>
      </w:pPr>
      <w:r>
        <w:t>The rate of fire deaths caused by cigarette fires is highest among identified fire causes;</w:t>
      </w:r>
    </w:p>
    <w:p w:rsidR="00FF2DAB" w:rsidRDefault="00FF2DAB" w:rsidP="00FF2DAB">
      <w:pPr>
        <w:pStyle w:val="ListParagraph"/>
        <w:widowControl w:val="0"/>
        <w:overflowPunct w:val="0"/>
        <w:autoSpaceDE w:val="0"/>
        <w:autoSpaceDN w:val="0"/>
        <w:adjustRightInd w:val="0"/>
        <w:spacing w:line="237" w:lineRule="auto"/>
        <w:ind w:left="360" w:right="20"/>
        <w:jc w:val="both"/>
      </w:pPr>
    </w:p>
    <w:p w:rsidR="00DF3AEC" w:rsidRDefault="00DF3AEC" w:rsidP="00DF3AEC">
      <w:pPr>
        <w:pStyle w:val="ListParagraph"/>
        <w:widowControl w:val="0"/>
        <w:numPr>
          <w:ilvl w:val="0"/>
          <w:numId w:val="8"/>
        </w:numPr>
        <w:overflowPunct w:val="0"/>
        <w:autoSpaceDE w:val="0"/>
        <w:autoSpaceDN w:val="0"/>
        <w:adjustRightInd w:val="0"/>
        <w:spacing w:line="237" w:lineRule="auto"/>
        <w:ind w:right="20"/>
        <w:jc w:val="both"/>
      </w:pPr>
      <w:r>
        <w:t xml:space="preserve">These deaths are due primarily to the proximity of the victim to </w:t>
      </w:r>
      <w:r w:rsidR="00FF2DAB">
        <w:t>the ignition of the fire;</w:t>
      </w:r>
    </w:p>
    <w:p w:rsidR="00FF2DAB" w:rsidRDefault="00FF2DAB" w:rsidP="00FF2DAB">
      <w:pPr>
        <w:pStyle w:val="ListParagraph"/>
      </w:pPr>
    </w:p>
    <w:p w:rsidR="00FF2DAB" w:rsidRDefault="00FF2DAB" w:rsidP="00DF3AEC">
      <w:pPr>
        <w:pStyle w:val="ListParagraph"/>
        <w:widowControl w:val="0"/>
        <w:numPr>
          <w:ilvl w:val="0"/>
          <w:numId w:val="8"/>
        </w:numPr>
        <w:overflowPunct w:val="0"/>
        <w:autoSpaceDE w:val="0"/>
        <w:autoSpaceDN w:val="0"/>
        <w:adjustRightInd w:val="0"/>
        <w:spacing w:line="237" w:lineRule="auto"/>
        <w:ind w:right="20"/>
        <w:jc w:val="both"/>
      </w:pPr>
      <w:r>
        <w:t xml:space="preserve">The type of items first ignited most frequently by cigarettes are also </w:t>
      </w:r>
      <w:r w:rsidR="00204064">
        <w:t xml:space="preserve">typically </w:t>
      </w:r>
      <w:r>
        <w:t>proximate to victims;</w:t>
      </w:r>
    </w:p>
    <w:p w:rsidR="00FF2DAB" w:rsidRDefault="00FF2DAB" w:rsidP="00FF2DAB">
      <w:pPr>
        <w:pStyle w:val="ListParagraph"/>
      </w:pPr>
    </w:p>
    <w:p w:rsidR="00FF2DAB" w:rsidRDefault="00FF2DAB" w:rsidP="00DF3AEC">
      <w:pPr>
        <w:pStyle w:val="ListParagraph"/>
        <w:widowControl w:val="0"/>
        <w:numPr>
          <w:ilvl w:val="0"/>
          <w:numId w:val="8"/>
        </w:numPr>
        <w:overflowPunct w:val="0"/>
        <w:autoSpaceDE w:val="0"/>
        <w:autoSpaceDN w:val="0"/>
        <w:adjustRightInd w:val="0"/>
        <w:spacing w:line="237" w:lineRule="auto"/>
        <w:ind w:right="20"/>
        <w:jc w:val="both"/>
      </w:pPr>
      <w:r>
        <w:t>These same items are items common in residential dwellings;</w:t>
      </w:r>
    </w:p>
    <w:p w:rsidR="00FF2DAB" w:rsidRDefault="00FF2DAB" w:rsidP="00FF2DAB">
      <w:pPr>
        <w:pStyle w:val="ListParagraph"/>
      </w:pPr>
    </w:p>
    <w:p w:rsidR="00FF2DAB" w:rsidRDefault="00FF2DAB" w:rsidP="00DF3AEC">
      <w:pPr>
        <w:pStyle w:val="ListParagraph"/>
        <w:widowControl w:val="0"/>
        <w:numPr>
          <w:ilvl w:val="0"/>
          <w:numId w:val="8"/>
        </w:numPr>
        <w:overflowPunct w:val="0"/>
        <w:autoSpaceDE w:val="0"/>
        <w:autoSpaceDN w:val="0"/>
        <w:adjustRightInd w:val="0"/>
        <w:spacing w:line="237" w:lineRule="auto"/>
        <w:ind w:right="20"/>
        <w:jc w:val="both"/>
      </w:pPr>
      <w:r>
        <w:t>RIP cigarettes seem to have no negative impact on cigarette consumption in Maine.</w:t>
      </w:r>
    </w:p>
    <w:p w:rsidR="00FF2DAB" w:rsidRDefault="00FF2DAB" w:rsidP="00FF2DAB">
      <w:pPr>
        <w:pStyle w:val="ListParagraph"/>
      </w:pPr>
    </w:p>
    <w:p w:rsidR="003456C2" w:rsidRDefault="00FF2DAB" w:rsidP="00F1007B">
      <w:pPr>
        <w:pStyle w:val="ListParagraph"/>
        <w:widowControl w:val="0"/>
        <w:overflowPunct w:val="0"/>
        <w:autoSpaceDE w:val="0"/>
        <w:autoSpaceDN w:val="0"/>
        <w:adjustRightInd w:val="0"/>
        <w:spacing w:line="237" w:lineRule="auto"/>
        <w:ind w:right="20" w:hanging="720"/>
        <w:jc w:val="both"/>
      </w:pPr>
      <w:r>
        <w:tab/>
        <w:t xml:space="preserve">The history </w:t>
      </w:r>
      <w:r w:rsidR="00204064">
        <w:t xml:space="preserve">of smoking fires and deaths examined within the context of variables </w:t>
      </w:r>
    </w:p>
    <w:p w:rsidR="003456C2" w:rsidRDefault="00204064" w:rsidP="003456C2">
      <w:pPr>
        <w:pStyle w:val="ListParagraph"/>
        <w:widowControl w:val="0"/>
        <w:overflowPunct w:val="0"/>
        <w:autoSpaceDE w:val="0"/>
        <w:autoSpaceDN w:val="0"/>
        <w:adjustRightInd w:val="0"/>
        <w:spacing w:line="237" w:lineRule="auto"/>
        <w:ind w:left="360" w:right="20" w:hanging="360"/>
        <w:jc w:val="both"/>
      </w:pPr>
      <w:r>
        <w:t xml:space="preserve">presented in this analysis indicate that a cigarette with a reduced </w:t>
      </w:r>
      <w:r w:rsidR="003456C2">
        <w:t>propensity to ignite will be</w:t>
      </w:r>
    </w:p>
    <w:p w:rsidR="00FF2DAB" w:rsidRDefault="003456C2" w:rsidP="003456C2">
      <w:pPr>
        <w:pStyle w:val="ListParagraph"/>
        <w:widowControl w:val="0"/>
        <w:overflowPunct w:val="0"/>
        <w:autoSpaceDE w:val="0"/>
        <w:autoSpaceDN w:val="0"/>
        <w:adjustRightInd w:val="0"/>
        <w:spacing w:line="237" w:lineRule="auto"/>
        <w:ind w:left="0" w:right="20"/>
        <w:jc w:val="both"/>
      </w:pPr>
      <w:r>
        <w:t xml:space="preserve">less likely to result in someone being killed as the result of a fire caused by a cigarette.  However, education aimed at prevention is ultimately the best approach to reducing </w:t>
      </w:r>
      <w:r w:rsidR="0046270B">
        <w:t>smoking</w:t>
      </w:r>
      <w:r>
        <w:t xml:space="preserve"> related fire deaths.  Given Maine’s aging population, a population that smokes and uses oxygen therapy more than any other age </w:t>
      </w:r>
      <w:r w:rsidR="00F1007B">
        <w:t xml:space="preserve">cohort, public education and awareness </w:t>
      </w:r>
      <w:r w:rsidR="0046270B">
        <w:t>programs targeting</w:t>
      </w:r>
      <w:r w:rsidR="00F1007B">
        <w:t xml:space="preserve"> this audience will still be useful.  </w:t>
      </w:r>
    </w:p>
    <w:p w:rsidR="00F1007B" w:rsidRDefault="00F1007B" w:rsidP="003456C2">
      <w:pPr>
        <w:pStyle w:val="ListParagraph"/>
        <w:widowControl w:val="0"/>
        <w:overflowPunct w:val="0"/>
        <w:autoSpaceDE w:val="0"/>
        <w:autoSpaceDN w:val="0"/>
        <w:adjustRightInd w:val="0"/>
        <w:spacing w:line="237" w:lineRule="auto"/>
        <w:ind w:left="0" w:right="20"/>
        <w:jc w:val="both"/>
      </w:pPr>
    </w:p>
    <w:p w:rsidR="00F1007B" w:rsidRDefault="00F1007B" w:rsidP="003456C2">
      <w:pPr>
        <w:pStyle w:val="ListParagraph"/>
        <w:widowControl w:val="0"/>
        <w:overflowPunct w:val="0"/>
        <w:autoSpaceDE w:val="0"/>
        <w:autoSpaceDN w:val="0"/>
        <w:adjustRightInd w:val="0"/>
        <w:spacing w:line="237" w:lineRule="auto"/>
        <w:ind w:left="0" w:right="20"/>
        <w:jc w:val="both"/>
      </w:pPr>
      <w:r>
        <w:tab/>
      </w:r>
      <w:r w:rsidR="00657D26">
        <w:t>With this summary in mind the State Fire Marshal recommends:</w:t>
      </w:r>
    </w:p>
    <w:p w:rsidR="00657D26" w:rsidRDefault="00657D26" w:rsidP="003456C2">
      <w:pPr>
        <w:pStyle w:val="ListParagraph"/>
        <w:widowControl w:val="0"/>
        <w:overflowPunct w:val="0"/>
        <w:autoSpaceDE w:val="0"/>
        <w:autoSpaceDN w:val="0"/>
        <w:adjustRightInd w:val="0"/>
        <w:spacing w:line="237" w:lineRule="auto"/>
        <w:ind w:left="0" w:right="20"/>
        <w:jc w:val="both"/>
      </w:pPr>
    </w:p>
    <w:p w:rsidR="00657D26" w:rsidRDefault="00657D26" w:rsidP="00657D26">
      <w:pPr>
        <w:pStyle w:val="ListParagraph"/>
        <w:widowControl w:val="0"/>
        <w:numPr>
          <w:ilvl w:val="0"/>
          <w:numId w:val="9"/>
        </w:numPr>
        <w:overflowPunct w:val="0"/>
        <w:autoSpaceDE w:val="0"/>
        <w:autoSpaceDN w:val="0"/>
        <w:adjustRightInd w:val="0"/>
        <w:spacing w:line="237" w:lineRule="auto"/>
        <w:ind w:right="20"/>
        <w:jc w:val="both"/>
      </w:pPr>
      <w:r>
        <w:t>That the public education efforts focused on Maine’s older adult population currently underway remain in place;</w:t>
      </w:r>
    </w:p>
    <w:p w:rsidR="00657D26" w:rsidRDefault="00657D26" w:rsidP="00657D26">
      <w:pPr>
        <w:pStyle w:val="ListParagraph"/>
        <w:widowControl w:val="0"/>
        <w:numPr>
          <w:ilvl w:val="0"/>
          <w:numId w:val="9"/>
        </w:numPr>
        <w:overflowPunct w:val="0"/>
        <w:autoSpaceDE w:val="0"/>
        <w:autoSpaceDN w:val="0"/>
        <w:adjustRightInd w:val="0"/>
        <w:spacing w:line="237" w:lineRule="auto"/>
        <w:ind w:right="20"/>
        <w:jc w:val="both"/>
      </w:pPr>
      <w:r>
        <w:t>Continue to work toward obtaining more quality data from Maine’s fire service reporting fires so that a more quality analysis of the impact of fire safe cigarettes can be conducted;</w:t>
      </w:r>
    </w:p>
    <w:p w:rsidR="00657D26" w:rsidRDefault="00657D26" w:rsidP="00657D26">
      <w:pPr>
        <w:pStyle w:val="ListParagraph"/>
        <w:widowControl w:val="0"/>
        <w:numPr>
          <w:ilvl w:val="0"/>
          <w:numId w:val="9"/>
        </w:numPr>
        <w:overflowPunct w:val="0"/>
        <w:autoSpaceDE w:val="0"/>
        <w:autoSpaceDN w:val="0"/>
        <w:adjustRightInd w:val="0"/>
        <w:spacing w:line="237" w:lineRule="auto"/>
        <w:ind w:right="20"/>
        <w:jc w:val="both"/>
      </w:pPr>
      <w:r>
        <w:t xml:space="preserve">The legislature may wish to consider a fee for certification of cigarette brands as most </w:t>
      </w:r>
      <w:r>
        <w:lastRenderedPageBreak/>
        <w:t>other states have implemented them.  A nominal fee would cover the cost of reviewing test documents and processing the certification in addition to maintaining the database.  A service both the Attorney General’s Office and the cigarette manufacturers both appreciate;</w:t>
      </w:r>
    </w:p>
    <w:p w:rsidR="00F1007B" w:rsidRDefault="009F39DC" w:rsidP="009F39DC">
      <w:pPr>
        <w:pStyle w:val="ListParagraph"/>
        <w:widowControl w:val="0"/>
        <w:numPr>
          <w:ilvl w:val="0"/>
          <w:numId w:val="9"/>
        </w:numPr>
        <w:overflowPunct w:val="0"/>
        <w:autoSpaceDE w:val="0"/>
        <w:autoSpaceDN w:val="0"/>
        <w:adjustRightInd w:val="0"/>
        <w:spacing w:line="237" w:lineRule="auto"/>
        <w:ind w:right="20"/>
        <w:jc w:val="both"/>
      </w:pPr>
      <w:r>
        <w:t>A</w:t>
      </w:r>
      <w:r w:rsidR="00657D26">
        <w:t xml:space="preserve"> fee could also cover additional public education efforts such as PSAs that target Maine’s growing older adult population.</w:t>
      </w:r>
      <w:r w:rsidR="00F1007B">
        <w:tab/>
      </w: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8C558C" w:rsidRDefault="008C558C" w:rsidP="00CB6E74">
      <w:pPr>
        <w:widowControl w:val="0"/>
        <w:autoSpaceDE w:val="0"/>
        <w:autoSpaceDN w:val="0"/>
        <w:adjustRightInd w:val="0"/>
        <w:spacing w:before="200"/>
        <w:jc w:val="center"/>
      </w:pPr>
    </w:p>
    <w:p w:rsidR="00672CE2" w:rsidRDefault="00672CE2" w:rsidP="00CB6E74">
      <w:pPr>
        <w:widowControl w:val="0"/>
        <w:autoSpaceDE w:val="0"/>
        <w:autoSpaceDN w:val="0"/>
        <w:adjustRightInd w:val="0"/>
        <w:spacing w:before="200"/>
        <w:jc w:val="center"/>
      </w:pPr>
    </w:p>
    <w:p w:rsidR="00CB6E74" w:rsidRPr="00CB6E74" w:rsidRDefault="00A56CDD" w:rsidP="00CB6E74">
      <w:pPr>
        <w:widowControl w:val="0"/>
        <w:autoSpaceDE w:val="0"/>
        <w:autoSpaceDN w:val="0"/>
        <w:adjustRightInd w:val="0"/>
        <w:spacing w:before="200"/>
        <w:jc w:val="center"/>
      </w:pPr>
      <w:r>
        <w:lastRenderedPageBreak/>
        <w:t>Appendix A</w:t>
      </w:r>
      <w:r w:rsidR="006B0072">
        <w:t>:  Chapter 253</w:t>
      </w:r>
      <w:r w:rsidR="00CB6E74">
        <w:t xml:space="preserve"> </w:t>
      </w:r>
      <w:proofErr w:type="gramStart"/>
      <w:r w:rsidR="00CB6E74" w:rsidRPr="00CB6E74">
        <w:t>An</w:t>
      </w:r>
      <w:proofErr w:type="gramEnd"/>
      <w:r w:rsidR="00CB6E74" w:rsidRPr="00CB6E74">
        <w:t xml:space="preserve"> Act Concerning Reduced Ignition Propensity Cigarettes</w:t>
      </w:r>
      <w:bookmarkStart w:id="0" w:name="_GoBack"/>
      <w:bookmarkEnd w:id="0"/>
    </w:p>
    <w:p w:rsidR="00A56CDD" w:rsidRDefault="00A56CDD" w:rsidP="00A56CDD">
      <w:pPr>
        <w:widowControl w:val="0"/>
        <w:overflowPunct w:val="0"/>
        <w:autoSpaceDE w:val="0"/>
        <w:autoSpaceDN w:val="0"/>
        <w:adjustRightInd w:val="0"/>
        <w:spacing w:line="237" w:lineRule="auto"/>
        <w:ind w:right="20"/>
        <w:jc w:val="center"/>
      </w:pPr>
    </w:p>
    <w:p w:rsidR="00A56CDD" w:rsidRDefault="00A56CDD" w:rsidP="00A56CDD">
      <w:pPr>
        <w:widowControl w:val="0"/>
        <w:overflowPunct w:val="0"/>
        <w:autoSpaceDE w:val="0"/>
        <w:autoSpaceDN w:val="0"/>
        <w:adjustRightInd w:val="0"/>
        <w:spacing w:line="237" w:lineRule="auto"/>
        <w:ind w:right="20"/>
        <w:jc w:val="both"/>
      </w:pPr>
    </w:p>
    <w:p w:rsidR="00A56CDD" w:rsidRDefault="00A56CDD">
      <w:pPr>
        <w:widowControl w:val="0"/>
        <w:pBdr>
          <w:top w:val="single" w:sz="4" w:space="2" w:color="000000"/>
          <w:left w:val="single" w:sz="4" w:space="2" w:color="000000"/>
          <w:bottom w:val="single" w:sz="4" w:space="2" w:color="000000"/>
          <w:right w:val="single" w:sz="4" w:space="2" w:color="000000"/>
        </w:pBdr>
        <w:autoSpaceDE w:val="0"/>
        <w:autoSpaceDN w:val="0"/>
        <w:adjustRightInd w:val="0"/>
        <w:jc w:val="center"/>
        <w:rPr>
          <w:rFonts w:ascii="Times" w:hAnsi="Times" w:cs="Times"/>
        </w:rPr>
      </w:pPr>
      <w:r>
        <w:rPr>
          <w:rFonts w:ascii="Arial" w:hAnsi="Arial" w:cs="Arial"/>
          <w:color w:val="000000"/>
        </w:rPr>
        <w:t xml:space="preserve">PLEASE NOTE: Legislative Information </w:t>
      </w:r>
      <w:r>
        <w:rPr>
          <w:rFonts w:ascii="Arial" w:hAnsi="Arial" w:cs="Arial"/>
          <w:b/>
          <w:bCs/>
          <w:i/>
          <w:iCs/>
          <w:color w:val="000000"/>
        </w:rPr>
        <w:t>cannot</w:t>
      </w:r>
      <w:r>
        <w:rPr>
          <w:rFonts w:ascii="Arial" w:hAnsi="Arial" w:cs="Arial"/>
          <w:color w:val="000000"/>
        </w:rPr>
        <w:t xml:space="preserve"> perform research, provide legal advice, or interpret Maine law. For legal assistance, please contact a qualified attorney.</w:t>
      </w:r>
    </w:p>
    <w:p w:rsidR="00A56CDD" w:rsidRDefault="00A56CDD">
      <w:pPr>
        <w:widowControl w:val="0"/>
        <w:autoSpaceDE w:val="0"/>
        <w:autoSpaceDN w:val="0"/>
        <w:adjustRightInd w:val="0"/>
        <w:spacing w:before="200"/>
        <w:jc w:val="center"/>
        <w:rPr>
          <w:rFonts w:ascii="Times" w:hAnsi="Times" w:cs="Times"/>
        </w:rPr>
      </w:pPr>
      <w:r>
        <w:rPr>
          <w:rFonts w:ascii="Arial" w:hAnsi="Arial" w:cs="Arial"/>
          <w:b/>
          <w:bCs/>
          <w:color w:val="000000"/>
          <w:sz w:val="28"/>
          <w:szCs w:val="28"/>
        </w:rPr>
        <w:t>An Act Concerning Reduced Ignition Propensity Cigarettes</w:t>
      </w:r>
    </w:p>
    <w:p w:rsidR="00A56CDD" w:rsidRDefault="00A56CDD">
      <w:pPr>
        <w:widowControl w:val="0"/>
        <w:autoSpaceDE w:val="0"/>
        <w:autoSpaceDN w:val="0"/>
        <w:adjustRightInd w:val="0"/>
        <w:spacing w:before="120"/>
        <w:jc w:val="both"/>
        <w:rPr>
          <w:rFonts w:ascii="Times" w:hAnsi="Times" w:cs="Times"/>
        </w:rPr>
      </w:pPr>
      <w:r>
        <w:rPr>
          <w:b/>
          <w:bCs/>
          <w:color w:val="000000"/>
          <w:sz w:val="28"/>
          <w:szCs w:val="28"/>
        </w:rPr>
        <w:t>Be it enacted by the People of the State of Maine as follows:</w:t>
      </w:r>
    </w:p>
    <w:p w:rsidR="00A56CDD" w:rsidRDefault="00A56CDD">
      <w:pPr>
        <w:widowControl w:val="0"/>
        <w:autoSpaceDE w:val="0"/>
        <w:autoSpaceDN w:val="0"/>
        <w:adjustRightInd w:val="0"/>
        <w:spacing w:before="120"/>
        <w:ind w:firstLine="480"/>
        <w:jc w:val="both"/>
        <w:rPr>
          <w:rFonts w:ascii="Times" w:hAnsi="Times" w:cs="Times"/>
        </w:rPr>
      </w:pPr>
      <w:proofErr w:type="gramStart"/>
      <w:r>
        <w:rPr>
          <w:b/>
          <w:bCs/>
          <w:color w:val="000000"/>
          <w:sz w:val="28"/>
          <w:szCs w:val="28"/>
        </w:rPr>
        <w:t>Sec. 1.</w:t>
      </w:r>
      <w:proofErr w:type="gramEnd"/>
      <w:r>
        <w:rPr>
          <w:b/>
          <w:bCs/>
          <w:color w:val="000000"/>
          <w:sz w:val="28"/>
          <w:szCs w:val="28"/>
        </w:rPr>
        <w:t xml:space="preserve"> </w:t>
      </w:r>
      <w:r>
        <w:rPr>
          <w:color w:val="000000"/>
        </w:rPr>
        <w:t xml:space="preserve"> </w:t>
      </w:r>
      <w:r>
        <w:rPr>
          <w:b/>
          <w:bCs/>
          <w:color w:val="000000"/>
          <w:sz w:val="28"/>
          <w:szCs w:val="28"/>
        </w:rPr>
        <w:t>22 MRSA §1555-</w:t>
      </w:r>
      <w:proofErr w:type="gramStart"/>
      <w:r>
        <w:rPr>
          <w:b/>
          <w:bCs/>
          <w:color w:val="000000"/>
          <w:sz w:val="28"/>
          <w:szCs w:val="28"/>
        </w:rPr>
        <w:t xml:space="preserve">E </w:t>
      </w:r>
      <w:r>
        <w:rPr>
          <w:color w:val="000000"/>
        </w:rPr>
        <w:t xml:space="preserve"> is</w:t>
      </w:r>
      <w:proofErr w:type="gramEnd"/>
      <w:r>
        <w:rPr>
          <w:color w:val="000000"/>
        </w:rPr>
        <w:t xml:space="preserve"> enacted to read:</w:t>
      </w:r>
    </w:p>
    <w:p w:rsidR="00A56CDD" w:rsidRDefault="00A56CDD">
      <w:pPr>
        <w:widowControl w:val="0"/>
        <w:autoSpaceDE w:val="0"/>
        <w:autoSpaceDN w:val="0"/>
        <w:adjustRightInd w:val="0"/>
        <w:spacing w:before="160"/>
        <w:jc w:val="both"/>
        <w:rPr>
          <w:rFonts w:ascii="Times" w:hAnsi="Times" w:cs="Times"/>
        </w:rPr>
      </w:pPr>
      <w:r>
        <w:rPr>
          <w:b/>
          <w:bCs/>
          <w:color w:val="000000"/>
          <w:sz w:val="28"/>
          <w:szCs w:val="28"/>
          <w:u w:val="single" w:color="000000"/>
        </w:rPr>
        <w:t>§ 1555-E</w:t>
      </w:r>
      <w:r>
        <w:rPr>
          <w:b/>
          <w:bCs/>
          <w:color w:val="000000"/>
          <w:sz w:val="28"/>
          <w:szCs w:val="28"/>
        </w:rPr>
        <w:t xml:space="preserve">. </w:t>
      </w:r>
      <w:proofErr w:type="gramStart"/>
      <w:r>
        <w:rPr>
          <w:b/>
          <w:bCs/>
          <w:color w:val="000000"/>
          <w:sz w:val="28"/>
          <w:szCs w:val="28"/>
          <w:u w:val="single" w:color="000000"/>
        </w:rPr>
        <w:t>Reduced</w:t>
      </w:r>
      <w:proofErr w:type="gramEnd"/>
      <w:r>
        <w:rPr>
          <w:b/>
          <w:bCs/>
          <w:color w:val="000000"/>
          <w:sz w:val="28"/>
          <w:szCs w:val="28"/>
          <w:u w:val="single" w:color="000000"/>
        </w:rPr>
        <w:t xml:space="preserve"> ignition propensity cigarettes</w:t>
      </w:r>
    </w:p>
    <w:p w:rsidR="00A56CDD" w:rsidRDefault="00A56CDD">
      <w:pPr>
        <w:widowControl w:val="0"/>
        <w:autoSpaceDE w:val="0"/>
        <w:autoSpaceDN w:val="0"/>
        <w:adjustRightInd w:val="0"/>
        <w:spacing w:before="160"/>
        <w:ind w:firstLine="480"/>
        <w:jc w:val="both"/>
        <w:rPr>
          <w:rFonts w:ascii="Times" w:hAnsi="Times" w:cs="Times"/>
        </w:rPr>
      </w:pPr>
      <w:r>
        <w:rPr>
          <w:b/>
          <w:bCs/>
          <w:color w:val="000000"/>
          <w:u w:val="single" w:color="000000"/>
        </w:rPr>
        <w:t>1</w:t>
      </w:r>
      <w:r>
        <w:rPr>
          <w:b/>
          <w:bCs/>
          <w:color w:val="000000"/>
        </w:rPr>
        <w:t xml:space="preserve">. </w:t>
      </w:r>
      <w:r>
        <w:rPr>
          <w:b/>
          <w:bCs/>
          <w:color w:val="000000"/>
          <w:sz w:val="28"/>
          <w:szCs w:val="28"/>
        </w:rPr>
        <w:t xml:space="preserve"> </w:t>
      </w:r>
      <w:r>
        <w:rPr>
          <w:b/>
          <w:bCs/>
          <w:color w:val="000000"/>
          <w:sz w:val="28"/>
          <w:szCs w:val="28"/>
          <w:u w:val="single" w:color="000000"/>
        </w:rPr>
        <w:t>Definitions.</w:t>
      </w:r>
      <w:r>
        <w:rPr>
          <w:b/>
          <w:bCs/>
          <w:color w:val="000000"/>
          <w:sz w:val="28"/>
          <w:szCs w:val="28"/>
        </w:rPr>
        <w:t xml:space="preserve"> </w:t>
      </w:r>
      <w:r>
        <w:rPr>
          <w:color w:val="000000"/>
        </w:rPr>
        <w:t xml:space="preserve"> </w:t>
      </w:r>
      <w:r>
        <w:rPr>
          <w:color w:val="000000"/>
          <w:u w:val="single" w:color="000000"/>
        </w:rPr>
        <w:t xml:space="preserve"> As used in this section, unless the context otherwise indicates, the following terms have the following meanings.</w:t>
      </w:r>
    </w:p>
    <w:p w:rsidR="00A56CDD" w:rsidRDefault="00A56CDD">
      <w:pPr>
        <w:widowControl w:val="0"/>
        <w:autoSpaceDE w:val="0"/>
        <w:autoSpaceDN w:val="0"/>
        <w:adjustRightInd w:val="0"/>
        <w:ind w:left="480"/>
        <w:jc w:val="both"/>
        <w:rPr>
          <w:rFonts w:ascii="Times" w:hAnsi="Times" w:cs="Times"/>
        </w:rPr>
      </w:pPr>
      <w:proofErr w:type="gramStart"/>
      <w:r>
        <w:rPr>
          <w:color w:val="000000"/>
          <w:u w:val="single" w:color="000000"/>
        </w:rPr>
        <w:t>A</w:t>
      </w:r>
      <w:r>
        <w:rPr>
          <w:color w:val="000000"/>
        </w:rPr>
        <w:t xml:space="preserve">.  </w:t>
      </w:r>
      <w:r>
        <w:rPr>
          <w:color w:val="000000"/>
          <w:u w:val="single" w:color="000000"/>
        </w:rPr>
        <w:t>"</w:t>
      </w:r>
      <w:proofErr w:type="gramEnd"/>
      <w:r>
        <w:rPr>
          <w:color w:val="000000"/>
          <w:u w:val="single" w:color="000000"/>
        </w:rPr>
        <w:t>Agent" means any person licensed by the State Tax Assessor to purchase and affix stamps on packages of cigarettes.</w:t>
      </w:r>
    </w:p>
    <w:p w:rsidR="00A56CDD" w:rsidRDefault="00A56CDD">
      <w:pPr>
        <w:widowControl w:val="0"/>
        <w:autoSpaceDE w:val="0"/>
        <w:autoSpaceDN w:val="0"/>
        <w:adjustRightInd w:val="0"/>
        <w:ind w:left="480"/>
        <w:jc w:val="both"/>
        <w:rPr>
          <w:rFonts w:ascii="Times" w:hAnsi="Times" w:cs="Times"/>
        </w:rPr>
      </w:pPr>
      <w:proofErr w:type="gramStart"/>
      <w:r>
        <w:rPr>
          <w:color w:val="000000"/>
          <w:u w:val="single" w:color="000000"/>
        </w:rPr>
        <w:t>B</w:t>
      </w:r>
      <w:r>
        <w:rPr>
          <w:color w:val="000000"/>
        </w:rPr>
        <w:t xml:space="preserve">.  </w:t>
      </w:r>
      <w:r>
        <w:rPr>
          <w:color w:val="000000"/>
          <w:u w:val="single" w:color="000000"/>
        </w:rPr>
        <w:t>"</w:t>
      </w:r>
      <w:proofErr w:type="gramEnd"/>
      <w:r>
        <w:rPr>
          <w:color w:val="000000"/>
          <w:u w:val="single" w:color="000000"/>
        </w:rPr>
        <w:t>ASTM" means the American Society of Testing and Materials or a successor organization.</w:t>
      </w:r>
    </w:p>
    <w:p w:rsidR="00A56CDD" w:rsidRDefault="00A56CDD">
      <w:pPr>
        <w:widowControl w:val="0"/>
        <w:autoSpaceDE w:val="0"/>
        <w:autoSpaceDN w:val="0"/>
        <w:adjustRightInd w:val="0"/>
        <w:ind w:left="480"/>
        <w:jc w:val="both"/>
        <w:rPr>
          <w:rFonts w:ascii="Times" w:hAnsi="Times" w:cs="Times"/>
        </w:rPr>
      </w:pPr>
      <w:proofErr w:type="gramStart"/>
      <w:r>
        <w:rPr>
          <w:color w:val="000000"/>
          <w:u w:val="single" w:color="000000"/>
        </w:rPr>
        <w:t>C</w:t>
      </w:r>
      <w:r>
        <w:rPr>
          <w:color w:val="000000"/>
        </w:rPr>
        <w:t xml:space="preserve">.  </w:t>
      </w:r>
      <w:r>
        <w:rPr>
          <w:color w:val="000000"/>
          <w:u w:val="single" w:color="000000"/>
        </w:rPr>
        <w:t>"</w:t>
      </w:r>
      <w:proofErr w:type="gramEnd"/>
      <w:r>
        <w:rPr>
          <w:color w:val="000000"/>
          <w:u w:val="single" w:color="000000"/>
        </w:rPr>
        <w:t>Cigarette" means any product that contains nicotine, is intended to be burned or heated under ordinary conditions of use and consists of or contains any roll of tobacco wrapped in paper or in any substance not containing tobacco or in any substance other than tobacco and, because of its appearance, the type of tobacco used or its packaging or labeling, is offered to or purchased by consumers as a cigarette.</w:t>
      </w:r>
    </w:p>
    <w:p w:rsidR="00A56CDD" w:rsidRDefault="00A56CDD">
      <w:pPr>
        <w:widowControl w:val="0"/>
        <w:autoSpaceDE w:val="0"/>
        <w:autoSpaceDN w:val="0"/>
        <w:adjustRightInd w:val="0"/>
        <w:ind w:left="480"/>
        <w:jc w:val="both"/>
        <w:rPr>
          <w:rFonts w:ascii="Times" w:hAnsi="Times" w:cs="Times"/>
        </w:rPr>
      </w:pPr>
      <w:proofErr w:type="gramStart"/>
      <w:r>
        <w:rPr>
          <w:color w:val="000000"/>
          <w:u w:val="single" w:color="000000"/>
        </w:rPr>
        <w:t>D</w:t>
      </w:r>
      <w:r>
        <w:rPr>
          <w:color w:val="000000"/>
        </w:rPr>
        <w:t xml:space="preserve">.  </w:t>
      </w:r>
      <w:r>
        <w:rPr>
          <w:color w:val="000000"/>
          <w:u w:val="single" w:color="000000"/>
        </w:rPr>
        <w:t>"</w:t>
      </w:r>
      <w:proofErr w:type="gramEnd"/>
      <w:r>
        <w:rPr>
          <w:color w:val="000000"/>
          <w:u w:val="single" w:color="000000"/>
        </w:rPr>
        <w:t>Distributor" has the same meaning as in Title 36, section 4401, subsection 2.</w:t>
      </w:r>
    </w:p>
    <w:p w:rsidR="00A56CDD" w:rsidRDefault="00A56CDD">
      <w:pPr>
        <w:widowControl w:val="0"/>
        <w:autoSpaceDE w:val="0"/>
        <w:autoSpaceDN w:val="0"/>
        <w:adjustRightInd w:val="0"/>
        <w:ind w:left="480"/>
        <w:jc w:val="both"/>
        <w:rPr>
          <w:rFonts w:ascii="Times" w:hAnsi="Times" w:cs="Times"/>
        </w:rPr>
      </w:pPr>
      <w:proofErr w:type="gramStart"/>
      <w:r>
        <w:rPr>
          <w:color w:val="000000"/>
          <w:u w:val="single" w:color="000000"/>
        </w:rPr>
        <w:t>E</w:t>
      </w:r>
      <w:r>
        <w:rPr>
          <w:color w:val="000000"/>
        </w:rPr>
        <w:t xml:space="preserve">.  </w:t>
      </w:r>
      <w:r>
        <w:rPr>
          <w:color w:val="000000"/>
          <w:u w:val="single" w:color="000000"/>
        </w:rPr>
        <w:t>"</w:t>
      </w:r>
      <w:proofErr w:type="gramEnd"/>
      <w:r>
        <w:rPr>
          <w:color w:val="000000"/>
          <w:u w:val="single" w:color="000000"/>
        </w:rPr>
        <w:t>Manufacturer" means:</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(1) An entity that manufactures or otherwise produces cigarettes, or causes cigarettes to be manufactured or produced anywhere, that the entity intends to be sold in this State, including cigarettes intended to be sold in the United States through an importer;</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(2) The first purchaser anywhere that intends to resell in the United States cigarettes manufactured anywhere that the original manufacturer or maker does not intend to be sold in the United States; or</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(3) An entity that becomes a successor of an entity described in subparagraph (1) or (2).</w:t>
      </w:r>
    </w:p>
    <w:p w:rsidR="00A56CDD" w:rsidRDefault="00A56CDD">
      <w:pPr>
        <w:widowControl w:val="0"/>
        <w:autoSpaceDE w:val="0"/>
        <w:autoSpaceDN w:val="0"/>
        <w:adjustRightInd w:val="0"/>
        <w:ind w:left="480"/>
        <w:jc w:val="both"/>
        <w:rPr>
          <w:rFonts w:ascii="Times" w:hAnsi="Times" w:cs="Times"/>
        </w:rPr>
      </w:pPr>
      <w:proofErr w:type="gramStart"/>
      <w:r>
        <w:rPr>
          <w:color w:val="000000"/>
          <w:u w:val="single" w:color="000000"/>
        </w:rPr>
        <w:t>F</w:t>
      </w:r>
      <w:r>
        <w:rPr>
          <w:color w:val="000000"/>
        </w:rPr>
        <w:t xml:space="preserve">.  </w:t>
      </w:r>
      <w:r>
        <w:rPr>
          <w:color w:val="000000"/>
          <w:u w:val="single" w:color="000000"/>
        </w:rPr>
        <w:t>"</w:t>
      </w:r>
      <w:proofErr w:type="gramEnd"/>
      <w:r>
        <w:rPr>
          <w:color w:val="000000"/>
          <w:u w:val="single" w:color="000000"/>
        </w:rPr>
        <w:t xml:space="preserve">Quality control and quality assurance program" means the laboratory procedures implemented to ensure that operator bias, systematic and nonsystematic methodological errors and equipment-related problems do not affect the results of testing under subsection 2. A quality control and quality assurance program ensures that the testing repeatability remains within the required repeatability values stated in subsection 2, paragraph </w:t>
      </w:r>
      <w:proofErr w:type="gramStart"/>
      <w:r>
        <w:rPr>
          <w:color w:val="000000"/>
          <w:u w:val="single" w:color="000000"/>
        </w:rPr>
        <w:t>A</w:t>
      </w:r>
      <w:proofErr w:type="gramEnd"/>
      <w:r>
        <w:rPr>
          <w:color w:val="000000"/>
          <w:u w:val="single" w:color="000000"/>
        </w:rPr>
        <w:t>, subparagraph (6) for all test trials used to certify cigarettes in accordance with this section.</w:t>
      </w:r>
    </w:p>
    <w:p w:rsidR="00A56CDD" w:rsidRDefault="00A56CDD">
      <w:pPr>
        <w:widowControl w:val="0"/>
        <w:autoSpaceDE w:val="0"/>
        <w:autoSpaceDN w:val="0"/>
        <w:adjustRightInd w:val="0"/>
        <w:ind w:left="480"/>
        <w:jc w:val="both"/>
        <w:rPr>
          <w:rFonts w:ascii="Times" w:hAnsi="Times" w:cs="Times"/>
        </w:rPr>
      </w:pPr>
      <w:proofErr w:type="gramStart"/>
      <w:r>
        <w:rPr>
          <w:color w:val="000000"/>
          <w:u w:val="single" w:color="000000"/>
        </w:rPr>
        <w:t>G</w:t>
      </w:r>
      <w:r>
        <w:rPr>
          <w:color w:val="000000"/>
        </w:rPr>
        <w:t xml:space="preserve">.  </w:t>
      </w:r>
      <w:r>
        <w:rPr>
          <w:color w:val="000000"/>
          <w:u w:val="single" w:color="000000"/>
        </w:rPr>
        <w:t>"</w:t>
      </w:r>
      <w:proofErr w:type="gramEnd"/>
      <w:r>
        <w:rPr>
          <w:color w:val="000000"/>
          <w:u w:val="single" w:color="000000"/>
        </w:rPr>
        <w:t>Repeatability" means the range of values within which the results of repeated cigarette test trials from a single laboratory will fall 95% of the time.</w:t>
      </w:r>
    </w:p>
    <w:p w:rsidR="00A56CDD" w:rsidRDefault="00A56CDD">
      <w:pPr>
        <w:widowControl w:val="0"/>
        <w:autoSpaceDE w:val="0"/>
        <w:autoSpaceDN w:val="0"/>
        <w:adjustRightInd w:val="0"/>
        <w:ind w:left="480"/>
        <w:jc w:val="both"/>
        <w:rPr>
          <w:rFonts w:ascii="Times" w:hAnsi="Times" w:cs="Times"/>
        </w:rPr>
      </w:pPr>
      <w:proofErr w:type="gramStart"/>
      <w:r>
        <w:rPr>
          <w:color w:val="000000"/>
          <w:u w:val="single" w:color="000000"/>
        </w:rPr>
        <w:t>H</w:t>
      </w:r>
      <w:r>
        <w:rPr>
          <w:color w:val="000000"/>
        </w:rPr>
        <w:t xml:space="preserve">.  </w:t>
      </w:r>
      <w:r>
        <w:rPr>
          <w:color w:val="000000"/>
          <w:u w:val="single" w:color="000000"/>
        </w:rPr>
        <w:t>"</w:t>
      </w:r>
      <w:proofErr w:type="gramEnd"/>
      <w:r>
        <w:rPr>
          <w:color w:val="000000"/>
          <w:u w:val="single" w:color="000000"/>
        </w:rPr>
        <w:t>Sale" means any transfer of possession or exchange or barter, conditional or otherwise, of cigarettes in any manner or by any means or any agreement. In addition to cash and credit sales, the giving of cigarettes as samples, prizes or gifts and the exchanging of cigarettes for any consideration other than money are considered sales.</w:t>
      </w:r>
    </w:p>
    <w:p w:rsidR="00A56CDD" w:rsidRDefault="00A56CDD">
      <w:pPr>
        <w:widowControl w:val="0"/>
        <w:autoSpaceDE w:val="0"/>
        <w:autoSpaceDN w:val="0"/>
        <w:adjustRightInd w:val="0"/>
        <w:ind w:left="480"/>
        <w:jc w:val="both"/>
        <w:rPr>
          <w:rFonts w:ascii="Times" w:hAnsi="Times" w:cs="Times"/>
        </w:rPr>
      </w:pPr>
      <w:proofErr w:type="gramStart"/>
      <w:r>
        <w:rPr>
          <w:color w:val="000000"/>
          <w:u w:val="single" w:color="000000"/>
        </w:rPr>
        <w:t>I</w:t>
      </w:r>
      <w:r>
        <w:rPr>
          <w:color w:val="000000"/>
        </w:rPr>
        <w:t xml:space="preserve">.  </w:t>
      </w:r>
      <w:r>
        <w:rPr>
          <w:color w:val="000000"/>
          <w:u w:val="single" w:color="000000"/>
        </w:rPr>
        <w:t>"</w:t>
      </w:r>
      <w:proofErr w:type="gramEnd"/>
      <w:r>
        <w:rPr>
          <w:color w:val="000000"/>
          <w:u w:val="single" w:color="000000"/>
        </w:rPr>
        <w:t>Sell" includes offering to sell or agreeing to sell.</w:t>
      </w:r>
    </w:p>
    <w:p w:rsidR="00A56CDD" w:rsidRDefault="00A56CDD">
      <w:pPr>
        <w:widowControl w:val="0"/>
        <w:autoSpaceDE w:val="0"/>
        <w:autoSpaceDN w:val="0"/>
        <w:adjustRightInd w:val="0"/>
        <w:ind w:left="480"/>
        <w:jc w:val="both"/>
        <w:rPr>
          <w:rFonts w:ascii="Times" w:hAnsi="Times" w:cs="Times"/>
        </w:rPr>
      </w:pPr>
      <w:proofErr w:type="gramStart"/>
      <w:r>
        <w:rPr>
          <w:color w:val="000000"/>
          <w:u w:val="single" w:color="000000"/>
        </w:rPr>
        <w:t>J</w:t>
      </w:r>
      <w:r>
        <w:rPr>
          <w:color w:val="000000"/>
        </w:rPr>
        <w:t xml:space="preserve">.  </w:t>
      </w:r>
      <w:r>
        <w:rPr>
          <w:color w:val="000000"/>
          <w:u w:val="single" w:color="000000"/>
        </w:rPr>
        <w:t>"</w:t>
      </w:r>
      <w:proofErr w:type="gramEnd"/>
      <w:r>
        <w:rPr>
          <w:color w:val="000000"/>
          <w:u w:val="single" w:color="000000"/>
        </w:rPr>
        <w:t>Tobacco retailer" has the same meaning as in section 1551, subsection 3-A.</w:t>
      </w:r>
    </w:p>
    <w:p w:rsidR="00A56CDD" w:rsidRDefault="00A56CDD">
      <w:pPr>
        <w:widowControl w:val="0"/>
        <w:autoSpaceDE w:val="0"/>
        <w:autoSpaceDN w:val="0"/>
        <w:adjustRightInd w:val="0"/>
        <w:ind w:firstLine="480"/>
        <w:jc w:val="both"/>
        <w:rPr>
          <w:rFonts w:ascii="Times" w:hAnsi="Times" w:cs="Times"/>
        </w:rPr>
      </w:pPr>
      <w:r>
        <w:rPr>
          <w:b/>
          <w:bCs/>
          <w:color w:val="000000"/>
          <w:u w:val="single" w:color="000000"/>
        </w:rPr>
        <w:lastRenderedPageBreak/>
        <w:t>2</w:t>
      </w:r>
      <w:r>
        <w:rPr>
          <w:b/>
          <w:bCs/>
          <w:color w:val="000000"/>
        </w:rPr>
        <w:t xml:space="preserve">. </w:t>
      </w:r>
      <w:r>
        <w:rPr>
          <w:b/>
          <w:bCs/>
          <w:color w:val="000000"/>
          <w:sz w:val="28"/>
          <w:szCs w:val="28"/>
        </w:rPr>
        <w:t xml:space="preserve"> </w:t>
      </w:r>
      <w:r>
        <w:rPr>
          <w:b/>
          <w:bCs/>
          <w:color w:val="000000"/>
          <w:sz w:val="28"/>
          <w:szCs w:val="28"/>
          <w:u w:val="single" w:color="000000"/>
        </w:rPr>
        <w:t>Test methods and performance standards.</w:t>
      </w:r>
      <w:r>
        <w:rPr>
          <w:b/>
          <w:bCs/>
          <w:color w:val="000000"/>
          <w:sz w:val="28"/>
          <w:szCs w:val="28"/>
        </w:rPr>
        <w:t xml:space="preserve"> </w:t>
      </w:r>
      <w:r>
        <w:rPr>
          <w:color w:val="000000"/>
        </w:rPr>
        <w:t xml:space="preserve"> </w:t>
      </w:r>
      <w:r>
        <w:rPr>
          <w:color w:val="000000"/>
          <w:u w:val="single" w:color="000000"/>
        </w:rPr>
        <w:t xml:space="preserve"> Cigarette test methods and performance standards are governed by the provisions of this subsection.</w:t>
      </w:r>
    </w:p>
    <w:p w:rsidR="00A56CDD" w:rsidRDefault="00A56CDD">
      <w:pPr>
        <w:widowControl w:val="0"/>
        <w:autoSpaceDE w:val="0"/>
        <w:autoSpaceDN w:val="0"/>
        <w:adjustRightInd w:val="0"/>
        <w:ind w:left="480"/>
        <w:jc w:val="both"/>
        <w:rPr>
          <w:rFonts w:ascii="Times" w:hAnsi="Times" w:cs="Times"/>
        </w:rPr>
      </w:pPr>
      <w:r>
        <w:rPr>
          <w:color w:val="000000"/>
          <w:u w:val="single" w:color="000000"/>
        </w:rPr>
        <w:t>A</w:t>
      </w:r>
      <w:r>
        <w:rPr>
          <w:color w:val="000000"/>
        </w:rPr>
        <w:t xml:space="preserve">.  </w:t>
      </w:r>
      <w:r>
        <w:rPr>
          <w:color w:val="000000"/>
          <w:u w:val="single" w:color="000000"/>
        </w:rPr>
        <w:t>Unless federal law provides otherwise, cigarettes may not be sold or offered for sale in this State or offered for sale or sold to persons located in this State unless the cigarettes have been tested in accordance with the test methods and meet the performance standards specified in this subsection, a written certification has been filed by the manufacturer with the State Fire Marshal in accordance with subsection 3 and the cigarettes have been marked in accordance with subsection 4.</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(1) Testing of cigarettes must be conducted in accordance with ASTM Standard E2187-04, "Standard Test Method for Measuring the Ignition Strength of Cigarettes."</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(2) Testing must be conducted on 10 layers of filter paper.</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 xml:space="preserve">(3) No more than 25% of the cigarettes tested in a test trial in accordance with this subsection may exhibit full-length burns. Forty replicate tests </w:t>
      </w:r>
      <w:proofErr w:type="gramStart"/>
      <w:r>
        <w:rPr>
          <w:color w:val="000000"/>
          <w:u w:val="single" w:color="000000"/>
        </w:rPr>
        <w:t>constitutes</w:t>
      </w:r>
      <w:proofErr w:type="gramEnd"/>
      <w:r>
        <w:rPr>
          <w:color w:val="000000"/>
          <w:u w:val="single" w:color="000000"/>
        </w:rPr>
        <w:t xml:space="preserve"> a complete test trial for each cigarette tested.</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(4) The performance standards required by this subsection may be applied only to a complete test trial.</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(5) Written certifications must be based upon testing conducted by a laboratory that has been accredited pursuant to standard ISO/IEC 17025 of the International Organization for Standardization or other comparable accreditation standards required by the State Fire Marshal.</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(6) Laboratories conducting testing in accordance with this subsection shall implement a quality control and quality assurance program that includes a procedure that will determine the repeatability of the testing results. The repeatability value must be no greater than 0.19.</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(7) This subsection does not require additional testing if cigarettes are tested consistent with this section for any other purpose.</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(8) Testing performed or sponsored by the State Fire Marshal to determine a cigarette's compliance with the performance standards required by this subsection must be conducted in accordance with this subsection.</w:t>
      </w:r>
    </w:p>
    <w:p w:rsidR="00A56CDD" w:rsidRDefault="00A56CDD">
      <w:pPr>
        <w:widowControl w:val="0"/>
        <w:autoSpaceDE w:val="0"/>
        <w:autoSpaceDN w:val="0"/>
        <w:adjustRightInd w:val="0"/>
        <w:ind w:left="480"/>
        <w:jc w:val="both"/>
        <w:rPr>
          <w:rFonts w:ascii="Times" w:hAnsi="Times" w:cs="Times"/>
        </w:rPr>
      </w:pPr>
      <w:r>
        <w:rPr>
          <w:color w:val="000000"/>
          <w:u w:val="single" w:color="000000"/>
        </w:rPr>
        <w:t>B</w:t>
      </w:r>
      <w:r>
        <w:rPr>
          <w:color w:val="000000"/>
        </w:rPr>
        <w:t xml:space="preserve">.  </w:t>
      </w:r>
      <w:r>
        <w:rPr>
          <w:color w:val="000000"/>
          <w:u w:val="single" w:color="000000"/>
        </w:rPr>
        <w:t xml:space="preserve">Each cigarette listed in a certification submitted pursuant to subsection 3 that uses lowered permeability bands in the cigarette paper to achieve compliance with the performance standards set forth in this subsection must have at least 2 nominally identical bands on the paper surrounding the tobacco column. At least one complete band must be located at least 15 millimeters from the lighting end of the cigarette. For cigarettes on which the bands are positioned by design, there must be at least 2 bands located at least 15 millimeters from the lighting end and 10 millimeters from the filter end of the tobacco column or 10 millimeters from the labeled end of the tobacco column for </w:t>
      </w:r>
      <w:proofErr w:type="spellStart"/>
      <w:r>
        <w:rPr>
          <w:color w:val="000000"/>
          <w:u w:val="single" w:color="000000"/>
        </w:rPr>
        <w:t>nonfiltered</w:t>
      </w:r>
      <w:proofErr w:type="spellEnd"/>
      <w:r>
        <w:rPr>
          <w:color w:val="000000"/>
          <w:u w:val="single" w:color="000000"/>
        </w:rPr>
        <w:t xml:space="preserve"> cigarettes.</w:t>
      </w:r>
    </w:p>
    <w:p w:rsidR="00A56CDD" w:rsidRDefault="00A56CDD">
      <w:pPr>
        <w:widowControl w:val="0"/>
        <w:autoSpaceDE w:val="0"/>
        <w:autoSpaceDN w:val="0"/>
        <w:adjustRightInd w:val="0"/>
        <w:ind w:left="480"/>
        <w:jc w:val="both"/>
        <w:rPr>
          <w:rFonts w:ascii="Times" w:hAnsi="Times" w:cs="Times"/>
        </w:rPr>
      </w:pPr>
      <w:r>
        <w:rPr>
          <w:color w:val="000000"/>
          <w:u w:val="single" w:color="000000"/>
        </w:rPr>
        <w:t>C</w:t>
      </w:r>
      <w:r>
        <w:rPr>
          <w:color w:val="000000"/>
        </w:rPr>
        <w:t xml:space="preserve">.  </w:t>
      </w:r>
      <w:r>
        <w:rPr>
          <w:color w:val="000000"/>
          <w:u w:val="single" w:color="000000"/>
        </w:rPr>
        <w:t>The provisions of this paragraph apply to alternative test methods.</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 xml:space="preserve">(1) A manufacturer of a cigarette that the State Fire Marshal determines cannot be tested in accordance with the test methods prescribed in paragraph A shall propose test methods and performance standards for the cigarette to the State Fire Marshal. Upon approval of the proposed test methods and a determination by the State Fire Marshal that the performance standards proposed by the manufacturer are equivalent to the performance standards prescribed in paragraph A, the manufacturer may employ the test methods and performance standards to certify the cigarette pursuant </w:t>
      </w:r>
      <w:r>
        <w:rPr>
          <w:color w:val="000000"/>
          <w:u w:val="single" w:color="000000"/>
        </w:rPr>
        <w:lastRenderedPageBreak/>
        <w:t>to subsection 3.</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(2) If a manufacturer has certified a cigarette pursuant to subsection 3 and thereafter makes any change to the cigarette that is likely to alter its compliance with the reduced ignition propensity standards required by this section, that cigarette may not be sold or offered for sale in this State until the manufacturer retests the cigarette in accordance with the testing standards set forth in this subsection and maintains records of that retesting as required by this subsection. Any altered cigarette that does not meet the performance standards set forth in this subsection may not be sold in this State.</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(3) If the State Fire Marshal determines that another state has enacted reduced ignition propensity standards that include test methods and performance standards that are the same as those contained in this subsection and finds that the officials responsible for implementing those requirements have approved the proposed alternative test methods and performance standards for a particular cigarette proposed by a manufacturer as meeting the fire safety standards of that state's law or regulation, then the State Fire Marshal shall authorize that manufacturer to employ the alternative test methods and performance standards to certify that cigarette for sale in this State, unless the State Fire Marshal finds a reasonable basis that the alternative test should not be accepted under this section. All other applicable requirements of this subsection apply to the manufacturer.</w:t>
      </w:r>
    </w:p>
    <w:p w:rsidR="00A56CDD" w:rsidRDefault="00A56CDD">
      <w:pPr>
        <w:widowControl w:val="0"/>
        <w:autoSpaceDE w:val="0"/>
        <w:autoSpaceDN w:val="0"/>
        <w:adjustRightInd w:val="0"/>
        <w:ind w:left="480"/>
        <w:jc w:val="both"/>
        <w:rPr>
          <w:rFonts w:ascii="Times" w:hAnsi="Times" w:cs="Times"/>
        </w:rPr>
      </w:pPr>
      <w:r>
        <w:rPr>
          <w:color w:val="000000"/>
          <w:u w:val="single" w:color="000000"/>
        </w:rPr>
        <w:t>D</w:t>
      </w:r>
      <w:r>
        <w:rPr>
          <w:color w:val="000000"/>
        </w:rPr>
        <w:t xml:space="preserve">.  </w:t>
      </w:r>
      <w:r>
        <w:rPr>
          <w:color w:val="000000"/>
          <w:u w:val="single" w:color="000000"/>
        </w:rPr>
        <w:t>Each manufacturer shall maintain copies of the reports of all tests conducted on all cigarettes offered for sale for a period of 3 years and shall make copies of these reports available to the State Fire Marshal and the Attorney General upon written request. Any manufacturer who fails to make copies of these reports available within 60 days of receiving a written request commits a civil violation for which a fine not to exceed $5,000 must be applied for each day after the 60th day that the manufacturer does not make such copies available.</w:t>
      </w:r>
    </w:p>
    <w:p w:rsidR="00A56CDD" w:rsidRDefault="00A56CDD">
      <w:pPr>
        <w:widowControl w:val="0"/>
        <w:autoSpaceDE w:val="0"/>
        <w:autoSpaceDN w:val="0"/>
        <w:adjustRightInd w:val="0"/>
        <w:ind w:left="480"/>
        <w:jc w:val="both"/>
        <w:rPr>
          <w:rFonts w:ascii="Times" w:hAnsi="Times" w:cs="Times"/>
        </w:rPr>
      </w:pPr>
      <w:r>
        <w:rPr>
          <w:color w:val="000000"/>
          <w:u w:val="single" w:color="000000"/>
        </w:rPr>
        <w:t>E</w:t>
      </w:r>
      <w:r>
        <w:rPr>
          <w:color w:val="000000"/>
        </w:rPr>
        <w:t xml:space="preserve">.  </w:t>
      </w:r>
      <w:r>
        <w:rPr>
          <w:color w:val="000000"/>
          <w:u w:val="single" w:color="000000"/>
        </w:rPr>
        <w:t>The State Fire Marshal may adopt a subsequent ASTM standard test method for measuring the ignition strength of cigarettes upon a finding that the subsequent method does not result in a change in the percentage of full-length burns exhibited by any tested cigarette when compared to the percentage of full-length burns the same cigarette would exhibit when tested in accordance with ASTM Standard E2187-04 and the performance standard in paragraph A, subparagraph (3).</w:t>
      </w:r>
    </w:p>
    <w:p w:rsidR="00A56CDD" w:rsidRDefault="00A56CDD">
      <w:pPr>
        <w:widowControl w:val="0"/>
        <w:autoSpaceDE w:val="0"/>
        <w:autoSpaceDN w:val="0"/>
        <w:adjustRightInd w:val="0"/>
        <w:ind w:firstLine="480"/>
        <w:jc w:val="both"/>
        <w:rPr>
          <w:rFonts w:ascii="Times" w:hAnsi="Times" w:cs="Times"/>
        </w:rPr>
      </w:pPr>
      <w:r>
        <w:rPr>
          <w:b/>
          <w:bCs/>
          <w:color w:val="000000"/>
          <w:u w:val="single" w:color="000000"/>
        </w:rPr>
        <w:t>3</w:t>
      </w:r>
      <w:r>
        <w:rPr>
          <w:b/>
          <w:bCs/>
          <w:color w:val="000000"/>
        </w:rPr>
        <w:t xml:space="preserve">. </w:t>
      </w:r>
      <w:r>
        <w:rPr>
          <w:b/>
          <w:bCs/>
          <w:color w:val="000000"/>
          <w:sz w:val="28"/>
          <w:szCs w:val="28"/>
        </w:rPr>
        <w:t xml:space="preserve"> </w:t>
      </w:r>
      <w:r>
        <w:rPr>
          <w:b/>
          <w:bCs/>
          <w:color w:val="000000"/>
          <w:sz w:val="28"/>
          <w:szCs w:val="28"/>
          <w:u w:val="single" w:color="000000"/>
        </w:rPr>
        <w:t>Certification.</w:t>
      </w:r>
      <w:r>
        <w:rPr>
          <w:b/>
          <w:bCs/>
          <w:color w:val="000000"/>
          <w:sz w:val="28"/>
          <w:szCs w:val="28"/>
        </w:rPr>
        <w:t xml:space="preserve"> </w:t>
      </w:r>
      <w:r>
        <w:rPr>
          <w:color w:val="000000"/>
        </w:rPr>
        <w:t xml:space="preserve"> </w:t>
      </w:r>
      <w:r>
        <w:rPr>
          <w:color w:val="000000"/>
          <w:u w:val="single" w:color="000000"/>
        </w:rPr>
        <w:t xml:space="preserve"> This subsection governs the certification of cigarettes under this section.</w:t>
      </w:r>
    </w:p>
    <w:p w:rsidR="00A56CDD" w:rsidRDefault="00A56CDD">
      <w:pPr>
        <w:widowControl w:val="0"/>
        <w:autoSpaceDE w:val="0"/>
        <w:autoSpaceDN w:val="0"/>
        <w:adjustRightInd w:val="0"/>
        <w:ind w:left="480"/>
        <w:jc w:val="both"/>
        <w:rPr>
          <w:rFonts w:ascii="Times" w:hAnsi="Times" w:cs="Times"/>
        </w:rPr>
      </w:pPr>
      <w:r>
        <w:rPr>
          <w:color w:val="000000"/>
          <w:u w:val="single" w:color="000000"/>
        </w:rPr>
        <w:t>A</w:t>
      </w:r>
      <w:r>
        <w:rPr>
          <w:color w:val="000000"/>
        </w:rPr>
        <w:t xml:space="preserve">.  </w:t>
      </w:r>
      <w:r>
        <w:rPr>
          <w:color w:val="000000"/>
          <w:u w:val="single" w:color="000000"/>
        </w:rPr>
        <w:t>Each manufacturer shall submit to the State Fire Marshal a written certification attesting that:</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(1) Each cigarette listed in the certification has been tested in accordance with subsection 2; and</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(2) Each cigarette listed in the certification meets the performance standards set forth in subsection 2.</w:t>
      </w:r>
    </w:p>
    <w:p w:rsidR="00A56CDD" w:rsidRDefault="00A56CDD">
      <w:pPr>
        <w:widowControl w:val="0"/>
        <w:autoSpaceDE w:val="0"/>
        <w:autoSpaceDN w:val="0"/>
        <w:adjustRightInd w:val="0"/>
        <w:ind w:left="480"/>
        <w:jc w:val="both"/>
        <w:rPr>
          <w:rFonts w:ascii="Times" w:hAnsi="Times" w:cs="Times"/>
        </w:rPr>
      </w:pPr>
      <w:r>
        <w:rPr>
          <w:color w:val="000000"/>
          <w:u w:val="single" w:color="000000"/>
        </w:rPr>
        <w:t>B</w:t>
      </w:r>
      <w:r>
        <w:rPr>
          <w:color w:val="000000"/>
        </w:rPr>
        <w:t xml:space="preserve">.  </w:t>
      </w:r>
      <w:r>
        <w:rPr>
          <w:color w:val="000000"/>
          <w:u w:val="single" w:color="000000"/>
        </w:rPr>
        <w:t>Information listed in the certification of each cigarette must include:</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(1) Brand or trade name on the package;</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 xml:space="preserve">(2) Style, such as light or </w:t>
      </w:r>
      <w:proofErr w:type="spellStart"/>
      <w:r>
        <w:rPr>
          <w:color w:val="000000"/>
          <w:u w:val="single" w:color="000000"/>
        </w:rPr>
        <w:t>ultra light</w:t>
      </w:r>
      <w:proofErr w:type="spellEnd"/>
      <w:r>
        <w:rPr>
          <w:color w:val="000000"/>
          <w:u w:val="single" w:color="000000"/>
        </w:rPr>
        <w:t>;</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(3) Length in millimeters;</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(4) Circumference in millimeters;</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lastRenderedPageBreak/>
        <w:t>(5) Flavor, such as menthol, if applicable;</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 xml:space="preserve">(6) Filter or </w:t>
      </w:r>
      <w:proofErr w:type="spellStart"/>
      <w:r>
        <w:rPr>
          <w:color w:val="000000"/>
          <w:u w:val="single" w:color="000000"/>
        </w:rPr>
        <w:t>nonfilter</w:t>
      </w:r>
      <w:proofErr w:type="spellEnd"/>
      <w:r>
        <w:rPr>
          <w:color w:val="000000"/>
          <w:u w:val="single" w:color="000000"/>
        </w:rPr>
        <w:t>;</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(7) Package description, such as soft pack or box;</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(8) Marking approved in accordance with subsection 4;</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(9) The name, address and telephone number of the laboratory, if different than the manufacturer, that conducted the test; and</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(10) The date that the testing occurred.</w:t>
      </w:r>
    </w:p>
    <w:p w:rsidR="00A56CDD" w:rsidRDefault="00A56CDD">
      <w:pPr>
        <w:widowControl w:val="0"/>
        <w:autoSpaceDE w:val="0"/>
        <w:autoSpaceDN w:val="0"/>
        <w:adjustRightInd w:val="0"/>
        <w:ind w:left="480"/>
        <w:jc w:val="both"/>
        <w:rPr>
          <w:rFonts w:ascii="Times" w:hAnsi="Times" w:cs="Times"/>
        </w:rPr>
      </w:pPr>
      <w:r>
        <w:rPr>
          <w:color w:val="000000"/>
          <w:u w:val="single" w:color="000000"/>
        </w:rPr>
        <w:t>C</w:t>
      </w:r>
      <w:r>
        <w:rPr>
          <w:color w:val="000000"/>
        </w:rPr>
        <w:t xml:space="preserve">.  </w:t>
      </w:r>
      <w:r>
        <w:rPr>
          <w:color w:val="000000"/>
          <w:u w:val="single" w:color="000000"/>
        </w:rPr>
        <w:t>The manufacturer must make a certification available to the Attorney General for purposes consistent with this section and the State Tax Assessor for the purposes of ensuring compliance with this section.</w:t>
      </w:r>
    </w:p>
    <w:p w:rsidR="00A56CDD" w:rsidRDefault="00A56CDD">
      <w:pPr>
        <w:widowControl w:val="0"/>
        <w:autoSpaceDE w:val="0"/>
        <w:autoSpaceDN w:val="0"/>
        <w:adjustRightInd w:val="0"/>
        <w:ind w:left="480"/>
        <w:jc w:val="both"/>
        <w:rPr>
          <w:rFonts w:ascii="Times" w:hAnsi="Times" w:cs="Times"/>
        </w:rPr>
      </w:pPr>
      <w:r>
        <w:rPr>
          <w:color w:val="000000"/>
          <w:u w:val="single" w:color="000000"/>
        </w:rPr>
        <w:t>D</w:t>
      </w:r>
      <w:r>
        <w:rPr>
          <w:color w:val="000000"/>
        </w:rPr>
        <w:t xml:space="preserve">.  </w:t>
      </w:r>
      <w:r>
        <w:rPr>
          <w:color w:val="000000"/>
          <w:u w:val="single" w:color="000000"/>
        </w:rPr>
        <w:t>Each cigarette certified under this subsection must be recertified every 3 years.</w:t>
      </w:r>
    </w:p>
    <w:p w:rsidR="00A56CDD" w:rsidRDefault="00A56CDD">
      <w:pPr>
        <w:widowControl w:val="0"/>
        <w:autoSpaceDE w:val="0"/>
        <w:autoSpaceDN w:val="0"/>
        <w:adjustRightInd w:val="0"/>
        <w:ind w:firstLine="480"/>
        <w:jc w:val="both"/>
        <w:rPr>
          <w:rFonts w:ascii="Times" w:hAnsi="Times" w:cs="Times"/>
        </w:rPr>
      </w:pPr>
      <w:r>
        <w:rPr>
          <w:b/>
          <w:bCs/>
          <w:color w:val="000000"/>
          <w:u w:val="single" w:color="000000"/>
        </w:rPr>
        <w:t>4</w:t>
      </w:r>
      <w:r>
        <w:rPr>
          <w:b/>
          <w:bCs/>
          <w:color w:val="000000"/>
        </w:rPr>
        <w:t xml:space="preserve">. </w:t>
      </w:r>
      <w:r>
        <w:rPr>
          <w:b/>
          <w:bCs/>
          <w:color w:val="000000"/>
          <w:sz w:val="28"/>
          <w:szCs w:val="28"/>
        </w:rPr>
        <w:t xml:space="preserve"> </w:t>
      </w:r>
      <w:r>
        <w:rPr>
          <w:b/>
          <w:bCs/>
          <w:color w:val="000000"/>
          <w:sz w:val="28"/>
          <w:szCs w:val="28"/>
          <w:u w:val="single" w:color="000000"/>
        </w:rPr>
        <w:t>Marking of cigarette packaging.</w:t>
      </w:r>
      <w:r>
        <w:rPr>
          <w:b/>
          <w:bCs/>
          <w:color w:val="000000"/>
          <w:sz w:val="28"/>
          <w:szCs w:val="28"/>
        </w:rPr>
        <w:t xml:space="preserve"> </w:t>
      </w:r>
      <w:r>
        <w:rPr>
          <w:color w:val="000000"/>
        </w:rPr>
        <w:t xml:space="preserve"> </w:t>
      </w:r>
      <w:r>
        <w:rPr>
          <w:color w:val="000000"/>
          <w:u w:val="single" w:color="000000"/>
        </w:rPr>
        <w:t xml:space="preserve"> The provisions of this subsection govern marking of cigarette packaging.</w:t>
      </w:r>
    </w:p>
    <w:p w:rsidR="00A56CDD" w:rsidRDefault="00A56CDD">
      <w:pPr>
        <w:widowControl w:val="0"/>
        <w:autoSpaceDE w:val="0"/>
        <w:autoSpaceDN w:val="0"/>
        <w:adjustRightInd w:val="0"/>
        <w:ind w:left="480"/>
        <w:jc w:val="both"/>
        <w:rPr>
          <w:rFonts w:ascii="Times" w:hAnsi="Times" w:cs="Times"/>
        </w:rPr>
      </w:pPr>
      <w:r>
        <w:rPr>
          <w:color w:val="000000"/>
          <w:u w:val="single" w:color="000000"/>
        </w:rPr>
        <w:t>A</w:t>
      </w:r>
      <w:r>
        <w:rPr>
          <w:color w:val="000000"/>
        </w:rPr>
        <w:t xml:space="preserve">.  </w:t>
      </w:r>
      <w:r>
        <w:rPr>
          <w:color w:val="000000"/>
          <w:u w:val="single" w:color="000000"/>
        </w:rPr>
        <w:t>The packaging of cigarettes that are certified by a manufacturer in accordance with subsection 3 must be marked to indicate compliance with the requirements of subsection 2. The marking must be in 8-point or larger type and consist of:</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 xml:space="preserve">(1) Modification of the </w:t>
      </w:r>
      <w:proofErr w:type="gramStart"/>
      <w:r>
        <w:rPr>
          <w:color w:val="000000"/>
          <w:u w:val="single" w:color="000000"/>
        </w:rPr>
        <w:t>universal product code</w:t>
      </w:r>
      <w:proofErr w:type="gramEnd"/>
      <w:r>
        <w:rPr>
          <w:color w:val="000000"/>
          <w:u w:val="single" w:color="000000"/>
        </w:rPr>
        <w:t xml:space="preserve"> to include a visible mark printed in the area of the universal product code. This mark may consist of an alphanumeric or symbolic character or characters permanently stamped, engraved, embossed or printed in conjunction with the universal product code; or</w:t>
      </w:r>
    </w:p>
    <w:p w:rsidR="00A56CDD" w:rsidRDefault="00A56CDD">
      <w:pPr>
        <w:widowControl w:val="0"/>
        <w:autoSpaceDE w:val="0"/>
        <w:autoSpaceDN w:val="0"/>
        <w:adjustRightInd w:val="0"/>
        <w:spacing w:before="120"/>
        <w:ind w:left="960"/>
        <w:jc w:val="both"/>
        <w:rPr>
          <w:rFonts w:ascii="Times" w:hAnsi="Times" w:cs="Times"/>
        </w:rPr>
      </w:pPr>
      <w:r>
        <w:rPr>
          <w:color w:val="000000"/>
          <w:u w:val="single" w:color="000000"/>
        </w:rPr>
        <w:t>(2) Any visible combination of alphanumeric or symbolic characters or text permanently stamped, engraved or embossed upon the cigarette package or cellophane wrap.</w:t>
      </w:r>
    </w:p>
    <w:p w:rsidR="00A56CDD" w:rsidRDefault="00A56CDD">
      <w:pPr>
        <w:widowControl w:val="0"/>
        <w:autoSpaceDE w:val="0"/>
        <w:autoSpaceDN w:val="0"/>
        <w:adjustRightInd w:val="0"/>
        <w:ind w:left="480"/>
        <w:jc w:val="both"/>
        <w:rPr>
          <w:rFonts w:ascii="Times" w:hAnsi="Times" w:cs="Times"/>
        </w:rPr>
      </w:pPr>
      <w:r>
        <w:rPr>
          <w:color w:val="000000"/>
          <w:u w:val="single" w:color="000000"/>
        </w:rPr>
        <w:t>B</w:t>
      </w:r>
      <w:r>
        <w:rPr>
          <w:color w:val="000000"/>
        </w:rPr>
        <w:t xml:space="preserve">.  </w:t>
      </w:r>
      <w:r>
        <w:rPr>
          <w:color w:val="000000"/>
          <w:u w:val="single" w:color="000000"/>
        </w:rPr>
        <w:t>A manufacturer shall use only one marking and shall apply this marking uniformly for all packages, including, but not limited to, packs, cartons and cases, and brands marketed by that manufacturer.</w:t>
      </w:r>
    </w:p>
    <w:p w:rsidR="00A56CDD" w:rsidRDefault="00A56CDD">
      <w:pPr>
        <w:widowControl w:val="0"/>
        <w:autoSpaceDE w:val="0"/>
        <w:autoSpaceDN w:val="0"/>
        <w:adjustRightInd w:val="0"/>
        <w:ind w:left="480"/>
        <w:jc w:val="both"/>
        <w:rPr>
          <w:rFonts w:ascii="Times" w:hAnsi="Times" w:cs="Times"/>
        </w:rPr>
      </w:pPr>
      <w:r>
        <w:rPr>
          <w:color w:val="000000"/>
          <w:u w:val="single" w:color="000000"/>
        </w:rPr>
        <w:t>C</w:t>
      </w:r>
      <w:r>
        <w:rPr>
          <w:color w:val="000000"/>
        </w:rPr>
        <w:t xml:space="preserve">.  </w:t>
      </w:r>
      <w:r>
        <w:rPr>
          <w:color w:val="000000"/>
          <w:u w:val="single" w:color="000000"/>
        </w:rPr>
        <w:t>Prior to the certification of any cigarette, a manufacturer shall present its proposed marking to the State Fire Marshal for approval. Upon receipt of the request, the State Fire Marshal shall approve or disapprove the marking offered, except that the State Fire Marshal shall approve any marking in use and approved for sale in New York pursuant to the New York Fire Safety Standards for Cigarettes. Proposed markings are deemed approved if the State Fire Marshal fails to act within 10 business days of receiving a request for approval. The State Fire Marshal shall notify the State Tax Assessor as to the marking that has been approved.</w:t>
      </w:r>
    </w:p>
    <w:p w:rsidR="00A56CDD" w:rsidRDefault="00A56CDD">
      <w:pPr>
        <w:widowControl w:val="0"/>
        <w:autoSpaceDE w:val="0"/>
        <w:autoSpaceDN w:val="0"/>
        <w:adjustRightInd w:val="0"/>
        <w:ind w:left="480"/>
        <w:jc w:val="both"/>
        <w:rPr>
          <w:rFonts w:ascii="Times" w:hAnsi="Times" w:cs="Times"/>
        </w:rPr>
      </w:pPr>
      <w:r>
        <w:rPr>
          <w:color w:val="000000"/>
          <w:u w:val="single" w:color="000000"/>
        </w:rPr>
        <w:t>D</w:t>
      </w:r>
      <w:r>
        <w:rPr>
          <w:color w:val="000000"/>
        </w:rPr>
        <w:t xml:space="preserve">.  </w:t>
      </w:r>
      <w:r>
        <w:rPr>
          <w:color w:val="000000"/>
          <w:u w:val="single" w:color="000000"/>
        </w:rPr>
        <w:t>A manufacturer may not modify its approved marking unless the modification has been approved by the State Fire Marshal in accordance with this subsection.</w:t>
      </w:r>
    </w:p>
    <w:p w:rsidR="00A56CDD" w:rsidRDefault="00A56CDD">
      <w:pPr>
        <w:widowControl w:val="0"/>
        <w:autoSpaceDE w:val="0"/>
        <w:autoSpaceDN w:val="0"/>
        <w:adjustRightInd w:val="0"/>
        <w:ind w:left="480"/>
        <w:jc w:val="both"/>
        <w:rPr>
          <w:rFonts w:ascii="Times" w:hAnsi="Times" w:cs="Times"/>
        </w:rPr>
      </w:pPr>
      <w:r>
        <w:rPr>
          <w:color w:val="000000"/>
          <w:u w:val="single" w:color="000000"/>
        </w:rPr>
        <w:t>E</w:t>
      </w:r>
      <w:r>
        <w:rPr>
          <w:color w:val="000000"/>
        </w:rPr>
        <w:t xml:space="preserve">.  </w:t>
      </w:r>
      <w:r>
        <w:rPr>
          <w:color w:val="000000"/>
          <w:u w:val="single" w:color="000000"/>
        </w:rPr>
        <w:t>A manufacturer certifying cigarettes in accordance with subsection 3 shall provide a copy of the certification to all distributors and agents to which the manufacturer sells cigarettes and shall also provide sufficient copies of an illustration of the package marking used by the manufacturer pursuant to this section for each tobacco retailer to which the distributors or agents sell cigarettes. Distributors and agents shall provide copies of these illustrations to all tobacco retailers to which they sell cigarettes. Distributors, agents and tobacco retailers shall permit the State Fire Marshal, the State Tax Assessor, the Attorney General and their employees to inspect cigarette packaging marked in accordance with this subsection.</w:t>
      </w:r>
    </w:p>
    <w:p w:rsidR="00A56CDD" w:rsidRDefault="00A56CDD">
      <w:pPr>
        <w:widowControl w:val="0"/>
        <w:autoSpaceDE w:val="0"/>
        <w:autoSpaceDN w:val="0"/>
        <w:adjustRightInd w:val="0"/>
        <w:ind w:firstLine="480"/>
        <w:jc w:val="both"/>
        <w:rPr>
          <w:rFonts w:ascii="Times" w:hAnsi="Times" w:cs="Times"/>
        </w:rPr>
      </w:pPr>
      <w:r>
        <w:rPr>
          <w:b/>
          <w:bCs/>
          <w:color w:val="000000"/>
          <w:u w:val="single" w:color="000000"/>
        </w:rPr>
        <w:t>5</w:t>
      </w:r>
      <w:r>
        <w:rPr>
          <w:b/>
          <w:bCs/>
          <w:color w:val="000000"/>
        </w:rPr>
        <w:t xml:space="preserve">. </w:t>
      </w:r>
      <w:r>
        <w:rPr>
          <w:b/>
          <w:bCs/>
          <w:color w:val="000000"/>
          <w:sz w:val="28"/>
          <w:szCs w:val="28"/>
        </w:rPr>
        <w:t xml:space="preserve"> </w:t>
      </w:r>
      <w:r>
        <w:rPr>
          <w:b/>
          <w:bCs/>
          <w:color w:val="000000"/>
          <w:sz w:val="28"/>
          <w:szCs w:val="28"/>
          <w:u w:val="single" w:color="000000"/>
        </w:rPr>
        <w:t>Violations.</w:t>
      </w:r>
      <w:r>
        <w:rPr>
          <w:b/>
          <w:bCs/>
          <w:color w:val="000000"/>
          <w:sz w:val="28"/>
          <w:szCs w:val="28"/>
        </w:rPr>
        <w:t xml:space="preserve"> </w:t>
      </w:r>
      <w:r>
        <w:rPr>
          <w:color w:val="000000"/>
        </w:rPr>
        <w:t xml:space="preserve"> </w:t>
      </w:r>
      <w:r>
        <w:rPr>
          <w:color w:val="000000"/>
          <w:u w:val="single" w:color="000000"/>
        </w:rPr>
        <w:t xml:space="preserve"> Penalties for violating this section are as set out in this subsection.</w:t>
      </w:r>
    </w:p>
    <w:p w:rsidR="00A56CDD" w:rsidRDefault="00A56CDD">
      <w:pPr>
        <w:widowControl w:val="0"/>
        <w:autoSpaceDE w:val="0"/>
        <w:autoSpaceDN w:val="0"/>
        <w:adjustRightInd w:val="0"/>
        <w:ind w:left="480"/>
        <w:jc w:val="both"/>
        <w:rPr>
          <w:rFonts w:ascii="Times" w:hAnsi="Times" w:cs="Times"/>
        </w:rPr>
      </w:pPr>
      <w:r>
        <w:rPr>
          <w:color w:val="000000"/>
          <w:u w:val="single" w:color="000000"/>
        </w:rPr>
        <w:t>A</w:t>
      </w:r>
      <w:r>
        <w:rPr>
          <w:color w:val="000000"/>
        </w:rPr>
        <w:t xml:space="preserve">.  </w:t>
      </w:r>
      <w:r>
        <w:rPr>
          <w:color w:val="000000"/>
          <w:u w:val="single" w:color="000000"/>
        </w:rPr>
        <w:t xml:space="preserve">A manufacturer, distributor, agent or any other person or entity who knowingly sells or </w:t>
      </w:r>
      <w:r>
        <w:rPr>
          <w:color w:val="000000"/>
          <w:u w:val="single" w:color="000000"/>
        </w:rPr>
        <w:lastRenderedPageBreak/>
        <w:t>offers to sell cigarettes, other than through retail sale, in violation of subsection 2, paragraph A commits a civil violation for which a fine of not more than $10,000 per each sale of cigarettes must be imposed.</w:t>
      </w:r>
    </w:p>
    <w:p w:rsidR="00A56CDD" w:rsidRDefault="00A56CDD">
      <w:pPr>
        <w:widowControl w:val="0"/>
        <w:autoSpaceDE w:val="0"/>
        <w:autoSpaceDN w:val="0"/>
        <w:adjustRightInd w:val="0"/>
        <w:ind w:left="480"/>
        <w:jc w:val="both"/>
        <w:rPr>
          <w:rFonts w:ascii="Times" w:hAnsi="Times" w:cs="Times"/>
        </w:rPr>
      </w:pPr>
      <w:r>
        <w:rPr>
          <w:color w:val="000000"/>
          <w:u w:val="single" w:color="000000"/>
        </w:rPr>
        <w:t>B</w:t>
      </w:r>
      <w:r>
        <w:rPr>
          <w:color w:val="000000"/>
        </w:rPr>
        <w:t xml:space="preserve">.  </w:t>
      </w:r>
      <w:r>
        <w:rPr>
          <w:color w:val="000000"/>
          <w:u w:val="single" w:color="000000"/>
        </w:rPr>
        <w:t>A manufacturer, distributor, agent or any other person or entity who knowingly sells or offers to sell cigarettes, other than through retail sale, in violation of subsection 2, paragraph A and has previously been adjudicated of violating that subsection commits a civil violation for which a fine of not more than $25,000 per each sale of cigarettes must be imposed, except that the fine against any one person or entity may not exceed $100,000 during any 30-day period.</w:t>
      </w:r>
    </w:p>
    <w:p w:rsidR="00A56CDD" w:rsidRDefault="00A56CDD">
      <w:pPr>
        <w:widowControl w:val="0"/>
        <w:autoSpaceDE w:val="0"/>
        <w:autoSpaceDN w:val="0"/>
        <w:adjustRightInd w:val="0"/>
        <w:ind w:left="480"/>
        <w:jc w:val="both"/>
        <w:rPr>
          <w:rFonts w:ascii="Times" w:hAnsi="Times" w:cs="Times"/>
        </w:rPr>
      </w:pPr>
      <w:r>
        <w:rPr>
          <w:color w:val="000000"/>
          <w:u w:val="single" w:color="000000"/>
        </w:rPr>
        <w:t>C</w:t>
      </w:r>
      <w:r>
        <w:rPr>
          <w:color w:val="000000"/>
        </w:rPr>
        <w:t xml:space="preserve">.  </w:t>
      </w:r>
      <w:r>
        <w:rPr>
          <w:color w:val="000000"/>
          <w:u w:val="single" w:color="000000"/>
        </w:rPr>
        <w:t>A tobacco retailer who knowingly sells 1,000 cigarettes or less in violation of subsection 2, paragraph A commits a civil violation for which a fine of not more than $500 per each sale or offer for sale of cigarettes must be imposed.</w:t>
      </w:r>
    </w:p>
    <w:p w:rsidR="00A56CDD" w:rsidRDefault="00A56CDD">
      <w:pPr>
        <w:widowControl w:val="0"/>
        <w:autoSpaceDE w:val="0"/>
        <w:autoSpaceDN w:val="0"/>
        <w:adjustRightInd w:val="0"/>
        <w:ind w:left="480"/>
        <w:jc w:val="both"/>
        <w:rPr>
          <w:rFonts w:ascii="Times" w:hAnsi="Times" w:cs="Times"/>
        </w:rPr>
      </w:pPr>
      <w:r>
        <w:rPr>
          <w:color w:val="000000"/>
          <w:u w:val="single" w:color="000000"/>
        </w:rPr>
        <w:t>D</w:t>
      </w:r>
      <w:r>
        <w:rPr>
          <w:color w:val="000000"/>
        </w:rPr>
        <w:t xml:space="preserve">.  </w:t>
      </w:r>
      <w:r>
        <w:rPr>
          <w:color w:val="000000"/>
          <w:u w:val="single" w:color="000000"/>
        </w:rPr>
        <w:t>A tobacco retailer who commits a violation as described in paragraph C and has previously been adjudicated of committing that violation commits a civil violation for which a fine of not more than $2,000 per each sale or offer for sale of cigarettes must be imposed.</w:t>
      </w:r>
    </w:p>
    <w:p w:rsidR="00A56CDD" w:rsidRDefault="00A56CDD">
      <w:pPr>
        <w:widowControl w:val="0"/>
        <w:autoSpaceDE w:val="0"/>
        <w:autoSpaceDN w:val="0"/>
        <w:adjustRightInd w:val="0"/>
        <w:ind w:left="480"/>
        <w:jc w:val="both"/>
        <w:rPr>
          <w:rFonts w:ascii="Times" w:hAnsi="Times" w:cs="Times"/>
        </w:rPr>
      </w:pPr>
      <w:r>
        <w:rPr>
          <w:color w:val="000000"/>
          <w:u w:val="single" w:color="000000"/>
        </w:rPr>
        <w:t>E</w:t>
      </w:r>
      <w:r>
        <w:rPr>
          <w:color w:val="000000"/>
        </w:rPr>
        <w:t xml:space="preserve">.  </w:t>
      </w:r>
      <w:r>
        <w:rPr>
          <w:color w:val="000000"/>
          <w:u w:val="single" w:color="000000"/>
        </w:rPr>
        <w:t>A tobacco retailer who knowingly sells more than 1,000 cigarettes in violation of subsection 2, paragraph A commits a civil violation for which a fine of not more than $1,000 per each sale or offer for sale of cigarettes must be imposed, except that this fine against any tobacco retailer may not exceed $25,000 during a 30-day period.</w:t>
      </w:r>
    </w:p>
    <w:p w:rsidR="00A56CDD" w:rsidRDefault="00A56CDD">
      <w:pPr>
        <w:widowControl w:val="0"/>
        <w:autoSpaceDE w:val="0"/>
        <w:autoSpaceDN w:val="0"/>
        <w:adjustRightInd w:val="0"/>
        <w:ind w:left="480"/>
        <w:jc w:val="both"/>
        <w:rPr>
          <w:rFonts w:ascii="Times" w:hAnsi="Times" w:cs="Times"/>
        </w:rPr>
      </w:pPr>
      <w:r>
        <w:rPr>
          <w:color w:val="000000"/>
          <w:u w:val="single" w:color="000000"/>
        </w:rPr>
        <w:t>F</w:t>
      </w:r>
      <w:r>
        <w:rPr>
          <w:color w:val="000000"/>
        </w:rPr>
        <w:t xml:space="preserve">.  </w:t>
      </w:r>
      <w:r>
        <w:rPr>
          <w:color w:val="000000"/>
          <w:u w:val="single" w:color="000000"/>
        </w:rPr>
        <w:t>A tobacco retailer who commits a violation as described in paragraph E and has previously been adjudicated of committing that violation commits a civil violation for which a fine of not more than $5,000 per each sale or offer for sale of cigarettes must be imposed, except that this fine against any tobacco retailer may not exceed $25,000 during a 30-day period.</w:t>
      </w:r>
    </w:p>
    <w:p w:rsidR="00A56CDD" w:rsidRDefault="00A56CDD">
      <w:pPr>
        <w:widowControl w:val="0"/>
        <w:autoSpaceDE w:val="0"/>
        <w:autoSpaceDN w:val="0"/>
        <w:adjustRightInd w:val="0"/>
        <w:ind w:left="480"/>
        <w:jc w:val="both"/>
        <w:rPr>
          <w:rFonts w:ascii="Times" w:hAnsi="Times" w:cs="Times"/>
        </w:rPr>
      </w:pPr>
      <w:r>
        <w:rPr>
          <w:color w:val="000000"/>
          <w:u w:val="single" w:color="000000"/>
        </w:rPr>
        <w:t>G</w:t>
      </w:r>
      <w:r>
        <w:rPr>
          <w:color w:val="000000"/>
        </w:rPr>
        <w:t xml:space="preserve">.  </w:t>
      </w:r>
      <w:r>
        <w:rPr>
          <w:color w:val="000000"/>
          <w:u w:val="single" w:color="000000"/>
        </w:rPr>
        <w:t>In addition to any other penalty prescribed by law, a corporation, partnership, sole proprietor, limited partnership or association engaged in the manufacture of cigarettes that knowingly makes a false certification pursuant to subsection 3 commits a civil violation for which a fine of not less than $75,000 must be imposed for each false certification.</w:t>
      </w:r>
    </w:p>
    <w:p w:rsidR="00A56CDD" w:rsidRDefault="00A56CDD">
      <w:pPr>
        <w:widowControl w:val="0"/>
        <w:autoSpaceDE w:val="0"/>
        <w:autoSpaceDN w:val="0"/>
        <w:adjustRightInd w:val="0"/>
        <w:ind w:left="480"/>
        <w:jc w:val="both"/>
        <w:rPr>
          <w:rFonts w:ascii="Times" w:hAnsi="Times" w:cs="Times"/>
        </w:rPr>
      </w:pPr>
      <w:r>
        <w:rPr>
          <w:color w:val="000000"/>
          <w:u w:val="single" w:color="000000"/>
        </w:rPr>
        <w:t>H</w:t>
      </w:r>
      <w:r>
        <w:rPr>
          <w:color w:val="000000"/>
        </w:rPr>
        <w:t xml:space="preserve">.  </w:t>
      </w:r>
      <w:r>
        <w:rPr>
          <w:color w:val="000000"/>
          <w:u w:val="single" w:color="000000"/>
        </w:rPr>
        <w:t>A corporation, partnership, sole proprietor, limited partnership or association engaged in the manufacture of cigarettes that commits a violation as described in paragraph G after having previously being adjudicated of committing that violation commits a civil violation for which a fine of at least $75,000 and not more than $250,000 must be imposed for each false certification.</w:t>
      </w:r>
    </w:p>
    <w:p w:rsidR="00A56CDD" w:rsidRDefault="00A56CDD">
      <w:pPr>
        <w:widowControl w:val="0"/>
        <w:autoSpaceDE w:val="0"/>
        <w:autoSpaceDN w:val="0"/>
        <w:adjustRightInd w:val="0"/>
        <w:ind w:left="480"/>
        <w:jc w:val="both"/>
        <w:rPr>
          <w:rFonts w:ascii="Times" w:hAnsi="Times" w:cs="Times"/>
        </w:rPr>
      </w:pPr>
      <w:r>
        <w:rPr>
          <w:color w:val="000000"/>
          <w:u w:val="single" w:color="000000"/>
        </w:rPr>
        <w:t>I</w:t>
      </w:r>
      <w:r>
        <w:rPr>
          <w:color w:val="000000"/>
        </w:rPr>
        <w:t xml:space="preserve">.  </w:t>
      </w:r>
      <w:r>
        <w:rPr>
          <w:color w:val="000000"/>
          <w:u w:val="single" w:color="000000"/>
        </w:rPr>
        <w:t>A person who commits a violation of a provision of this section other than those described in paragraphs A to H commits a civil violation for which a fine of not more than $1,000 must be imposed for each violation.</w:t>
      </w:r>
    </w:p>
    <w:p w:rsidR="00A56CDD" w:rsidRDefault="00A56CDD">
      <w:pPr>
        <w:widowControl w:val="0"/>
        <w:autoSpaceDE w:val="0"/>
        <w:autoSpaceDN w:val="0"/>
        <w:adjustRightInd w:val="0"/>
        <w:ind w:left="480"/>
        <w:jc w:val="both"/>
        <w:rPr>
          <w:rFonts w:ascii="Times" w:hAnsi="Times" w:cs="Times"/>
        </w:rPr>
      </w:pPr>
      <w:r>
        <w:rPr>
          <w:color w:val="000000"/>
          <w:u w:val="single" w:color="000000"/>
        </w:rPr>
        <w:t>J</w:t>
      </w:r>
      <w:r>
        <w:rPr>
          <w:color w:val="000000"/>
        </w:rPr>
        <w:t xml:space="preserve">.  </w:t>
      </w:r>
      <w:r>
        <w:rPr>
          <w:color w:val="000000"/>
          <w:u w:val="single" w:color="000000"/>
        </w:rPr>
        <w:t>A person who commits a violation as described in paragraph I and has been previously adjudicated of committing a violation described in paragraph I commits a civil violation for which a fine of not more than $5,000 must be imposed for each violation.</w:t>
      </w:r>
    </w:p>
    <w:p w:rsidR="00A56CDD" w:rsidRDefault="00A56CDD">
      <w:pPr>
        <w:widowControl w:val="0"/>
        <w:autoSpaceDE w:val="0"/>
        <w:autoSpaceDN w:val="0"/>
        <w:adjustRightInd w:val="0"/>
        <w:ind w:firstLine="480"/>
        <w:jc w:val="both"/>
        <w:rPr>
          <w:rFonts w:ascii="Times" w:hAnsi="Times" w:cs="Times"/>
        </w:rPr>
      </w:pPr>
      <w:r>
        <w:rPr>
          <w:b/>
          <w:bCs/>
          <w:color w:val="000000"/>
          <w:u w:val="single" w:color="000000"/>
        </w:rPr>
        <w:t>6</w:t>
      </w:r>
      <w:r>
        <w:rPr>
          <w:b/>
          <w:bCs/>
          <w:color w:val="000000"/>
        </w:rPr>
        <w:t xml:space="preserve">. </w:t>
      </w:r>
      <w:r>
        <w:rPr>
          <w:b/>
          <w:bCs/>
          <w:color w:val="000000"/>
          <w:sz w:val="28"/>
          <w:szCs w:val="28"/>
        </w:rPr>
        <w:t xml:space="preserve"> </w:t>
      </w:r>
      <w:r>
        <w:rPr>
          <w:b/>
          <w:bCs/>
          <w:color w:val="000000"/>
          <w:sz w:val="28"/>
          <w:szCs w:val="28"/>
          <w:u w:val="single" w:color="000000"/>
        </w:rPr>
        <w:t>Forfeiture.</w:t>
      </w:r>
      <w:r>
        <w:rPr>
          <w:b/>
          <w:bCs/>
          <w:color w:val="000000"/>
          <w:sz w:val="28"/>
          <w:szCs w:val="28"/>
        </w:rPr>
        <w:t xml:space="preserve"> </w:t>
      </w:r>
      <w:r>
        <w:rPr>
          <w:color w:val="000000"/>
        </w:rPr>
        <w:t xml:space="preserve"> </w:t>
      </w:r>
      <w:r>
        <w:rPr>
          <w:color w:val="000000"/>
          <w:u w:val="single" w:color="000000"/>
        </w:rPr>
        <w:t xml:space="preserve"> Any cigarettes that have been sold or offered for sale that do not comply with the performance standards required by this section are subject to forfeiture under Title 36, section 4372-A, as long as, prior to the destruction of any cigarette forfeited pursuant to these provisions, the true holder of the trademark rights in the cigarette brand must be permitted to inspect the cigarette.</w:t>
      </w:r>
    </w:p>
    <w:p w:rsidR="00A56CDD" w:rsidRDefault="00A56CDD">
      <w:pPr>
        <w:widowControl w:val="0"/>
        <w:autoSpaceDE w:val="0"/>
        <w:autoSpaceDN w:val="0"/>
        <w:adjustRightInd w:val="0"/>
        <w:ind w:firstLine="480"/>
        <w:jc w:val="both"/>
        <w:rPr>
          <w:rFonts w:ascii="Times" w:hAnsi="Times" w:cs="Times"/>
        </w:rPr>
      </w:pPr>
      <w:r>
        <w:rPr>
          <w:b/>
          <w:bCs/>
          <w:color w:val="000000"/>
          <w:u w:val="single" w:color="000000"/>
        </w:rPr>
        <w:t>7</w:t>
      </w:r>
      <w:r>
        <w:rPr>
          <w:b/>
          <w:bCs/>
          <w:color w:val="000000"/>
        </w:rPr>
        <w:t xml:space="preserve">. </w:t>
      </w:r>
      <w:r>
        <w:rPr>
          <w:b/>
          <w:bCs/>
          <w:color w:val="000000"/>
          <w:sz w:val="28"/>
          <w:szCs w:val="28"/>
        </w:rPr>
        <w:t xml:space="preserve"> </w:t>
      </w:r>
      <w:r>
        <w:rPr>
          <w:b/>
          <w:bCs/>
          <w:color w:val="000000"/>
          <w:sz w:val="28"/>
          <w:szCs w:val="28"/>
          <w:u w:val="single" w:color="000000"/>
        </w:rPr>
        <w:t>Injunctive relief.</w:t>
      </w:r>
      <w:r>
        <w:rPr>
          <w:b/>
          <w:bCs/>
          <w:color w:val="000000"/>
          <w:sz w:val="28"/>
          <w:szCs w:val="28"/>
        </w:rPr>
        <w:t xml:space="preserve"> </w:t>
      </w:r>
      <w:r>
        <w:rPr>
          <w:color w:val="000000"/>
        </w:rPr>
        <w:t xml:space="preserve"> </w:t>
      </w:r>
      <w:r>
        <w:rPr>
          <w:color w:val="000000"/>
          <w:u w:val="single" w:color="000000"/>
        </w:rPr>
        <w:t xml:space="preserve"> In addition to any other remedy provided by law, the Attorney General may file an action in District Court or Superior Court for a violation of this section, including petitioning for injunctive relief or to recover any costs or damages suffered by the State because of a violation of this section, including enforcement costs relating to the specific violation and attorney's fees. Each violation of this section or of rules adopted under this section </w:t>
      </w:r>
      <w:r>
        <w:rPr>
          <w:color w:val="000000"/>
          <w:u w:val="single" w:color="000000"/>
        </w:rPr>
        <w:lastRenderedPageBreak/>
        <w:t>constitutes a separate civil violation for which the State Fire Marshal or Attorney General may obtain relief.</w:t>
      </w:r>
    </w:p>
    <w:p w:rsidR="00A56CDD" w:rsidRDefault="00A56CDD">
      <w:pPr>
        <w:widowControl w:val="0"/>
        <w:autoSpaceDE w:val="0"/>
        <w:autoSpaceDN w:val="0"/>
        <w:adjustRightInd w:val="0"/>
        <w:ind w:firstLine="480"/>
        <w:jc w:val="both"/>
        <w:rPr>
          <w:rFonts w:ascii="Times" w:hAnsi="Times" w:cs="Times"/>
        </w:rPr>
      </w:pPr>
      <w:r>
        <w:rPr>
          <w:b/>
          <w:bCs/>
          <w:color w:val="000000"/>
          <w:u w:val="single" w:color="000000"/>
        </w:rPr>
        <w:t>8</w:t>
      </w:r>
      <w:r>
        <w:rPr>
          <w:b/>
          <w:bCs/>
          <w:color w:val="000000"/>
        </w:rPr>
        <w:t xml:space="preserve">. </w:t>
      </w:r>
      <w:r>
        <w:rPr>
          <w:b/>
          <w:bCs/>
          <w:color w:val="000000"/>
          <w:sz w:val="28"/>
          <w:szCs w:val="28"/>
        </w:rPr>
        <w:t xml:space="preserve"> </w:t>
      </w:r>
      <w:r>
        <w:rPr>
          <w:b/>
          <w:bCs/>
          <w:color w:val="000000"/>
          <w:sz w:val="28"/>
          <w:szCs w:val="28"/>
          <w:u w:val="single" w:color="000000"/>
        </w:rPr>
        <w:t>Implementation.</w:t>
      </w:r>
      <w:r>
        <w:rPr>
          <w:b/>
          <w:bCs/>
          <w:color w:val="000000"/>
          <w:sz w:val="28"/>
          <w:szCs w:val="28"/>
        </w:rPr>
        <w:t xml:space="preserve"> </w:t>
      </w:r>
      <w:r>
        <w:rPr>
          <w:color w:val="000000"/>
        </w:rPr>
        <w:t xml:space="preserve"> </w:t>
      </w:r>
      <w:r>
        <w:rPr>
          <w:color w:val="000000"/>
          <w:u w:val="single" w:color="000000"/>
        </w:rPr>
        <w:t xml:space="preserve"> This section must be implemented as set out in this subsection.</w:t>
      </w:r>
    </w:p>
    <w:p w:rsidR="00A56CDD" w:rsidRDefault="00A56CDD">
      <w:pPr>
        <w:widowControl w:val="0"/>
        <w:autoSpaceDE w:val="0"/>
        <w:autoSpaceDN w:val="0"/>
        <w:adjustRightInd w:val="0"/>
        <w:ind w:left="480"/>
        <w:jc w:val="both"/>
        <w:rPr>
          <w:rFonts w:ascii="Times" w:hAnsi="Times" w:cs="Times"/>
        </w:rPr>
      </w:pPr>
      <w:r>
        <w:rPr>
          <w:color w:val="000000"/>
          <w:u w:val="single" w:color="000000"/>
        </w:rPr>
        <w:t>A</w:t>
      </w:r>
      <w:r>
        <w:rPr>
          <w:color w:val="000000"/>
        </w:rPr>
        <w:t xml:space="preserve">.  </w:t>
      </w:r>
      <w:r>
        <w:rPr>
          <w:color w:val="000000"/>
          <w:u w:val="single" w:color="000000"/>
        </w:rPr>
        <w:t xml:space="preserve">The State Fire Marshal may adopt routine technical rules, pursuant to Title 5, chapter 375, </w:t>
      </w:r>
      <w:proofErr w:type="gramStart"/>
      <w:r>
        <w:rPr>
          <w:color w:val="000000"/>
          <w:u w:val="single" w:color="000000"/>
        </w:rPr>
        <w:t>subchapter</w:t>
      </w:r>
      <w:proofErr w:type="gramEnd"/>
      <w:r>
        <w:rPr>
          <w:color w:val="000000"/>
          <w:u w:val="single" w:color="000000"/>
        </w:rPr>
        <w:t xml:space="preserve"> 2-A, necessary to effectuate the purposes of this section.</w:t>
      </w:r>
    </w:p>
    <w:p w:rsidR="00A56CDD" w:rsidRDefault="00A56CDD">
      <w:pPr>
        <w:widowControl w:val="0"/>
        <w:autoSpaceDE w:val="0"/>
        <w:autoSpaceDN w:val="0"/>
        <w:adjustRightInd w:val="0"/>
        <w:ind w:left="480"/>
        <w:jc w:val="both"/>
        <w:rPr>
          <w:rFonts w:ascii="Times" w:hAnsi="Times" w:cs="Times"/>
        </w:rPr>
      </w:pPr>
      <w:r>
        <w:rPr>
          <w:color w:val="000000"/>
          <w:u w:val="single" w:color="000000"/>
        </w:rPr>
        <w:t>B</w:t>
      </w:r>
      <w:r>
        <w:rPr>
          <w:color w:val="000000"/>
        </w:rPr>
        <w:t xml:space="preserve">.  </w:t>
      </w:r>
      <w:r>
        <w:rPr>
          <w:color w:val="000000"/>
          <w:u w:val="single" w:color="000000"/>
        </w:rPr>
        <w:t>The State Tax Assessor in the regular course of conducting inspections of distributors, agents and tobacco retailers, as authorized under Title 36, section 4373-A, may inspect cigarette packaging to determine if it is marked as required in subsection 4. If the packaging is not marked as required, the State Tax Assessor shall notify the State Fire Marshal.</w:t>
      </w:r>
    </w:p>
    <w:p w:rsidR="00A56CDD" w:rsidRDefault="00A56CDD">
      <w:pPr>
        <w:widowControl w:val="0"/>
        <w:autoSpaceDE w:val="0"/>
        <w:autoSpaceDN w:val="0"/>
        <w:adjustRightInd w:val="0"/>
        <w:ind w:left="480"/>
        <w:jc w:val="both"/>
        <w:rPr>
          <w:rFonts w:ascii="Times" w:hAnsi="Times" w:cs="Times"/>
        </w:rPr>
      </w:pPr>
      <w:r>
        <w:rPr>
          <w:color w:val="000000"/>
          <w:u w:val="single" w:color="000000"/>
        </w:rPr>
        <w:t>C</w:t>
      </w:r>
      <w:r>
        <w:rPr>
          <w:color w:val="000000"/>
        </w:rPr>
        <w:t xml:space="preserve">.  </w:t>
      </w:r>
      <w:r>
        <w:rPr>
          <w:color w:val="000000"/>
          <w:u w:val="single" w:color="000000"/>
        </w:rPr>
        <w:t>Beginning in 2009 and every 3 years thereafter, the State Fire Marshal shall review the effectiveness of this section and report to the Legislature the State Fire Marshal's findings and, if appropriate, recommendations for legislation to improve the effectiveness of the implementation of the standards and certification of those standards in this section. The report and legislative recommendations must be submitted no later than March 1st of each year a report is required.</w:t>
      </w:r>
    </w:p>
    <w:p w:rsidR="00A56CDD" w:rsidRDefault="00A56CDD">
      <w:pPr>
        <w:widowControl w:val="0"/>
        <w:autoSpaceDE w:val="0"/>
        <w:autoSpaceDN w:val="0"/>
        <w:adjustRightInd w:val="0"/>
        <w:ind w:left="480"/>
        <w:jc w:val="both"/>
        <w:rPr>
          <w:rFonts w:ascii="Times" w:hAnsi="Times" w:cs="Times"/>
        </w:rPr>
      </w:pPr>
      <w:r>
        <w:rPr>
          <w:color w:val="000000"/>
          <w:u w:val="single" w:color="000000"/>
        </w:rPr>
        <w:t>D</w:t>
      </w:r>
      <w:r>
        <w:rPr>
          <w:color w:val="000000"/>
        </w:rPr>
        <w:t xml:space="preserve">.  </w:t>
      </w:r>
      <w:r>
        <w:rPr>
          <w:color w:val="000000"/>
          <w:u w:val="single" w:color="000000"/>
        </w:rPr>
        <w:t>This section must be implemented by the State Fire Marshal in accordance with the implementation and substance of the New York Fire Safety Standards for Cigarettes or a comparable or successor standard.</w:t>
      </w:r>
    </w:p>
    <w:p w:rsidR="00A56CDD" w:rsidRDefault="00A56CDD">
      <w:pPr>
        <w:widowControl w:val="0"/>
        <w:autoSpaceDE w:val="0"/>
        <w:autoSpaceDN w:val="0"/>
        <w:adjustRightInd w:val="0"/>
        <w:ind w:firstLine="480"/>
        <w:jc w:val="both"/>
        <w:rPr>
          <w:rFonts w:ascii="Times" w:hAnsi="Times" w:cs="Times"/>
        </w:rPr>
      </w:pPr>
      <w:r>
        <w:rPr>
          <w:b/>
          <w:bCs/>
          <w:color w:val="000000"/>
          <w:u w:val="single" w:color="000000"/>
        </w:rPr>
        <w:t>9</w:t>
      </w:r>
      <w:r>
        <w:rPr>
          <w:b/>
          <w:bCs/>
          <w:color w:val="000000"/>
        </w:rPr>
        <w:t xml:space="preserve">. </w:t>
      </w:r>
      <w:r>
        <w:rPr>
          <w:b/>
          <w:bCs/>
          <w:color w:val="000000"/>
          <w:sz w:val="28"/>
          <w:szCs w:val="28"/>
        </w:rPr>
        <w:t xml:space="preserve"> </w:t>
      </w:r>
      <w:r>
        <w:rPr>
          <w:b/>
          <w:bCs/>
          <w:color w:val="000000"/>
          <w:sz w:val="28"/>
          <w:szCs w:val="28"/>
          <w:u w:val="single" w:color="000000"/>
        </w:rPr>
        <w:t>Inspection.</w:t>
      </w:r>
      <w:r>
        <w:rPr>
          <w:b/>
          <w:bCs/>
          <w:color w:val="000000"/>
          <w:sz w:val="28"/>
          <w:szCs w:val="28"/>
        </w:rPr>
        <w:t xml:space="preserve"> </w:t>
      </w:r>
      <w:r>
        <w:rPr>
          <w:color w:val="000000"/>
        </w:rPr>
        <w:t xml:space="preserve"> </w:t>
      </w:r>
      <w:r>
        <w:rPr>
          <w:color w:val="000000"/>
          <w:u w:val="single" w:color="000000"/>
        </w:rPr>
        <w:t xml:space="preserve"> To enforce the provisions of this section, the Attorney General and the State Fire Marshal may examine the books, papers, invoices and other records of any person in possession, control or occupancy of any premises where cigarettes are manufactured, tested, placed, stored, sold or offered for sale, as well as the stock of cigarettes on the premises. Such a person shall give the Attorney General and the State Fire Marshal the means, facilities and opportunity for the examinations authorized by this subsection.</w:t>
      </w:r>
    </w:p>
    <w:p w:rsidR="00A56CDD" w:rsidRDefault="00A56CDD">
      <w:pPr>
        <w:widowControl w:val="0"/>
        <w:autoSpaceDE w:val="0"/>
        <w:autoSpaceDN w:val="0"/>
        <w:adjustRightInd w:val="0"/>
        <w:ind w:firstLine="480"/>
        <w:jc w:val="both"/>
        <w:rPr>
          <w:rFonts w:ascii="Times" w:hAnsi="Times" w:cs="Times"/>
        </w:rPr>
      </w:pPr>
      <w:r>
        <w:rPr>
          <w:b/>
          <w:bCs/>
          <w:color w:val="000000"/>
          <w:u w:val="single" w:color="000000"/>
        </w:rPr>
        <w:t>10</w:t>
      </w:r>
      <w:r>
        <w:rPr>
          <w:b/>
          <w:bCs/>
          <w:color w:val="000000"/>
        </w:rPr>
        <w:t xml:space="preserve">. </w:t>
      </w:r>
      <w:r>
        <w:rPr>
          <w:b/>
          <w:bCs/>
          <w:color w:val="000000"/>
          <w:sz w:val="28"/>
          <w:szCs w:val="28"/>
        </w:rPr>
        <w:t xml:space="preserve"> </w:t>
      </w:r>
      <w:r>
        <w:rPr>
          <w:b/>
          <w:bCs/>
          <w:color w:val="000000"/>
          <w:sz w:val="28"/>
          <w:szCs w:val="28"/>
          <w:u w:val="single" w:color="000000"/>
        </w:rPr>
        <w:t>Fire Prevention and Public Safety Fund.</w:t>
      </w:r>
      <w:r>
        <w:rPr>
          <w:b/>
          <w:bCs/>
          <w:color w:val="000000"/>
          <w:sz w:val="28"/>
          <w:szCs w:val="28"/>
        </w:rPr>
        <w:t xml:space="preserve"> </w:t>
      </w:r>
      <w:r>
        <w:rPr>
          <w:color w:val="000000"/>
        </w:rPr>
        <w:t xml:space="preserve"> </w:t>
      </w:r>
      <w:r>
        <w:rPr>
          <w:color w:val="000000"/>
          <w:u w:val="single" w:color="000000"/>
        </w:rPr>
        <w:t xml:space="preserve"> The Fire Prevention and Public Safety Fund </w:t>
      </w:r>
      <w:proofErr w:type="gramStart"/>
      <w:r>
        <w:rPr>
          <w:color w:val="000000"/>
          <w:u w:val="single" w:color="000000"/>
        </w:rPr>
        <w:t>is</w:t>
      </w:r>
      <w:proofErr w:type="gramEnd"/>
      <w:r>
        <w:rPr>
          <w:color w:val="000000"/>
          <w:u w:val="single" w:color="000000"/>
        </w:rPr>
        <w:t xml:space="preserve"> established as a </w:t>
      </w:r>
      <w:proofErr w:type="spellStart"/>
      <w:r>
        <w:rPr>
          <w:color w:val="000000"/>
          <w:u w:val="single" w:color="000000"/>
        </w:rPr>
        <w:t>nonlapsing</w:t>
      </w:r>
      <w:proofErr w:type="spellEnd"/>
      <w:r>
        <w:rPr>
          <w:color w:val="000000"/>
          <w:u w:val="single" w:color="000000"/>
        </w:rPr>
        <w:t xml:space="preserve"> fund. The fund must consist of all money recovered as penalties for violations of this section. The money must be deposited to the credit of the fund and, in addition to any other money made available for such purpose, must be made available to the State Fire Marshal to support fire safety and prevention programs.</w:t>
      </w:r>
    </w:p>
    <w:p w:rsidR="00A56CDD" w:rsidRDefault="00A56CDD">
      <w:pPr>
        <w:widowControl w:val="0"/>
        <w:autoSpaceDE w:val="0"/>
        <w:autoSpaceDN w:val="0"/>
        <w:adjustRightInd w:val="0"/>
        <w:ind w:firstLine="480"/>
        <w:jc w:val="both"/>
        <w:rPr>
          <w:rFonts w:ascii="Times" w:hAnsi="Times" w:cs="Times"/>
        </w:rPr>
      </w:pPr>
      <w:r>
        <w:rPr>
          <w:b/>
          <w:bCs/>
          <w:color w:val="000000"/>
          <w:u w:val="single" w:color="000000"/>
        </w:rPr>
        <w:t>11</w:t>
      </w:r>
      <w:r>
        <w:rPr>
          <w:b/>
          <w:bCs/>
          <w:color w:val="000000"/>
        </w:rPr>
        <w:t xml:space="preserve">. </w:t>
      </w:r>
      <w:r>
        <w:rPr>
          <w:b/>
          <w:bCs/>
          <w:color w:val="000000"/>
          <w:sz w:val="28"/>
          <w:szCs w:val="28"/>
        </w:rPr>
        <w:t xml:space="preserve"> </w:t>
      </w:r>
      <w:r>
        <w:rPr>
          <w:b/>
          <w:bCs/>
          <w:color w:val="000000"/>
          <w:sz w:val="28"/>
          <w:szCs w:val="28"/>
          <w:u w:val="single" w:color="000000"/>
        </w:rPr>
        <w:t>Sale outside of State.</w:t>
      </w:r>
      <w:r>
        <w:rPr>
          <w:b/>
          <w:bCs/>
          <w:color w:val="000000"/>
          <w:sz w:val="28"/>
          <w:szCs w:val="28"/>
        </w:rPr>
        <w:t xml:space="preserve"> </w:t>
      </w:r>
      <w:r>
        <w:rPr>
          <w:color w:val="000000"/>
        </w:rPr>
        <w:t xml:space="preserve"> </w:t>
      </w:r>
      <w:r>
        <w:rPr>
          <w:color w:val="000000"/>
          <w:u w:val="single" w:color="000000"/>
        </w:rPr>
        <w:t xml:space="preserve"> Nothing in this section may be construed to prohibit a person or entity from manufacturing or selling cigarettes that do not meet the requirements of this section if the cigarettes are or will be stamped for sale in another state or are packaged for sale outside the United States and that person or entity has taken reasonable steps to ensure that such cigarettes will not be sold or offered for sale to persons located in this State.</w:t>
      </w:r>
    </w:p>
    <w:p w:rsidR="00A56CDD" w:rsidRDefault="00A56CDD">
      <w:pPr>
        <w:widowControl w:val="0"/>
        <w:autoSpaceDE w:val="0"/>
        <w:autoSpaceDN w:val="0"/>
        <w:adjustRightInd w:val="0"/>
        <w:spacing w:before="120"/>
        <w:ind w:firstLine="480"/>
        <w:jc w:val="both"/>
        <w:rPr>
          <w:rFonts w:ascii="Times" w:hAnsi="Times" w:cs="Times"/>
        </w:rPr>
      </w:pPr>
      <w:proofErr w:type="gramStart"/>
      <w:r>
        <w:rPr>
          <w:b/>
          <w:bCs/>
          <w:color w:val="000000"/>
          <w:sz w:val="28"/>
          <w:szCs w:val="28"/>
        </w:rPr>
        <w:t>Sec. 2.</w:t>
      </w:r>
      <w:proofErr w:type="gramEnd"/>
      <w:r>
        <w:rPr>
          <w:b/>
          <w:bCs/>
          <w:color w:val="000000"/>
          <w:sz w:val="28"/>
          <w:szCs w:val="28"/>
        </w:rPr>
        <w:t xml:space="preserve"> Existing inventory may be sold.</w:t>
      </w:r>
      <w:r>
        <w:rPr>
          <w:color w:val="000000"/>
        </w:rPr>
        <w:t xml:space="preserve"> Notwithstanding the Maine Revised Statutes, Title 22, section 1555-E, subsection 2, paragraph A, distributors or tobacco retailers, as defined in Title 22, section 1551, subsection 3-A, may sell their existing inventory of cigarettes on or after January 1, 2008 if the distributor or tobacco retailer can establish that state tax stamps were affixed to the cigarettes prior to January 1, 2008 and can establish that the inventory was purchased prior to January 1, 2008 in comparable quantity to the inventory purchased during the same period of the prior year.</w:t>
      </w:r>
    </w:p>
    <w:p w:rsidR="00A56CDD" w:rsidRDefault="00A56CDD">
      <w:pPr>
        <w:widowControl w:val="0"/>
        <w:autoSpaceDE w:val="0"/>
        <w:autoSpaceDN w:val="0"/>
        <w:adjustRightInd w:val="0"/>
        <w:spacing w:before="120"/>
        <w:ind w:firstLine="480"/>
        <w:jc w:val="both"/>
        <w:rPr>
          <w:rFonts w:ascii="Times" w:hAnsi="Times" w:cs="Times"/>
        </w:rPr>
      </w:pPr>
      <w:proofErr w:type="gramStart"/>
      <w:r>
        <w:rPr>
          <w:b/>
          <w:bCs/>
          <w:color w:val="000000"/>
          <w:sz w:val="28"/>
          <w:szCs w:val="28"/>
        </w:rPr>
        <w:t>Sec. 3.</w:t>
      </w:r>
      <w:proofErr w:type="gramEnd"/>
      <w:r>
        <w:rPr>
          <w:b/>
          <w:bCs/>
          <w:color w:val="000000"/>
          <w:sz w:val="28"/>
          <w:szCs w:val="28"/>
        </w:rPr>
        <w:t xml:space="preserve"> </w:t>
      </w:r>
      <w:proofErr w:type="gramStart"/>
      <w:r>
        <w:rPr>
          <w:b/>
          <w:bCs/>
          <w:color w:val="000000"/>
          <w:sz w:val="28"/>
          <w:szCs w:val="28"/>
        </w:rPr>
        <w:t>Effective date.</w:t>
      </w:r>
      <w:proofErr w:type="gramEnd"/>
      <w:r>
        <w:rPr>
          <w:b/>
          <w:bCs/>
          <w:color w:val="000000"/>
          <w:sz w:val="28"/>
          <w:szCs w:val="28"/>
        </w:rPr>
        <w:t xml:space="preserve"> </w:t>
      </w:r>
      <w:r>
        <w:rPr>
          <w:color w:val="000000"/>
        </w:rPr>
        <w:t>This Act takes effect January 1, 2008.</w:t>
      </w:r>
    </w:p>
    <w:p w:rsidR="00A56CDD" w:rsidRDefault="00A56CDD">
      <w:pPr>
        <w:widowControl w:val="0"/>
        <w:autoSpaceDE w:val="0"/>
        <w:autoSpaceDN w:val="0"/>
        <w:adjustRightInd w:val="0"/>
        <w:spacing w:before="240"/>
        <w:jc w:val="center"/>
        <w:rPr>
          <w:rFonts w:ascii="Times" w:hAnsi="Times" w:cs="Times"/>
        </w:rPr>
      </w:pPr>
      <w:r>
        <w:rPr>
          <w:color w:val="000000"/>
        </w:rPr>
        <w:t>Effective January 1, 2008.</w:t>
      </w:r>
    </w:p>
    <w:p w:rsidR="00A56CDD" w:rsidRDefault="00A56CDD">
      <w:pPr>
        <w:widowControl w:val="0"/>
        <w:autoSpaceDE w:val="0"/>
        <w:autoSpaceDN w:val="0"/>
        <w:adjustRightInd w:val="0"/>
        <w:rPr>
          <w:rFonts w:ascii="Times" w:hAnsi="Times" w:cs="Times"/>
        </w:rPr>
      </w:pPr>
    </w:p>
    <w:p w:rsidR="00A56CDD" w:rsidRDefault="00A56CDD" w:rsidP="00A56CDD">
      <w:pPr>
        <w:pStyle w:val="ListParagraph"/>
        <w:widowControl w:val="0"/>
        <w:overflowPunct w:val="0"/>
        <w:autoSpaceDE w:val="0"/>
        <w:autoSpaceDN w:val="0"/>
        <w:adjustRightInd w:val="0"/>
        <w:spacing w:line="237" w:lineRule="auto"/>
        <w:ind w:right="20"/>
        <w:jc w:val="both"/>
      </w:pPr>
    </w:p>
    <w:sectPr w:rsidR="00A56CDD" w:rsidSect="00A65DC0">
      <w:headerReference w:type="even" r:id="rId21"/>
      <w:headerReference w:type="default" r:id="rId22"/>
      <w:footerReference w:type="even" r:id="rId23"/>
      <w:footerReference w:type="default" r:id="rId24"/>
      <w:headerReference w:type="first" r:id="rId25"/>
      <w:footerReference w:type="first" r:id="rId26"/>
      <w:pgSz w:w="12240" w:h="15840" w:code="1"/>
      <w:pgMar w:top="547" w:right="1915" w:bottom="1296" w:left="108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E6" w:rsidRDefault="008613E6">
      <w:r>
        <w:separator/>
      </w:r>
    </w:p>
  </w:endnote>
  <w:endnote w:type="continuationSeparator" w:id="0">
    <w:p w:rsidR="008613E6" w:rsidRDefault="0086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EF" w:rsidRDefault="00643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C0" w:rsidRDefault="00A65DC0">
    <w:pPr>
      <w:pStyle w:val="Footer"/>
      <w:jc w:val="right"/>
    </w:pPr>
    <w:r>
      <w:fldChar w:fldCharType="begin"/>
    </w:r>
    <w:r>
      <w:instrText xml:space="preserve"> PAGE   \* MERGEFORMAT </w:instrText>
    </w:r>
    <w:r>
      <w:fldChar w:fldCharType="separate"/>
    </w:r>
    <w:r w:rsidR="0046270B">
      <w:rPr>
        <w:noProof/>
      </w:rPr>
      <w:t>14</w:t>
    </w:r>
    <w:r>
      <w:rPr>
        <w:noProof/>
      </w:rPr>
      <w:fldChar w:fldCharType="end"/>
    </w:r>
  </w:p>
  <w:p w:rsidR="00F602A0" w:rsidRDefault="00F60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EF" w:rsidRDefault="00643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E6" w:rsidRDefault="008613E6">
      <w:r>
        <w:separator/>
      </w:r>
    </w:p>
  </w:footnote>
  <w:footnote w:type="continuationSeparator" w:id="0">
    <w:p w:rsidR="008613E6" w:rsidRDefault="008613E6">
      <w:r>
        <w:continuationSeparator/>
      </w:r>
    </w:p>
  </w:footnote>
  <w:footnote w:id="1">
    <w:p w:rsidR="00C67DA6" w:rsidRDefault="00C67DA6">
      <w:pPr>
        <w:pStyle w:val="FootnoteText"/>
      </w:pPr>
      <w:r>
        <w:rPr>
          <w:rStyle w:val="FootnoteReference"/>
        </w:rPr>
        <w:footnoteRef/>
      </w:r>
      <w:r>
        <w:t xml:space="preserve"> This would include any type of structure, i.e. piers, tunnels, bridges in addition to non-residential buildings.</w:t>
      </w:r>
    </w:p>
  </w:footnote>
  <w:footnote w:id="2">
    <w:p w:rsidR="00281697" w:rsidRDefault="00281697">
      <w:pPr>
        <w:pStyle w:val="FootnoteText"/>
      </w:pPr>
      <w:r>
        <w:rPr>
          <w:rStyle w:val="FootnoteReference"/>
        </w:rPr>
        <w:footnoteRef/>
      </w:r>
      <w:r>
        <w:t xml:space="preserve"> Adjusted percentages are calculated by dividing the percentage of a known cause by the total percentage </w:t>
      </w:r>
      <w:proofErr w:type="gramStart"/>
      <w:r>
        <w:t>of  known</w:t>
      </w:r>
      <w:proofErr w:type="gramEnd"/>
      <w:r>
        <w:t xml:space="preserve"> (determined) causes.</w:t>
      </w:r>
    </w:p>
  </w:footnote>
  <w:footnote w:id="3">
    <w:p w:rsidR="00421DFE" w:rsidRDefault="00421DFE">
      <w:pPr>
        <w:pStyle w:val="FootnoteText"/>
      </w:pPr>
      <w:r>
        <w:rPr>
          <w:rStyle w:val="FootnoteReference"/>
        </w:rPr>
        <w:footnoteRef/>
      </w:r>
      <w:r>
        <w:t xml:space="preserve"> Boarding houses and hotels ranked lower than single family dwellings and apartments with 3 incidents per occupancy type.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EF" w:rsidRDefault="00643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EF" w:rsidRDefault="006434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EF" w:rsidRDefault="00643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567"/>
    <w:multiLevelType w:val="hybridMultilevel"/>
    <w:tmpl w:val="4E64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52615"/>
    <w:multiLevelType w:val="hybridMultilevel"/>
    <w:tmpl w:val="4EF6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B67CF"/>
    <w:multiLevelType w:val="hybridMultilevel"/>
    <w:tmpl w:val="7980C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A0930"/>
    <w:multiLevelType w:val="hybridMultilevel"/>
    <w:tmpl w:val="47AA9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426882"/>
    <w:multiLevelType w:val="hybridMultilevel"/>
    <w:tmpl w:val="318A00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180A1F"/>
    <w:multiLevelType w:val="hybridMultilevel"/>
    <w:tmpl w:val="CB3AF4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30C5D"/>
    <w:multiLevelType w:val="hybridMultilevel"/>
    <w:tmpl w:val="A7B2F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D5B9F"/>
    <w:multiLevelType w:val="hybridMultilevel"/>
    <w:tmpl w:val="919C7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D1C71"/>
    <w:multiLevelType w:val="hybridMultilevel"/>
    <w:tmpl w:val="8AFA3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19"/>
    <w:rsid w:val="00000AED"/>
    <w:rsid w:val="00000BB5"/>
    <w:rsid w:val="00000C19"/>
    <w:rsid w:val="000011DD"/>
    <w:rsid w:val="000015CB"/>
    <w:rsid w:val="0000172B"/>
    <w:rsid w:val="00001974"/>
    <w:rsid w:val="000019AD"/>
    <w:rsid w:val="00002297"/>
    <w:rsid w:val="00002734"/>
    <w:rsid w:val="00002B5E"/>
    <w:rsid w:val="00002EBF"/>
    <w:rsid w:val="00003540"/>
    <w:rsid w:val="0000371F"/>
    <w:rsid w:val="00003B28"/>
    <w:rsid w:val="000044BF"/>
    <w:rsid w:val="00004D14"/>
    <w:rsid w:val="00004F56"/>
    <w:rsid w:val="00005107"/>
    <w:rsid w:val="000053E0"/>
    <w:rsid w:val="0000558E"/>
    <w:rsid w:val="00005E36"/>
    <w:rsid w:val="00006318"/>
    <w:rsid w:val="00006B09"/>
    <w:rsid w:val="00006DB6"/>
    <w:rsid w:val="000105B3"/>
    <w:rsid w:val="00010A7B"/>
    <w:rsid w:val="0001179C"/>
    <w:rsid w:val="00011B6D"/>
    <w:rsid w:val="00012494"/>
    <w:rsid w:val="00012531"/>
    <w:rsid w:val="00012BCC"/>
    <w:rsid w:val="00012DA4"/>
    <w:rsid w:val="00013282"/>
    <w:rsid w:val="000133BB"/>
    <w:rsid w:val="00013604"/>
    <w:rsid w:val="000138FE"/>
    <w:rsid w:val="00013C19"/>
    <w:rsid w:val="00014221"/>
    <w:rsid w:val="00014B35"/>
    <w:rsid w:val="00014C1A"/>
    <w:rsid w:val="00014E72"/>
    <w:rsid w:val="000151FB"/>
    <w:rsid w:val="00015604"/>
    <w:rsid w:val="00016287"/>
    <w:rsid w:val="00016438"/>
    <w:rsid w:val="00017026"/>
    <w:rsid w:val="0002043A"/>
    <w:rsid w:val="000206D2"/>
    <w:rsid w:val="0002073A"/>
    <w:rsid w:val="00020842"/>
    <w:rsid w:val="00021BB3"/>
    <w:rsid w:val="0002305B"/>
    <w:rsid w:val="000238BD"/>
    <w:rsid w:val="00024144"/>
    <w:rsid w:val="000249F2"/>
    <w:rsid w:val="00024CBB"/>
    <w:rsid w:val="00024E37"/>
    <w:rsid w:val="00024F18"/>
    <w:rsid w:val="0002529B"/>
    <w:rsid w:val="00025986"/>
    <w:rsid w:val="00025C0B"/>
    <w:rsid w:val="00025FFE"/>
    <w:rsid w:val="0002638F"/>
    <w:rsid w:val="00026420"/>
    <w:rsid w:val="00027860"/>
    <w:rsid w:val="00027C63"/>
    <w:rsid w:val="00030458"/>
    <w:rsid w:val="00030964"/>
    <w:rsid w:val="00030C6C"/>
    <w:rsid w:val="00030DED"/>
    <w:rsid w:val="00030EF9"/>
    <w:rsid w:val="00031569"/>
    <w:rsid w:val="000319B3"/>
    <w:rsid w:val="00031BE3"/>
    <w:rsid w:val="00031DFB"/>
    <w:rsid w:val="0003211D"/>
    <w:rsid w:val="00032829"/>
    <w:rsid w:val="00032DDC"/>
    <w:rsid w:val="0003307A"/>
    <w:rsid w:val="00033ACF"/>
    <w:rsid w:val="00033D36"/>
    <w:rsid w:val="000340EC"/>
    <w:rsid w:val="00035206"/>
    <w:rsid w:val="00036440"/>
    <w:rsid w:val="00036D1E"/>
    <w:rsid w:val="00036D71"/>
    <w:rsid w:val="00036FF4"/>
    <w:rsid w:val="0003796A"/>
    <w:rsid w:val="00037B5C"/>
    <w:rsid w:val="000402AA"/>
    <w:rsid w:val="0004074B"/>
    <w:rsid w:val="00040A80"/>
    <w:rsid w:val="00040AF6"/>
    <w:rsid w:val="00040FC8"/>
    <w:rsid w:val="000413A1"/>
    <w:rsid w:val="00041CD0"/>
    <w:rsid w:val="000422EF"/>
    <w:rsid w:val="000427A8"/>
    <w:rsid w:val="0004289C"/>
    <w:rsid w:val="00042AB2"/>
    <w:rsid w:val="00042E1C"/>
    <w:rsid w:val="00042EA4"/>
    <w:rsid w:val="00042EEC"/>
    <w:rsid w:val="00042F14"/>
    <w:rsid w:val="00043292"/>
    <w:rsid w:val="0004333B"/>
    <w:rsid w:val="000433B4"/>
    <w:rsid w:val="0004365E"/>
    <w:rsid w:val="00043B1C"/>
    <w:rsid w:val="00043C1A"/>
    <w:rsid w:val="00044506"/>
    <w:rsid w:val="000445D5"/>
    <w:rsid w:val="000447DA"/>
    <w:rsid w:val="0004547B"/>
    <w:rsid w:val="00045799"/>
    <w:rsid w:val="000458FB"/>
    <w:rsid w:val="00045ADD"/>
    <w:rsid w:val="0004603F"/>
    <w:rsid w:val="00046153"/>
    <w:rsid w:val="00046D23"/>
    <w:rsid w:val="00046F22"/>
    <w:rsid w:val="00046FD3"/>
    <w:rsid w:val="00047151"/>
    <w:rsid w:val="000472A7"/>
    <w:rsid w:val="00047DAB"/>
    <w:rsid w:val="000506FE"/>
    <w:rsid w:val="00050AA7"/>
    <w:rsid w:val="00050C4A"/>
    <w:rsid w:val="000514E1"/>
    <w:rsid w:val="0005176A"/>
    <w:rsid w:val="00052167"/>
    <w:rsid w:val="000528B9"/>
    <w:rsid w:val="000529F5"/>
    <w:rsid w:val="00052C80"/>
    <w:rsid w:val="00053387"/>
    <w:rsid w:val="000534F6"/>
    <w:rsid w:val="00053CD2"/>
    <w:rsid w:val="000541E3"/>
    <w:rsid w:val="00054304"/>
    <w:rsid w:val="00054656"/>
    <w:rsid w:val="000555DC"/>
    <w:rsid w:val="00055F9B"/>
    <w:rsid w:val="00056719"/>
    <w:rsid w:val="00056BC8"/>
    <w:rsid w:val="00056D44"/>
    <w:rsid w:val="0005705A"/>
    <w:rsid w:val="00057073"/>
    <w:rsid w:val="000579AA"/>
    <w:rsid w:val="000602D5"/>
    <w:rsid w:val="000609C6"/>
    <w:rsid w:val="00060B5B"/>
    <w:rsid w:val="00061997"/>
    <w:rsid w:val="00061F32"/>
    <w:rsid w:val="000620E0"/>
    <w:rsid w:val="0006213D"/>
    <w:rsid w:val="00062392"/>
    <w:rsid w:val="000636C2"/>
    <w:rsid w:val="00063C23"/>
    <w:rsid w:val="000642D0"/>
    <w:rsid w:val="00064515"/>
    <w:rsid w:val="0006492D"/>
    <w:rsid w:val="00064C58"/>
    <w:rsid w:val="00064E86"/>
    <w:rsid w:val="00065BE9"/>
    <w:rsid w:val="00065ED5"/>
    <w:rsid w:val="000663E6"/>
    <w:rsid w:val="000668A4"/>
    <w:rsid w:val="00066AE3"/>
    <w:rsid w:val="00066C40"/>
    <w:rsid w:val="00067BAF"/>
    <w:rsid w:val="00067CB4"/>
    <w:rsid w:val="00070054"/>
    <w:rsid w:val="00070593"/>
    <w:rsid w:val="00070718"/>
    <w:rsid w:val="00070AB0"/>
    <w:rsid w:val="0007128D"/>
    <w:rsid w:val="00072127"/>
    <w:rsid w:val="00072780"/>
    <w:rsid w:val="00072D33"/>
    <w:rsid w:val="00072F45"/>
    <w:rsid w:val="00073859"/>
    <w:rsid w:val="00073AF4"/>
    <w:rsid w:val="0007458A"/>
    <w:rsid w:val="00074902"/>
    <w:rsid w:val="000749B6"/>
    <w:rsid w:val="00074F94"/>
    <w:rsid w:val="00075113"/>
    <w:rsid w:val="00075498"/>
    <w:rsid w:val="00075BA4"/>
    <w:rsid w:val="00075F33"/>
    <w:rsid w:val="0007688C"/>
    <w:rsid w:val="00076DE1"/>
    <w:rsid w:val="00076DE6"/>
    <w:rsid w:val="00077D62"/>
    <w:rsid w:val="00080253"/>
    <w:rsid w:val="0008028A"/>
    <w:rsid w:val="0008085B"/>
    <w:rsid w:val="0008094E"/>
    <w:rsid w:val="00080967"/>
    <w:rsid w:val="000817A5"/>
    <w:rsid w:val="00081972"/>
    <w:rsid w:val="00081E61"/>
    <w:rsid w:val="00081EE6"/>
    <w:rsid w:val="000826F8"/>
    <w:rsid w:val="00083555"/>
    <w:rsid w:val="00084563"/>
    <w:rsid w:val="0008470B"/>
    <w:rsid w:val="0008474D"/>
    <w:rsid w:val="00084E12"/>
    <w:rsid w:val="00084E42"/>
    <w:rsid w:val="000858F7"/>
    <w:rsid w:val="0008597E"/>
    <w:rsid w:val="00085CF1"/>
    <w:rsid w:val="0008629F"/>
    <w:rsid w:val="000870E4"/>
    <w:rsid w:val="000871AF"/>
    <w:rsid w:val="000909F4"/>
    <w:rsid w:val="00090AF2"/>
    <w:rsid w:val="00090F29"/>
    <w:rsid w:val="000910C6"/>
    <w:rsid w:val="00091556"/>
    <w:rsid w:val="00091B2F"/>
    <w:rsid w:val="00091B3B"/>
    <w:rsid w:val="000920E0"/>
    <w:rsid w:val="00092445"/>
    <w:rsid w:val="00093740"/>
    <w:rsid w:val="0009395A"/>
    <w:rsid w:val="00093B49"/>
    <w:rsid w:val="00093E90"/>
    <w:rsid w:val="00094615"/>
    <w:rsid w:val="0009478E"/>
    <w:rsid w:val="00094A61"/>
    <w:rsid w:val="00094D07"/>
    <w:rsid w:val="0009586F"/>
    <w:rsid w:val="00095DD1"/>
    <w:rsid w:val="00095E40"/>
    <w:rsid w:val="000960A7"/>
    <w:rsid w:val="000961B2"/>
    <w:rsid w:val="00096588"/>
    <w:rsid w:val="00096687"/>
    <w:rsid w:val="00096691"/>
    <w:rsid w:val="00096779"/>
    <w:rsid w:val="00096DE9"/>
    <w:rsid w:val="00096EEE"/>
    <w:rsid w:val="00097630"/>
    <w:rsid w:val="000A02AB"/>
    <w:rsid w:val="000A0632"/>
    <w:rsid w:val="000A0F3D"/>
    <w:rsid w:val="000A1CFF"/>
    <w:rsid w:val="000A3446"/>
    <w:rsid w:val="000A4AC9"/>
    <w:rsid w:val="000A4DE7"/>
    <w:rsid w:val="000A5047"/>
    <w:rsid w:val="000A523C"/>
    <w:rsid w:val="000A5D69"/>
    <w:rsid w:val="000A5E7A"/>
    <w:rsid w:val="000A60F3"/>
    <w:rsid w:val="000A6C85"/>
    <w:rsid w:val="000A7432"/>
    <w:rsid w:val="000B013B"/>
    <w:rsid w:val="000B098B"/>
    <w:rsid w:val="000B0C53"/>
    <w:rsid w:val="000B1702"/>
    <w:rsid w:val="000B1AD5"/>
    <w:rsid w:val="000B23EB"/>
    <w:rsid w:val="000B2510"/>
    <w:rsid w:val="000B2A44"/>
    <w:rsid w:val="000B2FBB"/>
    <w:rsid w:val="000B339C"/>
    <w:rsid w:val="000B44DA"/>
    <w:rsid w:val="000B471D"/>
    <w:rsid w:val="000B4A36"/>
    <w:rsid w:val="000B5933"/>
    <w:rsid w:val="000B79E3"/>
    <w:rsid w:val="000B7BE8"/>
    <w:rsid w:val="000C03E7"/>
    <w:rsid w:val="000C08C4"/>
    <w:rsid w:val="000C0C70"/>
    <w:rsid w:val="000C0D99"/>
    <w:rsid w:val="000C136D"/>
    <w:rsid w:val="000C1E1E"/>
    <w:rsid w:val="000C1F62"/>
    <w:rsid w:val="000C2CF0"/>
    <w:rsid w:val="000C3300"/>
    <w:rsid w:val="000C35EA"/>
    <w:rsid w:val="000C36C6"/>
    <w:rsid w:val="000C3919"/>
    <w:rsid w:val="000C3D70"/>
    <w:rsid w:val="000C4821"/>
    <w:rsid w:val="000C551D"/>
    <w:rsid w:val="000C584B"/>
    <w:rsid w:val="000C631F"/>
    <w:rsid w:val="000C689E"/>
    <w:rsid w:val="000C7781"/>
    <w:rsid w:val="000C79A6"/>
    <w:rsid w:val="000C79B8"/>
    <w:rsid w:val="000C7AEE"/>
    <w:rsid w:val="000C7EA8"/>
    <w:rsid w:val="000D03FF"/>
    <w:rsid w:val="000D07A7"/>
    <w:rsid w:val="000D07FA"/>
    <w:rsid w:val="000D0D9F"/>
    <w:rsid w:val="000D0E8A"/>
    <w:rsid w:val="000D1120"/>
    <w:rsid w:val="000D1771"/>
    <w:rsid w:val="000D1FDD"/>
    <w:rsid w:val="000D2046"/>
    <w:rsid w:val="000D2273"/>
    <w:rsid w:val="000D2392"/>
    <w:rsid w:val="000D2A7C"/>
    <w:rsid w:val="000D2D6D"/>
    <w:rsid w:val="000D3290"/>
    <w:rsid w:val="000D37A4"/>
    <w:rsid w:val="000D4CAD"/>
    <w:rsid w:val="000D4D34"/>
    <w:rsid w:val="000D4DBB"/>
    <w:rsid w:val="000D54B0"/>
    <w:rsid w:val="000D56A6"/>
    <w:rsid w:val="000D5B06"/>
    <w:rsid w:val="000D5F83"/>
    <w:rsid w:val="000D6208"/>
    <w:rsid w:val="000D6FD8"/>
    <w:rsid w:val="000D744E"/>
    <w:rsid w:val="000D7C2D"/>
    <w:rsid w:val="000D7C8B"/>
    <w:rsid w:val="000E05E3"/>
    <w:rsid w:val="000E061E"/>
    <w:rsid w:val="000E0826"/>
    <w:rsid w:val="000E0D5A"/>
    <w:rsid w:val="000E11EB"/>
    <w:rsid w:val="000E142C"/>
    <w:rsid w:val="000E15C2"/>
    <w:rsid w:val="000E1A75"/>
    <w:rsid w:val="000E1B55"/>
    <w:rsid w:val="000E213B"/>
    <w:rsid w:val="000E21DD"/>
    <w:rsid w:val="000E42C8"/>
    <w:rsid w:val="000E4B61"/>
    <w:rsid w:val="000E5684"/>
    <w:rsid w:val="000E586C"/>
    <w:rsid w:val="000E59F7"/>
    <w:rsid w:val="000E5AFC"/>
    <w:rsid w:val="000E5DBF"/>
    <w:rsid w:val="000E5F71"/>
    <w:rsid w:val="000E6159"/>
    <w:rsid w:val="000E6312"/>
    <w:rsid w:val="000E63EF"/>
    <w:rsid w:val="000E65A9"/>
    <w:rsid w:val="000E7194"/>
    <w:rsid w:val="000E7F29"/>
    <w:rsid w:val="000E7F2E"/>
    <w:rsid w:val="000F0173"/>
    <w:rsid w:val="000F05A0"/>
    <w:rsid w:val="000F11D5"/>
    <w:rsid w:val="000F1274"/>
    <w:rsid w:val="000F15A6"/>
    <w:rsid w:val="000F17B6"/>
    <w:rsid w:val="000F1B6E"/>
    <w:rsid w:val="000F1D57"/>
    <w:rsid w:val="000F1DCE"/>
    <w:rsid w:val="000F24EA"/>
    <w:rsid w:val="000F2E1D"/>
    <w:rsid w:val="000F3601"/>
    <w:rsid w:val="000F3C43"/>
    <w:rsid w:val="000F40E5"/>
    <w:rsid w:val="000F44DF"/>
    <w:rsid w:val="000F460C"/>
    <w:rsid w:val="000F4721"/>
    <w:rsid w:val="000F5402"/>
    <w:rsid w:val="000F55FF"/>
    <w:rsid w:val="000F5809"/>
    <w:rsid w:val="000F5D47"/>
    <w:rsid w:val="000F6AD8"/>
    <w:rsid w:val="000F6E2A"/>
    <w:rsid w:val="000F70BC"/>
    <w:rsid w:val="000F7214"/>
    <w:rsid w:val="000F751A"/>
    <w:rsid w:val="000F7B5B"/>
    <w:rsid w:val="000F7BBA"/>
    <w:rsid w:val="001002B3"/>
    <w:rsid w:val="001008EC"/>
    <w:rsid w:val="0010096E"/>
    <w:rsid w:val="001019C0"/>
    <w:rsid w:val="00102143"/>
    <w:rsid w:val="00102638"/>
    <w:rsid w:val="001029EF"/>
    <w:rsid w:val="00102A19"/>
    <w:rsid w:val="00103573"/>
    <w:rsid w:val="00103C44"/>
    <w:rsid w:val="00103CB9"/>
    <w:rsid w:val="00104954"/>
    <w:rsid w:val="00104F2F"/>
    <w:rsid w:val="0010551D"/>
    <w:rsid w:val="0010585E"/>
    <w:rsid w:val="001058FF"/>
    <w:rsid w:val="00106C51"/>
    <w:rsid w:val="0010768B"/>
    <w:rsid w:val="001077CB"/>
    <w:rsid w:val="00111131"/>
    <w:rsid w:val="00111162"/>
    <w:rsid w:val="001112FD"/>
    <w:rsid w:val="00111B78"/>
    <w:rsid w:val="00112572"/>
    <w:rsid w:val="001128C9"/>
    <w:rsid w:val="00112BAF"/>
    <w:rsid w:val="0011323C"/>
    <w:rsid w:val="00113986"/>
    <w:rsid w:val="00113A32"/>
    <w:rsid w:val="0011436F"/>
    <w:rsid w:val="0011448D"/>
    <w:rsid w:val="0011459B"/>
    <w:rsid w:val="0011477A"/>
    <w:rsid w:val="00114CC5"/>
    <w:rsid w:val="00115246"/>
    <w:rsid w:val="0011631C"/>
    <w:rsid w:val="001163FC"/>
    <w:rsid w:val="001168CA"/>
    <w:rsid w:val="001169D5"/>
    <w:rsid w:val="001169ED"/>
    <w:rsid w:val="0011778E"/>
    <w:rsid w:val="00117D18"/>
    <w:rsid w:val="00121201"/>
    <w:rsid w:val="001213D0"/>
    <w:rsid w:val="00122433"/>
    <w:rsid w:val="0012254E"/>
    <w:rsid w:val="00122724"/>
    <w:rsid w:val="00122AEE"/>
    <w:rsid w:val="001233FB"/>
    <w:rsid w:val="00123836"/>
    <w:rsid w:val="00123A07"/>
    <w:rsid w:val="00123C41"/>
    <w:rsid w:val="00123E6E"/>
    <w:rsid w:val="00123E81"/>
    <w:rsid w:val="0012529C"/>
    <w:rsid w:val="00125D91"/>
    <w:rsid w:val="001266BE"/>
    <w:rsid w:val="001270A7"/>
    <w:rsid w:val="00127750"/>
    <w:rsid w:val="00127997"/>
    <w:rsid w:val="0013074D"/>
    <w:rsid w:val="00130A84"/>
    <w:rsid w:val="00130D6F"/>
    <w:rsid w:val="00131830"/>
    <w:rsid w:val="001318BE"/>
    <w:rsid w:val="001318F7"/>
    <w:rsid w:val="001324D2"/>
    <w:rsid w:val="0013258B"/>
    <w:rsid w:val="00132B1D"/>
    <w:rsid w:val="00132B54"/>
    <w:rsid w:val="00132BF7"/>
    <w:rsid w:val="00132F2E"/>
    <w:rsid w:val="00132F56"/>
    <w:rsid w:val="001330CB"/>
    <w:rsid w:val="001337EF"/>
    <w:rsid w:val="00133FFF"/>
    <w:rsid w:val="0013420B"/>
    <w:rsid w:val="001346E7"/>
    <w:rsid w:val="00134C7D"/>
    <w:rsid w:val="0013537D"/>
    <w:rsid w:val="0013564D"/>
    <w:rsid w:val="00135842"/>
    <w:rsid w:val="00135847"/>
    <w:rsid w:val="00135F61"/>
    <w:rsid w:val="00136451"/>
    <w:rsid w:val="0013691C"/>
    <w:rsid w:val="00137AAB"/>
    <w:rsid w:val="001403EC"/>
    <w:rsid w:val="001404F0"/>
    <w:rsid w:val="0014078D"/>
    <w:rsid w:val="00140C59"/>
    <w:rsid w:val="00140F9F"/>
    <w:rsid w:val="001414EE"/>
    <w:rsid w:val="00142009"/>
    <w:rsid w:val="00142C0F"/>
    <w:rsid w:val="00143BAE"/>
    <w:rsid w:val="0014433E"/>
    <w:rsid w:val="00144435"/>
    <w:rsid w:val="00144A33"/>
    <w:rsid w:val="00144C02"/>
    <w:rsid w:val="00144DD1"/>
    <w:rsid w:val="00144F5A"/>
    <w:rsid w:val="001450F4"/>
    <w:rsid w:val="0014513C"/>
    <w:rsid w:val="00145302"/>
    <w:rsid w:val="00145397"/>
    <w:rsid w:val="001454C1"/>
    <w:rsid w:val="00145782"/>
    <w:rsid w:val="00145BC5"/>
    <w:rsid w:val="00145F53"/>
    <w:rsid w:val="00146877"/>
    <w:rsid w:val="00146C59"/>
    <w:rsid w:val="0014744E"/>
    <w:rsid w:val="001477CD"/>
    <w:rsid w:val="00147B1E"/>
    <w:rsid w:val="00147D1E"/>
    <w:rsid w:val="00150283"/>
    <w:rsid w:val="001502C4"/>
    <w:rsid w:val="00150351"/>
    <w:rsid w:val="0015037A"/>
    <w:rsid w:val="001503E1"/>
    <w:rsid w:val="00150A2F"/>
    <w:rsid w:val="00151364"/>
    <w:rsid w:val="001518ED"/>
    <w:rsid w:val="0015192E"/>
    <w:rsid w:val="00151B52"/>
    <w:rsid w:val="00152004"/>
    <w:rsid w:val="00152DE6"/>
    <w:rsid w:val="00152FAF"/>
    <w:rsid w:val="00153170"/>
    <w:rsid w:val="00153284"/>
    <w:rsid w:val="00153519"/>
    <w:rsid w:val="0015352C"/>
    <w:rsid w:val="00153605"/>
    <w:rsid w:val="00153617"/>
    <w:rsid w:val="0015364B"/>
    <w:rsid w:val="00153787"/>
    <w:rsid w:val="00153A7A"/>
    <w:rsid w:val="00153BDF"/>
    <w:rsid w:val="00153D15"/>
    <w:rsid w:val="0015431B"/>
    <w:rsid w:val="00154DCC"/>
    <w:rsid w:val="00155114"/>
    <w:rsid w:val="0015573B"/>
    <w:rsid w:val="00155F90"/>
    <w:rsid w:val="00155FD8"/>
    <w:rsid w:val="00156171"/>
    <w:rsid w:val="0015637E"/>
    <w:rsid w:val="0015688D"/>
    <w:rsid w:val="0015695B"/>
    <w:rsid w:val="00157220"/>
    <w:rsid w:val="001579CB"/>
    <w:rsid w:val="00157A51"/>
    <w:rsid w:val="00157B6F"/>
    <w:rsid w:val="00160615"/>
    <w:rsid w:val="0016066D"/>
    <w:rsid w:val="001608F3"/>
    <w:rsid w:val="00160982"/>
    <w:rsid w:val="001619A6"/>
    <w:rsid w:val="001619B2"/>
    <w:rsid w:val="00161C59"/>
    <w:rsid w:val="00161F53"/>
    <w:rsid w:val="001620F4"/>
    <w:rsid w:val="00162275"/>
    <w:rsid w:val="00162718"/>
    <w:rsid w:val="001637FB"/>
    <w:rsid w:val="00163CF0"/>
    <w:rsid w:val="00164045"/>
    <w:rsid w:val="00164705"/>
    <w:rsid w:val="00164973"/>
    <w:rsid w:val="00164A25"/>
    <w:rsid w:val="00164BF3"/>
    <w:rsid w:val="00165161"/>
    <w:rsid w:val="001658C2"/>
    <w:rsid w:val="00166476"/>
    <w:rsid w:val="001665A0"/>
    <w:rsid w:val="0016675A"/>
    <w:rsid w:val="00166B8C"/>
    <w:rsid w:val="00167420"/>
    <w:rsid w:val="0016747A"/>
    <w:rsid w:val="00167B2B"/>
    <w:rsid w:val="00167EB6"/>
    <w:rsid w:val="001705DB"/>
    <w:rsid w:val="00170669"/>
    <w:rsid w:val="00170A56"/>
    <w:rsid w:val="00170AC5"/>
    <w:rsid w:val="00171218"/>
    <w:rsid w:val="00171A35"/>
    <w:rsid w:val="00171FBF"/>
    <w:rsid w:val="00171FE1"/>
    <w:rsid w:val="00172097"/>
    <w:rsid w:val="0017236A"/>
    <w:rsid w:val="001726A4"/>
    <w:rsid w:val="001727B2"/>
    <w:rsid w:val="001728BB"/>
    <w:rsid w:val="001733D8"/>
    <w:rsid w:val="00173773"/>
    <w:rsid w:val="00173ADF"/>
    <w:rsid w:val="00173E49"/>
    <w:rsid w:val="00175426"/>
    <w:rsid w:val="00175593"/>
    <w:rsid w:val="001758A2"/>
    <w:rsid w:val="00175E08"/>
    <w:rsid w:val="00175EAC"/>
    <w:rsid w:val="00176E6F"/>
    <w:rsid w:val="00176E8D"/>
    <w:rsid w:val="00176FFD"/>
    <w:rsid w:val="001771A2"/>
    <w:rsid w:val="00177AF5"/>
    <w:rsid w:val="0018001A"/>
    <w:rsid w:val="00180AAD"/>
    <w:rsid w:val="00180C81"/>
    <w:rsid w:val="00181674"/>
    <w:rsid w:val="00181A0A"/>
    <w:rsid w:val="001825BE"/>
    <w:rsid w:val="001826C7"/>
    <w:rsid w:val="00182D26"/>
    <w:rsid w:val="00182D56"/>
    <w:rsid w:val="0018358F"/>
    <w:rsid w:val="00183668"/>
    <w:rsid w:val="0018457C"/>
    <w:rsid w:val="0018461F"/>
    <w:rsid w:val="001846F0"/>
    <w:rsid w:val="001848C8"/>
    <w:rsid w:val="001872DD"/>
    <w:rsid w:val="0018789A"/>
    <w:rsid w:val="00187E1F"/>
    <w:rsid w:val="0019029D"/>
    <w:rsid w:val="00190560"/>
    <w:rsid w:val="001906D0"/>
    <w:rsid w:val="001918C3"/>
    <w:rsid w:val="001923AF"/>
    <w:rsid w:val="001923B5"/>
    <w:rsid w:val="00192F07"/>
    <w:rsid w:val="0019309B"/>
    <w:rsid w:val="00193299"/>
    <w:rsid w:val="00193D1B"/>
    <w:rsid w:val="00193DC7"/>
    <w:rsid w:val="001942CD"/>
    <w:rsid w:val="00194AE5"/>
    <w:rsid w:val="00195CF6"/>
    <w:rsid w:val="00195E69"/>
    <w:rsid w:val="001961DE"/>
    <w:rsid w:val="00196FF5"/>
    <w:rsid w:val="00197693"/>
    <w:rsid w:val="001977DD"/>
    <w:rsid w:val="00197DDA"/>
    <w:rsid w:val="001A0317"/>
    <w:rsid w:val="001A07B5"/>
    <w:rsid w:val="001A0C9E"/>
    <w:rsid w:val="001A152F"/>
    <w:rsid w:val="001A19D5"/>
    <w:rsid w:val="001A1A69"/>
    <w:rsid w:val="001A1B34"/>
    <w:rsid w:val="001A1E0E"/>
    <w:rsid w:val="001A20F9"/>
    <w:rsid w:val="001A25A4"/>
    <w:rsid w:val="001A268A"/>
    <w:rsid w:val="001A3426"/>
    <w:rsid w:val="001A34D1"/>
    <w:rsid w:val="001A3D0C"/>
    <w:rsid w:val="001A4249"/>
    <w:rsid w:val="001A439E"/>
    <w:rsid w:val="001A44D7"/>
    <w:rsid w:val="001A47E4"/>
    <w:rsid w:val="001A48D7"/>
    <w:rsid w:val="001A4D89"/>
    <w:rsid w:val="001A53BA"/>
    <w:rsid w:val="001A5757"/>
    <w:rsid w:val="001A5B9E"/>
    <w:rsid w:val="001A65F4"/>
    <w:rsid w:val="001A70B5"/>
    <w:rsid w:val="001A750F"/>
    <w:rsid w:val="001A754B"/>
    <w:rsid w:val="001A7927"/>
    <w:rsid w:val="001A7969"/>
    <w:rsid w:val="001A7D62"/>
    <w:rsid w:val="001A7F18"/>
    <w:rsid w:val="001A7FF7"/>
    <w:rsid w:val="001B0DAD"/>
    <w:rsid w:val="001B10DD"/>
    <w:rsid w:val="001B1DF5"/>
    <w:rsid w:val="001B2070"/>
    <w:rsid w:val="001B21EF"/>
    <w:rsid w:val="001B26D8"/>
    <w:rsid w:val="001B26F3"/>
    <w:rsid w:val="001B3338"/>
    <w:rsid w:val="001B37F3"/>
    <w:rsid w:val="001B393D"/>
    <w:rsid w:val="001B3A4B"/>
    <w:rsid w:val="001B3DE7"/>
    <w:rsid w:val="001B3DF2"/>
    <w:rsid w:val="001B4833"/>
    <w:rsid w:val="001B4D9D"/>
    <w:rsid w:val="001B611D"/>
    <w:rsid w:val="001B68C5"/>
    <w:rsid w:val="001B6911"/>
    <w:rsid w:val="001B72EC"/>
    <w:rsid w:val="001B7779"/>
    <w:rsid w:val="001B777D"/>
    <w:rsid w:val="001B7F97"/>
    <w:rsid w:val="001C027C"/>
    <w:rsid w:val="001C0BB8"/>
    <w:rsid w:val="001C0E49"/>
    <w:rsid w:val="001C1560"/>
    <w:rsid w:val="001C21F8"/>
    <w:rsid w:val="001C225E"/>
    <w:rsid w:val="001C2C23"/>
    <w:rsid w:val="001C2EB4"/>
    <w:rsid w:val="001C313C"/>
    <w:rsid w:val="001C31E1"/>
    <w:rsid w:val="001C32C8"/>
    <w:rsid w:val="001C390B"/>
    <w:rsid w:val="001C409D"/>
    <w:rsid w:val="001C4CB5"/>
    <w:rsid w:val="001C54F0"/>
    <w:rsid w:val="001C5607"/>
    <w:rsid w:val="001C5B02"/>
    <w:rsid w:val="001C5E2D"/>
    <w:rsid w:val="001C61D6"/>
    <w:rsid w:val="001C665B"/>
    <w:rsid w:val="001C6665"/>
    <w:rsid w:val="001C67A4"/>
    <w:rsid w:val="001C68AF"/>
    <w:rsid w:val="001C739B"/>
    <w:rsid w:val="001C76A8"/>
    <w:rsid w:val="001C7B78"/>
    <w:rsid w:val="001C7DAE"/>
    <w:rsid w:val="001C7DE6"/>
    <w:rsid w:val="001D07F9"/>
    <w:rsid w:val="001D18E1"/>
    <w:rsid w:val="001D1AFB"/>
    <w:rsid w:val="001D1B4D"/>
    <w:rsid w:val="001D1EC2"/>
    <w:rsid w:val="001D310D"/>
    <w:rsid w:val="001D389A"/>
    <w:rsid w:val="001D398D"/>
    <w:rsid w:val="001D3AA0"/>
    <w:rsid w:val="001D3DCC"/>
    <w:rsid w:val="001D3FC8"/>
    <w:rsid w:val="001D48F1"/>
    <w:rsid w:val="001D4A9E"/>
    <w:rsid w:val="001D4AEF"/>
    <w:rsid w:val="001D5117"/>
    <w:rsid w:val="001D55B6"/>
    <w:rsid w:val="001D55F9"/>
    <w:rsid w:val="001D5652"/>
    <w:rsid w:val="001D5979"/>
    <w:rsid w:val="001D5DCB"/>
    <w:rsid w:val="001D6307"/>
    <w:rsid w:val="001D6618"/>
    <w:rsid w:val="001D6674"/>
    <w:rsid w:val="001D67F5"/>
    <w:rsid w:val="001D6ADA"/>
    <w:rsid w:val="001D6FA3"/>
    <w:rsid w:val="001D7126"/>
    <w:rsid w:val="001D72CA"/>
    <w:rsid w:val="001D75DC"/>
    <w:rsid w:val="001D7C16"/>
    <w:rsid w:val="001E07FD"/>
    <w:rsid w:val="001E0DDB"/>
    <w:rsid w:val="001E1203"/>
    <w:rsid w:val="001E1899"/>
    <w:rsid w:val="001E2A16"/>
    <w:rsid w:val="001E2BE3"/>
    <w:rsid w:val="001E343E"/>
    <w:rsid w:val="001E3AE5"/>
    <w:rsid w:val="001E4DE1"/>
    <w:rsid w:val="001E4F71"/>
    <w:rsid w:val="001E6633"/>
    <w:rsid w:val="001E69AC"/>
    <w:rsid w:val="001E6B2B"/>
    <w:rsid w:val="001E7342"/>
    <w:rsid w:val="001E7C89"/>
    <w:rsid w:val="001E7ED1"/>
    <w:rsid w:val="001F12BD"/>
    <w:rsid w:val="001F17FF"/>
    <w:rsid w:val="001F18D6"/>
    <w:rsid w:val="001F1F0E"/>
    <w:rsid w:val="001F1F53"/>
    <w:rsid w:val="001F1F92"/>
    <w:rsid w:val="001F2127"/>
    <w:rsid w:val="001F2A8D"/>
    <w:rsid w:val="001F2FF7"/>
    <w:rsid w:val="001F3067"/>
    <w:rsid w:val="001F3B45"/>
    <w:rsid w:val="001F3BB7"/>
    <w:rsid w:val="001F4377"/>
    <w:rsid w:val="001F442D"/>
    <w:rsid w:val="001F487C"/>
    <w:rsid w:val="001F5146"/>
    <w:rsid w:val="001F5438"/>
    <w:rsid w:val="001F5758"/>
    <w:rsid w:val="001F5B4A"/>
    <w:rsid w:val="001F5E61"/>
    <w:rsid w:val="001F65B2"/>
    <w:rsid w:val="001F66D7"/>
    <w:rsid w:val="001F6F3C"/>
    <w:rsid w:val="00200598"/>
    <w:rsid w:val="00200756"/>
    <w:rsid w:val="00200FF3"/>
    <w:rsid w:val="0020178C"/>
    <w:rsid w:val="00201920"/>
    <w:rsid w:val="00201BED"/>
    <w:rsid w:val="00202033"/>
    <w:rsid w:val="00202245"/>
    <w:rsid w:val="00202610"/>
    <w:rsid w:val="0020283D"/>
    <w:rsid w:val="00202977"/>
    <w:rsid w:val="00203076"/>
    <w:rsid w:val="00203454"/>
    <w:rsid w:val="00203849"/>
    <w:rsid w:val="0020384E"/>
    <w:rsid w:val="00203AA5"/>
    <w:rsid w:val="00203C35"/>
    <w:rsid w:val="00204064"/>
    <w:rsid w:val="0020472A"/>
    <w:rsid w:val="00204BA4"/>
    <w:rsid w:val="00204FA5"/>
    <w:rsid w:val="002053C2"/>
    <w:rsid w:val="0020577D"/>
    <w:rsid w:val="002062B7"/>
    <w:rsid w:val="00206D3A"/>
    <w:rsid w:val="00207656"/>
    <w:rsid w:val="00207A12"/>
    <w:rsid w:val="00207ECB"/>
    <w:rsid w:val="002100E6"/>
    <w:rsid w:val="00210457"/>
    <w:rsid w:val="002105A5"/>
    <w:rsid w:val="00210A13"/>
    <w:rsid w:val="00210B70"/>
    <w:rsid w:val="0021234B"/>
    <w:rsid w:val="00212602"/>
    <w:rsid w:val="00212C33"/>
    <w:rsid w:val="00212CD5"/>
    <w:rsid w:val="00213EFE"/>
    <w:rsid w:val="0021411D"/>
    <w:rsid w:val="00214575"/>
    <w:rsid w:val="0021467E"/>
    <w:rsid w:val="0021472F"/>
    <w:rsid w:val="00214D5B"/>
    <w:rsid w:val="0021591A"/>
    <w:rsid w:val="00215A2F"/>
    <w:rsid w:val="00215A33"/>
    <w:rsid w:val="00216069"/>
    <w:rsid w:val="002170A3"/>
    <w:rsid w:val="0021727C"/>
    <w:rsid w:val="00217B87"/>
    <w:rsid w:val="002200B6"/>
    <w:rsid w:val="0022014C"/>
    <w:rsid w:val="00220536"/>
    <w:rsid w:val="002207A2"/>
    <w:rsid w:val="00221132"/>
    <w:rsid w:val="00221651"/>
    <w:rsid w:val="00221714"/>
    <w:rsid w:val="0022171A"/>
    <w:rsid w:val="0022179D"/>
    <w:rsid w:val="00222575"/>
    <w:rsid w:val="0022267F"/>
    <w:rsid w:val="002233E6"/>
    <w:rsid w:val="0022397F"/>
    <w:rsid w:val="002239EE"/>
    <w:rsid w:val="00224357"/>
    <w:rsid w:val="002249E4"/>
    <w:rsid w:val="00224CD4"/>
    <w:rsid w:val="0022516F"/>
    <w:rsid w:val="00225981"/>
    <w:rsid w:val="00225EA3"/>
    <w:rsid w:val="00225EF9"/>
    <w:rsid w:val="00226818"/>
    <w:rsid w:val="00226AEE"/>
    <w:rsid w:val="00226EF8"/>
    <w:rsid w:val="0022734D"/>
    <w:rsid w:val="002274D7"/>
    <w:rsid w:val="0022775F"/>
    <w:rsid w:val="0023026D"/>
    <w:rsid w:val="002307EE"/>
    <w:rsid w:val="002311F0"/>
    <w:rsid w:val="00231510"/>
    <w:rsid w:val="0023162D"/>
    <w:rsid w:val="00232210"/>
    <w:rsid w:val="00232668"/>
    <w:rsid w:val="0023274C"/>
    <w:rsid w:val="00232E09"/>
    <w:rsid w:val="0023300C"/>
    <w:rsid w:val="002336F1"/>
    <w:rsid w:val="00234B81"/>
    <w:rsid w:val="00235266"/>
    <w:rsid w:val="00235585"/>
    <w:rsid w:val="002355C5"/>
    <w:rsid w:val="00235F16"/>
    <w:rsid w:val="002362F8"/>
    <w:rsid w:val="00236893"/>
    <w:rsid w:val="00237369"/>
    <w:rsid w:val="002375BF"/>
    <w:rsid w:val="002377DB"/>
    <w:rsid w:val="002417CE"/>
    <w:rsid w:val="00241E61"/>
    <w:rsid w:val="00241FD6"/>
    <w:rsid w:val="0024204D"/>
    <w:rsid w:val="00242515"/>
    <w:rsid w:val="00242584"/>
    <w:rsid w:val="002426E8"/>
    <w:rsid w:val="002436FD"/>
    <w:rsid w:val="002438D3"/>
    <w:rsid w:val="00243A6B"/>
    <w:rsid w:val="00244014"/>
    <w:rsid w:val="00244791"/>
    <w:rsid w:val="00245B53"/>
    <w:rsid w:val="00245BA5"/>
    <w:rsid w:val="002464FC"/>
    <w:rsid w:val="00246730"/>
    <w:rsid w:val="00246A38"/>
    <w:rsid w:val="00246E75"/>
    <w:rsid w:val="00247083"/>
    <w:rsid w:val="0024756F"/>
    <w:rsid w:val="002506D5"/>
    <w:rsid w:val="00250D1D"/>
    <w:rsid w:val="002517B3"/>
    <w:rsid w:val="00251836"/>
    <w:rsid w:val="00251FAF"/>
    <w:rsid w:val="002521B2"/>
    <w:rsid w:val="00252620"/>
    <w:rsid w:val="00252991"/>
    <w:rsid w:val="002530A4"/>
    <w:rsid w:val="002530D5"/>
    <w:rsid w:val="002534EC"/>
    <w:rsid w:val="00253934"/>
    <w:rsid w:val="00253D51"/>
    <w:rsid w:val="0025556F"/>
    <w:rsid w:val="0025557B"/>
    <w:rsid w:val="002556D0"/>
    <w:rsid w:val="002559B8"/>
    <w:rsid w:val="00255F6C"/>
    <w:rsid w:val="00256118"/>
    <w:rsid w:val="00256891"/>
    <w:rsid w:val="00257550"/>
    <w:rsid w:val="00257925"/>
    <w:rsid w:val="00257952"/>
    <w:rsid w:val="00257CEC"/>
    <w:rsid w:val="00257F97"/>
    <w:rsid w:val="00261111"/>
    <w:rsid w:val="00261379"/>
    <w:rsid w:val="00261552"/>
    <w:rsid w:val="002618D2"/>
    <w:rsid w:val="00261C1B"/>
    <w:rsid w:val="002626F4"/>
    <w:rsid w:val="00263CBD"/>
    <w:rsid w:val="002641B0"/>
    <w:rsid w:val="00264715"/>
    <w:rsid w:val="00264896"/>
    <w:rsid w:val="00264984"/>
    <w:rsid w:val="00264E55"/>
    <w:rsid w:val="0026521F"/>
    <w:rsid w:val="00265B2F"/>
    <w:rsid w:val="00265ED6"/>
    <w:rsid w:val="00266593"/>
    <w:rsid w:val="002668FC"/>
    <w:rsid w:val="00266BB8"/>
    <w:rsid w:val="00266C7A"/>
    <w:rsid w:val="002672DA"/>
    <w:rsid w:val="0026757A"/>
    <w:rsid w:val="00267726"/>
    <w:rsid w:val="00267D50"/>
    <w:rsid w:val="00270090"/>
    <w:rsid w:val="0027051D"/>
    <w:rsid w:val="0027053E"/>
    <w:rsid w:val="0027093D"/>
    <w:rsid w:val="002709E5"/>
    <w:rsid w:val="002713E1"/>
    <w:rsid w:val="0027175F"/>
    <w:rsid w:val="00271DB4"/>
    <w:rsid w:val="00271FE7"/>
    <w:rsid w:val="00272505"/>
    <w:rsid w:val="002727BD"/>
    <w:rsid w:val="00272A00"/>
    <w:rsid w:val="00273061"/>
    <w:rsid w:val="002738A6"/>
    <w:rsid w:val="00273A82"/>
    <w:rsid w:val="00273D60"/>
    <w:rsid w:val="002744E5"/>
    <w:rsid w:val="00275117"/>
    <w:rsid w:val="00275A24"/>
    <w:rsid w:val="00275A9B"/>
    <w:rsid w:val="00275EA7"/>
    <w:rsid w:val="00276014"/>
    <w:rsid w:val="002761EC"/>
    <w:rsid w:val="00276435"/>
    <w:rsid w:val="002764B5"/>
    <w:rsid w:val="0027677C"/>
    <w:rsid w:val="00276D7B"/>
    <w:rsid w:val="00276EC3"/>
    <w:rsid w:val="0027752C"/>
    <w:rsid w:val="002812A8"/>
    <w:rsid w:val="002813B6"/>
    <w:rsid w:val="00281697"/>
    <w:rsid w:val="00281741"/>
    <w:rsid w:val="00281941"/>
    <w:rsid w:val="00281CAD"/>
    <w:rsid w:val="00282082"/>
    <w:rsid w:val="0028278D"/>
    <w:rsid w:val="00282DED"/>
    <w:rsid w:val="00282F70"/>
    <w:rsid w:val="00283167"/>
    <w:rsid w:val="0028422B"/>
    <w:rsid w:val="002843B9"/>
    <w:rsid w:val="0028563C"/>
    <w:rsid w:val="00285B70"/>
    <w:rsid w:val="00285FB3"/>
    <w:rsid w:val="002873C3"/>
    <w:rsid w:val="0028742C"/>
    <w:rsid w:val="00287D5C"/>
    <w:rsid w:val="002906BB"/>
    <w:rsid w:val="00291869"/>
    <w:rsid w:val="00291BD9"/>
    <w:rsid w:val="00291CC6"/>
    <w:rsid w:val="00292008"/>
    <w:rsid w:val="00292782"/>
    <w:rsid w:val="00292D42"/>
    <w:rsid w:val="0029399D"/>
    <w:rsid w:val="002949A6"/>
    <w:rsid w:val="00294ABF"/>
    <w:rsid w:val="00294E20"/>
    <w:rsid w:val="002950CF"/>
    <w:rsid w:val="0029518F"/>
    <w:rsid w:val="00295FEA"/>
    <w:rsid w:val="002962C9"/>
    <w:rsid w:val="00296908"/>
    <w:rsid w:val="00296994"/>
    <w:rsid w:val="00296A76"/>
    <w:rsid w:val="0029797D"/>
    <w:rsid w:val="00297BD5"/>
    <w:rsid w:val="00297D43"/>
    <w:rsid w:val="00297EA1"/>
    <w:rsid w:val="002A0D68"/>
    <w:rsid w:val="002A115A"/>
    <w:rsid w:val="002A1518"/>
    <w:rsid w:val="002A211E"/>
    <w:rsid w:val="002A2597"/>
    <w:rsid w:val="002A283E"/>
    <w:rsid w:val="002A2D43"/>
    <w:rsid w:val="002A2EC4"/>
    <w:rsid w:val="002A30D6"/>
    <w:rsid w:val="002A32F0"/>
    <w:rsid w:val="002A361B"/>
    <w:rsid w:val="002A3858"/>
    <w:rsid w:val="002A3AEA"/>
    <w:rsid w:val="002A3CB5"/>
    <w:rsid w:val="002A3ED3"/>
    <w:rsid w:val="002A44C8"/>
    <w:rsid w:val="002A469B"/>
    <w:rsid w:val="002A4716"/>
    <w:rsid w:val="002A4978"/>
    <w:rsid w:val="002A4C73"/>
    <w:rsid w:val="002A4D5F"/>
    <w:rsid w:val="002A5666"/>
    <w:rsid w:val="002A5D80"/>
    <w:rsid w:val="002A61A1"/>
    <w:rsid w:val="002A65D6"/>
    <w:rsid w:val="002A676B"/>
    <w:rsid w:val="002A75DC"/>
    <w:rsid w:val="002A770A"/>
    <w:rsid w:val="002A787D"/>
    <w:rsid w:val="002A7A70"/>
    <w:rsid w:val="002B0062"/>
    <w:rsid w:val="002B01B4"/>
    <w:rsid w:val="002B0499"/>
    <w:rsid w:val="002B0721"/>
    <w:rsid w:val="002B0A1B"/>
    <w:rsid w:val="002B0CB1"/>
    <w:rsid w:val="002B114B"/>
    <w:rsid w:val="002B127A"/>
    <w:rsid w:val="002B1492"/>
    <w:rsid w:val="002B1775"/>
    <w:rsid w:val="002B179C"/>
    <w:rsid w:val="002B22C2"/>
    <w:rsid w:val="002B2E78"/>
    <w:rsid w:val="002B316F"/>
    <w:rsid w:val="002B34D4"/>
    <w:rsid w:val="002B34DF"/>
    <w:rsid w:val="002B3536"/>
    <w:rsid w:val="002B388E"/>
    <w:rsid w:val="002B3F84"/>
    <w:rsid w:val="002B426F"/>
    <w:rsid w:val="002B466A"/>
    <w:rsid w:val="002B51B5"/>
    <w:rsid w:val="002B556C"/>
    <w:rsid w:val="002B5F0C"/>
    <w:rsid w:val="002B6351"/>
    <w:rsid w:val="002B64EC"/>
    <w:rsid w:val="002B69F4"/>
    <w:rsid w:val="002B7556"/>
    <w:rsid w:val="002B768E"/>
    <w:rsid w:val="002B78A1"/>
    <w:rsid w:val="002B7A83"/>
    <w:rsid w:val="002C019F"/>
    <w:rsid w:val="002C02E7"/>
    <w:rsid w:val="002C06B0"/>
    <w:rsid w:val="002C0E2A"/>
    <w:rsid w:val="002C0F34"/>
    <w:rsid w:val="002C1169"/>
    <w:rsid w:val="002C117F"/>
    <w:rsid w:val="002C124A"/>
    <w:rsid w:val="002C1C2B"/>
    <w:rsid w:val="002C1F5E"/>
    <w:rsid w:val="002C23AF"/>
    <w:rsid w:val="002C25E8"/>
    <w:rsid w:val="002C26A6"/>
    <w:rsid w:val="002C2727"/>
    <w:rsid w:val="002C2933"/>
    <w:rsid w:val="002C2CDE"/>
    <w:rsid w:val="002C3BDB"/>
    <w:rsid w:val="002C3CE0"/>
    <w:rsid w:val="002C3CFC"/>
    <w:rsid w:val="002C3F8A"/>
    <w:rsid w:val="002C44E5"/>
    <w:rsid w:val="002C4C62"/>
    <w:rsid w:val="002C4EED"/>
    <w:rsid w:val="002C4FB4"/>
    <w:rsid w:val="002C500D"/>
    <w:rsid w:val="002C539F"/>
    <w:rsid w:val="002C57E7"/>
    <w:rsid w:val="002C63DB"/>
    <w:rsid w:val="002C64BA"/>
    <w:rsid w:val="002C6748"/>
    <w:rsid w:val="002C6880"/>
    <w:rsid w:val="002C6BF4"/>
    <w:rsid w:val="002C6DDE"/>
    <w:rsid w:val="002C6F96"/>
    <w:rsid w:val="002C720C"/>
    <w:rsid w:val="002D002F"/>
    <w:rsid w:val="002D0118"/>
    <w:rsid w:val="002D053C"/>
    <w:rsid w:val="002D057D"/>
    <w:rsid w:val="002D0912"/>
    <w:rsid w:val="002D117E"/>
    <w:rsid w:val="002D1408"/>
    <w:rsid w:val="002D1830"/>
    <w:rsid w:val="002D2C52"/>
    <w:rsid w:val="002D2CD1"/>
    <w:rsid w:val="002D3328"/>
    <w:rsid w:val="002D347B"/>
    <w:rsid w:val="002D3590"/>
    <w:rsid w:val="002D35F2"/>
    <w:rsid w:val="002D3605"/>
    <w:rsid w:val="002D3844"/>
    <w:rsid w:val="002D3856"/>
    <w:rsid w:val="002D3867"/>
    <w:rsid w:val="002D3A59"/>
    <w:rsid w:val="002D3C39"/>
    <w:rsid w:val="002D4857"/>
    <w:rsid w:val="002D54C2"/>
    <w:rsid w:val="002D55CF"/>
    <w:rsid w:val="002D56C6"/>
    <w:rsid w:val="002D5D3C"/>
    <w:rsid w:val="002D5E15"/>
    <w:rsid w:val="002D5E38"/>
    <w:rsid w:val="002D687C"/>
    <w:rsid w:val="002D6ADE"/>
    <w:rsid w:val="002D740C"/>
    <w:rsid w:val="002D7A24"/>
    <w:rsid w:val="002D7A25"/>
    <w:rsid w:val="002E0E68"/>
    <w:rsid w:val="002E1446"/>
    <w:rsid w:val="002E15FA"/>
    <w:rsid w:val="002E16B7"/>
    <w:rsid w:val="002E1CB1"/>
    <w:rsid w:val="002E1D9F"/>
    <w:rsid w:val="002E2536"/>
    <w:rsid w:val="002E3B97"/>
    <w:rsid w:val="002E4383"/>
    <w:rsid w:val="002E4610"/>
    <w:rsid w:val="002E4754"/>
    <w:rsid w:val="002E502B"/>
    <w:rsid w:val="002E58A2"/>
    <w:rsid w:val="002E5C6A"/>
    <w:rsid w:val="002E5F59"/>
    <w:rsid w:val="002E6204"/>
    <w:rsid w:val="002E64B8"/>
    <w:rsid w:val="002E6604"/>
    <w:rsid w:val="002E6E87"/>
    <w:rsid w:val="002E77BE"/>
    <w:rsid w:val="002E77D9"/>
    <w:rsid w:val="002E784A"/>
    <w:rsid w:val="002E798A"/>
    <w:rsid w:val="002E7A25"/>
    <w:rsid w:val="002E7AE4"/>
    <w:rsid w:val="002E7B14"/>
    <w:rsid w:val="002E7BEB"/>
    <w:rsid w:val="002E7BFC"/>
    <w:rsid w:val="002F06E8"/>
    <w:rsid w:val="002F0705"/>
    <w:rsid w:val="002F0A89"/>
    <w:rsid w:val="002F0D7B"/>
    <w:rsid w:val="002F18F1"/>
    <w:rsid w:val="002F19F3"/>
    <w:rsid w:val="002F1B9E"/>
    <w:rsid w:val="002F1DEE"/>
    <w:rsid w:val="002F207D"/>
    <w:rsid w:val="002F20A1"/>
    <w:rsid w:val="002F2870"/>
    <w:rsid w:val="002F2B31"/>
    <w:rsid w:val="002F33F0"/>
    <w:rsid w:val="002F3CCF"/>
    <w:rsid w:val="002F3F68"/>
    <w:rsid w:val="002F4A09"/>
    <w:rsid w:val="002F4C51"/>
    <w:rsid w:val="002F500E"/>
    <w:rsid w:val="002F56CF"/>
    <w:rsid w:val="002F57E5"/>
    <w:rsid w:val="002F71A6"/>
    <w:rsid w:val="002F78F7"/>
    <w:rsid w:val="003003B7"/>
    <w:rsid w:val="003003F9"/>
    <w:rsid w:val="00300490"/>
    <w:rsid w:val="003012D0"/>
    <w:rsid w:val="003016C3"/>
    <w:rsid w:val="003017A6"/>
    <w:rsid w:val="00301EE9"/>
    <w:rsid w:val="00302935"/>
    <w:rsid w:val="00303EF1"/>
    <w:rsid w:val="00304163"/>
    <w:rsid w:val="0030419C"/>
    <w:rsid w:val="00304462"/>
    <w:rsid w:val="003049F0"/>
    <w:rsid w:val="00304AE2"/>
    <w:rsid w:val="00304B2B"/>
    <w:rsid w:val="00305BB4"/>
    <w:rsid w:val="00306915"/>
    <w:rsid w:val="00307089"/>
    <w:rsid w:val="0030758A"/>
    <w:rsid w:val="003076F1"/>
    <w:rsid w:val="00307727"/>
    <w:rsid w:val="00307BDB"/>
    <w:rsid w:val="00307EBD"/>
    <w:rsid w:val="00310710"/>
    <w:rsid w:val="0031074C"/>
    <w:rsid w:val="0031144B"/>
    <w:rsid w:val="00311865"/>
    <w:rsid w:val="00311DEE"/>
    <w:rsid w:val="00311DFB"/>
    <w:rsid w:val="00311FA0"/>
    <w:rsid w:val="00312493"/>
    <w:rsid w:val="00312FAA"/>
    <w:rsid w:val="00313074"/>
    <w:rsid w:val="00313778"/>
    <w:rsid w:val="0031384F"/>
    <w:rsid w:val="00313F39"/>
    <w:rsid w:val="003167E6"/>
    <w:rsid w:val="00316AB1"/>
    <w:rsid w:val="00316B04"/>
    <w:rsid w:val="00317C92"/>
    <w:rsid w:val="00320482"/>
    <w:rsid w:val="00320E92"/>
    <w:rsid w:val="00320F69"/>
    <w:rsid w:val="00321089"/>
    <w:rsid w:val="003222F1"/>
    <w:rsid w:val="00322BB6"/>
    <w:rsid w:val="003235C1"/>
    <w:rsid w:val="00324023"/>
    <w:rsid w:val="003242BA"/>
    <w:rsid w:val="003248E1"/>
    <w:rsid w:val="003248FD"/>
    <w:rsid w:val="00324FD4"/>
    <w:rsid w:val="00325128"/>
    <w:rsid w:val="0032613A"/>
    <w:rsid w:val="003262CA"/>
    <w:rsid w:val="003270B6"/>
    <w:rsid w:val="00327803"/>
    <w:rsid w:val="003300E3"/>
    <w:rsid w:val="003308EA"/>
    <w:rsid w:val="00330B8B"/>
    <w:rsid w:val="00331454"/>
    <w:rsid w:val="003317E9"/>
    <w:rsid w:val="003319D2"/>
    <w:rsid w:val="003320A2"/>
    <w:rsid w:val="0033214D"/>
    <w:rsid w:val="00332607"/>
    <w:rsid w:val="00332709"/>
    <w:rsid w:val="00332E05"/>
    <w:rsid w:val="00333098"/>
    <w:rsid w:val="003330B3"/>
    <w:rsid w:val="0033315E"/>
    <w:rsid w:val="00333772"/>
    <w:rsid w:val="00334429"/>
    <w:rsid w:val="00334F84"/>
    <w:rsid w:val="00335019"/>
    <w:rsid w:val="003353EE"/>
    <w:rsid w:val="00335850"/>
    <w:rsid w:val="00336350"/>
    <w:rsid w:val="00336564"/>
    <w:rsid w:val="00336A71"/>
    <w:rsid w:val="0033706B"/>
    <w:rsid w:val="00337428"/>
    <w:rsid w:val="00337564"/>
    <w:rsid w:val="00337CF7"/>
    <w:rsid w:val="0034009D"/>
    <w:rsid w:val="00340574"/>
    <w:rsid w:val="00340A9E"/>
    <w:rsid w:val="00340C19"/>
    <w:rsid w:val="00340F64"/>
    <w:rsid w:val="00341F24"/>
    <w:rsid w:val="00342291"/>
    <w:rsid w:val="00342B49"/>
    <w:rsid w:val="003431B0"/>
    <w:rsid w:val="0034404B"/>
    <w:rsid w:val="00344A53"/>
    <w:rsid w:val="003454BE"/>
    <w:rsid w:val="003456C2"/>
    <w:rsid w:val="003458CA"/>
    <w:rsid w:val="00345FEF"/>
    <w:rsid w:val="00346260"/>
    <w:rsid w:val="003462E5"/>
    <w:rsid w:val="0034650B"/>
    <w:rsid w:val="00346610"/>
    <w:rsid w:val="0034683F"/>
    <w:rsid w:val="00347294"/>
    <w:rsid w:val="00347376"/>
    <w:rsid w:val="0034744A"/>
    <w:rsid w:val="00347924"/>
    <w:rsid w:val="00347B74"/>
    <w:rsid w:val="00350CD0"/>
    <w:rsid w:val="00351634"/>
    <w:rsid w:val="00351A89"/>
    <w:rsid w:val="00351B6E"/>
    <w:rsid w:val="003526D0"/>
    <w:rsid w:val="00352742"/>
    <w:rsid w:val="003534DF"/>
    <w:rsid w:val="00353DE0"/>
    <w:rsid w:val="00353EB2"/>
    <w:rsid w:val="003540E0"/>
    <w:rsid w:val="00354185"/>
    <w:rsid w:val="00354A8B"/>
    <w:rsid w:val="00354E84"/>
    <w:rsid w:val="0035519F"/>
    <w:rsid w:val="003551E1"/>
    <w:rsid w:val="003555B2"/>
    <w:rsid w:val="00355DA4"/>
    <w:rsid w:val="00356CA6"/>
    <w:rsid w:val="003575FF"/>
    <w:rsid w:val="0035769D"/>
    <w:rsid w:val="00357BCC"/>
    <w:rsid w:val="00360064"/>
    <w:rsid w:val="003609C3"/>
    <w:rsid w:val="00360DB9"/>
    <w:rsid w:val="00360EDA"/>
    <w:rsid w:val="0036148B"/>
    <w:rsid w:val="003615DB"/>
    <w:rsid w:val="003617AF"/>
    <w:rsid w:val="00362144"/>
    <w:rsid w:val="0036219C"/>
    <w:rsid w:val="00362B05"/>
    <w:rsid w:val="00362C9A"/>
    <w:rsid w:val="00362CF2"/>
    <w:rsid w:val="00363252"/>
    <w:rsid w:val="0036330F"/>
    <w:rsid w:val="00363602"/>
    <w:rsid w:val="00363629"/>
    <w:rsid w:val="00363A25"/>
    <w:rsid w:val="00364312"/>
    <w:rsid w:val="0036504C"/>
    <w:rsid w:val="003658C2"/>
    <w:rsid w:val="00365D87"/>
    <w:rsid w:val="00365E1D"/>
    <w:rsid w:val="003665E7"/>
    <w:rsid w:val="00366A02"/>
    <w:rsid w:val="00366ED6"/>
    <w:rsid w:val="003670F4"/>
    <w:rsid w:val="0036738F"/>
    <w:rsid w:val="003674F4"/>
    <w:rsid w:val="00367502"/>
    <w:rsid w:val="00367834"/>
    <w:rsid w:val="00367FEE"/>
    <w:rsid w:val="00370102"/>
    <w:rsid w:val="0037011F"/>
    <w:rsid w:val="003707D0"/>
    <w:rsid w:val="003714A4"/>
    <w:rsid w:val="00371587"/>
    <w:rsid w:val="00371791"/>
    <w:rsid w:val="003719C9"/>
    <w:rsid w:val="0037343E"/>
    <w:rsid w:val="003743D6"/>
    <w:rsid w:val="00374400"/>
    <w:rsid w:val="00374D4E"/>
    <w:rsid w:val="003750F8"/>
    <w:rsid w:val="00375FA6"/>
    <w:rsid w:val="00376391"/>
    <w:rsid w:val="00376569"/>
    <w:rsid w:val="0037683A"/>
    <w:rsid w:val="003768C7"/>
    <w:rsid w:val="0037717B"/>
    <w:rsid w:val="00377767"/>
    <w:rsid w:val="00377BA4"/>
    <w:rsid w:val="00380B3A"/>
    <w:rsid w:val="00380EA4"/>
    <w:rsid w:val="0038120A"/>
    <w:rsid w:val="00381AD2"/>
    <w:rsid w:val="00381E71"/>
    <w:rsid w:val="003827F4"/>
    <w:rsid w:val="00382A52"/>
    <w:rsid w:val="00383046"/>
    <w:rsid w:val="0038332E"/>
    <w:rsid w:val="00383CEB"/>
    <w:rsid w:val="00384218"/>
    <w:rsid w:val="003843B5"/>
    <w:rsid w:val="00384B37"/>
    <w:rsid w:val="00384CFD"/>
    <w:rsid w:val="00385287"/>
    <w:rsid w:val="003856A6"/>
    <w:rsid w:val="003857CD"/>
    <w:rsid w:val="00385AB7"/>
    <w:rsid w:val="00385EA1"/>
    <w:rsid w:val="003865AA"/>
    <w:rsid w:val="00386A9E"/>
    <w:rsid w:val="00387BF6"/>
    <w:rsid w:val="003901FB"/>
    <w:rsid w:val="00390F82"/>
    <w:rsid w:val="00391390"/>
    <w:rsid w:val="003914CE"/>
    <w:rsid w:val="0039176C"/>
    <w:rsid w:val="00391F34"/>
    <w:rsid w:val="00392C5A"/>
    <w:rsid w:val="0039352E"/>
    <w:rsid w:val="003940A6"/>
    <w:rsid w:val="003945A2"/>
    <w:rsid w:val="003946D7"/>
    <w:rsid w:val="00395B09"/>
    <w:rsid w:val="00395B93"/>
    <w:rsid w:val="00395D6D"/>
    <w:rsid w:val="00395F19"/>
    <w:rsid w:val="0039653B"/>
    <w:rsid w:val="0039694C"/>
    <w:rsid w:val="00396D9E"/>
    <w:rsid w:val="00396FB9"/>
    <w:rsid w:val="003973CC"/>
    <w:rsid w:val="00397AFA"/>
    <w:rsid w:val="00397B00"/>
    <w:rsid w:val="003A05B0"/>
    <w:rsid w:val="003A096B"/>
    <w:rsid w:val="003A0A1D"/>
    <w:rsid w:val="003A0F8F"/>
    <w:rsid w:val="003A11F0"/>
    <w:rsid w:val="003A12FA"/>
    <w:rsid w:val="003A168B"/>
    <w:rsid w:val="003A1876"/>
    <w:rsid w:val="003A1962"/>
    <w:rsid w:val="003A1F67"/>
    <w:rsid w:val="003A272B"/>
    <w:rsid w:val="003A27E2"/>
    <w:rsid w:val="003A35F8"/>
    <w:rsid w:val="003A3CB9"/>
    <w:rsid w:val="003A3EB8"/>
    <w:rsid w:val="003A457F"/>
    <w:rsid w:val="003A48E0"/>
    <w:rsid w:val="003A5F19"/>
    <w:rsid w:val="003A645A"/>
    <w:rsid w:val="003A6517"/>
    <w:rsid w:val="003A6683"/>
    <w:rsid w:val="003A7761"/>
    <w:rsid w:val="003A7E99"/>
    <w:rsid w:val="003A7E9D"/>
    <w:rsid w:val="003A7EA2"/>
    <w:rsid w:val="003B0892"/>
    <w:rsid w:val="003B121A"/>
    <w:rsid w:val="003B1B7B"/>
    <w:rsid w:val="003B1C64"/>
    <w:rsid w:val="003B1F42"/>
    <w:rsid w:val="003B2468"/>
    <w:rsid w:val="003B29D7"/>
    <w:rsid w:val="003B355C"/>
    <w:rsid w:val="003B3E34"/>
    <w:rsid w:val="003B3E76"/>
    <w:rsid w:val="003B418F"/>
    <w:rsid w:val="003B575F"/>
    <w:rsid w:val="003B5FD3"/>
    <w:rsid w:val="003B6032"/>
    <w:rsid w:val="003B6AF1"/>
    <w:rsid w:val="003B6BE8"/>
    <w:rsid w:val="003B6D6C"/>
    <w:rsid w:val="003B7095"/>
    <w:rsid w:val="003B782C"/>
    <w:rsid w:val="003B7898"/>
    <w:rsid w:val="003B78AF"/>
    <w:rsid w:val="003B7980"/>
    <w:rsid w:val="003B7E57"/>
    <w:rsid w:val="003B7E63"/>
    <w:rsid w:val="003C00BE"/>
    <w:rsid w:val="003C0248"/>
    <w:rsid w:val="003C0668"/>
    <w:rsid w:val="003C0B97"/>
    <w:rsid w:val="003C0C02"/>
    <w:rsid w:val="003C0E33"/>
    <w:rsid w:val="003C13D4"/>
    <w:rsid w:val="003C1963"/>
    <w:rsid w:val="003C27A4"/>
    <w:rsid w:val="003C27BD"/>
    <w:rsid w:val="003C283F"/>
    <w:rsid w:val="003C30FF"/>
    <w:rsid w:val="003C314A"/>
    <w:rsid w:val="003C36C8"/>
    <w:rsid w:val="003C3EC9"/>
    <w:rsid w:val="003C4124"/>
    <w:rsid w:val="003C4BCC"/>
    <w:rsid w:val="003C4FAA"/>
    <w:rsid w:val="003C50CC"/>
    <w:rsid w:val="003C5561"/>
    <w:rsid w:val="003C5A75"/>
    <w:rsid w:val="003C5D61"/>
    <w:rsid w:val="003C5E87"/>
    <w:rsid w:val="003C626A"/>
    <w:rsid w:val="003C63E0"/>
    <w:rsid w:val="003C655A"/>
    <w:rsid w:val="003C66EC"/>
    <w:rsid w:val="003C6D3B"/>
    <w:rsid w:val="003C70C9"/>
    <w:rsid w:val="003C71D3"/>
    <w:rsid w:val="003D00F5"/>
    <w:rsid w:val="003D063C"/>
    <w:rsid w:val="003D0D74"/>
    <w:rsid w:val="003D0DA1"/>
    <w:rsid w:val="003D0DFA"/>
    <w:rsid w:val="003D126D"/>
    <w:rsid w:val="003D14C4"/>
    <w:rsid w:val="003D17C4"/>
    <w:rsid w:val="003D185A"/>
    <w:rsid w:val="003D1C2D"/>
    <w:rsid w:val="003D23E6"/>
    <w:rsid w:val="003D26FA"/>
    <w:rsid w:val="003D2C91"/>
    <w:rsid w:val="003D36EA"/>
    <w:rsid w:val="003D3A9B"/>
    <w:rsid w:val="003D3B22"/>
    <w:rsid w:val="003D3D41"/>
    <w:rsid w:val="003D3F6E"/>
    <w:rsid w:val="003D4604"/>
    <w:rsid w:val="003D479E"/>
    <w:rsid w:val="003D4B20"/>
    <w:rsid w:val="003D4F9D"/>
    <w:rsid w:val="003D54B2"/>
    <w:rsid w:val="003D5D2C"/>
    <w:rsid w:val="003D6493"/>
    <w:rsid w:val="003D6530"/>
    <w:rsid w:val="003D69E6"/>
    <w:rsid w:val="003D6E06"/>
    <w:rsid w:val="003D7620"/>
    <w:rsid w:val="003D7BF0"/>
    <w:rsid w:val="003E0363"/>
    <w:rsid w:val="003E040C"/>
    <w:rsid w:val="003E04D1"/>
    <w:rsid w:val="003E0C78"/>
    <w:rsid w:val="003E1380"/>
    <w:rsid w:val="003E172F"/>
    <w:rsid w:val="003E1785"/>
    <w:rsid w:val="003E1C09"/>
    <w:rsid w:val="003E2C4F"/>
    <w:rsid w:val="003E2ECB"/>
    <w:rsid w:val="003E3555"/>
    <w:rsid w:val="003E39C5"/>
    <w:rsid w:val="003E458F"/>
    <w:rsid w:val="003E47DC"/>
    <w:rsid w:val="003E4AD0"/>
    <w:rsid w:val="003E4D8C"/>
    <w:rsid w:val="003E50B5"/>
    <w:rsid w:val="003E5465"/>
    <w:rsid w:val="003E5DA6"/>
    <w:rsid w:val="003E6621"/>
    <w:rsid w:val="003E7992"/>
    <w:rsid w:val="003E7B00"/>
    <w:rsid w:val="003F0361"/>
    <w:rsid w:val="003F036C"/>
    <w:rsid w:val="003F03D1"/>
    <w:rsid w:val="003F0716"/>
    <w:rsid w:val="003F0A26"/>
    <w:rsid w:val="003F0D1A"/>
    <w:rsid w:val="003F131C"/>
    <w:rsid w:val="003F152E"/>
    <w:rsid w:val="003F195B"/>
    <w:rsid w:val="003F1BA6"/>
    <w:rsid w:val="003F1D17"/>
    <w:rsid w:val="003F26A0"/>
    <w:rsid w:val="003F2907"/>
    <w:rsid w:val="003F37A3"/>
    <w:rsid w:val="003F3AFF"/>
    <w:rsid w:val="003F3E1E"/>
    <w:rsid w:val="003F488D"/>
    <w:rsid w:val="003F4A5E"/>
    <w:rsid w:val="003F4D72"/>
    <w:rsid w:val="003F4F4F"/>
    <w:rsid w:val="003F570F"/>
    <w:rsid w:val="003F594B"/>
    <w:rsid w:val="003F6030"/>
    <w:rsid w:val="003F611F"/>
    <w:rsid w:val="003F704E"/>
    <w:rsid w:val="003F73E7"/>
    <w:rsid w:val="003F79A5"/>
    <w:rsid w:val="003F7AE7"/>
    <w:rsid w:val="003F7D0B"/>
    <w:rsid w:val="003F7E07"/>
    <w:rsid w:val="003F7EA9"/>
    <w:rsid w:val="003F7EAF"/>
    <w:rsid w:val="00400040"/>
    <w:rsid w:val="0040028A"/>
    <w:rsid w:val="00400ACD"/>
    <w:rsid w:val="00400C4E"/>
    <w:rsid w:val="004012EC"/>
    <w:rsid w:val="004016CA"/>
    <w:rsid w:val="0040185E"/>
    <w:rsid w:val="0040186D"/>
    <w:rsid w:val="0040192C"/>
    <w:rsid w:val="00402206"/>
    <w:rsid w:val="00402680"/>
    <w:rsid w:val="0040299C"/>
    <w:rsid w:val="00402B40"/>
    <w:rsid w:val="00402B59"/>
    <w:rsid w:val="00402BB1"/>
    <w:rsid w:val="00402E5F"/>
    <w:rsid w:val="004033B1"/>
    <w:rsid w:val="00403C60"/>
    <w:rsid w:val="004040F6"/>
    <w:rsid w:val="00404549"/>
    <w:rsid w:val="00404AB2"/>
    <w:rsid w:val="00405AA9"/>
    <w:rsid w:val="00406361"/>
    <w:rsid w:val="0040650B"/>
    <w:rsid w:val="00406723"/>
    <w:rsid w:val="00406D87"/>
    <w:rsid w:val="00406F1C"/>
    <w:rsid w:val="0040736A"/>
    <w:rsid w:val="004073D0"/>
    <w:rsid w:val="00407CF9"/>
    <w:rsid w:val="004103D4"/>
    <w:rsid w:val="00410E66"/>
    <w:rsid w:val="004110FA"/>
    <w:rsid w:val="0041122B"/>
    <w:rsid w:val="004112C9"/>
    <w:rsid w:val="004122A6"/>
    <w:rsid w:val="00412F84"/>
    <w:rsid w:val="0041375D"/>
    <w:rsid w:val="004137AC"/>
    <w:rsid w:val="00413A66"/>
    <w:rsid w:val="00414377"/>
    <w:rsid w:val="0041457E"/>
    <w:rsid w:val="00414580"/>
    <w:rsid w:val="004147E6"/>
    <w:rsid w:val="00415693"/>
    <w:rsid w:val="00415CAA"/>
    <w:rsid w:val="00416290"/>
    <w:rsid w:val="00416558"/>
    <w:rsid w:val="00416BED"/>
    <w:rsid w:val="0041755E"/>
    <w:rsid w:val="00417633"/>
    <w:rsid w:val="004176A4"/>
    <w:rsid w:val="00417C6A"/>
    <w:rsid w:val="0042028A"/>
    <w:rsid w:val="00420340"/>
    <w:rsid w:val="00420629"/>
    <w:rsid w:val="00420EBE"/>
    <w:rsid w:val="00421253"/>
    <w:rsid w:val="0042126F"/>
    <w:rsid w:val="004212BE"/>
    <w:rsid w:val="004214C7"/>
    <w:rsid w:val="004215EE"/>
    <w:rsid w:val="00421BBF"/>
    <w:rsid w:val="00421BD7"/>
    <w:rsid w:val="00421DFE"/>
    <w:rsid w:val="0042242D"/>
    <w:rsid w:val="00422854"/>
    <w:rsid w:val="004234F5"/>
    <w:rsid w:val="004235B2"/>
    <w:rsid w:val="00423769"/>
    <w:rsid w:val="00424562"/>
    <w:rsid w:val="004251B3"/>
    <w:rsid w:val="00425282"/>
    <w:rsid w:val="00425394"/>
    <w:rsid w:val="004257DA"/>
    <w:rsid w:val="00426335"/>
    <w:rsid w:val="004263BD"/>
    <w:rsid w:val="004263D2"/>
    <w:rsid w:val="004266E8"/>
    <w:rsid w:val="00426BD3"/>
    <w:rsid w:val="004271AA"/>
    <w:rsid w:val="00427241"/>
    <w:rsid w:val="004275C5"/>
    <w:rsid w:val="00427628"/>
    <w:rsid w:val="0042785B"/>
    <w:rsid w:val="004278D8"/>
    <w:rsid w:val="00427C60"/>
    <w:rsid w:val="00427F61"/>
    <w:rsid w:val="0043081B"/>
    <w:rsid w:val="00430898"/>
    <w:rsid w:val="00430E76"/>
    <w:rsid w:val="00430E96"/>
    <w:rsid w:val="00430F32"/>
    <w:rsid w:val="00431309"/>
    <w:rsid w:val="00431A0D"/>
    <w:rsid w:val="00431D14"/>
    <w:rsid w:val="00432767"/>
    <w:rsid w:val="00432810"/>
    <w:rsid w:val="00432F21"/>
    <w:rsid w:val="00433052"/>
    <w:rsid w:val="00433160"/>
    <w:rsid w:val="004331E2"/>
    <w:rsid w:val="00433563"/>
    <w:rsid w:val="00433E4B"/>
    <w:rsid w:val="00434939"/>
    <w:rsid w:val="00434F2C"/>
    <w:rsid w:val="00434FD8"/>
    <w:rsid w:val="0043668B"/>
    <w:rsid w:val="00436D28"/>
    <w:rsid w:val="00437473"/>
    <w:rsid w:val="00437E79"/>
    <w:rsid w:val="00440013"/>
    <w:rsid w:val="004400D4"/>
    <w:rsid w:val="00440543"/>
    <w:rsid w:val="004405B4"/>
    <w:rsid w:val="00440758"/>
    <w:rsid w:val="00440AA4"/>
    <w:rsid w:val="00440BE6"/>
    <w:rsid w:val="00441D3D"/>
    <w:rsid w:val="00441E66"/>
    <w:rsid w:val="0044309C"/>
    <w:rsid w:val="00443954"/>
    <w:rsid w:val="0044396A"/>
    <w:rsid w:val="00443CFB"/>
    <w:rsid w:val="00444A79"/>
    <w:rsid w:val="00444FA9"/>
    <w:rsid w:val="00445005"/>
    <w:rsid w:val="0044516F"/>
    <w:rsid w:val="00445C45"/>
    <w:rsid w:val="00446507"/>
    <w:rsid w:val="0044661A"/>
    <w:rsid w:val="004468F9"/>
    <w:rsid w:val="004469FA"/>
    <w:rsid w:val="00446A6C"/>
    <w:rsid w:val="00446C7A"/>
    <w:rsid w:val="00446E53"/>
    <w:rsid w:val="00447BC6"/>
    <w:rsid w:val="00447F97"/>
    <w:rsid w:val="004500FA"/>
    <w:rsid w:val="0045118F"/>
    <w:rsid w:val="004519D1"/>
    <w:rsid w:val="0045211C"/>
    <w:rsid w:val="00452579"/>
    <w:rsid w:val="0045297C"/>
    <w:rsid w:val="00452A1B"/>
    <w:rsid w:val="00452A73"/>
    <w:rsid w:val="00452B35"/>
    <w:rsid w:val="00452B39"/>
    <w:rsid w:val="00452CDB"/>
    <w:rsid w:val="0045309A"/>
    <w:rsid w:val="004531E6"/>
    <w:rsid w:val="00453212"/>
    <w:rsid w:val="00453548"/>
    <w:rsid w:val="00454333"/>
    <w:rsid w:val="004554CE"/>
    <w:rsid w:val="00455869"/>
    <w:rsid w:val="0045596D"/>
    <w:rsid w:val="00455CC6"/>
    <w:rsid w:val="00455F45"/>
    <w:rsid w:val="00455F5F"/>
    <w:rsid w:val="004567B6"/>
    <w:rsid w:val="0045693F"/>
    <w:rsid w:val="00456E0B"/>
    <w:rsid w:val="00456E5F"/>
    <w:rsid w:val="0045744F"/>
    <w:rsid w:val="004574E2"/>
    <w:rsid w:val="0045754B"/>
    <w:rsid w:val="00457B87"/>
    <w:rsid w:val="00460266"/>
    <w:rsid w:val="004608D7"/>
    <w:rsid w:val="00460D87"/>
    <w:rsid w:val="00461572"/>
    <w:rsid w:val="00461F9B"/>
    <w:rsid w:val="00462228"/>
    <w:rsid w:val="0046270B"/>
    <w:rsid w:val="0046279E"/>
    <w:rsid w:val="00462869"/>
    <w:rsid w:val="0046323C"/>
    <w:rsid w:val="00463B03"/>
    <w:rsid w:val="00463E96"/>
    <w:rsid w:val="00464190"/>
    <w:rsid w:val="00464459"/>
    <w:rsid w:val="00464548"/>
    <w:rsid w:val="004649CF"/>
    <w:rsid w:val="00464BF6"/>
    <w:rsid w:val="00464C28"/>
    <w:rsid w:val="00464E25"/>
    <w:rsid w:val="00464E54"/>
    <w:rsid w:val="004654D5"/>
    <w:rsid w:val="004660AB"/>
    <w:rsid w:val="00466574"/>
    <w:rsid w:val="00470360"/>
    <w:rsid w:val="004704BD"/>
    <w:rsid w:val="00470B83"/>
    <w:rsid w:val="00470D25"/>
    <w:rsid w:val="0047103F"/>
    <w:rsid w:val="0047149F"/>
    <w:rsid w:val="004719E5"/>
    <w:rsid w:val="0047210C"/>
    <w:rsid w:val="00472611"/>
    <w:rsid w:val="004729D1"/>
    <w:rsid w:val="00472E46"/>
    <w:rsid w:val="00473147"/>
    <w:rsid w:val="00473588"/>
    <w:rsid w:val="00473A89"/>
    <w:rsid w:val="00473D2D"/>
    <w:rsid w:val="00473F09"/>
    <w:rsid w:val="00474689"/>
    <w:rsid w:val="00474745"/>
    <w:rsid w:val="00474CFC"/>
    <w:rsid w:val="0047567F"/>
    <w:rsid w:val="00475844"/>
    <w:rsid w:val="00475B06"/>
    <w:rsid w:val="00476413"/>
    <w:rsid w:val="00476470"/>
    <w:rsid w:val="00476BB4"/>
    <w:rsid w:val="0047782A"/>
    <w:rsid w:val="0047785D"/>
    <w:rsid w:val="00477911"/>
    <w:rsid w:val="00477A49"/>
    <w:rsid w:val="00477B0F"/>
    <w:rsid w:val="004808C7"/>
    <w:rsid w:val="004811C7"/>
    <w:rsid w:val="00481798"/>
    <w:rsid w:val="004818E1"/>
    <w:rsid w:val="004822CF"/>
    <w:rsid w:val="00482957"/>
    <w:rsid w:val="004839EA"/>
    <w:rsid w:val="004839F9"/>
    <w:rsid w:val="00483A4B"/>
    <w:rsid w:val="00483B69"/>
    <w:rsid w:val="00483B8C"/>
    <w:rsid w:val="00483BC6"/>
    <w:rsid w:val="00483EBC"/>
    <w:rsid w:val="00483F3D"/>
    <w:rsid w:val="00484295"/>
    <w:rsid w:val="00484371"/>
    <w:rsid w:val="00484837"/>
    <w:rsid w:val="00484C78"/>
    <w:rsid w:val="00484E4B"/>
    <w:rsid w:val="00485076"/>
    <w:rsid w:val="00485664"/>
    <w:rsid w:val="00485DB5"/>
    <w:rsid w:val="004865FF"/>
    <w:rsid w:val="004874D6"/>
    <w:rsid w:val="00487665"/>
    <w:rsid w:val="00487F05"/>
    <w:rsid w:val="00487F61"/>
    <w:rsid w:val="00490200"/>
    <w:rsid w:val="004905D6"/>
    <w:rsid w:val="004910BA"/>
    <w:rsid w:val="0049139F"/>
    <w:rsid w:val="0049161D"/>
    <w:rsid w:val="00491B57"/>
    <w:rsid w:val="00491CD7"/>
    <w:rsid w:val="00491D39"/>
    <w:rsid w:val="00492311"/>
    <w:rsid w:val="00492450"/>
    <w:rsid w:val="004928C2"/>
    <w:rsid w:val="004929DD"/>
    <w:rsid w:val="00492A18"/>
    <w:rsid w:val="00492BC2"/>
    <w:rsid w:val="00492D53"/>
    <w:rsid w:val="00492E31"/>
    <w:rsid w:val="00493C53"/>
    <w:rsid w:val="00494174"/>
    <w:rsid w:val="0049429B"/>
    <w:rsid w:val="0049452A"/>
    <w:rsid w:val="00494622"/>
    <w:rsid w:val="00494FDB"/>
    <w:rsid w:val="00495D43"/>
    <w:rsid w:val="0049634D"/>
    <w:rsid w:val="004969E9"/>
    <w:rsid w:val="00496A02"/>
    <w:rsid w:val="0049718E"/>
    <w:rsid w:val="004A058C"/>
    <w:rsid w:val="004A08CD"/>
    <w:rsid w:val="004A0997"/>
    <w:rsid w:val="004A0F4B"/>
    <w:rsid w:val="004A12D9"/>
    <w:rsid w:val="004A137C"/>
    <w:rsid w:val="004A193B"/>
    <w:rsid w:val="004A1B28"/>
    <w:rsid w:val="004A22AA"/>
    <w:rsid w:val="004A2621"/>
    <w:rsid w:val="004A296E"/>
    <w:rsid w:val="004A3260"/>
    <w:rsid w:val="004A3322"/>
    <w:rsid w:val="004A37C4"/>
    <w:rsid w:val="004A37D4"/>
    <w:rsid w:val="004A4070"/>
    <w:rsid w:val="004A423C"/>
    <w:rsid w:val="004A451F"/>
    <w:rsid w:val="004A5194"/>
    <w:rsid w:val="004A55C9"/>
    <w:rsid w:val="004A5A6C"/>
    <w:rsid w:val="004A5ED1"/>
    <w:rsid w:val="004A61C3"/>
    <w:rsid w:val="004A6686"/>
    <w:rsid w:val="004A6D97"/>
    <w:rsid w:val="004A7161"/>
    <w:rsid w:val="004A74D3"/>
    <w:rsid w:val="004B0984"/>
    <w:rsid w:val="004B0ABE"/>
    <w:rsid w:val="004B0BC8"/>
    <w:rsid w:val="004B0FF7"/>
    <w:rsid w:val="004B1634"/>
    <w:rsid w:val="004B1641"/>
    <w:rsid w:val="004B1D39"/>
    <w:rsid w:val="004B1D9E"/>
    <w:rsid w:val="004B1E73"/>
    <w:rsid w:val="004B24BB"/>
    <w:rsid w:val="004B2EA4"/>
    <w:rsid w:val="004B33FF"/>
    <w:rsid w:val="004B34F3"/>
    <w:rsid w:val="004B355A"/>
    <w:rsid w:val="004B3582"/>
    <w:rsid w:val="004B35B0"/>
    <w:rsid w:val="004B37F3"/>
    <w:rsid w:val="004B4187"/>
    <w:rsid w:val="004B42C6"/>
    <w:rsid w:val="004B43B5"/>
    <w:rsid w:val="004B4610"/>
    <w:rsid w:val="004B4B47"/>
    <w:rsid w:val="004B4D29"/>
    <w:rsid w:val="004B4DDA"/>
    <w:rsid w:val="004B60E8"/>
    <w:rsid w:val="004B6E3D"/>
    <w:rsid w:val="004B6F94"/>
    <w:rsid w:val="004B70F7"/>
    <w:rsid w:val="004B7171"/>
    <w:rsid w:val="004B724F"/>
    <w:rsid w:val="004C0301"/>
    <w:rsid w:val="004C0AB6"/>
    <w:rsid w:val="004C0B3B"/>
    <w:rsid w:val="004C1070"/>
    <w:rsid w:val="004C10CB"/>
    <w:rsid w:val="004C10D7"/>
    <w:rsid w:val="004C1396"/>
    <w:rsid w:val="004C13BF"/>
    <w:rsid w:val="004C13C7"/>
    <w:rsid w:val="004C14AD"/>
    <w:rsid w:val="004C15B2"/>
    <w:rsid w:val="004C15C9"/>
    <w:rsid w:val="004C1C11"/>
    <w:rsid w:val="004C2776"/>
    <w:rsid w:val="004C3081"/>
    <w:rsid w:val="004C3162"/>
    <w:rsid w:val="004C3641"/>
    <w:rsid w:val="004C364D"/>
    <w:rsid w:val="004C37C5"/>
    <w:rsid w:val="004C3E9E"/>
    <w:rsid w:val="004C406B"/>
    <w:rsid w:val="004C43A9"/>
    <w:rsid w:val="004C43FA"/>
    <w:rsid w:val="004C4F10"/>
    <w:rsid w:val="004C5225"/>
    <w:rsid w:val="004C5559"/>
    <w:rsid w:val="004C5AD6"/>
    <w:rsid w:val="004C5BD4"/>
    <w:rsid w:val="004C60B1"/>
    <w:rsid w:val="004C6244"/>
    <w:rsid w:val="004C6566"/>
    <w:rsid w:val="004C69DD"/>
    <w:rsid w:val="004C6A84"/>
    <w:rsid w:val="004C6C43"/>
    <w:rsid w:val="004C6E34"/>
    <w:rsid w:val="004C6E79"/>
    <w:rsid w:val="004C6E87"/>
    <w:rsid w:val="004C7C6C"/>
    <w:rsid w:val="004C7F06"/>
    <w:rsid w:val="004D010E"/>
    <w:rsid w:val="004D0589"/>
    <w:rsid w:val="004D1881"/>
    <w:rsid w:val="004D1904"/>
    <w:rsid w:val="004D2B2E"/>
    <w:rsid w:val="004D2CA1"/>
    <w:rsid w:val="004D2E71"/>
    <w:rsid w:val="004D357C"/>
    <w:rsid w:val="004D372D"/>
    <w:rsid w:val="004D4241"/>
    <w:rsid w:val="004D4383"/>
    <w:rsid w:val="004D4409"/>
    <w:rsid w:val="004D4972"/>
    <w:rsid w:val="004D513A"/>
    <w:rsid w:val="004D54BC"/>
    <w:rsid w:val="004D58DD"/>
    <w:rsid w:val="004D5972"/>
    <w:rsid w:val="004D5C37"/>
    <w:rsid w:val="004D624C"/>
    <w:rsid w:val="004D64C6"/>
    <w:rsid w:val="004D6AAC"/>
    <w:rsid w:val="004D7353"/>
    <w:rsid w:val="004D73A3"/>
    <w:rsid w:val="004D7AD3"/>
    <w:rsid w:val="004D7FAC"/>
    <w:rsid w:val="004E06A3"/>
    <w:rsid w:val="004E0B13"/>
    <w:rsid w:val="004E1522"/>
    <w:rsid w:val="004E187F"/>
    <w:rsid w:val="004E1926"/>
    <w:rsid w:val="004E1A9F"/>
    <w:rsid w:val="004E2001"/>
    <w:rsid w:val="004E23EB"/>
    <w:rsid w:val="004E2647"/>
    <w:rsid w:val="004E2FDD"/>
    <w:rsid w:val="004E3B7A"/>
    <w:rsid w:val="004E3C61"/>
    <w:rsid w:val="004E452B"/>
    <w:rsid w:val="004E69DD"/>
    <w:rsid w:val="004E6DAB"/>
    <w:rsid w:val="004E7059"/>
    <w:rsid w:val="004E7260"/>
    <w:rsid w:val="004E79F3"/>
    <w:rsid w:val="004E79FE"/>
    <w:rsid w:val="004E7A72"/>
    <w:rsid w:val="004E7EAD"/>
    <w:rsid w:val="004F006E"/>
    <w:rsid w:val="004F06D5"/>
    <w:rsid w:val="004F13B8"/>
    <w:rsid w:val="004F1450"/>
    <w:rsid w:val="004F1822"/>
    <w:rsid w:val="004F1ADE"/>
    <w:rsid w:val="004F20FD"/>
    <w:rsid w:val="004F2E77"/>
    <w:rsid w:val="004F3071"/>
    <w:rsid w:val="004F34C6"/>
    <w:rsid w:val="004F357F"/>
    <w:rsid w:val="004F38EE"/>
    <w:rsid w:val="004F420C"/>
    <w:rsid w:val="004F4517"/>
    <w:rsid w:val="004F47E7"/>
    <w:rsid w:val="004F4842"/>
    <w:rsid w:val="004F4DF8"/>
    <w:rsid w:val="004F4E5D"/>
    <w:rsid w:val="004F7CA9"/>
    <w:rsid w:val="00500986"/>
    <w:rsid w:val="00501509"/>
    <w:rsid w:val="00501A76"/>
    <w:rsid w:val="00501A9B"/>
    <w:rsid w:val="005029E2"/>
    <w:rsid w:val="00502B66"/>
    <w:rsid w:val="005030E5"/>
    <w:rsid w:val="00503635"/>
    <w:rsid w:val="00503657"/>
    <w:rsid w:val="005040B9"/>
    <w:rsid w:val="005041F8"/>
    <w:rsid w:val="00504587"/>
    <w:rsid w:val="00504931"/>
    <w:rsid w:val="005052FE"/>
    <w:rsid w:val="0050544F"/>
    <w:rsid w:val="00505F7C"/>
    <w:rsid w:val="005070C4"/>
    <w:rsid w:val="005073B1"/>
    <w:rsid w:val="005075A3"/>
    <w:rsid w:val="00507D9D"/>
    <w:rsid w:val="0051051F"/>
    <w:rsid w:val="00510E02"/>
    <w:rsid w:val="00510E75"/>
    <w:rsid w:val="00511250"/>
    <w:rsid w:val="005116AF"/>
    <w:rsid w:val="0051207C"/>
    <w:rsid w:val="0051263E"/>
    <w:rsid w:val="005127DB"/>
    <w:rsid w:val="00512E68"/>
    <w:rsid w:val="00512EF0"/>
    <w:rsid w:val="00513ACA"/>
    <w:rsid w:val="0051511E"/>
    <w:rsid w:val="0051584B"/>
    <w:rsid w:val="00516927"/>
    <w:rsid w:val="005172BC"/>
    <w:rsid w:val="00517778"/>
    <w:rsid w:val="00517DAA"/>
    <w:rsid w:val="0052019A"/>
    <w:rsid w:val="00520B09"/>
    <w:rsid w:val="00520DBF"/>
    <w:rsid w:val="00520EC6"/>
    <w:rsid w:val="00520F39"/>
    <w:rsid w:val="00521053"/>
    <w:rsid w:val="00521403"/>
    <w:rsid w:val="00521623"/>
    <w:rsid w:val="0052212B"/>
    <w:rsid w:val="005224AF"/>
    <w:rsid w:val="00522E51"/>
    <w:rsid w:val="00523D8F"/>
    <w:rsid w:val="005240FC"/>
    <w:rsid w:val="0052416F"/>
    <w:rsid w:val="005242C8"/>
    <w:rsid w:val="0052450E"/>
    <w:rsid w:val="005247A4"/>
    <w:rsid w:val="0052496E"/>
    <w:rsid w:val="00524B94"/>
    <w:rsid w:val="00526EB7"/>
    <w:rsid w:val="00527BE3"/>
    <w:rsid w:val="00530753"/>
    <w:rsid w:val="00530C2F"/>
    <w:rsid w:val="005310E1"/>
    <w:rsid w:val="0053122B"/>
    <w:rsid w:val="00531B96"/>
    <w:rsid w:val="0053224E"/>
    <w:rsid w:val="005328DE"/>
    <w:rsid w:val="005329C1"/>
    <w:rsid w:val="005330B8"/>
    <w:rsid w:val="005331B1"/>
    <w:rsid w:val="00534510"/>
    <w:rsid w:val="00534906"/>
    <w:rsid w:val="00534993"/>
    <w:rsid w:val="00534BC6"/>
    <w:rsid w:val="00534D98"/>
    <w:rsid w:val="0053549A"/>
    <w:rsid w:val="0053555C"/>
    <w:rsid w:val="005358F6"/>
    <w:rsid w:val="005362E5"/>
    <w:rsid w:val="005363B3"/>
    <w:rsid w:val="005367EC"/>
    <w:rsid w:val="00536B8A"/>
    <w:rsid w:val="00537407"/>
    <w:rsid w:val="00540053"/>
    <w:rsid w:val="0054015A"/>
    <w:rsid w:val="00540C66"/>
    <w:rsid w:val="00540CA8"/>
    <w:rsid w:val="00540FC6"/>
    <w:rsid w:val="00541042"/>
    <w:rsid w:val="00541894"/>
    <w:rsid w:val="00541B49"/>
    <w:rsid w:val="00541CF9"/>
    <w:rsid w:val="00541E19"/>
    <w:rsid w:val="00541EBA"/>
    <w:rsid w:val="00542063"/>
    <w:rsid w:val="0054230E"/>
    <w:rsid w:val="005428AD"/>
    <w:rsid w:val="005429C2"/>
    <w:rsid w:val="00542D0F"/>
    <w:rsid w:val="0054359E"/>
    <w:rsid w:val="005436A0"/>
    <w:rsid w:val="005439A5"/>
    <w:rsid w:val="00543AFB"/>
    <w:rsid w:val="0054401B"/>
    <w:rsid w:val="005443DD"/>
    <w:rsid w:val="0054475A"/>
    <w:rsid w:val="0054510C"/>
    <w:rsid w:val="005453F4"/>
    <w:rsid w:val="005456CE"/>
    <w:rsid w:val="00545887"/>
    <w:rsid w:val="00545A2F"/>
    <w:rsid w:val="00545C54"/>
    <w:rsid w:val="005460FB"/>
    <w:rsid w:val="00546684"/>
    <w:rsid w:val="005469BC"/>
    <w:rsid w:val="00547650"/>
    <w:rsid w:val="0054783E"/>
    <w:rsid w:val="00547EC6"/>
    <w:rsid w:val="005501BB"/>
    <w:rsid w:val="005502F1"/>
    <w:rsid w:val="00550361"/>
    <w:rsid w:val="00550784"/>
    <w:rsid w:val="00550889"/>
    <w:rsid w:val="00550906"/>
    <w:rsid w:val="00550FDA"/>
    <w:rsid w:val="00551725"/>
    <w:rsid w:val="00551CEC"/>
    <w:rsid w:val="00551FE6"/>
    <w:rsid w:val="0055207A"/>
    <w:rsid w:val="005524CD"/>
    <w:rsid w:val="0055273E"/>
    <w:rsid w:val="00552F74"/>
    <w:rsid w:val="005534F4"/>
    <w:rsid w:val="00553C7C"/>
    <w:rsid w:val="005547EC"/>
    <w:rsid w:val="00554D44"/>
    <w:rsid w:val="00554FC4"/>
    <w:rsid w:val="0055518B"/>
    <w:rsid w:val="00555204"/>
    <w:rsid w:val="00555EF8"/>
    <w:rsid w:val="0055647B"/>
    <w:rsid w:val="005565A5"/>
    <w:rsid w:val="00556666"/>
    <w:rsid w:val="0055667D"/>
    <w:rsid w:val="00556922"/>
    <w:rsid w:val="00556B3C"/>
    <w:rsid w:val="00556D2E"/>
    <w:rsid w:val="00556FED"/>
    <w:rsid w:val="00557956"/>
    <w:rsid w:val="00557989"/>
    <w:rsid w:val="0056019B"/>
    <w:rsid w:val="005604BF"/>
    <w:rsid w:val="0056054A"/>
    <w:rsid w:val="00560958"/>
    <w:rsid w:val="00560F85"/>
    <w:rsid w:val="0056119F"/>
    <w:rsid w:val="005611E1"/>
    <w:rsid w:val="00561475"/>
    <w:rsid w:val="00561561"/>
    <w:rsid w:val="005621A8"/>
    <w:rsid w:val="00562BEB"/>
    <w:rsid w:val="005633BB"/>
    <w:rsid w:val="005635AF"/>
    <w:rsid w:val="005641D3"/>
    <w:rsid w:val="005641D8"/>
    <w:rsid w:val="0056420C"/>
    <w:rsid w:val="005643D8"/>
    <w:rsid w:val="005645D1"/>
    <w:rsid w:val="00564967"/>
    <w:rsid w:val="005654F7"/>
    <w:rsid w:val="00565631"/>
    <w:rsid w:val="00565AAF"/>
    <w:rsid w:val="00565DF4"/>
    <w:rsid w:val="00565F6A"/>
    <w:rsid w:val="00566E41"/>
    <w:rsid w:val="00567468"/>
    <w:rsid w:val="0057024B"/>
    <w:rsid w:val="0057024F"/>
    <w:rsid w:val="00570BD2"/>
    <w:rsid w:val="00570C63"/>
    <w:rsid w:val="00570DE6"/>
    <w:rsid w:val="005719B5"/>
    <w:rsid w:val="005720F5"/>
    <w:rsid w:val="00573840"/>
    <w:rsid w:val="00573C3C"/>
    <w:rsid w:val="00574226"/>
    <w:rsid w:val="005743AF"/>
    <w:rsid w:val="00574410"/>
    <w:rsid w:val="00574509"/>
    <w:rsid w:val="00574B01"/>
    <w:rsid w:val="00574DCF"/>
    <w:rsid w:val="00575425"/>
    <w:rsid w:val="005758CE"/>
    <w:rsid w:val="00575AA6"/>
    <w:rsid w:val="00575BC8"/>
    <w:rsid w:val="005766E1"/>
    <w:rsid w:val="0057688F"/>
    <w:rsid w:val="00576C0C"/>
    <w:rsid w:val="00576CEE"/>
    <w:rsid w:val="005773E2"/>
    <w:rsid w:val="005779B8"/>
    <w:rsid w:val="00577BF7"/>
    <w:rsid w:val="0058033B"/>
    <w:rsid w:val="005804FB"/>
    <w:rsid w:val="00580503"/>
    <w:rsid w:val="00580CE2"/>
    <w:rsid w:val="00581194"/>
    <w:rsid w:val="0058195E"/>
    <w:rsid w:val="005821CA"/>
    <w:rsid w:val="00582C97"/>
    <w:rsid w:val="00582EAB"/>
    <w:rsid w:val="005838F3"/>
    <w:rsid w:val="00583C12"/>
    <w:rsid w:val="00584003"/>
    <w:rsid w:val="005845AE"/>
    <w:rsid w:val="005846A3"/>
    <w:rsid w:val="00584CDE"/>
    <w:rsid w:val="0058502E"/>
    <w:rsid w:val="005855A4"/>
    <w:rsid w:val="00585735"/>
    <w:rsid w:val="00586038"/>
    <w:rsid w:val="00586046"/>
    <w:rsid w:val="0058644B"/>
    <w:rsid w:val="005865B7"/>
    <w:rsid w:val="00586895"/>
    <w:rsid w:val="005868E3"/>
    <w:rsid w:val="00586A2D"/>
    <w:rsid w:val="00586A52"/>
    <w:rsid w:val="00587296"/>
    <w:rsid w:val="00587B16"/>
    <w:rsid w:val="00587C3C"/>
    <w:rsid w:val="00587E48"/>
    <w:rsid w:val="00590A50"/>
    <w:rsid w:val="0059188D"/>
    <w:rsid w:val="005919E2"/>
    <w:rsid w:val="00591A78"/>
    <w:rsid w:val="0059204C"/>
    <w:rsid w:val="005928C7"/>
    <w:rsid w:val="00592FD7"/>
    <w:rsid w:val="00593110"/>
    <w:rsid w:val="00593798"/>
    <w:rsid w:val="00593AF4"/>
    <w:rsid w:val="00593CB6"/>
    <w:rsid w:val="00593F59"/>
    <w:rsid w:val="0059449F"/>
    <w:rsid w:val="00594876"/>
    <w:rsid w:val="005948B7"/>
    <w:rsid w:val="00594B2E"/>
    <w:rsid w:val="00595057"/>
    <w:rsid w:val="0059508D"/>
    <w:rsid w:val="005950D7"/>
    <w:rsid w:val="0059562B"/>
    <w:rsid w:val="00595A9F"/>
    <w:rsid w:val="00595DC0"/>
    <w:rsid w:val="00595DF1"/>
    <w:rsid w:val="005962F9"/>
    <w:rsid w:val="005964DF"/>
    <w:rsid w:val="005973F5"/>
    <w:rsid w:val="0059764B"/>
    <w:rsid w:val="005A0317"/>
    <w:rsid w:val="005A03C4"/>
    <w:rsid w:val="005A0C19"/>
    <w:rsid w:val="005A0F81"/>
    <w:rsid w:val="005A144C"/>
    <w:rsid w:val="005A14D0"/>
    <w:rsid w:val="005A1526"/>
    <w:rsid w:val="005A1709"/>
    <w:rsid w:val="005A18EF"/>
    <w:rsid w:val="005A1BF7"/>
    <w:rsid w:val="005A290B"/>
    <w:rsid w:val="005A2FD3"/>
    <w:rsid w:val="005A3749"/>
    <w:rsid w:val="005A43C9"/>
    <w:rsid w:val="005A4C68"/>
    <w:rsid w:val="005A5463"/>
    <w:rsid w:val="005A572F"/>
    <w:rsid w:val="005A5D98"/>
    <w:rsid w:val="005A6273"/>
    <w:rsid w:val="005A663D"/>
    <w:rsid w:val="005A681D"/>
    <w:rsid w:val="005A6BC4"/>
    <w:rsid w:val="005A6D13"/>
    <w:rsid w:val="005A73D2"/>
    <w:rsid w:val="005A7828"/>
    <w:rsid w:val="005A79AE"/>
    <w:rsid w:val="005A7AF8"/>
    <w:rsid w:val="005A7B98"/>
    <w:rsid w:val="005B06D7"/>
    <w:rsid w:val="005B10DA"/>
    <w:rsid w:val="005B1207"/>
    <w:rsid w:val="005B136C"/>
    <w:rsid w:val="005B22B3"/>
    <w:rsid w:val="005B2473"/>
    <w:rsid w:val="005B2BB6"/>
    <w:rsid w:val="005B3148"/>
    <w:rsid w:val="005B37C9"/>
    <w:rsid w:val="005B388D"/>
    <w:rsid w:val="005B3905"/>
    <w:rsid w:val="005B3E72"/>
    <w:rsid w:val="005B4159"/>
    <w:rsid w:val="005B4AA0"/>
    <w:rsid w:val="005B4D6F"/>
    <w:rsid w:val="005B66EE"/>
    <w:rsid w:val="005B6BDC"/>
    <w:rsid w:val="005B6C91"/>
    <w:rsid w:val="005B6F0B"/>
    <w:rsid w:val="005B6FDA"/>
    <w:rsid w:val="005B737E"/>
    <w:rsid w:val="005B749F"/>
    <w:rsid w:val="005B7DD2"/>
    <w:rsid w:val="005C1180"/>
    <w:rsid w:val="005C175F"/>
    <w:rsid w:val="005C1B92"/>
    <w:rsid w:val="005C1C3C"/>
    <w:rsid w:val="005C2661"/>
    <w:rsid w:val="005C2CF7"/>
    <w:rsid w:val="005C324C"/>
    <w:rsid w:val="005C3605"/>
    <w:rsid w:val="005C38A8"/>
    <w:rsid w:val="005C3A57"/>
    <w:rsid w:val="005C3D59"/>
    <w:rsid w:val="005C413F"/>
    <w:rsid w:val="005C45EF"/>
    <w:rsid w:val="005C4C0E"/>
    <w:rsid w:val="005C4E19"/>
    <w:rsid w:val="005C4E30"/>
    <w:rsid w:val="005C50C1"/>
    <w:rsid w:val="005C593C"/>
    <w:rsid w:val="005C683B"/>
    <w:rsid w:val="005C79F8"/>
    <w:rsid w:val="005C7B34"/>
    <w:rsid w:val="005C7BF4"/>
    <w:rsid w:val="005D0064"/>
    <w:rsid w:val="005D0601"/>
    <w:rsid w:val="005D0648"/>
    <w:rsid w:val="005D0B56"/>
    <w:rsid w:val="005D0C09"/>
    <w:rsid w:val="005D0F6B"/>
    <w:rsid w:val="005D0F8B"/>
    <w:rsid w:val="005D13B2"/>
    <w:rsid w:val="005D1426"/>
    <w:rsid w:val="005D1553"/>
    <w:rsid w:val="005D1C93"/>
    <w:rsid w:val="005D1F21"/>
    <w:rsid w:val="005D23B2"/>
    <w:rsid w:val="005D28BA"/>
    <w:rsid w:val="005D2ECC"/>
    <w:rsid w:val="005D2EE0"/>
    <w:rsid w:val="005D34DB"/>
    <w:rsid w:val="005D3578"/>
    <w:rsid w:val="005D363C"/>
    <w:rsid w:val="005D3F5D"/>
    <w:rsid w:val="005D46E5"/>
    <w:rsid w:val="005D4FEA"/>
    <w:rsid w:val="005D5796"/>
    <w:rsid w:val="005D6179"/>
    <w:rsid w:val="005D6336"/>
    <w:rsid w:val="005D6D02"/>
    <w:rsid w:val="005D6E12"/>
    <w:rsid w:val="005D6F0B"/>
    <w:rsid w:val="005D6F9C"/>
    <w:rsid w:val="005D7300"/>
    <w:rsid w:val="005D73A6"/>
    <w:rsid w:val="005D7420"/>
    <w:rsid w:val="005D7A06"/>
    <w:rsid w:val="005D7B4F"/>
    <w:rsid w:val="005E027E"/>
    <w:rsid w:val="005E05FE"/>
    <w:rsid w:val="005E066B"/>
    <w:rsid w:val="005E076E"/>
    <w:rsid w:val="005E0898"/>
    <w:rsid w:val="005E0A18"/>
    <w:rsid w:val="005E0C8B"/>
    <w:rsid w:val="005E12F2"/>
    <w:rsid w:val="005E1727"/>
    <w:rsid w:val="005E1838"/>
    <w:rsid w:val="005E189F"/>
    <w:rsid w:val="005E1C42"/>
    <w:rsid w:val="005E2053"/>
    <w:rsid w:val="005E225F"/>
    <w:rsid w:val="005E2443"/>
    <w:rsid w:val="005E29AD"/>
    <w:rsid w:val="005E2A22"/>
    <w:rsid w:val="005E2A80"/>
    <w:rsid w:val="005E44B9"/>
    <w:rsid w:val="005E44C6"/>
    <w:rsid w:val="005E4D58"/>
    <w:rsid w:val="005E5240"/>
    <w:rsid w:val="005E549C"/>
    <w:rsid w:val="005E60EE"/>
    <w:rsid w:val="005E6761"/>
    <w:rsid w:val="005E692A"/>
    <w:rsid w:val="005E69DA"/>
    <w:rsid w:val="005E704B"/>
    <w:rsid w:val="005E7915"/>
    <w:rsid w:val="005E79D9"/>
    <w:rsid w:val="005E7FA0"/>
    <w:rsid w:val="005F1AD0"/>
    <w:rsid w:val="005F1C66"/>
    <w:rsid w:val="005F1C72"/>
    <w:rsid w:val="005F1FEA"/>
    <w:rsid w:val="005F25EC"/>
    <w:rsid w:val="005F2ED7"/>
    <w:rsid w:val="005F3D9C"/>
    <w:rsid w:val="005F4B2B"/>
    <w:rsid w:val="005F4BFA"/>
    <w:rsid w:val="005F5A9E"/>
    <w:rsid w:val="005F5B4C"/>
    <w:rsid w:val="005F5D0F"/>
    <w:rsid w:val="005F5E90"/>
    <w:rsid w:val="005F624E"/>
    <w:rsid w:val="005F68E7"/>
    <w:rsid w:val="005F6902"/>
    <w:rsid w:val="005F6979"/>
    <w:rsid w:val="005F73A2"/>
    <w:rsid w:val="005F78B4"/>
    <w:rsid w:val="006004BB"/>
    <w:rsid w:val="006006DC"/>
    <w:rsid w:val="00600AFA"/>
    <w:rsid w:val="00600BE2"/>
    <w:rsid w:val="00601D7E"/>
    <w:rsid w:val="00601FA2"/>
    <w:rsid w:val="00602441"/>
    <w:rsid w:val="0060249C"/>
    <w:rsid w:val="00603720"/>
    <w:rsid w:val="00604255"/>
    <w:rsid w:val="006049DB"/>
    <w:rsid w:val="00604BB2"/>
    <w:rsid w:val="00604C91"/>
    <w:rsid w:val="00604EA7"/>
    <w:rsid w:val="006050DD"/>
    <w:rsid w:val="00606250"/>
    <w:rsid w:val="00606C12"/>
    <w:rsid w:val="0060720D"/>
    <w:rsid w:val="0060768A"/>
    <w:rsid w:val="00610656"/>
    <w:rsid w:val="00610931"/>
    <w:rsid w:val="006109AE"/>
    <w:rsid w:val="0061129F"/>
    <w:rsid w:val="00611420"/>
    <w:rsid w:val="006115CF"/>
    <w:rsid w:val="006125FB"/>
    <w:rsid w:val="006128AE"/>
    <w:rsid w:val="0061336B"/>
    <w:rsid w:val="0061337F"/>
    <w:rsid w:val="0061339B"/>
    <w:rsid w:val="006136DD"/>
    <w:rsid w:val="00613B0F"/>
    <w:rsid w:val="0061448B"/>
    <w:rsid w:val="006145B7"/>
    <w:rsid w:val="0061479C"/>
    <w:rsid w:val="006148E7"/>
    <w:rsid w:val="00614B2A"/>
    <w:rsid w:val="00614DB0"/>
    <w:rsid w:val="00614DB8"/>
    <w:rsid w:val="006150F6"/>
    <w:rsid w:val="00615567"/>
    <w:rsid w:val="006156C4"/>
    <w:rsid w:val="0061631A"/>
    <w:rsid w:val="006166D8"/>
    <w:rsid w:val="00616ADF"/>
    <w:rsid w:val="00617457"/>
    <w:rsid w:val="006174AF"/>
    <w:rsid w:val="00617523"/>
    <w:rsid w:val="006175CD"/>
    <w:rsid w:val="006178C7"/>
    <w:rsid w:val="00617B6D"/>
    <w:rsid w:val="00617FF8"/>
    <w:rsid w:val="006208C1"/>
    <w:rsid w:val="00620910"/>
    <w:rsid w:val="00621307"/>
    <w:rsid w:val="00621379"/>
    <w:rsid w:val="00621B9F"/>
    <w:rsid w:val="00621F5E"/>
    <w:rsid w:val="006220F7"/>
    <w:rsid w:val="00622113"/>
    <w:rsid w:val="0062405B"/>
    <w:rsid w:val="006244F1"/>
    <w:rsid w:val="006248E1"/>
    <w:rsid w:val="00624949"/>
    <w:rsid w:val="00624A01"/>
    <w:rsid w:val="00625A9E"/>
    <w:rsid w:val="00625F2B"/>
    <w:rsid w:val="00626025"/>
    <w:rsid w:val="00626395"/>
    <w:rsid w:val="006265FC"/>
    <w:rsid w:val="00626647"/>
    <w:rsid w:val="00626AAC"/>
    <w:rsid w:val="006302A0"/>
    <w:rsid w:val="0063190F"/>
    <w:rsid w:val="00631B08"/>
    <w:rsid w:val="00631B1E"/>
    <w:rsid w:val="00631D3B"/>
    <w:rsid w:val="00632418"/>
    <w:rsid w:val="00632A79"/>
    <w:rsid w:val="00632ABA"/>
    <w:rsid w:val="0063314D"/>
    <w:rsid w:val="00633478"/>
    <w:rsid w:val="00633B64"/>
    <w:rsid w:val="006343B2"/>
    <w:rsid w:val="00634588"/>
    <w:rsid w:val="0063469F"/>
    <w:rsid w:val="00634EDD"/>
    <w:rsid w:val="00635009"/>
    <w:rsid w:val="006355CC"/>
    <w:rsid w:val="00635E1F"/>
    <w:rsid w:val="00636178"/>
    <w:rsid w:val="0063754C"/>
    <w:rsid w:val="0063781C"/>
    <w:rsid w:val="0063788E"/>
    <w:rsid w:val="006378FC"/>
    <w:rsid w:val="0064026B"/>
    <w:rsid w:val="006410BE"/>
    <w:rsid w:val="006414B7"/>
    <w:rsid w:val="006416E5"/>
    <w:rsid w:val="006417B0"/>
    <w:rsid w:val="006418DA"/>
    <w:rsid w:val="006419CE"/>
    <w:rsid w:val="00642F0F"/>
    <w:rsid w:val="006434EF"/>
    <w:rsid w:val="00643570"/>
    <w:rsid w:val="00643BF3"/>
    <w:rsid w:val="00643E83"/>
    <w:rsid w:val="00643F9C"/>
    <w:rsid w:val="0064428F"/>
    <w:rsid w:val="0064435A"/>
    <w:rsid w:val="00644462"/>
    <w:rsid w:val="00644C61"/>
    <w:rsid w:val="00644E4B"/>
    <w:rsid w:val="006453B5"/>
    <w:rsid w:val="00646403"/>
    <w:rsid w:val="006467A2"/>
    <w:rsid w:val="006468F8"/>
    <w:rsid w:val="0064697C"/>
    <w:rsid w:val="00646D30"/>
    <w:rsid w:val="00647386"/>
    <w:rsid w:val="00650E61"/>
    <w:rsid w:val="006517D7"/>
    <w:rsid w:val="00651878"/>
    <w:rsid w:val="006518B0"/>
    <w:rsid w:val="00651F1C"/>
    <w:rsid w:val="00652822"/>
    <w:rsid w:val="0065292C"/>
    <w:rsid w:val="00653684"/>
    <w:rsid w:val="006539BD"/>
    <w:rsid w:val="00653BB9"/>
    <w:rsid w:val="00653D21"/>
    <w:rsid w:val="00654E81"/>
    <w:rsid w:val="00654EAE"/>
    <w:rsid w:val="00654F96"/>
    <w:rsid w:val="0065525E"/>
    <w:rsid w:val="006553EA"/>
    <w:rsid w:val="006555B9"/>
    <w:rsid w:val="006559B5"/>
    <w:rsid w:val="0065669A"/>
    <w:rsid w:val="00656859"/>
    <w:rsid w:val="00656F93"/>
    <w:rsid w:val="006570CA"/>
    <w:rsid w:val="006571AD"/>
    <w:rsid w:val="006574D7"/>
    <w:rsid w:val="006575C7"/>
    <w:rsid w:val="006576C1"/>
    <w:rsid w:val="00657BE0"/>
    <w:rsid w:val="00657D26"/>
    <w:rsid w:val="00657DDF"/>
    <w:rsid w:val="00660173"/>
    <w:rsid w:val="00660475"/>
    <w:rsid w:val="006613DB"/>
    <w:rsid w:val="00661E3A"/>
    <w:rsid w:val="00661FC5"/>
    <w:rsid w:val="00662741"/>
    <w:rsid w:val="00662BF3"/>
    <w:rsid w:val="0066323B"/>
    <w:rsid w:val="006638DF"/>
    <w:rsid w:val="0066390A"/>
    <w:rsid w:val="00663EDC"/>
    <w:rsid w:val="0066411E"/>
    <w:rsid w:val="006642CD"/>
    <w:rsid w:val="00664934"/>
    <w:rsid w:val="00664B22"/>
    <w:rsid w:val="00664DFB"/>
    <w:rsid w:val="00665730"/>
    <w:rsid w:val="00665805"/>
    <w:rsid w:val="00665BD5"/>
    <w:rsid w:val="00665CE0"/>
    <w:rsid w:val="00666012"/>
    <w:rsid w:val="006668E4"/>
    <w:rsid w:val="006669BB"/>
    <w:rsid w:val="006669C9"/>
    <w:rsid w:val="00666B07"/>
    <w:rsid w:val="00666E55"/>
    <w:rsid w:val="006676EF"/>
    <w:rsid w:val="00667799"/>
    <w:rsid w:val="006678E1"/>
    <w:rsid w:val="00670364"/>
    <w:rsid w:val="006703C7"/>
    <w:rsid w:val="00670A7F"/>
    <w:rsid w:val="00670D90"/>
    <w:rsid w:val="00670DFB"/>
    <w:rsid w:val="00670E40"/>
    <w:rsid w:val="0067119C"/>
    <w:rsid w:val="0067153D"/>
    <w:rsid w:val="0067270D"/>
    <w:rsid w:val="00672B19"/>
    <w:rsid w:val="00672CE2"/>
    <w:rsid w:val="00672EF5"/>
    <w:rsid w:val="00672FA1"/>
    <w:rsid w:val="00673018"/>
    <w:rsid w:val="00674460"/>
    <w:rsid w:val="006744FD"/>
    <w:rsid w:val="00674652"/>
    <w:rsid w:val="00674A5F"/>
    <w:rsid w:val="00674B67"/>
    <w:rsid w:val="00674CF3"/>
    <w:rsid w:val="00674D60"/>
    <w:rsid w:val="00674E1B"/>
    <w:rsid w:val="0067536A"/>
    <w:rsid w:val="006766C4"/>
    <w:rsid w:val="00676980"/>
    <w:rsid w:val="00676B20"/>
    <w:rsid w:val="00676DC1"/>
    <w:rsid w:val="00676F20"/>
    <w:rsid w:val="00677550"/>
    <w:rsid w:val="00677B3E"/>
    <w:rsid w:val="00677C9C"/>
    <w:rsid w:val="0068050F"/>
    <w:rsid w:val="00680CA6"/>
    <w:rsid w:val="00680DBF"/>
    <w:rsid w:val="00681E9E"/>
    <w:rsid w:val="00681EFD"/>
    <w:rsid w:val="00682DEE"/>
    <w:rsid w:val="006830E5"/>
    <w:rsid w:val="006831EB"/>
    <w:rsid w:val="00683294"/>
    <w:rsid w:val="00683A73"/>
    <w:rsid w:val="00683ADB"/>
    <w:rsid w:val="00683BAD"/>
    <w:rsid w:val="00683BF4"/>
    <w:rsid w:val="006846FA"/>
    <w:rsid w:val="00684949"/>
    <w:rsid w:val="00684B1F"/>
    <w:rsid w:val="00684F1F"/>
    <w:rsid w:val="00685611"/>
    <w:rsid w:val="00686426"/>
    <w:rsid w:val="00686A66"/>
    <w:rsid w:val="006877E0"/>
    <w:rsid w:val="00687B73"/>
    <w:rsid w:val="00687EC4"/>
    <w:rsid w:val="006901DD"/>
    <w:rsid w:val="00690C9E"/>
    <w:rsid w:val="00690DEB"/>
    <w:rsid w:val="006912AF"/>
    <w:rsid w:val="006914A9"/>
    <w:rsid w:val="00691625"/>
    <w:rsid w:val="00692BD4"/>
    <w:rsid w:val="00692D00"/>
    <w:rsid w:val="00692F47"/>
    <w:rsid w:val="006932F7"/>
    <w:rsid w:val="00693949"/>
    <w:rsid w:val="00693CF2"/>
    <w:rsid w:val="00694127"/>
    <w:rsid w:val="00694297"/>
    <w:rsid w:val="006947DD"/>
    <w:rsid w:val="00694E34"/>
    <w:rsid w:val="00694F2D"/>
    <w:rsid w:val="00695062"/>
    <w:rsid w:val="0069511C"/>
    <w:rsid w:val="0069513C"/>
    <w:rsid w:val="00695451"/>
    <w:rsid w:val="0069573B"/>
    <w:rsid w:val="00695976"/>
    <w:rsid w:val="00695BCB"/>
    <w:rsid w:val="00696410"/>
    <w:rsid w:val="00696B79"/>
    <w:rsid w:val="00697041"/>
    <w:rsid w:val="006971C6"/>
    <w:rsid w:val="006974DA"/>
    <w:rsid w:val="006975DF"/>
    <w:rsid w:val="00697F8B"/>
    <w:rsid w:val="006A0291"/>
    <w:rsid w:val="006A0654"/>
    <w:rsid w:val="006A0999"/>
    <w:rsid w:val="006A0F4D"/>
    <w:rsid w:val="006A16A2"/>
    <w:rsid w:val="006A1785"/>
    <w:rsid w:val="006A199F"/>
    <w:rsid w:val="006A19F9"/>
    <w:rsid w:val="006A20D4"/>
    <w:rsid w:val="006A2373"/>
    <w:rsid w:val="006A24A6"/>
    <w:rsid w:val="006A274B"/>
    <w:rsid w:val="006A2CBD"/>
    <w:rsid w:val="006A331D"/>
    <w:rsid w:val="006A36D5"/>
    <w:rsid w:val="006A3F86"/>
    <w:rsid w:val="006A443B"/>
    <w:rsid w:val="006A45FC"/>
    <w:rsid w:val="006A4625"/>
    <w:rsid w:val="006A4827"/>
    <w:rsid w:val="006A4EC0"/>
    <w:rsid w:val="006A54F9"/>
    <w:rsid w:val="006A57FB"/>
    <w:rsid w:val="006A6078"/>
    <w:rsid w:val="006A6E99"/>
    <w:rsid w:val="006A6F24"/>
    <w:rsid w:val="006A760C"/>
    <w:rsid w:val="006A761E"/>
    <w:rsid w:val="006A7C8A"/>
    <w:rsid w:val="006B0072"/>
    <w:rsid w:val="006B025D"/>
    <w:rsid w:val="006B034A"/>
    <w:rsid w:val="006B0519"/>
    <w:rsid w:val="006B08A4"/>
    <w:rsid w:val="006B0FA1"/>
    <w:rsid w:val="006B1339"/>
    <w:rsid w:val="006B1356"/>
    <w:rsid w:val="006B13A7"/>
    <w:rsid w:val="006B13C9"/>
    <w:rsid w:val="006B1B35"/>
    <w:rsid w:val="006B1FEA"/>
    <w:rsid w:val="006B2028"/>
    <w:rsid w:val="006B23C6"/>
    <w:rsid w:val="006B2690"/>
    <w:rsid w:val="006B29E6"/>
    <w:rsid w:val="006B2B37"/>
    <w:rsid w:val="006B2C06"/>
    <w:rsid w:val="006B2CFD"/>
    <w:rsid w:val="006B2FCF"/>
    <w:rsid w:val="006B3760"/>
    <w:rsid w:val="006B3812"/>
    <w:rsid w:val="006B518B"/>
    <w:rsid w:val="006B51A2"/>
    <w:rsid w:val="006B54FA"/>
    <w:rsid w:val="006B5FFF"/>
    <w:rsid w:val="006B6F88"/>
    <w:rsid w:val="006B72E4"/>
    <w:rsid w:val="006B768B"/>
    <w:rsid w:val="006B780E"/>
    <w:rsid w:val="006B7C56"/>
    <w:rsid w:val="006B7D48"/>
    <w:rsid w:val="006C02A1"/>
    <w:rsid w:val="006C0607"/>
    <w:rsid w:val="006C08E9"/>
    <w:rsid w:val="006C1605"/>
    <w:rsid w:val="006C1E4B"/>
    <w:rsid w:val="006C21B1"/>
    <w:rsid w:val="006C2248"/>
    <w:rsid w:val="006C24AF"/>
    <w:rsid w:val="006C3028"/>
    <w:rsid w:val="006C35AA"/>
    <w:rsid w:val="006C3C87"/>
    <w:rsid w:val="006C4854"/>
    <w:rsid w:val="006C57EA"/>
    <w:rsid w:val="006C59D1"/>
    <w:rsid w:val="006C5BE4"/>
    <w:rsid w:val="006C5DB7"/>
    <w:rsid w:val="006C600C"/>
    <w:rsid w:val="006C640D"/>
    <w:rsid w:val="006C66D6"/>
    <w:rsid w:val="006C6724"/>
    <w:rsid w:val="006C6FC7"/>
    <w:rsid w:val="006C7B48"/>
    <w:rsid w:val="006C7FDD"/>
    <w:rsid w:val="006D00DB"/>
    <w:rsid w:val="006D021B"/>
    <w:rsid w:val="006D1692"/>
    <w:rsid w:val="006D1AE5"/>
    <w:rsid w:val="006D23B8"/>
    <w:rsid w:val="006D2740"/>
    <w:rsid w:val="006D3893"/>
    <w:rsid w:val="006D420E"/>
    <w:rsid w:val="006D4E00"/>
    <w:rsid w:val="006D510F"/>
    <w:rsid w:val="006D525C"/>
    <w:rsid w:val="006D5DBC"/>
    <w:rsid w:val="006D739F"/>
    <w:rsid w:val="006D7499"/>
    <w:rsid w:val="006D74BC"/>
    <w:rsid w:val="006D7926"/>
    <w:rsid w:val="006D7FBD"/>
    <w:rsid w:val="006E0D6B"/>
    <w:rsid w:val="006E2286"/>
    <w:rsid w:val="006E230D"/>
    <w:rsid w:val="006E241A"/>
    <w:rsid w:val="006E2904"/>
    <w:rsid w:val="006E2B16"/>
    <w:rsid w:val="006E4343"/>
    <w:rsid w:val="006E4438"/>
    <w:rsid w:val="006E4510"/>
    <w:rsid w:val="006E4C32"/>
    <w:rsid w:val="006E53EC"/>
    <w:rsid w:val="006E6C35"/>
    <w:rsid w:val="006E71E8"/>
    <w:rsid w:val="006E7EBD"/>
    <w:rsid w:val="006E7FFB"/>
    <w:rsid w:val="006F0705"/>
    <w:rsid w:val="006F074E"/>
    <w:rsid w:val="006F1354"/>
    <w:rsid w:val="006F13D3"/>
    <w:rsid w:val="006F1608"/>
    <w:rsid w:val="006F1BD1"/>
    <w:rsid w:val="006F20CD"/>
    <w:rsid w:val="006F2613"/>
    <w:rsid w:val="006F2F2B"/>
    <w:rsid w:val="006F3048"/>
    <w:rsid w:val="006F335F"/>
    <w:rsid w:val="006F3A31"/>
    <w:rsid w:val="006F3DD6"/>
    <w:rsid w:val="006F3F7C"/>
    <w:rsid w:val="006F3F97"/>
    <w:rsid w:val="006F44A4"/>
    <w:rsid w:val="006F4EB3"/>
    <w:rsid w:val="006F58AF"/>
    <w:rsid w:val="006F5D84"/>
    <w:rsid w:val="006F6096"/>
    <w:rsid w:val="006F6619"/>
    <w:rsid w:val="006F679E"/>
    <w:rsid w:val="006F68C8"/>
    <w:rsid w:val="006F6C73"/>
    <w:rsid w:val="006F6E0B"/>
    <w:rsid w:val="006F6F26"/>
    <w:rsid w:val="006F748B"/>
    <w:rsid w:val="006F7EE2"/>
    <w:rsid w:val="0070014F"/>
    <w:rsid w:val="007005BA"/>
    <w:rsid w:val="007005BF"/>
    <w:rsid w:val="00700610"/>
    <w:rsid w:val="00700B79"/>
    <w:rsid w:val="00700BE2"/>
    <w:rsid w:val="00700C6D"/>
    <w:rsid w:val="00701000"/>
    <w:rsid w:val="0070270E"/>
    <w:rsid w:val="00702C44"/>
    <w:rsid w:val="00702CC7"/>
    <w:rsid w:val="00702FB5"/>
    <w:rsid w:val="00703EC5"/>
    <w:rsid w:val="00703F6E"/>
    <w:rsid w:val="0070426D"/>
    <w:rsid w:val="00704330"/>
    <w:rsid w:val="0070472D"/>
    <w:rsid w:val="00704FDB"/>
    <w:rsid w:val="007054D0"/>
    <w:rsid w:val="00705863"/>
    <w:rsid w:val="0070598C"/>
    <w:rsid w:val="007064AB"/>
    <w:rsid w:val="00706638"/>
    <w:rsid w:val="007066B2"/>
    <w:rsid w:val="007072F0"/>
    <w:rsid w:val="00707500"/>
    <w:rsid w:val="00707840"/>
    <w:rsid w:val="00707968"/>
    <w:rsid w:val="00707F41"/>
    <w:rsid w:val="007101D3"/>
    <w:rsid w:val="00710C49"/>
    <w:rsid w:val="00710D7A"/>
    <w:rsid w:val="0071160D"/>
    <w:rsid w:val="00711691"/>
    <w:rsid w:val="00711E78"/>
    <w:rsid w:val="00712208"/>
    <w:rsid w:val="00712BF0"/>
    <w:rsid w:val="00712D24"/>
    <w:rsid w:val="007130AE"/>
    <w:rsid w:val="00713A08"/>
    <w:rsid w:val="0071400B"/>
    <w:rsid w:val="00714CA9"/>
    <w:rsid w:val="00714D5A"/>
    <w:rsid w:val="007156D4"/>
    <w:rsid w:val="00715879"/>
    <w:rsid w:val="00715B24"/>
    <w:rsid w:val="00715BB0"/>
    <w:rsid w:val="00715FAC"/>
    <w:rsid w:val="007166EF"/>
    <w:rsid w:val="00716801"/>
    <w:rsid w:val="00716B13"/>
    <w:rsid w:val="00716BF5"/>
    <w:rsid w:val="00717563"/>
    <w:rsid w:val="00717C72"/>
    <w:rsid w:val="00717FDD"/>
    <w:rsid w:val="0072060F"/>
    <w:rsid w:val="007218F4"/>
    <w:rsid w:val="00721B90"/>
    <w:rsid w:val="00721D05"/>
    <w:rsid w:val="007222E5"/>
    <w:rsid w:val="00722410"/>
    <w:rsid w:val="00722775"/>
    <w:rsid w:val="00722C09"/>
    <w:rsid w:val="00722E14"/>
    <w:rsid w:val="00723748"/>
    <w:rsid w:val="00723C52"/>
    <w:rsid w:val="007241AC"/>
    <w:rsid w:val="00724838"/>
    <w:rsid w:val="0072552E"/>
    <w:rsid w:val="00725918"/>
    <w:rsid w:val="00725A02"/>
    <w:rsid w:val="00725BA3"/>
    <w:rsid w:val="00726050"/>
    <w:rsid w:val="0072647A"/>
    <w:rsid w:val="00726AD4"/>
    <w:rsid w:val="00726DE1"/>
    <w:rsid w:val="00726F9E"/>
    <w:rsid w:val="00727003"/>
    <w:rsid w:val="0072709D"/>
    <w:rsid w:val="0072752D"/>
    <w:rsid w:val="00727B89"/>
    <w:rsid w:val="00730086"/>
    <w:rsid w:val="007301B9"/>
    <w:rsid w:val="00730B0B"/>
    <w:rsid w:val="00730DFD"/>
    <w:rsid w:val="0073158B"/>
    <w:rsid w:val="0073168D"/>
    <w:rsid w:val="00731F9B"/>
    <w:rsid w:val="00732056"/>
    <w:rsid w:val="0073229F"/>
    <w:rsid w:val="007324BB"/>
    <w:rsid w:val="00732E7C"/>
    <w:rsid w:val="00732EDB"/>
    <w:rsid w:val="00733448"/>
    <w:rsid w:val="00733570"/>
    <w:rsid w:val="007335DA"/>
    <w:rsid w:val="00733F11"/>
    <w:rsid w:val="0073406A"/>
    <w:rsid w:val="00734426"/>
    <w:rsid w:val="00734D7D"/>
    <w:rsid w:val="00734E06"/>
    <w:rsid w:val="007355EE"/>
    <w:rsid w:val="007361A8"/>
    <w:rsid w:val="00736418"/>
    <w:rsid w:val="007366ED"/>
    <w:rsid w:val="00736A56"/>
    <w:rsid w:val="007370E9"/>
    <w:rsid w:val="0074040C"/>
    <w:rsid w:val="00740F98"/>
    <w:rsid w:val="007414BB"/>
    <w:rsid w:val="00741B31"/>
    <w:rsid w:val="00741B4B"/>
    <w:rsid w:val="00741EC2"/>
    <w:rsid w:val="00741EFF"/>
    <w:rsid w:val="007420C4"/>
    <w:rsid w:val="00742DA2"/>
    <w:rsid w:val="00742EB1"/>
    <w:rsid w:val="0074315F"/>
    <w:rsid w:val="00743FC0"/>
    <w:rsid w:val="00744381"/>
    <w:rsid w:val="00744585"/>
    <w:rsid w:val="0074474D"/>
    <w:rsid w:val="0074476D"/>
    <w:rsid w:val="00745606"/>
    <w:rsid w:val="007457D4"/>
    <w:rsid w:val="0074589B"/>
    <w:rsid w:val="00745BA1"/>
    <w:rsid w:val="00745C23"/>
    <w:rsid w:val="00746358"/>
    <w:rsid w:val="00747454"/>
    <w:rsid w:val="00747565"/>
    <w:rsid w:val="00747C91"/>
    <w:rsid w:val="00750865"/>
    <w:rsid w:val="00751459"/>
    <w:rsid w:val="00751478"/>
    <w:rsid w:val="007521B2"/>
    <w:rsid w:val="0075278C"/>
    <w:rsid w:val="00752DFC"/>
    <w:rsid w:val="0075302C"/>
    <w:rsid w:val="00753531"/>
    <w:rsid w:val="00753BCE"/>
    <w:rsid w:val="00753C39"/>
    <w:rsid w:val="0075441B"/>
    <w:rsid w:val="007544F7"/>
    <w:rsid w:val="0075496C"/>
    <w:rsid w:val="00754AEA"/>
    <w:rsid w:val="00755740"/>
    <w:rsid w:val="00755982"/>
    <w:rsid w:val="00755BE9"/>
    <w:rsid w:val="00756756"/>
    <w:rsid w:val="00756901"/>
    <w:rsid w:val="007578E2"/>
    <w:rsid w:val="00757E52"/>
    <w:rsid w:val="007601DB"/>
    <w:rsid w:val="00760C60"/>
    <w:rsid w:val="00760E32"/>
    <w:rsid w:val="00761746"/>
    <w:rsid w:val="007617ED"/>
    <w:rsid w:val="00761A8A"/>
    <w:rsid w:val="007629DE"/>
    <w:rsid w:val="007631BE"/>
    <w:rsid w:val="00763A38"/>
    <w:rsid w:val="00764944"/>
    <w:rsid w:val="00764AF5"/>
    <w:rsid w:val="00764ED3"/>
    <w:rsid w:val="00764F9B"/>
    <w:rsid w:val="0076521E"/>
    <w:rsid w:val="00765340"/>
    <w:rsid w:val="007658D9"/>
    <w:rsid w:val="00765E7E"/>
    <w:rsid w:val="00767AE5"/>
    <w:rsid w:val="00767F4C"/>
    <w:rsid w:val="00770504"/>
    <w:rsid w:val="00770A13"/>
    <w:rsid w:val="00771286"/>
    <w:rsid w:val="00771465"/>
    <w:rsid w:val="00771695"/>
    <w:rsid w:val="007729AE"/>
    <w:rsid w:val="00772C0B"/>
    <w:rsid w:val="00772D5A"/>
    <w:rsid w:val="0077323D"/>
    <w:rsid w:val="00773569"/>
    <w:rsid w:val="007736F5"/>
    <w:rsid w:val="00773FE4"/>
    <w:rsid w:val="0077419D"/>
    <w:rsid w:val="007748ED"/>
    <w:rsid w:val="00774990"/>
    <w:rsid w:val="00774F55"/>
    <w:rsid w:val="0077584A"/>
    <w:rsid w:val="00775E3C"/>
    <w:rsid w:val="007761D4"/>
    <w:rsid w:val="007762DE"/>
    <w:rsid w:val="00776B0E"/>
    <w:rsid w:val="00776BDF"/>
    <w:rsid w:val="00776CD8"/>
    <w:rsid w:val="00776E8E"/>
    <w:rsid w:val="007772CF"/>
    <w:rsid w:val="0077750F"/>
    <w:rsid w:val="00777779"/>
    <w:rsid w:val="00777844"/>
    <w:rsid w:val="00777CF4"/>
    <w:rsid w:val="007808BC"/>
    <w:rsid w:val="00780CEA"/>
    <w:rsid w:val="00781113"/>
    <w:rsid w:val="007811DF"/>
    <w:rsid w:val="00781282"/>
    <w:rsid w:val="00781399"/>
    <w:rsid w:val="00781D1A"/>
    <w:rsid w:val="0078214A"/>
    <w:rsid w:val="00782192"/>
    <w:rsid w:val="00782603"/>
    <w:rsid w:val="00782677"/>
    <w:rsid w:val="00782C5D"/>
    <w:rsid w:val="00783257"/>
    <w:rsid w:val="00783364"/>
    <w:rsid w:val="0078384D"/>
    <w:rsid w:val="00783882"/>
    <w:rsid w:val="00783F14"/>
    <w:rsid w:val="0078411C"/>
    <w:rsid w:val="00784B6B"/>
    <w:rsid w:val="00784CFB"/>
    <w:rsid w:val="007850F5"/>
    <w:rsid w:val="0078602F"/>
    <w:rsid w:val="0078631B"/>
    <w:rsid w:val="0078703D"/>
    <w:rsid w:val="00787782"/>
    <w:rsid w:val="00790079"/>
    <w:rsid w:val="007906E0"/>
    <w:rsid w:val="00791757"/>
    <w:rsid w:val="007917ED"/>
    <w:rsid w:val="00791829"/>
    <w:rsid w:val="007919A2"/>
    <w:rsid w:val="00792AC3"/>
    <w:rsid w:val="00792E6D"/>
    <w:rsid w:val="007931D6"/>
    <w:rsid w:val="00793374"/>
    <w:rsid w:val="007937C5"/>
    <w:rsid w:val="007937F9"/>
    <w:rsid w:val="00793ADF"/>
    <w:rsid w:val="00793B04"/>
    <w:rsid w:val="00793BAF"/>
    <w:rsid w:val="007943A6"/>
    <w:rsid w:val="0079465D"/>
    <w:rsid w:val="00794FB9"/>
    <w:rsid w:val="0079515D"/>
    <w:rsid w:val="00795562"/>
    <w:rsid w:val="007956F9"/>
    <w:rsid w:val="00795B55"/>
    <w:rsid w:val="00796493"/>
    <w:rsid w:val="00796EB2"/>
    <w:rsid w:val="00797001"/>
    <w:rsid w:val="007A01AA"/>
    <w:rsid w:val="007A0EFA"/>
    <w:rsid w:val="007A1024"/>
    <w:rsid w:val="007A1076"/>
    <w:rsid w:val="007A125D"/>
    <w:rsid w:val="007A19E5"/>
    <w:rsid w:val="007A1F1D"/>
    <w:rsid w:val="007A2B53"/>
    <w:rsid w:val="007A3AE3"/>
    <w:rsid w:val="007A3F24"/>
    <w:rsid w:val="007A437D"/>
    <w:rsid w:val="007A497A"/>
    <w:rsid w:val="007A4E32"/>
    <w:rsid w:val="007A518C"/>
    <w:rsid w:val="007A52EF"/>
    <w:rsid w:val="007A5846"/>
    <w:rsid w:val="007A5A32"/>
    <w:rsid w:val="007A61E8"/>
    <w:rsid w:val="007A6B13"/>
    <w:rsid w:val="007A6DC5"/>
    <w:rsid w:val="007A7BA4"/>
    <w:rsid w:val="007A7F5E"/>
    <w:rsid w:val="007B0092"/>
    <w:rsid w:val="007B073A"/>
    <w:rsid w:val="007B0BB8"/>
    <w:rsid w:val="007B16AB"/>
    <w:rsid w:val="007B1734"/>
    <w:rsid w:val="007B1A82"/>
    <w:rsid w:val="007B1C68"/>
    <w:rsid w:val="007B21F7"/>
    <w:rsid w:val="007B2261"/>
    <w:rsid w:val="007B23E4"/>
    <w:rsid w:val="007B2DEE"/>
    <w:rsid w:val="007B2FB5"/>
    <w:rsid w:val="007B3065"/>
    <w:rsid w:val="007B318F"/>
    <w:rsid w:val="007B3830"/>
    <w:rsid w:val="007B38EC"/>
    <w:rsid w:val="007B396B"/>
    <w:rsid w:val="007B3A30"/>
    <w:rsid w:val="007B3B4E"/>
    <w:rsid w:val="007B3BDF"/>
    <w:rsid w:val="007B3CB0"/>
    <w:rsid w:val="007B3E27"/>
    <w:rsid w:val="007B45EB"/>
    <w:rsid w:val="007B45ED"/>
    <w:rsid w:val="007B4A33"/>
    <w:rsid w:val="007B4AC4"/>
    <w:rsid w:val="007B554A"/>
    <w:rsid w:val="007B5A19"/>
    <w:rsid w:val="007B6A24"/>
    <w:rsid w:val="007B7035"/>
    <w:rsid w:val="007B76BE"/>
    <w:rsid w:val="007B79BB"/>
    <w:rsid w:val="007C0497"/>
    <w:rsid w:val="007C06BD"/>
    <w:rsid w:val="007C07A1"/>
    <w:rsid w:val="007C13EB"/>
    <w:rsid w:val="007C164C"/>
    <w:rsid w:val="007C1A69"/>
    <w:rsid w:val="007C26D8"/>
    <w:rsid w:val="007C2BE1"/>
    <w:rsid w:val="007C2C13"/>
    <w:rsid w:val="007C2D65"/>
    <w:rsid w:val="007C2DD6"/>
    <w:rsid w:val="007C307A"/>
    <w:rsid w:val="007C31DE"/>
    <w:rsid w:val="007C3275"/>
    <w:rsid w:val="007C359B"/>
    <w:rsid w:val="007C37D9"/>
    <w:rsid w:val="007C3A49"/>
    <w:rsid w:val="007C404A"/>
    <w:rsid w:val="007C46F2"/>
    <w:rsid w:val="007C4794"/>
    <w:rsid w:val="007C4CCD"/>
    <w:rsid w:val="007C506D"/>
    <w:rsid w:val="007C52B9"/>
    <w:rsid w:val="007C637C"/>
    <w:rsid w:val="007C6B7A"/>
    <w:rsid w:val="007C6FA7"/>
    <w:rsid w:val="007C71FE"/>
    <w:rsid w:val="007C7732"/>
    <w:rsid w:val="007C781E"/>
    <w:rsid w:val="007C7AF1"/>
    <w:rsid w:val="007D063D"/>
    <w:rsid w:val="007D12B3"/>
    <w:rsid w:val="007D1784"/>
    <w:rsid w:val="007D1C60"/>
    <w:rsid w:val="007D2008"/>
    <w:rsid w:val="007D208A"/>
    <w:rsid w:val="007D24BF"/>
    <w:rsid w:val="007D29A6"/>
    <w:rsid w:val="007D29B1"/>
    <w:rsid w:val="007D2C8A"/>
    <w:rsid w:val="007D3B10"/>
    <w:rsid w:val="007D3C66"/>
    <w:rsid w:val="007D44B7"/>
    <w:rsid w:val="007D45A1"/>
    <w:rsid w:val="007D4F4D"/>
    <w:rsid w:val="007D56A4"/>
    <w:rsid w:val="007D57D0"/>
    <w:rsid w:val="007D5DED"/>
    <w:rsid w:val="007D5E3E"/>
    <w:rsid w:val="007D60B9"/>
    <w:rsid w:val="007D64C8"/>
    <w:rsid w:val="007D697B"/>
    <w:rsid w:val="007D7204"/>
    <w:rsid w:val="007D73BB"/>
    <w:rsid w:val="007D77AA"/>
    <w:rsid w:val="007D77CD"/>
    <w:rsid w:val="007D77DE"/>
    <w:rsid w:val="007D7A02"/>
    <w:rsid w:val="007D7C60"/>
    <w:rsid w:val="007E08F2"/>
    <w:rsid w:val="007E0B47"/>
    <w:rsid w:val="007E0FEC"/>
    <w:rsid w:val="007E1024"/>
    <w:rsid w:val="007E13FD"/>
    <w:rsid w:val="007E144D"/>
    <w:rsid w:val="007E1C97"/>
    <w:rsid w:val="007E1CCE"/>
    <w:rsid w:val="007E21EB"/>
    <w:rsid w:val="007E2360"/>
    <w:rsid w:val="007E24AD"/>
    <w:rsid w:val="007E27DD"/>
    <w:rsid w:val="007E32B8"/>
    <w:rsid w:val="007E3EB9"/>
    <w:rsid w:val="007E42FC"/>
    <w:rsid w:val="007E4A03"/>
    <w:rsid w:val="007E54AC"/>
    <w:rsid w:val="007E55C8"/>
    <w:rsid w:val="007E58F5"/>
    <w:rsid w:val="007E60BB"/>
    <w:rsid w:val="007E7660"/>
    <w:rsid w:val="007E76D5"/>
    <w:rsid w:val="007E782A"/>
    <w:rsid w:val="007E7AF1"/>
    <w:rsid w:val="007E7F89"/>
    <w:rsid w:val="007F0102"/>
    <w:rsid w:val="007F0394"/>
    <w:rsid w:val="007F079D"/>
    <w:rsid w:val="007F08D1"/>
    <w:rsid w:val="007F0B02"/>
    <w:rsid w:val="007F0CF5"/>
    <w:rsid w:val="007F109E"/>
    <w:rsid w:val="007F16F6"/>
    <w:rsid w:val="007F1729"/>
    <w:rsid w:val="007F1773"/>
    <w:rsid w:val="007F1C02"/>
    <w:rsid w:val="007F1CC5"/>
    <w:rsid w:val="007F1D22"/>
    <w:rsid w:val="007F1F4E"/>
    <w:rsid w:val="007F291B"/>
    <w:rsid w:val="007F2927"/>
    <w:rsid w:val="007F2F9A"/>
    <w:rsid w:val="007F363E"/>
    <w:rsid w:val="007F446C"/>
    <w:rsid w:val="007F4824"/>
    <w:rsid w:val="007F541B"/>
    <w:rsid w:val="007F5C8F"/>
    <w:rsid w:val="007F6116"/>
    <w:rsid w:val="007F63A2"/>
    <w:rsid w:val="007F71EF"/>
    <w:rsid w:val="007F72D6"/>
    <w:rsid w:val="007F74EF"/>
    <w:rsid w:val="007F77C7"/>
    <w:rsid w:val="007F7902"/>
    <w:rsid w:val="007F7FED"/>
    <w:rsid w:val="00800BA2"/>
    <w:rsid w:val="008015A9"/>
    <w:rsid w:val="008017EB"/>
    <w:rsid w:val="00801880"/>
    <w:rsid w:val="0080218A"/>
    <w:rsid w:val="0080262E"/>
    <w:rsid w:val="00802DE1"/>
    <w:rsid w:val="008030D1"/>
    <w:rsid w:val="008036FD"/>
    <w:rsid w:val="00803D43"/>
    <w:rsid w:val="00803F3E"/>
    <w:rsid w:val="0080416D"/>
    <w:rsid w:val="00805247"/>
    <w:rsid w:val="00805680"/>
    <w:rsid w:val="00805A9F"/>
    <w:rsid w:val="00805E43"/>
    <w:rsid w:val="00805E93"/>
    <w:rsid w:val="00805F26"/>
    <w:rsid w:val="00806094"/>
    <w:rsid w:val="00806183"/>
    <w:rsid w:val="0080624A"/>
    <w:rsid w:val="008068D4"/>
    <w:rsid w:val="00806923"/>
    <w:rsid w:val="00807573"/>
    <w:rsid w:val="00807BEB"/>
    <w:rsid w:val="00810821"/>
    <w:rsid w:val="00811308"/>
    <w:rsid w:val="0081212E"/>
    <w:rsid w:val="00812752"/>
    <w:rsid w:val="0081283A"/>
    <w:rsid w:val="008128B2"/>
    <w:rsid w:val="0081291C"/>
    <w:rsid w:val="00813242"/>
    <w:rsid w:val="008133F4"/>
    <w:rsid w:val="00813711"/>
    <w:rsid w:val="00813778"/>
    <w:rsid w:val="008138BF"/>
    <w:rsid w:val="008143DC"/>
    <w:rsid w:val="00814972"/>
    <w:rsid w:val="008149B3"/>
    <w:rsid w:val="00814E7E"/>
    <w:rsid w:val="00815118"/>
    <w:rsid w:val="008155C8"/>
    <w:rsid w:val="00816369"/>
    <w:rsid w:val="00816D66"/>
    <w:rsid w:val="00816F24"/>
    <w:rsid w:val="00817174"/>
    <w:rsid w:val="0081732A"/>
    <w:rsid w:val="00817863"/>
    <w:rsid w:val="00820002"/>
    <w:rsid w:val="00820060"/>
    <w:rsid w:val="008203EE"/>
    <w:rsid w:val="008205D5"/>
    <w:rsid w:val="00820668"/>
    <w:rsid w:val="00820FF1"/>
    <w:rsid w:val="0082100B"/>
    <w:rsid w:val="0082100F"/>
    <w:rsid w:val="0082136F"/>
    <w:rsid w:val="008213F7"/>
    <w:rsid w:val="008217E1"/>
    <w:rsid w:val="00821F81"/>
    <w:rsid w:val="008222B2"/>
    <w:rsid w:val="00822523"/>
    <w:rsid w:val="0082298B"/>
    <w:rsid w:val="00822DC7"/>
    <w:rsid w:val="0082367F"/>
    <w:rsid w:val="00823710"/>
    <w:rsid w:val="008237A3"/>
    <w:rsid w:val="00824556"/>
    <w:rsid w:val="0082477E"/>
    <w:rsid w:val="00824939"/>
    <w:rsid w:val="00825969"/>
    <w:rsid w:val="00825A33"/>
    <w:rsid w:val="00826069"/>
    <w:rsid w:val="008265BF"/>
    <w:rsid w:val="00826ADA"/>
    <w:rsid w:val="00826D6E"/>
    <w:rsid w:val="0082719C"/>
    <w:rsid w:val="008271ED"/>
    <w:rsid w:val="00827624"/>
    <w:rsid w:val="00827B3F"/>
    <w:rsid w:val="008302AA"/>
    <w:rsid w:val="0083086F"/>
    <w:rsid w:val="00830967"/>
    <w:rsid w:val="00830CF7"/>
    <w:rsid w:val="0083166D"/>
    <w:rsid w:val="00831E5F"/>
    <w:rsid w:val="00831F0D"/>
    <w:rsid w:val="00831FFC"/>
    <w:rsid w:val="00832116"/>
    <w:rsid w:val="00832244"/>
    <w:rsid w:val="00832A67"/>
    <w:rsid w:val="00832E36"/>
    <w:rsid w:val="008333A7"/>
    <w:rsid w:val="00834716"/>
    <w:rsid w:val="00834B5E"/>
    <w:rsid w:val="0083503A"/>
    <w:rsid w:val="008350FC"/>
    <w:rsid w:val="00835383"/>
    <w:rsid w:val="008356E6"/>
    <w:rsid w:val="00835822"/>
    <w:rsid w:val="008358EF"/>
    <w:rsid w:val="00835F28"/>
    <w:rsid w:val="008362D5"/>
    <w:rsid w:val="00836A0A"/>
    <w:rsid w:val="00836E9F"/>
    <w:rsid w:val="0083724E"/>
    <w:rsid w:val="008378E7"/>
    <w:rsid w:val="00837F9E"/>
    <w:rsid w:val="00840152"/>
    <w:rsid w:val="008402F0"/>
    <w:rsid w:val="00840763"/>
    <w:rsid w:val="00840AFC"/>
    <w:rsid w:val="00840BC4"/>
    <w:rsid w:val="00841296"/>
    <w:rsid w:val="00841F07"/>
    <w:rsid w:val="00842529"/>
    <w:rsid w:val="00842796"/>
    <w:rsid w:val="00842F05"/>
    <w:rsid w:val="00843142"/>
    <w:rsid w:val="00843EED"/>
    <w:rsid w:val="00844304"/>
    <w:rsid w:val="00844716"/>
    <w:rsid w:val="008449DC"/>
    <w:rsid w:val="008453C8"/>
    <w:rsid w:val="0084545F"/>
    <w:rsid w:val="008455B4"/>
    <w:rsid w:val="0084570C"/>
    <w:rsid w:val="00845885"/>
    <w:rsid w:val="00845AF7"/>
    <w:rsid w:val="00846013"/>
    <w:rsid w:val="0084640E"/>
    <w:rsid w:val="00846509"/>
    <w:rsid w:val="00847A13"/>
    <w:rsid w:val="00850267"/>
    <w:rsid w:val="00850D14"/>
    <w:rsid w:val="008524EC"/>
    <w:rsid w:val="0085264F"/>
    <w:rsid w:val="00852726"/>
    <w:rsid w:val="0085279D"/>
    <w:rsid w:val="0085302D"/>
    <w:rsid w:val="00855348"/>
    <w:rsid w:val="00855469"/>
    <w:rsid w:val="00855EFD"/>
    <w:rsid w:val="0085604E"/>
    <w:rsid w:val="008563AC"/>
    <w:rsid w:val="008570DE"/>
    <w:rsid w:val="0085746B"/>
    <w:rsid w:val="008578FB"/>
    <w:rsid w:val="00857E0B"/>
    <w:rsid w:val="00857FA7"/>
    <w:rsid w:val="008605D9"/>
    <w:rsid w:val="00860803"/>
    <w:rsid w:val="00860894"/>
    <w:rsid w:val="00860A48"/>
    <w:rsid w:val="00860E85"/>
    <w:rsid w:val="008613E6"/>
    <w:rsid w:val="00861451"/>
    <w:rsid w:val="0086149D"/>
    <w:rsid w:val="0086187C"/>
    <w:rsid w:val="0086306E"/>
    <w:rsid w:val="0086341A"/>
    <w:rsid w:val="00863934"/>
    <w:rsid w:val="00863A2D"/>
    <w:rsid w:val="00863DB2"/>
    <w:rsid w:val="008646D9"/>
    <w:rsid w:val="00864963"/>
    <w:rsid w:val="00864D93"/>
    <w:rsid w:val="00865032"/>
    <w:rsid w:val="008650A7"/>
    <w:rsid w:val="00865C34"/>
    <w:rsid w:val="008663E7"/>
    <w:rsid w:val="00866BCE"/>
    <w:rsid w:val="00866BE2"/>
    <w:rsid w:val="00866C50"/>
    <w:rsid w:val="00866E44"/>
    <w:rsid w:val="008670B3"/>
    <w:rsid w:val="008702BF"/>
    <w:rsid w:val="008707F5"/>
    <w:rsid w:val="008710B5"/>
    <w:rsid w:val="008711F0"/>
    <w:rsid w:val="008716FE"/>
    <w:rsid w:val="008730BB"/>
    <w:rsid w:val="0087317D"/>
    <w:rsid w:val="00873A20"/>
    <w:rsid w:val="00873C4C"/>
    <w:rsid w:val="00873DD0"/>
    <w:rsid w:val="00873F0C"/>
    <w:rsid w:val="008743D8"/>
    <w:rsid w:val="0087496B"/>
    <w:rsid w:val="00874C33"/>
    <w:rsid w:val="008760A9"/>
    <w:rsid w:val="0087668E"/>
    <w:rsid w:val="008773B7"/>
    <w:rsid w:val="008774D5"/>
    <w:rsid w:val="008774DE"/>
    <w:rsid w:val="00877576"/>
    <w:rsid w:val="00877AC8"/>
    <w:rsid w:val="00877EB6"/>
    <w:rsid w:val="0088047A"/>
    <w:rsid w:val="00880783"/>
    <w:rsid w:val="00880C82"/>
    <w:rsid w:val="00881E47"/>
    <w:rsid w:val="0088220A"/>
    <w:rsid w:val="00882604"/>
    <w:rsid w:val="00882711"/>
    <w:rsid w:val="00882899"/>
    <w:rsid w:val="008829BE"/>
    <w:rsid w:val="00882AA0"/>
    <w:rsid w:val="00882D04"/>
    <w:rsid w:val="0088424E"/>
    <w:rsid w:val="0088452D"/>
    <w:rsid w:val="00884B70"/>
    <w:rsid w:val="00884D5B"/>
    <w:rsid w:val="00884DC0"/>
    <w:rsid w:val="0088522E"/>
    <w:rsid w:val="00885558"/>
    <w:rsid w:val="008856B9"/>
    <w:rsid w:val="00885762"/>
    <w:rsid w:val="00885BB8"/>
    <w:rsid w:val="00885C49"/>
    <w:rsid w:val="00885E72"/>
    <w:rsid w:val="008863DC"/>
    <w:rsid w:val="0088668F"/>
    <w:rsid w:val="00886969"/>
    <w:rsid w:val="00886FEC"/>
    <w:rsid w:val="00887057"/>
    <w:rsid w:val="008874A3"/>
    <w:rsid w:val="008876D7"/>
    <w:rsid w:val="008879F0"/>
    <w:rsid w:val="00887E50"/>
    <w:rsid w:val="008907BB"/>
    <w:rsid w:val="00891030"/>
    <w:rsid w:val="00891F58"/>
    <w:rsid w:val="00892214"/>
    <w:rsid w:val="008923C2"/>
    <w:rsid w:val="0089260E"/>
    <w:rsid w:val="00892779"/>
    <w:rsid w:val="008929B0"/>
    <w:rsid w:val="00892DB3"/>
    <w:rsid w:val="00892EDD"/>
    <w:rsid w:val="0089309E"/>
    <w:rsid w:val="008934BD"/>
    <w:rsid w:val="00893BA9"/>
    <w:rsid w:val="00893E08"/>
    <w:rsid w:val="0089429D"/>
    <w:rsid w:val="00894333"/>
    <w:rsid w:val="008943FC"/>
    <w:rsid w:val="0089457B"/>
    <w:rsid w:val="008947CC"/>
    <w:rsid w:val="0089514C"/>
    <w:rsid w:val="008951D7"/>
    <w:rsid w:val="008952FE"/>
    <w:rsid w:val="0089578A"/>
    <w:rsid w:val="00895878"/>
    <w:rsid w:val="008958EB"/>
    <w:rsid w:val="008959DB"/>
    <w:rsid w:val="00895C64"/>
    <w:rsid w:val="00896828"/>
    <w:rsid w:val="008968D6"/>
    <w:rsid w:val="00896D32"/>
    <w:rsid w:val="0089728A"/>
    <w:rsid w:val="00897D22"/>
    <w:rsid w:val="008A02BC"/>
    <w:rsid w:val="008A072D"/>
    <w:rsid w:val="008A091D"/>
    <w:rsid w:val="008A0E70"/>
    <w:rsid w:val="008A0F16"/>
    <w:rsid w:val="008A1145"/>
    <w:rsid w:val="008A199A"/>
    <w:rsid w:val="008A1DCE"/>
    <w:rsid w:val="008A246A"/>
    <w:rsid w:val="008A2BDD"/>
    <w:rsid w:val="008A2FAF"/>
    <w:rsid w:val="008A3840"/>
    <w:rsid w:val="008A3986"/>
    <w:rsid w:val="008A4D7B"/>
    <w:rsid w:val="008A5485"/>
    <w:rsid w:val="008A558F"/>
    <w:rsid w:val="008A5601"/>
    <w:rsid w:val="008A6058"/>
    <w:rsid w:val="008A67BB"/>
    <w:rsid w:val="008A737A"/>
    <w:rsid w:val="008B00AA"/>
    <w:rsid w:val="008B041F"/>
    <w:rsid w:val="008B0518"/>
    <w:rsid w:val="008B087A"/>
    <w:rsid w:val="008B16EC"/>
    <w:rsid w:val="008B1B0B"/>
    <w:rsid w:val="008B29BB"/>
    <w:rsid w:val="008B2B12"/>
    <w:rsid w:val="008B2F37"/>
    <w:rsid w:val="008B32DE"/>
    <w:rsid w:val="008B47B1"/>
    <w:rsid w:val="008B4985"/>
    <w:rsid w:val="008B4D32"/>
    <w:rsid w:val="008B55FC"/>
    <w:rsid w:val="008B5899"/>
    <w:rsid w:val="008B5FA2"/>
    <w:rsid w:val="008B715D"/>
    <w:rsid w:val="008B727D"/>
    <w:rsid w:val="008B7727"/>
    <w:rsid w:val="008C04B6"/>
    <w:rsid w:val="008C0563"/>
    <w:rsid w:val="008C0894"/>
    <w:rsid w:val="008C1058"/>
    <w:rsid w:val="008C1555"/>
    <w:rsid w:val="008C195A"/>
    <w:rsid w:val="008C1E3D"/>
    <w:rsid w:val="008C2179"/>
    <w:rsid w:val="008C2D35"/>
    <w:rsid w:val="008C318D"/>
    <w:rsid w:val="008C347E"/>
    <w:rsid w:val="008C3C4C"/>
    <w:rsid w:val="008C3CAF"/>
    <w:rsid w:val="008C41BF"/>
    <w:rsid w:val="008C4264"/>
    <w:rsid w:val="008C48F4"/>
    <w:rsid w:val="008C4947"/>
    <w:rsid w:val="008C4AA7"/>
    <w:rsid w:val="008C4B0D"/>
    <w:rsid w:val="008C4C28"/>
    <w:rsid w:val="008C4CA1"/>
    <w:rsid w:val="008C558C"/>
    <w:rsid w:val="008C59DE"/>
    <w:rsid w:val="008C5E72"/>
    <w:rsid w:val="008C6662"/>
    <w:rsid w:val="008C66A9"/>
    <w:rsid w:val="008C66E8"/>
    <w:rsid w:val="008C670F"/>
    <w:rsid w:val="008C69ED"/>
    <w:rsid w:val="008C7827"/>
    <w:rsid w:val="008D0C11"/>
    <w:rsid w:val="008D16D6"/>
    <w:rsid w:val="008D1D68"/>
    <w:rsid w:val="008D24C3"/>
    <w:rsid w:val="008D273E"/>
    <w:rsid w:val="008D274F"/>
    <w:rsid w:val="008D2753"/>
    <w:rsid w:val="008D28DE"/>
    <w:rsid w:val="008D2EC5"/>
    <w:rsid w:val="008D3044"/>
    <w:rsid w:val="008D39F8"/>
    <w:rsid w:val="008D49E0"/>
    <w:rsid w:val="008D4EC1"/>
    <w:rsid w:val="008D5473"/>
    <w:rsid w:val="008D559F"/>
    <w:rsid w:val="008D6BBA"/>
    <w:rsid w:val="008D716B"/>
    <w:rsid w:val="008D752B"/>
    <w:rsid w:val="008D7909"/>
    <w:rsid w:val="008D7C82"/>
    <w:rsid w:val="008E0194"/>
    <w:rsid w:val="008E0281"/>
    <w:rsid w:val="008E02C5"/>
    <w:rsid w:val="008E03D8"/>
    <w:rsid w:val="008E082F"/>
    <w:rsid w:val="008E0842"/>
    <w:rsid w:val="008E110C"/>
    <w:rsid w:val="008E11C8"/>
    <w:rsid w:val="008E13D2"/>
    <w:rsid w:val="008E2150"/>
    <w:rsid w:val="008E2910"/>
    <w:rsid w:val="008E310F"/>
    <w:rsid w:val="008E320F"/>
    <w:rsid w:val="008E325A"/>
    <w:rsid w:val="008E329C"/>
    <w:rsid w:val="008E357A"/>
    <w:rsid w:val="008E36D0"/>
    <w:rsid w:val="008E36E7"/>
    <w:rsid w:val="008E448D"/>
    <w:rsid w:val="008E4AF7"/>
    <w:rsid w:val="008E4E38"/>
    <w:rsid w:val="008E4FD9"/>
    <w:rsid w:val="008E5493"/>
    <w:rsid w:val="008E54D7"/>
    <w:rsid w:val="008E5898"/>
    <w:rsid w:val="008E5ABB"/>
    <w:rsid w:val="008E5E53"/>
    <w:rsid w:val="008E6070"/>
    <w:rsid w:val="008E61F8"/>
    <w:rsid w:val="008E6230"/>
    <w:rsid w:val="008E64D9"/>
    <w:rsid w:val="008E66A7"/>
    <w:rsid w:val="008E6867"/>
    <w:rsid w:val="008E6BBB"/>
    <w:rsid w:val="008E6E29"/>
    <w:rsid w:val="008E72D8"/>
    <w:rsid w:val="008F11E1"/>
    <w:rsid w:val="008F18E9"/>
    <w:rsid w:val="008F29B4"/>
    <w:rsid w:val="008F2F50"/>
    <w:rsid w:val="008F3BCB"/>
    <w:rsid w:val="008F433F"/>
    <w:rsid w:val="008F49DF"/>
    <w:rsid w:val="008F5447"/>
    <w:rsid w:val="008F5693"/>
    <w:rsid w:val="008F57EF"/>
    <w:rsid w:val="008F5A39"/>
    <w:rsid w:val="008F6A96"/>
    <w:rsid w:val="008F6BEF"/>
    <w:rsid w:val="008F72DD"/>
    <w:rsid w:val="008F7438"/>
    <w:rsid w:val="008F74C3"/>
    <w:rsid w:val="008F7A2A"/>
    <w:rsid w:val="008F7FE8"/>
    <w:rsid w:val="0090018C"/>
    <w:rsid w:val="00900681"/>
    <w:rsid w:val="00900F36"/>
    <w:rsid w:val="00901381"/>
    <w:rsid w:val="0090166B"/>
    <w:rsid w:val="009017FC"/>
    <w:rsid w:val="009019C3"/>
    <w:rsid w:val="00901B90"/>
    <w:rsid w:val="00901E08"/>
    <w:rsid w:val="00902296"/>
    <w:rsid w:val="00902486"/>
    <w:rsid w:val="009024E3"/>
    <w:rsid w:val="00902F93"/>
    <w:rsid w:val="00903259"/>
    <w:rsid w:val="009036BA"/>
    <w:rsid w:val="00903782"/>
    <w:rsid w:val="00903799"/>
    <w:rsid w:val="009039DE"/>
    <w:rsid w:val="0090437E"/>
    <w:rsid w:val="00904A87"/>
    <w:rsid w:val="00904CA6"/>
    <w:rsid w:val="00904EBD"/>
    <w:rsid w:val="009050F7"/>
    <w:rsid w:val="00905743"/>
    <w:rsid w:val="00905FA3"/>
    <w:rsid w:val="009060CD"/>
    <w:rsid w:val="0090685A"/>
    <w:rsid w:val="00907753"/>
    <w:rsid w:val="0091019A"/>
    <w:rsid w:val="0091044E"/>
    <w:rsid w:val="009106D6"/>
    <w:rsid w:val="00911351"/>
    <w:rsid w:val="00911513"/>
    <w:rsid w:val="009115D7"/>
    <w:rsid w:val="009119C3"/>
    <w:rsid w:val="00912386"/>
    <w:rsid w:val="00912725"/>
    <w:rsid w:val="00912800"/>
    <w:rsid w:val="00912884"/>
    <w:rsid w:val="009134A6"/>
    <w:rsid w:val="009136D7"/>
    <w:rsid w:val="00913F67"/>
    <w:rsid w:val="0091427B"/>
    <w:rsid w:val="009148AA"/>
    <w:rsid w:val="00914C5E"/>
    <w:rsid w:val="00914E99"/>
    <w:rsid w:val="009150F5"/>
    <w:rsid w:val="009153CB"/>
    <w:rsid w:val="00915459"/>
    <w:rsid w:val="009157C6"/>
    <w:rsid w:val="00915A3E"/>
    <w:rsid w:val="00915B75"/>
    <w:rsid w:val="00916066"/>
    <w:rsid w:val="0091626B"/>
    <w:rsid w:val="00916E35"/>
    <w:rsid w:val="009170FE"/>
    <w:rsid w:val="009176B7"/>
    <w:rsid w:val="00917782"/>
    <w:rsid w:val="00917DA7"/>
    <w:rsid w:val="00917F5B"/>
    <w:rsid w:val="00920F3F"/>
    <w:rsid w:val="00920FCC"/>
    <w:rsid w:val="00921025"/>
    <w:rsid w:val="00921333"/>
    <w:rsid w:val="0092161A"/>
    <w:rsid w:val="009216A4"/>
    <w:rsid w:val="0092223D"/>
    <w:rsid w:val="0092265A"/>
    <w:rsid w:val="009226A7"/>
    <w:rsid w:val="009232B9"/>
    <w:rsid w:val="009235C4"/>
    <w:rsid w:val="009235F9"/>
    <w:rsid w:val="00923C4C"/>
    <w:rsid w:val="00923FCD"/>
    <w:rsid w:val="00924096"/>
    <w:rsid w:val="00924102"/>
    <w:rsid w:val="00924499"/>
    <w:rsid w:val="00924526"/>
    <w:rsid w:val="00924813"/>
    <w:rsid w:val="0092490C"/>
    <w:rsid w:val="00924F51"/>
    <w:rsid w:val="00925958"/>
    <w:rsid w:val="00925959"/>
    <w:rsid w:val="00925D4E"/>
    <w:rsid w:val="00925EDA"/>
    <w:rsid w:val="009267CC"/>
    <w:rsid w:val="009268E6"/>
    <w:rsid w:val="009269ED"/>
    <w:rsid w:val="00927136"/>
    <w:rsid w:val="00927160"/>
    <w:rsid w:val="00927786"/>
    <w:rsid w:val="00927833"/>
    <w:rsid w:val="00927A79"/>
    <w:rsid w:val="00927B3D"/>
    <w:rsid w:val="00927D48"/>
    <w:rsid w:val="00927E56"/>
    <w:rsid w:val="00930447"/>
    <w:rsid w:val="009307FC"/>
    <w:rsid w:val="00930891"/>
    <w:rsid w:val="00930984"/>
    <w:rsid w:val="00930B2B"/>
    <w:rsid w:val="00930E64"/>
    <w:rsid w:val="00931030"/>
    <w:rsid w:val="009314D8"/>
    <w:rsid w:val="009316D0"/>
    <w:rsid w:val="00931C6E"/>
    <w:rsid w:val="00932444"/>
    <w:rsid w:val="009329DA"/>
    <w:rsid w:val="00933756"/>
    <w:rsid w:val="00933AE3"/>
    <w:rsid w:val="00933E0C"/>
    <w:rsid w:val="00933FFE"/>
    <w:rsid w:val="0093417C"/>
    <w:rsid w:val="00934305"/>
    <w:rsid w:val="00934312"/>
    <w:rsid w:val="00934BFB"/>
    <w:rsid w:val="009356DB"/>
    <w:rsid w:val="009359B5"/>
    <w:rsid w:val="009360DF"/>
    <w:rsid w:val="0093626F"/>
    <w:rsid w:val="009366B0"/>
    <w:rsid w:val="00936D27"/>
    <w:rsid w:val="0093743C"/>
    <w:rsid w:val="00937FCD"/>
    <w:rsid w:val="009416D7"/>
    <w:rsid w:val="00941901"/>
    <w:rsid w:val="00941DBC"/>
    <w:rsid w:val="00941EF6"/>
    <w:rsid w:val="00942122"/>
    <w:rsid w:val="00942195"/>
    <w:rsid w:val="00942560"/>
    <w:rsid w:val="00943832"/>
    <w:rsid w:val="00943BD2"/>
    <w:rsid w:val="00943D40"/>
    <w:rsid w:val="00944519"/>
    <w:rsid w:val="009445A4"/>
    <w:rsid w:val="00944A93"/>
    <w:rsid w:val="00944B9F"/>
    <w:rsid w:val="00944CBF"/>
    <w:rsid w:val="00944EAB"/>
    <w:rsid w:val="009450B4"/>
    <w:rsid w:val="00945AF4"/>
    <w:rsid w:val="00945ED6"/>
    <w:rsid w:val="00946890"/>
    <w:rsid w:val="00946915"/>
    <w:rsid w:val="00947002"/>
    <w:rsid w:val="00947AE4"/>
    <w:rsid w:val="009504E0"/>
    <w:rsid w:val="0095058B"/>
    <w:rsid w:val="00950DA8"/>
    <w:rsid w:val="00951214"/>
    <w:rsid w:val="009513EA"/>
    <w:rsid w:val="00951734"/>
    <w:rsid w:val="00951E99"/>
    <w:rsid w:val="0095213C"/>
    <w:rsid w:val="009526E5"/>
    <w:rsid w:val="00953361"/>
    <w:rsid w:val="00953415"/>
    <w:rsid w:val="0095342D"/>
    <w:rsid w:val="00953720"/>
    <w:rsid w:val="009538FC"/>
    <w:rsid w:val="009539DD"/>
    <w:rsid w:val="00953A07"/>
    <w:rsid w:val="00953C91"/>
    <w:rsid w:val="00953DB3"/>
    <w:rsid w:val="00953F4A"/>
    <w:rsid w:val="00954E9F"/>
    <w:rsid w:val="00955322"/>
    <w:rsid w:val="00955390"/>
    <w:rsid w:val="009553AD"/>
    <w:rsid w:val="009555EB"/>
    <w:rsid w:val="00956107"/>
    <w:rsid w:val="00956353"/>
    <w:rsid w:val="00956D4B"/>
    <w:rsid w:val="00956F29"/>
    <w:rsid w:val="00956F4F"/>
    <w:rsid w:val="009579AC"/>
    <w:rsid w:val="009600A0"/>
    <w:rsid w:val="0096013D"/>
    <w:rsid w:val="00960334"/>
    <w:rsid w:val="009606A9"/>
    <w:rsid w:val="009606DD"/>
    <w:rsid w:val="0096088E"/>
    <w:rsid w:val="00960C2D"/>
    <w:rsid w:val="00960E27"/>
    <w:rsid w:val="00961332"/>
    <w:rsid w:val="0096185C"/>
    <w:rsid w:val="009618EC"/>
    <w:rsid w:val="00961AE9"/>
    <w:rsid w:val="00961FB7"/>
    <w:rsid w:val="0096280E"/>
    <w:rsid w:val="00962975"/>
    <w:rsid w:val="00962B39"/>
    <w:rsid w:val="009633DC"/>
    <w:rsid w:val="00963C7D"/>
    <w:rsid w:val="00964085"/>
    <w:rsid w:val="009640FC"/>
    <w:rsid w:val="00964219"/>
    <w:rsid w:val="009649D2"/>
    <w:rsid w:val="00964B0F"/>
    <w:rsid w:val="00965428"/>
    <w:rsid w:val="009655BF"/>
    <w:rsid w:val="00966C45"/>
    <w:rsid w:val="0096747F"/>
    <w:rsid w:val="00967ADF"/>
    <w:rsid w:val="009701BD"/>
    <w:rsid w:val="00970F47"/>
    <w:rsid w:val="00971103"/>
    <w:rsid w:val="009712CF"/>
    <w:rsid w:val="00971302"/>
    <w:rsid w:val="009717E2"/>
    <w:rsid w:val="009721E8"/>
    <w:rsid w:val="0097319F"/>
    <w:rsid w:val="00973451"/>
    <w:rsid w:val="00973BDE"/>
    <w:rsid w:val="009745AE"/>
    <w:rsid w:val="00974788"/>
    <w:rsid w:val="00975121"/>
    <w:rsid w:val="009768C1"/>
    <w:rsid w:val="00976B0C"/>
    <w:rsid w:val="00977343"/>
    <w:rsid w:val="009801CE"/>
    <w:rsid w:val="0098053E"/>
    <w:rsid w:val="009815DA"/>
    <w:rsid w:val="009817F9"/>
    <w:rsid w:val="00981F2C"/>
    <w:rsid w:val="00982585"/>
    <w:rsid w:val="00982729"/>
    <w:rsid w:val="00982986"/>
    <w:rsid w:val="0098311D"/>
    <w:rsid w:val="0098316F"/>
    <w:rsid w:val="00983981"/>
    <w:rsid w:val="00983A31"/>
    <w:rsid w:val="009843B9"/>
    <w:rsid w:val="00984CDB"/>
    <w:rsid w:val="00984CF6"/>
    <w:rsid w:val="0098516F"/>
    <w:rsid w:val="009853F0"/>
    <w:rsid w:val="009856C8"/>
    <w:rsid w:val="0098622F"/>
    <w:rsid w:val="00986898"/>
    <w:rsid w:val="00986DC8"/>
    <w:rsid w:val="0098711A"/>
    <w:rsid w:val="00987373"/>
    <w:rsid w:val="0098742E"/>
    <w:rsid w:val="00987481"/>
    <w:rsid w:val="0098795A"/>
    <w:rsid w:val="00987BC3"/>
    <w:rsid w:val="009903AE"/>
    <w:rsid w:val="009904CA"/>
    <w:rsid w:val="009905D1"/>
    <w:rsid w:val="009907A3"/>
    <w:rsid w:val="0099093D"/>
    <w:rsid w:val="00990F59"/>
    <w:rsid w:val="00990F97"/>
    <w:rsid w:val="0099124F"/>
    <w:rsid w:val="0099138D"/>
    <w:rsid w:val="0099187B"/>
    <w:rsid w:val="00991BF5"/>
    <w:rsid w:val="00992861"/>
    <w:rsid w:val="009929A5"/>
    <w:rsid w:val="00992D59"/>
    <w:rsid w:val="00992FAB"/>
    <w:rsid w:val="00993803"/>
    <w:rsid w:val="00993A7E"/>
    <w:rsid w:val="00993BD1"/>
    <w:rsid w:val="00993F52"/>
    <w:rsid w:val="00994BCB"/>
    <w:rsid w:val="009950BE"/>
    <w:rsid w:val="00995592"/>
    <w:rsid w:val="009959AE"/>
    <w:rsid w:val="0099640B"/>
    <w:rsid w:val="00996CA0"/>
    <w:rsid w:val="00996CA9"/>
    <w:rsid w:val="00996F8F"/>
    <w:rsid w:val="009974A7"/>
    <w:rsid w:val="009974DC"/>
    <w:rsid w:val="009A006E"/>
    <w:rsid w:val="009A032C"/>
    <w:rsid w:val="009A0349"/>
    <w:rsid w:val="009A058C"/>
    <w:rsid w:val="009A0907"/>
    <w:rsid w:val="009A0BE0"/>
    <w:rsid w:val="009A0BF7"/>
    <w:rsid w:val="009A0FA4"/>
    <w:rsid w:val="009A1032"/>
    <w:rsid w:val="009A1172"/>
    <w:rsid w:val="009A24FC"/>
    <w:rsid w:val="009A2803"/>
    <w:rsid w:val="009A298C"/>
    <w:rsid w:val="009A2D22"/>
    <w:rsid w:val="009A380F"/>
    <w:rsid w:val="009A3A0F"/>
    <w:rsid w:val="009A3AF7"/>
    <w:rsid w:val="009A3CD8"/>
    <w:rsid w:val="009A3DFC"/>
    <w:rsid w:val="009A3E18"/>
    <w:rsid w:val="009A3F90"/>
    <w:rsid w:val="009A402F"/>
    <w:rsid w:val="009A41AA"/>
    <w:rsid w:val="009A44E7"/>
    <w:rsid w:val="009A47A2"/>
    <w:rsid w:val="009A4920"/>
    <w:rsid w:val="009A502B"/>
    <w:rsid w:val="009A502C"/>
    <w:rsid w:val="009A5E6E"/>
    <w:rsid w:val="009A60EF"/>
    <w:rsid w:val="009A6278"/>
    <w:rsid w:val="009A67A6"/>
    <w:rsid w:val="009A70C2"/>
    <w:rsid w:val="009A7550"/>
    <w:rsid w:val="009B0D2C"/>
    <w:rsid w:val="009B1AC6"/>
    <w:rsid w:val="009B2067"/>
    <w:rsid w:val="009B229A"/>
    <w:rsid w:val="009B22F3"/>
    <w:rsid w:val="009B2491"/>
    <w:rsid w:val="009B24C1"/>
    <w:rsid w:val="009B2EAB"/>
    <w:rsid w:val="009B362E"/>
    <w:rsid w:val="009B3691"/>
    <w:rsid w:val="009B36E4"/>
    <w:rsid w:val="009B3BE8"/>
    <w:rsid w:val="009B3C31"/>
    <w:rsid w:val="009B46D3"/>
    <w:rsid w:val="009B5425"/>
    <w:rsid w:val="009B5494"/>
    <w:rsid w:val="009B5563"/>
    <w:rsid w:val="009B5A38"/>
    <w:rsid w:val="009B63A8"/>
    <w:rsid w:val="009B6C18"/>
    <w:rsid w:val="009B7027"/>
    <w:rsid w:val="009B719A"/>
    <w:rsid w:val="009B72BC"/>
    <w:rsid w:val="009B73C0"/>
    <w:rsid w:val="009B7E6D"/>
    <w:rsid w:val="009C01FF"/>
    <w:rsid w:val="009C05BF"/>
    <w:rsid w:val="009C069F"/>
    <w:rsid w:val="009C1611"/>
    <w:rsid w:val="009C16ED"/>
    <w:rsid w:val="009C1868"/>
    <w:rsid w:val="009C18FF"/>
    <w:rsid w:val="009C1E5A"/>
    <w:rsid w:val="009C25C7"/>
    <w:rsid w:val="009C2913"/>
    <w:rsid w:val="009C36ED"/>
    <w:rsid w:val="009C39CC"/>
    <w:rsid w:val="009C4298"/>
    <w:rsid w:val="009C466B"/>
    <w:rsid w:val="009C4850"/>
    <w:rsid w:val="009C4D5B"/>
    <w:rsid w:val="009C61E1"/>
    <w:rsid w:val="009C6379"/>
    <w:rsid w:val="009C663F"/>
    <w:rsid w:val="009C66C3"/>
    <w:rsid w:val="009C688D"/>
    <w:rsid w:val="009C68E3"/>
    <w:rsid w:val="009C69FE"/>
    <w:rsid w:val="009C6A81"/>
    <w:rsid w:val="009C6DF7"/>
    <w:rsid w:val="009C6E8C"/>
    <w:rsid w:val="009C79BF"/>
    <w:rsid w:val="009C7E5C"/>
    <w:rsid w:val="009C7F32"/>
    <w:rsid w:val="009C7F38"/>
    <w:rsid w:val="009D1EBE"/>
    <w:rsid w:val="009D1F0B"/>
    <w:rsid w:val="009D25BD"/>
    <w:rsid w:val="009D315E"/>
    <w:rsid w:val="009D31B6"/>
    <w:rsid w:val="009D3250"/>
    <w:rsid w:val="009D335C"/>
    <w:rsid w:val="009D33E8"/>
    <w:rsid w:val="009D4274"/>
    <w:rsid w:val="009D460B"/>
    <w:rsid w:val="009D4AC8"/>
    <w:rsid w:val="009D536E"/>
    <w:rsid w:val="009D53C4"/>
    <w:rsid w:val="009D5F17"/>
    <w:rsid w:val="009D653C"/>
    <w:rsid w:val="009D66A8"/>
    <w:rsid w:val="009D6C9D"/>
    <w:rsid w:val="009D74A3"/>
    <w:rsid w:val="009D75D3"/>
    <w:rsid w:val="009D765F"/>
    <w:rsid w:val="009D7830"/>
    <w:rsid w:val="009D7D33"/>
    <w:rsid w:val="009E0F07"/>
    <w:rsid w:val="009E1183"/>
    <w:rsid w:val="009E16B4"/>
    <w:rsid w:val="009E1F1F"/>
    <w:rsid w:val="009E22E6"/>
    <w:rsid w:val="009E2313"/>
    <w:rsid w:val="009E32F0"/>
    <w:rsid w:val="009E3807"/>
    <w:rsid w:val="009E4157"/>
    <w:rsid w:val="009E4520"/>
    <w:rsid w:val="009E4A7B"/>
    <w:rsid w:val="009E4C08"/>
    <w:rsid w:val="009E56E0"/>
    <w:rsid w:val="009E56E3"/>
    <w:rsid w:val="009E5BBE"/>
    <w:rsid w:val="009E5F6D"/>
    <w:rsid w:val="009E6250"/>
    <w:rsid w:val="009E6612"/>
    <w:rsid w:val="009E6B75"/>
    <w:rsid w:val="009E7A1C"/>
    <w:rsid w:val="009E7FCE"/>
    <w:rsid w:val="009F0F74"/>
    <w:rsid w:val="009F15AD"/>
    <w:rsid w:val="009F1956"/>
    <w:rsid w:val="009F1CEA"/>
    <w:rsid w:val="009F3303"/>
    <w:rsid w:val="009F36DA"/>
    <w:rsid w:val="009F39DC"/>
    <w:rsid w:val="009F3B38"/>
    <w:rsid w:val="009F3C72"/>
    <w:rsid w:val="009F4CB6"/>
    <w:rsid w:val="009F5DA2"/>
    <w:rsid w:val="009F6031"/>
    <w:rsid w:val="009F6F5F"/>
    <w:rsid w:val="009F7052"/>
    <w:rsid w:val="009F7A02"/>
    <w:rsid w:val="00A0054A"/>
    <w:rsid w:val="00A00A48"/>
    <w:rsid w:val="00A00B50"/>
    <w:rsid w:val="00A00B57"/>
    <w:rsid w:val="00A00C79"/>
    <w:rsid w:val="00A01618"/>
    <w:rsid w:val="00A01882"/>
    <w:rsid w:val="00A0288A"/>
    <w:rsid w:val="00A033A3"/>
    <w:rsid w:val="00A03419"/>
    <w:rsid w:val="00A0353A"/>
    <w:rsid w:val="00A03AC7"/>
    <w:rsid w:val="00A03B2A"/>
    <w:rsid w:val="00A04A68"/>
    <w:rsid w:val="00A04A86"/>
    <w:rsid w:val="00A05082"/>
    <w:rsid w:val="00A058BB"/>
    <w:rsid w:val="00A05C88"/>
    <w:rsid w:val="00A06770"/>
    <w:rsid w:val="00A07A17"/>
    <w:rsid w:val="00A07CE4"/>
    <w:rsid w:val="00A10443"/>
    <w:rsid w:val="00A10B6B"/>
    <w:rsid w:val="00A10DAD"/>
    <w:rsid w:val="00A11218"/>
    <w:rsid w:val="00A11AF2"/>
    <w:rsid w:val="00A12468"/>
    <w:rsid w:val="00A134F0"/>
    <w:rsid w:val="00A13D1C"/>
    <w:rsid w:val="00A14118"/>
    <w:rsid w:val="00A14204"/>
    <w:rsid w:val="00A14799"/>
    <w:rsid w:val="00A149B7"/>
    <w:rsid w:val="00A1553D"/>
    <w:rsid w:val="00A157DE"/>
    <w:rsid w:val="00A15A33"/>
    <w:rsid w:val="00A15EE6"/>
    <w:rsid w:val="00A15FD4"/>
    <w:rsid w:val="00A16199"/>
    <w:rsid w:val="00A164B4"/>
    <w:rsid w:val="00A165A5"/>
    <w:rsid w:val="00A172D8"/>
    <w:rsid w:val="00A20932"/>
    <w:rsid w:val="00A20E2C"/>
    <w:rsid w:val="00A217E2"/>
    <w:rsid w:val="00A21A0F"/>
    <w:rsid w:val="00A21DA9"/>
    <w:rsid w:val="00A2271C"/>
    <w:rsid w:val="00A22849"/>
    <w:rsid w:val="00A229AD"/>
    <w:rsid w:val="00A22FC1"/>
    <w:rsid w:val="00A230C6"/>
    <w:rsid w:val="00A23C66"/>
    <w:rsid w:val="00A24627"/>
    <w:rsid w:val="00A2470F"/>
    <w:rsid w:val="00A25C8E"/>
    <w:rsid w:val="00A25FEA"/>
    <w:rsid w:val="00A260C9"/>
    <w:rsid w:val="00A266A3"/>
    <w:rsid w:val="00A2799B"/>
    <w:rsid w:val="00A27C1F"/>
    <w:rsid w:val="00A27DD1"/>
    <w:rsid w:val="00A30458"/>
    <w:rsid w:val="00A3059A"/>
    <w:rsid w:val="00A30960"/>
    <w:rsid w:val="00A30C18"/>
    <w:rsid w:val="00A30F3D"/>
    <w:rsid w:val="00A31588"/>
    <w:rsid w:val="00A315CA"/>
    <w:rsid w:val="00A31EE4"/>
    <w:rsid w:val="00A31F62"/>
    <w:rsid w:val="00A321A1"/>
    <w:rsid w:val="00A32387"/>
    <w:rsid w:val="00A323A3"/>
    <w:rsid w:val="00A32438"/>
    <w:rsid w:val="00A32460"/>
    <w:rsid w:val="00A325E4"/>
    <w:rsid w:val="00A3283E"/>
    <w:rsid w:val="00A32F79"/>
    <w:rsid w:val="00A330D6"/>
    <w:rsid w:val="00A330F5"/>
    <w:rsid w:val="00A332AF"/>
    <w:rsid w:val="00A33305"/>
    <w:rsid w:val="00A3347A"/>
    <w:rsid w:val="00A33483"/>
    <w:rsid w:val="00A33AC5"/>
    <w:rsid w:val="00A33B99"/>
    <w:rsid w:val="00A33F8C"/>
    <w:rsid w:val="00A3508C"/>
    <w:rsid w:val="00A35361"/>
    <w:rsid w:val="00A355C2"/>
    <w:rsid w:val="00A3584D"/>
    <w:rsid w:val="00A3590F"/>
    <w:rsid w:val="00A35BCF"/>
    <w:rsid w:val="00A361C9"/>
    <w:rsid w:val="00A36448"/>
    <w:rsid w:val="00A3658E"/>
    <w:rsid w:val="00A36B7A"/>
    <w:rsid w:val="00A36EB9"/>
    <w:rsid w:val="00A37E5A"/>
    <w:rsid w:val="00A40066"/>
    <w:rsid w:val="00A4024A"/>
    <w:rsid w:val="00A404DC"/>
    <w:rsid w:val="00A40E28"/>
    <w:rsid w:val="00A40EFC"/>
    <w:rsid w:val="00A413D1"/>
    <w:rsid w:val="00A4163C"/>
    <w:rsid w:val="00A418BF"/>
    <w:rsid w:val="00A41919"/>
    <w:rsid w:val="00A41FE6"/>
    <w:rsid w:val="00A4202A"/>
    <w:rsid w:val="00A4211F"/>
    <w:rsid w:val="00A421D0"/>
    <w:rsid w:val="00A43706"/>
    <w:rsid w:val="00A4390B"/>
    <w:rsid w:val="00A43B1C"/>
    <w:rsid w:val="00A43DCF"/>
    <w:rsid w:val="00A443EF"/>
    <w:rsid w:val="00A44A64"/>
    <w:rsid w:val="00A44C41"/>
    <w:rsid w:val="00A44E29"/>
    <w:rsid w:val="00A45445"/>
    <w:rsid w:val="00A461F8"/>
    <w:rsid w:val="00A46E71"/>
    <w:rsid w:val="00A46E75"/>
    <w:rsid w:val="00A46EC6"/>
    <w:rsid w:val="00A472B2"/>
    <w:rsid w:val="00A47594"/>
    <w:rsid w:val="00A475D3"/>
    <w:rsid w:val="00A47604"/>
    <w:rsid w:val="00A501BC"/>
    <w:rsid w:val="00A50EE6"/>
    <w:rsid w:val="00A50F72"/>
    <w:rsid w:val="00A5137A"/>
    <w:rsid w:val="00A5178F"/>
    <w:rsid w:val="00A5197A"/>
    <w:rsid w:val="00A51AFC"/>
    <w:rsid w:val="00A524B1"/>
    <w:rsid w:val="00A5333E"/>
    <w:rsid w:val="00A533A7"/>
    <w:rsid w:val="00A538AA"/>
    <w:rsid w:val="00A53CF7"/>
    <w:rsid w:val="00A5455B"/>
    <w:rsid w:val="00A5472E"/>
    <w:rsid w:val="00A54945"/>
    <w:rsid w:val="00A54E95"/>
    <w:rsid w:val="00A54FF7"/>
    <w:rsid w:val="00A55427"/>
    <w:rsid w:val="00A55856"/>
    <w:rsid w:val="00A558B1"/>
    <w:rsid w:val="00A565EA"/>
    <w:rsid w:val="00A56913"/>
    <w:rsid w:val="00A56C1E"/>
    <w:rsid w:val="00A56CDD"/>
    <w:rsid w:val="00A57536"/>
    <w:rsid w:val="00A578D3"/>
    <w:rsid w:val="00A57BD3"/>
    <w:rsid w:val="00A60071"/>
    <w:rsid w:val="00A614B9"/>
    <w:rsid w:val="00A61644"/>
    <w:rsid w:val="00A617EC"/>
    <w:rsid w:val="00A618D0"/>
    <w:rsid w:val="00A61AFA"/>
    <w:rsid w:val="00A61B9B"/>
    <w:rsid w:val="00A61CC8"/>
    <w:rsid w:val="00A62B33"/>
    <w:rsid w:val="00A62B4F"/>
    <w:rsid w:val="00A6300B"/>
    <w:rsid w:val="00A63336"/>
    <w:rsid w:val="00A633CF"/>
    <w:rsid w:val="00A637C6"/>
    <w:rsid w:val="00A63A34"/>
    <w:rsid w:val="00A6452F"/>
    <w:rsid w:val="00A64871"/>
    <w:rsid w:val="00A64C1C"/>
    <w:rsid w:val="00A650C0"/>
    <w:rsid w:val="00A65DC0"/>
    <w:rsid w:val="00A67336"/>
    <w:rsid w:val="00A678AB"/>
    <w:rsid w:val="00A70862"/>
    <w:rsid w:val="00A70C17"/>
    <w:rsid w:val="00A70CBB"/>
    <w:rsid w:val="00A713BE"/>
    <w:rsid w:val="00A7145A"/>
    <w:rsid w:val="00A7147F"/>
    <w:rsid w:val="00A71567"/>
    <w:rsid w:val="00A715D7"/>
    <w:rsid w:val="00A71CDB"/>
    <w:rsid w:val="00A71F2D"/>
    <w:rsid w:val="00A72139"/>
    <w:rsid w:val="00A72459"/>
    <w:rsid w:val="00A7248C"/>
    <w:rsid w:val="00A72E7C"/>
    <w:rsid w:val="00A72E88"/>
    <w:rsid w:val="00A741F1"/>
    <w:rsid w:val="00A741F7"/>
    <w:rsid w:val="00A74394"/>
    <w:rsid w:val="00A74647"/>
    <w:rsid w:val="00A746E3"/>
    <w:rsid w:val="00A74CE7"/>
    <w:rsid w:val="00A7512E"/>
    <w:rsid w:val="00A756F6"/>
    <w:rsid w:val="00A76073"/>
    <w:rsid w:val="00A76958"/>
    <w:rsid w:val="00A76C41"/>
    <w:rsid w:val="00A777AD"/>
    <w:rsid w:val="00A77878"/>
    <w:rsid w:val="00A779B7"/>
    <w:rsid w:val="00A77AC9"/>
    <w:rsid w:val="00A77D2C"/>
    <w:rsid w:val="00A77F2A"/>
    <w:rsid w:val="00A80023"/>
    <w:rsid w:val="00A80051"/>
    <w:rsid w:val="00A80475"/>
    <w:rsid w:val="00A804C6"/>
    <w:rsid w:val="00A808F1"/>
    <w:rsid w:val="00A808F2"/>
    <w:rsid w:val="00A815CC"/>
    <w:rsid w:val="00A83DAC"/>
    <w:rsid w:val="00A84536"/>
    <w:rsid w:val="00A84699"/>
    <w:rsid w:val="00A84B57"/>
    <w:rsid w:val="00A84DE3"/>
    <w:rsid w:val="00A86DF2"/>
    <w:rsid w:val="00A87077"/>
    <w:rsid w:val="00A87B54"/>
    <w:rsid w:val="00A87F2E"/>
    <w:rsid w:val="00A90787"/>
    <w:rsid w:val="00A90918"/>
    <w:rsid w:val="00A910B8"/>
    <w:rsid w:val="00A913B4"/>
    <w:rsid w:val="00A91939"/>
    <w:rsid w:val="00A91AE2"/>
    <w:rsid w:val="00A91B8B"/>
    <w:rsid w:val="00A91E40"/>
    <w:rsid w:val="00A9243A"/>
    <w:rsid w:val="00A92708"/>
    <w:rsid w:val="00A92B63"/>
    <w:rsid w:val="00A92BC1"/>
    <w:rsid w:val="00A931FE"/>
    <w:rsid w:val="00A94158"/>
    <w:rsid w:val="00A9446B"/>
    <w:rsid w:val="00A94BB9"/>
    <w:rsid w:val="00A94F39"/>
    <w:rsid w:val="00A9520E"/>
    <w:rsid w:val="00A95C38"/>
    <w:rsid w:val="00A95DA7"/>
    <w:rsid w:val="00A95E72"/>
    <w:rsid w:val="00A960C7"/>
    <w:rsid w:val="00A960D0"/>
    <w:rsid w:val="00A96FEE"/>
    <w:rsid w:val="00A971CF"/>
    <w:rsid w:val="00A978B9"/>
    <w:rsid w:val="00A97D73"/>
    <w:rsid w:val="00A97DBD"/>
    <w:rsid w:val="00AA0109"/>
    <w:rsid w:val="00AA0200"/>
    <w:rsid w:val="00AA03C2"/>
    <w:rsid w:val="00AA067C"/>
    <w:rsid w:val="00AA0ADE"/>
    <w:rsid w:val="00AA22AE"/>
    <w:rsid w:val="00AA23F1"/>
    <w:rsid w:val="00AA33DD"/>
    <w:rsid w:val="00AA3C35"/>
    <w:rsid w:val="00AA412B"/>
    <w:rsid w:val="00AA414D"/>
    <w:rsid w:val="00AA438A"/>
    <w:rsid w:val="00AA443E"/>
    <w:rsid w:val="00AA545B"/>
    <w:rsid w:val="00AA5636"/>
    <w:rsid w:val="00AA5CF8"/>
    <w:rsid w:val="00AA6164"/>
    <w:rsid w:val="00AA6F90"/>
    <w:rsid w:val="00AA6FDB"/>
    <w:rsid w:val="00AA7A36"/>
    <w:rsid w:val="00AA7DC7"/>
    <w:rsid w:val="00AB03FD"/>
    <w:rsid w:val="00AB0812"/>
    <w:rsid w:val="00AB10DA"/>
    <w:rsid w:val="00AB1D47"/>
    <w:rsid w:val="00AB1DED"/>
    <w:rsid w:val="00AB2341"/>
    <w:rsid w:val="00AB2429"/>
    <w:rsid w:val="00AB258A"/>
    <w:rsid w:val="00AB2905"/>
    <w:rsid w:val="00AB292C"/>
    <w:rsid w:val="00AB2A65"/>
    <w:rsid w:val="00AB2B12"/>
    <w:rsid w:val="00AB2D4F"/>
    <w:rsid w:val="00AB30A8"/>
    <w:rsid w:val="00AB3AD9"/>
    <w:rsid w:val="00AB4C2F"/>
    <w:rsid w:val="00AB4CCC"/>
    <w:rsid w:val="00AB507E"/>
    <w:rsid w:val="00AB5275"/>
    <w:rsid w:val="00AB5294"/>
    <w:rsid w:val="00AB5358"/>
    <w:rsid w:val="00AB57BA"/>
    <w:rsid w:val="00AB6122"/>
    <w:rsid w:val="00AB61E7"/>
    <w:rsid w:val="00AB6896"/>
    <w:rsid w:val="00AB6BF1"/>
    <w:rsid w:val="00AB6FB5"/>
    <w:rsid w:val="00AB719C"/>
    <w:rsid w:val="00AB754D"/>
    <w:rsid w:val="00AB75E0"/>
    <w:rsid w:val="00AB7AB8"/>
    <w:rsid w:val="00AB7B13"/>
    <w:rsid w:val="00AB7F38"/>
    <w:rsid w:val="00AC0D5A"/>
    <w:rsid w:val="00AC14E1"/>
    <w:rsid w:val="00AC16ED"/>
    <w:rsid w:val="00AC1787"/>
    <w:rsid w:val="00AC1AD8"/>
    <w:rsid w:val="00AC1C7F"/>
    <w:rsid w:val="00AC21DB"/>
    <w:rsid w:val="00AC22CF"/>
    <w:rsid w:val="00AC234A"/>
    <w:rsid w:val="00AC275B"/>
    <w:rsid w:val="00AC2A12"/>
    <w:rsid w:val="00AC39EC"/>
    <w:rsid w:val="00AC40BB"/>
    <w:rsid w:val="00AC43C5"/>
    <w:rsid w:val="00AC4473"/>
    <w:rsid w:val="00AC451B"/>
    <w:rsid w:val="00AC5256"/>
    <w:rsid w:val="00AC52FC"/>
    <w:rsid w:val="00AC595D"/>
    <w:rsid w:val="00AC5C98"/>
    <w:rsid w:val="00AC627F"/>
    <w:rsid w:val="00AC646D"/>
    <w:rsid w:val="00AC64B9"/>
    <w:rsid w:val="00AC6B20"/>
    <w:rsid w:val="00AC6B4B"/>
    <w:rsid w:val="00AC6CC7"/>
    <w:rsid w:val="00AC6E65"/>
    <w:rsid w:val="00AC6FC8"/>
    <w:rsid w:val="00AC79E5"/>
    <w:rsid w:val="00AC7DB3"/>
    <w:rsid w:val="00AD028A"/>
    <w:rsid w:val="00AD055F"/>
    <w:rsid w:val="00AD05F6"/>
    <w:rsid w:val="00AD07FB"/>
    <w:rsid w:val="00AD0B8C"/>
    <w:rsid w:val="00AD0E8D"/>
    <w:rsid w:val="00AD2295"/>
    <w:rsid w:val="00AD29F9"/>
    <w:rsid w:val="00AD3D34"/>
    <w:rsid w:val="00AD442F"/>
    <w:rsid w:val="00AD52BB"/>
    <w:rsid w:val="00AD545A"/>
    <w:rsid w:val="00AD5F9D"/>
    <w:rsid w:val="00AD6306"/>
    <w:rsid w:val="00AD66BD"/>
    <w:rsid w:val="00AD74F6"/>
    <w:rsid w:val="00AD77D0"/>
    <w:rsid w:val="00AD7A3D"/>
    <w:rsid w:val="00AE0134"/>
    <w:rsid w:val="00AE0644"/>
    <w:rsid w:val="00AE079E"/>
    <w:rsid w:val="00AE18E6"/>
    <w:rsid w:val="00AE1DDD"/>
    <w:rsid w:val="00AE1ED8"/>
    <w:rsid w:val="00AE3522"/>
    <w:rsid w:val="00AE3EEB"/>
    <w:rsid w:val="00AE4807"/>
    <w:rsid w:val="00AE4B87"/>
    <w:rsid w:val="00AE51DC"/>
    <w:rsid w:val="00AE5448"/>
    <w:rsid w:val="00AE5B1A"/>
    <w:rsid w:val="00AE5E8B"/>
    <w:rsid w:val="00AE627E"/>
    <w:rsid w:val="00AE6894"/>
    <w:rsid w:val="00AE6A23"/>
    <w:rsid w:val="00AE6D01"/>
    <w:rsid w:val="00AE72C8"/>
    <w:rsid w:val="00AE7313"/>
    <w:rsid w:val="00AE7679"/>
    <w:rsid w:val="00AE7E1B"/>
    <w:rsid w:val="00AE7F48"/>
    <w:rsid w:val="00AF029C"/>
    <w:rsid w:val="00AF0701"/>
    <w:rsid w:val="00AF0A6C"/>
    <w:rsid w:val="00AF0B27"/>
    <w:rsid w:val="00AF0D8E"/>
    <w:rsid w:val="00AF14B7"/>
    <w:rsid w:val="00AF1C21"/>
    <w:rsid w:val="00AF2129"/>
    <w:rsid w:val="00AF26AF"/>
    <w:rsid w:val="00AF3064"/>
    <w:rsid w:val="00AF3650"/>
    <w:rsid w:val="00AF36CC"/>
    <w:rsid w:val="00AF3F0E"/>
    <w:rsid w:val="00AF4D40"/>
    <w:rsid w:val="00AF5A8C"/>
    <w:rsid w:val="00AF603A"/>
    <w:rsid w:val="00AF6CBB"/>
    <w:rsid w:val="00AF6FA6"/>
    <w:rsid w:val="00AF7173"/>
    <w:rsid w:val="00AF71FF"/>
    <w:rsid w:val="00AF7573"/>
    <w:rsid w:val="00AF7981"/>
    <w:rsid w:val="00AF7E14"/>
    <w:rsid w:val="00B003CA"/>
    <w:rsid w:val="00B00A2F"/>
    <w:rsid w:val="00B00A52"/>
    <w:rsid w:val="00B00B98"/>
    <w:rsid w:val="00B01ADA"/>
    <w:rsid w:val="00B01E93"/>
    <w:rsid w:val="00B0217D"/>
    <w:rsid w:val="00B02B3E"/>
    <w:rsid w:val="00B02CA3"/>
    <w:rsid w:val="00B0373F"/>
    <w:rsid w:val="00B03B5C"/>
    <w:rsid w:val="00B0429A"/>
    <w:rsid w:val="00B043A5"/>
    <w:rsid w:val="00B047DA"/>
    <w:rsid w:val="00B04B7F"/>
    <w:rsid w:val="00B04E94"/>
    <w:rsid w:val="00B05720"/>
    <w:rsid w:val="00B07167"/>
    <w:rsid w:val="00B106F4"/>
    <w:rsid w:val="00B10D6C"/>
    <w:rsid w:val="00B10E5F"/>
    <w:rsid w:val="00B10EF8"/>
    <w:rsid w:val="00B112DC"/>
    <w:rsid w:val="00B117F5"/>
    <w:rsid w:val="00B11FB4"/>
    <w:rsid w:val="00B12F27"/>
    <w:rsid w:val="00B130EF"/>
    <w:rsid w:val="00B13AC3"/>
    <w:rsid w:val="00B13D01"/>
    <w:rsid w:val="00B14ABF"/>
    <w:rsid w:val="00B14B6C"/>
    <w:rsid w:val="00B14F66"/>
    <w:rsid w:val="00B1528E"/>
    <w:rsid w:val="00B154AE"/>
    <w:rsid w:val="00B1566C"/>
    <w:rsid w:val="00B15E16"/>
    <w:rsid w:val="00B1600D"/>
    <w:rsid w:val="00B16719"/>
    <w:rsid w:val="00B16928"/>
    <w:rsid w:val="00B17774"/>
    <w:rsid w:val="00B20325"/>
    <w:rsid w:val="00B203E1"/>
    <w:rsid w:val="00B206B7"/>
    <w:rsid w:val="00B2139C"/>
    <w:rsid w:val="00B21581"/>
    <w:rsid w:val="00B21C12"/>
    <w:rsid w:val="00B21CDC"/>
    <w:rsid w:val="00B22077"/>
    <w:rsid w:val="00B22223"/>
    <w:rsid w:val="00B224CC"/>
    <w:rsid w:val="00B22CB6"/>
    <w:rsid w:val="00B23791"/>
    <w:rsid w:val="00B23D51"/>
    <w:rsid w:val="00B23EB7"/>
    <w:rsid w:val="00B241A0"/>
    <w:rsid w:val="00B24C1E"/>
    <w:rsid w:val="00B2585A"/>
    <w:rsid w:val="00B26A21"/>
    <w:rsid w:val="00B26C50"/>
    <w:rsid w:val="00B26E1B"/>
    <w:rsid w:val="00B270EA"/>
    <w:rsid w:val="00B2796D"/>
    <w:rsid w:val="00B27FDF"/>
    <w:rsid w:val="00B30070"/>
    <w:rsid w:val="00B30AEE"/>
    <w:rsid w:val="00B30B46"/>
    <w:rsid w:val="00B31219"/>
    <w:rsid w:val="00B31B26"/>
    <w:rsid w:val="00B32ABA"/>
    <w:rsid w:val="00B33759"/>
    <w:rsid w:val="00B338A3"/>
    <w:rsid w:val="00B33A96"/>
    <w:rsid w:val="00B33ABD"/>
    <w:rsid w:val="00B33B19"/>
    <w:rsid w:val="00B33F6A"/>
    <w:rsid w:val="00B3403F"/>
    <w:rsid w:val="00B344A8"/>
    <w:rsid w:val="00B346A6"/>
    <w:rsid w:val="00B34798"/>
    <w:rsid w:val="00B350D6"/>
    <w:rsid w:val="00B35254"/>
    <w:rsid w:val="00B35467"/>
    <w:rsid w:val="00B35A72"/>
    <w:rsid w:val="00B35B3D"/>
    <w:rsid w:val="00B35BC8"/>
    <w:rsid w:val="00B35FB9"/>
    <w:rsid w:val="00B36818"/>
    <w:rsid w:val="00B36D3B"/>
    <w:rsid w:val="00B370D5"/>
    <w:rsid w:val="00B370E2"/>
    <w:rsid w:val="00B3729D"/>
    <w:rsid w:val="00B37AA9"/>
    <w:rsid w:val="00B37BC1"/>
    <w:rsid w:val="00B4020A"/>
    <w:rsid w:val="00B404D4"/>
    <w:rsid w:val="00B40E38"/>
    <w:rsid w:val="00B41C71"/>
    <w:rsid w:val="00B41DF8"/>
    <w:rsid w:val="00B423BA"/>
    <w:rsid w:val="00B4270D"/>
    <w:rsid w:val="00B43026"/>
    <w:rsid w:val="00B432BA"/>
    <w:rsid w:val="00B438D0"/>
    <w:rsid w:val="00B439A7"/>
    <w:rsid w:val="00B4483D"/>
    <w:rsid w:val="00B44B21"/>
    <w:rsid w:val="00B44F55"/>
    <w:rsid w:val="00B44F99"/>
    <w:rsid w:val="00B451E5"/>
    <w:rsid w:val="00B452CD"/>
    <w:rsid w:val="00B45804"/>
    <w:rsid w:val="00B4661B"/>
    <w:rsid w:val="00B46A15"/>
    <w:rsid w:val="00B471AD"/>
    <w:rsid w:val="00B473B6"/>
    <w:rsid w:val="00B4792F"/>
    <w:rsid w:val="00B47B49"/>
    <w:rsid w:val="00B47E0A"/>
    <w:rsid w:val="00B50451"/>
    <w:rsid w:val="00B511F2"/>
    <w:rsid w:val="00B51504"/>
    <w:rsid w:val="00B52084"/>
    <w:rsid w:val="00B52191"/>
    <w:rsid w:val="00B52653"/>
    <w:rsid w:val="00B52867"/>
    <w:rsid w:val="00B52ABE"/>
    <w:rsid w:val="00B52D41"/>
    <w:rsid w:val="00B5310B"/>
    <w:rsid w:val="00B53214"/>
    <w:rsid w:val="00B53CA6"/>
    <w:rsid w:val="00B5416F"/>
    <w:rsid w:val="00B54226"/>
    <w:rsid w:val="00B54404"/>
    <w:rsid w:val="00B54649"/>
    <w:rsid w:val="00B546A4"/>
    <w:rsid w:val="00B54A1A"/>
    <w:rsid w:val="00B54BE4"/>
    <w:rsid w:val="00B54E7E"/>
    <w:rsid w:val="00B5552D"/>
    <w:rsid w:val="00B55BCE"/>
    <w:rsid w:val="00B55EFB"/>
    <w:rsid w:val="00B55F1D"/>
    <w:rsid w:val="00B55F94"/>
    <w:rsid w:val="00B56101"/>
    <w:rsid w:val="00B567BA"/>
    <w:rsid w:val="00B56889"/>
    <w:rsid w:val="00B56FE0"/>
    <w:rsid w:val="00B57718"/>
    <w:rsid w:val="00B57DF1"/>
    <w:rsid w:val="00B57F9D"/>
    <w:rsid w:val="00B6108B"/>
    <w:rsid w:val="00B61C31"/>
    <w:rsid w:val="00B62136"/>
    <w:rsid w:val="00B6217F"/>
    <w:rsid w:val="00B624D7"/>
    <w:rsid w:val="00B62B5C"/>
    <w:rsid w:val="00B633A2"/>
    <w:rsid w:val="00B63E5A"/>
    <w:rsid w:val="00B65668"/>
    <w:rsid w:val="00B656FA"/>
    <w:rsid w:val="00B6571D"/>
    <w:rsid w:val="00B659F8"/>
    <w:rsid w:val="00B65D3D"/>
    <w:rsid w:val="00B66857"/>
    <w:rsid w:val="00B669B6"/>
    <w:rsid w:val="00B67065"/>
    <w:rsid w:val="00B6718A"/>
    <w:rsid w:val="00B7004B"/>
    <w:rsid w:val="00B70096"/>
    <w:rsid w:val="00B70B07"/>
    <w:rsid w:val="00B70D0F"/>
    <w:rsid w:val="00B710BE"/>
    <w:rsid w:val="00B711E0"/>
    <w:rsid w:val="00B713B0"/>
    <w:rsid w:val="00B715AE"/>
    <w:rsid w:val="00B71A15"/>
    <w:rsid w:val="00B7241C"/>
    <w:rsid w:val="00B72909"/>
    <w:rsid w:val="00B7300C"/>
    <w:rsid w:val="00B730B6"/>
    <w:rsid w:val="00B7328D"/>
    <w:rsid w:val="00B73C21"/>
    <w:rsid w:val="00B73C6B"/>
    <w:rsid w:val="00B74382"/>
    <w:rsid w:val="00B74617"/>
    <w:rsid w:val="00B7472C"/>
    <w:rsid w:val="00B759C7"/>
    <w:rsid w:val="00B75AC8"/>
    <w:rsid w:val="00B7620F"/>
    <w:rsid w:val="00B76774"/>
    <w:rsid w:val="00B76DD9"/>
    <w:rsid w:val="00B76E48"/>
    <w:rsid w:val="00B7750E"/>
    <w:rsid w:val="00B77A2F"/>
    <w:rsid w:val="00B77A66"/>
    <w:rsid w:val="00B77E7F"/>
    <w:rsid w:val="00B802B1"/>
    <w:rsid w:val="00B80471"/>
    <w:rsid w:val="00B806FB"/>
    <w:rsid w:val="00B80B72"/>
    <w:rsid w:val="00B80CBB"/>
    <w:rsid w:val="00B81195"/>
    <w:rsid w:val="00B81943"/>
    <w:rsid w:val="00B81E99"/>
    <w:rsid w:val="00B827ED"/>
    <w:rsid w:val="00B82B32"/>
    <w:rsid w:val="00B84E95"/>
    <w:rsid w:val="00B84F80"/>
    <w:rsid w:val="00B853C7"/>
    <w:rsid w:val="00B85620"/>
    <w:rsid w:val="00B856B6"/>
    <w:rsid w:val="00B8587D"/>
    <w:rsid w:val="00B85E63"/>
    <w:rsid w:val="00B861D4"/>
    <w:rsid w:val="00B86EF5"/>
    <w:rsid w:val="00B87902"/>
    <w:rsid w:val="00B902D8"/>
    <w:rsid w:val="00B904EE"/>
    <w:rsid w:val="00B90B1D"/>
    <w:rsid w:val="00B90B99"/>
    <w:rsid w:val="00B9204B"/>
    <w:rsid w:val="00B92938"/>
    <w:rsid w:val="00B92BD1"/>
    <w:rsid w:val="00B94041"/>
    <w:rsid w:val="00B94224"/>
    <w:rsid w:val="00B9437F"/>
    <w:rsid w:val="00B94446"/>
    <w:rsid w:val="00B94B3B"/>
    <w:rsid w:val="00B95379"/>
    <w:rsid w:val="00B958FC"/>
    <w:rsid w:val="00B9596F"/>
    <w:rsid w:val="00B96179"/>
    <w:rsid w:val="00B96722"/>
    <w:rsid w:val="00B96B1E"/>
    <w:rsid w:val="00B96DB7"/>
    <w:rsid w:val="00B97312"/>
    <w:rsid w:val="00B97BE9"/>
    <w:rsid w:val="00B97F71"/>
    <w:rsid w:val="00BA01D3"/>
    <w:rsid w:val="00BA0401"/>
    <w:rsid w:val="00BA05AB"/>
    <w:rsid w:val="00BA09C0"/>
    <w:rsid w:val="00BA0D09"/>
    <w:rsid w:val="00BA0E25"/>
    <w:rsid w:val="00BA1159"/>
    <w:rsid w:val="00BA14BC"/>
    <w:rsid w:val="00BA1591"/>
    <w:rsid w:val="00BA17A7"/>
    <w:rsid w:val="00BA2CEA"/>
    <w:rsid w:val="00BA2D3E"/>
    <w:rsid w:val="00BA2F95"/>
    <w:rsid w:val="00BA307F"/>
    <w:rsid w:val="00BA3249"/>
    <w:rsid w:val="00BA372C"/>
    <w:rsid w:val="00BA43C5"/>
    <w:rsid w:val="00BA4567"/>
    <w:rsid w:val="00BA45CD"/>
    <w:rsid w:val="00BA46CA"/>
    <w:rsid w:val="00BA4BC9"/>
    <w:rsid w:val="00BA56E1"/>
    <w:rsid w:val="00BA5885"/>
    <w:rsid w:val="00BA6089"/>
    <w:rsid w:val="00BA6564"/>
    <w:rsid w:val="00BA6969"/>
    <w:rsid w:val="00BA7327"/>
    <w:rsid w:val="00BA7668"/>
    <w:rsid w:val="00BA77FA"/>
    <w:rsid w:val="00BA7CBC"/>
    <w:rsid w:val="00BB006F"/>
    <w:rsid w:val="00BB08E5"/>
    <w:rsid w:val="00BB0D4B"/>
    <w:rsid w:val="00BB13C1"/>
    <w:rsid w:val="00BB14A8"/>
    <w:rsid w:val="00BB169B"/>
    <w:rsid w:val="00BB2793"/>
    <w:rsid w:val="00BB3102"/>
    <w:rsid w:val="00BB360B"/>
    <w:rsid w:val="00BB37DA"/>
    <w:rsid w:val="00BB3A4A"/>
    <w:rsid w:val="00BB412B"/>
    <w:rsid w:val="00BB467B"/>
    <w:rsid w:val="00BB4C82"/>
    <w:rsid w:val="00BB4C94"/>
    <w:rsid w:val="00BB4E43"/>
    <w:rsid w:val="00BB580E"/>
    <w:rsid w:val="00BB5A68"/>
    <w:rsid w:val="00BB5E16"/>
    <w:rsid w:val="00BB6300"/>
    <w:rsid w:val="00BB634C"/>
    <w:rsid w:val="00BB643B"/>
    <w:rsid w:val="00BB7697"/>
    <w:rsid w:val="00BB7E62"/>
    <w:rsid w:val="00BC05F4"/>
    <w:rsid w:val="00BC0ADC"/>
    <w:rsid w:val="00BC1575"/>
    <w:rsid w:val="00BC1650"/>
    <w:rsid w:val="00BC172F"/>
    <w:rsid w:val="00BC1968"/>
    <w:rsid w:val="00BC20E4"/>
    <w:rsid w:val="00BC267D"/>
    <w:rsid w:val="00BC2B8A"/>
    <w:rsid w:val="00BC3369"/>
    <w:rsid w:val="00BC3B29"/>
    <w:rsid w:val="00BC3FF4"/>
    <w:rsid w:val="00BC486B"/>
    <w:rsid w:val="00BC4E24"/>
    <w:rsid w:val="00BC4F28"/>
    <w:rsid w:val="00BC52C4"/>
    <w:rsid w:val="00BC53AB"/>
    <w:rsid w:val="00BC5558"/>
    <w:rsid w:val="00BC574C"/>
    <w:rsid w:val="00BC5907"/>
    <w:rsid w:val="00BC5C14"/>
    <w:rsid w:val="00BC6464"/>
    <w:rsid w:val="00BC667D"/>
    <w:rsid w:val="00BC6B10"/>
    <w:rsid w:val="00BC6EEF"/>
    <w:rsid w:val="00BC72C4"/>
    <w:rsid w:val="00BC7CDA"/>
    <w:rsid w:val="00BC7DC3"/>
    <w:rsid w:val="00BD0116"/>
    <w:rsid w:val="00BD04EB"/>
    <w:rsid w:val="00BD0E56"/>
    <w:rsid w:val="00BD0FF8"/>
    <w:rsid w:val="00BD1471"/>
    <w:rsid w:val="00BD1714"/>
    <w:rsid w:val="00BD20AE"/>
    <w:rsid w:val="00BD230A"/>
    <w:rsid w:val="00BD2ECA"/>
    <w:rsid w:val="00BD409C"/>
    <w:rsid w:val="00BD42A5"/>
    <w:rsid w:val="00BD438E"/>
    <w:rsid w:val="00BD481D"/>
    <w:rsid w:val="00BD4843"/>
    <w:rsid w:val="00BD4F60"/>
    <w:rsid w:val="00BD5196"/>
    <w:rsid w:val="00BD5ABC"/>
    <w:rsid w:val="00BD5CFD"/>
    <w:rsid w:val="00BD6582"/>
    <w:rsid w:val="00BD6A8F"/>
    <w:rsid w:val="00BD6ADB"/>
    <w:rsid w:val="00BD6F66"/>
    <w:rsid w:val="00BD7450"/>
    <w:rsid w:val="00BD74F2"/>
    <w:rsid w:val="00BD7935"/>
    <w:rsid w:val="00BD7EB1"/>
    <w:rsid w:val="00BE095F"/>
    <w:rsid w:val="00BE0D39"/>
    <w:rsid w:val="00BE1013"/>
    <w:rsid w:val="00BE17EE"/>
    <w:rsid w:val="00BE1A43"/>
    <w:rsid w:val="00BE2335"/>
    <w:rsid w:val="00BE2432"/>
    <w:rsid w:val="00BE35B5"/>
    <w:rsid w:val="00BE3982"/>
    <w:rsid w:val="00BE3F47"/>
    <w:rsid w:val="00BE477F"/>
    <w:rsid w:val="00BE4D08"/>
    <w:rsid w:val="00BE51FC"/>
    <w:rsid w:val="00BE58E6"/>
    <w:rsid w:val="00BE5977"/>
    <w:rsid w:val="00BE5DF0"/>
    <w:rsid w:val="00BE691E"/>
    <w:rsid w:val="00BE6B48"/>
    <w:rsid w:val="00BE72E1"/>
    <w:rsid w:val="00BE7547"/>
    <w:rsid w:val="00BE7C6C"/>
    <w:rsid w:val="00BE7D41"/>
    <w:rsid w:val="00BF0399"/>
    <w:rsid w:val="00BF05C2"/>
    <w:rsid w:val="00BF092D"/>
    <w:rsid w:val="00BF097D"/>
    <w:rsid w:val="00BF0AFC"/>
    <w:rsid w:val="00BF125C"/>
    <w:rsid w:val="00BF1469"/>
    <w:rsid w:val="00BF1B57"/>
    <w:rsid w:val="00BF1D7F"/>
    <w:rsid w:val="00BF2283"/>
    <w:rsid w:val="00BF2CDF"/>
    <w:rsid w:val="00BF318B"/>
    <w:rsid w:val="00BF39D2"/>
    <w:rsid w:val="00BF3BC3"/>
    <w:rsid w:val="00BF42F0"/>
    <w:rsid w:val="00BF4769"/>
    <w:rsid w:val="00BF4AB6"/>
    <w:rsid w:val="00BF4D73"/>
    <w:rsid w:val="00BF5084"/>
    <w:rsid w:val="00BF50DB"/>
    <w:rsid w:val="00BF51A4"/>
    <w:rsid w:val="00BF5B54"/>
    <w:rsid w:val="00BF5F9D"/>
    <w:rsid w:val="00BF6204"/>
    <w:rsid w:val="00BF688A"/>
    <w:rsid w:val="00BF6A97"/>
    <w:rsid w:val="00BF7270"/>
    <w:rsid w:val="00BF7384"/>
    <w:rsid w:val="00C01066"/>
    <w:rsid w:val="00C010B1"/>
    <w:rsid w:val="00C017C4"/>
    <w:rsid w:val="00C01A11"/>
    <w:rsid w:val="00C01A7E"/>
    <w:rsid w:val="00C020D4"/>
    <w:rsid w:val="00C0218F"/>
    <w:rsid w:val="00C0236C"/>
    <w:rsid w:val="00C02393"/>
    <w:rsid w:val="00C02600"/>
    <w:rsid w:val="00C027D7"/>
    <w:rsid w:val="00C03399"/>
    <w:rsid w:val="00C03421"/>
    <w:rsid w:val="00C03D38"/>
    <w:rsid w:val="00C04161"/>
    <w:rsid w:val="00C0606C"/>
    <w:rsid w:val="00C06BF7"/>
    <w:rsid w:val="00C06C05"/>
    <w:rsid w:val="00C06C88"/>
    <w:rsid w:val="00C06D88"/>
    <w:rsid w:val="00C072F0"/>
    <w:rsid w:val="00C07E6E"/>
    <w:rsid w:val="00C07F69"/>
    <w:rsid w:val="00C11832"/>
    <w:rsid w:val="00C12277"/>
    <w:rsid w:val="00C1245B"/>
    <w:rsid w:val="00C12D82"/>
    <w:rsid w:val="00C13461"/>
    <w:rsid w:val="00C15256"/>
    <w:rsid w:val="00C15732"/>
    <w:rsid w:val="00C15AB2"/>
    <w:rsid w:val="00C15D76"/>
    <w:rsid w:val="00C15FC6"/>
    <w:rsid w:val="00C163A1"/>
    <w:rsid w:val="00C1689C"/>
    <w:rsid w:val="00C16C8D"/>
    <w:rsid w:val="00C16C8F"/>
    <w:rsid w:val="00C16E17"/>
    <w:rsid w:val="00C17286"/>
    <w:rsid w:val="00C172AB"/>
    <w:rsid w:val="00C1753E"/>
    <w:rsid w:val="00C17B6B"/>
    <w:rsid w:val="00C20069"/>
    <w:rsid w:val="00C20938"/>
    <w:rsid w:val="00C21109"/>
    <w:rsid w:val="00C2164A"/>
    <w:rsid w:val="00C21B55"/>
    <w:rsid w:val="00C21D2E"/>
    <w:rsid w:val="00C223F7"/>
    <w:rsid w:val="00C22AF3"/>
    <w:rsid w:val="00C22C37"/>
    <w:rsid w:val="00C23B07"/>
    <w:rsid w:val="00C23F5E"/>
    <w:rsid w:val="00C24833"/>
    <w:rsid w:val="00C24CEE"/>
    <w:rsid w:val="00C25226"/>
    <w:rsid w:val="00C25461"/>
    <w:rsid w:val="00C25465"/>
    <w:rsid w:val="00C25DBE"/>
    <w:rsid w:val="00C25EE8"/>
    <w:rsid w:val="00C261E2"/>
    <w:rsid w:val="00C2641A"/>
    <w:rsid w:val="00C26B49"/>
    <w:rsid w:val="00C30905"/>
    <w:rsid w:val="00C30DCB"/>
    <w:rsid w:val="00C30E8A"/>
    <w:rsid w:val="00C31137"/>
    <w:rsid w:val="00C31174"/>
    <w:rsid w:val="00C31CBE"/>
    <w:rsid w:val="00C33056"/>
    <w:rsid w:val="00C331AE"/>
    <w:rsid w:val="00C331C6"/>
    <w:rsid w:val="00C33375"/>
    <w:rsid w:val="00C333F8"/>
    <w:rsid w:val="00C3370F"/>
    <w:rsid w:val="00C341E2"/>
    <w:rsid w:val="00C3595E"/>
    <w:rsid w:val="00C35CDD"/>
    <w:rsid w:val="00C36153"/>
    <w:rsid w:val="00C36192"/>
    <w:rsid w:val="00C369CF"/>
    <w:rsid w:val="00C36C1E"/>
    <w:rsid w:val="00C36D7B"/>
    <w:rsid w:val="00C3794E"/>
    <w:rsid w:val="00C37E99"/>
    <w:rsid w:val="00C41948"/>
    <w:rsid w:val="00C41A89"/>
    <w:rsid w:val="00C41C34"/>
    <w:rsid w:val="00C41D72"/>
    <w:rsid w:val="00C4202F"/>
    <w:rsid w:val="00C42378"/>
    <w:rsid w:val="00C4312D"/>
    <w:rsid w:val="00C43217"/>
    <w:rsid w:val="00C43976"/>
    <w:rsid w:val="00C441D0"/>
    <w:rsid w:val="00C44283"/>
    <w:rsid w:val="00C443E5"/>
    <w:rsid w:val="00C44647"/>
    <w:rsid w:val="00C448B1"/>
    <w:rsid w:val="00C44E59"/>
    <w:rsid w:val="00C45200"/>
    <w:rsid w:val="00C45474"/>
    <w:rsid w:val="00C45FA6"/>
    <w:rsid w:val="00C46147"/>
    <w:rsid w:val="00C461CC"/>
    <w:rsid w:val="00C4628C"/>
    <w:rsid w:val="00C4685A"/>
    <w:rsid w:val="00C46985"/>
    <w:rsid w:val="00C46A18"/>
    <w:rsid w:val="00C46AA7"/>
    <w:rsid w:val="00C46AC3"/>
    <w:rsid w:val="00C4727F"/>
    <w:rsid w:val="00C472E5"/>
    <w:rsid w:val="00C474E0"/>
    <w:rsid w:val="00C47AF4"/>
    <w:rsid w:val="00C50127"/>
    <w:rsid w:val="00C50B11"/>
    <w:rsid w:val="00C50C75"/>
    <w:rsid w:val="00C50E8C"/>
    <w:rsid w:val="00C50EFD"/>
    <w:rsid w:val="00C5166E"/>
    <w:rsid w:val="00C516C6"/>
    <w:rsid w:val="00C51A5E"/>
    <w:rsid w:val="00C51FBA"/>
    <w:rsid w:val="00C52344"/>
    <w:rsid w:val="00C5235F"/>
    <w:rsid w:val="00C52745"/>
    <w:rsid w:val="00C527E4"/>
    <w:rsid w:val="00C52896"/>
    <w:rsid w:val="00C53616"/>
    <w:rsid w:val="00C53767"/>
    <w:rsid w:val="00C53941"/>
    <w:rsid w:val="00C53BE0"/>
    <w:rsid w:val="00C53D05"/>
    <w:rsid w:val="00C54588"/>
    <w:rsid w:val="00C54B90"/>
    <w:rsid w:val="00C54C03"/>
    <w:rsid w:val="00C54DEE"/>
    <w:rsid w:val="00C55019"/>
    <w:rsid w:val="00C551D2"/>
    <w:rsid w:val="00C55497"/>
    <w:rsid w:val="00C562A5"/>
    <w:rsid w:val="00C567D6"/>
    <w:rsid w:val="00C56C8F"/>
    <w:rsid w:val="00C570F7"/>
    <w:rsid w:val="00C5755A"/>
    <w:rsid w:val="00C576CB"/>
    <w:rsid w:val="00C610F1"/>
    <w:rsid w:val="00C6115B"/>
    <w:rsid w:val="00C6135B"/>
    <w:rsid w:val="00C613DC"/>
    <w:rsid w:val="00C61830"/>
    <w:rsid w:val="00C618C0"/>
    <w:rsid w:val="00C623A8"/>
    <w:rsid w:val="00C62694"/>
    <w:rsid w:val="00C6281B"/>
    <w:rsid w:val="00C628F0"/>
    <w:rsid w:val="00C62A14"/>
    <w:rsid w:val="00C63338"/>
    <w:rsid w:val="00C63607"/>
    <w:rsid w:val="00C63BF0"/>
    <w:rsid w:val="00C642AB"/>
    <w:rsid w:val="00C648A0"/>
    <w:rsid w:val="00C64EAF"/>
    <w:rsid w:val="00C64FAD"/>
    <w:rsid w:val="00C65599"/>
    <w:rsid w:val="00C65A40"/>
    <w:rsid w:val="00C65ED9"/>
    <w:rsid w:val="00C65FAC"/>
    <w:rsid w:val="00C66011"/>
    <w:rsid w:val="00C66091"/>
    <w:rsid w:val="00C66447"/>
    <w:rsid w:val="00C66D75"/>
    <w:rsid w:val="00C67DA6"/>
    <w:rsid w:val="00C70031"/>
    <w:rsid w:val="00C7055D"/>
    <w:rsid w:val="00C70A7E"/>
    <w:rsid w:val="00C70AB7"/>
    <w:rsid w:val="00C710A0"/>
    <w:rsid w:val="00C714FE"/>
    <w:rsid w:val="00C71E45"/>
    <w:rsid w:val="00C7286C"/>
    <w:rsid w:val="00C7298F"/>
    <w:rsid w:val="00C72D44"/>
    <w:rsid w:val="00C72FE4"/>
    <w:rsid w:val="00C73AA9"/>
    <w:rsid w:val="00C74325"/>
    <w:rsid w:val="00C744D8"/>
    <w:rsid w:val="00C74D78"/>
    <w:rsid w:val="00C74E76"/>
    <w:rsid w:val="00C76372"/>
    <w:rsid w:val="00C76410"/>
    <w:rsid w:val="00C7728E"/>
    <w:rsid w:val="00C77503"/>
    <w:rsid w:val="00C77796"/>
    <w:rsid w:val="00C80823"/>
    <w:rsid w:val="00C80B1F"/>
    <w:rsid w:val="00C81D3C"/>
    <w:rsid w:val="00C81FBE"/>
    <w:rsid w:val="00C82816"/>
    <w:rsid w:val="00C83CC2"/>
    <w:rsid w:val="00C83E03"/>
    <w:rsid w:val="00C83FAF"/>
    <w:rsid w:val="00C840A0"/>
    <w:rsid w:val="00C84BD9"/>
    <w:rsid w:val="00C85721"/>
    <w:rsid w:val="00C8684E"/>
    <w:rsid w:val="00C86AAD"/>
    <w:rsid w:val="00C86DF4"/>
    <w:rsid w:val="00C86EC8"/>
    <w:rsid w:val="00C8723E"/>
    <w:rsid w:val="00C87554"/>
    <w:rsid w:val="00C87640"/>
    <w:rsid w:val="00C87DCE"/>
    <w:rsid w:val="00C9038E"/>
    <w:rsid w:val="00C905A9"/>
    <w:rsid w:val="00C90E5B"/>
    <w:rsid w:val="00C911C0"/>
    <w:rsid w:val="00C92165"/>
    <w:rsid w:val="00C92303"/>
    <w:rsid w:val="00C94123"/>
    <w:rsid w:val="00C9545E"/>
    <w:rsid w:val="00C954E5"/>
    <w:rsid w:val="00C958BE"/>
    <w:rsid w:val="00C95C90"/>
    <w:rsid w:val="00C95F38"/>
    <w:rsid w:val="00C96292"/>
    <w:rsid w:val="00C9699E"/>
    <w:rsid w:val="00C97227"/>
    <w:rsid w:val="00C97BEB"/>
    <w:rsid w:val="00CA05A0"/>
    <w:rsid w:val="00CA133B"/>
    <w:rsid w:val="00CA1824"/>
    <w:rsid w:val="00CA193F"/>
    <w:rsid w:val="00CA2BE2"/>
    <w:rsid w:val="00CA36D9"/>
    <w:rsid w:val="00CA3906"/>
    <w:rsid w:val="00CA4172"/>
    <w:rsid w:val="00CA4277"/>
    <w:rsid w:val="00CA4B13"/>
    <w:rsid w:val="00CA4B6C"/>
    <w:rsid w:val="00CA4F80"/>
    <w:rsid w:val="00CA50BB"/>
    <w:rsid w:val="00CA51A5"/>
    <w:rsid w:val="00CA55CE"/>
    <w:rsid w:val="00CA58F7"/>
    <w:rsid w:val="00CA59CF"/>
    <w:rsid w:val="00CA6529"/>
    <w:rsid w:val="00CA69C2"/>
    <w:rsid w:val="00CB020D"/>
    <w:rsid w:val="00CB22E5"/>
    <w:rsid w:val="00CB24DA"/>
    <w:rsid w:val="00CB2613"/>
    <w:rsid w:val="00CB3416"/>
    <w:rsid w:val="00CB3F5C"/>
    <w:rsid w:val="00CB4696"/>
    <w:rsid w:val="00CB47DF"/>
    <w:rsid w:val="00CB4F68"/>
    <w:rsid w:val="00CB5A29"/>
    <w:rsid w:val="00CB5B61"/>
    <w:rsid w:val="00CB5F23"/>
    <w:rsid w:val="00CB6081"/>
    <w:rsid w:val="00CB6B13"/>
    <w:rsid w:val="00CB6B82"/>
    <w:rsid w:val="00CB6C55"/>
    <w:rsid w:val="00CB6E74"/>
    <w:rsid w:val="00CB7173"/>
    <w:rsid w:val="00CB71CD"/>
    <w:rsid w:val="00CB7395"/>
    <w:rsid w:val="00CB7BCA"/>
    <w:rsid w:val="00CC04A0"/>
    <w:rsid w:val="00CC0C4E"/>
    <w:rsid w:val="00CC0CBA"/>
    <w:rsid w:val="00CC0EEB"/>
    <w:rsid w:val="00CC100A"/>
    <w:rsid w:val="00CC14B0"/>
    <w:rsid w:val="00CC175C"/>
    <w:rsid w:val="00CC1C51"/>
    <w:rsid w:val="00CC203C"/>
    <w:rsid w:val="00CC265F"/>
    <w:rsid w:val="00CC2F76"/>
    <w:rsid w:val="00CC3D10"/>
    <w:rsid w:val="00CC3F59"/>
    <w:rsid w:val="00CC4381"/>
    <w:rsid w:val="00CC4CD7"/>
    <w:rsid w:val="00CC4EDE"/>
    <w:rsid w:val="00CC5399"/>
    <w:rsid w:val="00CC56B1"/>
    <w:rsid w:val="00CC5D43"/>
    <w:rsid w:val="00CC72B0"/>
    <w:rsid w:val="00CC740E"/>
    <w:rsid w:val="00CC78D2"/>
    <w:rsid w:val="00CC7972"/>
    <w:rsid w:val="00CD0569"/>
    <w:rsid w:val="00CD06D4"/>
    <w:rsid w:val="00CD0B3D"/>
    <w:rsid w:val="00CD1366"/>
    <w:rsid w:val="00CD2B1C"/>
    <w:rsid w:val="00CD3535"/>
    <w:rsid w:val="00CD37F6"/>
    <w:rsid w:val="00CD3E5A"/>
    <w:rsid w:val="00CD428B"/>
    <w:rsid w:val="00CD4567"/>
    <w:rsid w:val="00CD50DB"/>
    <w:rsid w:val="00CD5377"/>
    <w:rsid w:val="00CD576E"/>
    <w:rsid w:val="00CD587A"/>
    <w:rsid w:val="00CD5DEE"/>
    <w:rsid w:val="00CD5FF5"/>
    <w:rsid w:val="00CD6D9D"/>
    <w:rsid w:val="00CD6E2F"/>
    <w:rsid w:val="00CD7364"/>
    <w:rsid w:val="00CD7A2A"/>
    <w:rsid w:val="00CE009E"/>
    <w:rsid w:val="00CE02C6"/>
    <w:rsid w:val="00CE0736"/>
    <w:rsid w:val="00CE14ED"/>
    <w:rsid w:val="00CE1563"/>
    <w:rsid w:val="00CE1703"/>
    <w:rsid w:val="00CE1BC8"/>
    <w:rsid w:val="00CE2A29"/>
    <w:rsid w:val="00CE2A84"/>
    <w:rsid w:val="00CE2CF5"/>
    <w:rsid w:val="00CE304B"/>
    <w:rsid w:val="00CE30D5"/>
    <w:rsid w:val="00CE30E6"/>
    <w:rsid w:val="00CE3206"/>
    <w:rsid w:val="00CE45F9"/>
    <w:rsid w:val="00CE4A68"/>
    <w:rsid w:val="00CE4D1A"/>
    <w:rsid w:val="00CE4E78"/>
    <w:rsid w:val="00CE5300"/>
    <w:rsid w:val="00CE5A12"/>
    <w:rsid w:val="00CE5B4F"/>
    <w:rsid w:val="00CE5BFE"/>
    <w:rsid w:val="00CE6CF3"/>
    <w:rsid w:val="00CE728F"/>
    <w:rsid w:val="00CE7690"/>
    <w:rsid w:val="00CE7A9C"/>
    <w:rsid w:val="00CE7DE6"/>
    <w:rsid w:val="00CF046C"/>
    <w:rsid w:val="00CF067B"/>
    <w:rsid w:val="00CF0728"/>
    <w:rsid w:val="00CF07E8"/>
    <w:rsid w:val="00CF1043"/>
    <w:rsid w:val="00CF15A5"/>
    <w:rsid w:val="00CF1BA9"/>
    <w:rsid w:val="00CF1D96"/>
    <w:rsid w:val="00CF240D"/>
    <w:rsid w:val="00CF25F1"/>
    <w:rsid w:val="00CF2E2D"/>
    <w:rsid w:val="00CF37BC"/>
    <w:rsid w:val="00CF3C4B"/>
    <w:rsid w:val="00CF43A9"/>
    <w:rsid w:val="00CF477E"/>
    <w:rsid w:val="00CF47C1"/>
    <w:rsid w:val="00CF4B6D"/>
    <w:rsid w:val="00CF55C3"/>
    <w:rsid w:val="00CF576D"/>
    <w:rsid w:val="00CF60AB"/>
    <w:rsid w:val="00CF60D1"/>
    <w:rsid w:val="00CF69B7"/>
    <w:rsid w:val="00CF6B21"/>
    <w:rsid w:val="00CF6B89"/>
    <w:rsid w:val="00CF756D"/>
    <w:rsid w:val="00CF78A2"/>
    <w:rsid w:val="00CF7AD2"/>
    <w:rsid w:val="00CF7F11"/>
    <w:rsid w:val="00D0029A"/>
    <w:rsid w:val="00D00881"/>
    <w:rsid w:val="00D0142E"/>
    <w:rsid w:val="00D01A3D"/>
    <w:rsid w:val="00D03C37"/>
    <w:rsid w:val="00D03D66"/>
    <w:rsid w:val="00D03FDA"/>
    <w:rsid w:val="00D0477E"/>
    <w:rsid w:val="00D04953"/>
    <w:rsid w:val="00D04B82"/>
    <w:rsid w:val="00D04C73"/>
    <w:rsid w:val="00D051E9"/>
    <w:rsid w:val="00D0556E"/>
    <w:rsid w:val="00D06747"/>
    <w:rsid w:val="00D06DC1"/>
    <w:rsid w:val="00D0715D"/>
    <w:rsid w:val="00D075AB"/>
    <w:rsid w:val="00D07E4A"/>
    <w:rsid w:val="00D07F09"/>
    <w:rsid w:val="00D103CE"/>
    <w:rsid w:val="00D108AD"/>
    <w:rsid w:val="00D10C31"/>
    <w:rsid w:val="00D11C4B"/>
    <w:rsid w:val="00D12394"/>
    <w:rsid w:val="00D130D7"/>
    <w:rsid w:val="00D131D8"/>
    <w:rsid w:val="00D133F8"/>
    <w:rsid w:val="00D1402C"/>
    <w:rsid w:val="00D14CFF"/>
    <w:rsid w:val="00D15223"/>
    <w:rsid w:val="00D15552"/>
    <w:rsid w:val="00D155AD"/>
    <w:rsid w:val="00D16474"/>
    <w:rsid w:val="00D169DF"/>
    <w:rsid w:val="00D169F7"/>
    <w:rsid w:val="00D17145"/>
    <w:rsid w:val="00D20373"/>
    <w:rsid w:val="00D20687"/>
    <w:rsid w:val="00D20B88"/>
    <w:rsid w:val="00D21EA0"/>
    <w:rsid w:val="00D21F51"/>
    <w:rsid w:val="00D2226B"/>
    <w:rsid w:val="00D22989"/>
    <w:rsid w:val="00D22A3E"/>
    <w:rsid w:val="00D22DDB"/>
    <w:rsid w:val="00D22E53"/>
    <w:rsid w:val="00D231B3"/>
    <w:rsid w:val="00D239F1"/>
    <w:rsid w:val="00D23A90"/>
    <w:rsid w:val="00D23F8A"/>
    <w:rsid w:val="00D2401B"/>
    <w:rsid w:val="00D24B78"/>
    <w:rsid w:val="00D25871"/>
    <w:rsid w:val="00D25BA3"/>
    <w:rsid w:val="00D26DF1"/>
    <w:rsid w:val="00D273BC"/>
    <w:rsid w:val="00D27EF4"/>
    <w:rsid w:val="00D301D9"/>
    <w:rsid w:val="00D30722"/>
    <w:rsid w:val="00D30A85"/>
    <w:rsid w:val="00D31B71"/>
    <w:rsid w:val="00D31FBE"/>
    <w:rsid w:val="00D3336D"/>
    <w:rsid w:val="00D341B7"/>
    <w:rsid w:val="00D34C23"/>
    <w:rsid w:val="00D34F1B"/>
    <w:rsid w:val="00D351AD"/>
    <w:rsid w:val="00D3533A"/>
    <w:rsid w:val="00D35964"/>
    <w:rsid w:val="00D35B10"/>
    <w:rsid w:val="00D36925"/>
    <w:rsid w:val="00D36FC6"/>
    <w:rsid w:val="00D37658"/>
    <w:rsid w:val="00D37B1C"/>
    <w:rsid w:val="00D402EA"/>
    <w:rsid w:val="00D40AF1"/>
    <w:rsid w:val="00D40B5F"/>
    <w:rsid w:val="00D41277"/>
    <w:rsid w:val="00D41892"/>
    <w:rsid w:val="00D41BD8"/>
    <w:rsid w:val="00D41F9E"/>
    <w:rsid w:val="00D42151"/>
    <w:rsid w:val="00D42572"/>
    <w:rsid w:val="00D4263E"/>
    <w:rsid w:val="00D42A33"/>
    <w:rsid w:val="00D42B94"/>
    <w:rsid w:val="00D43263"/>
    <w:rsid w:val="00D434EC"/>
    <w:rsid w:val="00D43529"/>
    <w:rsid w:val="00D43774"/>
    <w:rsid w:val="00D4392D"/>
    <w:rsid w:val="00D43B34"/>
    <w:rsid w:val="00D44AAF"/>
    <w:rsid w:val="00D45604"/>
    <w:rsid w:val="00D457A6"/>
    <w:rsid w:val="00D45A58"/>
    <w:rsid w:val="00D4601D"/>
    <w:rsid w:val="00D4661A"/>
    <w:rsid w:val="00D4751C"/>
    <w:rsid w:val="00D47708"/>
    <w:rsid w:val="00D47A0C"/>
    <w:rsid w:val="00D47A3C"/>
    <w:rsid w:val="00D47AA0"/>
    <w:rsid w:val="00D47B00"/>
    <w:rsid w:val="00D47EC7"/>
    <w:rsid w:val="00D47FD5"/>
    <w:rsid w:val="00D5022C"/>
    <w:rsid w:val="00D504AC"/>
    <w:rsid w:val="00D5057E"/>
    <w:rsid w:val="00D505D1"/>
    <w:rsid w:val="00D5147F"/>
    <w:rsid w:val="00D519CD"/>
    <w:rsid w:val="00D519EA"/>
    <w:rsid w:val="00D51ADE"/>
    <w:rsid w:val="00D51C8F"/>
    <w:rsid w:val="00D51DF7"/>
    <w:rsid w:val="00D521F1"/>
    <w:rsid w:val="00D52436"/>
    <w:rsid w:val="00D53497"/>
    <w:rsid w:val="00D534B6"/>
    <w:rsid w:val="00D53A54"/>
    <w:rsid w:val="00D53CC3"/>
    <w:rsid w:val="00D53DC1"/>
    <w:rsid w:val="00D54390"/>
    <w:rsid w:val="00D549EA"/>
    <w:rsid w:val="00D553BE"/>
    <w:rsid w:val="00D55812"/>
    <w:rsid w:val="00D562EA"/>
    <w:rsid w:val="00D564F8"/>
    <w:rsid w:val="00D568B2"/>
    <w:rsid w:val="00D56B25"/>
    <w:rsid w:val="00D57256"/>
    <w:rsid w:val="00D6107E"/>
    <w:rsid w:val="00D61321"/>
    <w:rsid w:val="00D61476"/>
    <w:rsid w:val="00D615CC"/>
    <w:rsid w:val="00D628B6"/>
    <w:rsid w:val="00D629D6"/>
    <w:rsid w:val="00D630F5"/>
    <w:rsid w:val="00D63452"/>
    <w:rsid w:val="00D63A9C"/>
    <w:rsid w:val="00D63AB8"/>
    <w:rsid w:val="00D641F6"/>
    <w:rsid w:val="00D6483E"/>
    <w:rsid w:val="00D64CFB"/>
    <w:rsid w:val="00D650FB"/>
    <w:rsid w:val="00D652B6"/>
    <w:rsid w:val="00D65E3C"/>
    <w:rsid w:val="00D66636"/>
    <w:rsid w:val="00D66A82"/>
    <w:rsid w:val="00D66C52"/>
    <w:rsid w:val="00D66F07"/>
    <w:rsid w:val="00D6740F"/>
    <w:rsid w:val="00D6764C"/>
    <w:rsid w:val="00D67BA4"/>
    <w:rsid w:val="00D701DA"/>
    <w:rsid w:val="00D70844"/>
    <w:rsid w:val="00D70B05"/>
    <w:rsid w:val="00D70BAD"/>
    <w:rsid w:val="00D70BC8"/>
    <w:rsid w:val="00D70C8D"/>
    <w:rsid w:val="00D71063"/>
    <w:rsid w:val="00D71658"/>
    <w:rsid w:val="00D727DA"/>
    <w:rsid w:val="00D72D48"/>
    <w:rsid w:val="00D72DA2"/>
    <w:rsid w:val="00D73741"/>
    <w:rsid w:val="00D73D05"/>
    <w:rsid w:val="00D74388"/>
    <w:rsid w:val="00D74BD2"/>
    <w:rsid w:val="00D751A2"/>
    <w:rsid w:val="00D751B6"/>
    <w:rsid w:val="00D7599D"/>
    <w:rsid w:val="00D75CE5"/>
    <w:rsid w:val="00D7615B"/>
    <w:rsid w:val="00D766E2"/>
    <w:rsid w:val="00D76A7D"/>
    <w:rsid w:val="00D76CFE"/>
    <w:rsid w:val="00D7700B"/>
    <w:rsid w:val="00D77157"/>
    <w:rsid w:val="00D7715F"/>
    <w:rsid w:val="00D77360"/>
    <w:rsid w:val="00D77717"/>
    <w:rsid w:val="00D80189"/>
    <w:rsid w:val="00D80908"/>
    <w:rsid w:val="00D809CB"/>
    <w:rsid w:val="00D8181B"/>
    <w:rsid w:val="00D818F5"/>
    <w:rsid w:val="00D82473"/>
    <w:rsid w:val="00D825AA"/>
    <w:rsid w:val="00D82627"/>
    <w:rsid w:val="00D8299C"/>
    <w:rsid w:val="00D832CD"/>
    <w:rsid w:val="00D83BC2"/>
    <w:rsid w:val="00D83C5D"/>
    <w:rsid w:val="00D8418F"/>
    <w:rsid w:val="00D8439C"/>
    <w:rsid w:val="00D843A9"/>
    <w:rsid w:val="00D8561C"/>
    <w:rsid w:val="00D85C8A"/>
    <w:rsid w:val="00D85F86"/>
    <w:rsid w:val="00D865BF"/>
    <w:rsid w:val="00D8692C"/>
    <w:rsid w:val="00D86E80"/>
    <w:rsid w:val="00D8715A"/>
    <w:rsid w:val="00D873D2"/>
    <w:rsid w:val="00D87779"/>
    <w:rsid w:val="00D911FC"/>
    <w:rsid w:val="00D9120F"/>
    <w:rsid w:val="00D917E3"/>
    <w:rsid w:val="00D91BCB"/>
    <w:rsid w:val="00D91C68"/>
    <w:rsid w:val="00D92375"/>
    <w:rsid w:val="00D92729"/>
    <w:rsid w:val="00D92E52"/>
    <w:rsid w:val="00D92E85"/>
    <w:rsid w:val="00D92EC6"/>
    <w:rsid w:val="00D932C5"/>
    <w:rsid w:val="00D932F6"/>
    <w:rsid w:val="00D93CB0"/>
    <w:rsid w:val="00D93D08"/>
    <w:rsid w:val="00D9468E"/>
    <w:rsid w:val="00D9473A"/>
    <w:rsid w:val="00D953F8"/>
    <w:rsid w:val="00D96287"/>
    <w:rsid w:val="00D965D8"/>
    <w:rsid w:val="00D96690"/>
    <w:rsid w:val="00D96C85"/>
    <w:rsid w:val="00D96FB8"/>
    <w:rsid w:val="00D970F9"/>
    <w:rsid w:val="00D97937"/>
    <w:rsid w:val="00DA03BC"/>
    <w:rsid w:val="00DA05D7"/>
    <w:rsid w:val="00DA08CB"/>
    <w:rsid w:val="00DA0A82"/>
    <w:rsid w:val="00DA0D2D"/>
    <w:rsid w:val="00DA0F32"/>
    <w:rsid w:val="00DA1446"/>
    <w:rsid w:val="00DA20CD"/>
    <w:rsid w:val="00DA2149"/>
    <w:rsid w:val="00DA2A8B"/>
    <w:rsid w:val="00DA2CA1"/>
    <w:rsid w:val="00DA30B8"/>
    <w:rsid w:val="00DA375D"/>
    <w:rsid w:val="00DA4706"/>
    <w:rsid w:val="00DA4E08"/>
    <w:rsid w:val="00DA5018"/>
    <w:rsid w:val="00DA5E80"/>
    <w:rsid w:val="00DA61DA"/>
    <w:rsid w:val="00DA6559"/>
    <w:rsid w:val="00DA6925"/>
    <w:rsid w:val="00DA71CA"/>
    <w:rsid w:val="00DA7398"/>
    <w:rsid w:val="00DA7569"/>
    <w:rsid w:val="00DA7732"/>
    <w:rsid w:val="00DA7783"/>
    <w:rsid w:val="00DB0021"/>
    <w:rsid w:val="00DB01A5"/>
    <w:rsid w:val="00DB0205"/>
    <w:rsid w:val="00DB100D"/>
    <w:rsid w:val="00DB181D"/>
    <w:rsid w:val="00DB1E0B"/>
    <w:rsid w:val="00DB20D1"/>
    <w:rsid w:val="00DB35DD"/>
    <w:rsid w:val="00DB3ABC"/>
    <w:rsid w:val="00DB41E9"/>
    <w:rsid w:val="00DB4228"/>
    <w:rsid w:val="00DB43AB"/>
    <w:rsid w:val="00DB48B8"/>
    <w:rsid w:val="00DB4C82"/>
    <w:rsid w:val="00DB4E4C"/>
    <w:rsid w:val="00DB563D"/>
    <w:rsid w:val="00DB5E88"/>
    <w:rsid w:val="00DB5FEB"/>
    <w:rsid w:val="00DB6037"/>
    <w:rsid w:val="00DB6492"/>
    <w:rsid w:val="00DB64C6"/>
    <w:rsid w:val="00DB683E"/>
    <w:rsid w:val="00DB7702"/>
    <w:rsid w:val="00DB7AED"/>
    <w:rsid w:val="00DC0009"/>
    <w:rsid w:val="00DC00A2"/>
    <w:rsid w:val="00DC00C4"/>
    <w:rsid w:val="00DC29E6"/>
    <w:rsid w:val="00DC31C3"/>
    <w:rsid w:val="00DC342A"/>
    <w:rsid w:val="00DC3727"/>
    <w:rsid w:val="00DC37B9"/>
    <w:rsid w:val="00DC38A5"/>
    <w:rsid w:val="00DC46EC"/>
    <w:rsid w:val="00DC49C1"/>
    <w:rsid w:val="00DC50E3"/>
    <w:rsid w:val="00DC59AA"/>
    <w:rsid w:val="00DC6201"/>
    <w:rsid w:val="00DC6F87"/>
    <w:rsid w:val="00DC7826"/>
    <w:rsid w:val="00DC7D7E"/>
    <w:rsid w:val="00DD017A"/>
    <w:rsid w:val="00DD07C1"/>
    <w:rsid w:val="00DD0D8C"/>
    <w:rsid w:val="00DD0E2A"/>
    <w:rsid w:val="00DD0E53"/>
    <w:rsid w:val="00DD1078"/>
    <w:rsid w:val="00DD1887"/>
    <w:rsid w:val="00DD1E16"/>
    <w:rsid w:val="00DD1EBE"/>
    <w:rsid w:val="00DD1F8E"/>
    <w:rsid w:val="00DD2A32"/>
    <w:rsid w:val="00DD2AB9"/>
    <w:rsid w:val="00DD2B41"/>
    <w:rsid w:val="00DD2E00"/>
    <w:rsid w:val="00DD3625"/>
    <w:rsid w:val="00DD3643"/>
    <w:rsid w:val="00DD367A"/>
    <w:rsid w:val="00DD3837"/>
    <w:rsid w:val="00DD3A42"/>
    <w:rsid w:val="00DD3D18"/>
    <w:rsid w:val="00DD522C"/>
    <w:rsid w:val="00DD5A9F"/>
    <w:rsid w:val="00DD5EA7"/>
    <w:rsid w:val="00DD5ED5"/>
    <w:rsid w:val="00DD6193"/>
    <w:rsid w:val="00DD647C"/>
    <w:rsid w:val="00DD6708"/>
    <w:rsid w:val="00DD7276"/>
    <w:rsid w:val="00DD760C"/>
    <w:rsid w:val="00DE02F1"/>
    <w:rsid w:val="00DE0360"/>
    <w:rsid w:val="00DE053D"/>
    <w:rsid w:val="00DE0BA1"/>
    <w:rsid w:val="00DE0D61"/>
    <w:rsid w:val="00DE1242"/>
    <w:rsid w:val="00DE1272"/>
    <w:rsid w:val="00DE13BB"/>
    <w:rsid w:val="00DE1C38"/>
    <w:rsid w:val="00DE2107"/>
    <w:rsid w:val="00DE2A7F"/>
    <w:rsid w:val="00DE2C4D"/>
    <w:rsid w:val="00DE31C2"/>
    <w:rsid w:val="00DE3D2D"/>
    <w:rsid w:val="00DE4448"/>
    <w:rsid w:val="00DE48B5"/>
    <w:rsid w:val="00DE4A14"/>
    <w:rsid w:val="00DE4BFA"/>
    <w:rsid w:val="00DE5C0B"/>
    <w:rsid w:val="00DE636E"/>
    <w:rsid w:val="00DE6E8C"/>
    <w:rsid w:val="00DE6EA3"/>
    <w:rsid w:val="00DE6F81"/>
    <w:rsid w:val="00DE7E6A"/>
    <w:rsid w:val="00DF0C7C"/>
    <w:rsid w:val="00DF0F16"/>
    <w:rsid w:val="00DF10D7"/>
    <w:rsid w:val="00DF16E3"/>
    <w:rsid w:val="00DF1A7B"/>
    <w:rsid w:val="00DF1EDF"/>
    <w:rsid w:val="00DF1F14"/>
    <w:rsid w:val="00DF205C"/>
    <w:rsid w:val="00DF28BF"/>
    <w:rsid w:val="00DF2BF7"/>
    <w:rsid w:val="00DF2D49"/>
    <w:rsid w:val="00DF2D61"/>
    <w:rsid w:val="00DF2F61"/>
    <w:rsid w:val="00DF2FED"/>
    <w:rsid w:val="00DF3115"/>
    <w:rsid w:val="00DF333C"/>
    <w:rsid w:val="00DF358F"/>
    <w:rsid w:val="00DF3AEC"/>
    <w:rsid w:val="00DF4096"/>
    <w:rsid w:val="00DF4DD6"/>
    <w:rsid w:val="00DF51EE"/>
    <w:rsid w:val="00DF5984"/>
    <w:rsid w:val="00DF5BD9"/>
    <w:rsid w:val="00DF6124"/>
    <w:rsid w:val="00DF64D1"/>
    <w:rsid w:val="00DF66EF"/>
    <w:rsid w:val="00DF6EA0"/>
    <w:rsid w:val="00E0059E"/>
    <w:rsid w:val="00E00BBF"/>
    <w:rsid w:val="00E00F66"/>
    <w:rsid w:val="00E00FFA"/>
    <w:rsid w:val="00E01513"/>
    <w:rsid w:val="00E0151A"/>
    <w:rsid w:val="00E019A5"/>
    <w:rsid w:val="00E01A46"/>
    <w:rsid w:val="00E01FD4"/>
    <w:rsid w:val="00E021E1"/>
    <w:rsid w:val="00E03343"/>
    <w:rsid w:val="00E03D5E"/>
    <w:rsid w:val="00E04306"/>
    <w:rsid w:val="00E04FC5"/>
    <w:rsid w:val="00E061D5"/>
    <w:rsid w:val="00E0624D"/>
    <w:rsid w:val="00E06335"/>
    <w:rsid w:val="00E064A6"/>
    <w:rsid w:val="00E07148"/>
    <w:rsid w:val="00E101C2"/>
    <w:rsid w:val="00E103A4"/>
    <w:rsid w:val="00E11837"/>
    <w:rsid w:val="00E1184D"/>
    <w:rsid w:val="00E11FDD"/>
    <w:rsid w:val="00E12FCA"/>
    <w:rsid w:val="00E132C1"/>
    <w:rsid w:val="00E134D5"/>
    <w:rsid w:val="00E13AE5"/>
    <w:rsid w:val="00E142A1"/>
    <w:rsid w:val="00E14737"/>
    <w:rsid w:val="00E14D60"/>
    <w:rsid w:val="00E15654"/>
    <w:rsid w:val="00E15848"/>
    <w:rsid w:val="00E1593C"/>
    <w:rsid w:val="00E15AC8"/>
    <w:rsid w:val="00E15C94"/>
    <w:rsid w:val="00E1616E"/>
    <w:rsid w:val="00E16608"/>
    <w:rsid w:val="00E16830"/>
    <w:rsid w:val="00E17352"/>
    <w:rsid w:val="00E17C18"/>
    <w:rsid w:val="00E20750"/>
    <w:rsid w:val="00E20A86"/>
    <w:rsid w:val="00E20AC0"/>
    <w:rsid w:val="00E2182A"/>
    <w:rsid w:val="00E219AC"/>
    <w:rsid w:val="00E2205C"/>
    <w:rsid w:val="00E2245B"/>
    <w:rsid w:val="00E22A94"/>
    <w:rsid w:val="00E22E2E"/>
    <w:rsid w:val="00E23185"/>
    <w:rsid w:val="00E23278"/>
    <w:rsid w:val="00E2364E"/>
    <w:rsid w:val="00E23671"/>
    <w:rsid w:val="00E23EB2"/>
    <w:rsid w:val="00E24512"/>
    <w:rsid w:val="00E247AE"/>
    <w:rsid w:val="00E24E71"/>
    <w:rsid w:val="00E2536C"/>
    <w:rsid w:val="00E2546D"/>
    <w:rsid w:val="00E255DE"/>
    <w:rsid w:val="00E261B3"/>
    <w:rsid w:val="00E263F0"/>
    <w:rsid w:val="00E26C38"/>
    <w:rsid w:val="00E2705F"/>
    <w:rsid w:val="00E274ED"/>
    <w:rsid w:val="00E27760"/>
    <w:rsid w:val="00E27FE1"/>
    <w:rsid w:val="00E302D5"/>
    <w:rsid w:val="00E3055C"/>
    <w:rsid w:val="00E305AF"/>
    <w:rsid w:val="00E3079C"/>
    <w:rsid w:val="00E30F92"/>
    <w:rsid w:val="00E312BE"/>
    <w:rsid w:val="00E31DA0"/>
    <w:rsid w:val="00E32029"/>
    <w:rsid w:val="00E32270"/>
    <w:rsid w:val="00E32405"/>
    <w:rsid w:val="00E32561"/>
    <w:rsid w:val="00E32E6C"/>
    <w:rsid w:val="00E334B2"/>
    <w:rsid w:val="00E33776"/>
    <w:rsid w:val="00E337AB"/>
    <w:rsid w:val="00E33D8C"/>
    <w:rsid w:val="00E34DB7"/>
    <w:rsid w:val="00E34F20"/>
    <w:rsid w:val="00E35323"/>
    <w:rsid w:val="00E35815"/>
    <w:rsid w:val="00E35BA7"/>
    <w:rsid w:val="00E35F2B"/>
    <w:rsid w:val="00E373FB"/>
    <w:rsid w:val="00E37BB3"/>
    <w:rsid w:val="00E37C2C"/>
    <w:rsid w:val="00E4042A"/>
    <w:rsid w:val="00E40938"/>
    <w:rsid w:val="00E40973"/>
    <w:rsid w:val="00E40BD5"/>
    <w:rsid w:val="00E40BF1"/>
    <w:rsid w:val="00E40FE4"/>
    <w:rsid w:val="00E41041"/>
    <w:rsid w:val="00E41107"/>
    <w:rsid w:val="00E418FD"/>
    <w:rsid w:val="00E41C24"/>
    <w:rsid w:val="00E423F9"/>
    <w:rsid w:val="00E428D2"/>
    <w:rsid w:val="00E43176"/>
    <w:rsid w:val="00E43585"/>
    <w:rsid w:val="00E44061"/>
    <w:rsid w:val="00E44781"/>
    <w:rsid w:val="00E44794"/>
    <w:rsid w:val="00E449F1"/>
    <w:rsid w:val="00E44C2E"/>
    <w:rsid w:val="00E4531E"/>
    <w:rsid w:val="00E45C55"/>
    <w:rsid w:val="00E460BB"/>
    <w:rsid w:val="00E461CD"/>
    <w:rsid w:val="00E4651D"/>
    <w:rsid w:val="00E46E60"/>
    <w:rsid w:val="00E473ED"/>
    <w:rsid w:val="00E475B4"/>
    <w:rsid w:val="00E47744"/>
    <w:rsid w:val="00E4794E"/>
    <w:rsid w:val="00E47B25"/>
    <w:rsid w:val="00E5022B"/>
    <w:rsid w:val="00E502AC"/>
    <w:rsid w:val="00E5035F"/>
    <w:rsid w:val="00E508DC"/>
    <w:rsid w:val="00E51101"/>
    <w:rsid w:val="00E51708"/>
    <w:rsid w:val="00E51828"/>
    <w:rsid w:val="00E52A13"/>
    <w:rsid w:val="00E52B7D"/>
    <w:rsid w:val="00E530A6"/>
    <w:rsid w:val="00E5324E"/>
    <w:rsid w:val="00E53369"/>
    <w:rsid w:val="00E54035"/>
    <w:rsid w:val="00E54A13"/>
    <w:rsid w:val="00E54CEA"/>
    <w:rsid w:val="00E556D3"/>
    <w:rsid w:val="00E55853"/>
    <w:rsid w:val="00E55F16"/>
    <w:rsid w:val="00E565BC"/>
    <w:rsid w:val="00E56E39"/>
    <w:rsid w:val="00E57BA8"/>
    <w:rsid w:val="00E57FBC"/>
    <w:rsid w:val="00E57FE2"/>
    <w:rsid w:val="00E600AB"/>
    <w:rsid w:val="00E60FE8"/>
    <w:rsid w:val="00E61353"/>
    <w:rsid w:val="00E61466"/>
    <w:rsid w:val="00E61A49"/>
    <w:rsid w:val="00E62AAC"/>
    <w:rsid w:val="00E62B07"/>
    <w:rsid w:val="00E62E1E"/>
    <w:rsid w:val="00E63175"/>
    <w:rsid w:val="00E63212"/>
    <w:rsid w:val="00E632FF"/>
    <w:rsid w:val="00E63C18"/>
    <w:rsid w:val="00E64667"/>
    <w:rsid w:val="00E65078"/>
    <w:rsid w:val="00E655A2"/>
    <w:rsid w:val="00E659CC"/>
    <w:rsid w:val="00E65F2C"/>
    <w:rsid w:val="00E66132"/>
    <w:rsid w:val="00E6627D"/>
    <w:rsid w:val="00E66F0B"/>
    <w:rsid w:val="00E6734E"/>
    <w:rsid w:val="00E67843"/>
    <w:rsid w:val="00E7101E"/>
    <w:rsid w:val="00E71114"/>
    <w:rsid w:val="00E7112F"/>
    <w:rsid w:val="00E71205"/>
    <w:rsid w:val="00E7125E"/>
    <w:rsid w:val="00E717E2"/>
    <w:rsid w:val="00E7208B"/>
    <w:rsid w:val="00E726AB"/>
    <w:rsid w:val="00E72B3B"/>
    <w:rsid w:val="00E730F0"/>
    <w:rsid w:val="00E7313E"/>
    <w:rsid w:val="00E7317E"/>
    <w:rsid w:val="00E734E3"/>
    <w:rsid w:val="00E736DE"/>
    <w:rsid w:val="00E74085"/>
    <w:rsid w:val="00E74601"/>
    <w:rsid w:val="00E74897"/>
    <w:rsid w:val="00E74CE7"/>
    <w:rsid w:val="00E75C5E"/>
    <w:rsid w:val="00E762B5"/>
    <w:rsid w:val="00E76882"/>
    <w:rsid w:val="00E76A7A"/>
    <w:rsid w:val="00E76CA0"/>
    <w:rsid w:val="00E76DF4"/>
    <w:rsid w:val="00E76FE0"/>
    <w:rsid w:val="00E774FE"/>
    <w:rsid w:val="00E77601"/>
    <w:rsid w:val="00E77657"/>
    <w:rsid w:val="00E776F1"/>
    <w:rsid w:val="00E77885"/>
    <w:rsid w:val="00E77E2A"/>
    <w:rsid w:val="00E807B1"/>
    <w:rsid w:val="00E80D2C"/>
    <w:rsid w:val="00E81129"/>
    <w:rsid w:val="00E814D9"/>
    <w:rsid w:val="00E81D33"/>
    <w:rsid w:val="00E823CC"/>
    <w:rsid w:val="00E82E39"/>
    <w:rsid w:val="00E8304A"/>
    <w:rsid w:val="00E83091"/>
    <w:rsid w:val="00E8401D"/>
    <w:rsid w:val="00E856DE"/>
    <w:rsid w:val="00E859DF"/>
    <w:rsid w:val="00E8675B"/>
    <w:rsid w:val="00E86D24"/>
    <w:rsid w:val="00E87F2F"/>
    <w:rsid w:val="00E905E1"/>
    <w:rsid w:val="00E90798"/>
    <w:rsid w:val="00E90B50"/>
    <w:rsid w:val="00E90CE8"/>
    <w:rsid w:val="00E91D41"/>
    <w:rsid w:val="00E924A9"/>
    <w:rsid w:val="00E9261C"/>
    <w:rsid w:val="00E9262C"/>
    <w:rsid w:val="00E9282D"/>
    <w:rsid w:val="00E93463"/>
    <w:rsid w:val="00E9357B"/>
    <w:rsid w:val="00E93D4A"/>
    <w:rsid w:val="00E93DA8"/>
    <w:rsid w:val="00E94761"/>
    <w:rsid w:val="00E95CAF"/>
    <w:rsid w:val="00E95F83"/>
    <w:rsid w:val="00E96519"/>
    <w:rsid w:val="00E9656E"/>
    <w:rsid w:val="00E965D4"/>
    <w:rsid w:val="00E966D0"/>
    <w:rsid w:val="00E96A84"/>
    <w:rsid w:val="00E97448"/>
    <w:rsid w:val="00EA0A3F"/>
    <w:rsid w:val="00EA1A49"/>
    <w:rsid w:val="00EA1B80"/>
    <w:rsid w:val="00EA2548"/>
    <w:rsid w:val="00EA2E7F"/>
    <w:rsid w:val="00EA3522"/>
    <w:rsid w:val="00EA37C9"/>
    <w:rsid w:val="00EA3AAF"/>
    <w:rsid w:val="00EA3DCB"/>
    <w:rsid w:val="00EA4D90"/>
    <w:rsid w:val="00EA53A4"/>
    <w:rsid w:val="00EA53D1"/>
    <w:rsid w:val="00EA5468"/>
    <w:rsid w:val="00EA5605"/>
    <w:rsid w:val="00EA573B"/>
    <w:rsid w:val="00EA5C01"/>
    <w:rsid w:val="00EA65E9"/>
    <w:rsid w:val="00EA6727"/>
    <w:rsid w:val="00EA6B3E"/>
    <w:rsid w:val="00EA6CE0"/>
    <w:rsid w:val="00EA6FD4"/>
    <w:rsid w:val="00EA75BC"/>
    <w:rsid w:val="00EA783A"/>
    <w:rsid w:val="00EA7EFC"/>
    <w:rsid w:val="00EA7FF1"/>
    <w:rsid w:val="00EB0E31"/>
    <w:rsid w:val="00EB1A25"/>
    <w:rsid w:val="00EB1E83"/>
    <w:rsid w:val="00EB1F27"/>
    <w:rsid w:val="00EB2ACD"/>
    <w:rsid w:val="00EB2EC4"/>
    <w:rsid w:val="00EB2FC4"/>
    <w:rsid w:val="00EB38DB"/>
    <w:rsid w:val="00EB4024"/>
    <w:rsid w:val="00EB4508"/>
    <w:rsid w:val="00EB4A20"/>
    <w:rsid w:val="00EB5224"/>
    <w:rsid w:val="00EB5C93"/>
    <w:rsid w:val="00EB6284"/>
    <w:rsid w:val="00EB62FF"/>
    <w:rsid w:val="00EB6592"/>
    <w:rsid w:val="00EB663B"/>
    <w:rsid w:val="00EB6D95"/>
    <w:rsid w:val="00EB7548"/>
    <w:rsid w:val="00EB7C77"/>
    <w:rsid w:val="00EC0237"/>
    <w:rsid w:val="00EC02F5"/>
    <w:rsid w:val="00EC0313"/>
    <w:rsid w:val="00EC04C6"/>
    <w:rsid w:val="00EC0534"/>
    <w:rsid w:val="00EC05A8"/>
    <w:rsid w:val="00EC09A4"/>
    <w:rsid w:val="00EC0C57"/>
    <w:rsid w:val="00EC25C7"/>
    <w:rsid w:val="00EC2E4C"/>
    <w:rsid w:val="00EC31D1"/>
    <w:rsid w:val="00EC3AF5"/>
    <w:rsid w:val="00EC422A"/>
    <w:rsid w:val="00EC4805"/>
    <w:rsid w:val="00EC4828"/>
    <w:rsid w:val="00EC4843"/>
    <w:rsid w:val="00EC4A1B"/>
    <w:rsid w:val="00EC4C14"/>
    <w:rsid w:val="00EC4D6A"/>
    <w:rsid w:val="00EC5537"/>
    <w:rsid w:val="00EC5714"/>
    <w:rsid w:val="00EC5ED9"/>
    <w:rsid w:val="00EC650B"/>
    <w:rsid w:val="00EC66C5"/>
    <w:rsid w:val="00EC68FD"/>
    <w:rsid w:val="00EC699A"/>
    <w:rsid w:val="00EC6DD4"/>
    <w:rsid w:val="00EC7386"/>
    <w:rsid w:val="00EC7A02"/>
    <w:rsid w:val="00EC7A30"/>
    <w:rsid w:val="00ED0006"/>
    <w:rsid w:val="00ED029F"/>
    <w:rsid w:val="00ED0516"/>
    <w:rsid w:val="00ED0C8F"/>
    <w:rsid w:val="00ED0F4D"/>
    <w:rsid w:val="00ED132E"/>
    <w:rsid w:val="00ED1C37"/>
    <w:rsid w:val="00ED1EBB"/>
    <w:rsid w:val="00ED264C"/>
    <w:rsid w:val="00ED2AC9"/>
    <w:rsid w:val="00ED358D"/>
    <w:rsid w:val="00ED3650"/>
    <w:rsid w:val="00ED38B6"/>
    <w:rsid w:val="00ED3965"/>
    <w:rsid w:val="00ED46BA"/>
    <w:rsid w:val="00ED4C29"/>
    <w:rsid w:val="00ED51A7"/>
    <w:rsid w:val="00ED5ACA"/>
    <w:rsid w:val="00ED5BED"/>
    <w:rsid w:val="00ED67A6"/>
    <w:rsid w:val="00ED68EF"/>
    <w:rsid w:val="00ED74C7"/>
    <w:rsid w:val="00ED756E"/>
    <w:rsid w:val="00ED77D9"/>
    <w:rsid w:val="00ED7E78"/>
    <w:rsid w:val="00EE07CE"/>
    <w:rsid w:val="00EE1188"/>
    <w:rsid w:val="00EE1311"/>
    <w:rsid w:val="00EE19A9"/>
    <w:rsid w:val="00EE3251"/>
    <w:rsid w:val="00EE3689"/>
    <w:rsid w:val="00EE3FCE"/>
    <w:rsid w:val="00EE4196"/>
    <w:rsid w:val="00EE423F"/>
    <w:rsid w:val="00EE445F"/>
    <w:rsid w:val="00EE470D"/>
    <w:rsid w:val="00EE48E6"/>
    <w:rsid w:val="00EE57E2"/>
    <w:rsid w:val="00EE5BCA"/>
    <w:rsid w:val="00EE5FBF"/>
    <w:rsid w:val="00EE72F7"/>
    <w:rsid w:val="00EE75D3"/>
    <w:rsid w:val="00EE7925"/>
    <w:rsid w:val="00EF0582"/>
    <w:rsid w:val="00EF073E"/>
    <w:rsid w:val="00EF1240"/>
    <w:rsid w:val="00EF151F"/>
    <w:rsid w:val="00EF1FF2"/>
    <w:rsid w:val="00EF239F"/>
    <w:rsid w:val="00EF25EB"/>
    <w:rsid w:val="00EF390C"/>
    <w:rsid w:val="00EF3A4F"/>
    <w:rsid w:val="00EF436E"/>
    <w:rsid w:val="00EF48FB"/>
    <w:rsid w:val="00EF4FC5"/>
    <w:rsid w:val="00EF5E60"/>
    <w:rsid w:val="00EF6514"/>
    <w:rsid w:val="00EF6656"/>
    <w:rsid w:val="00EF6C30"/>
    <w:rsid w:val="00EF6D1F"/>
    <w:rsid w:val="00F00715"/>
    <w:rsid w:val="00F00920"/>
    <w:rsid w:val="00F00FE5"/>
    <w:rsid w:val="00F01170"/>
    <w:rsid w:val="00F01422"/>
    <w:rsid w:val="00F01DFD"/>
    <w:rsid w:val="00F01FD0"/>
    <w:rsid w:val="00F02826"/>
    <w:rsid w:val="00F02FAA"/>
    <w:rsid w:val="00F03254"/>
    <w:rsid w:val="00F03C05"/>
    <w:rsid w:val="00F057D8"/>
    <w:rsid w:val="00F05935"/>
    <w:rsid w:val="00F05CDD"/>
    <w:rsid w:val="00F05FAE"/>
    <w:rsid w:val="00F064D2"/>
    <w:rsid w:val="00F06C68"/>
    <w:rsid w:val="00F06DCD"/>
    <w:rsid w:val="00F06F1C"/>
    <w:rsid w:val="00F074D1"/>
    <w:rsid w:val="00F07A5F"/>
    <w:rsid w:val="00F1007B"/>
    <w:rsid w:val="00F100B7"/>
    <w:rsid w:val="00F101E3"/>
    <w:rsid w:val="00F105DE"/>
    <w:rsid w:val="00F108B7"/>
    <w:rsid w:val="00F10EAE"/>
    <w:rsid w:val="00F10F22"/>
    <w:rsid w:val="00F11B2C"/>
    <w:rsid w:val="00F11D1C"/>
    <w:rsid w:val="00F12220"/>
    <w:rsid w:val="00F12613"/>
    <w:rsid w:val="00F12961"/>
    <w:rsid w:val="00F13A00"/>
    <w:rsid w:val="00F1489D"/>
    <w:rsid w:val="00F14993"/>
    <w:rsid w:val="00F14B01"/>
    <w:rsid w:val="00F14B12"/>
    <w:rsid w:val="00F1554D"/>
    <w:rsid w:val="00F157C6"/>
    <w:rsid w:val="00F15D50"/>
    <w:rsid w:val="00F15FF8"/>
    <w:rsid w:val="00F16003"/>
    <w:rsid w:val="00F16723"/>
    <w:rsid w:val="00F16959"/>
    <w:rsid w:val="00F178A1"/>
    <w:rsid w:val="00F200E9"/>
    <w:rsid w:val="00F2018B"/>
    <w:rsid w:val="00F203CF"/>
    <w:rsid w:val="00F2042D"/>
    <w:rsid w:val="00F20823"/>
    <w:rsid w:val="00F20ACB"/>
    <w:rsid w:val="00F21400"/>
    <w:rsid w:val="00F216F4"/>
    <w:rsid w:val="00F219AA"/>
    <w:rsid w:val="00F21AE7"/>
    <w:rsid w:val="00F21B40"/>
    <w:rsid w:val="00F21C33"/>
    <w:rsid w:val="00F21DAA"/>
    <w:rsid w:val="00F2240A"/>
    <w:rsid w:val="00F22543"/>
    <w:rsid w:val="00F22746"/>
    <w:rsid w:val="00F2371F"/>
    <w:rsid w:val="00F23F1F"/>
    <w:rsid w:val="00F24033"/>
    <w:rsid w:val="00F2404C"/>
    <w:rsid w:val="00F24354"/>
    <w:rsid w:val="00F24F69"/>
    <w:rsid w:val="00F24FA9"/>
    <w:rsid w:val="00F256D6"/>
    <w:rsid w:val="00F25C60"/>
    <w:rsid w:val="00F25F06"/>
    <w:rsid w:val="00F26075"/>
    <w:rsid w:val="00F261F2"/>
    <w:rsid w:val="00F2703C"/>
    <w:rsid w:val="00F273B9"/>
    <w:rsid w:val="00F274F9"/>
    <w:rsid w:val="00F27939"/>
    <w:rsid w:val="00F301AD"/>
    <w:rsid w:val="00F3065A"/>
    <w:rsid w:val="00F3092D"/>
    <w:rsid w:val="00F3104C"/>
    <w:rsid w:val="00F31271"/>
    <w:rsid w:val="00F31287"/>
    <w:rsid w:val="00F317A8"/>
    <w:rsid w:val="00F31A6A"/>
    <w:rsid w:val="00F320B2"/>
    <w:rsid w:val="00F3230B"/>
    <w:rsid w:val="00F32C25"/>
    <w:rsid w:val="00F33184"/>
    <w:rsid w:val="00F334F0"/>
    <w:rsid w:val="00F33B4F"/>
    <w:rsid w:val="00F3444E"/>
    <w:rsid w:val="00F3514F"/>
    <w:rsid w:val="00F35A75"/>
    <w:rsid w:val="00F35AFB"/>
    <w:rsid w:val="00F35C5C"/>
    <w:rsid w:val="00F366A2"/>
    <w:rsid w:val="00F36961"/>
    <w:rsid w:val="00F36BE2"/>
    <w:rsid w:val="00F37E44"/>
    <w:rsid w:val="00F4018A"/>
    <w:rsid w:val="00F404B6"/>
    <w:rsid w:val="00F40C11"/>
    <w:rsid w:val="00F417FF"/>
    <w:rsid w:val="00F418E1"/>
    <w:rsid w:val="00F41939"/>
    <w:rsid w:val="00F41CC5"/>
    <w:rsid w:val="00F41EB3"/>
    <w:rsid w:val="00F41F1B"/>
    <w:rsid w:val="00F420DA"/>
    <w:rsid w:val="00F423B8"/>
    <w:rsid w:val="00F423BA"/>
    <w:rsid w:val="00F4243C"/>
    <w:rsid w:val="00F424CF"/>
    <w:rsid w:val="00F42AB9"/>
    <w:rsid w:val="00F42D98"/>
    <w:rsid w:val="00F44337"/>
    <w:rsid w:val="00F44373"/>
    <w:rsid w:val="00F44987"/>
    <w:rsid w:val="00F44BBA"/>
    <w:rsid w:val="00F44CE4"/>
    <w:rsid w:val="00F456B7"/>
    <w:rsid w:val="00F45C44"/>
    <w:rsid w:val="00F45CBF"/>
    <w:rsid w:val="00F462A4"/>
    <w:rsid w:val="00F46FA0"/>
    <w:rsid w:val="00F4744B"/>
    <w:rsid w:val="00F47702"/>
    <w:rsid w:val="00F50E62"/>
    <w:rsid w:val="00F5117F"/>
    <w:rsid w:val="00F5240D"/>
    <w:rsid w:val="00F53528"/>
    <w:rsid w:val="00F53E92"/>
    <w:rsid w:val="00F5470A"/>
    <w:rsid w:val="00F5527C"/>
    <w:rsid w:val="00F5559F"/>
    <w:rsid w:val="00F55838"/>
    <w:rsid w:val="00F559D1"/>
    <w:rsid w:val="00F55B8A"/>
    <w:rsid w:val="00F56020"/>
    <w:rsid w:val="00F561EE"/>
    <w:rsid w:val="00F563DB"/>
    <w:rsid w:val="00F5680F"/>
    <w:rsid w:val="00F56B11"/>
    <w:rsid w:val="00F5774C"/>
    <w:rsid w:val="00F57957"/>
    <w:rsid w:val="00F57E4D"/>
    <w:rsid w:val="00F602A0"/>
    <w:rsid w:val="00F605A5"/>
    <w:rsid w:val="00F606DA"/>
    <w:rsid w:val="00F61E62"/>
    <w:rsid w:val="00F62DA2"/>
    <w:rsid w:val="00F62DE3"/>
    <w:rsid w:val="00F62F6D"/>
    <w:rsid w:val="00F6343D"/>
    <w:rsid w:val="00F63452"/>
    <w:rsid w:val="00F6399D"/>
    <w:rsid w:val="00F64586"/>
    <w:rsid w:val="00F645AF"/>
    <w:rsid w:val="00F64A27"/>
    <w:rsid w:val="00F65A9B"/>
    <w:rsid w:val="00F66084"/>
    <w:rsid w:val="00F667F0"/>
    <w:rsid w:val="00F66855"/>
    <w:rsid w:val="00F66E86"/>
    <w:rsid w:val="00F671B4"/>
    <w:rsid w:val="00F67239"/>
    <w:rsid w:val="00F7001F"/>
    <w:rsid w:val="00F70331"/>
    <w:rsid w:val="00F70523"/>
    <w:rsid w:val="00F706B7"/>
    <w:rsid w:val="00F70C82"/>
    <w:rsid w:val="00F7186D"/>
    <w:rsid w:val="00F71C1A"/>
    <w:rsid w:val="00F71E4F"/>
    <w:rsid w:val="00F723D5"/>
    <w:rsid w:val="00F72D1D"/>
    <w:rsid w:val="00F72F36"/>
    <w:rsid w:val="00F7346C"/>
    <w:rsid w:val="00F7354B"/>
    <w:rsid w:val="00F7403A"/>
    <w:rsid w:val="00F74323"/>
    <w:rsid w:val="00F74A02"/>
    <w:rsid w:val="00F74E18"/>
    <w:rsid w:val="00F74E91"/>
    <w:rsid w:val="00F75197"/>
    <w:rsid w:val="00F75FF2"/>
    <w:rsid w:val="00F76248"/>
    <w:rsid w:val="00F7676B"/>
    <w:rsid w:val="00F76B49"/>
    <w:rsid w:val="00F76CB9"/>
    <w:rsid w:val="00F76CDE"/>
    <w:rsid w:val="00F771E1"/>
    <w:rsid w:val="00F7744F"/>
    <w:rsid w:val="00F77751"/>
    <w:rsid w:val="00F77BDB"/>
    <w:rsid w:val="00F77FAF"/>
    <w:rsid w:val="00F80764"/>
    <w:rsid w:val="00F8096D"/>
    <w:rsid w:val="00F80E72"/>
    <w:rsid w:val="00F8187F"/>
    <w:rsid w:val="00F829B0"/>
    <w:rsid w:val="00F82C7F"/>
    <w:rsid w:val="00F8304C"/>
    <w:rsid w:val="00F83B0F"/>
    <w:rsid w:val="00F83C65"/>
    <w:rsid w:val="00F84593"/>
    <w:rsid w:val="00F847E6"/>
    <w:rsid w:val="00F84835"/>
    <w:rsid w:val="00F84CC7"/>
    <w:rsid w:val="00F852A4"/>
    <w:rsid w:val="00F85AAA"/>
    <w:rsid w:val="00F85DBA"/>
    <w:rsid w:val="00F8626B"/>
    <w:rsid w:val="00F8638F"/>
    <w:rsid w:val="00F86DB4"/>
    <w:rsid w:val="00F86DFA"/>
    <w:rsid w:val="00F86E34"/>
    <w:rsid w:val="00F86F6B"/>
    <w:rsid w:val="00F8753E"/>
    <w:rsid w:val="00F8781F"/>
    <w:rsid w:val="00F87C11"/>
    <w:rsid w:val="00F87C1B"/>
    <w:rsid w:val="00F90570"/>
    <w:rsid w:val="00F90BEB"/>
    <w:rsid w:val="00F90EE7"/>
    <w:rsid w:val="00F90FA6"/>
    <w:rsid w:val="00F91548"/>
    <w:rsid w:val="00F9182F"/>
    <w:rsid w:val="00F930A9"/>
    <w:rsid w:val="00F931AB"/>
    <w:rsid w:val="00F93288"/>
    <w:rsid w:val="00F93774"/>
    <w:rsid w:val="00F937F5"/>
    <w:rsid w:val="00F94539"/>
    <w:rsid w:val="00F94734"/>
    <w:rsid w:val="00F94EF5"/>
    <w:rsid w:val="00F957D1"/>
    <w:rsid w:val="00F9597D"/>
    <w:rsid w:val="00F95B8B"/>
    <w:rsid w:val="00F95D3B"/>
    <w:rsid w:val="00F961D5"/>
    <w:rsid w:val="00F96297"/>
    <w:rsid w:val="00F9671D"/>
    <w:rsid w:val="00F96ACB"/>
    <w:rsid w:val="00F96D3D"/>
    <w:rsid w:val="00F96EC9"/>
    <w:rsid w:val="00F979B9"/>
    <w:rsid w:val="00FA034F"/>
    <w:rsid w:val="00FA0A53"/>
    <w:rsid w:val="00FA0C7C"/>
    <w:rsid w:val="00FA1306"/>
    <w:rsid w:val="00FA17B5"/>
    <w:rsid w:val="00FA27C0"/>
    <w:rsid w:val="00FA28CF"/>
    <w:rsid w:val="00FA28E4"/>
    <w:rsid w:val="00FA2F14"/>
    <w:rsid w:val="00FA3296"/>
    <w:rsid w:val="00FA3728"/>
    <w:rsid w:val="00FA3830"/>
    <w:rsid w:val="00FA4160"/>
    <w:rsid w:val="00FA43AC"/>
    <w:rsid w:val="00FA4F23"/>
    <w:rsid w:val="00FA4F79"/>
    <w:rsid w:val="00FA5216"/>
    <w:rsid w:val="00FA5E46"/>
    <w:rsid w:val="00FA68C0"/>
    <w:rsid w:val="00FB038C"/>
    <w:rsid w:val="00FB047F"/>
    <w:rsid w:val="00FB05FD"/>
    <w:rsid w:val="00FB0BE3"/>
    <w:rsid w:val="00FB0DA2"/>
    <w:rsid w:val="00FB1FC4"/>
    <w:rsid w:val="00FB2399"/>
    <w:rsid w:val="00FB2895"/>
    <w:rsid w:val="00FB2A77"/>
    <w:rsid w:val="00FB3BF6"/>
    <w:rsid w:val="00FB412F"/>
    <w:rsid w:val="00FB504B"/>
    <w:rsid w:val="00FB59A3"/>
    <w:rsid w:val="00FB64B0"/>
    <w:rsid w:val="00FB6878"/>
    <w:rsid w:val="00FB6BC8"/>
    <w:rsid w:val="00FB735E"/>
    <w:rsid w:val="00FB7E4C"/>
    <w:rsid w:val="00FC0595"/>
    <w:rsid w:val="00FC0AB7"/>
    <w:rsid w:val="00FC0D7D"/>
    <w:rsid w:val="00FC15FA"/>
    <w:rsid w:val="00FC19BE"/>
    <w:rsid w:val="00FC20F3"/>
    <w:rsid w:val="00FC2369"/>
    <w:rsid w:val="00FC2EA0"/>
    <w:rsid w:val="00FC2EC9"/>
    <w:rsid w:val="00FC2ED3"/>
    <w:rsid w:val="00FC31DA"/>
    <w:rsid w:val="00FC36B0"/>
    <w:rsid w:val="00FC373D"/>
    <w:rsid w:val="00FC3FE1"/>
    <w:rsid w:val="00FC4E08"/>
    <w:rsid w:val="00FC5D8E"/>
    <w:rsid w:val="00FC5DB4"/>
    <w:rsid w:val="00FC649C"/>
    <w:rsid w:val="00FC6695"/>
    <w:rsid w:val="00FC6E44"/>
    <w:rsid w:val="00FC787C"/>
    <w:rsid w:val="00FC7C0B"/>
    <w:rsid w:val="00FD02C8"/>
    <w:rsid w:val="00FD1B59"/>
    <w:rsid w:val="00FD1EC4"/>
    <w:rsid w:val="00FD2705"/>
    <w:rsid w:val="00FD2A70"/>
    <w:rsid w:val="00FD3EFC"/>
    <w:rsid w:val="00FD5052"/>
    <w:rsid w:val="00FD54C2"/>
    <w:rsid w:val="00FD5CA0"/>
    <w:rsid w:val="00FD6115"/>
    <w:rsid w:val="00FD62F9"/>
    <w:rsid w:val="00FD6F3E"/>
    <w:rsid w:val="00FD7796"/>
    <w:rsid w:val="00FD78E0"/>
    <w:rsid w:val="00FD7990"/>
    <w:rsid w:val="00FD7A1B"/>
    <w:rsid w:val="00FE023F"/>
    <w:rsid w:val="00FE025B"/>
    <w:rsid w:val="00FE027E"/>
    <w:rsid w:val="00FE1332"/>
    <w:rsid w:val="00FE1AD8"/>
    <w:rsid w:val="00FE2A7D"/>
    <w:rsid w:val="00FE3004"/>
    <w:rsid w:val="00FE45F5"/>
    <w:rsid w:val="00FE468D"/>
    <w:rsid w:val="00FE4FAD"/>
    <w:rsid w:val="00FE51E3"/>
    <w:rsid w:val="00FE5B34"/>
    <w:rsid w:val="00FE6E5D"/>
    <w:rsid w:val="00FE70A2"/>
    <w:rsid w:val="00FE7634"/>
    <w:rsid w:val="00FE7BCB"/>
    <w:rsid w:val="00FE7CBA"/>
    <w:rsid w:val="00FE7F04"/>
    <w:rsid w:val="00FF0154"/>
    <w:rsid w:val="00FF0830"/>
    <w:rsid w:val="00FF154D"/>
    <w:rsid w:val="00FF1740"/>
    <w:rsid w:val="00FF1746"/>
    <w:rsid w:val="00FF25C8"/>
    <w:rsid w:val="00FF2C1C"/>
    <w:rsid w:val="00FF2D5D"/>
    <w:rsid w:val="00FF2DAB"/>
    <w:rsid w:val="00FF307E"/>
    <w:rsid w:val="00FF312E"/>
    <w:rsid w:val="00FF321F"/>
    <w:rsid w:val="00FF34A7"/>
    <w:rsid w:val="00FF3C7F"/>
    <w:rsid w:val="00FF3D79"/>
    <w:rsid w:val="00FF40B2"/>
    <w:rsid w:val="00FF527C"/>
    <w:rsid w:val="00FF55FD"/>
    <w:rsid w:val="00FF5997"/>
    <w:rsid w:val="00FF5A18"/>
    <w:rsid w:val="00FF5F14"/>
    <w:rsid w:val="00FF6124"/>
    <w:rsid w:val="00FF6C55"/>
    <w:rsid w:val="00FF6FEA"/>
    <w:rsid w:val="00FF76A1"/>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24A01"/>
    <w:rPr>
      <w:sz w:val="20"/>
      <w:szCs w:val="20"/>
    </w:rPr>
  </w:style>
  <w:style w:type="character" w:styleId="FootnoteReference">
    <w:name w:val="footnote reference"/>
    <w:semiHidden/>
    <w:rsid w:val="00624A01"/>
    <w:rPr>
      <w:vertAlign w:val="superscript"/>
    </w:rPr>
  </w:style>
  <w:style w:type="paragraph" w:styleId="EndnoteText">
    <w:name w:val="endnote text"/>
    <w:basedOn w:val="Normal"/>
    <w:link w:val="EndnoteTextChar"/>
    <w:rsid w:val="00281697"/>
    <w:rPr>
      <w:sz w:val="20"/>
      <w:szCs w:val="20"/>
    </w:rPr>
  </w:style>
  <w:style w:type="character" w:customStyle="1" w:styleId="EndnoteTextChar">
    <w:name w:val="Endnote Text Char"/>
    <w:basedOn w:val="DefaultParagraphFont"/>
    <w:link w:val="EndnoteText"/>
    <w:rsid w:val="00281697"/>
  </w:style>
  <w:style w:type="character" w:styleId="EndnoteReference">
    <w:name w:val="endnote reference"/>
    <w:rsid w:val="00281697"/>
    <w:rPr>
      <w:vertAlign w:val="superscript"/>
    </w:rPr>
  </w:style>
  <w:style w:type="paragraph" w:styleId="Header">
    <w:name w:val="header"/>
    <w:basedOn w:val="Normal"/>
    <w:link w:val="HeaderChar"/>
    <w:rsid w:val="00F602A0"/>
    <w:pPr>
      <w:tabs>
        <w:tab w:val="center" w:pos="4680"/>
        <w:tab w:val="right" w:pos="9360"/>
      </w:tabs>
    </w:pPr>
  </w:style>
  <w:style w:type="character" w:customStyle="1" w:styleId="HeaderChar">
    <w:name w:val="Header Char"/>
    <w:link w:val="Header"/>
    <w:rsid w:val="00F602A0"/>
    <w:rPr>
      <w:sz w:val="24"/>
      <w:szCs w:val="24"/>
    </w:rPr>
  </w:style>
  <w:style w:type="paragraph" w:styleId="Footer">
    <w:name w:val="footer"/>
    <w:basedOn w:val="Normal"/>
    <w:link w:val="FooterChar"/>
    <w:uiPriority w:val="99"/>
    <w:rsid w:val="00F602A0"/>
    <w:pPr>
      <w:tabs>
        <w:tab w:val="center" w:pos="4680"/>
        <w:tab w:val="right" w:pos="9360"/>
      </w:tabs>
    </w:pPr>
  </w:style>
  <w:style w:type="character" w:customStyle="1" w:styleId="FooterChar">
    <w:name w:val="Footer Char"/>
    <w:link w:val="Footer"/>
    <w:uiPriority w:val="99"/>
    <w:rsid w:val="00F602A0"/>
    <w:rPr>
      <w:sz w:val="24"/>
      <w:szCs w:val="24"/>
    </w:rPr>
  </w:style>
  <w:style w:type="paragraph" w:styleId="BalloonText">
    <w:name w:val="Balloon Text"/>
    <w:basedOn w:val="Normal"/>
    <w:link w:val="BalloonTextChar"/>
    <w:rsid w:val="00CF43A9"/>
    <w:rPr>
      <w:rFonts w:ascii="Tahoma" w:hAnsi="Tahoma" w:cs="Tahoma"/>
      <w:sz w:val="16"/>
      <w:szCs w:val="16"/>
    </w:rPr>
  </w:style>
  <w:style w:type="character" w:customStyle="1" w:styleId="BalloonTextChar">
    <w:name w:val="Balloon Text Char"/>
    <w:link w:val="BalloonText"/>
    <w:rsid w:val="00CF43A9"/>
    <w:rPr>
      <w:rFonts w:ascii="Tahoma" w:hAnsi="Tahoma" w:cs="Tahoma"/>
      <w:sz w:val="16"/>
      <w:szCs w:val="16"/>
    </w:rPr>
  </w:style>
  <w:style w:type="paragraph" w:styleId="ListParagraph">
    <w:name w:val="List Paragraph"/>
    <w:basedOn w:val="Normal"/>
    <w:uiPriority w:val="34"/>
    <w:qFormat/>
    <w:rsid w:val="00303E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24A01"/>
    <w:rPr>
      <w:sz w:val="20"/>
      <w:szCs w:val="20"/>
    </w:rPr>
  </w:style>
  <w:style w:type="character" w:styleId="FootnoteReference">
    <w:name w:val="footnote reference"/>
    <w:semiHidden/>
    <w:rsid w:val="00624A01"/>
    <w:rPr>
      <w:vertAlign w:val="superscript"/>
    </w:rPr>
  </w:style>
  <w:style w:type="paragraph" w:styleId="EndnoteText">
    <w:name w:val="endnote text"/>
    <w:basedOn w:val="Normal"/>
    <w:link w:val="EndnoteTextChar"/>
    <w:rsid w:val="00281697"/>
    <w:rPr>
      <w:sz w:val="20"/>
      <w:szCs w:val="20"/>
    </w:rPr>
  </w:style>
  <w:style w:type="character" w:customStyle="1" w:styleId="EndnoteTextChar">
    <w:name w:val="Endnote Text Char"/>
    <w:basedOn w:val="DefaultParagraphFont"/>
    <w:link w:val="EndnoteText"/>
    <w:rsid w:val="00281697"/>
  </w:style>
  <w:style w:type="character" w:styleId="EndnoteReference">
    <w:name w:val="endnote reference"/>
    <w:rsid w:val="00281697"/>
    <w:rPr>
      <w:vertAlign w:val="superscript"/>
    </w:rPr>
  </w:style>
  <w:style w:type="paragraph" w:styleId="Header">
    <w:name w:val="header"/>
    <w:basedOn w:val="Normal"/>
    <w:link w:val="HeaderChar"/>
    <w:rsid w:val="00F602A0"/>
    <w:pPr>
      <w:tabs>
        <w:tab w:val="center" w:pos="4680"/>
        <w:tab w:val="right" w:pos="9360"/>
      </w:tabs>
    </w:pPr>
  </w:style>
  <w:style w:type="character" w:customStyle="1" w:styleId="HeaderChar">
    <w:name w:val="Header Char"/>
    <w:link w:val="Header"/>
    <w:rsid w:val="00F602A0"/>
    <w:rPr>
      <w:sz w:val="24"/>
      <w:szCs w:val="24"/>
    </w:rPr>
  </w:style>
  <w:style w:type="paragraph" w:styleId="Footer">
    <w:name w:val="footer"/>
    <w:basedOn w:val="Normal"/>
    <w:link w:val="FooterChar"/>
    <w:uiPriority w:val="99"/>
    <w:rsid w:val="00F602A0"/>
    <w:pPr>
      <w:tabs>
        <w:tab w:val="center" w:pos="4680"/>
        <w:tab w:val="right" w:pos="9360"/>
      </w:tabs>
    </w:pPr>
  </w:style>
  <w:style w:type="character" w:customStyle="1" w:styleId="FooterChar">
    <w:name w:val="Footer Char"/>
    <w:link w:val="Footer"/>
    <w:uiPriority w:val="99"/>
    <w:rsid w:val="00F602A0"/>
    <w:rPr>
      <w:sz w:val="24"/>
      <w:szCs w:val="24"/>
    </w:rPr>
  </w:style>
  <w:style w:type="paragraph" w:styleId="BalloonText">
    <w:name w:val="Balloon Text"/>
    <w:basedOn w:val="Normal"/>
    <w:link w:val="BalloonTextChar"/>
    <w:rsid w:val="00CF43A9"/>
    <w:rPr>
      <w:rFonts w:ascii="Tahoma" w:hAnsi="Tahoma" w:cs="Tahoma"/>
      <w:sz w:val="16"/>
      <w:szCs w:val="16"/>
    </w:rPr>
  </w:style>
  <w:style w:type="character" w:customStyle="1" w:styleId="BalloonTextChar">
    <w:name w:val="Balloon Text Char"/>
    <w:link w:val="BalloonText"/>
    <w:rsid w:val="00CF43A9"/>
    <w:rPr>
      <w:rFonts w:ascii="Tahoma" w:hAnsi="Tahoma" w:cs="Tahoma"/>
      <w:sz w:val="16"/>
      <w:szCs w:val="16"/>
    </w:rPr>
  </w:style>
  <w:style w:type="paragraph" w:styleId="ListParagraph">
    <w:name w:val="List Paragraph"/>
    <w:basedOn w:val="Normal"/>
    <w:uiPriority w:val="34"/>
    <w:qFormat/>
    <w:rsid w:val="00303E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2856">
      <w:bodyDiv w:val="1"/>
      <w:marLeft w:val="0"/>
      <w:marRight w:val="0"/>
      <w:marTop w:val="0"/>
      <w:marBottom w:val="0"/>
      <w:divBdr>
        <w:top w:val="none" w:sz="0" w:space="0" w:color="auto"/>
        <w:left w:val="none" w:sz="0" w:space="0" w:color="auto"/>
        <w:bottom w:val="none" w:sz="0" w:space="0" w:color="auto"/>
        <w:right w:val="none" w:sz="0" w:space="0" w:color="auto"/>
      </w:divBdr>
    </w:div>
    <w:div w:id="652413930">
      <w:bodyDiv w:val="1"/>
      <w:marLeft w:val="0"/>
      <w:marRight w:val="0"/>
      <w:marTop w:val="0"/>
      <w:marBottom w:val="0"/>
      <w:divBdr>
        <w:top w:val="none" w:sz="0" w:space="0" w:color="auto"/>
        <w:left w:val="none" w:sz="0" w:space="0" w:color="auto"/>
        <w:bottom w:val="none" w:sz="0" w:space="0" w:color="auto"/>
        <w:right w:val="none" w:sz="0" w:space="0" w:color="auto"/>
      </w:divBdr>
    </w:div>
    <w:div w:id="17826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richard.e.taylor\Desktop\Legislative\126th\LegislativeReports\FSC\2013%20Report\Struture-residentialstructureFirecause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richard.e.taylor\Desktop\Legislative\126th\LegislativeReports\FSC\2013%20Report\What's%20burning\ItemFirstIgn400ProUse02-11.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All Responses where Cigarettes were cited as the Source by Month:  2006 - 2011</a:t>
            </a:r>
          </a:p>
        </c:rich>
      </c:tx>
      <c:overlay val="0"/>
    </c:title>
    <c:autoTitleDeleted val="0"/>
    <c:plotArea>
      <c:layout/>
      <c:lineChart>
        <c:grouping val="standard"/>
        <c:varyColors val="0"/>
        <c:ser>
          <c:idx val="0"/>
          <c:order val="0"/>
          <c:marker>
            <c:symbol val="none"/>
          </c:marker>
          <c:cat>
            <c:strRef>
              <c:f>ChartAll61sSeasonal!$J$5:$J$16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ChartAll61sSeasonal!$K$5:$K$16</c:f>
              <c:numCache>
                <c:formatCode>General</c:formatCode>
                <c:ptCount val="12"/>
                <c:pt idx="0">
                  <c:v>16</c:v>
                </c:pt>
                <c:pt idx="1">
                  <c:v>10</c:v>
                </c:pt>
                <c:pt idx="2">
                  <c:v>37</c:v>
                </c:pt>
                <c:pt idx="3">
                  <c:v>81</c:v>
                </c:pt>
                <c:pt idx="4">
                  <c:v>176</c:v>
                </c:pt>
                <c:pt idx="5">
                  <c:v>61</c:v>
                </c:pt>
                <c:pt idx="6">
                  <c:v>87</c:v>
                </c:pt>
                <c:pt idx="7">
                  <c:v>71</c:v>
                </c:pt>
                <c:pt idx="8">
                  <c:v>51</c:v>
                </c:pt>
                <c:pt idx="9">
                  <c:v>30</c:v>
                </c:pt>
                <c:pt idx="10">
                  <c:v>25</c:v>
                </c:pt>
                <c:pt idx="11">
                  <c:v>26</c:v>
                </c:pt>
              </c:numCache>
            </c:numRef>
          </c:val>
          <c:smooth val="0"/>
        </c:ser>
        <c:dLbls>
          <c:showLegendKey val="0"/>
          <c:showVal val="0"/>
          <c:showCatName val="0"/>
          <c:showSerName val="0"/>
          <c:showPercent val="0"/>
          <c:showBubbleSize val="0"/>
        </c:dLbls>
        <c:marker val="1"/>
        <c:smooth val="0"/>
        <c:axId val="238412160"/>
        <c:axId val="238413696"/>
      </c:lineChart>
      <c:catAx>
        <c:axId val="238412160"/>
        <c:scaling>
          <c:orientation val="minMax"/>
        </c:scaling>
        <c:delete val="0"/>
        <c:axPos val="b"/>
        <c:majorTickMark val="none"/>
        <c:minorTickMark val="none"/>
        <c:tickLblPos val="nextTo"/>
        <c:crossAx val="238413696"/>
        <c:crosses val="autoZero"/>
        <c:auto val="1"/>
        <c:lblAlgn val="ctr"/>
        <c:lblOffset val="100"/>
        <c:noMultiLvlLbl val="0"/>
      </c:catAx>
      <c:valAx>
        <c:axId val="238413696"/>
        <c:scaling>
          <c:orientation val="minMax"/>
        </c:scaling>
        <c:delete val="0"/>
        <c:axPos val="l"/>
        <c:majorGridlines/>
        <c:numFmt formatCode="General" sourceLinked="1"/>
        <c:majorTickMark val="none"/>
        <c:minorTickMark val="none"/>
        <c:tickLblPos val="nextTo"/>
        <c:spPr>
          <a:ln w="9525">
            <a:noFill/>
          </a:ln>
        </c:spPr>
        <c:crossAx val="238412160"/>
        <c:crosses val="autoZero"/>
        <c:crossBetween val="between"/>
      </c:valAx>
    </c:plotArea>
    <c:plotVisOnly val="1"/>
    <c:dispBlanksAs val="gap"/>
    <c:showDLblsOverMax val="0"/>
  </c:chart>
  <c:spPr>
    <a:ln w="12700">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 Fire Fatalities by Identified Cause: </a:t>
            </a:r>
          </a:p>
          <a:p>
            <a:pPr>
              <a:defRPr/>
            </a:pPr>
            <a:r>
              <a:rPr lang="en-US"/>
              <a:t>2002 - 2011  </a:t>
            </a:r>
          </a:p>
        </c:rich>
      </c:tx>
      <c:layout>
        <c:manualLayout>
          <c:xMode val="edge"/>
          <c:yMode val="edge"/>
          <c:x val="0.22248350024208138"/>
          <c:y val="2.3148187557636375E-2"/>
        </c:manualLayout>
      </c:layout>
      <c:overlay val="0"/>
    </c:title>
    <c:autoTitleDeleted val="0"/>
    <c:plotArea>
      <c:layout>
        <c:manualLayout>
          <c:layoutTarget val="inner"/>
          <c:xMode val="edge"/>
          <c:yMode val="edge"/>
          <c:x val="3.0555555555555555E-2"/>
          <c:y val="0.27793015456401282"/>
          <c:w val="0.93888888888888888"/>
          <c:h val="0.60608996792067649"/>
        </c:manualLayout>
      </c:layout>
      <c:barChart>
        <c:barDir val="col"/>
        <c:grouping val="clustered"/>
        <c:varyColors val="0"/>
        <c:ser>
          <c:idx val="0"/>
          <c:order val="0"/>
          <c:tx>
            <c:v>% Raw</c:v>
          </c:tx>
          <c:invertIfNegative val="0"/>
          <c:dLbls>
            <c:dLbl>
              <c:idx val="0"/>
              <c:layout>
                <c:manualLayout>
                  <c:x val="-1.1337868480725629E-2"/>
                  <c:y val="-8.4875562720133283E-17"/>
                </c:manualLayout>
              </c:layout>
              <c:spPr/>
              <c:txPr>
                <a:bodyPr/>
                <a:lstStyle/>
                <a:p>
                  <a:pPr>
                    <a:defRPr/>
                  </a:pPr>
                  <a:endParaRPr lang="en-U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'2002-2011'!$D$26:$J$26</c:f>
              <c:strCache>
                <c:ptCount val="7"/>
                <c:pt idx="0">
                  <c:v>Heating</c:v>
                </c:pt>
                <c:pt idx="1">
                  <c:v>Electrical</c:v>
                </c:pt>
                <c:pt idx="2">
                  <c:v>Smoking</c:v>
                </c:pt>
                <c:pt idx="3">
                  <c:v>Cooking</c:v>
                </c:pt>
                <c:pt idx="4">
                  <c:v>Arson </c:v>
                </c:pt>
                <c:pt idx="5">
                  <c:v>JFS</c:v>
                </c:pt>
                <c:pt idx="6">
                  <c:v>other</c:v>
                </c:pt>
              </c:strCache>
            </c:strRef>
          </c:cat>
          <c:val>
            <c:numRef>
              <c:f>'2002-2011'!$D$27:$J$27</c:f>
              <c:numCache>
                <c:formatCode>0.0%</c:formatCode>
                <c:ptCount val="7"/>
                <c:pt idx="0">
                  <c:v>0.11320754716981132</c:v>
                </c:pt>
                <c:pt idx="1">
                  <c:v>6.2893081761006289E-2</c:v>
                </c:pt>
                <c:pt idx="2">
                  <c:v>0.19496855345911951</c:v>
                </c:pt>
                <c:pt idx="3">
                  <c:v>7.5471698113207544E-2</c:v>
                </c:pt>
                <c:pt idx="4">
                  <c:v>2.5157232704402517E-2</c:v>
                </c:pt>
                <c:pt idx="5">
                  <c:v>1.2578616352201259E-2</c:v>
                </c:pt>
                <c:pt idx="6">
                  <c:v>0.20125786163522014</c:v>
                </c:pt>
              </c:numCache>
            </c:numRef>
          </c:val>
        </c:ser>
        <c:ser>
          <c:idx val="1"/>
          <c:order val="1"/>
          <c:tx>
            <c:v>% Adjusted</c:v>
          </c:tx>
          <c:invertIfNegative val="0"/>
          <c:dLbls>
            <c:dLbl>
              <c:idx val="0"/>
              <c:layout>
                <c:manualLayout>
                  <c:x val="6.8027210884353739E-3"/>
                  <c:y val="0"/>
                </c:manualLayout>
              </c:layout>
              <c:spPr/>
              <c:txPr>
                <a:bodyPr/>
                <a:lstStyle/>
                <a:p>
                  <a:pPr>
                    <a:defRPr/>
                  </a:pPr>
                  <a:endParaRPr lang="en-US"/>
                </a:p>
              </c:txPr>
              <c:dLblPos val="outEnd"/>
              <c:showLegendKey val="0"/>
              <c:showVal val="1"/>
              <c:showCatName val="0"/>
              <c:showSerName val="0"/>
              <c:showPercent val="0"/>
              <c:showBubbleSize val="0"/>
            </c:dLbl>
            <c:dLbl>
              <c:idx val="5"/>
              <c:layout>
                <c:manualLayout>
                  <c:x val="1.3605442176870748E-2"/>
                  <c:y val="0"/>
                </c:manualLayout>
              </c:layout>
              <c:spPr/>
              <c:txPr>
                <a:bodyPr/>
                <a:lstStyle/>
                <a:p>
                  <a:pPr>
                    <a:defRPr/>
                  </a:pPr>
                  <a:endParaRPr lang="en-U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'2002-2011'!$D$26:$J$26</c:f>
              <c:strCache>
                <c:ptCount val="7"/>
                <c:pt idx="0">
                  <c:v>Heating</c:v>
                </c:pt>
                <c:pt idx="1">
                  <c:v>Electrical</c:v>
                </c:pt>
                <c:pt idx="2">
                  <c:v>Smoking</c:v>
                </c:pt>
                <c:pt idx="3">
                  <c:v>Cooking</c:v>
                </c:pt>
                <c:pt idx="4">
                  <c:v>Arson </c:v>
                </c:pt>
                <c:pt idx="5">
                  <c:v>JFS</c:v>
                </c:pt>
                <c:pt idx="6">
                  <c:v>other</c:v>
                </c:pt>
              </c:strCache>
            </c:strRef>
          </c:cat>
          <c:val>
            <c:numRef>
              <c:f>'2002-2011'!$D$28:$J$28</c:f>
              <c:numCache>
                <c:formatCode>0.0%</c:formatCode>
                <c:ptCount val="7"/>
                <c:pt idx="0">
                  <c:v>0.16513761467889906</c:v>
                </c:pt>
                <c:pt idx="1">
                  <c:v>9.1743119266055037E-2</c:v>
                </c:pt>
                <c:pt idx="2">
                  <c:v>0.28440366972477066</c:v>
                </c:pt>
                <c:pt idx="3">
                  <c:v>0.11009174311926603</c:v>
                </c:pt>
                <c:pt idx="4">
                  <c:v>3.6697247706422013E-2</c:v>
                </c:pt>
                <c:pt idx="5">
                  <c:v>1.8348623853211007E-2</c:v>
                </c:pt>
                <c:pt idx="6">
                  <c:v>0.29357798165137611</c:v>
                </c:pt>
              </c:numCache>
            </c:numRef>
          </c:val>
        </c:ser>
        <c:dLbls>
          <c:showLegendKey val="0"/>
          <c:showVal val="0"/>
          <c:showCatName val="0"/>
          <c:showSerName val="0"/>
          <c:showPercent val="0"/>
          <c:showBubbleSize val="0"/>
        </c:dLbls>
        <c:gapWidth val="150"/>
        <c:overlap val="-25"/>
        <c:axId val="238415872"/>
        <c:axId val="238417408"/>
      </c:barChart>
      <c:catAx>
        <c:axId val="238415872"/>
        <c:scaling>
          <c:orientation val="minMax"/>
        </c:scaling>
        <c:delete val="0"/>
        <c:axPos val="b"/>
        <c:numFmt formatCode="General" sourceLinked="1"/>
        <c:majorTickMark val="none"/>
        <c:minorTickMark val="none"/>
        <c:tickLblPos val="nextTo"/>
        <c:crossAx val="238417408"/>
        <c:crosses val="autoZero"/>
        <c:auto val="1"/>
        <c:lblAlgn val="ctr"/>
        <c:lblOffset val="100"/>
        <c:noMultiLvlLbl val="0"/>
      </c:catAx>
      <c:valAx>
        <c:axId val="238417408"/>
        <c:scaling>
          <c:orientation val="minMax"/>
        </c:scaling>
        <c:delete val="1"/>
        <c:axPos val="l"/>
        <c:numFmt formatCode="0.0%" sourceLinked="1"/>
        <c:majorTickMark val="out"/>
        <c:minorTickMark val="none"/>
        <c:tickLblPos val="nextTo"/>
        <c:crossAx val="23841587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t"/>
      <c:layout>
        <c:manualLayout>
          <c:xMode val="edge"/>
          <c:yMode val="edge"/>
          <c:x val="0.40736759846766724"/>
          <c:y val="0.20384762715471377"/>
          <c:w val="0.25670531474827785"/>
          <c:h val="8.3717102929701359E-2"/>
        </c:manualLayout>
      </c:layout>
      <c:overlay val="0"/>
    </c:legend>
    <c:plotVisOnly val="1"/>
    <c:dispBlanksAs val="gap"/>
    <c:showDLblsOverMax val="0"/>
  </c:chart>
  <c:spPr>
    <a:gradFill flip="none" rotWithShape="1">
      <a:gsLst>
        <a:gs pos="0">
          <a:srgbClr val="FFF200"/>
        </a:gs>
        <a:gs pos="45000">
          <a:srgbClr val="FF7A00"/>
        </a:gs>
        <a:gs pos="70000">
          <a:srgbClr val="FF0300"/>
        </a:gs>
        <a:gs pos="100000">
          <a:srgbClr val="4D0808"/>
        </a:gs>
      </a:gsLst>
      <a:lin ang="2700000" scaled="1"/>
      <a:tileRect/>
    </a:gradFill>
    <a:ln w="25400">
      <a:solidFill>
        <a:schemeClr val="tx1"/>
      </a:solid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50" baseline="0"/>
              <a:t>Smoking Fires by Area of Origin in Homes &amp; Apartments:  2006 - 2011</a:t>
            </a:r>
          </a:p>
        </c:rich>
      </c:tx>
      <c:layout>
        <c:manualLayout>
          <c:xMode val="edge"/>
          <c:yMode val="edge"/>
          <c:x val="7.3683935264549499E-2"/>
          <c:y val="9.2591234829554683E-3"/>
        </c:manualLayout>
      </c:layout>
      <c:overlay val="1"/>
    </c:title>
    <c:autoTitleDeleted val="0"/>
    <c:plotArea>
      <c:layout>
        <c:manualLayout>
          <c:layoutTarget val="inner"/>
          <c:xMode val="edge"/>
          <c:yMode val="edge"/>
          <c:x val="0.33483859720486964"/>
          <c:y val="0.21303908724766885"/>
          <c:w val="0.37460324839468867"/>
          <c:h val="0.70498250218722658"/>
        </c:manualLayout>
      </c:layout>
      <c:pieChart>
        <c:varyColors val="1"/>
        <c:ser>
          <c:idx val="0"/>
          <c:order val="0"/>
          <c:tx>
            <c:strRef>
              <c:f>'PropUse&amp;AreaofOrigin'!$C$11</c:f>
              <c:strCache>
                <c:ptCount val="1"/>
                <c:pt idx="0">
                  <c:v>Count</c:v>
                </c:pt>
              </c:strCache>
            </c:strRef>
          </c:tx>
          <c:explosion val="18"/>
          <c:dLbls>
            <c:dLbl>
              <c:idx val="0"/>
              <c:layout>
                <c:manualLayout>
                  <c:x val="6.7189664022624565E-2"/>
                  <c:y val="-4.7233167236736479E-3"/>
                </c:manualLayout>
              </c:layout>
              <c:tx>
                <c:rich>
                  <a:bodyPr/>
                  <a:lstStyle/>
                  <a:p>
                    <a:r>
                      <a:rPr lang="en-US" b="1" i="0" baseline="0">
                        <a:solidFill>
                          <a:schemeClr val="tx1"/>
                        </a:solidFill>
                      </a:rPr>
                      <a:t>Sleeping Areas,  16%</a:t>
                    </a:r>
                    <a:endParaRPr lang="en-US"/>
                  </a:p>
                </c:rich>
              </c:tx>
              <c:showLegendKey val="0"/>
              <c:showVal val="1"/>
              <c:showCatName val="1"/>
              <c:showSerName val="0"/>
              <c:showPercent val="1"/>
              <c:showBubbleSize val="0"/>
            </c:dLbl>
            <c:dLbl>
              <c:idx val="1"/>
              <c:layout>
                <c:manualLayout>
                  <c:x val="8.4193470281159505E-2"/>
                  <c:y val="-4.3434674832312625E-3"/>
                </c:manualLayout>
              </c:layout>
              <c:tx>
                <c:rich>
                  <a:bodyPr/>
                  <a:lstStyle/>
                  <a:p>
                    <a:r>
                      <a:rPr lang="en-US" b="1" i="0" baseline="0">
                        <a:solidFill>
                          <a:schemeClr val="tx1"/>
                        </a:solidFill>
                      </a:rPr>
                      <a:t>Exterior Stairway, 16%</a:t>
                    </a:r>
                    <a:endParaRPr lang="en-US"/>
                  </a:p>
                </c:rich>
              </c:tx>
              <c:showLegendKey val="0"/>
              <c:showVal val="1"/>
              <c:showCatName val="1"/>
              <c:showSerName val="0"/>
              <c:showPercent val="1"/>
              <c:showBubbleSize val="0"/>
            </c:dLbl>
            <c:dLbl>
              <c:idx val="2"/>
              <c:layout>
                <c:manualLayout>
                  <c:x val="9.4961404732157556E-2"/>
                  <c:y val="-2.3771507728200643E-2"/>
                </c:manualLayout>
              </c:layout>
              <c:tx>
                <c:rich>
                  <a:bodyPr/>
                  <a:lstStyle/>
                  <a:p>
                    <a:r>
                      <a:rPr lang="en-US" b="1" i="0" baseline="0">
                        <a:solidFill>
                          <a:schemeClr val="tx1"/>
                        </a:solidFill>
                      </a:rPr>
                      <a:t>Common areas (lvg. Rm, den, etc.), 11%</a:t>
                    </a:r>
                    <a:endParaRPr lang="en-US"/>
                  </a:p>
                </c:rich>
              </c:tx>
              <c:showLegendKey val="0"/>
              <c:showVal val="1"/>
              <c:showCatName val="1"/>
              <c:showSerName val="0"/>
              <c:showPercent val="1"/>
              <c:showBubbleSize val="0"/>
            </c:dLbl>
            <c:dLbl>
              <c:idx val="3"/>
              <c:layout>
                <c:manualLayout>
                  <c:x val="-3.0336364780970643E-2"/>
                  <c:y val="1.1887070953957723E-2"/>
                </c:manualLayout>
              </c:layout>
              <c:tx>
                <c:rich>
                  <a:bodyPr/>
                  <a:lstStyle/>
                  <a:p>
                    <a:r>
                      <a:rPr lang="en-US" b="1" i="0" baseline="0">
                        <a:solidFill>
                          <a:schemeClr val="tx1"/>
                        </a:solidFill>
                      </a:rPr>
                      <a:t>Exterior balcony,  10%</a:t>
                    </a:r>
                    <a:endParaRPr lang="en-US"/>
                  </a:p>
                </c:rich>
              </c:tx>
              <c:showLegendKey val="0"/>
              <c:showVal val="0"/>
              <c:showCatName val="1"/>
              <c:showSerName val="0"/>
              <c:showPercent val="1"/>
              <c:showBubbleSize val="0"/>
            </c:dLbl>
            <c:dLbl>
              <c:idx val="4"/>
              <c:layout>
                <c:manualLayout>
                  <c:x val="-8.7337652904088112E-2"/>
                  <c:y val="-7.793051910177895E-2"/>
                </c:manualLayout>
              </c:layout>
              <c:tx>
                <c:rich>
                  <a:bodyPr/>
                  <a:lstStyle/>
                  <a:p>
                    <a:r>
                      <a:rPr lang="en-US" b="1" i="0" baseline="0">
                        <a:solidFill>
                          <a:schemeClr val="tx1"/>
                        </a:solidFill>
                      </a:rPr>
                      <a:t>Other, 47%</a:t>
                    </a:r>
                    <a:endParaRPr lang="en-US"/>
                  </a:p>
                </c:rich>
              </c:tx>
              <c:showLegendKey val="0"/>
              <c:showVal val="1"/>
              <c:showCatName val="1"/>
              <c:showSerName val="0"/>
              <c:showPercent val="1"/>
              <c:showBubbleSize val="0"/>
            </c:dLbl>
            <c:txPr>
              <a:bodyPr/>
              <a:lstStyle/>
              <a:p>
                <a:pPr>
                  <a:defRPr b="1" i="0" baseline="0">
                    <a:solidFill>
                      <a:schemeClr val="tx1"/>
                    </a:solidFill>
                  </a:defRPr>
                </a:pPr>
                <a:endParaRPr lang="en-US"/>
              </a:p>
            </c:txPr>
            <c:showLegendKey val="0"/>
            <c:showVal val="1"/>
            <c:showCatName val="1"/>
            <c:showSerName val="0"/>
            <c:showPercent val="1"/>
            <c:showBubbleSize val="0"/>
            <c:showLeaderLines val="1"/>
          </c:dLbls>
          <c:cat>
            <c:strRef>
              <c:f>'PropUse&amp;AreaofOrigin'!$B$12:$B$16</c:f>
              <c:strCache>
                <c:ptCount val="5"/>
                <c:pt idx="0">
                  <c:v>Sleeping Areas</c:v>
                </c:pt>
                <c:pt idx="1">
                  <c:v>Exterior Stairway</c:v>
                </c:pt>
                <c:pt idx="2">
                  <c:v>Common areas (lvg. Rm, den, etc.)</c:v>
                </c:pt>
                <c:pt idx="3">
                  <c:v>Exterior balcony</c:v>
                </c:pt>
                <c:pt idx="4">
                  <c:v>Other</c:v>
                </c:pt>
              </c:strCache>
            </c:strRef>
          </c:cat>
          <c:val>
            <c:numRef>
              <c:f>'PropUse&amp;AreaofOrigin'!$C$12:$C$16</c:f>
              <c:numCache>
                <c:formatCode>General</c:formatCode>
                <c:ptCount val="5"/>
                <c:pt idx="0">
                  <c:v>33</c:v>
                </c:pt>
                <c:pt idx="1">
                  <c:v>32</c:v>
                </c:pt>
                <c:pt idx="2">
                  <c:v>22</c:v>
                </c:pt>
                <c:pt idx="3">
                  <c:v>20</c:v>
                </c:pt>
                <c:pt idx="4">
                  <c:v>97</c:v>
                </c:pt>
              </c:numCache>
            </c:numRef>
          </c:val>
        </c:ser>
        <c:ser>
          <c:idx val="1"/>
          <c:order val="1"/>
          <c:tx>
            <c:strRef>
              <c:f>'PropUse&amp;AreaofOrigin'!$D$11</c:f>
              <c:strCache>
                <c:ptCount val="1"/>
                <c:pt idx="0">
                  <c:v>% </c:v>
                </c:pt>
              </c:strCache>
            </c:strRef>
          </c:tx>
          <c:cat>
            <c:strRef>
              <c:f>'PropUse&amp;AreaofOrigin'!$B$12:$B$16</c:f>
              <c:strCache>
                <c:ptCount val="5"/>
                <c:pt idx="0">
                  <c:v>Sleeping Areas</c:v>
                </c:pt>
                <c:pt idx="1">
                  <c:v>Exterior Stairway</c:v>
                </c:pt>
                <c:pt idx="2">
                  <c:v>Common areas (lvg. Rm, den, etc.)</c:v>
                </c:pt>
                <c:pt idx="3">
                  <c:v>Exterior balcony</c:v>
                </c:pt>
                <c:pt idx="4">
                  <c:v>Other</c:v>
                </c:pt>
              </c:strCache>
            </c:strRef>
          </c:cat>
          <c:val>
            <c:numRef>
              <c:f>'PropUse&amp;AreaofOrigin'!$D$12:$D$16</c:f>
              <c:numCache>
                <c:formatCode>0.0%</c:formatCode>
                <c:ptCount val="5"/>
                <c:pt idx="0">
                  <c:v>0.16176470588235295</c:v>
                </c:pt>
                <c:pt idx="1">
                  <c:v>0.15686274509803921</c:v>
                </c:pt>
                <c:pt idx="2">
                  <c:v>0.10784313725490197</c:v>
                </c:pt>
                <c:pt idx="3">
                  <c:v>9.8039215686274508E-2</c:v>
                </c:pt>
                <c:pt idx="4">
                  <c:v>0.47549019607843135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gradFill flip="none" rotWithShape="1">
      <a:gsLst>
        <a:gs pos="0">
          <a:srgbClr val="FFF200"/>
        </a:gs>
        <a:gs pos="45000">
          <a:srgbClr val="FF7A00"/>
        </a:gs>
        <a:gs pos="70000">
          <a:srgbClr val="FF0300"/>
        </a:gs>
        <a:gs pos="100000">
          <a:srgbClr val="4D0808"/>
        </a:gs>
      </a:gsLst>
      <a:lin ang="2700000" scaled="1"/>
      <a:tileRect/>
    </a:gradFill>
    <a:ln w="19050">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Items First Ignited in Residential</a:t>
            </a:r>
            <a:r>
              <a:rPr lang="en-US" baseline="0"/>
              <a:t> Occupancies: 2006 - 2011</a:t>
            </a:r>
            <a:endParaRPr lang="en-US"/>
          </a:p>
        </c:rich>
      </c:tx>
      <c:layout>
        <c:manualLayout>
          <c:xMode val="edge"/>
          <c:yMode val="edge"/>
          <c:x val="0.14402795296000132"/>
          <c:y val="9.8643637045268372E-3"/>
        </c:manualLayout>
      </c:layout>
      <c:overlay val="0"/>
    </c:title>
    <c:autoTitleDeleted val="0"/>
    <c:plotArea>
      <c:layout>
        <c:manualLayout>
          <c:layoutTarget val="inner"/>
          <c:xMode val="edge"/>
          <c:yMode val="edge"/>
          <c:x val="0.28327973777772336"/>
          <c:y val="0.199016774078627"/>
          <c:w val="0.46052354653180017"/>
          <c:h val="0.73025056001623867"/>
        </c:manualLayout>
      </c:layout>
      <c:pieChart>
        <c:varyColors val="1"/>
        <c:ser>
          <c:idx val="0"/>
          <c:order val="0"/>
          <c:spPr>
            <a:ln>
              <a:solidFill>
                <a:schemeClr val="tx1"/>
              </a:solidFill>
            </a:ln>
          </c:spPr>
          <c:dLbls>
            <c:dLbl>
              <c:idx val="1"/>
              <c:layout>
                <c:manualLayout>
                  <c:x val="-0.29302327100247771"/>
                  <c:y val="6.8784907161062031E-2"/>
                </c:manualLayout>
              </c:layout>
              <c:showLegendKey val="0"/>
              <c:showVal val="0"/>
              <c:showCatName val="1"/>
              <c:showSerName val="0"/>
              <c:showPercent val="1"/>
              <c:showBubbleSize val="0"/>
            </c:dLbl>
            <c:dLbl>
              <c:idx val="2"/>
              <c:layout>
                <c:manualLayout>
                  <c:x val="0.14746150175284034"/>
                  <c:y val="1.9107614330870923E-2"/>
                </c:manualLayout>
              </c:layout>
              <c:showLegendKey val="0"/>
              <c:showVal val="0"/>
              <c:showCatName val="1"/>
              <c:showSerName val="0"/>
              <c:showPercent val="1"/>
              <c:showBubbleSize val="0"/>
            </c:dLbl>
            <c:dLbl>
              <c:idx val="3"/>
              <c:layout>
                <c:manualLayout>
                  <c:x val="0.13563542756456143"/>
                  <c:y val="5.2323661337040833E-2"/>
                </c:manualLayout>
              </c:layout>
              <c:showLegendKey val="0"/>
              <c:showVal val="0"/>
              <c:showCatName val="1"/>
              <c:showSerName val="0"/>
              <c:showPercent val="1"/>
              <c:showBubbleSize val="0"/>
            </c:dLbl>
            <c:dLbl>
              <c:idx val="4"/>
              <c:layout>
                <c:manualLayout>
                  <c:x val="0.10131141824055209"/>
                  <c:y val="0.11353262107274761"/>
                </c:manualLayout>
              </c:layout>
              <c:showLegendKey val="0"/>
              <c:showVal val="0"/>
              <c:showCatName val="1"/>
              <c:showSerName val="0"/>
              <c:showPercent val="1"/>
              <c:showBubbleSize val="0"/>
            </c:dLbl>
            <c:dLbl>
              <c:idx val="5"/>
              <c:layout>
                <c:manualLayout>
                  <c:x val="7.0189233338839641E-2"/>
                  <c:y val="0.11238140558373003"/>
                </c:manualLayout>
              </c:layout>
              <c:showLegendKey val="0"/>
              <c:showVal val="0"/>
              <c:showCatName val="1"/>
              <c:showSerName val="0"/>
              <c:showPercent val="1"/>
              <c:showBubbleSize val="0"/>
            </c:dLbl>
            <c:dLbl>
              <c:idx val="6"/>
              <c:layout>
                <c:manualLayout>
                  <c:x val="2.3669768551658317E-2"/>
                  <c:y val="0.11104089334088967"/>
                </c:manualLayout>
              </c:layout>
              <c:showLegendKey val="0"/>
              <c:showVal val="0"/>
              <c:showCatName val="1"/>
              <c:showSerName val="0"/>
              <c:showPercent val="1"/>
              <c:showBubbleSize val="0"/>
            </c:dLbl>
            <c:txPr>
              <a:bodyPr/>
              <a:lstStyle/>
              <a:p>
                <a:pPr>
                  <a:defRPr b="1" i="0" baseline="0">
                    <a:solidFill>
                      <a:sysClr val="windowText" lastClr="000000"/>
                    </a:solidFill>
                  </a:defRPr>
                </a:pPr>
                <a:endParaRPr lang="en-US"/>
              </a:p>
            </c:txPr>
            <c:showLegendKey val="0"/>
            <c:showVal val="0"/>
            <c:showCatName val="1"/>
            <c:showSerName val="0"/>
            <c:showPercent val="1"/>
            <c:showBubbleSize val="0"/>
            <c:showLeaderLines val="1"/>
          </c:dLbls>
          <c:cat>
            <c:strRef>
              <c:f>ItemFirstignited!$J$3:$J$14</c:f>
              <c:strCache>
                <c:ptCount val="12"/>
                <c:pt idx="0">
                  <c:v>Item First Ignited </c:v>
                </c:pt>
                <c:pt idx="1">
                  <c:v>Structural Member, Frame</c:v>
                </c:pt>
                <c:pt idx="2">
                  <c:v>multiple items</c:v>
                </c:pt>
                <c:pt idx="3">
                  <c:v>Organic materials</c:v>
                </c:pt>
                <c:pt idx="4">
                  <c:v>Bedding, blanket, sheet, etc.</c:v>
                </c:pt>
                <c:pt idx="5">
                  <c:v>Light Vegetation</c:v>
                </c:pt>
                <c:pt idx="6">
                  <c:v>Undetermined</c:v>
                </c:pt>
                <c:pt idx="7">
                  <c:v>Mattress, pillow</c:v>
                </c:pt>
                <c:pt idx="8">
                  <c:v>Exterior Sidewall</c:v>
                </c:pt>
                <c:pt idx="9">
                  <c:v>Upholstered sofa, chair, bench</c:v>
                </c:pt>
                <c:pt idx="10">
                  <c:v>Rubbish, trash</c:v>
                </c:pt>
                <c:pt idx="11">
                  <c:v>Other </c:v>
                </c:pt>
              </c:strCache>
            </c:strRef>
          </c:cat>
          <c:val>
            <c:numRef>
              <c:f>ItemFirstignited!$K$3:$K$14</c:f>
              <c:numCache>
                <c:formatCode>0.0%</c:formatCode>
                <c:ptCount val="12"/>
                <c:pt idx="1">
                  <c:v>3.669724770642202E-2</c:v>
                </c:pt>
                <c:pt idx="2">
                  <c:v>3.669724770642202E-2</c:v>
                </c:pt>
                <c:pt idx="3">
                  <c:v>4.5871559633027525E-2</c:v>
                </c:pt>
                <c:pt idx="4">
                  <c:v>5.0458715596330278E-2</c:v>
                </c:pt>
                <c:pt idx="5">
                  <c:v>5.9633027522935783E-2</c:v>
                </c:pt>
                <c:pt idx="6">
                  <c:v>6.4220183486238536E-2</c:v>
                </c:pt>
                <c:pt idx="7">
                  <c:v>9.1743119266055051E-2</c:v>
                </c:pt>
                <c:pt idx="8">
                  <c:v>9.6330275229357804E-2</c:v>
                </c:pt>
                <c:pt idx="9">
                  <c:v>9.6330275229357804E-2</c:v>
                </c:pt>
                <c:pt idx="10">
                  <c:v>0.10550458715596331</c:v>
                </c:pt>
                <c:pt idx="11">
                  <c:v>0.3165137614678899</c:v>
                </c:pt>
              </c:numCache>
            </c:numRef>
          </c:val>
        </c:ser>
        <c:ser>
          <c:idx val="1"/>
          <c:order val="1"/>
          <c:dLbls>
            <c:showLegendKey val="0"/>
            <c:showVal val="1"/>
            <c:showCatName val="0"/>
            <c:showSerName val="0"/>
            <c:showPercent val="0"/>
            <c:showBubbleSize val="0"/>
            <c:showLeaderLines val="1"/>
          </c:dLbls>
          <c:cat>
            <c:strRef>
              <c:f>ItemFirstignited!$J$3:$J$14</c:f>
              <c:strCache>
                <c:ptCount val="12"/>
                <c:pt idx="0">
                  <c:v>Item First Ignited </c:v>
                </c:pt>
                <c:pt idx="1">
                  <c:v>Structural Member, Frame</c:v>
                </c:pt>
                <c:pt idx="2">
                  <c:v>multiple items</c:v>
                </c:pt>
                <c:pt idx="3">
                  <c:v>Organic materials</c:v>
                </c:pt>
                <c:pt idx="4">
                  <c:v>Bedding, blanket, sheet, etc.</c:v>
                </c:pt>
                <c:pt idx="5">
                  <c:v>Light Vegetation</c:v>
                </c:pt>
                <c:pt idx="6">
                  <c:v>Undetermined</c:v>
                </c:pt>
                <c:pt idx="7">
                  <c:v>Mattress, pillow</c:v>
                </c:pt>
                <c:pt idx="8">
                  <c:v>Exterior Sidewall</c:v>
                </c:pt>
                <c:pt idx="9">
                  <c:v>Upholstered sofa, chair, bench</c:v>
                </c:pt>
                <c:pt idx="10">
                  <c:v>Rubbish, trash</c:v>
                </c:pt>
                <c:pt idx="11">
                  <c:v>Other </c:v>
                </c:pt>
              </c:strCache>
            </c:strRef>
          </c:cat>
          <c:val>
            <c:numRef>
              <c:f>ItemFirstignited!$L$3:$L$14</c:f>
              <c:numCache>
                <c:formatCode>General</c:formatCode>
                <c:ptCount val="12"/>
                <c:pt idx="1">
                  <c:v>8</c:v>
                </c:pt>
                <c:pt idx="2">
                  <c:v>8</c:v>
                </c:pt>
                <c:pt idx="3">
                  <c:v>10</c:v>
                </c:pt>
                <c:pt idx="4">
                  <c:v>11</c:v>
                </c:pt>
                <c:pt idx="5">
                  <c:v>13</c:v>
                </c:pt>
                <c:pt idx="6">
                  <c:v>14</c:v>
                </c:pt>
                <c:pt idx="7">
                  <c:v>20</c:v>
                </c:pt>
                <c:pt idx="8">
                  <c:v>21</c:v>
                </c:pt>
                <c:pt idx="9">
                  <c:v>21</c:v>
                </c:pt>
                <c:pt idx="10">
                  <c:v>23</c:v>
                </c:pt>
                <c:pt idx="11">
                  <c:v>69</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solidFill>
      <a:schemeClr val="accent5">
        <a:lumMod val="40000"/>
        <a:lumOff val="60000"/>
      </a:schemeClr>
    </a:solidFill>
    <a:ln w="25400">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Type</a:t>
            </a:r>
            <a:r>
              <a:rPr lang="en-US" baseline="0"/>
              <a:t> of Materials First Ignited in Residential Occupancies:  2006 - 2011</a:t>
            </a:r>
            <a:endParaRPr lang="en-US"/>
          </a:p>
        </c:rich>
      </c:tx>
      <c:layout>
        <c:manualLayout>
          <c:xMode val="edge"/>
          <c:yMode val="edge"/>
          <c:x val="0.18979002624671917"/>
          <c:y val="0"/>
        </c:manualLayout>
      </c:layout>
      <c:overlay val="0"/>
    </c:title>
    <c:autoTitleDeleted val="0"/>
    <c:plotArea>
      <c:layout>
        <c:manualLayout>
          <c:layoutTarget val="inner"/>
          <c:xMode val="edge"/>
          <c:yMode val="edge"/>
          <c:x val="0.28387409589068541"/>
          <c:y val="0.17316019939328786"/>
          <c:w val="0.51876580312957066"/>
          <c:h val="0.78451175186613065"/>
        </c:manualLayout>
      </c:layout>
      <c:pieChart>
        <c:varyColors val="1"/>
        <c:ser>
          <c:idx val="0"/>
          <c:order val="0"/>
          <c:spPr>
            <a:ln w="12700">
              <a:solidFill>
                <a:schemeClr val="tx1"/>
              </a:solidFill>
            </a:ln>
          </c:spPr>
          <c:dLbls>
            <c:dLbl>
              <c:idx val="0"/>
              <c:layout>
                <c:manualLayout>
                  <c:x val="-8.6071407104646266E-2"/>
                  <c:y val="0.17886827462753135"/>
                </c:manualLayout>
              </c:layout>
              <c:showLegendKey val="0"/>
              <c:showVal val="0"/>
              <c:showCatName val="1"/>
              <c:showSerName val="0"/>
              <c:showPercent val="1"/>
              <c:showBubbleSize val="0"/>
            </c:dLbl>
            <c:dLbl>
              <c:idx val="4"/>
              <c:layout>
                <c:manualLayout>
                  <c:x val="-9.1150247440443984E-3"/>
                  <c:y val="3.4054536221538402E-2"/>
                </c:manualLayout>
              </c:layout>
              <c:showLegendKey val="0"/>
              <c:showVal val="0"/>
              <c:showCatName val="1"/>
              <c:showSerName val="0"/>
              <c:showPercent val="1"/>
              <c:showBubbleSize val="0"/>
            </c:dLbl>
            <c:dLbl>
              <c:idx val="5"/>
              <c:layout>
                <c:manualLayout>
                  <c:x val="-3.0981747510568813E-2"/>
                  <c:y val="4.4421726741994639E-3"/>
                </c:manualLayout>
              </c:layout>
              <c:showLegendKey val="0"/>
              <c:showVal val="0"/>
              <c:showCatName val="1"/>
              <c:showSerName val="0"/>
              <c:showPercent val="1"/>
              <c:showBubbleSize val="0"/>
            </c:dLbl>
            <c:dLbl>
              <c:idx val="6"/>
              <c:layout>
                <c:manualLayout>
                  <c:x val="-1.6544649476067399E-2"/>
                  <c:y val="1.633432432072117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'Type of Material First Ignited'!$H$5:$H$12</c:f>
              <c:strCache>
                <c:ptCount val="8"/>
                <c:pt idx="0">
                  <c:v>Blank</c:v>
                </c:pt>
                <c:pt idx="1">
                  <c:v>Plastic</c:v>
                </c:pt>
                <c:pt idx="2">
                  <c:v>Sawn Wood</c:v>
                </c:pt>
                <c:pt idx="3">
                  <c:v>Fabric, fiber, cotton, blends</c:v>
                </c:pt>
                <c:pt idx="4">
                  <c:v>Wood or paper</c:v>
                </c:pt>
                <c:pt idx="5">
                  <c:v>Wood Chips</c:v>
                </c:pt>
                <c:pt idx="6">
                  <c:v>Paper</c:v>
                </c:pt>
                <c:pt idx="7">
                  <c:v>Other</c:v>
                </c:pt>
              </c:strCache>
            </c:strRef>
          </c:cat>
          <c:val>
            <c:numRef>
              <c:f>'Type of Material First Ignited'!$I$5:$I$12</c:f>
              <c:numCache>
                <c:formatCode>0.0%</c:formatCode>
                <c:ptCount val="8"/>
                <c:pt idx="0">
                  <c:v>0.13761467889908258</c:v>
                </c:pt>
                <c:pt idx="1">
                  <c:v>0.11926605504587157</c:v>
                </c:pt>
                <c:pt idx="2">
                  <c:v>0.10091743119266056</c:v>
                </c:pt>
                <c:pt idx="3">
                  <c:v>0.27064220183486237</c:v>
                </c:pt>
                <c:pt idx="4">
                  <c:v>3.669724770642202E-2</c:v>
                </c:pt>
                <c:pt idx="5">
                  <c:v>3.669724770642202E-2</c:v>
                </c:pt>
                <c:pt idx="6">
                  <c:v>3.669724770642202E-2</c:v>
                </c:pt>
                <c:pt idx="7">
                  <c:v>0.26146788990825687</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solidFill>
      <a:schemeClr val="accent5">
        <a:lumMod val="40000"/>
        <a:lumOff val="60000"/>
      </a:schemeClr>
    </a:solidFill>
    <a:ln w="41275">
      <a:solidFill>
        <a:schemeClr val="tx1"/>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470882966552258"/>
          <c:y val="2.5583696942340806E-2"/>
        </c:manualLayout>
      </c:layout>
      <c:overlay val="0"/>
      <c:txPr>
        <a:bodyPr/>
        <a:lstStyle/>
        <a:p>
          <a:pPr>
            <a:defRPr sz="1600" baseline="0"/>
          </a:pPr>
          <a:endParaRPr lang="en-US"/>
        </a:p>
      </c:txPr>
    </c:title>
    <c:autoTitleDeleted val="0"/>
    <c:plotArea>
      <c:layout>
        <c:manualLayout>
          <c:layoutTarget val="inner"/>
          <c:xMode val="edge"/>
          <c:yMode val="edge"/>
          <c:x val="0.11368625762715109"/>
          <c:y val="0.1800643895146653"/>
          <c:w val="0.86664666640950705"/>
          <c:h val="0.66691435624730799"/>
        </c:manualLayout>
      </c:layout>
      <c:lineChart>
        <c:grouping val="standard"/>
        <c:varyColors val="0"/>
        <c:ser>
          <c:idx val="0"/>
          <c:order val="0"/>
          <c:tx>
            <c:v>Cigarette Tax Stamp Sales in Calendar Years 1997 - 2012</c:v>
          </c:tx>
          <c:marker>
            <c:symbol val="none"/>
          </c:marker>
          <c:trendline>
            <c:spPr>
              <a:effectLst>
                <a:glow rad="177800">
                  <a:schemeClr val="accent1">
                    <a:alpha val="40000"/>
                  </a:schemeClr>
                </a:glow>
              </a:effectLst>
            </c:spPr>
            <c:trendlineType val="movingAvg"/>
            <c:period val="2"/>
            <c:dispRSqr val="0"/>
            <c:dispEq val="0"/>
          </c:trendline>
          <c:cat>
            <c:numRef>
              <c:f>Cigarettes!$L$7:$L$22</c:f>
              <c:numCache>
                <c:formatCode>mmm\-yy</c:formatCode>
                <c:ptCount val="16"/>
                <c:pt idx="0">
                  <c:v>35612</c:v>
                </c:pt>
                <c:pt idx="1">
                  <c:v>35796</c:v>
                </c:pt>
                <c:pt idx="2">
                  <c:v>36342</c:v>
                </c:pt>
                <c:pt idx="3">
                  <c:v>36526</c:v>
                </c:pt>
                <c:pt idx="4">
                  <c:v>37073</c:v>
                </c:pt>
                <c:pt idx="5">
                  <c:v>37257</c:v>
                </c:pt>
                <c:pt idx="6">
                  <c:v>37803</c:v>
                </c:pt>
                <c:pt idx="7">
                  <c:v>37987</c:v>
                </c:pt>
                <c:pt idx="8">
                  <c:v>38534</c:v>
                </c:pt>
                <c:pt idx="9">
                  <c:v>38718</c:v>
                </c:pt>
                <c:pt idx="10">
                  <c:v>39264</c:v>
                </c:pt>
                <c:pt idx="11">
                  <c:v>39448</c:v>
                </c:pt>
                <c:pt idx="12">
                  <c:v>39995</c:v>
                </c:pt>
                <c:pt idx="13">
                  <c:v>40179</c:v>
                </c:pt>
                <c:pt idx="14">
                  <c:v>40725</c:v>
                </c:pt>
                <c:pt idx="15">
                  <c:v>40909</c:v>
                </c:pt>
              </c:numCache>
            </c:numRef>
          </c:cat>
          <c:val>
            <c:numRef>
              <c:f>Cigarettes!$M$7:$M$22</c:f>
              <c:numCache>
                <c:formatCode>#,##0_);\(#,##0\)</c:formatCode>
                <c:ptCount val="16"/>
                <c:pt idx="0">
                  <c:v>11570000</c:v>
                </c:pt>
                <c:pt idx="1">
                  <c:v>8170000</c:v>
                </c:pt>
                <c:pt idx="2">
                  <c:v>9790000</c:v>
                </c:pt>
                <c:pt idx="3">
                  <c:v>5950000</c:v>
                </c:pt>
                <c:pt idx="4">
                  <c:v>9175000</c:v>
                </c:pt>
                <c:pt idx="5">
                  <c:v>9050000</c:v>
                </c:pt>
                <c:pt idx="6">
                  <c:v>9425000</c:v>
                </c:pt>
                <c:pt idx="7">
                  <c:v>7250000</c:v>
                </c:pt>
                <c:pt idx="8">
                  <c:v>8220000</c:v>
                </c:pt>
                <c:pt idx="9">
                  <c:v>6200000</c:v>
                </c:pt>
                <c:pt idx="10">
                  <c:v>6680000</c:v>
                </c:pt>
                <c:pt idx="11">
                  <c:v>5540000</c:v>
                </c:pt>
                <c:pt idx="12">
                  <c:v>6610000</c:v>
                </c:pt>
                <c:pt idx="13">
                  <c:v>4750000</c:v>
                </c:pt>
                <c:pt idx="14">
                  <c:v>5805000</c:v>
                </c:pt>
                <c:pt idx="15">
                  <c:v>4630000</c:v>
                </c:pt>
              </c:numCache>
            </c:numRef>
          </c:val>
          <c:smooth val="0"/>
        </c:ser>
        <c:dLbls>
          <c:showLegendKey val="0"/>
          <c:showVal val="0"/>
          <c:showCatName val="0"/>
          <c:showSerName val="0"/>
          <c:showPercent val="0"/>
          <c:showBubbleSize val="0"/>
        </c:dLbls>
        <c:marker val="1"/>
        <c:smooth val="0"/>
        <c:axId val="243248512"/>
        <c:axId val="243254400"/>
      </c:lineChart>
      <c:dateAx>
        <c:axId val="243248512"/>
        <c:scaling>
          <c:orientation val="minMax"/>
        </c:scaling>
        <c:delete val="0"/>
        <c:axPos val="b"/>
        <c:numFmt formatCode="mmm\-yy" sourceLinked="0"/>
        <c:majorTickMark val="out"/>
        <c:minorTickMark val="none"/>
        <c:tickLblPos val="nextTo"/>
        <c:spPr>
          <a:ln w="15835"/>
        </c:spPr>
        <c:txPr>
          <a:bodyPr rot="5400000" vert="horz" anchor="b" anchorCtr="1"/>
          <a:lstStyle/>
          <a:p>
            <a:pPr>
              <a:defRPr baseline="0">
                <a:solidFill>
                  <a:schemeClr val="bg1"/>
                </a:solidFill>
              </a:defRPr>
            </a:pPr>
            <a:endParaRPr lang="en-US"/>
          </a:p>
        </c:txPr>
        <c:crossAx val="243254400"/>
        <c:crosses val="autoZero"/>
        <c:auto val="1"/>
        <c:lblOffset val="100"/>
        <c:baseTimeUnit val="months"/>
      </c:dateAx>
      <c:valAx>
        <c:axId val="243254400"/>
        <c:scaling>
          <c:orientation val="minMax"/>
        </c:scaling>
        <c:delete val="0"/>
        <c:axPos val="l"/>
        <c:majorGridlines/>
        <c:numFmt formatCode="#,##0_);\(#,##0\)" sourceLinked="1"/>
        <c:majorTickMark val="out"/>
        <c:minorTickMark val="none"/>
        <c:tickLblPos val="nextTo"/>
        <c:crossAx val="243248512"/>
        <c:crosses val="autoZero"/>
        <c:crossBetween val="between"/>
      </c:valAx>
    </c:plotArea>
    <c:plotVisOnly val="1"/>
    <c:dispBlanksAs val="gap"/>
    <c:showDLblsOverMax val="0"/>
  </c:chart>
  <c:spPr>
    <a:gradFill>
      <a:gsLst>
        <a:gs pos="0">
          <a:srgbClr val="FFF200"/>
        </a:gs>
        <a:gs pos="15000">
          <a:srgbClr val="FF7A00">
            <a:alpha val="64000"/>
          </a:srgbClr>
        </a:gs>
        <a:gs pos="87000">
          <a:srgbClr val="FF0300"/>
        </a:gs>
        <a:gs pos="100000">
          <a:srgbClr val="4D0808"/>
        </a:gs>
      </a:gsLst>
      <a:lin ang="5400000" scaled="0"/>
    </a:gra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5DFE-701C-4BC3-A713-138CD3CE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19</Pages>
  <Words>6472</Words>
  <Characters>36894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lpstr>
    </vt:vector>
  </TitlesOfParts>
  <Company>State of Maine, DAFS</Company>
  <LinksUpToDate>false</LinksUpToDate>
  <CharactersWithSpaces>43280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Maine</dc:creator>
  <cp:keywords/>
  <cp:lastModifiedBy>Taylor, Richard E</cp:lastModifiedBy>
  <cp:revision>46</cp:revision>
  <cp:lastPrinted>2013-06-20T17:41:00Z</cp:lastPrinted>
  <dcterms:created xsi:type="dcterms:W3CDTF">2013-06-18T12:56:00Z</dcterms:created>
  <dcterms:modified xsi:type="dcterms:W3CDTF">2013-07-03T19:39:00Z</dcterms:modified>
</cp:coreProperties>
</file>