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35E9" w14:textId="77777777" w:rsidR="00083AC6" w:rsidRPr="001618E7" w:rsidRDefault="00083AC6" w:rsidP="00BA72BA">
      <w:pPr>
        <w:tabs>
          <w:tab w:val="left" w:pos="720"/>
          <w:tab w:val="left" w:pos="1440"/>
          <w:tab w:val="left" w:pos="2160"/>
          <w:tab w:val="left" w:pos="2880"/>
          <w:tab w:val="left" w:pos="3600"/>
        </w:tabs>
        <w:ind w:left="1440" w:hanging="1440"/>
        <w:rPr>
          <w:b/>
          <w:sz w:val="22"/>
          <w:szCs w:val="22"/>
        </w:rPr>
      </w:pPr>
      <w:r w:rsidRPr="001618E7">
        <w:rPr>
          <w:b/>
          <w:sz w:val="22"/>
          <w:szCs w:val="22"/>
        </w:rPr>
        <w:t>16</w:t>
      </w:r>
      <w:r w:rsidRPr="001618E7">
        <w:rPr>
          <w:b/>
          <w:sz w:val="22"/>
          <w:szCs w:val="22"/>
        </w:rPr>
        <w:tab/>
      </w:r>
      <w:r w:rsidRPr="001618E7">
        <w:rPr>
          <w:b/>
          <w:sz w:val="22"/>
          <w:szCs w:val="22"/>
        </w:rPr>
        <w:tab/>
        <w:t>DEPARTMENT OF PUBLIC SAFETY</w:t>
      </w:r>
      <w:r w:rsidR="00212CA2" w:rsidRPr="001618E7">
        <w:rPr>
          <w:b/>
          <w:sz w:val="22"/>
          <w:szCs w:val="22"/>
        </w:rPr>
        <w:t xml:space="preserve"> </w:t>
      </w:r>
    </w:p>
    <w:p w14:paraId="0229FE5F" w14:textId="77777777" w:rsidR="00083AC6" w:rsidRPr="001618E7" w:rsidRDefault="00083AC6" w:rsidP="00BA72BA">
      <w:pPr>
        <w:tabs>
          <w:tab w:val="left" w:pos="720"/>
          <w:tab w:val="left" w:pos="1440"/>
          <w:tab w:val="left" w:pos="2160"/>
          <w:tab w:val="left" w:pos="2880"/>
          <w:tab w:val="left" w:pos="3600"/>
        </w:tabs>
        <w:ind w:left="1440" w:hanging="1440"/>
        <w:rPr>
          <w:b/>
          <w:sz w:val="22"/>
          <w:szCs w:val="22"/>
        </w:rPr>
      </w:pPr>
    </w:p>
    <w:p w14:paraId="20102402" w14:textId="77777777" w:rsidR="00083AC6" w:rsidRPr="001618E7" w:rsidRDefault="00083AC6" w:rsidP="00BA72BA">
      <w:pPr>
        <w:tabs>
          <w:tab w:val="left" w:pos="720"/>
          <w:tab w:val="left" w:pos="1440"/>
          <w:tab w:val="left" w:pos="2160"/>
          <w:tab w:val="left" w:pos="2880"/>
          <w:tab w:val="left" w:pos="3600"/>
        </w:tabs>
        <w:ind w:left="1440" w:hanging="1440"/>
        <w:rPr>
          <w:b/>
          <w:sz w:val="22"/>
          <w:szCs w:val="22"/>
        </w:rPr>
      </w:pPr>
      <w:r w:rsidRPr="001618E7">
        <w:rPr>
          <w:b/>
          <w:sz w:val="22"/>
          <w:szCs w:val="22"/>
        </w:rPr>
        <w:t>6</w:t>
      </w:r>
      <w:r w:rsidR="00F85155" w:rsidRPr="001618E7">
        <w:rPr>
          <w:b/>
          <w:sz w:val="22"/>
          <w:szCs w:val="22"/>
        </w:rPr>
        <w:t>42</w:t>
      </w:r>
      <w:r w:rsidRPr="001618E7">
        <w:rPr>
          <w:b/>
          <w:sz w:val="22"/>
          <w:szCs w:val="22"/>
        </w:rPr>
        <w:tab/>
      </w:r>
      <w:r w:rsidRPr="001618E7">
        <w:rPr>
          <w:b/>
          <w:sz w:val="22"/>
          <w:szCs w:val="22"/>
        </w:rPr>
        <w:tab/>
        <w:t>BUREAU OF BUILDING CODES AND STANDARDS</w:t>
      </w:r>
    </w:p>
    <w:p w14:paraId="26421BA0" w14:textId="77777777" w:rsidR="00083AC6" w:rsidRPr="001618E7" w:rsidRDefault="00083AC6" w:rsidP="00BA72BA">
      <w:pPr>
        <w:tabs>
          <w:tab w:val="left" w:pos="720"/>
          <w:tab w:val="left" w:pos="1440"/>
          <w:tab w:val="left" w:pos="2160"/>
          <w:tab w:val="left" w:pos="2880"/>
          <w:tab w:val="left" w:pos="3600"/>
        </w:tabs>
        <w:ind w:left="1440" w:hanging="1440"/>
        <w:rPr>
          <w:b/>
          <w:sz w:val="22"/>
          <w:szCs w:val="22"/>
        </w:rPr>
      </w:pPr>
    </w:p>
    <w:p w14:paraId="512A8AC3" w14:textId="77777777" w:rsidR="00083AC6" w:rsidRPr="001618E7" w:rsidRDefault="00083AC6" w:rsidP="00BA72BA">
      <w:pPr>
        <w:tabs>
          <w:tab w:val="left" w:pos="720"/>
          <w:tab w:val="left" w:pos="1440"/>
          <w:tab w:val="left" w:pos="2160"/>
          <w:tab w:val="left" w:pos="2880"/>
          <w:tab w:val="left" w:pos="3600"/>
        </w:tabs>
        <w:ind w:left="1440" w:hanging="1440"/>
        <w:rPr>
          <w:b/>
          <w:sz w:val="22"/>
          <w:szCs w:val="22"/>
        </w:rPr>
      </w:pPr>
      <w:r w:rsidRPr="001618E7">
        <w:rPr>
          <w:b/>
          <w:sz w:val="22"/>
          <w:szCs w:val="22"/>
        </w:rPr>
        <w:t>Chapter 5</w:t>
      </w:r>
      <w:r w:rsidR="00FE197E" w:rsidRPr="001618E7">
        <w:rPr>
          <w:b/>
          <w:sz w:val="22"/>
          <w:szCs w:val="22"/>
        </w:rPr>
        <w:t>:</w:t>
      </w:r>
      <w:r w:rsidRPr="001618E7">
        <w:rPr>
          <w:b/>
          <w:sz w:val="22"/>
          <w:szCs w:val="22"/>
        </w:rPr>
        <w:tab/>
        <w:t>MAINE UNIFORM BUILDING AND ENERGY CODE</w:t>
      </w:r>
      <w:r w:rsidR="007C5126" w:rsidRPr="001618E7">
        <w:rPr>
          <w:b/>
          <w:sz w:val="22"/>
          <w:szCs w:val="22"/>
        </w:rPr>
        <w:t xml:space="preserve"> </w:t>
      </w:r>
      <w:r w:rsidR="007C5126" w:rsidRPr="001618E7">
        <w:rPr>
          <w:b/>
          <w:strike/>
          <w:sz w:val="22"/>
          <w:szCs w:val="22"/>
        </w:rPr>
        <w:t>AND MAINE UNIFORM BUILDING CODE</w:t>
      </w:r>
      <w:r w:rsidRPr="001618E7">
        <w:rPr>
          <w:b/>
          <w:sz w:val="22"/>
          <w:szCs w:val="22"/>
        </w:rPr>
        <w:t xml:space="preserve"> - RESIDENTIAL BUILDING CODE</w:t>
      </w:r>
      <w:r w:rsidRPr="001618E7">
        <w:rPr>
          <w:b/>
          <w:i/>
          <w:sz w:val="22"/>
          <w:szCs w:val="22"/>
        </w:rPr>
        <w:t xml:space="preserve"> </w:t>
      </w:r>
      <w:r w:rsidRPr="001618E7">
        <w:rPr>
          <w:b/>
          <w:sz w:val="22"/>
          <w:szCs w:val="22"/>
        </w:rPr>
        <w:t>FOR ONE AND TWO-FAMILY DWELLINGS IN MAINE</w:t>
      </w:r>
    </w:p>
    <w:p w14:paraId="681A392C" w14:textId="77777777" w:rsidR="00083AC6" w:rsidRPr="001618E7" w:rsidRDefault="00083AC6" w:rsidP="00BA72BA">
      <w:pPr>
        <w:pBdr>
          <w:bottom w:val="single" w:sz="4" w:space="1" w:color="auto"/>
        </w:pBdr>
        <w:tabs>
          <w:tab w:val="left" w:pos="720"/>
          <w:tab w:val="left" w:pos="1440"/>
          <w:tab w:val="left" w:pos="2160"/>
          <w:tab w:val="left" w:pos="2880"/>
          <w:tab w:val="left" w:pos="3600"/>
        </w:tabs>
        <w:rPr>
          <w:sz w:val="22"/>
          <w:szCs w:val="22"/>
        </w:rPr>
      </w:pPr>
    </w:p>
    <w:p w14:paraId="5110411F" w14:textId="77777777" w:rsidR="00133ED5" w:rsidRPr="001618E7" w:rsidRDefault="00133ED5" w:rsidP="00BA72BA">
      <w:pPr>
        <w:tabs>
          <w:tab w:val="left" w:pos="720"/>
          <w:tab w:val="left" w:pos="1440"/>
          <w:tab w:val="left" w:pos="2160"/>
          <w:tab w:val="left" w:pos="2880"/>
          <w:tab w:val="left" w:pos="3600"/>
        </w:tabs>
        <w:rPr>
          <w:sz w:val="22"/>
          <w:szCs w:val="22"/>
        </w:rPr>
      </w:pPr>
    </w:p>
    <w:p w14:paraId="779F30EE" w14:textId="4515DBB6" w:rsidR="00133ED5" w:rsidRPr="001618E7" w:rsidRDefault="00133ED5" w:rsidP="00BA72BA">
      <w:pPr>
        <w:tabs>
          <w:tab w:val="left" w:pos="720"/>
          <w:tab w:val="left" w:pos="1440"/>
          <w:tab w:val="left" w:pos="2160"/>
          <w:tab w:val="left" w:pos="2880"/>
          <w:tab w:val="left" w:pos="3600"/>
        </w:tabs>
        <w:rPr>
          <w:color w:val="000000"/>
          <w:sz w:val="22"/>
          <w:szCs w:val="22"/>
        </w:rPr>
      </w:pPr>
      <w:r w:rsidRPr="001618E7">
        <w:rPr>
          <w:b/>
          <w:color w:val="000000"/>
          <w:sz w:val="22"/>
          <w:szCs w:val="22"/>
        </w:rPr>
        <w:t>SUMMARY:</w:t>
      </w:r>
      <w:r w:rsidR="00083AC6" w:rsidRPr="001618E7">
        <w:rPr>
          <w:b/>
          <w:color w:val="000000"/>
          <w:sz w:val="22"/>
          <w:szCs w:val="22"/>
        </w:rPr>
        <w:t xml:space="preserve"> </w:t>
      </w:r>
      <w:r w:rsidRPr="001618E7">
        <w:rPr>
          <w:color w:val="000000"/>
          <w:sz w:val="22"/>
          <w:szCs w:val="22"/>
        </w:rPr>
        <w:t xml:space="preserve">This chapter establishes the Residential Building </w:t>
      </w:r>
      <w:r w:rsidR="001878C4" w:rsidRPr="001618E7">
        <w:rPr>
          <w:color w:val="000000"/>
          <w:sz w:val="22"/>
          <w:szCs w:val="22"/>
          <w:u w:val="single"/>
        </w:rPr>
        <w:t xml:space="preserve">Code </w:t>
      </w:r>
      <w:r w:rsidR="000E723F" w:rsidRPr="001618E7">
        <w:rPr>
          <w:color w:val="000000"/>
          <w:sz w:val="22"/>
          <w:szCs w:val="22"/>
          <w:u w:val="single"/>
        </w:rPr>
        <w:t>for One and Two-Family Dwellings</w:t>
      </w:r>
      <w:r w:rsidR="000E723F" w:rsidRPr="001618E7">
        <w:rPr>
          <w:color w:val="000000"/>
          <w:sz w:val="22"/>
          <w:szCs w:val="22"/>
        </w:rPr>
        <w:t xml:space="preserve"> </w:t>
      </w:r>
      <w:r w:rsidRPr="001618E7">
        <w:rPr>
          <w:strike/>
          <w:color w:val="000000"/>
          <w:sz w:val="22"/>
          <w:szCs w:val="22"/>
        </w:rPr>
        <w:t xml:space="preserve">code </w:t>
      </w:r>
      <w:r w:rsidRPr="001618E7">
        <w:rPr>
          <w:color w:val="000000"/>
          <w:sz w:val="22"/>
          <w:szCs w:val="22"/>
        </w:rPr>
        <w:t>component of the Maine Uniform Building and Energy Code (“MUBEC”)</w:t>
      </w:r>
      <w:r w:rsidR="00326130" w:rsidRPr="001618E7">
        <w:t xml:space="preserve"> </w:t>
      </w:r>
      <w:r w:rsidR="00326130" w:rsidRPr="001618E7">
        <w:rPr>
          <w:strike/>
          <w:color w:val="000000"/>
          <w:sz w:val="22"/>
          <w:szCs w:val="22"/>
        </w:rPr>
        <w:t>and the Maine Uniform Building Code (“MUBC”)</w:t>
      </w:r>
      <w:r w:rsidR="0067475A" w:rsidRPr="001618E7">
        <w:rPr>
          <w:color w:val="000000"/>
          <w:sz w:val="22"/>
          <w:szCs w:val="22"/>
        </w:rPr>
        <w:t>.</w:t>
      </w:r>
      <w:r w:rsidR="007C5126" w:rsidRPr="001618E7">
        <w:rPr>
          <w:color w:val="000000"/>
          <w:sz w:val="22"/>
          <w:szCs w:val="22"/>
        </w:rPr>
        <w:t xml:space="preserve"> </w:t>
      </w:r>
      <w:r w:rsidRPr="001618E7">
        <w:rPr>
          <w:color w:val="000000"/>
          <w:sz w:val="22"/>
          <w:szCs w:val="22"/>
        </w:rPr>
        <w:t xml:space="preserve">The provisions of this chapter are based on </w:t>
      </w:r>
      <w:r w:rsidR="004210CD" w:rsidRPr="001618E7">
        <w:rPr>
          <w:color w:val="000000"/>
          <w:sz w:val="22"/>
          <w:szCs w:val="22"/>
        </w:rPr>
        <w:t xml:space="preserve">a </w:t>
      </w:r>
      <w:r w:rsidRPr="001618E7">
        <w:rPr>
          <w:color w:val="000000"/>
          <w:sz w:val="22"/>
          <w:szCs w:val="22"/>
        </w:rPr>
        <w:t>nationally recognized model building code published by the International Code Council, Inc.</w:t>
      </w:r>
      <w:r w:rsidR="009003AE" w:rsidRPr="001618E7">
        <w:rPr>
          <w:color w:val="000000"/>
          <w:sz w:val="22"/>
          <w:szCs w:val="22"/>
        </w:rPr>
        <w:t>,</w:t>
      </w:r>
      <w:r w:rsidRPr="001618E7">
        <w:rPr>
          <w:color w:val="000000"/>
          <w:sz w:val="22"/>
          <w:szCs w:val="22"/>
        </w:rPr>
        <w:t xml:space="preserve"> and </w:t>
      </w:r>
      <w:r w:rsidR="004210CD" w:rsidRPr="001618E7">
        <w:rPr>
          <w:color w:val="000000"/>
          <w:sz w:val="22"/>
          <w:szCs w:val="22"/>
        </w:rPr>
        <w:t>is</w:t>
      </w:r>
      <w:r w:rsidRPr="001618E7">
        <w:rPr>
          <w:color w:val="000000"/>
          <w:sz w:val="22"/>
          <w:szCs w:val="22"/>
        </w:rPr>
        <w:t xml:space="preserve"> made part of the MUBEC</w:t>
      </w:r>
      <w:r w:rsidR="007C5126" w:rsidRPr="001618E7">
        <w:rPr>
          <w:bCs/>
          <w:strike/>
          <w:color w:val="000000"/>
          <w:sz w:val="22"/>
          <w:szCs w:val="22"/>
        </w:rPr>
        <w:t xml:space="preserve"> </w:t>
      </w:r>
      <w:r w:rsidR="00C831C4" w:rsidRPr="001618E7">
        <w:rPr>
          <w:bCs/>
          <w:strike/>
          <w:color w:val="000000"/>
          <w:sz w:val="22"/>
          <w:szCs w:val="22"/>
        </w:rPr>
        <w:t>and MUBC</w:t>
      </w:r>
      <w:r w:rsidR="00C831C4" w:rsidRPr="001618E7">
        <w:rPr>
          <w:b/>
          <w:color w:val="000000"/>
          <w:sz w:val="22"/>
          <w:szCs w:val="22"/>
        </w:rPr>
        <w:t xml:space="preserve"> </w:t>
      </w:r>
      <w:r w:rsidRPr="001618E7">
        <w:rPr>
          <w:color w:val="000000"/>
          <w:sz w:val="22"/>
          <w:szCs w:val="22"/>
        </w:rPr>
        <w:t>thro</w:t>
      </w:r>
      <w:r w:rsidR="00083AC6" w:rsidRPr="001618E7">
        <w:rPr>
          <w:color w:val="000000"/>
          <w:sz w:val="22"/>
          <w:szCs w:val="22"/>
        </w:rPr>
        <w:t>ugh incorporation by reference.</w:t>
      </w:r>
      <w:r w:rsidRPr="001618E7">
        <w:rPr>
          <w:color w:val="000000"/>
          <w:sz w:val="22"/>
          <w:szCs w:val="22"/>
        </w:rPr>
        <w:t xml:space="preserve"> </w:t>
      </w:r>
      <w:r w:rsidR="004D7807" w:rsidRPr="001618E7">
        <w:rPr>
          <w:strike/>
          <w:color w:val="000000"/>
          <w:sz w:val="22"/>
          <w:szCs w:val="22"/>
        </w:rPr>
        <w:t>This chapter also contains requirements for the enforcement of the Residential Building code by local building officials in municipalities with a population of more than 4,000 residents.</w:t>
      </w:r>
    </w:p>
    <w:p w14:paraId="3124FF2A" w14:textId="77777777" w:rsidR="00133ED5" w:rsidRPr="001618E7" w:rsidRDefault="00133ED5" w:rsidP="00BA72BA">
      <w:pPr>
        <w:pBdr>
          <w:bottom w:val="single" w:sz="4" w:space="1" w:color="auto"/>
        </w:pBdr>
        <w:tabs>
          <w:tab w:val="left" w:pos="720"/>
          <w:tab w:val="left" w:pos="1440"/>
          <w:tab w:val="left" w:pos="2160"/>
          <w:tab w:val="left" w:pos="2880"/>
          <w:tab w:val="left" w:pos="3600"/>
        </w:tabs>
        <w:outlineLvl w:val="0"/>
        <w:rPr>
          <w:color w:val="000000"/>
          <w:sz w:val="22"/>
          <w:szCs w:val="22"/>
        </w:rPr>
      </w:pPr>
    </w:p>
    <w:p w14:paraId="708A3079" w14:textId="77777777" w:rsidR="00083AC6" w:rsidRPr="001618E7" w:rsidRDefault="00083AC6" w:rsidP="00BA72BA">
      <w:pPr>
        <w:tabs>
          <w:tab w:val="left" w:pos="720"/>
          <w:tab w:val="left" w:pos="1440"/>
          <w:tab w:val="left" w:pos="2160"/>
          <w:tab w:val="left" w:pos="2880"/>
          <w:tab w:val="left" w:pos="3600"/>
        </w:tabs>
        <w:outlineLvl w:val="0"/>
        <w:rPr>
          <w:color w:val="000000"/>
          <w:sz w:val="22"/>
          <w:szCs w:val="22"/>
        </w:rPr>
      </w:pPr>
    </w:p>
    <w:p w14:paraId="007296A9" w14:textId="77777777" w:rsidR="00083AC6" w:rsidRPr="001618E7" w:rsidRDefault="00083AC6" w:rsidP="00CB4BFC">
      <w:pPr>
        <w:tabs>
          <w:tab w:val="left" w:pos="720"/>
          <w:tab w:val="left" w:pos="1440"/>
          <w:tab w:val="left" w:pos="2160"/>
          <w:tab w:val="left" w:pos="2880"/>
          <w:tab w:val="left" w:pos="3600"/>
        </w:tabs>
        <w:ind w:left="1440" w:hanging="1440"/>
        <w:outlineLvl w:val="0"/>
        <w:rPr>
          <w:b/>
          <w:color w:val="000000"/>
          <w:sz w:val="22"/>
          <w:szCs w:val="22"/>
        </w:rPr>
      </w:pPr>
      <w:r w:rsidRPr="001618E7">
        <w:rPr>
          <w:b/>
          <w:color w:val="000000"/>
          <w:sz w:val="22"/>
          <w:szCs w:val="22"/>
        </w:rPr>
        <w:t>SECTION 1.</w:t>
      </w:r>
      <w:r w:rsidRPr="001618E7">
        <w:rPr>
          <w:b/>
          <w:color w:val="000000"/>
          <w:sz w:val="22"/>
          <w:szCs w:val="22"/>
        </w:rPr>
        <w:tab/>
        <w:t>PURPOSE AND SCOPE</w:t>
      </w:r>
    </w:p>
    <w:p w14:paraId="470A78E2" w14:textId="77777777" w:rsidR="00133ED5" w:rsidRPr="001618E7" w:rsidRDefault="00133ED5" w:rsidP="00CB4BFC">
      <w:pPr>
        <w:tabs>
          <w:tab w:val="left" w:pos="720"/>
          <w:tab w:val="left" w:pos="1440"/>
          <w:tab w:val="left" w:pos="2160"/>
          <w:tab w:val="left" w:pos="2880"/>
          <w:tab w:val="left" w:pos="3600"/>
        </w:tabs>
        <w:ind w:left="720"/>
        <w:rPr>
          <w:color w:val="000000"/>
          <w:sz w:val="22"/>
          <w:szCs w:val="22"/>
        </w:rPr>
      </w:pPr>
    </w:p>
    <w:p w14:paraId="77CC4560" w14:textId="65048D36" w:rsidR="00133ED5" w:rsidRPr="001618E7" w:rsidRDefault="6EBFE04A" w:rsidP="00CB4BFC">
      <w:pPr>
        <w:tabs>
          <w:tab w:val="left" w:pos="720"/>
          <w:tab w:val="left" w:pos="1440"/>
          <w:tab w:val="left" w:pos="2160"/>
          <w:tab w:val="left" w:pos="2880"/>
          <w:tab w:val="left" w:pos="3600"/>
        </w:tabs>
        <w:ind w:left="720"/>
        <w:rPr>
          <w:color w:val="000000"/>
          <w:sz w:val="22"/>
          <w:szCs w:val="22"/>
        </w:rPr>
      </w:pPr>
      <w:bookmarkStart w:id="0" w:name="_Hlk152063079"/>
      <w:r w:rsidRPr="001618E7">
        <w:rPr>
          <w:sz w:val="22"/>
          <w:szCs w:val="22"/>
        </w:rPr>
        <w:t xml:space="preserve">All building construction within </w:t>
      </w:r>
      <w:r w:rsidR="5A084747" w:rsidRPr="001618E7">
        <w:rPr>
          <w:strike/>
          <w:sz w:val="22"/>
          <w:szCs w:val="22"/>
        </w:rPr>
        <w:t>a municipality of over 4,000 inhabitants</w:t>
      </w:r>
      <w:r w:rsidR="7573D3CA" w:rsidRPr="001618E7">
        <w:rPr>
          <w:strike/>
          <w:sz w:val="22"/>
          <w:szCs w:val="22"/>
        </w:rPr>
        <w:t xml:space="preserve"> </w:t>
      </w:r>
      <w:r w:rsidR="7DB7466D" w:rsidRPr="001618E7">
        <w:rPr>
          <w:sz w:val="22"/>
          <w:szCs w:val="22"/>
          <w:u w:val="single"/>
        </w:rPr>
        <w:t>the State of Maine</w:t>
      </w:r>
      <w:r w:rsidRPr="001618E7">
        <w:rPr>
          <w:sz w:val="22"/>
          <w:szCs w:val="22"/>
        </w:rPr>
        <w:t xml:space="preserve"> shall be governed by the MUBEC</w:t>
      </w:r>
      <w:r w:rsidR="45BB18F7" w:rsidRPr="001618E7">
        <w:rPr>
          <w:sz w:val="22"/>
          <w:szCs w:val="22"/>
        </w:rPr>
        <w:t>.</w:t>
      </w:r>
      <w:r w:rsidR="45BB18F7" w:rsidRPr="001618E7">
        <w:rPr>
          <w:strike/>
          <w:sz w:val="22"/>
          <w:szCs w:val="22"/>
        </w:rPr>
        <w:t xml:space="preserve"> All other municipalities</w:t>
      </w:r>
      <w:r w:rsidR="416B3FB2" w:rsidRPr="001618E7">
        <w:rPr>
          <w:strike/>
          <w:sz w:val="22"/>
          <w:szCs w:val="22"/>
        </w:rPr>
        <w:t xml:space="preserve"> shall be governed by the MUBEC or the MUBC as adopted</w:t>
      </w:r>
      <w:r w:rsidR="3A7A93B3" w:rsidRPr="001618E7">
        <w:rPr>
          <w:strike/>
          <w:sz w:val="22"/>
          <w:szCs w:val="22"/>
        </w:rPr>
        <w:t xml:space="preserve"> by the municipality.</w:t>
      </w:r>
      <w:r w:rsidR="3A7A93B3" w:rsidRPr="001618E7">
        <w:rPr>
          <w:sz w:val="22"/>
          <w:szCs w:val="22"/>
        </w:rPr>
        <w:t xml:space="preserve"> </w:t>
      </w:r>
      <w:r w:rsidRPr="001618E7">
        <w:rPr>
          <w:strike/>
          <w:sz w:val="22"/>
          <w:szCs w:val="22"/>
        </w:rPr>
        <w:t>These codes are</w:t>
      </w:r>
      <w:r w:rsidRPr="001618E7">
        <w:rPr>
          <w:color w:val="000000" w:themeColor="text1"/>
          <w:sz w:val="22"/>
          <w:szCs w:val="22"/>
          <w:u w:val="single"/>
        </w:rPr>
        <w:t xml:space="preserve"> </w:t>
      </w:r>
      <w:r w:rsidR="33ED86AC" w:rsidRPr="001618E7">
        <w:rPr>
          <w:color w:val="000000" w:themeColor="text1"/>
          <w:sz w:val="22"/>
          <w:szCs w:val="22"/>
          <w:u w:val="single"/>
        </w:rPr>
        <w:t xml:space="preserve">The MUBEC is </w:t>
      </w:r>
      <w:r w:rsidR="50C65009" w:rsidRPr="001618E7">
        <w:rPr>
          <w:color w:val="000000" w:themeColor="text1"/>
          <w:sz w:val="22"/>
          <w:szCs w:val="22"/>
        </w:rPr>
        <w:t xml:space="preserve">adopted by the Technical Building Codes and Standards Board pursuant to </w:t>
      </w:r>
      <w:r w:rsidR="3E463F3F" w:rsidRPr="001618E7">
        <w:rPr>
          <w:color w:val="000000" w:themeColor="text1"/>
          <w:sz w:val="22"/>
          <w:szCs w:val="22"/>
          <w:u w:val="single"/>
        </w:rPr>
        <w:t xml:space="preserve">Title </w:t>
      </w:r>
      <w:r w:rsidR="50C65009" w:rsidRPr="001618E7">
        <w:rPr>
          <w:color w:val="000000" w:themeColor="text1"/>
          <w:sz w:val="22"/>
          <w:szCs w:val="22"/>
        </w:rPr>
        <w:t xml:space="preserve">10 </w:t>
      </w:r>
      <w:r w:rsidR="632BABBA" w:rsidRPr="001618E7">
        <w:rPr>
          <w:color w:val="000000" w:themeColor="text1"/>
          <w:sz w:val="22"/>
          <w:szCs w:val="22"/>
        </w:rPr>
        <w:t>M.R.S.</w:t>
      </w:r>
      <w:r w:rsidR="1E258CDC" w:rsidRPr="001618E7">
        <w:rPr>
          <w:color w:val="000000" w:themeColor="text1"/>
          <w:sz w:val="22"/>
          <w:szCs w:val="22"/>
        </w:rPr>
        <w:t xml:space="preserve"> C</w:t>
      </w:r>
      <w:r w:rsidR="50C65009" w:rsidRPr="001618E7">
        <w:rPr>
          <w:color w:val="000000" w:themeColor="text1"/>
          <w:sz w:val="22"/>
          <w:szCs w:val="22"/>
        </w:rPr>
        <w:t>hapter 1103. The primary objective of the Board is to establish a uniform building code throughout the State of Maine.</w:t>
      </w:r>
      <w:smartTag w:uri="urn:schemas-microsoft-com:office:smarttags" w:element="State"/>
      <w:smartTag w:uri="urn:schemas-microsoft-com:office:smarttags" w:element="place"/>
    </w:p>
    <w:bookmarkEnd w:id="0"/>
    <w:p w14:paraId="728E5FEB" w14:textId="77777777" w:rsidR="00133ED5" w:rsidRPr="001618E7" w:rsidRDefault="00133ED5" w:rsidP="00CB4BFC">
      <w:pPr>
        <w:tabs>
          <w:tab w:val="left" w:pos="720"/>
          <w:tab w:val="left" w:pos="1440"/>
          <w:tab w:val="left" w:pos="2160"/>
          <w:tab w:val="left" w:pos="2880"/>
          <w:tab w:val="left" w:pos="3600"/>
        </w:tabs>
        <w:ind w:left="720"/>
        <w:rPr>
          <w:color w:val="000000"/>
          <w:sz w:val="22"/>
          <w:szCs w:val="22"/>
        </w:rPr>
      </w:pPr>
    </w:p>
    <w:p w14:paraId="5B02B7E0" w14:textId="4F798386" w:rsidR="00133ED5" w:rsidRPr="001618E7" w:rsidRDefault="00133ED5" w:rsidP="00CB4BFC">
      <w:pPr>
        <w:tabs>
          <w:tab w:val="left" w:pos="720"/>
          <w:tab w:val="left" w:pos="1440"/>
          <w:tab w:val="left" w:pos="2160"/>
          <w:tab w:val="left" w:pos="2880"/>
          <w:tab w:val="left" w:pos="3600"/>
        </w:tabs>
        <w:ind w:left="720"/>
        <w:rPr>
          <w:color w:val="000000"/>
          <w:sz w:val="22"/>
          <w:szCs w:val="22"/>
        </w:rPr>
      </w:pPr>
      <w:r w:rsidRPr="001618E7">
        <w:rPr>
          <w:color w:val="000000"/>
          <w:sz w:val="22"/>
          <w:szCs w:val="22"/>
        </w:rPr>
        <w:t xml:space="preserve">This chapter sets forth the standards for residential construction for one and two-family dwellings that are part of the </w:t>
      </w:r>
      <w:r w:rsidRPr="001618E7">
        <w:rPr>
          <w:sz w:val="22"/>
          <w:szCs w:val="22"/>
        </w:rPr>
        <w:t>MUBEC</w:t>
      </w:r>
      <w:r w:rsidR="004716E1" w:rsidRPr="001618E7">
        <w:rPr>
          <w:sz w:val="22"/>
          <w:szCs w:val="22"/>
        </w:rPr>
        <w:t xml:space="preserve"> </w:t>
      </w:r>
      <w:r w:rsidR="004716E1" w:rsidRPr="001618E7">
        <w:rPr>
          <w:strike/>
          <w:sz w:val="22"/>
          <w:szCs w:val="22"/>
        </w:rPr>
        <w:t>and MUBC</w:t>
      </w:r>
      <w:r w:rsidRPr="001618E7">
        <w:rPr>
          <w:sz w:val="22"/>
          <w:szCs w:val="22"/>
        </w:rPr>
        <w:t>.</w:t>
      </w:r>
      <w:r w:rsidR="00EE2343" w:rsidRPr="001618E7">
        <w:rPr>
          <w:color w:val="000000"/>
          <w:sz w:val="22"/>
          <w:szCs w:val="22"/>
        </w:rPr>
        <w:t xml:space="preserve"> </w:t>
      </w:r>
      <w:r w:rsidRPr="001618E7">
        <w:rPr>
          <w:color w:val="000000"/>
          <w:sz w:val="22"/>
          <w:szCs w:val="22"/>
        </w:rPr>
        <w:t>It applies to the construction, alteration, movement, enlargement, replacement, repair, equipment, use and occupancy, location, removal and demolition of detached one- and two-family dwellings and townhouses not more than three stories above grade plane in height with a separate means of egress and their accessory structures.</w:t>
      </w:r>
    </w:p>
    <w:p w14:paraId="1254EFCF" w14:textId="77777777" w:rsidR="00083AC6" w:rsidRPr="001618E7" w:rsidRDefault="00083AC6" w:rsidP="00CB4BFC">
      <w:pPr>
        <w:pStyle w:val="ListParagraph"/>
        <w:tabs>
          <w:tab w:val="left" w:pos="720"/>
          <w:tab w:val="left" w:pos="1440"/>
          <w:tab w:val="left" w:pos="2160"/>
          <w:tab w:val="left" w:pos="2880"/>
          <w:tab w:val="left" w:pos="3600"/>
        </w:tabs>
        <w:rPr>
          <w:color w:val="000000"/>
          <w:sz w:val="22"/>
          <w:szCs w:val="22"/>
        </w:rPr>
      </w:pPr>
    </w:p>
    <w:p w14:paraId="68E9930C" w14:textId="77777777" w:rsidR="00804B5C" w:rsidRPr="001618E7" w:rsidRDefault="00804B5C" w:rsidP="00CB4BFC">
      <w:pPr>
        <w:tabs>
          <w:tab w:val="left" w:pos="720"/>
          <w:tab w:val="left" w:pos="1440"/>
          <w:tab w:val="left" w:pos="2160"/>
          <w:tab w:val="left" w:pos="2880"/>
          <w:tab w:val="left" w:pos="3600"/>
        </w:tabs>
        <w:ind w:left="720"/>
        <w:rPr>
          <w:b/>
          <w:bCs/>
          <w:sz w:val="22"/>
          <w:szCs w:val="22"/>
          <w:u w:val="single"/>
        </w:rPr>
      </w:pPr>
      <w:r w:rsidRPr="001618E7">
        <w:rPr>
          <w:color w:val="000000"/>
          <w:sz w:val="22"/>
          <w:szCs w:val="22"/>
          <w:u w:val="single"/>
        </w:rPr>
        <w:t>EFFECTIVE DATE:</w:t>
      </w:r>
      <w:r w:rsidRPr="001618E7">
        <w:rPr>
          <w:sz w:val="22"/>
          <w:szCs w:val="22"/>
          <w:u w:val="single"/>
        </w:rPr>
        <w:t xml:space="preserve"> The effective date of this Chapter is 90 days after approval by the Commissioner of the Department of Public Safety</w:t>
      </w:r>
      <w:r w:rsidRPr="001618E7">
        <w:rPr>
          <w:b/>
          <w:bCs/>
          <w:sz w:val="22"/>
          <w:szCs w:val="22"/>
          <w:u w:val="single"/>
        </w:rPr>
        <w:t>.</w:t>
      </w:r>
    </w:p>
    <w:p w14:paraId="5F808D19" w14:textId="0A352215" w:rsidR="00F653A9" w:rsidRPr="001618E7" w:rsidRDefault="00F653A9" w:rsidP="00CB4BFC">
      <w:pPr>
        <w:pStyle w:val="ListParagraph"/>
        <w:tabs>
          <w:tab w:val="left" w:pos="720"/>
          <w:tab w:val="left" w:pos="1440"/>
          <w:tab w:val="left" w:pos="2160"/>
          <w:tab w:val="left" w:pos="2880"/>
          <w:tab w:val="left" w:pos="3600"/>
        </w:tabs>
        <w:rPr>
          <w:color w:val="000000"/>
          <w:sz w:val="22"/>
          <w:szCs w:val="22"/>
        </w:rPr>
      </w:pPr>
    </w:p>
    <w:p w14:paraId="33694730" w14:textId="77777777" w:rsidR="00F8354A" w:rsidRPr="001618E7" w:rsidRDefault="00F8354A" w:rsidP="00CB4BFC">
      <w:pPr>
        <w:pStyle w:val="ListParagraph"/>
        <w:tabs>
          <w:tab w:val="left" w:pos="720"/>
          <w:tab w:val="left" w:pos="1440"/>
          <w:tab w:val="left" w:pos="2160"/>
          <w:tab w:val="left" w:pos="2880"/>
          <w:tab w:val="left" w:pos="3600"/>
        </w:tabs>
        <w:rPr>
          <w:color w:val="000000"/>
          <w:sz w:val="22"/>
          <w:szCs w:val="22"/>
        </w:rPr>
      </w:pPr>
    </w:p>
    <w:p w14:paraId="61B1DB10" w14:textId="77777777" w:rsidR="00083AC6" w:rsidRPr="001618E7" w:rsidRDefault="00083AC6" w:rsidP="00CB4BFC">
      <w:pPr>
        <w:tabs>
          <w:tab w:val="left" w:pos="720"/>
          <w:tab w:val="left" w:pos="1440"/>
          <w:tab w:val="left" w:pos="2160"/>
          <w:tab w:val="left" w:pos="2880"/>
          <w:tab w:val="left" w:pos="3600"/>
        </w:tabs>
        <w:ind w:left="1440" w:hanging="1440"/>
        <w:outlineLvl w:val="0"/>
        <w:rPr>
          <w:b/>
          <w:color w:val="000000"/>
          <w:sz w:val="22"/>
          <w:szCs w:val="22"/>
        </w:rPr>
      </w:pPr>
      <w:r w:rsidRPr="001618E7">
        <w:rPr>
          <w:b/>
          <w:color w:val="000000"/>
          <w:sz w:val="22"/>
          <w:szCs w:val="22"/>
        </w:rPr>
        <w:t>SECTION 2.</w:t>
      </w:r>
      <w:r w:rsidRPr="001618E7">
        <w:rPr>
          <w:b/>
          <w:color w:val="000000"/>
          <w:sz w:val="22"/>
          <w:szCs w:val="22"/>
        </w:rPr>
        <w:tab/>
        <w:t>AUTHORITY</w:t>
      </w:r>
    </w:p>
    <w:p w14:paraId="7F2DCCA0" w14:textId="77777777" w:rsidR="00133ED5" w:rsidRPr="001618E7" w:rsidRDefault="00133ED5" w:rsidP="00CB4BFC">
      <w:pPr>
        <w:tabs>
          <w:tab w:val="left" w:pos="720"/>
          <w:tab w:val="left" w:pos="1440"/>
          <w:tab w:val="left" w:pos="2160"/>
          <w:tab w:val="left" w:pos="2880"/>
          <w:tab w:val="left" w:pos="3600"/>
        </w:tabs>
        <w:ind w:left="720"/>
        <w:rPr>
          <w:color w:val="000000"/>
          <w:sz w:val="22"/>
          <w:szCs w:val="22"/>
        </w:rPr>
      </w:pPr>
    </w:p>
    <w:p w14:paraId="1B1011D6" w14:textId="2E7EF0B0" w:rsidR="00133ED5" w:rsidRPr="001618E7" w:rsidRDefault="00133ED5" w:rsidP="00CB4BFC">
      <w:pPr>
        <w:tabs>
          <w:tab w:val="left" w:pos="720"/>
          <w:tab w:val="left" w:pos="1440"/>
          <w:tab w:val="left" w:pos="2160"/>
          <w:tab w:val="left" w:pos="2880"/>
          <w:tab w:val="left" w:pos="3600"/>
        </w:tabs>
        <w:ind w:left="720"/>
        <w:rPr>
          <w:sz w:val="22"/>
          <w:szCs w:val="22"/>
          <w:u w:val="single"/>
        </w:rPr>
      </w:pPr>
      <w:r w:rsidRPr="001618E7">
        <w:rPr>
          <w:color w:val="000000" w:themeColor="text1"/>
          <w:sz w:val="22"/>
          <w:szCs w:val="22"/>
        </w:rPr>
        <w:t>The authority for this Chapter is</w:t>
      </w:r>
      <w:r w:rsidR="034FE7CB" w:rsidRPr="001618E7">
        <w:rPr>
          <w:color w:val="000000" w:themeColor="text1"/>
          <w:sz w:val="22"/>
          <w:szCs w:val="22"/>
        </w:rPr>
        <w:t xml:space="preserve"> </w:t>
      </w:r>
      <w:r w:rsidR="0B8CEAFA" w:rsidRPr="001618E7">
        <w:rPr>
          <w:color w:val="000000" w:themeColor="text1"/>
          <w:sz w:val="22"/>
          <w:szCs w:val="22"/>
          <w:u w:val="single"/>
        </w:rPr>
        <w:t xml:space="preserve">Title </w:t>
      </w:r>
      <w:r w:rsidRPr="001618E7">
        <w:rPr>
          <w:color w:val="000000" w:themeColor="text1"/>
          <w:sz w:val="22"/>
          <w:szCs w:val="22"/>
        </w:rPr>
        <w:t>10 M.R.S.</w:t>
      </w:r>
      <w:r w:rsidRPr="001618E7">
        <w:rPr>
          <w:sz w:val="22"/>
          <w:szCs w:val="22"/>
        </w:rPr>
        <w:t xml:space="preserve"> §</w:t>
      </w:r>
      <w:r w:rsidRPr="001618E7">
        <w:rPr>
          <w:color w:val="000000" w:themeColor="text1"/>
          <w:sz w:val="22"/>
          <w:szCs w:val="22"/>
        </w:rPr>
        <w:t xml:space="preserve">9722, which provides that the Maine Technical Building Codes and Standards Board shall promulgate rules which adopt, amend, and maintain the Maine Uniform Building </w:t>
      </w:r>
      <w:r w:rsidR="00645D84" w:rsidRPr="001618E7">
        <w:rPr>
          <w:sz w:val="22"/>
          <w:szCs w:val="22"/>
        </w:rPr>
        <w:t xml:space="preserve">and Energy </w:t>
      </w:r>
      <w:r w:rsidR="007C5126" w:rsidRPr="001618E7">
        <w:rPr>
          <w:sz w:val="22"/>
          <w:szCs w:val="22"/>
        </w:rPr>
        <w:t xml:space="preserve">Code </w:t>
      </w:r>
      <w:r w:rsidR="007C5126" w:rsidRPr="001618E7">
        <w:rPr>
          <w:strike/>
          <w:sz w:val="22"/>
          <w:szCs w:val="22"/>
        </w:rPr>
        <w:t xml:space="preserve">and the Maine Uniform Building Code. </w:t>
      </w:r>
      <w:r w:rsidR="00CA0A97" w:rsidRPr="001618E7">
        <w:rPr>
          <w:strike/>
          <w:sz w:val="22"/>
          <w:szCs w:val="22"/>
        </w:rPr>
        <w:t>A m</w:t>
      </w:r>
      <w:r w:rsidR="00D86524" w:rsidRPr="001618E7">
        <w:rPr>
          <w:strike/>
          <w:sz w:val="22"/>
          <w:szCs w:val="22"/>
        </w:rPr>
        <w:t xml:space="preserve">unicipality will have up to 90 days after the effective date of this rule to begin enforcement under the </w:t>
      </w:r>
      <w:r w:rsidR="000932F1" w:rsidRPr="001618E7">
        <w:rPr>
          <w:strike/>
          <w:sz w:val="22"/>
          <w:szCs w:val="22"/>
        </w:rPr>
        <w:t>20</w:t>
      </w:r>
      <w:r w:rsidR="00392AAF" w:rsidRPr="001618E7">
        <w:rPr>
          <w:strike/>
          <w:sz w:val="22"/>
          <w:szCs w:val="22"/>
        </w:rPr>
        <w:t>15</w:t>
      </w:r>
      <w:r w:rsidR="000932F1" w:rsidRPr="001618E7">
        <w:rPr>
          <w:strike/>
          <w:sz w:val="22"/>
          <w:szCs w:val="22"/>
        </w:rPr>
        <w:t xml:space="preserve"> </w:t>
      </w:r>
      <w:r w:rsidR="00D86524" w:rsidRPr="001618E7">
        <w:rPr>
          <w:strike/>
          <w:sz w:val="22"/>
          <w:szCs w:val="22"/>
        </w:rPr>
        <w:t>code</w:t>
      </w:r>
      <w:r w:rsidR="00D86524" w:rsidRPr="001618E7">
        <w:rPr>
          <w:sz w:val="22"/>
          <w:szCs w:val="22"/>
        </w:rPr>
        <w:t>.</w:t>
      </w:r>
    </w:p>
    <w:p w14:paraId="5288EE05" w14:textId="77777777" w:rsidR="00083AC6" w:rsidRPr="001618E7" w:rsidRDefault="00083AC6" w:rsidP="00CB4BFC">
      <w:pPr>
        <w:tabs>
          <w:tab w:val="left" w:pos="720"/>
          <w:tab w:val="left" w:pos="1440"/>
          <w:tab w:val="left" w:pos="2160"/>
          <w:tab w:val="left" w:pos="2880"/>
          <w:tab w:val="left" w:pos="3600"/>
        </w:tabs>
        <w:ind w:left="720"/>
        <w:rPr>
          <w:sz w:val="22"/>
          <w:szCs w:val="22"/>
        </w:rPr>
      </w:pPr>
    </w:p>
    <w:p w14:paraId="6A202741" w14:textId="77777777" w:rsidR="00F653A9" w:rsidRPr="001618E7" w:rsidRDefault="00F653A9" w:rsidP="00CB4BFC">
      <w:pPr>
        <w:tabs>
          <w:tab w:val="left" w:pos="720"/>
          <w:tab w:val="left" w:pos="1440"/>
          <w:tab w:val="left" w:pos="2160"/>
          <w:tab w:val="left" w:pos="2880"/>
          <w:tab w:val="left" w:pos="3600"/>
        </w:tabs>
        <w:ind w:left="720"/>
        <w:rPr>
          <w:sz w:val="22"/>
          <w:szCs w:val="22"/>
        </w:rPr>
      </w:pPr>
    </w:p>
    <w:p w14:paraId="6E8EE8F7" w14:textId="77777777" w:rsidR="00083AC6" w:rsidRPr="001618E7" w:rsidRDefault="00083AC6" w:rsidP="00CB4BFC">
      <w:pPr>
        <w:tabs>
          <w:tab w:val="left" w:pos="720"/>
          <w:tab w:val="left" w:pos="1440"/>
          <w:tab w:val="left" w:pos="2160"/>
          <w:tab w:val="left" w:pos="2880"/>
          <w:tab w:val="left" w:pos="3600"/>
        </w:tabs>
        <w:ind w:left="1440" w:hanging="1440"/>
        <w:outlineLvl w:val="0"/>
        <w:rPr>
          <w:b/>
          <w:color w:val="000000"/>
          <w:sz w:val="22"/>
          <w:szCs w:val="22"/>
        </w:rPr>
      </w:pPr>
      <w:r w:rsidRPr="001618E7">
        <w:rPr>
          <w:b/>
          <w:color w:val="000000"/>
          <w:sz w:val="22"/>
          <w:szCs w:val="22"/>
        </w:rPr>
        <w:t>SECTION 3.</w:t>
      </w:r>
      <w:r w:rsidRPr="001618E7">
        <w:rPr>
          <w:b/>
          <w:color w:val="000000"/>
          <w:sz w:val="22"/>
          <w:szCs w:val="22"/>
        </w:rPr>
        <w:tab/>
        <w:t>DEFINITIONS</w:t>
      </w:r>
    </w:p>
    <w:p w14:paraId="7B8C2B56" w14:textId="77777777" w:rsidR="00133ED5" w:rsidRPr="001618E7" w:rsidRDefault="00133ED5" w:rsidP="00CB4BFC">
      <w:pPr>
        <w:tabs>
          <w:tab w:val="left" w:pos="720"/>
          <w:tab w:val="left" w:pos="1440"/>
          <w:tab w:val="left" w:pos="2160"/>
          <w:tab w:val="left" w:pos="2880"/>
          <w:tab w:val="left" w:pos="3600"/>
        </w:tabs>
        <w:ind w:left="1440" w:hanging="720"/>
        <w:rPr>
          <w:color w:val="000000"/>
          <w:sz w:val="22"/>
          <w:szCs w:val="22"/>
        </w:rPr>
      </w:pPr>
    </w:p>
    <w:p w14:paraId="4B6779C1" w14:textId="780476C5" w:rsidR="00133ED5" w:rsidRPr="001618E7" w:rsidRDefault="00083AC6" w:rsidP="00CB4BFC">
      <w:pPr>
        <w:tabs>
          <w:tab w:val="left" w:pos="720"/>
          <w:tab w:val="left" w:pos="1440"/>
          <w:tab w:val="left" w:pos="2160"/>
          <w:tab w:val="left" w:pos="2880"/>
          <w:tab w:val="left" w:pos="3600"/>
        </w:tabs>
        <w:ind w:left="1440" w:hanging="720"/>
        <w:outlineLvl w:val="0"/>
        <w:rPr>
          <w:color w:val="000000"/>
          <w:sz w:val="22"/>
          <w:szCs w:val="22"/>
        </w:rPr>
      </w:pPr>
      <w:r w:rsidRPr="001618E7">
        <w:rPr>
          <w:color w:val="000000"/>
          <w:sz w:val="22"/>
          <w:szCs w:val="22"/>
        </w:rPr>
        <w:t>1.</w:t>
      </w:r>
      <w:r w:rsidRPr="001618E7">
        <w:rPr>
          <w:color w:val="000000"/>
          <w:sz w:val="22"/>
          <w:szCs w:val="22"/>
        </w:rPr>
        <w:tab/>
      </w:r>
      <w:r w:rsidRPr="001618E7">
        <w:rPr>
          <w:b/>
          <w:color w:val="000000"/>
          <w:sz w:val="22"/>
          <w:szCs w:val="22"/>
        </w:rPr>
        <w:t>IRC</w:t>
      </w:r>
      <w:r w:rsidRPr="001618E7">
        <w:rPr>
          <w:color w:val="000000"/>
          <w:sz w:val="22"/>
          <w:szCs w:val="22"/>
        </w:rPr>
        <w:t xml:space="preserve">. </w:t>
      </w:r>
      <w:r w:rsidR="00133ED5" w:rsidRPr="001618E7">
        <w:rPr>
          <w:color w:val="000000"/>
          <w:sz w:val="22"/>
          <w:szCs w:val="22"/>
        </w:rPr>
        <w:t>“IRC” means the</w:t>
      </w:r>
      <w:r w:rsidR="009D5919" w:rsidRPr="001618E7">
        <w:rPr>
          <w:color w:val="000000"/>
          <w:sz w:val="22"/>
          <w:szCs w:val="22"/>
        </w:rPr>
        <w:t xml:space="preserve"> </w:t>
      </w:r>
      <w:r w:rsidR="00152AF0" w:rsidRPr="001618E7">
        <w:rPr>
          <w:sz w:val="22"/>
          <w:szCs w:val="22"/>
        </w:rPr>
        <w:t>20</w:t>
      </w:r>
      <w:r w:rsidR="00F8354A" w:rsidRPr="001618E7">
        <w:rPr>
          <w:strike/>
          <w:sz w:val="22"/>
          <w:szCs w:val="22"/>
        </w:rPr>
        <w:t>15</w:t>
      </w:r>
      <w:r w:rsidR="00152AF0" w:rsidRPr="001618E7">
        <w:rPr>
          <w:sz w:val="22"/>
          <w:szCs w:val="22"/>
          <w:u w:val="single"/>
        </w:rPr>
        <w:t>21</w:t>
      </w:r>
      <w:r w:rsidR="00152AF0" w:rsidRPr="001618E7">
        <w:rPr>
          <w:color w:val="000000"/>
          <w:sz w:val="22"/>
          <w:szCs w:val="22"/>
        </w:rPr>
        <w:t xml:space="preserve"> </w:t>
      </w:r>
      <w:r w:rsidR="00133ED5" w:rsidRPr="001618E7">
        <w:rPr>
          <w:color w:val="000000"/>
          <w:sz w:val="22"/>
          <w:szCs w:val="22"/>
        </w:rPr>
        <w:t>International Residential Code</w:t>
      </w:r>
      <w:r w:rsidR="004210CD" w:rsidRPr="001618E7">
        <w:rPr>
          <w:color w:val="000000"/>
          <w:sz w:val="22"/>
          <w:szCs w:val="22"/>
        </w:rPr>
        <w:t>,</w:t>
      </w:r>
      <w:r w:rsidR="00133ED5" w:rsidRPr="001618E7">
        <w:rPr>
          <w:color w:val="000000"/>
          <w:sz w:val="22"/>
          <w:szCs w:val="22"/>
        </w:rPr>
        <w:t xml:space="preserve"> published by the International Code Council, Inc.</w:t>
      </w:r>
    </w:p>
    <w:p w14:paraId="5BB6B029" w14:textId="77777777" w:rsidR="00133ED5" w:rsidRPr="001618E7" w:rsidRDefault="00133ED5" w:rsidP="00CB4BFC">
      <w:pPr>
        <w:tabs>
          <w:tab w:val="left" w:pos="720"/>
          <w:tab w:val="left" w:pos="1440"/>
          <w:tab w:val="left" w:pos="2160"/>
          <w:tab w:val="left" w:pos="2880"/>
          <w:tab w:val="left" w:pos="3600"/>
        </w:tabs>
        <w:ind w:left="1440" w:hanging="720"/>
        <w:outlineLvl w:val="0"/>
        <w:rPr>
          <w:color w:val="000000"/>
          <w:sz w:val="22"/>
          <w:szCs w:val="22"/>
        </w:rPr>
      </w:pPr>
    </w:p>
    <w:p w14:paraId="0A9106F0" w14:textId="3FCF8A75" w:rsidR="00133ED5" w:rsidRPr="001618E7" w:rsidRDefault="00083AC6" w:rsidP="00CB4BFC">
      <w:pPr>
        <w:tabs>
          <w:tab w:val="left" w:pos="720"/>
          <w:tab w:val="left" w:pos="1440"/>
          <w:tab w:val="left" w:pos="2160"/>
          <w:tab w:val="left" w:pos="2880"/>
          <w:tab w:val="left" w:pos="3600"/>
        </w:tabs>
        <w:ind w:left="1440" w:hanging="720"/>
        <w:outlineLvl w:val="0"/>
        <w:rPr>
          <w:color w:val="000000"/>
          <w:sz w:val="22"/>
          <w:szCs w:val="22"/>
        </w:rPr>
      </w:pPr>
      <w:r w:rsidRPr="001618E7">
        <w:rPr>
          <w:color w:val="000000"/>
          <w:sz w:val="22"/>
          <w:szCs w:val="22"/>
        </w:rPr>
        <w:lastRenderedPageBreak/>
        <w:t>2.</w:t>
      </w:r>
      <w:r w:rsidRPr="001618E7">
        <w:rPr>
          <w:color w:val="000000"/>
          <w:sz w:val="22"/>
          <w:szCs w:val="22"/>
        </w:rPr>
        <w:tab/>
      </w:r>
      <w:r w:rsidRPr="001618E7">
        <w:rPr>
          <w:b/>
          <w:color w:val="000000"/>
          <w:sz w:val="22"/>
          <w:szCs w:val="22"/>
        </w:rPr>
        <w:t>NFPA</w:t>
      </w:r>
      <w:r w:rsidRPr="001618E7">
        <w:rPr>
          <w:color w:val="000000"/>
          <w:sz w:val="22"/>
          <w:szCs w:val="22"/>
        </w:rPr>
        <w:t xml:space="preserve">. </w:t>
      </w:r>
      <w:r w:rsidR="00133ED5" w:rsidRPr="001618E7">
        <w:rPr>
          <w:color w:val="000000"/>
          <w:sz w:val="22"/>
          <w:szCs w:val="22"/>
        </w:rPr>
        <w:t>“NFPA” means The National Fire Protection Association</w:t>
      </w:r>
      <w:r w:rsidR="003C51DC" w:rsidRPr="001618E7">
        <w:t>.</w:t>
      </w:r>
    </w:p>
    <w:p w14:paraId="78C3EA31" w14:textId="77777777" w:rsidR="00133ED5" w:rsidRPr="001618E7" w:rsidRDefault="00133ED5" w:rsidP="00CB4BFC">
      <w:pPr>
        <w:tabs>
          <w:tab w:val="left" w:pos="720"/>
          <w:tab w:val="left" w:pos="1440"/>
          <w:tab w:val="left" w:pos="2160"/>
          <w:tab w:val="left" w:pos="2880"/>
          <w:tab w:val="left" w:pos="3600"/>
        </w:tabs>
        <w:ind w:left="1440" w:hanging="720"/>
        <w:outlineLvl w:val="0"/>
        <w:rPr>
          <w:color w:val="000000"/>
          <w:sz w:val="22"/>
          <w:szCs w:val="22"/>
        </w:rPr>
      </w:pPr>
    </w:p>
    <w:p w14:paraId="0EFC652C" w14:textId="4C701F64" w:rsidR="00133ED5" w:rsidRPr="001618E7" w:rsidRDefault="00083AC6" w:rsidP="4633DBCB">
      <w:pPr>
        <w:tabs>
          <w:tab w:val="left" w:pos="720"/>
          <w:tab w:val="left" w:pos="1440"/>
          <w:tab w:val="left" w:pos="2160"/>
          <w:tab w:val="left" w:pos="2880"/>
          <w:tab w:val="left" w:pos="3600"/>
        </w:tabs>
        <w:ind w:left="1440" w:hanging="720"/>
        <w:outlineLvl w:val="0"/>
        <w:rPr>
          <w:b/>
          <w:bCs/>
          <w:i/>
          <w:iCs/>
          <w:color w:val="000000"/>
          <w:sz w:val="22"/>
          <w:szCs w:val="22"/>
        </w:rPr>
      </w:pPr>
      <w:r w:rsidRPr="001618E7">
        <w:rPr>
          <w:color w:val="000000" w:themeColor="text1"/>
          <w:sz w:val="22"/>
          <w:szCs w:val="22"/>
        </w:rPr>
        <w:t>3.</w:t>
      </w:r>
      <w:r w:rsidRPr="001618E7">
        <w:tab/>
      </w:r>
      <w:r w:rsidRPr="001618E7">
        <w:rPr>
          <w:b/>
          <w:bCs/>
          <w:color w:val="000000" w:themeColor="text1"/>
          <w:sz w:val="22"/>
          <w:szCs w:val="22"/>
        </w:rPr>
        <w:t>MUBEC.</w:t>
      </w:r>
      <w:r w:rsidR="00133ED5" w:rsidRPr="001618E7">
        <w:rPr>
          <w:b/>
          <w:bCs/>
          <w:color w:val="000000" w:themeColor="text1"/>
          <w:sz w:val="22"/>
          <w:szCs w:val="22"/>
        </w:rPr>
        <w:t xml:space="preserve"> </w:t>
      </w:r>
      <w:r w:rsidR="00133ED5" w:rsidRPr="001618E7">
        <w:rPr>
          <w:color w:val="000000" w:themeColor="text1"/>
          <w:sz w:val="22"/>
          <w:szCs w:val="22"/>
        </w:rPr>
        <w:t xml:space="preserve">“MUBEC” means the Maine Uniform Building and Energy Code </w:t>
      </w:r>
      <w:r w:rsidRPr="001618E7">
        <w:rPr>
          <w:color w:val="000000" w:themeColor="text1"/>
          <w:sz w:val="22"/>
          <w:szCs w:val="22"/>
        </w:rPr>
        <w:t xml:space="preserve">adopted pursuant to </w:t>
      </w:r>
      <w:r w:rsidR="331A17D8" w:rsidRPr="001618E7">
        <w:rPr>
          <w:color w:val="000000" w:themeColor="text1"/>
          <w:sz w:val="22"/>
          <w:szCs w:val="22"/>
          <w:u w:val="single"/>
        </w:rPr>
        <w:t xml:space="preserve">Title </w:t>
      </w:r>
      <w:r w:rsidRPr="001618E7">
        <w:rPr>
          <w:color w:val="000000" w:themeColor="text1"/>
          <w:sz w:val="22"/>
          <w:szCs w:val="22"/>
        </w:rPr>
        <w:t>10 M.R.S. §</w:t>
      </w:r>
      <w:r w:rsidR="00133ED5" w:rsidRPr="001618E7">
        <w:rPr>
          <w:color w:val="000000" w:themeColor="text1"/>
          <w:sz w:val="22"/>
          <w:szCs w:val="22"/>
        </w:rPr>
        <w:t>9271</w:t>
      </w:r>
      <w:r w:rsidR="00F653A9" w:rsidRPr="001618E7">
        <w:rPr>
          <w:color w:val="000000" w:themeColor="text1"/>
          <w:sz w:val="22"/>
          <w:szCs w:val="22"/>
        </w:rPr>
        <w:t>,</w:t>
      </w:r>
      <w:r w:rsidR="00133ED5" w:rsidRPr="001618E7">
        <w:rPr>
          <w:color w:val="000000" w:themeColor="text1"/>
          <w:sz w:val="22"/>
          <w:szCs w:val="22"/>
        </w:rPr>
        <w:t xml:space="preserve"> </w:t>
      </w:r>
      <w:r w:rsidR="00133ED5" w:rsidRPr="001618E7">
        <w:rPr>
          <w:i/>
          <w:iCs/>
          <w:color w:val="000000" w:themeColor="text1"/>
          <w:sz w:val="22"/>
          <w:szCs w:val="22"/>
        </w:rPr>
        <w:t>et seq.</w:t>
      </w:r>
      <w:r w:rsidR="00394ECD" w:rsidRPr="001618E7">
        <w:rPr>
          <w:i/>
          <w:iCs/>
          <w:color w:val="000000" w:themeColor="text1"/>
          <w:sz w:val="22"/>
          <w:szCs w:val="22"/>
        </w:rPr>
        <w:t>.</w:t>
      </w:r>
    </w:p>
    <w:p w14:paraId="03C1F6C5" w14:textId="3A9CFC14" w:rsidR="007C5126" w:rsidRPr="001618E7" w:rsidRDefault="007C5126" w:rsidP="00CB4BFC">
      <w:pPr>
        <w:tabs>
          <w:tab w:val="left" w:pos="720"/>
          <w:tab w:val="left" w:pos="1440"/>
          <w:tab w:val="left" w:pos="2160"/>
          <w:tab w:val="left" w:pos="2880"/>
          <w:tab w:val="left" w:pos="3600"/>
        </w:tabs>
        <w:ind w:left="1440" w:hanging="720"/>
        <w:outlineLvl w:val="0"/>
        <w:rPr>
          <w:b/>
          <w:i/>
          <w:color w:val="000000"/>
          <w:sz w:val="22"/>
          <w:szCs w:val="22"/>
        </w:rPr>
      </w:pPr>
    </w:p>
    <w:p w14:paraId="337F64E2" w14:textId="22878F9E" w:rsidR="0079107A" w:rsidRPr="001618E7" w:rsidRDefault="00C47F27" w:rsidP="00CB4BFC">
      <w:pPr>
        <w:tabs>
          <w:tab w:val="left" w:pos="720"/>
          <w:tab w:val="left" w:pos="1440"/>
          <w:tab w:val="left" w:pos="2160"/>
          <w:tab w:val="left" w:pos="2880"/>
          <w:tab w:val="left" w:pos="3600"/>
        </w:tabs>
        <w:ind w:left="1440" w:hanging="720"/>
        <w:outlineLvl w:val="0"/>
        <w:rPr>
          <w:bCs/>
          <w:iCs/>
          <w:strike/>
          <w:color w:val="000000"/>
          <w:sz w:val="22"/>
          <w:szCs w:val="22"/>
        </w:rPr>
      </w:pPr>
      <w:r w:rsidRPr="001618E7">
        <w:rPr>
          <w:bCs/>
          <w:iCs/>
          <w:strike/>
          <w:color w:val="000000"/>
          <w:sz w:val="22"/>
          <w:szCs w:val="22"/>
        </w:rPr>
        <w:t xml:space="preserve">4. </w:t>
      </w:r>
      <w:r w:rsidRPr="001618E7">
        <w:rPr>
          <w:bCs/>
          <w:iCs/>
          <w:strike/>
          <w:color w:val="000000"/>
          <w:sz w:val="22"/>
          <w:szCs w:val="22"/>
        </w:rPr>
        <w:tab/>
      </w:r>
      <w:r w:rsidRPr="001618E7">
        <w:rPr>
          <w:b/>
          <w:iCs/>
          <w:strike/>
          <w:color w:val="000000"/>
          <w:sz w:val="22"/>
          <w:szCs w:val="22"/>
        </w:rPr>
        <w:t>MUBC. “MUBC” means</w:t>
      </w:r>
      <w:r w:rsidRPr="001618E7">
        <w:rPr>
          <w:bCs/>
          <w:iCs/>
          <w:strike/>
          <w:color w:val="000000"/>
          <w:sz w:val="22"/>
          <w:szCs w:val="22"/>
        </w:rPr>
        <w:t xml:space="preserve"> Maine Uniform Building Code. "Maine Uniform Building Code" means that portion of the Maine Uniform Building and Energy Code that does not contain energy code requirements as determined by the board pursuant to section 9722, subsection 6, paragraph L.</w:t>
      </w:r>
    </w:p>
    <w:p w14:paraId="6DA973D4" w14:textId="77777777" w:rsidR="00133ED5" w:rsidRPr="001618E7" w:rsidRDefault="00133ED5" w:rsidP="00CB4BFC">
      <w:pPr>
        <w:pStyle w:val="ListParagraph"/>
        <w:tabs>
          <w:tab w:val="left" w:pos="720"/>
          <w:tab w:val="left" w:pos="1440"/>
          <w:tab w:val="left" w:pos="2160"/>
          <w:tab w:val="left" w:pos="2880"/>
          <w:tab w:val="left" w:pos="3600"/>
        </w:tabs>
        <w:ind w:left="1440" w:hanging="720"/>
        <w:rPr>
          <w:b/>
          <w:sz w:val="22"/>
          <w:szCs w:val="22"/>
        </w:rPr>
      </w:pPr>
    </w:p>
    <w:p w14:paraId="18CD8A7F" w14:textId="194E55D5" w:rsidR="00133ED5" w:rsidRPr="001618E7" w:rsidRDefault="007C5126" w:rsidP="00CB4BFC">
      <w:pPr>
        <w:tabs>
          <w:tab w:val="left" w:pos="720"/>
          <w:tab w:val="left" w:pos="1440"/>
          <w:tab w:val="left" w:pos="2160"/>
          <w:tab w:val="left" w:pos="2880"/>
          <w:tab w:val="left" w:pos="3600"/>
        </w:tabs>
        <w:ind w:left="1440" w:hanging="720"/>
        <w:outlineLvl w:val="0"/>
        <w:rPr>
          <w:color w:val="000000"/>
          <w:sz w:val="22"/>
          <w:szCs w:val="22"/>
        </w:rPr>
      </w:pPr>
      <w:r w:rsidRPr="001618E7">
        <w:rPr>
          <w:strike/>
          <w:color w:val="000000" w:themeColor="text1"/>
          <w:sz w:val="22"/>
          <w:szCs w:val="22"/>
        </w:rPr>
        <w:t>5</w:t>
      </w:r>
      <w:r w:rsidR="00C47F27" w:rsidRPr="001618E7">
        <w:rPr>
          <w:color w:val="000000" w:themeColor="text1"/>
          <w:sz w:val="22"/>
          <w:szCs w:val="22"/>
          <w:u w:val="single"/>
        </w:rPr>
        <w:t>4</w:t>
      </w:r>
      <w:r w:rsidR="00F653A9" w:rsidRPr="001618E7">
        <w:rPr>
          <w:color w:val="000000" w:themeColor="text1"/>
          <w:sz w:val="22"/>
          <w:szCs w:val="22"/>
        </w:rPr>
        <w:t>.</w:t>
      </w:r>
      <w:r w:rsidRPr="001618E7">
        <w:tab/>
      </w:r>
      <w:r w:rsidR="00133ED5" w:rsidRPr="001618E7">
        <w:rPr>
          <w:b/>
          <w:bCs/>
          <w:color w:val="000000" w:themeColor="text1"/>
          <w:sz w:val="22"/>
          <w:szCs w:val="22"/>
        </w:rPr>
        <w:t>Technical Building Codes and Standards Board</w:t>
      </w:r>
      <w:r w:rsidR="00133ED5" w:rsidRPr="001618E7">
        <w:rPr>
          <w:color w:val="000000" w:themeColor="text1"/>
          <w:sz w:val="22"/>
          <w:szCs w:val="22"/>
        </w:rPr>
        <w:t xml:space="preserve">. “Technical Building Codes and Standards Board” means the board established pursuant to </w:t>
      </w:r>
      <w:r w:rsidR="60482C5B" w:rsidRPr="001618E7">
        <w:rPr>
          <w:color w:val="000000" w:themeColor="text1"/>
          <w:sz w:val="22"/>
          <w:szCs w:val="22"/>
          <w:u w:val="single"/>
        </w:rPr>
        <w:t xml:space="preserve">Title </w:t>
      </w:r>
      <w:r w:rsidR="00133ED5" w:rsidRPr="001618E7">
        <w:rPr>
          <w:color w:val="000000" w:themeColor="text1"/>
          <w:sz w:val="22"/>
          <w:szCs w:val="22"/>
        </w:rPr>
        <w:t>5 M.R.S.</w:t>
      </w:r>
      <w:r w:rsidR="003F2BDB" w:rsidRPr="001618E7">
        <w:rPr>
          <w:color w:val="000000" w:themeColor="text1"/>
          <w:sz w:val="22"/>
          <w:szCs w:val="22"/>
        </w:rPr>
        <w:t xml:space="preserve"> §</w:t>
      </w:r>
      <w:r w:rsidR="00133ED5" w:rsidRPr="001618E7">
        <w:rPr>
          <w:color w:val="000000" w:themeColor="text1"/>
          <w:sz w:val="22"/>
          <w:szCs w:val="22"/>
        </w:rPr>
        <w:t>12004-G, subsection 5-A and</w:t>
      </w:r>
      <w:r w:rsidR="6F2CCD05" w:rsidRPr="001618E7">
        <w:rPr>
          <w:color w:val="000000" w:themeColor="text1"/>
          <w:sz w:val="22"/>
          <w:szCs w:val="22"/>
        </w:rPr>
        <w:t xml:space="preserve"> </w:t>
      </w:r>
      <w:r w:rsidR="6F2CCD05" w:rsidRPr="001618E7">
        <w:rPr>
          <w:color w:val="000000" w:themeColor="text1"/>
          <w:sz w:val="22"/>
          <w:szCs w:val="22"/>
          <w:u w:val="single"/>
        </w:rPr>
        <w:t>Title</w:t>
      </w:r>
      <w:r w:rsidR="00133ED5" w:rsidRPr="001618E7">
        <w:rPr>
          <w:color w:val="000000" w:themeColor="text1"/>
          <w:sz w:val="22"/>
          <w:szCs w:val="22"/>
          <w:u w:val="single"/>
        </w:rPr>
        <w:t xml:space="preserve"> </w:t>
      </w:r>
      <w:r w:rsidR="00133ED5" w:rsidRPr="001618E7">
        <w:rPr>
          <w:color w:val="000000" w:themeColor="text1"/>
          <w:sz w:val="22"/>
          <w:szCs w:val="22"/>
        </w:rPr>
        <w:t>10 M.R.S.</w:t>
      </w:r>
      <w:r w:rsidR="003F2BDB" w:rsidRPr="001618E7">
        <w:rPr>
          <w:color w:val="000000" w:themeColor="text1"/>
          <w:sz w:val="22"/>
          <w:szCs w:val="22"/>
        </w:rPr>
        <w:t xml:space="preserve"> §</w:t>
      </w:r>
      <w:r w:rsidR="00133ED5" w:rsidRPr="001618E7">
        <w:rPr>
          <w:color w:val="000000" w:themeColor="text1"/>
          <w:sz w:val="22"/>
          <w:szCs w:val="22"/>
        </w:rPr>
        <w:t>9722.</w:t>
      </w:r>
    </w:p>
    <w:p w14:paraId="2046F4FE" w14:textId="77777777" w:rsidR="00133ED5" w:rsidRPr="001618E7" w:rsidRDefault="00133ED5" w:rsidP="00CB4BFC">
      <w:pPr>
        <w:tabs>
          <w:tab w:val="left" w:pos="720"/>
          <w:tab w:val="left" w:pos="1440"/>
          <w:tab w:val="left" w:pos="2160"/>
          <w:tab w:val="left" w:pos="2880"/>
          <w:tab w:val="left" w:pos="3600"/>
        </w:tabs>
        <w:ind w:left="1440" w:hanging="720"/>
        <w:outlineLvl w:val="0"/>
        <w:rPr>
          <w:color w:val="000000"/>
          <w:sz w:val="22"/>
          <w:szCs w:val="22"/>
        </w:rPr>
      </w:pPr>
    </w:p>
    <w:p w14:paraId="5D31795B" w14:textId="77777777" w:rsidR="00083AC6" w:rsidRPr="001618E7" w:rsidRDefault="00083AC6" w:rsidP="00CB4BFC">
      <w:pPr>
        <w:tabs>
          <w:tab w:val="left" w:pos="720"/>
          <w:tab w:val="left" w:pos="1440"/>
          <w:tab w:val="left" w:pos="2160"/>
          <w:tab w:val="left" w:pos="2880"/>
          <w:tab w:val="left" w:pos="3600"/>
        </w:tabs>
        <w:ind w:left="1440" w:hanging="720"/>
        <w:outlineLvl w:val="0"/>
        <w:rPr>
          <w:color w:val="000000"/>
          <w:sz w:val="22"/>
          <w:szCs w:val="22"/>
        </w:rPr>
      </w:pPr>
    </w:p>
    <w:p w14:paraId="4E098408" w14:textId="77777777" w:rsidR="00083AC6" w:rsidRPr="001618E7" w:rsidRDefault="00083AC6" w:rsidP="00CB4BFC">
      <w:pPr>
        <w:tabs>
          <w:tab w:val="left" w:pos="720"/>
          <w:tab w:val="left" w:pos="1440"/>
          <w:tab w:val="left" w:pos="2160"/>
          <w:tab w:val="left" w:pos="2880"/>
          <w:tab w:val="left" w:pos="3600"/>
        </w:tabs>
        <w:ind w:left="1440" w:hanging="1440"/>
        <w:outlineLvl w:val="0"/>
        <w:rPr>
          <w:b/>
          <w:color w:val="000000"/>
          <w:sz w:val="22"/>
          <w:szCs w:val="22"/>
        </w:rPr>
      </w:pPr>
      <w:r w:rsidRPr="001618E7">
        <w:rPr>
          <w:b/>
          <w:color w:val="000000"/>
          <w:sz w:val="22"/>
          <w:szCs w:val="22"/>
        </w:rPr>
        <w:t>SECTION 4:</w:t>
      </w:r>
      <w:r w:rsidRPr="001618E7">
        <w:rPr>
          <w:b/>
          <w:color w:val="000000"/>
          <w:sz w:val="22"/>
          <w:szCs w:val="22"/>
        </w:rPr>
        <w:tab/>
        <w:t>INCORPORATION BY REFERENCE</w:t>
      </w:r>
    </w:p>
    <w:p w14:paraId="5E1AF6EE" w14:textId="77777777" w:rsidR="00133ED5" w:rsidRPr="001618E7" w:rsidRDefault="00133ED5" w:rsidP="00CB4BFC">
      <w:pPr>
        <w:tabs>
          <w:tab w:val="left" w:pos="720"/>
          <w:tab w:val="left" w:pos="1440"/>
          <w:tab w:val="left" w:pos="2160"/>
          <w:tab w:val="left" w:pos="2880"/>
          <w:tab w:val="left" w:pos="3600"/>
        </w:tabs>
        <w:ind w:left="1440" w:hanging="720"/>
        <w:rPr>
          <w:color w:val="000000"/>
          <w:sz w:val="22"/>
          <w:szCs w:val="22"/>
        </w:rPr>
      </w:pPr>
    </w:p>
    <w:p w14:paraId="4B7FE200" w14:textId="0484CA77" w:rsidR="00133ED5" w:rsidRPr="001618E7" w:rsidRDefault="00083AC6" w:rsidP="00CB4BFC">
      <w:pPr>
        <w:tabs>
          <w:tab w:val="left" w:pos="720"/>
          <w:tab w:val="left" w:pos="1440"/>
          <w:tab w:val="left" w:pos="2160"/>
          <w:tab w:val="left" w:pos="2880"/>
          <w:tab w:val="left" w:pos="3600"/>
        </w:tabs>
        <w:ind w:left="1440" w:hanging="720"/>
        <w:rPr>
          <w:color w:val="000000"/>
          <w:sz w:val="22"/>
          <w:szCs w:val="22"/>
        </w:rPr>
      </w:pPr>
      <w:r w:rsidRPr="001618E7">
        <w:rPr>
          <w:color w:val="000000"/>
          <w:sz w:val="22"/>
          <w:szCs w:val="22"/>
        </w:rPr>
        <w:t>1.</w:t>
      </w:r>
      <w:r w:rsidRPr="001618E7">
        <w:rPr>
          <w:color w:val="000000"/>
          <w:sz w:val="22"/>
          <w:szCs w:val="22"/>
        </w:rPr>
        <w:tab/>
      </w:r>
      <w:r w:rsidR="00133ED5" w:rsidRPr="001618E7">
        <w:rPr>
          <w:color w:val="000000"/>
          <w:sz w:val="22"/>
          <w:szCs w:val="22"/>
        </w:rPr>
        <w:t>The following Chapters of the</w:t>
      </w:r>
      <w:r w:rsidR="003E1008" w:rsidRPr="001618E7">
        <w:rPr>
          <w:color w:val="000000"/>
          <w:sz w:val="22"/>
          <w:szCs w:val="22"/>
        </w:rPr>
        <w:t xml:space="preserve"> </w:t>
      </w:r>
      <w:r w:rsidR="007E4996" w:rsidRPr="001618E7">
        <w:rPr>
          <w:color w:val="000000"/>
          <w:sz w:val="22"/>
          <w:szCs w:val="22"/>
        </w:rPr>
        <w:t>20</w:t>
      </w:r>
      <w:r w:rsidR="00C47F27" w:rsidRPr="001618E7">
        <w:rPr>
          <w:strike/>
          <w:color w:val="000000"/>
          <w:sz w:val="22"/>
          <w:szCs w:val="22"/>
        </w:rPr>
        <w:t>15</w:t>
      </w:r>
      <w:r w:rsidR="007E4996" w:rsidRPr="001618E7">
        <w:rPr>
          <w:color w:val="000000"/>
          <w:sz w:val="22"/>
          <w:szCs w:val="22"/>
          <w:u w:val="single"/>
        </w:rPr>
        <w:t>21</w:t>
      </w:r>
      <w:r w:rsidR="007E4996" w:rsidRPr="001618E7">
        <w:rPr>
          <w:color w:val="000000"/>
          <w:sz w:val="22"/>
          <w:szCs w:val="22"/>
        </w:rPr>
        <w:t xml:space="preserve"> </w:t>
      </w:r>
      <w:r w:rsidR="00133ED5" w:rsidRPr="001618E7">
        <w:rPr>
          <w:color w:val="000000"/>
          <w:sz w:val="22"/>
          <w:szCs w:val="22"/>
        </w:rPr>
        <w:t>International Residential Code, published by the International Code Council, Inc., are hereby adopted and incorporated by reference:</w:t>
      </w:r>
    </w:p>
    <w:p w14:paraId="040DF62A" w14:textId="77777777" w:rsidR="00133ED5" w:rsidRPr="001618E7" w:rsidRDefault="00133ED5" w:rsidP="00CB4BFC">
      <w:pPr>
        <w:tabs>
          <w:tab w:val="left" w:pos="720"/>
          <w:tab w:val="left" w:pos="1440"/>
          <w:tab w:val="left" w:pos="2160"/>
          <w:tab w:val="left" w:pos="2880"/>
          <w:tab w:val="left" w:pos="3600"/>
        </w:tabs>
        <w:ind w:left="2160" w:hanging="720"/>
        <w:rPr>
          <w:color w:val="000000"/>
          <w:sz w:val="22"/>
          <w:szCs w:val="22"/>
        </w:rPr>
      </w:pPr>
    </w:p>
    <w:p w14:paraId="26A96CC5" w14:textId="465E6FC0" w:rsidR="00133ED5" w:rsidRPr="001618E7" w:rsidRDefault="00083AC6" w:rsidP="00CB4BFC">
      <w:pPr>
        <w:tabs>
          <w:tab w:val="left" w:pos="720"/>
          <w:tab w:val="left" w:pos="1440"/>
          <w:tab w:val="left" w:pos="2160"/>
          <w:tab w:val="left" w:pos="2880"/>
          <w:tab w:val="left" w:pos="3600"/>
        </w:tabs>
        <w:ind w:left="2160" w:hanging="720"/>
        <w:rPr>
          <w:color w:val="000000"/>
          <w:sz w:val="22"/>
          <w:szCs w:val="22"/>
        </w:rPr>
      </w:pPr>
      <w:r w:rsidRPr="001618E7">
        <w:rPr>
          <w:color w:val="000000"/>
          <w:sz w:val="22"/>
          <w:szCs w:val="22"/>
        </w:rPr>
        <w:t>A.</w:t>
      </w:r>
      <w:r w:rsidRPr="001618E7">
        <w:rPr>
          <w:color w:val="000000"/>
          <w:sz w:val="22"/>
          <w:szCs w:val="22"/>
        </w:rPr>
        <w:tab/>
      </w:r>
      <w:r w:rsidR="00133ED5" w:rsidRPr="001618E7">
        <w:rPr>
          <w:color w:val="000000"/>
          <w:sz w:val="22"/>
          <w:szCs w:val="22"/>
        </w:rPr>
        <w:t xml:space="preserve">Chapters 1 </w:t>
      </w:r>
      <w:r w:rsidR="003D1B9E" w:rsidRPr="001618E7">
        <w:rPr>
          <w:color w:val="000000"/>
          <w:sz w:val="22"/>
          <w:szCs w:val="22"/>
        </w:rPr>
        <w:t>-</w:t>
      </w:r>
      <w:r w:rsidR="00133ED5" w:rsidRPr="001618E7">
        <w:rPr>
          <w:color w:val="000000"/>
          <w:sz w:val="22"/>
          <w:szCs w:val="22"/>
        </w:rPr>
        <w:t xml:space="preserve"> </w:t>
      </w:r>
      <w:r w:rsidR="00C47F27" w:rsidRPr="001618E7">
        <w:rPr>
          <w:strike/>
          <w:color w:val="000000"/>
          <w:sz w:val="22"/>
          <w:szCs w:val="22"/>
        </w:rPr>
        <w:t>10</w:t>
      </w:r>
      <w:r w:rsidR="00881D7E" w:rsidRPr="001618E7">
        <w:rPr>
          <w:color w:val="000000"/>
          <w:sz w:val="22"/>
          <w:szCs w:val="22"/>
          <w:u w:val="single"/>
        </w:rPr>
        <w:t>11</w:t>
      </w:r>
    </w:p>
    <w:p w14:paraId="4CBE8E4B" w14:textId="1FF43E57" w:rsidR="00133ED5" w:rsidRPr="001618E7" w:rsidRDefault="00083AC6" w:rsidP="00CB4BFC">
      <w:pPr>
        <w:tabs>
          <w:tab w:val="left" w:pos="720"/>
          <w:tab w:val="left" w:pos="1440"/>
          <w:tab w:val="left" w:pos="2160"/>
          <w:tab w:val="left" w:pos="2880"/>
          <w:tab w:val="left" w:pos="3600"/>
        </w:tabs>
        <w:ind w:left="2160" w:hanging="720"/>
        <w:rPr>
          <w:color w:val="000000"/>
          <w:sz w:val="22"/>
          <w:szCs w:val="22"/>
        </w:rPr>
      </w:pPr>
      <w:r w:rsidRPr="001618E7">
        <w:rPr>
          <w:color w:val="000000"/>
          <w:sz w:val="22"/>
          <w:szCs w:val="22"/>
        </w:rPr>
        <w:t>B.</w:t>
      </w:r>
      <w:r w:rsidRPr="001618E7">
        <w:rPr>
          <w:color w:val="000000"/>
          <w:sz w:val="22"/>
          <w:szCs w:val="22"/>
        </w:rPr>
        <w:tab/>
      </w:r>
      <w:r w:rsidR="00133ED5" w:rsidRPr="001618E7">
        <w:rPr>
          <w:color w:val="000000"/>
          <w:sz w:val="22"/>
          <w:szCs w:val="22"/>
        </w:rPr>
        <w:t>Chapter</w:t>
      </w:r>
      <w:r w:rsidR="00C47F27" w:rsidRPr="001618E7">
        <w:rPr>
          <w:strike/>
          <w:color w:val="000000"/>
          <w:sz w:val="22"/>
          <w:szCs w:val="22"/>
        </w:rPr>
        <w:t>s</w:t>
      </w:r>
      <w:r w:rsidR="00133ED5" w:rsidRPr="001618E7">
        <w:rPr>
          <w:strike/>
          <w:color w:val="000000"/>
          <w:sz w:val="22"/>
          <w:szCs w:val="22"/>
        </w:rPr>
        <w:t xml:space="preserve"> 12 </w:t>
      </w:r>
      <w:r w:rsidR="00C47F27" w:rsidRPr="001618E7">
        <w:rPr>
          <w:strike/>
          <w:color w:val="000000"/>
          <w:sz w:val="22"/>
          <w:szCs w:val="22"/>
        </w:rPr>
        <w:t>–</w:t>
      </w:r>
      <w:r w:rsidR="00133ED5" w:rsidRPr="001618E7">
        <w:rPr>
          <w:strike/>
          <w:color w:val="000000"/>
          <w:sz w:val="22"/>
          <w:szCs w:val="22"/>
        </w:rPr>
        <w:t xml:space="preserve"> 19</w:t>
      </w:r>
      <w:r w:rsidR="00C47F27" w:rsidRPr="001618E7">
        <w:rPr>
          <w:color w:val="000000"/>
          <w:sz w:val="22"/>
          <w:szCs w:val="22"/>
          <w:u w:val="single"/>
        </w:rPr>
        <w:t xml:space="preserve"> </w:t>
      </w:r>
      <w:r w:rsidR="002F2DFB" w:rsidRPr="001618E7">
        <w:rPr>
          <w:color w:val="000000"/>
          <w:sz w:val="22"/>
          <w:szCs w:val="22"/>
          <w:u w:val="single"/>
        </w:rPr>
        <w:t>15</w:t>
      </w:r>
    </w:p>
    <w:p w14:paraId="5184CD07" w14:textId="6BE52F2B" w:rsidR="00133ED5" w:rsidRPr="001618E7" w:rsidRDefault="00475AA0" w:rsidP="00CB4BFC">
      <w:pPr>
        <w:tabs>
          <w:tab w:val="left" w:pos="720"/>
          <w:tab w:val="left" w:pos="1440"/>
          <w:tab w:val="left" w:pos="2160"/>
          <w:tab w:val="left" w:pos="2880"/>
          <w:tab w:val="left" w:pos="3600"/>
        </w:tabs>
        <w:ind w:left="2160" w:hanging="720"/>
        <w:rPr>
          <w:color w:val="000000"/>
          <w:sz w:val="22"/>
          <w:szCs w:val="22"/>
          <w:u w:val="single"/>
        </w:rPr>
      </w:pPr>
      <w:r w:rsidRPr="001618E7">
        <w:rPr>
          <w:color w:val="000000"/>
          <w:sz w:val="22"/>
          <w:szCs w:val="22"/>
        </w:rPr>
        <w:t>C</w:t>
      </w:r>
      <w:r w:rsidR="00083AC6" w:rsidRPr="001618E7">
        <w:rPr>
          <w:color w:val="000000"/>
          <w:sz w:val="22"/>
          <w:szCs w:val="22"/>
        </w:rPr>
        <w:t>.</w:t>
      </w:r>
      <w:r w:rsidR="00083AC6" w:rsidRPr="001618E7">
        <w:rPr>
          <w:color w:val="000000"/>
          <w:sz w:val="22"/>
          <w:szCs w:val="22"/>
        </w:rPr>
        <w:tab/>
      </w:r>
      <w:r w:rsidR="00133ED5" w:rsidRPr="001618E7">
        <w:rPr>
          <w:color w:val="000000"/>
          <w:sz w:val="22"/>
          <w:szCs w:val="22"/>
        </w:rPr>
        <w:t xml:space="preserve">Chapter </w:t>
      </w:r>
      <w:r w:rsidR="00272D64" w:rsidRPr="001618E7">
        <w:rPr>
          <w:strike/>
          <w:color w:val="000000"/>
          <w:sz w:val="22"/>
          <w:szCs w:val="22"/>
        </w:rPr>
        <w:t>23</w:t>
      </w:r>
      <w:r w:rsidR="00133ED5" w:rsidRPr="001618E7">
        <w:rPr>
          <w:color w:val="000000"/>
          <w:sz w:val="22"/>
          <w:szCs w:val="22"/>
          <w:u w:val="single"/>
        </w:rPr>
        <w:t>44</w:t>
      </w:r>
    </w:p>
    <w:p w14:paraId="3779E3E5" w14:textId="7192D848" w:rsidR="00234021" w:rsidRPr="001618E7" w:rsidRDefault="00234021"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 xml:space="preserve">C. </w:t>
      </w:r>
      <w:r w:rsidRPr="001618E7">
        <w:rPr>
          <w:strike/>
          <w:color w:val="000000"/>
          <w:sz w:val="22"/>
          <w:szCs w:val="22"/>
        </w:rPr>
        <w:tab/>
        <w:t>Chapter 23</w:t>
      </w:r>
    </w:p>
    <w:p w14:paraId="5FFD2B32" w14:textId="388CF473" w:rsidR="00234021" w:rsidRPr="001618E7" w:rsidRDefault="00234021"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D.</w:t>
      </w:r>
      <w:r w:rsidRPr="001618E7">
        <w:rPr>
          <w:strike/>
          <w:color w:val="000000"/>
          <w:sz w:val="22"/>
          <w:szCs w:val="22"/>
        </w:rPr>
        <w:tab/>
        <w:t>Chapter 41</w:t>
      </w:r>
    </w:p>
    <w:p w14:paraId="524E8FCD" w14:textId="128AA491" w:rsidR="00234021" w:rsidRPr="001618E7" w:rsidRDefault="00234021"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 xml:space="preserve">E. </w:t>
      </w:r>
      <w:r w:rsidRPr="001618E7">
        <w:rPr>
          <w:strike/>
          <w:color w:val="000000"/>
          <w:sz w:val="22"/>
          <w:szCs w:val="22"/>
        </w:rPr>
        <w:tab/>
        <w:t>Chapter 42</w:t>
      </w:r>
    </w:p>
    <w:p w14:paraId="4397ABB0" w14:textId="6BD7F869" w:rsidR="00234021" w:rsidRPr="001618E7" w:rsidRDefault="00234021"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 xml:space="preserve">F. </w:t>
      </w:r>
      <w:r w:rsidRPr="001618E7">
        <w:rPr>
          <w:strike/>
          <w:color w:val="000000"/>
          <w:sz w:val="22"/>
          <w:szCs w:val="22"/>
        </w:rPr>
        <w:tab/>
        <w:t>Chapter 44</w:t>
      </w:r>
    </w:p>
    <w:p w14:paraId="6D25E597" w14:textId="5761B4A7" w:rsidR="00234021" w:rsidRPr="001618E7" w:rsidRDefault="00234021"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 xml:space="preserve">G. </w:t>
      </w:r>
      <w:r w:rsidRPr="001618E7">
        <w:rPr>
          <w:strike/>
          <w:color w:val="000000"/>
          <w:sz w:val="22"/>
          <w:szCs w:val="22"/>
        </w:rPr>
        <w:tab/>
        <w:t>Appendix G</w:t>
      </w:r>
    </w:p>
    <w:p w14:paraId="028D5A60" w14:textId="70874953" w:rsidR="00722A93" w:rsidRPr="001618E7" w:rsidRDefault="00FE715E" w:rsidP="00CB4BFC">
      <w:pPr>
        <w:tabs>
          <w:tab w:val="left" w:pos="720"/>
          <w:tab w:val="left" w:pos="1440"/>
          <w:tab w:val="left" w:pos="2160"/>
          <w:tab w:val="left" w:pos="2880"/>
          <w:tab w:val="left" w:pos="3600"/>
        </w:tabs>
        <w:ind w:left="2160" w:hanging="720"/>
        <w:rPr>
          <w:color w:val="0000FF"/>
          <w:sz w:val="22"/>
          <w:szCs w:val="22"/>
        </w:rPr>
      </w:pPr>
      <w:r w:rsidRPr="001618E7">
        <w:rPr>
          <w:strike/>
          <w:sz w:val="22"/>
          <w:szCs w:val="22"/>
        </w:rPr>
        <w:t>H</w:t>
      </w:r>
      <w:r w:rsidR="00475AA0" w:rsidRPr="001618E7">
        <w:rPr>
          <w:sz w:val="22"/>
          <w:szCs w:val="22"/>
          <w:u w:val="single"/>
        </w:rPr>
        <w:t>D</w:t>
      </w:r>
      <w:r w:rsidR="00722A93" w:rsidRPr="001618E7">
        <w:rPr>
          <w:sz w:val="22"/>
          <w:szCs w:val="22"/>
        </w:rPr>
        <w:t>.</w:t>
      </w:r>
      <w:r w:rsidR="00EE2343" w:rsidRPr="001618E7">
        <w:rPr>
          <w:sz w:val="22"/>
          <w:szCs w:val="22"/>
        </w:rPr>
        <w:tab/>
      </w:r>
      <w:r w:rsidR="00722A93" w:rsidRPr="001618E7">
        <w:rPr>
          <w:sz w:val="22"/>
          <w:szCs w:val="22"/>
        </w:rPr>
        <w:t>Appendi</w:t>
      </w:r>
      <w:r w:rsidR="00722A93" w:rsidRPr="001618E7">
        <w:rPr>
          <w:strike/>
          <w:sz w:val="22"/>
          <w:szCs w:val="22"/>
        </w:rPr>
        <w:t>x</w:t>
      </w:r>
      <w:r w:rsidR="00AA5674" w:rsidRPr="001618E7">
        <w:rPr>
          <w:sz w:val="22"/>
          <w:szCs w:val="22"/>
          <w:u w:val="single"/>
        </w:rPr>
        <w:t>ces</w:t>
      </w:r>
      <w:r w:rsidR="00722A93" w:rsidRPr="001618E7">
        <w:rPr>
          <w:sz w:val="22"/>
          <w:szCs w:val="22"/>
          <w:u w:val="single"/>
        </w:rPr>
        <w:t xml:space="preserve"> </w:t>
      </w:r>
      <w:r w:rsidR="00722A93" w:rsidRPr="001618E7">
        <w:rPr>
          <w:strike/>
          <w:sz w:val="22"/>
          <w:szCs w:val="22"/>
        </w:rPr>
        <w:t>V-As Attached</w:t>
      </w:r>
      <w:r w:rsidR="00C26D12" w:rsidRPr="001618E7">
        <w:rPr>
          <w:sz w:val="22"/>
          <w:szCs w:val="22"/>
          <w:u w:val="single"/>
        </w:rPr>
        <w:t xml:space="preserve">AJ, </w:t>
      </w:r>
      <w:r w:rsidR="005F7BE7" w:rsidRPr="001618E7">
        <w:rPr>
          <w:sz w:val="22"/>
          <w:szCs w:val="22"/>
          <w:u w:val="single"/>
        </w:rPr>
        <w:t xml:space="preserve">AQ, AR, AS, AU, </w:t>
      </w:r>
      <w:r w:rsidR="00E33C55" w:rsidRPr="001618E7">
        <w:rPr>
          <w:sz w:val="22"/>
          <w:szCs w:val="22"/>
          <w:u w:val="single"/>
        </w:rPr>
        <w:t xml:space="preserve">and </w:t>
      </w:r>
      <w:r w:rsidR="005F7BE7" w:rsidRPr="001618E7">
        <w:rPr>
          <w:sz w:val="22"/>
          <w:szCs w:val="22"/>
          <w:u w:val="single"/>
        </w:rPr>
        <w:t>AW</w:t>
      </w:r>
    </w:p>
    <w:p w14:paraId="03D0CF8C" w14:textId="77777777" w:rsidR="00133ED5" w:rsidRPr="001618E7" w:rsidRDefault="00133ED5" w:rsidP="00CB4BFC">
      <w:pPr>
        <w:tabs>
          <w:tab w:val="left" w:pos="720"/>
          <w:tab w:val="left" w:pos="1440"/>
          <w:tab w:val="left" w:pos="2160"/>
          <w:tab w:val="left" w:pos="2880"/>
          <w:tab w:val="left" w:pos="3600"/>
        </w:tabs>
        <w:ind w:left="2160" w:hanging="720"/>
        <w:rPr>
          <w:color w:val="000000"/>
          <w:sz w:val="22"/>
          <w:szCs w:val="22"/>
        </w:rPr>
      </w:pPr>
    </w:p>
    <w:p w14:paraId="7CB6E9F3" w14:textId="77777777" w:rsidR="00133ED5" w:rsidRPr="001618E7" w:rsidRDefault="00083AC6" w:rsidP="00CB4BFC">
      <w:pPr>
        <w:tabs>
          <w:tab w:val="left" w:pos="720"/>
          <w:tab w:val="left" w:pos="1440"/>
          <w:tab w:val="left" w:pos="2160"/>
          <w:tab w:val="left" w:pos="2880"/>
          <w:tab w:val="left" w:pos="3600"/>
        </w:tabs>
        <w:ind w:left="1440" w:hanging="720"/>
        <w:rPr>
          <w:color w:val="000000"/>
          <w:sz w:val="22"/>
          <w:szCs w:val="22"/>
        </w:rPr>
      </w:pPr>
      <w:r w:rsidRPr="001618E7">
        <w:rPr>
          <w:color w:val="000000"/>
          <w:sz w:val="22"/>
          <w:szCs w:val="22"/>
        </w:rPr>
        <w:t>2.</w:t>
      </w:r>
      <w:r w:rsidRPr="001618E7">
        <w:rPr>
          <w:color w:val="000000"/>
          <w:sz w:val="22"/>
          <w:szCs w:val="22"/>
        </w:rPr>
        <w:tab/>
      </w:r>
      <w:r w:rsidR="00133ED5" w:rsidRPr="001618E7">
        <w:rPr>
          <w:color w:val="000000"/>
          <w:sz w:val="22"/>
          <w:szCs w:val="22"/>
        </w:rPr>
        <w:t>The following Chapters</w:t>
      </w:r>
      <w:r w:rsidR="00133ED5" w:rsidRPr="001618E7">
        <w:rPr>
          <w:strike/>
          <w:color w:val="000000"/>
          <w:sz w:val="22"/>
          <w:szCs w:val="22"/>
        </w:rPr>
        <w:t>,</w:t>
      </w:r>
      <w:r w:rsidR="00133ED5" w:rsidRPr="001618E7">
        <w:rPr>
          <w:color w:val="000000"/>
          <w:sz w:val="22"/>
          <w:szCs w:val="22"/>
        </w:rPr>
        <w:t xml:space="preserve"> and </w:t>
      </w:r>
      <w:r w:rsidR="00133ED5" w:rsidRPr="001618E7">
        <w:rPr>
          <w:strike/>
          <w:color w:val="000000"/>
          <w:sz w:val="22"/>
          <w:szCs w:val="22"/>
        </w:rPr>
        <w:t xml:space="preserve">all </w:t>
      </w:r>
      <w:r w:rsidR="00133ED5" w:rsidRPr="001618E7">
        <w:rPr>
          <w:color w:val="000000"/>
          <w:sz w:val="22"/>
          <w:szCs w:val="22"/>
        </w:rPr>
        <w:t>appendices</w:t>
      </w:r>
      <w:r w:rsidR="00133ED5" w:rsidRPr="001618E7">
        <w:rPr>
          <w:strike/>
          <w:color w:val="000000"/>
          <w:sz w:val="22"/>
          <w:szCs w:val="22"/>
        </w:rPr>
        <w:t>,</w:t>
      </w:r>
      <w:r w:rsidR="00133ED5" w:rsidRPr="001618E7">
        <w:rPr>
          <w:color w:val="000000"/>
          <w:sz w:val="22"/>
          <w:szCs w:val="22"/>
        </w:rPr>
        <w:t xml:space="preserve"> of the IRC are speci</w:t>
      </w:r>
      <w:r w:rsidRPr="001618E7">
        <w:rPr>
          <w:color w:val="000000"/>
          <w:sz w:val="22"/>
          <w:szCs w:val="22"/>
        </w:rPr>
        <w:t>fically excluded from</w:t>
      </w:r>
      <w:r w:rsidR="00E700FC" w:rsidRPr="001618E7">
        <w:rPr>
          <w:color w:val="000000"/>
          <w:sz w:val="22"/>
          <w:szCs w:val="22"/>
        </w:rPr>
        <w:t> </w:t>
      </w:r>
      <w:r w:rsidRPr="001618E7">
        <w:rPr>
          <w:color w:val="000000"/>
          <w:sz w:val="22"/>
          <w:szCs w:val="22"/>
        </w:rPr>
        <w:t>adoption:</w:t>
      </w:r>
    </w:p>
    <w:p w14:paraId="103A1A0A" w14:textId="77777777" w:rsidR="00133ED5" w:rsidRPr="001618E7" w:rsidRDefault="00133ED5" w:rsidP="00CB4BFC">
      <w:pPr>
        <w:tabs>
          <w:tab w:val="left" w:pos="720"/>
          <w:tab w:val="left" w:pos="1440"/>
          <w:tab w:val="left" w:pos="2160"/>
          <w:tab w:val="left" w:pos="2880"/>
          <w:tab w:val="left" w:pos="3600"/>
        </w:tabs>
        <w:ind w:left="2160" w:hanging="720"/>
        <w:rPr>
          <w:color w:val="000000"/>
          <w:sz w:val="22"/>
          <w:szCs w:val="22"/>
        </w:rPr>
      </w:pPr>
    </w:p>
    <w:p w14:paraId="2005A543" w14:textId="4B48A843" w:rsidR="00133ED5" w:rsidRPr="001618E7" w:rsidRDefault="00083AC6" w:rsidP="00CB4BFC">
      <w:pPr>
        <w:tabs>
          <w:tab w:val="left" w:pos="720"/>
          <w:tab w:val="left" w:pos="1440"/>
          <w:tab w:val="left" w:pos="2160"/>
          <w:tab w:val="left" w:pos="2880"/>
          <w:tab w:val="left" w:pos="3600"/>
        </w:tabs>
        <w:ind w:left="2160" w:hanging="720"/>
        <w:rPr>
          <w:color w:val="000000"/>
          <w:sz w:val="22"/>
          <w:szCs w:val="22"/>
          <w:u w:val="single"/>
        </w:rPr>
      </w:pPr>
      <w:r w:rsidRPr="001618E7">
        <w:rPr>
          <w:color w:val="000000"/>
          <w:sz w:val="22"/>
          <w:szCs w:val="22"/>
        </w:rPr>
        <w:t>A.</w:t>
      </w:r>
      <w:r w:rsidRPr="001618E7">
        <w:rPr>
          <w:color w:val="000000"/>
          <w:sz w:val="22"/>
          <w:szCs w:val="22"/>
        </w:rPr>
        <w:tab/>
      </w:r>
      <w:r w:rsidR="00133ED5" w:rsidRPr="001618E7">
        <w:rPr>
          <w:color w:val="000000"/>
          <w:sz w:val="22"/>
          <w:szCs w:val="22"/>
        </w:rPr>
        <w:t>Chapter</w:t>
      </w:r>
      <w:r w:rsidR="00242691" w:rsidRPr="001618E7">
        <w:rPr>
          <w:color w:val="000000"/>
          <w:sz w:val="22"/>
          <w:szCs w:val="22"/>
          <w:u w:val="single"/>
        </w:rPr>
        <w:t>s</w:t>
      </w:r>
      <w:r w:rsidR="00133ED5" w:rsidRPr="001618E7">
        <w:rPr>
          <w:color w:val="000000"/>
          <w:sz w:val="22"/>
          <w:szCs w:val="22"/>
        </w:rPr>
        <w:t xml:space="preserve"> </w:t>
      </w:r>
      <w:r w:rsidR="00133ED5" w:rsidRPr="001618E7">
        <w:rPr>
          <w:strike/>
          <w:color w:val="000000"/>
          <w:sz w:val="22"/>
          <w:szCs w:val="22"/>
        </w:rPr>
        <w:t>11 Energy Efficiency</w:t>
      </w:r>
      <w:r w:rsidR="005A2F46" w:rsidRPr="001618E7">
        <w:rPr>
          <w:color w:val="000000"/>
          <w:sz w:val="22"/>
          <w:szCs w:val="22"/>
          <w:u w:val="single"/>
        </w:rPr>
        <w:t xml:space="preserve"> 12</w:t>
      </w:r>
      <w:r w:rsidR="00863E03" w:rsidRPr="001618E7">
        <w:rPr>
          <w:color w:val="000000"/>
          <w:sz w:val="22"/>
          <w:szCs w:val="22"/>
          <w:u w:val="single"/>
        </w:rPr>
        <w:t xml:space="preserve"> </w:t>
      </w:r>
      <w:r w:rsidR="005A2F46" w:rsidRPr="001618E7">
        <w:rPr>
          <w:color w:val="000000"/>
          <w:sz w:val="22"/>
          <w:szCs w:val="22"/>
          <w:u w:val="single"/>
        </w:rPr>
        <w:t>-</w:t>
      </w:r>
      <w:r w:rsidR="00863E03" w:rsidRPr="001618E7">
        <w:rPr>
          <w:color w:val="000000"/>
          <w:sz w:val="22"/>
          <w:szCs w:val="22"/>
          <w:u w:val="single"/>
        </w:rPr>
        <w:t xml:space="preserve"> </w:t>
      </w:r>
      <w:r w:rsidR="005A2F46" w:rsidRPr="001618E7">
        <w:rPr>
          <w:color w:val="000000"/>
          <w:sz w:val="22"/>
          <w:szCs w:val="22"/>
          <w:u w:val="single"/>
        </w:rPr>
        <w:t>14</w:t>
      </w:r>
    </w:p>
    <w:p w14:paraId="13A1B497" w14:textId="27322630" w:rsidR="00133ED5" w:rsidRPr="001618E7" w:rsidRDefault="00083AC6" w:rsidP="00CB4BFC">
      <w:pPr>
        <w:tabs>
          <w:tab w:val="left" w:pos="720"/>
          <w:tab w:val="left" w:pos="1440"/>
          <w:tab w:val="left" w:pos="2160"/>
          <w:tab w:val="left" w:pos="2880"/>
          <w:tab w:val="left" w:pos="3600"/>
        </w:tabs>
        <w:ind w:left="2160" w:hanging="720"/>
        <w:rPr>
          <w:color w:val="000000"/>
          <w:sz w:val="22"/>
          <w:szCs w:val="22"/>
          <w:u w:val="single"/>
        </w:rPr>
      </w:pPr>
      <w:r w:rsidRPr="001618E7">
        <w:rPr>
          <w:color w:val="000000"/>
          <w:sz w:val="22"/>
          <w:szCs w:val="22"/>
        </w:rPr>
        <w:t>B.</w:t>
      </w:r>
      <w:r w:rsidRPr="001618E7">
        <w:rPr>
          <w:color w:val="000000"/>
          <w:sz w:val="22"/>
          <w:szCs w:val="22"/>
        </w:rPr>
        <w:tab/>
      </w:r>
      <w:r w:rsidR="00133ED5" w:rsidRPr="001618E7">
        <w:rPr>
          <w:color w:val="000000"/>
          <w:sz w:val="22"/>
          <w:szCs w:val="22"/>
        </w:rPr>
        <w:t>Chapter</w:t>
      </w:r>
      <w:r w:rsidR="00E8147A" w:rsidRPr="001618E7">
        <w:rPr>
          <w:color w:val="000000"/>
          <w:sz w:val="22"/>
          <w:szCs w:val="22"/>
          <w:u w:val="single"/>
        </w:rPr>
        <w:t>s</w:t>
      </w:r>
      <w:r w:rsidR="00133ED5" w:rsidRPr="001618E7">
        <w:rPr>
          <w:color w:val="000000"/>
          <w:sz w:val="22"/>
          <w:szCs w:val="22"/>
        </w:rPr>
        <w:t xml:space="preserve"> </w:t>
      </w:r>
      <w:r w:rsidR="00133ED5" w:rsidRPr="001618E7">
        <w:rPr>
          <w:strike/>
          <w:color w:val="000000"/>
          <w:sz w:val="22"/>
          <w:szCs w:val="22"/>
        </w:rPr>
        <w:t>20 Boilers and Water Heaters</w:t>
      </w:r>
      <w:r w:rsidR="005A21D5" w:rsidRPr="001618E7">
        <w:rPr>
          <w:color w:val="000000"/>
          <w:sz w:val="22"/>
          <w:szCs w:val="22"/>
          <w:u w:val="single"/>
        </w:rPr>
        <w:t>16</w:t>
      </w:r>
      <w:r w:rsidR="005A2F46" w:rsidRPr="001618E7">
        <w:rPr>
          <w:color w:val="000000"/>
          <w:sz w:val="22"/>
          <w:szCs w:val="22"/>
          <w:u w:val="single"/>
        </w:rPr>
        <w:t xml:space="preserve"> –</w:t>
      </w:r>
      <w:r w:rsidR="00E8147A" w:rsidRPr="001618E7">
        <w:rPr>
          <w:color w:val="000000"/>
          <w:sz w:val="22"/>
          <w:szCs w:val="22"/>
          <w:u w:val="single"/>
        </w:rPr>
        <w:t xml:space="preserve"> </w:t>
      </w:r>
      <w:r w:rsidR="005A2F46" w:rsidRPr="001618E7">
        <w:rPr>
          <w:color w:val="000000"/>
          <w:sz w:val="22"/>
          <w:szCs w:val="22"/>
          <w:u w:val="single"/>
        </w:rPr>
        <w:t>43</w:t>
      </w:r>
    </w:p>
    <w:p w14:paraId="3D99AFA4" w14:textId="24EBDCAE"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color w:val="000000"/>
          <w:sz w:val="22"/>
          <w:szCs w:val="22"/>
        </w:rPr>
        <w:t>C.</w:t>
      </w:r>
      <w:r w:rsidRPr="001618E7">
        <w:rPr>
          <w:color w:val="000000"/>
          <w:sz w:val="22"/>
          <w:szCs w:val="22"/>
        </w:rPr>
        <w:tab/>
      </w:r>
      <w:r w:rsidR="00133ED5" w:rsidRPr="001618E7">
        <w:rPr>
          <w:strike/>
          <w:color w:val="000000"/>
          <w:sz w:val="22"/>
          <w:szCs w:val="22"/>
        </w:rPr>
        <w:t>Chapter 21 Hydronic Piping</w:t>
      </w:r>
      <w:r w:rsidR="005A2F46" w:rsidRPr="001618E7">
        <w:rPr>
          <w:color w:val="000000"/>
          <w:sz w:val="22"/>
          <w:szCs w:val="22"/>
        </w:rPr>
        <w:t xml:space="preserve"> </w:t>
      </w:r>
      <w:r w:rsidR="005A2F46" w:rsidRPr="001618E7">
        <w:rPr>
          <w:color w:val="000000"/>
          <w:sz w:val="22"/>
          <w:szCs w:val="22"/>
          <w:u w:val="single"/>
        </w:rPr>
        <w:t>Appendi</w:t>
      </w:r>
      <w:r w:rsidR="0084427C" w:rsidRPr="001618E7">
        <w:rPr>
          <w:color w:val="000000"/>
          <w:sz w:val="22"/>
          <w:szCs w:val="22"/>
          <w:u w:val="single"/>
        </w:rPr>
        <w:t>ces AA</w:t>
      </w:r>
      <w:r w:rsidR="00B571C8" w:rsidRPr="001618E7">
        <w:rPr>
          <w:color w:val="000000"/>
          <w:sz w:val="22"/>
          <w:szCs w:val="22"/>
          <w:u w:val="single"/>
        </w:rPr>
        <w:t xml:space="preserve"> </w:t>
      </w:r>
      <w:r w:rsidR="0084427C" w:rsidRPr="001618E7">
        <w:rPr>
          <w:color w:val="000000"/>
          <w:sz w:val="22"/>
          <w:szCs w:val="22"/>
          <w:u w:val="single"/>
        </w:rPr>
        <w:t>-</w:t>
      </w:r>
      <w:r w:rsidR="00B571C8" w:rsidRPr="001618E7">
        <w:rPr>
          <w:color w:val="000000"/>
          <w:sz w:val="22"/>
          <w:szCs w:val="22"/>
          <w:u w:val="single"/>
        </w:rPr>
        <w:t xml:space="preserve"> </w:t>
      </w:r>
      <w:r w:rsidR="0084427C" w:rsidRPr="001618E7">
        <w:rPr>
          <w:color w:val="000000"/>
          <w:sz w:val="22"/>
          <w:szCs w:val="22"/>
          <w:u w:val="single"/>
        </w:rPr>
        <w:t>AI, AK</w:t>
      </w:r>
      <w:r w:rsidR="00B571C8" w:rsidRPr="001618E7">
        <w:rPr>
          <w:color w:val="000000"/>
          <w:sz w:val="22"/>
          <w:szCs w:val="22"/>
          <w:u w:val="single"/>
        </w:rPr>
        <w:t xml:space="preserve"> </w:t>
      </w:r>
      <w:r w:rsidR="0084427C" w:rsidRPr="001618E7">
        <w:rPr>
          <w:color w:val="000000"/>
          <w:sz w:val="22"/>
          <w:szCs w:val="22"/>
          <w:u w:val="single"/>
        </w:rPr>
        <w:t>-</w:t>
      </w:r>
      <w:r w:rsidR="00B571C8" w:rsidRPr="001618E7">
        <w:rPr>
          <w:color w:val="000000"/>
          <w:sz w:val="22"/>
          <w:szCs w:val="22"/>
          <w:u w:val="single"/>
        </w:rPr>
        <w:t xml:space="preserve"> </w:t>
      </w:r>
      <w:r w:rsidR="0084427C" w:rsidRPr="001618E7">
        <w:rPr>
          <w:color w:val="000000"/>
          <w:sz w:val="22"/>
          <w:szCs w:val="22"/>
          <w:u w:val="single"/>
        </w:rPr>
        <w:t xml:space="preserve">AP, AT, AV, </w:t>
      </w:r>
      <w:r w:rsidR="00E33C55" w:rsidRPr="001618E7">
        <w:rPr>
          <w:color w:val="000000"/>
          <w:sz w:val="22"/>
          <w:szCs w:val="22"/>
          <w:u w:val="single"/>
        </w:rPr>
        <w:t xml:space="preserve">and </w:t>
      </w:r>
      <w:r w:rsidR="0084427C" w:rsidRPr="001618E7">
        <w:rPr>
          <w:color w:val="000000"/>
          <w:sz w:val="22"/>
          <w:szCs w:val="22"/>
          <w:u w:val="single"/>
        </w:rPr>
        <w:t>AX</w:t>
      </w:r>
      <w:r w:rsidR="005A2F46" w:rsidRPr="001618E7">
        <w:rPr>
          <w:color w:val="000000"/>
          <w:sz w:val="22"/>
          <w:szCs w:val="22"/>
          <w:u w:val="single"/>
        </w:rPr>
        <w:t xml:space="preserve"> </w:t>
      </w:r>
    </w:p>
    <w:p w14:paraId="4BF3F58D"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D.</w:t>
      </w:r>
      <w:r w:rsidRPr="001618E7">
        <w:rPr>
          <w:strike/>
          <w:color w:val="000000"/>
          <w:sz w:val="22"/>
          <w:szCs w:val="22"/>
        </w:rPr>
        <w:tab/>
      </w:r>
      <w:r w:rsidR="00133ED5" w:rsidRPr="001618E7">
        <w:rPr>
          <w:strike/>
          <w:color w:val="000000"/>
          <w:sz w:val="22"/>
          <w:szCs w:val="22"/>
        </w:rPr>
        <w:t>Chapter 22 Special Piping and Storage Systems</w:t>
      </w:r>
    </w:p>
    <w:p w14:paraId="69200D4B" w14:textId="5887630E"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E.</w:t>
      </w:r>
      <w:r w:rsidRPr="001618E7">
        <w:rPr>
          <w:strike/>
          <w:color w:val="000000"/>
          <w:sz w:val="22"/>
          <w:szCs w:val="22"/>
        </w:rPr>
        <w:tab/>
      </w:r>
      <w:r w:rsidR="00133ED5" w:rsidRPr="001618E7">
        <w:rPr>
          <w:strike/>
          <w:color w:val="000000"/>
          <w:sz w:val="22"/>
          <w:szCs w:val="22"/>
        </w:rPr>
        <w:t>Chapter 24 Fuel Gas</w:t>
      </w:r>
    </w:p>
    <w:p w14:paraId="0DAAE5BE"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F.</w:t>
      </w:r>
      <w:r w:rsidRPr="001618E7">
        <w:rPr>
          <w:strike/>
          <w:color w:val="000000"/>
          <w:sz w:val="22"/>
          <w:szCs w:val="22"/>
        </w:rPr>
        <w:tab/>
      </w:r>
      <w:r w:rsidR="00133ED5" w:rsidRPr="001618E7">
        <w:rPr>
          <w:strike/>
          <w:color w:val="000000"/>
          <w:sz w:val="22"/>
          <w:szCs w:val="22"/>
        </w:rPr>
        <w:t>Chapter 25 Plumbing Administration</w:t>
      </w:r>
    </w:p>
    <w:p w14:paraId="703C6849"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G.</w:t>
      </w:r>
      <w:r w:rsidRPr="001618E7">
        <w:rPr>
          <w:strike/>
          <w:color w:val="000000"/>
          <w:sz w:val="22"/>
          <w:szCs w:val="22"/>
        </w:rPr>
        <w:tab/>
      </w:r>
      <w:r w:rsidR="00133ED5" w:rsidRPr="001618E7">
        <w:rPr>
          <w:strike/>
          <w:color w:val="000000"/>
          <w:sz w:val="22"/>
          <w:szCs w:val="22"/>
        </w:rPr>
        <w:t>Chapter 26 General Plumbing Requirements</w:t>
      </w:r>
    </w:p>
    <w:p w14:paraId="5879B68C"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H.</w:t>
      </w:r>
      <w:r w:rsidRPr="001618E7">
        <w:rPr>
          <w:strike/>
          <w:color w:val="000000"/>
          <w:sz w:val="22"/>
          <w:szCs w:val="22"/>
        </w:rPr>
        <w:tab/>
      </w:r>
      <w:r w:rsidR="00133ED5" w:rsidRPr="001618E7">
        <w:rPr>
          <w:strike/>
          <w:color w:val="000000"/>
          <w:sz w:val="22"/>
          <w:szCs w:val="22"/>
        </w:rPr>
        <w:t>Chapter 27 Plumbing Fixtures</w:t>
      </w:r>
    </w:p>
    <w:p w14:paraId="505D06C7"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I.</w:t>
      </w:r>
      <w:r w:rsidRPr="001618E7">
        <w:rPr>
          <w:strike/>
          <w:color w:val="000000"/>
          <w:sz w:val="22"/>
          <w:szCs w:val="22"/>
        </w:rPr>
        <w:tab/>
      </w:r>
      <w:r w:rsidR="00133ED5" w:rsidRPr="001618E7">
        <w:rPr>
          <w:strike/>
          <w:color w:val="000000"/>
          <w:sz w:val="22"/>
          <w:szCs w:val="22"/>
        </w:rPr>
        <w:t>Chapter 28 Water Heaters</w:t>
      </w:r>
    </w:p>
    <w:p w14:paraId="1BD9EC0B"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J.</w:t>
      </w:r>
      <w:r w:rsidRPr="001618E7">
        <w:rPr>
          <w:strike/>
          <w:color w:val="000000"/>
          <w:sz w:val="22"/>
          <w:szCs w:val="22"/>
        </w:rPr>
        <w:tab/>
      </w:r>
      <w:r w:rsidR="00133ED5" w:rsidRPr="001618E7">
        <w:rPr>
          <w:strike/>
          <w:color w:val="000000"/>
          <w:sz w:val="22"/>
          <w:szCs w:val="22"/>
        </w:rPr>
        <w:t>Chapter 29 Water Supply and Distribution</w:t>
      </w:r>
    </w:p>
    <w:p w14:paraId="12411D1E"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K.</w:t>
      </w:r>
      <w:r w:rsidRPr="001618E7">
        <w:rPr>
          <w:strike/>
          <w:color w:val="000000"/>
          <w:sz w:val="22"/>
          <w:szCs w:val="22"/>
        </w:rPr>
        <w:tab/>
      </w:r>
      <w:r w:rsidR="00133ED5" w:rsidRPr="001618E7">
        <w:rPr>
          <w:strike/>
          <w:color w:val="000000"/>
          <w:sz w:val="22"/>
          <w:szCs w:val="22"/>
        </w:rPr>
        <w:t>Chapter 30 Sanitary Drainage</w:t>
      </w:r>
    </w:p>
    <w:p w14:paraId="6706C770"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L.</w:t>
      </w:r>
      <w:r w:rsidRPr="001618E7">
        <w:rPr>
          <w:strike/>
          <w:color w:val="000000"/>
          <w:sz w:val="22"/>
          <w:szCs w:val="22"/>
        </w:rPr>
        <w:tab/>
      </w:r>
      <w:r w:rsidR="00133ED5" w:rsidRPr="001618E7">
        <w:rPr>
          <w:strike/>
          <w:color w:val="000000"/>
          <w:sz w:val="22"/>
          <w:szCs w:val="22"/>
        </w:rPr>
        <w:t>Chapter 31 Vents</w:t>
      </w:r>
    </w:p>
    <w:p w14:paraId="0A1DEEBB"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M.</w:t>
      </w:r>
      <w:r w:rsidRPr="001618E7">
        <w:rPr>
          <w:strike/>
          <w:color w:val="000000"/>
          <w:sz w:val="22"/>
          <w:szCs w:val="22"/>
        </w:rPr>
        <w:tab/>
      </w:r>
      <w:r w:rsidR="00133ED5" w:rsidRPr="001618E7">
        <w:rPr>
          <w:strike/>
          <w:color w:val="000000"/>
          <w:sz w:val="22"/>
          <w:szCs w:val="22"/>
        </w:rPr>
        <w:t>Chapter 32 Traps</w:t>
      </w:r>
    </w:p>
    <w:p w14:paraId="395C23A5"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N.</w:t>
      </w:r>
      <w:r w:rsidRPr="001618E7">
        <w:rPr>
          <w:strike/>
          <w:color w:val="000000"/>
          <w:sz w:val="22"/>
          <w:szCs w:val="22"/>
        </w:rPr>
        <w:tab/>
      </w:r>
      <w:r w:rsidR="00133ED5" w:rsidRPr="001618E7">
        <w:rPr>
          <w:strike/>
          <w:color w:val="000000"/>
          <w:sz w:val="22"/>
          <w:szCs w:val="22"/>
        </w:rPr>
        <w:t>Chapter 33 Storm Drainage</w:t>
      </w:r>
    </w:p>
    <w:p w14:paraId="1ED0551F"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O.</w:t>
      </w:r>
      <w:r w:rsidRPr="001618E7">
        <w:rPr>
          <w:strike/>
          <w:color w:val="000000"/>
          <w:sz w:val="22"/>
          <w:szCs w:val="22"/>
        </w:rPr>
        <w:tab/>
      </w:r>
      <w:r w:rsidR="00133ED5" w:rsidRPr="001618E7">
        <w:rPr>
          <w:strike/>
          <w:color w:val="000000"/>
          <w:sz w:val="22"/>
          <w:szCs w:val="22"/>
        </w:rPr>
        <w:t>Chapter 34 General Requirements</w:t>
      </w:r>
    </w:p>
    <w:p w14:paraId="395E5A7B"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P.</w:t>
      </w:r>
      <w:r w:rsidRPr="001618E7">
        <w:rPr>
          <w:strike/>
          <w:color w:val="000000"/>
          <w:sz w:val="22"/>
          <w:szCs w:val="22"/>
        </w:rPr>
        <w:tab/>
      </w:r>
      <w:r w:rsidR="00133ED5" w:rsidRPr="001618E7">
        <w:rPr>
          <w:strike/>
          <w:color w:val="000000"/>
          <w:sz w:val="22"/>
          <w:szCs w:val="22"/>
        </w:rPr>
        <w:t>Chapter 35 Electrical Definitions</w:t>
      </w:r>
    </w:p>
    <w:p w14:paraId="73C200D0"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Q.</w:t>
      </w:r>
      <w:r w:rsidRPr="001618E7">
        <w:rPr>
          <w:strike/>
          <w:color w:val="000000"/>
          <w:sz w:val="22"/>
          <w:szCs w:val="22"/>
        </w:rPr>
        <w:tab/>
      </w:r>
      <w:r w:rsidR="00133ED5" w:rsidRPr="001618E7">
        <w:rPr>
          <w:strike/>
          <w:color w:val="000000"/>
          <w:sz w:val="22"/>
          <w:szCs w:val="22"/>
        </w:rPr>
        <w:t>Chapter 36 Services</w:t>
      </w:r>
    </w:p>
    <w:p w14:paraId="74A62D7C"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R.</w:t>
      </w:r>
      <w:r w:rsidRPr="001618E7">
        <w:rPr>
          <w:strike/>
          <w:color w:val="000000"/>
          <w:sz w:val="22"/>
          <w:szCs w:val="22"/>
        </w:rPr>
        <w:tab/>
      </w:r>
      <w:r w:rsidR="00133ED5" w:rsidRPr="001618E7">
        <w:rPr>
          <w:strike/>
          <w:color w:val="000000"/>
          <w:sz w:val="22"/>
          <w:szCs w:val="22"/>
        </w:rPr>
        <w:t>Chapter 37 Branch Circuit and Feeder Requirements</w:t>
      </w:r>
    </w:p>
    <w:p w14:paraId="262BED0D"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lastRenderedPageBreak/>
        <w:t>S.</w:t>
      </w:r>
      <w:r w:rsidRPr="001618E7">
        <w:rPr>
          <w:strike/>
          <w:color w:val="000000"/>
          <w:sz w:val="22"/>
          <w:szCs w:val="22"/>
        </w:rPr>
        <w:tab/>
      </w:r>
      <w:r w:rsidR="00133ED5" w:rsidRPr="001618E7">
        <w:rPr>
          <w:strike/>
          <w:color w:val="000000"/>
          <w:sz w:val="22"/>
          <w:szCs w:val="22"/>
        </w:rPr>
        <w:t>Chapter 38 Wiring Methods</w:t>
      </w:r>
    </w:p>
    <w:p w14:paraId="7E31E110" w14:textId="77777777" w:rsidR="00133ED5" w:rsidRPr="001618E7" w:rsidRDefault="00083AC6" w:rsidP="00CB4BFC">
      <w:pPr>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T.</w:t>
      </w:r>
      <w:r w:rsidRPr="001618E7">
        <w:rPr>
          <w:strike/>
          <w:color w:val="000000"/>
          <w:sz w:val="22"/>
          <w:szCs w:val="22"/>
        </w:rPr>
        <w:tab/>
      </w:r>
      <w:r w:rsidR="00133ED5" w:rsidRPr="001618E7">
        <w:rPr>
          <w:strike/>
          <w:color w:val="000000"/>
          <w:sz w:val="22"/>
          <w:szCs w:val="22"/>
        </w:rPr>
        <w:t xml:space="preserve">Chapter 39 </w:t>
      </w:r>
      <w:r w:rsidR="008410DB" w:rsidRPr="001618E7">
        <w:rPr>
          <w:strike/>
          <w:color w:val="000000"/>
          <w:sz w:val="22"/>
          <w:szCs w:val="22"/>
        </w:rPr>
        <w:t>Power and Lighting Distribution</w:t>
      </w:r>
    </w:p>
    <w:p w14:paraId="5A941EBE" w14:textId="77777777" w:rsidR="00133ED5" w:rsidRPr="001618E7" w:rsidRDefault="00083AC6" w:rsidP="00CB4BFC">
      <w:pPr>
        <w:keepNext/>
        <w:keepLines/>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U.</w:t>
      </w:r>
      <w:r w:rsidRPr="001618E7">
        <w:rPr>
          <w:strike/>
          <w:color w:val="000000"/>
          <w:sz w:val="22"/>
          <w:szCs w:val="22"/>
        </w:rPr>
        <w:tab/>
      </w:r>
      <w:r w:rsidR="00133ED5" w:rsidRPr="001618E7">
        <w:rPr>
          <w:strike/>
          <w:color w:val="000000"/>
          <w:sz w:val="22"/>
          <w:szCs w:val="22"/>
        </w:rPr>
        <w:t>Chapter 40 Devices and Luminaries</w:t>
      </w:r>
    </w:p>
    <w:p w14:paraId="7F6C49A5" w14:textId="77777777" w:rsidR="00133ED5" w:rsidRPr="001618E7" w:rsidRDefault="00083AC6" w:rsidP="00CB4BFC">
      <w:pPr>
        <w:keepNext/>
        <w:keepLines/>
        <w:tabs>
          <w:tab w:val="left" w:pos="720"/>
          <w:tab w:val="left" w:pos="1440"/>
          <w:tab w:val="left" w:pos="2160"/>
          <w:tab w:val="left" w:pos="2880"/>
          <w:tab w:val="left" w:pos="3600"/>
        </w:tabs>
        <w:ind w:left="2160" w:hanging="720"/>
        <w:rPr>
          <w:strike/>
          <w:color w:val="000000"/>
          <w:sz w:val="22"/>
          <w:szCs w:val="22"/>
        </w:rPr>
      </w:pPr>
      <w:r w:rsidRPr="001618E7">
        <w:rPr>
          <w:strike/>
          <w:color w:val="000000"/>
          <w:sz w:val="22"/>
          <w:szCs w:val="22"/>
        </w:rPr>
        <w:t>V.</w:t>
      </w:r>
      <w:r w:rsidRPr="001618E7">
        <w:rPr>
          <w:strike/>
          <w:color w:val="000000"/>
          <w:sz w:val="22"/>
          <w:szCs w:val="22"/>
        </w:rPr>
        <w:tab/>
      </w:r>
      <w:r w:rsidR="00133ED5" w:rsidRPr="001618E7">
        <w:rPr>
          <w:strike/>
          <w:color w:val="000000"/>
          <w:sz w:val="22"/>
          <w:szCs w:val="22"/>
        </w:rPr>
        <w:t>Chapter 43 Class 2 Remote-Control, Signaling and Power Limited Circuits</w:t>
      </w:r>
    </w:p>
    <w:p w14:paraId="78522AFC" w14:textId="77777777" w:rsidR="00133ED5" w:rsidRPr="001618E7" w:rsidRDefault="00083AC6" w:rsidP="00CB4BFC">
      <w:pPr>
        <w:keepNext/>
        <w:keepLines/>
        <w:tabs>
          <w:tab w:val="left" w:pos="720"/>
          <w:tab w:val="left" w:pos="1440"/>
          <w:tab w:val="left" w:pos="2160"/>
          <w:tab w:val="left" w:pos="2880"/>
          <w:tab w:val="left" w:pos="3600"/>
        </w:tabs>
        <w:ind w:left="2160" w:hanging="720"/>
        <w:rPr>
          <w:strike/>
          <w:sz w:val="22"/>
          <w:szCs w:val="22"/>
        </w:rPr>
      </w:pPr>
      <w:r w:rsidRPr="001618E7">
        <w:rPr>
          <w:strike/>
          <w:color w:val="000000"/>
          <w:sz w:val="22"/>
          <w:szCs w:val="22"/>
        </w:rPr>
        <w:t>W.</w:t>
      </w:r>
      <w:r w:rsidRPr="001618E7">
        <w:rPr>
          <w:strike/>
          <w:color w:val="000000"/>
          <w:sz w:val="22"/>
          <w:szCs w:val="22"/>
        </w:rPr>
        <w:tab/>
      </w:r>
      <w:r w:rsidR="00133ED5" w:rsidRPr="001618E7">
        <w:rPr>
          <w:strike/>
          <w:sz w:val="22"/>
          <w:szCs w:val="22"/>
        </w:rPr>
        <w:t xml:space="preserve">Appendix A </w:t>
      </w:r>
      <w:r w:rsidR="00645D84" w:rsidRPr="001618E7">
        <w:rPr>
          <w:strike/>
          <w:sz w:val="22"/>
          <w:szCs w:val="22"/>
        </w:rPr>
        <w:t>–</w:t>
      </w:r>
      <w:r w:rsidR="00133ED5" w:rsidRPr="001618E7">
        <w:rPr>
          <w:strike/>
          <w:sz w:val="22"/>
          <w:szCs w:val="22"/>
        </w:rPr>
        <w:t xml:space="preserve"> </w:t>
      </w:r>
      <w:r w:rsidR="00645D84" w:rsidRPr="001618E7">
        <w:rPr>
          <w:strike/>
          <w:sz w:val="22"/>
          <w:szCs w:val="22"/>
        </w:rPr>
        <w:t xml:space="preserve">F and H </w:t>
      </w:r>
      <w:r w:rsidR="00E700FC" w:rsidRPr="001618E7">
        <w:rPr>
          <w:strike/>
          <w:sz w:val="22"/>
          <w:szCs w:val="22"/>
        </w:rPr>
        <w:t>–</w:t>
      </w:r>
      <w:r w:rsidR="00645D84" w:rsidRPr="001618E7">
        <w:rPr>
          <w:strike/>
          <w:sz w:val="22"/>
          <w:szCs w:val="22"/>
        </w:rPr>
        <w:t xml:space="preserve"> Q</w:t>
      </w:r>
    </w:p>
    <w:p w14:paraId="0348030E" w14:textId="77777777" w:rsidR="00E700FC" w:rsidRPr="001618E7" w:rsidRDefault="00E700FC" w:rsidP="00CB4BFC">
      <w:pPr>
        <w:keepNext/>
        <w:keepLines/>
        <w:tabs>
          <w:tab w:val="left" w:pos="720"/>
          <w:tab w:val="left" w:pos="1440"/>
          <w:tab w:val="left" w:pos="2160"/>
          <w:tab w:val="left" w:pos="2880"/>
          <w:tab w:val="left" w:pos="3600"/>
        </w:tabs>
        <w:ind w:left="2160" w:hanging="720"/>
        <w:rPr>
          <w:sz w:val="22"/>
          <w:szCs w:val="22"/>
        </w:rPr>
      </w:pPr>
    </w:p>
    <w:p w14:paraId="7CA9ED26" w14:textId="77777777" w:rsidR="00133ED5" w:rsidRPr="001618E7" w:rsidRDefault="00133ED5" w:rsidP="00CB4BFC">
      <w:pPr>
        <w:tabs>
          <w:tab w:val="left" w:pos="720"/>
          <w:tab w:val="left" w:pos="1440"/>
          <w:tab w:val="left" w:pos="2160"/>
          <w:tab w:val="left" w:pos="2880"/>
          <w:tab w:val="left" w:pos="3600"/>
        </w:tabs>
        <w:ind w:left="2160" w:hanging="720"/>
        <w:rPr>
          <w:sz w:val="22"/>
          <w:szCs w:val="22"/>
        </w:rPr>
      </w:pPr>
    </w:p>
    <w:p w14:paraId="1DFBCC6F" w14:textId="77777777" w:rsidR="00687482" w:rsidRPr="001618E7" w:rsidRDefault="00687482" w:rsidP="00CB4BFC">
      <w:pPr>
        <w:tabs>
          <w:tab w:val="left" w:pos="720"/>
          <w:tab w:val="left" w:pos="1440"/>
          <w:tab w:val="left" w:pos="2160"/>
          <w:tab w:val="left" w:pos="2880"/>
          <w:tab w:val="left" w:pos="3600"/>
        </w:tabs>
        <w:ind w:left="1440" w:hanging="1440"/>
        <w:outlineLvl w:val="0"/>
        <w:rPr>
          <w:b/>
          <w:color w:val="000000"/>
          <w:sz w:val="22"/>
          <w:szCs w:val="22"/>
        </w:rPr>
      </w:pPr>
      <w:r w:rsidRPr="001618E7">
        <w:rPr>
          <w:b/>
          <w:color w:val="000000"/>
          <w:sz w:val="22"/>
          <w:szCs w:val="22"/>
        </w:rPr>
        <w:t>SECTION 5.</w:t>
      </w:r>
      <w:r w:rsidRPr="001618E7">
        <w:rPr>
          <w:b/>
          <w:color w:val="000000"/>
          <w:sz w:val="22"/>
          <w:szCs w:val="22"/>
        </w:rPr>
        <w:tab/>
        <w:t>REVISIONS TO THE IRC</w:t>
      </w:r>
    </w:p>
    <w:p w14:paraId="5FDE9204" w14:textId="77777777" w:rsidR="00687482" w:rsidRPr="001618E7" w:rsidRDefault="00687482" w:rsidP="00CB4BFC">
      <w:pPr>
        <w:tabs>
          <w:tab w:val="left" w:pos="720"/>
          <w:tab w:val="left" w:pos="1440"/>
          <w:tab w:val="left" w:pos="2160"/>
          <w:tab w:val="left" w:pos="2880"/>
          <w:tab w:val="left" w:pos="3600"/>
        </w:tabs>
        <w:ind w:left="720"/>
        <w:rPr>
          <w:color w:val="000000"/>
        </w:rPr>
      </w:pPr>
    </w:p>
    <w:p w14:paraId="78949F88" w14:textId="182483BF" w:rsidR="00687482" w:rsidRPr="001618E7" w:rsidRDefault="00687482" w:rsidP="00CB4BFC">
      <w:pPr>
        <w:tabs>
          <w:tab w:val="left" w:pos="720"/>
          <w:tab w:val="left" w:pos="1440"/>
          <w:tab w:val="left" w:pos="2160"/>
          <w:tab w:val="left" w:pos="2880"/>
          <w:tab w:val="left" w:pos="3600"/>
        </w:tabs>
        <w:ind w:left="720"/>
        <w:rPr>
          <w:color w:val="000000"/>
        </w:rPr>
      </w:pPr>
      <w:r w:rsidRPr="001618E7">
        <w:rPr>
          <w:color w:val="000000"/>
        </w:rPr>
        <w:t>The following additions, insertions, deletions, and other changes are hereby made to the 20</w:t>
      </w:r>
      <w:r w:rsidR="00E8147A" w:rsidRPr="001618E7">
        <w:rPr>
          <w:strike/>
          <w:color w:val="000000"/>
        </w:rPr>
        <w:t>15</w:t>
      </w:r>
      <w:r w:rsidRPr="001618E7">
        <w:rPr>
          <w:color w:val="000000"/>
          <w:u w:val="single"/>
        </w:rPr>
        <w:t>21</w:t>
      </w:r>
      <w:r w:rsidRPr="001618E7">
        <w:rPr>
          <w:color w:val="000000"/>
        </w:rPr>
        <w:t xml:space="preserve"> International Residential Code:</w:t>
      </w:r>
    </w:p>
    <w:p w14:paraId="4AF071DF" w14:textId="77777777" w:rsidR="00AB1CB7" w:rsidRPr="001618E7" w:rsidRDefault="00AB1CB7" w:rsidP="00AB1CB7">
      <w:pPr>
        <w:tabs>
          <w:tab w:val="left" w:pos="720"/>
          <w:tab w:val="left" w:pos="1440"/>
          <w:tab w:val="left" w:pos="2160"/>
          <w:tab w:val="left" w:pos="2880"/>
          <w:tab w:val="left" w:pos="3600"/>
        </w:tabs>
        <w:contextualSpacing/>
        <w:rPr>
          <w:color w:val="000000"/>
        </w:rPr>
      </w:pPr>
    </w:p>
    <w:p w14:paraId="3BE54270" w14:textId="77777777" w:rsidR="003946E4" w:rsidRPr="001618E7" w:rsidRDefault="003946E4" w:rsidP="00AB1CB7">
      <w:pPr>
        <w:tabs>
          <w:tab w:val="left" w:pos="720"/>
          <w:tab w:val="left" w:pos="1440"/>
          <w:tab w:val="left" w:pos="2160"/>
          <w:tab w:val="left" w:pos="2880"/>
          <w:tab w:val="left" w:pos="3600"/>
        </w:tabs>
        <w:contextualSpacing/>
        <w:rPr>
          <w:color w:val="000000"/>
        </w:rPr>
      </w:pPr>
    </w:p>
    <w:p w14:paraId="709353DE" w14:textId="284472BF" w:rsidR="00503BC8" w:rsidRPr="001618E7" w:rsidRDefault="00AB1CB7" w:rsidP="00AB1CB7">
      <w:pPr>
        <w:tabs>
          <w:tab w:val="left" w:pos="720"/>
          <w:tab w:val="left" w:pos="1440"/>
          <w:tab w:val="left" w:pos="2160"/>
          <w:tab w:val="left" w:pos="2880"/>
          <w:tab w:val="left" w:pos="3600"/>
        </w:tabs>
        <w:contextualSpacing/>
        <w:rPr>
          <w:color w:val="000000"/>
        </w:rPr>
      </w:pPr>
      <w:r w:rsidRPr="001618E7">
        <w:rPr>
          <w:color w:val="000000"/>
        </w:rPr>
        <w:tab/>
      </w:r>
      <w:r w:rsidR="00004F33" w:rsidRPr="001618E7">
        <w:rPr>
          <w:color w:val="000000"/>
        </w:rPr>
        <w:t>1.</w:t>
      </w:r>
      <w:r w:rsidR="00004F33" w:rsidRPr="001618E7">
        <w:rPr>
          <w:color w:val="000000"/>
        </w:rPr>
        <w:tab/>
      </w:r>
      <w:r w:rsidR="00503BC8" w:rsidRPr="001618E7">
        <w:rPr>
          <w:color w:val="000000"/>
        </w:rPr>
        <w:t>Generally all sections</w:t>
      </w:r>
    </w:p>
    <w:p w14:paraId="4557CF91" w14:textId="54C2D3E1" w:rsidR="00730FF0" w:rsidRPr="001618E7" w:rsidRDefault="00730FF0" w:rsidP="00CB4BFC">
      <w:pPr>
        <w:tabs>
          <w:tab w:val="left" w:pos="720"/>
          <w:tab w:val="left" w:pos="1440"/>
          <w:tab w:val="left" w:pos="2160"/>
          <w:tab w:val="left" w:pos="2880"/>
          <w:tab w:val="left" w:pos="3600"/>
        </w:tabs>
        <w:contextualSpacing/>
        <w:rPr>
          <w:color w:val="000000"/>
        </w:rPr>
      </w:pPr>
    </w:p>
    <w:p w14:paraId="348EDEEE" w14:textId="1DA478AC" w:rsidR="00730FF0" w:rsidRPr="001618E7" w:rsidRDefault="00730FF0" w:rsidP="00CB4BFC">
      <w:pPr>
        <w:tabs>
          <w:tab w:val="left" w:pos="720"/>
          <w:tab w:val="left" w:pos="1440"/>
          <w:tab w:val="left" w:pos="2160"/>
          <w:tab w:val="left" w:pos="2880"/>
          <w:tab w:val="left" w:pos="3600"/>
        </w:tabs>
        <w:contextualSpacing/>
        <w:rPr>
          <w:strike/>
          <w:color w:val="000000"/>
        </w:rPr>
      </w:pPr>
      <w:r w:rsidRPr="001618E7">
        <w:rPr>
          <w:color w:val="000000"/>
        </w:rPr>
        <w:tab/>
      </w:r>
      <w:r w:rsidRPr="001618E7">
        <w:rPr>
          <w:color w:val="000000"/>
        </w:rPr>
        <w:tab/>
      </w:r>
      <w:r w:rsidRPr="001618E7">
        <w:rPr>
          <w:b/>
          <w:bCs/>
          <w:i/>
          <w:iCs/>
          <w:strike/>
          <w:color w:val="000000"/>
        </w:rPr>
        <w:t>Delete</w:t>
      </w:r>
      <w:r w:rsidRPr="001618E7">
        <w:rPr>
          <w:strike/>
          <w:color w:val="000000"/>
        </w:rPr>
        <w:t xml:space="preserve"> “International Mechanical Code”</w:t>
      </w:r>
    </w:p>
    <w:p w14:paraId="51472F49" w14:textId="2B62B955" w:rsidR="00730FF0" w:rsidRPr="001618E7" w:rsidRDefault="00730FF0" w:rsidP="00CB4BFC">
      <w:pPr>
        <w:tabs>
          <w:tab w:val="left" w:pos="720"/>
          <w:tab w:val="left" w:pos="1440"/>
          <w:tab w:val="left" w:pos="2160"/>
          <w:tab w:val="left" w:pos="2880"/>
          <w:tab w:val="left" w:pos="3600"/>
        </w:tabs>
        <w:contextualSpacing/>
        <w:rPr>
          <w:strike/>
          <w:color w:val="000000"/>
        </w:rPr>
      </w:pPr>
      <w:r w:rsidRPr="001618E7">
        <w:rPr>
          <w:color w:val="000000"/>
        </w:rPr>
        <w:tab/>
      </w:r>
      <w:r w:rsidRPr="001618E7">
        <w:rPr>
          <w:color w:val="000000"/>
        </w:rPr>
        <w:tab/>
      </w:r>
      <w:r w:rsidRPr="001618E7">
        <w:rPr>
          <w:b/>
          <w:bCs/>
          <w:i/>
          <w:iCs/>
          <w:strike/>
          <w:color w:val="000000"/>
        </w:rPr>
        <w:t>Insert</w:t>
      </w:r>
      <w:r w:rsidRPr="001618E7">
        <w:rPr>
          <w:strike/>
          <w:color w:val="000000"/>
        </w:rPr>
        <w:t xml:space="preserve"> “applicable state codes and statues”</w:t>
      </w:r>
    </w:p>
    <w:p w14:paraId="1CB83801" w14:textId="77777777" w:rsidR="00AF6C4B" w:rsidRPr="001618E7" w:rsidRDefault="00AF6C4B" w:rsidP="00CB4BFC">
      <w:pPr>
        <w:tabs>
          <w:tab w:val="left" w:pos="720"/>
          <w:tab w:val="left" w:pos="1440"/>
          <w:tab w:val="left" w:pos="2160"/>
          <w:tab w:val="left" w:pos="2880"/>
          <w:tab w:val="left" w:pos="3600"/>
        </w:tabs>
        <w:contextualSpacing/>
        <w:rPr>
          <w:strike/>
          <w:color w:val="000000"/>
        </w:rPr>
      </w:pPr>
    </w:p>
    <w:p w14:paraId="56E4F898" w14:textId="0D430CE4" w:rsidR="007D7DA1" w:rsidRPr="001618E7" w:rsidRDefault="007D7DA1" w:rsidP="007D7DA1">
      <w:pPr>
        <w:tabs>
          <w:tab w:val="left" w:pos="720"/>
          <w:tab w:val="left" w:pos="1440"/>
          <w:tab w:val="left" w:pos="2160"/>
          <w:tab w:val="left" w:pos="2880"/>
          <w:tab w:val="left" w:pos="3600"/>
        </w:tabs>
        <w:ind w:left="1440"/>
        <w:contextualSpacing/>
        <w:rPr>
          <w:u w:val="single"/>
        </w:rPr>
      </w:pPr>
      <w:r w:rsidRPr="001618E7">
        <w:rPr>
          <w:u w:val="single"/>
        </w:rPr>
        <w:t>Reference to “P2904”</w:t>
      </w:r>
      <w:r w:rsidR="008C5F91" w:rsidRPr="008C5F91">
        <w:rPr>
          <w:u w:val="single"/>
        </w:rPr>
        <w:t xml:space="preserve"> </w:t>
      </w:r>
      <w:r w:rsidR="16A4605F" w:rsidRPr="001618E7">
        <w:rPr>
          <w:u w:val="single"/>
        </w:rPr>
        <w:t xml:space="preserve">or </w:t>
      </w:r>
      <w:r w:rsidRPr="001618E7">
        <w:rPr>
          <w:u w:val="single"/>
        </w:rPr>
        <w:t>“NFPA 13D” means; “A Sprinkler System in compliance with Fire Codes and Standards adopted pursuant to Title 25, sections 2452 and 2465”</w:t>
      </w:r>
    </w:p>
    <w:p w14:paraId="2F5FBBE1" w14:textId="2921C8B8" w:rsidR="00AF6C4B" w:rsidRPr="001618E7" w:rsidRDefault="00AF6C4B" w:rsidP="00CB4BFC">
      <w:pPr>
        <w:tabs>
          <w:tab w:val="left" w:pos="720"/>
          <w:tab w:val="left" w:pos="1440"/>
          <w:tab w:val="left" w:pos="2160"/>
          <w:tab w:val="left" w:pos="2880"/>
          <w:tab w:val="left" w:pos="3600"/>
        </w:tabs>
        <w:contextualSpacing/>
        <w:rPr>
          <w:strike/>
          <w:color w:val="000000"/>
        </w:rPr>
      </w:pPr>
    </w:p>
    <w:p w14:paraId="0A97B5F9"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p>
    <w:p w14:paraId="6B8CF8D3" w14:textId="00C4E997" w:rsidR="006E6A4C" w:rsidRPr="001618E7" w:rsidRDefault="007D7DA1" w:rsidP="007D7DA1">
      <w:pPr>
        <w:tabs>
          <w:tab w:val="left" w:pos="720"/>
          <w:tab w:val="left" w:pos="1440"/>
          <w:tab w:val="left" w:pos="2160"/>
          <w:tab w:val="left" w:pos="2880"/>
          <w:tab w:val="left" w:pos="3600"/>
        </w:tabs>
        <w:contextualSpacing/>
        <w:rPr>
          <w:bCs/>
          <w:iCs/>
          <w:color w:val="000000"/>
        </w:rPr>
      </w:pPr>
      <w:r w:rsidRPr="001618E7">
        <w:rPr>
          <w:b/>
          <w:i/>
          <w:color w:val="000000"/>
        </w:rPr>
        <w:tab/>
      </w:r>
      <w:r w:rsidRPr="001618E7">
        <w:rPr>
          <w:bCs/>
          <w:iCs/>
          <w:color w:val="000000"/>
          <w:u w:val="single"/>
        </w:rPr>
        <w:t>2.</w:t>
      </w:r>
      <w:r w:rsidRPr="001618E7">
        <w:rPr>
          <w:bCs/>
          <w:iCs/>
          <w:color w:val="000000"/>
        </w:rPr>
        <w:tab/>
      </w:r>
      <w:r w:rsidR="006E6A4C" w:rsidRPr="001618E7">
        <w:rPr>
          <w:color w:val="000000"/>
          <w:u w:val="single"/>
        </w:rPr>
        <w:t>Generally all sections</w:t>
      </w:r>
    </w:p>
    <w:p w14:paraId="24A3D812" w14:textId="77777777" w:rsidR="006E6A4C" w:rsidRPr="001618E7" w:rsidRDefault="006E6A4C" w:rsidP="007D7DA1">
      <w:pPr>
        <w:tabs>
          <w:tab w:val="left" w:pos="720"/>
          <w:tab w:val="left" w:pos="1440"/>
          <w:tab w:val="left" w:pos="2160"/>
          <w:tab w:val="left" w:pos="2880"/>
          <w:tab w:val="left" w:pos="3600"/>
        </w:tabs>
        <w:contextualSpacing/>
        <w:rPr>
          <w:bCs/>
          <w:iCs/>
          <w:color w:val="000000"/>
        </w:rPr>
      </w:pPr>
    </w:p>
    <w:p w14:paraId="792CCC7F" w14:textId="1C562C15" w:rsidR="00687482" w:rsidRPr="001618E7" w:rsidRDefault="006E6A4C" w:rsidP="007D7DA1">
      <w:pPr>
        <w:tabs>
          <w:tab w:val="left" w:pos="720"/>
          <w:tab w:val="left" w:pos="1440"/>
          <w:tab w:val="left" w:pos="2160"/>
          <w:tab w:val="left" w:pos="2880"/>
          <w:tab w:val="left" w:pos="3600"/>
        </w:tabs>
        <w:contextualSpacing/>
        <w:rPr>
          <w:color w:val="000000"/>
          <w:u w:val="single"/>
        </w:rPr>
      </w:pPr>
      <w:r w:rsidRPr="001618E7">
        <w:rPr>
          <w:bCs/>
          <w:iCs/>
          <w:color w:val="000000"/>
        </w:rPr>
        <w:tab/>
      </w:r>
      <w:r w:rsidRPr="001618E7">
        <w:rPr>
          <w:bCs/>
          <w:iCs/>
          <w:color w:val="000000"/>
        </w:rPr>
        <w:tab/>
      </w:r>
      <w:r w:rsidR="00687482" w:rsidRPr="001618E7">
        <w:rPr>
          <w:b/>
          <w:i/>
          <w:color w:val="000000"/>
          <w:u w:val="single"/>
        </w:rPr>
        <w:t>Delet</w:t>
      </w:r>
      <w:r w:rsidR="00687482" w:rsidRPr="001618E7">
        <w:rPr>
          <w:b/>
          <w:bCs/>
          <w:i/>
          <w:iCs/>
          <w:color w:val="000000"/>
          <w:u w:val="single"/>
        </w:rPr>
        <w:t>e</w:t>
      </w:r>
      <w:r w:rsidR="00687482" w:rsidRPr="001618E7">
        <w:rPr>
          <w:color w:val="000000"/>
          <w:u w:val="single"/>
        </w:rPr>
        <w:t xml:space="preserve"> “International Fire Code”</w:t>
      </w:r>
      <w:r w:rsidR="008C0897" w:rsidRPr="001618E7">
        <w:rPr>
          <w:color w:val="000000"/>
          <w:u w:val="single"/>
        </w:rPr>
        <w:t xml:space="preserve">; </w:t>
      </w:r>
      <w:r w:rsidR="008C0897" w:rsidRPr="001618E7">
        <w:rPr>
          <w:i/>
          <w:iCs/>
          <w:color w:val="000000"/>
          <w:u w:val="single"/>
        </w:rPr>
        <w:t>and</w:t>
      </w:r>
    </w:p>
    <w:p w14:paraId="46AE296F" w14:textId="05DD4E8C"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u w:val="single"/>
        </w:rPr>
        <w:t>Insert</w:t>
      </w:r>
      <w:r w:rsidRPr="001618E7">
        <w:rPr>
          <w:i/>
          <w:u w:val="single"/>
        </w:rPr>
        <w:t xml:space="preserve"> </w:t>
      </w:r>
      <w:r w:rsidRPr="001618E7">
        <w:rPr>
          <w:u w:val="single"/>
        </w:rPr>
        <w:t xml:space="preserve">“Fire codes and standards adopted pursuant to Title 25, </w:t>
      </w:r>
      <w:r w:rsidR="00E301C5" w:rsidRPr="001618E7">
        <w:rPr>
          <w:color w:val="000000"/>
          <w:u w:val="single"/>
        </w:rPr>
        <w:t>M.R.S §§</w:t>
      </w:r>
      <w:r w:rsidRPr="001618E7">
        <w:rPr>
          <w:color w:val="000000"/>
          <w:u w:val="single"/>
        </w:rPr>
        <w:t xml:space="preserve"> </w:t>
      </w:r>
      <w:r w:rsidRPr="001618E7">
        <w:rPr>
          <w:u w:val="single"/>
        </w:rPr>
        <w:t>2452 and 2465 as applicable”</w:t>
      </w:r>
      <w:r w:rsidR="00702C14" w:rsidRPr="001618E7">
        <w:rPr>
          <w:u w:val="single"/>
        </w:rPr>
        <w:t xml:space="preserve"> in its place.</w:t>
      </w:r>
    </w:p>
    <w:p w14:paraId="2278668F" w14:textId="77777777" w:rsidR="00687482" w:rsidRPr="001618E7" w:rsidRDefault="00687482" w:rsidP="00CB4BFC">
      <w:pPr>
        <w:tabs>
          <w:tab w:val="left" w:pos="720"/>
          <w:tab w:val="left" w:pos="1440"/>
          <w:tab w:val="left" w:pos="2160"/>
          <w:tab w:val="left" w:pos="2880"/>
          <w:tab w:val="left" w:pos="3600"/>
        </w:tabs>
        <w:ind w:left="1440"/>
        <w:rPr>
          <w:color w:val="000000"/>
        </w:rPr>
      </w:pPr>
    </w:p>
    <w:p w14:paraId="0003509F" w14:textId="766D2CE3" w:rsidR="00687482" w:rsidRPr="001618E7" w:rsidRDefault="00AB1CB7" w:rsidP="00AB1CB7">
      <w:pPr>
        <w:tabs>
          <w:tab w:val="left" w:pos="720"/>
          <w:tab w:val="left" w:pos="1440"/>
          <w:tab w:val="left" w:pos="2160"/>
          <w:tab w:val="left" w:pos="2880"/>
          <w:tab w:val="left" w:pos="3600"/>
        </w:tabs>
        <w:contextualSpacing/>
        <w:rPr>
          <w:color w:val="000000"/>
          <w:u w:val="single"/>
        </w:rPr>
      </w:pPr>
      <w:r w:rsidRPr="001618E7">
        <w:rPr>
          <w:color w:val="000000"/>
        </w:rPr>
        <w:tab/>
      </w:r>
      <w:r w:rsidR="007D7500" w:rsidRPr="001618E7">
        <w:rPr>
          <w:color w:val="000000"/>
          <w:u w:val="single"/>
        </w:rPr>
        <w:t>3</w:t>
      </w:r>
      <w:r w:rsidR="007656E9" w:rsidRPr="001618E7">
        <w:rPr>
          <w:color w:val="000000"/>
          <w:u w:val="single"/>
        </w:rPr>
        <w:t>.</w:t>
      </w:r>
      <w:r w:rsidR="00A41DF2" w:rsidRPr="001618E7">
        <w:rPr>
          <w:color w:val="000000"/>
          <w:u w:val="single"/>
        </w:rPr>
        <w:tab/>
      </w:r>
      <w:r w:rsidR="00687482" w:rsidRPr="001618E7">
        <w:rPr>
          <w:color w:val="000000"/>
          <w:u w:val="single"/>
        </w:rPr>
        <w:t>Generally all sections</w:t>
      </w:r>
    </w:p>
    <w:p w14:paraId="1A38A0FB" w14:textId="77777777" w:rsidR="00687482" w:rsidRPr="001618E7" w:rsidRDefault="00687482" w:rsidP="00CB4BFC">
      <w:pPr>
        <w:tabs>
          <w:tab w:val="left" w:pos="720"/>
          <w:tab w:val="left" w:pos="1440"/>
          <w:tab w:val="left" w:pos="2160"/>
          <w:tab w:val="left" w:pos="2880"/>
          <w:tab w:val="left" w:pos="3600"/>
        </w:tabs>
        <w:ind w:left="1440"/>
        <w:contextualSpacing/>
        <w:rPr>
          <w:b/>
          <w:i/>
          <w:color w:val="000000"/>
          <w:u w:val="single"/>
        </w:rPr>
      </w:pPr>
    </w:p>
    <w:p w14:paraId="09848006" w14:textId="7BF797D4"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w:t>
      </w:r>
      <w:r w:rsidRPr="001618E7">
        <w:rPr>
          <w:b/>
          <w:bCs/>
          <w:i/>
          <w:iCs/>
          <w:color w:val="000000"/>
          <w:u w:val="single"/>
        </w:rPr>
        <w:t>e</w:t>
      </w:r>
      <w:r w:rsidRPr="001618E7">
        <w:rPr>
          <w:color w:val="000000"/>
          <w:u w:val="single"/>
        </w:rPr>
        <w:t xml:space="preserve"> “International Fuel Gas Code”</w:t>
      </w:r>
      <w:r w:rsidR="008C0897" w:rsidRPr="001618E7">
        <w:rPr>
          <w:color w:val="000000"/>
          <w:u w:val="single"/>
        </w:rPr>
        <w:t>;</w:t>
      </w:r>
      <w:r w:rsidR="008C0897" w:rsidRPr="001618E7">
        <w:rPr>
          <w:i/>
          <w:iCs/>
          <w:color w:val="000000"/>
          <w:u w:val="single"/>
        </w:rPr>
        <w:t xml:space="preserve"> and</w:t>
      </w:r>
    </w:p>
    <w:p w14:paraId="3BD421F3" w14:textId="4A7E6B5F" w:rsidR="0071474F" w:rsidRPr="001618E7" w:rsidRDefault="0071474F" w:rsidP="00CB4BFC">
      <w:pPr>
        <w:tabs>
          <w:tab w:val="left" w:pos="720"/>
          <w:tab w:val="left" w:pos="1440"/>
          <w:tab w:val="left" w:pos="2160"/>
          <w:tab w:val="left" w:pos="2880"/>
          <w:tab w:val="left" w:pos="3600"/>
        </w:tabs>
        <w:ind w:left="1440"/>
        <w:rPr>
          <w:color w:val="000000"/>
          <w:u w:val="single"/>
        </w:rPr>
      </w:pPr>
      <w:r w:rsidRPr="001618E7">
        <w:rPr>
          <w:b/>
          <w:i/>
          <w:color w:val="000000"/>
          <w:u w:val="single"/>
        </w:rPr>
        <w:t>Insert</w:t>
      </w:r>
      <w:r w:rsidRPr="001618E7">
        <w:rPr>
          <w:color w:val="000000"/>
          <w:u w:val="single"/>
        </w:rPr>
        <w:t xml:space="preserve"> “NFPA 54 National Fuel Gas Code</w:t>
      </w:r>
      <w:r w:rsidR="00AD2C0B" w:rsidRPr="001618E7">
        <w:rPr>
          <w:color w:val="000000"/>
          <w:u w:val="single"/>
        </w:rPr>
        <w:t>;</w:t>
      </w:r>
      <w:r w:rsidRPr="001618E7">
        <w:rPr>
          <w:color w:val="000000"/>
          <w:u w:val="single"/>
        </w:rPr>
        <w:t xml:space="preserve"> Fire codes and standards adopted pursuant to Title 25 </w:t>
      </w:r>
      <w:bookmarkStart w:id="1" w:name="_Hlk152070122"/>
      <w:r w:rsidRPr="001618E7">
        <w:rPr>
          <w:u w:val="single"/>
        </w:rPr>
        <w:t xml:space="preserve">M.R.S </w:t>
      </w:r>
      <w:r w:rsidRPr="001618E7">
        <w:rPr>
          <w:color w:val="000000"/>
          <w:u w:val="single"/>
        </w:rPr>
        <w:t>§§</w:t>
      </w:r>
      <w:bookmarkEnd w:id="1"/>
      <w:r w:rsidRPr="001618E7">
        <w:rPr>
          <w:color w:val="000000"/>
          <w:u w:val="single"/>
        </w:rPr>
        <w:t xml:space="preserve"> 2452 and 2465</w:t>
      </w:r>
      <w:r w:rsidR="00052C57" w:rsidRPr="001618E7">
        <w:rPr>
          <w:color w:val="000000"/>
          <w:u w:val="single"/>
        </w:rPr>
        <w:t>;</w:t>
      </w:r>
      <w:r w:rsidRPr="001618E7">
        <w:rPr>
          <w:color w:val="000000"/>
          <w:u w:val="single"/>
        </w:rPr>
        <w:t xml:space="preserve"> and the Maine Fuel Board Rules</w:t>
      </w:r>
      <w:r w:rsidRPr="001618E7">
        <w:rPr>
          <w:bCs/>
          <w:u w:val="single"/>
        </w:rPr>
        <w:t xml:space="preserve"> and codes and standards adopted pursuant to Title 32 Chapter 139</w:t>
      </w:r>
      <w:r w:rsidRPr="001618E7">
        <w:rPr>
          <w:color w:val="000000"/>
          <w:u w:val="single"/>
        </w:rPr>
        <w:t>” in its place.</w:t>
      </w:r>
    </w:p>
    <w:p w14:paraId="3B302861" w14:textId="77777777" w:rsidR="00687482" w:rsidRPr="001618E7" w:rsidRDefault="00687482" w:rsidP="00CB4BFC">
      <w:pPr>
        <w:tabs>
          <w:tab w:val="left" w:pos="720"/>
          <w:tab w:val="left" w:pos="1440"/>
          <w:tab w:val="left" w:pos="2160"/>
          <w:tab w:val="left" w:pos="2880"/>
          <w:tab w:val="left" w:pos="3600"/>
        </w:tabs>
        <w:rPr>
          <w:color w:val="000000"/>
        </w:rPr>
      </w:pPr>
    </w:p>
    <w:p w14:paraId="4189EA4A" w14:textId="5F990B58" w:rsidR="00687482" w:rsidRPr="001618E7" w:rsidRDefault="00AB1CB7" w:rsidP="00AB1CB7">
      <w:pPr>
        <w:tabs>
          <w:tab w:val="left" w:pos="720"/>
          <w:tab w:val="left" w:pos="1440"/>
          <w:tab w:val="left" w:pos="2160"/>
          <w:tab w:val="left" w:pos="2880"/>
          <w:tab w:val="left" w:pos="3600"/>
        </w:tabs>
        <w:contextualSpacing/>
        <w:rPr>
          <w:color w:val="000000"/>
          <w:u w:val="single"/>
        </w:rPr>
      </w:pPr>
      <w:r w:rsidRPr="001618E7">
        <w:rPr>
          <w:color w:val="000000"/>
        </w:rPr>
        <w:tab/>
      </w:r>
      <w:r w:rsidR="007D7500" w:rsidRPr="001618E7">
        <w:rPr>
          <w:color w:val="000000"/>
          <w:u w:val="single"/>
        </w:rPr>
        <w:t>4</w:t>
      </w:r>
      <w:r w:rsidR="00A41DF2" w:rsidRPr="001618E7">
        <w:rPr>
          <w:color w:val="000000"/>
          <w:u w:val="single"/>
        </w:rPr>
        <w:t>.</w:t>
      </w:r>
      <w:r w:rsidR="00A41DF2" w:rsidRPr="001618E7">
        <w:rPr>
          <w:color w:val="000000"/>
          <w:u w:val="single"/>
        </w:rPr>
        <w:tab/>
      </w:r>
      <w:r w:rsidR="00687482" w:rsidRPr="001618E7">
        <w:rPr>
          <w:color w:val="000000"/>
          <w:u w:val="single"/>
        </w:rPr>
        <w:t>Generally all sections</w:t>
      </w:r>
    </w:p>
    <w:p w14:paraId="62EE0155"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p>
    <w:p w14:paraId="5FB5FBA9" w14:textId="58EE2144"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w:t>
      </w:r>
      <w:r w:rsidRPr="001618E7">
        <w:rPr>
          <w:b/>
          <w:bCs/>
          <w:i/>
          <w:iCs/>
          <w:color w:val="000000"/>
          <w:u w:val="single"/>
        </w:rPr>
        <w:t>e</w:t>
      </w:r>
      <w:r w:rsidRPr="001618E7">
        <w:rPr>
          <w:color w:val="000000"/>
          <w:u w:val="single"/>
        </w:rPr>
        <w:t xml:space="preserve"> “International Plumbing Code”</w:t>
      </w:r>
      <w:r w:rsidR="00702C14" w:rsidRPr="001618E7">
        <w:rPr>
          <w:color w:val="000000"/>
          <w:u w:val="single"/>
        </w:rPr>
        <w:t xml:space="preserve">; </w:t>
      </w:r>
      <w:r w:rsidR="00702C14" w:rsidRPr="001618E7">
        <w:rPr>
          <w:i/>
          <w:iCs/>
          <w:color w:val="000000"/>
          <w:u w:val="single"/>
        </w:rPr>
        <w:t>and</w:t>
      </w:r>
    </w:p>
    <w:p w14:paraId="63845DCE" w14:textId="29CCC21B" w:rsidR="00687482" w:rsidRPr="001618E7" w:rsidRDefault="00687482" w:rsidP="00CB4BFC">
      <w:pPr>
        <w:tabs>
          <w:tab w:val="left" w:pos="720"/>
          <w:tab w:val="left" w:pos="1440"/>
          <w:tab w:val="left" w:pos="2160"/>
          <w:tab w:val="left" w:pos="2880"/>
          <w:tab w:val="left" w:pos="3600"/>
        </w:tabs>
        <w:ind w:left="1440"/>
        <w:rPr>
          <w:color w:val="000000"/>
          <w:u w:val="single"/>
        </w:rPr>
      </w:pPr>
      <w:bookmarkStart w:id="2" w:name="_Hlk124851684"/>
      <w:r w:rsidRPr="001618E7">
        <w:rPr>
          <w:b/>
          <w:i/>
          <w:color w:val="000000"/>
          <w:u w:val="single"/>
        </w:rPr>
        <w:t>Insert</w:t>
      </w:r>
      <w:r w:rsidRPr="001618E7">
        <w:rPr>
          <w:i/>
          <w:color w:val="000000"/>
          <w:u w:val="single"/>
        </w:rPr>
        <w:t xml:space="preserve"> </w:t>
      </w:r>
      <w:r w:rsidRPr="001618E7">
        <w:rPr>
          <w:color w:val="000000"/>
          <w:u w:val="single"/>
        </w:rPr>
        <w:t xml:space="preserve">“State of Maine Plumbing Code adopted pursuant to Title 32, </w:t>
      </w:r>
      <w:r w:rsidR="005F6ADC" w:rsidRPr="001618E7">
        <w:rPr>
          <w:color w:val="000000"/>
          <w:u w:val="single"/>
        </w:rPr>
        <w:t>M.R.S §</w:t>
      </w:r>
      <w:r w:rsidRPr="001618E7">
        <w:rPr>
          <w:color w:val="000000"/>
          <w:u w:val="single"/>
        </w:rPr>
        <w:t xml:space="preserve"> 3403-B as applicable”</w:t>
      </w:r>
      <w:r w:rsidR="00702C14" w:rsidRPr="001618E7">
        <w:rPr>
          <w:color w:val="000000"/>
          <w:u w:val="single"/>
        </w:rPr>
        <w:t xml:space="preserve"> in its place.</w:t>
      </w:r>
    </w:p>
    <w:bookmarkEnd w:id="2"/>
    <w:p w14:paraId="680F98C0" w14:textId="77777777" w:rsidR="00687482" w:rsidRPr="001618E7" w:rsidRDefault="00687482" w:rsidP="00CB4BFC">
      <w:pPr>
        <w:tabs>
          <w:tab w:val="left" w:pos="720"/>
          <w:tab w:val="left" w:pos="1440"/>
          <w:tab w:val="left" w:pos="2160"/>
          <w:tab w:val="left" w:pos="2880"/>
          <w:tab w:val="left" w:pos="3600"/>
        </w:tabs>
        <w:ind w:left="1440"/>
        <w:rPr>
          <w:color w:val="000000"/>
          <w:u w:val="single"/>
        </w:rPr>
      </w:pPr>
    </w:p>
    <w:p w14:paraId="3963F3B0" w14:textId="1744A511" w:rsidR="00687482" w:rsidRPr="001618E7" w:rsidRDefault="00AB1CB7" w:rsidP="00AB1CB7">
      <w:pPr>
        <w:tabs>
          <w:tab w:val="left" w:pos="720"/>
          <w:tab w:val="left" w:pos="1440"/>
          <w:tab w:val="left" w:pos="2160"/>
          <w:tab w:val="left" w:pos="2880"/>
          <w:tab w:val="left" w:pos="3600"/>
        </w:tabs>
        <w:contextualSpacing/>
        <w:rPr>
          <w:color w:val="000000"/>
          <w:u w:val="single"/>
        </w:rPr>
      </w:pPr>
      <w:r w:rsidRPr="001618E7">
        <w:rPr>
          <w:color w:val="000000"/>
        </w:rPr>
        <w:tab/>
      </w:r>
      <w:r w:rsidR="007D7500" w:rsidRPr="001618E7">
        <w:rPr>
          <w:color w:val="000000"/>
          <w:u w:val="single"/>
        </w:rPr>
        <w:t>5</w:t>
      </w:r>
      <w:r w:rsidR="00A41DF2" w:rsidRPr="001618E7">
        <w:rPr>
          <w:color w:val="000000"/>
          <w:u w:val="single"/>
        </w:rPr>
        <w:t>.</w:t>
      </w:r>
      <w:r w:rsidR="00A41DF2" w:rsidRPr="001618E7">
        <w:rPr>
          <w:color w:val="000000"/>
          <w:u w:val="single"/>
        </w:rPr>
        <w:tab/>
      </w:r>
      <w:r w:rsidR="00687482" w:rsidRPr="001618E7">
        <w:rPr>
          <w:color w:val="000000"/>
          <w:u w:val="single"/>
        </w:rPr>
        <w:t>Generally all sections</w:t>
      </w:r>
    </w:p>
    <w:p w14:paraId="4A887D08"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p>
    <w:p w14:paraId="71316A6E" w14:textId="3A8FD4DF"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w:t>
      </w:r>
      <w:r w:rsidRPr="001618E7">
        <w:rPr>
          <w:b/>
          <w:bCs/>
          <w:i/>
          <w:iCs/>
          <w:color w:val="000000"/>
          <w:u w:val="single"/>
        </w:rPr>
        <w:t>e</w:t>
      </w:r>
      <w:r w:rsidRPr="001618E7">
        <w:rPr>
          <w:color w:val="000000"/>
          <w:u w:val="single"/>
        </w:rPr>
        <w:t xml:space="preserve"> “International Property Maintenance Code”</w:t>
      </w:r>
      <w:r w:rsidR="0027272F" w:rsidRPr="001618E7">
        <w:rPr>
          <w:color w:val="000000"/>
          <w:u w:val="single"/>
        </w:rPr>
        <w:t xml:space="preserve"> without substitution.</w:t>
      </w:r>
    </w:p>
    <w:p w14:paraId="0FCCE597" w14:textId="77777777" w:rsidR="00687482" w:rsidRPr="001618E7" w:rsidRDefault="00687482" w:rsidP="00CB4BFC">
      <w:pPr>
        <w:tabs>
          <w:tab w:val="left" w:pos="720"/>
          <w:tab w:val="left" w:pos="1440"/>
          <w:tab w:val="left" w:pos="2160"/>
          <w:tab w:val="left" w:pos="2880"/>
          <w:tab w:val="left" w:pos="3600"/>
        </w:tabs>
        <w:ind w:left="1440"/>
        <w:rPr>
          <w:color w:val="000000"/>
          <w:u w:val="single"/>
        </w:rPr>
      </w:pPr>
    </w:p>
    <w:p w14:paraId="42908D6C" w14:textId="40952A48" w:rsidR="00687482" w:rsidRPr="001618E7" w:rsidRDefault="00AB1CB7" w:rsidP="00AB1CB7">
      <w:pPr>
        <w:tabs>
          <w:tab w:val="left" w:pos="720"/>
          <w:tab w:val="left" w:pos="1440"/>
          <w:tab w:val="left" w:pos="2160"/>
          <w:tab w:val="left" w:pos="2880"/>
          <w:tab w:val="left" w:pos="3600"/>
        </w:tabs>
        <w:contextualSpacing/>
        <w:rPr>
          <w:color w:val="000000"/>
          <w:u w:val="single"/>
        </w:rPr>
      </w:pPr>
      <w:r w:rsidRPr="001618E7">
        <w:rPr>
          <w:color w:val="000000"/>
        </w:rPr>
        <w:tab/>
      </w:r>
      <w:r w:rsidR="007D7500" w:rsidRPr="001618E7">
        <w:rPr>
          <w:color w:val="000000"/>
          <w:u w:val="single"/>
        </w:rPr>
        <w:t>6</w:t>
      </w:r>
      <w:r w:rsidR="00A41DF2" w:rsidRPr="001618E7">
        <w:rPr>
          <w:color w:val="000000"/>
          <w:u w:val="single"/>
        </w:rPr>
        <w:t>.</w:t>
      </w:r>
      <w:r w:rsidR="00A41DF2" w:rsidRPr="001618E7">
        <w:rPr>
          <w:color w:val="000000"/>
          <w:u w:val="single"/>
        </w:rPr>
        <w:tab/>
      </w:r>
      <w:r w:rsidR="00687482" w:rsidRPr="001618E7">
        <w:rPr>
          <w:color w:val="000000"/>
          <w:u w:val="single"/>
        </w:rPr>
        <w:t>Generally all sections</w:t>
      </w:r>
    </w:p>
    <w:p w14:paraId="3E8E5195"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p>
    <w:p w14:paraId="74DCA9CD" w14:textId="563D8A8A"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w:t>
      </w:r>
      <w:r w:rsidRPr="001618E7">
        <w:rPr>
          <w:b/>
          <w:bCs/>
          <w:i/>
          <w:iCs/>
          <w:color w:val="000000"/>
          <w:u w:val="single"/>
        </w:rPr>
        <w:t>e</w:t>
      </w:r>
      <w:r w:rsidRPr="001618E7">
        <w:rPr>
          <w:color w:val="000000"/>
          <w:u w:val="single"/>
        </w:rPr>
        <w:t xml:space="preserve"> “International Private Sewerage Disposal Code”</w:t>
      </w:r>
      <w:r w:rsidR="0027272F" w:rsidRPr="001618E7">
        <w:rPr>
          <w:color w:val="000000"/>
          <w:u w:val="single"/>
        </w:rPr>
        <w:t xml:space="preserve">; </w:t>
      </w:r>
      <w:r w:rsidR="0027272F" w:rsidRPr="001618E7">
        <w:rPr>
          <w:i/>
          <w:iCs/>
          <w:color w:val="000000"/>
          <w:u w:val="single"/>
        </w:rPr>
        <w:t>and</w:t>
      </w:r>
    </w:p>
    <w:p w14:paraId="506B1429" w14:textId="4BA1EABC" w:rsidR="00687482" w:rsidRPr="001618E7" w:rsidRDefault="00687482" w:rsidP="00CB4BFC">
      <w:pPr>
        <w:tabs>
          <w:tab w:val="left" w:pos="720"/>
          <w:tab w:val="left" w:pos="1440"/>
          <w:tab w:val="left" w:pos="2160"/>
          <w:tab w:val="left" w:pos="2880"/>
          <w:tab w:val="left" w:pos="3600"/>
        </w:tabs>
        <w:ind w:left="1440"/>
        <w:rPr>
          <w:color w:val="000000"/>
          <w:u w:val="single"/>
        </w:rPr>
      </w:pPr>
      <w:r w:rsidRPr="001618E7">
        <w:rPr>
          <w:b/>
          <w:i/>
          <w:color w:val="000000"/>
          <w:u w:val="single"/>
        </w:rPr>
        <w:t>Insert</w:t>
      </w:r>
      <w:r w:rsidRPr="001618E7">
        <w:rPr>
          <w:i/>
          <w:color w:val="000000"/>
          <w:u w:val="single"/>
        </w:rPr>
        <w:t xml:space="preserve"> </w:t>
      </w:r>
      <w:r w:rsidRPr="001618E7">
        <w:rPr>
          <w:color w:val="000000"/>
          <w:u w:val="single"/>
        </w:rPr>
        <w:t xml:space="preserve">“State of Maine Subsurface Wastewater Disposal Rules adopted pursuant to Title 42, </w:t>
      </w:r>
      <w:r w:rsidR="005F6ADC" w:rsidRPr="001618E7">
        <w:rPr>
          <w:color w:val="000000"/>
          <w:u w:val="single"/>
        </w:rPr>
        <w:t>M.R.S §</w:t>
      </w:r>
      <w:r w:rsidRPr="001618E7">
        <w:rPr>
          <w:color w:val="000000"/>
          <w:u w:val="single"/>
        </w:rPr>
        <w:t xml:space="preserve"> 42 (3, 3-A, 3-B) as applicable”</w:t>
      </w:r>
      <w:r w:rsidR="0027272F" w:rsidRPr="001618E7">
        <w:rPr>
          <w:color w:val="000000"/>
          <w:u w:val="single"/>
        </w:rPr>
        <w:t xml:space="preserve"> in its place.</w:t>
      </w:r>
    </w:p>
    <w:p w14:paraId="36F137F2" w14:textId="77777777" w:rsidR="00687482" w:rsidRPr="001618E7" w:rsidRDefault="00687482" w:rsidP="00CB4BFC">
      <w:pPr>
        <w:tabs>
          <w:tab w:val="left" w:pos="720"/>
          <w:tab w:val="left" w:pos="1440"/>
          <w:tab w:val="left" w:pos="2160"/>
          <w:tab w:val="left" w:pos="2880"/>
          <w:tab w:val="left" w:pos="3600"/>
        </w:tabs>
        <w:ind w:left="1440"/>
        <w:rPr>
          <w:color w:val="000000"/>
        </w:rPr>
      </w:pPr>
    </w:p>
    <w:p w14:paraId="5EFC0A97" w14:textId="1DCDF3D3" w:rsidR="00687482" w:rsidRPr="001618E7" w:rsidRDefault="00AB1CB7" w:rsidP="00AB1CB7">
      <w:pPr>
        <w:tabs>
          <w:tab w:val="left" w:pos="720"/>
          <w:tab w:val="left" w:pos="1440"/>
          <w:tab w:val="left" w:pos="2160"/>
          <w:tab w:val="left" w:pos="2880"/>
          <w:tab w:val="left" w:pos="3600"/>
        </w:tabs>
        <w:contextualSpacing/>
        <w:rPr>
          <w:color w:val="000000"/>
        </w:rPr>
      </w:pPr>
      <w:r w:rsidRPr="001618E7">
        <w:rPr>
          <w:color w:val="000000"/>
        </w:rPr>
        <w:tab/>
      </w:r>
      <w:r w:rsidR="00124DFF" w:rsidRPr="001618E7">
        <w:rPr>
          <w:strike/>
          <w:color w:val="000000"/>
        </w:rPr>
        <w:t>2</w:t>
      </w:r>
      <w:r w:rsidR="007D7500" w:rsidRPr="001618E7">
        <w:rPr>
          <w:color w:val="000000"/>
          <w:u w:val="single"/>
        </w:rPr>
        <w:t>7</w:t>
      </w:r>
      <w:r w:rsidR="00124DFF" w:rsidRPr="001618E7">
        <w:rPr>
          <w:color w:val="000000"/>
        </w:rPr>
        <w:t>.</w:t>
      </w:r>
      <w:r w:rsidR="00954964" w:rsidRPr="001618E7">
        <w:rPr>
          <w:color w:val="000000"/>
        </w:rPr>
        <w:tab/>
      </w:r>
      <w:r w:rsidR="00687482" w:rsidRPr="001618E7">
        <w:rPr>
          <w:color w:val="000000"/>
        </w:rPr>
        <w:t>Section R101.1</w:t>
      </w:r>
    </w:p>
    <w:p w14:paraId="062F2E3B"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5B0D4C13"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[NAME OF JURISDICTION]; </w:t>
      </w:r>
      <w:r w:rsidRPr="001618E7">
        <w:rPr>
          <w:i/>
          <w:color w:val="000000"/>
        </w:rPr>
        <w:t>and</w:t>
      </w:r>
    </w:p>
    <w:p w14:paraId="282C490C"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Insert</w:t>
      </w:r>
      <w:r w:rsidRPr="001618E7">
        <w:rPr>
          <w:color w:val="000000"/>
        </w:rPr>
        <w:t xml:space="preserve"> “State of Maine” in its place.</w:t>
      </w:r>
    </w:p>
    <w:p w14:paraId="45FB2A86" w14:textId="77777777" w:rsidR="00687482" w:rsidRPr="001618E7" w:rsidRDefault="00687482" w:rsidP="00CB4BFC">
      <w:pPr>
        <w:tabs>
          <w:tab w:val="left" w:pos="720"/>
          <w:tab w:val="left" w:pos="1440"/>
          <w:tab w:val="left" w:pos="2160"/>
          <w:tab w:val="left" w:pos="2880"/>
          <w:tab w:val="left" w:pos="3600"/>
        </w:tabs>
        <w:ind w:left="720"/>
      </w:pPr>
    </w:p>
    <w:p w14:paraId="4F9B365D" w14:textId="4E80B803" w:rsidR="00687482" w:rsidRPr="001618E7" w:rsidRDefault="00AB1CB7" w:rsidP="00AB1CB7">
      <w:pPr>
        <w:keepNext/>
        <w:keepLines/>
        <w:tabs>
          <w:tab w:val="left" w:pos="720"/>
          <w:tab w:val="left" w:pos="1440"/>
          <w:tab w:val="left" w:pos="2160"/>
          <w:tab w:val="left" w:pos="2880"/>
          <w:tab w:val="left" w:pos="3600"/>
        </w:tabs>
        <w:contextualSpacing/>
        <w:rPr>
          <w:color w:val="000000"/>
        </w:rPr>
      </w:pPr>
      <w:r w:rsidRPr="001618E7">
        <w:rPr>
          <w:color w:val="000000"/>
        </w:rPr>
        <w:tab/>
      </w:r>
      <w:r w:rsidR="00954964" w:rsidRPr="001618E7">
        <w:rPr>
          <w:strike/>
          <w:color w:val="000000"/>
        </w:rPr>
        <w:t>3</w:t>
      </w:r>
      <w:r w:rsidR="007D7500" w:rsidRPr="001618E7">
        <w:rPr>
          <w:color w:val="000000"/>
          <w:u w:val="single"/>
        </w:rPr>
        <w:t>8</w:t>
      </w:r>
      <w:r w:rsidR="00711737" w:rsidRPr="001618E7">
        <w:rPr>
          <w:color w:val="000000"/>
        </w:rPr>
        <w:t>.</w:t>
      </w:r>
      <w:r w:rsidR="00954964" w:rsidRPr="001618E7">
        <w:rPr>
          <w:color w:val="000000"/>
        </w:rPr>
        <w:tab/>
      </w:r>
      <w:r w:rsidR="00687482" w:rsidRPr="001618E7">
        <w:rPr>
          <w:color w:val="000000"/>
        </w:rPr>
        <w:t>Section R101.2</w:t>
      </w:r>
    </w:p>
    <w:p w14:paraId="2EE64911" w14:textId="538DD4AF" w:rsidR="0063073D" w:rsidRPr="001618E7" w:rsidRDefault="0063073D" w:rsidP="00CB4BFC">
      <w:pPr>
        <w:keepNext/>
        <w:keepLines/>
        <w:tabs>
          <w:tab w:val="left" w:pos="720"/>
          <w:tab w:val="left" w:pos="1440"/>
          <w:tab w:val="left" w:pos="2160"/>
          <w:tab w:val="left" w:pos="2880"/>
          <w:tab w:val="left" w:pos="3600"/>
        </w:tabs>
        <w:ind w:left="1440" w:firstLine="90"/>
        <w:contextualSpacing/>
        <w:rPr>
          <w:strike/>
          <w:color w:val="000000"/>
          <w:sz w:val="22"/>
          <w:szCs w:val="22"/>
        </w:rPr>
      </w:pPr>
    </w:p>
    <w:p w14:paraId="4C1AFD68" w14:textId="77777777" w:rsidR="00C81FA2" w:rsidRPr="001618E7" w:rsidRDefault="0063073D" w:rsidP="00CB4BFC">
      <w:pPr>
        <w:pStyle w:val="NormalWeb"/>
        <w:spacing w:before="0" w:beforeAutospacing="0" w:after="0" w:afterAutospacing="0"/>
        <w:ind w:left="1440"/>
        <w:rPr>
          <w:strike/>
          <w:color w:val="000000"/>
          <w:sz w:val="22"/>
          <w:szCs w:val="22"/>
        </w:rPr>
      </w:pPr>
      <w:r w:rsidRPr="001618E7">
        <w:rPr>
          <w:b/>
          <w:bCs/>
          <w:i/>
          <w:iCs/>
          <w:strike/>
          <w:color w:val="000000"/>
          <w:sz w:val="22"/>
          <w:szCs w:val="22"/>
        </w:rPr>
        <w:t>Delete</w:t>
      </w:r>
      <w:r w:rsidRPr="001618E7">
        <w:rPr>
          <w:strike/>
          <w:color w:val="000000"/>
          <w:sz w:val="22"/>
          <w:szCs w:val="22"/>
        </w:rPr>
        <w:t xml:space="preserve"> under Exception: “complying with the requirements of Section 419 of the International Building Code”</w:t>
      </w:r>
    </w:p>
    <w:p w14:paraId="6DC44C24" w14:textId="3033BE5F" w:rsidR="0063073D" w:rsidRPr="001618E7" w:rsidRDefault="0063073D" w:rsidP="00CB4BFC">
      <w:pPr>
        <w:pStyle w:val="NormalWeb"/>
        <w:spacing w:before="0" w:beforeAutospacing="0" w:after="0" w:afterAutospacing="0"/>
        <w:ind w:left="1440"/>
        <w:rPr>
          <w:strike/>
          <w:color w:val="000000"/>
          <w:sz w:val="22"/>
          <w:szCs w:val="22"/>
        </w:rPr>
      </w:pPr>
      <w:r w:rsidRPr="001618E7">
        <w:rPr>
          <w:b/>
          <w:bCs/>
          <w:i/>
          <w:iCs/>
          <w:strike/>
          <w:color w:val="000000"/>
          <w:sz w:val="22"/>
          <w:szCs w:val="22"/>
        </w:rPr>
        <w:t>Delete</w:t>
      </w:r>
      <w:r w:rsidRPr="001618E7">
        <w:rPr>
          <w:strike/>
          <w:color w:val="000000"/>
          <w:sz w:val="22"/>
          <w:szCs w:val="22"/>
        </w:rPr>
        <w:t xml:space="preserve"> under Exception: “fire suppression required by Section 419.5 of the International Building Code when constructed under the International Residential Code for one and two- family dwellings shall conform to Section 903.3.1.3 of the International Building Code.”</w:t>
      </w:r>
    </w:p>
    <w:p w14:paraId="1EA9EA81" w14:textId="77777777" w:rsidR="0063073D" w:rsidRPr="001618E7" w:rsidRDefault="0063073D" w:rsidP="00CB4BFC">
      <w:pPr>
        <w:pStyle w:val="NormalWeb"/>
        <w:spacing w:before="0" w:beforeAutospacing="0" w:after="0" w:afterAutospacing="0"/>
        <w:ind w:left="720" w:firstLine="720"/>
        <w:rPr>
          <w:strike/>
          <w:color w:val="000000"/>
          <w:sz w:val="22"/>
          <w:szCs w:val="22"/>
        </w:rPr>
      </w:pPr>
      <w:r w:rsidRPr="001618E7">
        <w:rPr>
          <w:b/>
          <w:bCs/>
          <w:i/>
          <w:iCs/>
          <w:strike/>
          <w:color w:val="000000"/>
          <w:sz w:val="22"/>
          <w:szCs w:val="22"/>
        </w:rPr>
        <w:t>Delete</w:t>
      </w:r>
      <w:r w:rsidRPr="001618E7">
        <w:rPr>
          <w:strike/>
          <w:color w:val="000000"/>
          <w:sz w:val="22"/>
          <w:szCs w:val="22"/>
        </w:rPr>
        <w:t xml:space="preserve"> exception 1 in its entirety</w:t>
      </w:r>
    </w:p>
    <w:p w14:paraId="77962037" w14:textId="77777777" w:rsidR="0063073D" w:rsidRPr="001618E7" w:rsidRDefault="0063073D" w:rsidP="00CB4BFC">
      <w:pPr>
        <w:pStyle w:val="NormalWeb"/>
        <w:spacing w:before="0" w:beforeAutospacing="0" w:after="0" w:afterAutospacing="0"/>
        <w:ind w:left="1440"/>
        <w:rPr>
          <w:strike/>
          <w:color w:val="000000"/>
          <w:sz w:val="22"/>
          <w:szCs w:val="22"/>
        </w:rPr>
      </w:pPr>
      <w:r w:rsidRPr="001618E7">
        <w:rPr>
          <w:b/>
          <w:bCs/>
          <w:i/>
          <w:iCs/>
          <w:strike/>
          <w:color w:val="000000"/>
          <w:sz w:val="22"/>
          <w:szCs w:val="22"/>
        </w:rPr>
        <w:t>Insert</w:t>
      </w:r>
      <w:r w:rsidRPr="001618E7">
        <w:rPr>
          <w:strike/>
          <w:color w:val="000000"/>
          <w:sz w:val="22"/>
          <w:szCs w:val="22"/>
        </w:rPr>
        <w:t xml:space="preserve"> “ Live work units as defined in the International Building Code shall be permitted and constructed in accordance with The International Residential Code for One and Two Family Dwellings.”</w:t>
      </w:r>
    </w:p>
    <w:p w14:paraId="555ED783" w14:textId="77777777" w:rsidR="0063073D" w:rsidRPr="001618E7" w:rsidRDefault="0063073D" w:rsidP="00CB4BFC">
      <w:pPr>
        <w:pStyle w:val="NormalWeb"/>
        <w:spacing w:before="0" w:beforeAutospacing="0" w:after="0" w:afterAutospacing="0"/>
        <w:ind w:left="720" w:firstLine="720"/>
        <w:rPr>
          <w:strike/>
          <w:color w:val="000000"/>
          <w:sz w:val="22"/>
          <w:szCs w:val="22"/>
        </w:rPr>
      </w:pPr>
      <w:r w:rsidRPr="001618E7">
        <w:rPr>
          <w:b/>
          <w:bCs/>
          <w:i/>
          <w:iCs/>
          <w:strike/>
          <w:color w:val="000000"/>
          <w:sz w:val="22"/>
          <w:szCs w:val="22"/>
        </w:rPr>
        <w:t>Delete</w:t>
      </w:r>
      <w:r w:rsidRPr="001618E7">
        <w:rPr>
          <w:strike/>
          <w:color w:val="000000"/>
          <w:sz w:val="22"/>
          <w:szCs w:val="22"/>
        </w:rPr>
        <w:t xml:space="preserve"> Exception 2 in its entirety</w:t>
      </w:r>
    </w:p>
    <w:p w14:paraId="327EAE68" w14:textId="77777777" w:rsidR="0063073D" w:rsidRPr="001618E7" w:rsidRDefault="0063073D" w:rsidP="00CB4BFC">
      <w:pPr>
        <w:pStyle w:val="NormalWeb"/>
        <w:spacing w:before="0" w:beforeAutospacing="0" w:after="0" w:afterAutospacing="0"/>
        <w:ind w:left="1440"/>
        <w:rPr>
          <w:strike/>
          <w:color w:val="000000"/>
          <w:sz w:val="22"/>
          <w:szCs w:val="22"/>
        </w:rPr>
      </w:pPr>
      <w:r w:rsidRPr="001618E7">
        <w:rPr>
          <w:b/>
          <w:bCs/>
          <w:i/>
          <w:iCs/>
          <w:strike/>
          <w:color w:val="000000"/>
          <w:sz w:val="22"/>
          <w:szCs w:val="22"/>
        </w:rPr>
        <w:t>Insert</w:t>
      </w:r>
      <w:r w:rsidRPr="001618E7">
        <w:rPr>
          <w:strike/>
          <w:color w:val="000000"/>
          <w:sz w:val="22"/>
          <w:szCs w:val="22"/>
        </w:rPr>
        <w:t xml:space="preserve"> “One and two family dwellings that house more than 3 outsiders in rented rooms shall be considered an R-1 use group. One and two family dwellings housing 3 or less outsiders in rented rooms shall be permitted and constructed in accordance with The International Residential Code for One and Two Family Dwellings.”</w:t>
      </w:r>
    </w:p>
    <w:p w14:paraId="108165E7" w14:textId="77777777" w:rsidR="00687482" w:rsidRPr="001618E7" w:rsidRDefault="00687482" w:rsidP="00CB4BFC">
      <w:pPr>
        <w:keepNext/>
        <w:keepLines/>
        <w:tabs>
          <w:tab w:val="left" w:pos="720"/>
          <w:tab w:val="left" w:pos="1440"/>
          <w:tab w:val="left" w:pos="2160"/>
          <w:tab w:val="left" w:pos="2880"/>
          <w:tab w:val="left" w:pos="3600"/>
        </w:tabs>
        <w:contextualSpacing/>
        <w:rPr>
          <w:color w:val="000000"/>
        </w:rPr>
      </w:pPr>
    </w:p>
    <w:p w14:paraId="4F2F19C5" w14:textId="591F87FD" w:rsidR="00687482" w:rsidRPr="001618E7" w:rsidRDefault="00687482" w:rsidP="00CB4BFC">
      <w:pPr>
        <w:keepNext/>
        <w:keepLines/>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Delete</w:t>
      </w:r>
      <w:r w:rsidRPr="001618E7">
        <w:rPr>
          <w:color w:val="000000"/>
          <w:u w:val="single"/>
        </w:rPr>
        <w:t xml:space="preserve"> entire Exception and Subcategories</w:t>
      </w:r>
      <w:r w:rsidR="006E421C" w:rsidRPr="001618E7">
        <w:rPr>
          <w:color w:val="000000"/>
          <w:u w:val="single"/>
        </w:rPr>
        <w:t xml:space="preserve">; </w:t>
      </w:r>
      <w:r w:rsidR="006E421C" w:rsidRPr="001618E7">
        <w:rPr>
          <w:i/>
          <w:iCs/>
          <w:color w:val="000000"/>
          <w:u w:val="single"/>
        </w:rPr>
        <w:t>and</w:t>
      </w:r>
    </w:p>
    <w:p w14:paraId="5EAE0D0F" w14:textId="19FD922A" w:rsidR="00687482" w:rsidRPr="001618E7" w:rsidRDefault="00687482" w:rsidP="00CB4BFC">
      <w:pPr>
        <w:keepNext/>
        <w:keepLines/>
        <w:tabs>
          <w:tab w:val="left" w:pos="720"/>
          <w:tab w:val="left" w:pos="1440"/>
          <w:tab w:val="left" w:pos="2160"/>
          <w:tab w:val="left" w:pos="2880"/>
          <w:tab w:val="left" w:pos="3600"/>
        </w:tabs>
        <w:ind w:left="1440"/>
        <w:contextualSpacing/>
        <w:rPr>
          <w:b/>
          <w:i/>
          <w:color w:val="000000"/>
          <w:u w:val="single"/>
        </w:rPr>
      </w:pPr>
      <w:r w:rsidRPr="001618E7">
        <w:rPr>
          <w:b/>
          <w:i/>
          <w:color w:val="000000"/>
          <w:u w:val="single"/>
        </w:rPr>
        <w:t>Insert</w:t>
      </w:r>
      <w:r w:rsidR="006E421C" w:rsidRPr="001618E7">
        <w:rPr>
          <w:b/>
          <w:i/>
          <w:color w:val="000000"/>
          <w:u w:val="single"/>
        </w:rPr>
        <w:t xml:space="preserve"> </w:t>
      </w:r>
      <w:r w:rsidRPr="001618E7">
        <w:rPr>
          <w:color w:val="000000"/>
          <w:u w:val="single"/>
        </w:rPr>
        <w:t>“</w:t>
      </w:r>
      <w:r w:rsidRPr="001618E7">
        <w:rPr>
          <w:b/>
          <w:color w:val="000000"/>
          <w:u w:val="single"/>
        </w:rPr>
        <w:t>Exception:</w:t>
      </w:r>
      <w:r w:rsidRPr="001618E7">
        <w:rPr>
          <w:color w:val="000000"/>
          <w:u w:val="single"/>
        </w:rPr>
        <w:t xml:space="preserve"> The following shall be permitted to be constructed in accordance with this code:</w:t>
      </w:r>
    </w:p>
    <w:p w14:paraId="5637EED6" w14:textId="2411B6AB" w:rsidR="00687482" w:rsidRPr="001618E7" w:rsidRDefault="00497086" w:rsidP="00D55B2E">
      <w:pPr>
        <w:keepNext/>
        <w:keepLines/>
        <w:tabs>
          <w:tab w:val="left" w:pos="720"/>
          <w:tab w:val="left" w:pos="1440"/>
          <w:tab w:val="left" w:pos="1800"/>
          <w:tab w:val="left" w:pos="2160"/>
          <w:tab w:val="left" w:pos="3600"/>
        </w:tabs>
        <w:ind w:left="2160" w:hanging="2160"/>
        <w:contextualSpacing/>
        <w:rPr>
          <w:color w:val="000000"/>
          <w:u w:val="single"/>
        </w:rPr>
      </w:pPr>
      <w:r w:rsidRPr="001618E7">
        <w:rPr>
          <w:color w:val="000000"/>
        </w:rPr>
        <w:tab/>
      </w:r>
      <w:r w:rsidRPr="001618E7">
        <w:rPr>
          <w:color w:val="000000"/>
        </w:rPr>
        <w:tab/>
      </w:r>
      <w:r w:rsidRPr="001618E7">
        <w:rPr>
          <w:color w:val="000000"/>
        </w:rPr>
        <w:tab/>
      </w:r>
      <w:r w:rsidRPr="001618E7">
        <w:rPr>
          <w:color w:val="000000"/>
          <w:u w:val="single"/>
        </w:rPr>
        <w:t>1.</w:t>
      </w:r>
      <w:r w:rsidRPr="001618E7">
        <w:rPr>
          <w:color w:val="000000"/>
          <w:u w:val="single"/>
        </w:rPr>
        <w:tab/>
      </w:r>
      <w:r w:rsidR="00CA7D6A" w:rsidRPr="001618E7">
        <w:rPr>
          <w:color w:val="000000"/>
          <w:u w:val="single"/>
        </w:rPr>
        <w:t>Live/</w:t>
      </w:r>
      <w:r w:rsidR="00687482" w:rsidRPr="001618E7">
        <w:rPr>
          <w:color w:val="000000"/>
          <w:u w:val="single"/>
        </w:rPr>
        <w:t>Work unit</w:t>
      </w:r>
      <w:r w:rsidR="00E14E05" w:rsidRPr="001618E7">
        <w:rPr>
          <w:color w:val="000000"/>
          <w:u w:val="single"/>
        </w:rPr>
        <w:t xml:space="preserve"> </w:t>
      </w:r>
      <w:r w:rsidR="00687482" w:rsidRPr="001618E7">
        <w:rPr>
          <w:color w:val="000000"/>
          <w:u w:val="single"/>
        </w:rPr>
        <w:t>provided the portion used exclusively for nonresidential use</w:t>
      </w:r>
      <w:r w:rsidR="00E14E05" w:rsidRPr="001618E7">
        <w:rPr>
          <w:color w:val="000000"/>
          <w:u w:val="single"/>
        </w:rPr>
        <w:t xml:space="preserve"> </w:t>
      </w:r>
      <w:r w:rsidR="00687482" w:rsidRPr="001618E7">
        <w:rPr>
          <w:color w:val="000000"/>
          <w:u w:val="single"/>
        </w:rPr>
        <w:t>shall be limited to less than 10 percent of the area of the dwelling unit.</w:t>
      </w:r>
    </w:p>
    <w:p w14:paraId="3AD26148" w14:textId="401C7809" w:rsidR="00687482" w:rsidRPr="001618E7" w:rsidRDefault="00497086" w:rsidP="00044CFB">
      <w:pPr>
        <w:keepNext/>
        <w:keepLines/>
        <w:tabs>
          <w:tab w:val="left" w:pos="720"/>
          <w:tab w:val="left" w:pos="1440"/>
          <w:tab w:val="left" w:pos="1800"/>
          <w:tab w:val="left" w:pos="2160"/>
          <w:tab w:val="left" w:pos="3600"/>
        </w:tabs>
        <w:ind w:left="2160" w:hanging="2160"/>
        <w:contextualSpacing/>
        <w:rPr>
          <w:color w:val="000000"/>
          <w:u w:val="single"/>
        </w:rPr>
      </w:pPr>
      <w:r w:rsidRPr="001618E7">
        <w:rPr>
          <w:color w:val="000000"/>
        </w:rPr>
        <w:tab/>
      </w:r>
      <w:r w:rsidRPr="001618E7">
        <w:rPr>
          <w:color w:val="000000"/>
        </w:rPr>
        <w:tab/>
      </w:r>
      <w:r w:rsidRPr="001618E7">
        <w:rPr>
          <w:color w:val="000000"/>
        </w:rPr>
        <w:tab/>
      </w:r>
      <w:r w:rsidRPr="001618E7">
        <w:rPr>
          <w:color w:val="000000"/>
          <w:u w:val="single"/>
        </w:rPr>
        <w:t>2.</w:t>
      </w:r>
      <w:r w:rsidR="00044CFB" w:rsidRPr="001618E7">
        <w:rPr>
          <w:color w:val="000000"/>
          <w:u w:val="single"/>
        </w:rPr>
        <w:tab/>
      </w:r>
      <w:r w:rsidR="00687482" w:rsidRPr="001618E7">
        <w:rPr>
          <w:color w:val="000000"/>
          <w:u w:val="single"/>
        </w:rPr>
        <w:t>Detached one- and two-family dwellings or townhouses accommodating no more than 3 outsiders in rented rooms provided the rooms do not contain separate cooking facilities.</w:t>
      </w:r>
    </w:p>
    <w:p w14:paraId="33EAE352" w14:textId="65AE8C31" w:rsidR="00687482" w:rsidRPr="001618E7" w:rsidRDefault="00497086" w:rsidP="00044CFB">
      <w:pPr>
        <w:keepNext/>
        <w:keepLines/>
        <w:tabs>
          <w:tab w:val="left" w:pos="720"/>
          <w:tab w:val="left" w:pos="1440"/>
          <w:tab w:val="left" w:pos="1800"/>
          <w:tab w:val="left" w:pos="2160"/>
          <w:tab w:val="left" w:pos="3600"/>
        </w:tabs>
        <w:ind w:left="2160" w:hanging="2160"/>
        <w:contextualSpacing/>
        <w:rPr>
          <w:color w:val="000000"/>
          <w:u w:val="single"/>
        </w:rPr>
      </w:pPr>
      <w:r w:rsidRPr="001618E7">
        <w:rPr>
          <w:color w:val="000000"/>
        </w:rPr>
        <w:tab/>
      </w:r>
      <w:r w:rsidRPr="001618E7">
        <w:rPr>
          <w:color w:val="000000"/>
        </w:rPr>
        <w:tab/>
      </w:r>
      <w:r w:rsidRPr="001618E7">
        <w:rPr>
          <w:color w:val="000000"/>
        </w:rPr>
        <w:tab/>
      </w:r>
      <w:r w:rsidR="00F00E66" w:rsidRPr="001618E7">
        <w:rPr>
          <w:color w:val="000000"/>
          <w:u w:val="single"/>
        </w:rPr>
        <w:t>3.</w:t>
      </w:r>
      <w:r w:rsidR="00044CFB" w:rsidRPr="001618E7">
        <w:rPr>
          <w:color w:val="000000"/>
          <w:u w:val="single"/>
        </w:rPr>
        <w:tab/>
      </w:r>
      <w:r w:rsidR="00687482" w:rsidRPr="001618E7">
        <w:rPr>
          <w:color w:val="000000"/>
          <w:u w:val="single"/>
        </w:rPr>
        <w:t xml:space="preserve">A </w:t>
      </w:r>
      <w:r w:rsidR="00A00FC3" w:rsidRPr="001618E7">
        <w:rPr>
          <w:color w:val="000000"/>
          <w:u w:val="single"/>
        </w:rPr>
        <w:t>“</w:t>
      </w:r>
      <w:r w:rsidR="00687482" w:rsidRPr="001618E7">
        <w:rPr>
          <w:color w:val="000000"/>
          <w:u w:val="single"/>
        </w:rPr>
        <w:t>Day-Care Home</w:t>
      </w:r>
      <w:r w:rsidR="00A00FC3" w:rsidRPr="001618E7">
        <w:rPr>
          <w:color w:val="000000"/>
          <w:u w:val="single"/>
        </w:rPr>
        <w:t>”</w:t>
      </w:r>
      <w:r w:rsidR="00687482" w:rsidRPr="001618E7">
        <w:rPr>
          <w:color w:val="000000"/>
          <w:u w:val="single"/>
        </w:rPr>
        <w:t xml:space="preserve"> as defined by “</w:t>
      </w:r>
      <w:r w:rsidR="00687482" w:rsidRPr="001618E7">
        <w:rPr>
          <w:u w:val="single"/>
        </w:rPr>
        <w:t xml:space="preserve">Fire Codes and Standards adopted pursuant to Title 25, </w:t>
      </w:r>
      <w:r w:rsidR="00941937" w:rsidRPr="001618E7">
        <w:rPr>
          <w:color w:val="000000"/>
          <w:u w:val="single"/>
        </w:rPr>
        <w:t>M.R.S §§</w:t>
      </w:r>
      <w:r w:rsidR="00687482" w:rsidRPr="001618E7">
        <w:rPr>
          <w:color w:val="000000"/>
          <w:u w:val="single"/>
        </w:rPr>
        <w:t xml:space="preserve"> </w:t>
      </w:r>
      <w:r w:rsidR="00687482" w:rsidRPr="001618E7">
        <w:rPr>
          <w:u w:val="single"/>
        </w:rPr>
        <w:t>2452 and 2465”</w:t>
      </w:r>
      <w:r w:rsidR="004A06BD" w:rsidRPr="001618E7">
        <w:rPr>
          <w:u w:val="single"/>
        </w:rPr>
        <w:t xml:space="preserve"> </w:t>
      </w:r>
      <w:r w:rsidR="00804191" w:rsidRPr="001618E7">
        <w:rPr>
          <w:u w:val="single"/>
        </w:rPr>
        <w:t xml:space="preserve">in its </w:t>
      </w:r>
      <w:r w:rsidR="00584077" w:rsidRPr="001618E7">
        <w:rPr>
          <w:u w:val="single"/>
        </w:rPr>
        <w:t>place.</w:t>
      </w:r>
    </w:p>
    <w:p w14:paraId="4C598D63" w14:textId="683FCB5D" w:rsidR="00DF733F" w:rsidRPr="001618E7" w:rsidRDefault="00DF733F" w:rsidP="00CB4BFC">
      <w:pPr>
        <w:keepNext/>
        <w:keepLines/>
        <w:tabs>
          <w:tab w:val="left" w:pos="720"/>
          <w:tab w:val="left" w:pos="1440"/>
          <w:tab w:val="left" w:pos="2160"/>
          <w:tab w:val="left" w:pos="2880"/>
          <w:tab w:val="left" w:pos="3600"/>
        </w:tabs>
        <w:contextualSpacing/>
        <w:rPr>
          <w:color w:val="000000"/>
        </w:rPr>
      </w:pPr>
    </w:p>
    <w:p w14:paraId="096EE150" w14:textId="7C45CEAC" w:rsidR="00BA72BA" w:rsidRPr="001618E7" w:rsidRDefault="00BA72BA" w:rsidP="00CB4BFC">
      <w:pPr>
        <w:pStyle w:val="NormalWeb"/>
        <w:spacing w:before="0" w:beforeAutospacing="0" w:after="0" w:afterAutospacing="0"/>
        <w:ind w:firstLine="720"/>
        <w:rPr>
          <w:strike/>
          <w:color w:val="000000"/>
        </w:rPr>
      </w:pPr>
      <w:r w:rsidRPr="001618E7">
        <w:rPr>
          <w:strike/>
          <w:color w:val="000000"/>
        </w:rPr>
        <w:t xml:space="preserve">4. </w:t>
      </w:r>
      <w:r w:rsidRPr="001618E7">
        <w:rPr>
          <w:strike/>
          <w:color w:val="000000"/>
        </w:rPr>
        <w:tab/>
        <w:t>Section R102.2.1</w:t>
      </w:r>
    </w:p>
    <w:p w14:paraId="6A6F1DCF" w14:textId="265E0EA9" w:rsidR="00CB4BFC" w:rsidRPr="001618E7" w:rsidRDefault="00BA72BA" w:rsidP="00CB4BFC">
      <w:pPr>
        <w:pStyle w:val="NormalWeb"/>
        <w:spacing w:before="0" w:beforeAutospacing="0" w:after="0" w:afterAutospacing="0"/>
        <w:ind w:left="1440"/>
        <w:rPr>
          <w:strike/>
          <w:color w:val="000000"/>
        </w:rPr>
      </w:pPr>
      <w:r w:rsidRPr="001618E7">
        <w:rPr>
          <w:b/>
          <w:bCs/>
          <w:i/>
          <w:iCs/>
          <w:strike/>
          <w:color w:val="000000"/>
        </w:rPr>
        <w:t>Insert</w:t>
      </w:r>
      <w:r w:rsidRPr="001618E7">
        <w:rPr>
          <w:strike/>
          <w:color w:val="000000"/>
        </w:rPr>
        <w:t xml:space="preserve"> “No provisions of the MUBEC or MUBC shall be construed to prohibit the adoption or enforcement of an ordinance of any political subdivision that sets forth provisions for local enforcement of building codes. Such ordinances may include items such as, permits, permit fees, boards of appeals and violations.”</w:t>
      </w:r>
    </w:p>
    <w:p w14:paraId="53D89A15" w14:textId="77777777" w:rsidR="00CB4BFC" w:rsidRPr="001618E7" w:rsidRDefault="00CB4BFC" w:rsidP="00CB4BFC">
      <w:pPr>
        <w:pStyle w:val="NormalWeb"/>
        <w:spacing w:before="0" w:beforeAutospacing="0" w:after="0" w:afterAutospacing="0"/>
        <w:rPr>
          <w:color w:val="000000"/>
          <w:sz w:val="27"/>
          <w:szCs w:val="27"/>
        </w:rPr>
      </w:pPr>
    </w:p>
    <w:p w14:paraId="069B631B" w14:textId="6B73517D" w:rsidR="00CB4BFC" w:rsidRPr="001618E7" w:rsidRDefault="00CB4BFC" w:rsidP="00CB4BFC">
      <w:pPr>
        <w:pStyle w:val="NormalWeb"/>
        <w:spacing w:before="0" w:beforeAutospacing="0" w:after="0" w:afterAutospacing="0"/>
        <w:ind w:firstLine="720"/>
        <w:rPr>
          <w:strike/>
          <w:color w:val="000000"/>
          <w:sz w:val="22"/>
          <w:szCs w:val="22"/>
        </w:rPr>
      </w:pPr>
      <w:r w:rsidRPr="001618E7">
        <w:rPr>
          <w:strike/>
          <w:color w:val="000000"/>
          <w:sz w:val="22"/>
          <w:szCs w:val="22"/>
        </w:rPr>
        <w:t xml:space="preserve">5. </w:t>
      </w:r>
      <w:r w:rsidRPr="001618E7">
        <w:rPr>
          <w:strike/>
          <w:color w:val="000000"/>
          <w:sz w:val="22"/>
          <w:szCs w:val="22"/>
        </w:rPr>
        <w:tab/>
        <w:t>Section R102.7</w:t>
      </w:r>
    </w:p>
    <w:p w14:paraId="1235A44E" w14:textId="77777777" w:rsidR="00CB4BFC" w:rsidRPr="001618E7" w:rsidRDefault="00CB4BFC" w:rsidP="00CB4BFC">
      <w:pPr>
        <w:pStyle w:val="NormalWeb"/>
        <w:spacing w:before="0" w:beforeAutospacing="0" w:after="0" w:afterAutospacing="0"/>
        <w:ind w:left="720" w:firstLine="720"/>
        <w:rPr>
          <w:strike/>
          <w:color w:val="000000"/>
          <w:sz w:val="22"/>
          <w:szCs w:val="22"/>
        </w:rPr>
      </w:pPr>
      <w:r w:rsidRPr="001618E7">
        <w:rPr>
          <w:b/>
          <w:bCs/>
          <w:i/>
          <w:iCs/>
          <w:strike/>
          <w:color w:val="000000"/>
          <w:sz w:val="22"/>
          <w:szCs w:val="22"/>
        </w:rPr>
        <w:t>Delete</w:t>
      </w:r>
      <w:r w:rsidRPr="001618E7">
        <w:rPr>
          <w:strike/>
          <w:color w:val="000000"/>
          <w:sz w:val="22"/>
          <w:szCs w:val="22"/>
        </w:rPr>
        <w:t xml:space="preserve"> “International Property Maintenance Code or the International Fire Code”; and</w:t>
      </w:r>
    </w:p>
    <w:p w14:paraId="2EECFF3B" w14:textId="77777777" w:rsidR="00CB4BFC" w:rsidRPr="001618E7" w:rsidRDefault="00CB4BFC" w:rsidP="00CB4BFC">
      <w:pPr>
        <w:pStyle w:val="NormalWeb"/>
        <w:spacing w:before="0" w:beforeAutospacing="0" w:after="0" w:afterAutospacing="0"/>
        <w:ind w:left="1440"/>
        <w:rPr>
          <w:strike/>
          <w:color w:val="000000"/>
          <w:sz w:val="22"/>
          <w:szCs w:val="22"/>
        </w:rPr>
      </w:pPr>
      <w:r w:rsidRPr="001618E7">
        <w:rPr>
          <w:b/>
          <w:bCs/>
          <w:i/>
          <w:iCs/>
          <w:strike/>
          <w:color w:val="000000"/>
          <w:sz w:val="22"/>
          <w:szCs w:val="22"/>
        </w:rPr>
        <w:lastRenderedPageBreak/>
        <w:t>Insert</w:t>
      </w:r>
      <w:r w:rsidRPr="001618E7">
        <w:rPr>
          <w:strike/>
          <w:color w:val="000000"/>
          <w:sz w:val="22"/>
          <w:szCs w:val="22"/>
        </w:rPr>
        <w:t xml:space="preserve"> “NFPA #1; Fire and Safety Codes and standards adopted pursuant to Title 25, M.R.S. §§2452 and 2465” in its place.</w:t>
      </w:r>
    </w:p>
    <w:p w14:paraId="1D31CA46" w14:textId="77777777" w:rsidR="00DF733F" w:rsidRPr="001618E7" w:rsidRDefault="00DF733F" w:rsidP="00CB4BFC">
      <w:pPr>
        <w:keepNext/>
        <w:keepLines/>
        <w:tabs>
          <w:tab w:val="left" w:pos="720"/>
          <w:tab w:val="left" w:pos="1440"/>
          <w:tab w:val="left" w:pos="2160"/>
          <w:tab w:val="left" w:pos="2880"/>
          <w:tab w:val="left" w:pos="3600"/>
        </w:tabs>
        <w:contextualSpacing/>
        <w:rPr>
          <w:color w:val="000000"/>
        </w:rPr>
      </w:pPr>
    </w:p>
    <w:p w14:paraId="35234AB3" w14:textId="5DCD9DB9" w:rsidR="00687482" w:rsidRPr="001618E7" w:rsidRDefault="00004F33" w:rsidP="00004F33">
      <w:pPr>
        <w:keepNext/>
        <w:keepLines/>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6</w:t>
      </w:r>
      <w:r w:rsidR="007D7500" w:rsidRPr="001618E7">
        <w:rPr>
          <w:color w:val="000000"/>
          <w:u w:val="single"/>
        </w:rPr>
        <w:t>9</w:t>
      </w:r>
      <w:r w:rsidRPr="001618E7">
        <w:rPr>
          <w:color w:val="000000"/>
        </w:rPr>
        <w:t>.</w:t>
      </w:r>
      <w:r w:rsidRPr="001618E7">
        <w:rPr>
          <w:color w:val="000000"/>
        </w:rPr>
        <w:tab/>
      </w:r>
      <w:r w:rsidR="00687482" w:rsidRPr="001618E7">
        <w:rPr>
          <w:color w:val="000000"/>
        </w:rPr>
        <w:t>Section R103</w:t>
      </w:r>
    </w:p>
    <w:p w14:paraId="25F58EDE" w14:textId="77777777" w:rsidR="00687482" w:rsidRPr="001618E7" w:rsidRDefault="00687482" w:rsidP="00CB4BFC">
      <w:pPr>
        <w:keepNext/>
        <w:keepLines/>
        <w:tabs>
          <w:tab w:val="left" w:pos="720"/>
          <w:tab w:val="left" w:pos="1440"/>
          <w:tab w:val="left" w:pos="2160"/>
          <w:tab w:val="left" w:pos="2880"/>
          <w:tab w:val="left" w:pos="3600"/>
        </w:tabs>
        <w:ind w:left="1440"/>
        <w:contextualSpacing/>
        <w:rPr>
          <w:color w:val="000000"/>
        </w:rPr>
      </w:pPr>
    </w:p>
    <w:p w14:paraId="5876AC52" w14:textId="50A51F0F" w:rsidR="00687482" w:rsidRPr="001618E7" w:rsidRDefault="00687482" w:rsidP="00CB4BFC">
      <w:pPr>
        <w:keepNext/>
        <w:keepLines/>
        <w:tabs>
          <w:tab w:val="left" w:pos="720"/>
          <w:tab w:val="left" w:pos="1440"/>
          <w:tab w:val="left" w:pos="2160"/>
          <w:tab w:val="left" w:pos="2880"/>
          <w:tab w:val="left" w:pos="3600"/>
        </w:tabs>
        <w:ind w:left="1440"/>
        <w:contextualSpacing/>
        <w:rPr>
          <w:b/>
          <w:color w:val="000000"/>
        </w:rPr>
      </w:pPr>
      <w:r w:rsidRPr="001618E7">
        <w:rPr>
          <w:b/>
          <w:i/>
          <w:color w:val="000000"/>
        </w:rPr>
        <w:t>Delete</w:t>
      </w:r>
      <w:r w:rsidRPr="001618E7">
        <w:rPr>
          <w:color w:val="000000"/>
        </w:rPr>
        <w:t xml:space="preserve"> Section R103 </w:t>
      </w:r>
      <w:r w:rsidR="00956438" w:rsidRPr="001618E7">
        <w:rPr>
          <w:color w:val="000000"/>
        </w:rPr>
        <w:t>“</w:t>
      </w:r>
      <w:r w:rsidRPr="001618E7">
        <w:rPr>
          <w:color w:val="000000"/>
        </w:rPr>
        <w:t>Department of Building Safety</w:t>
      </w:r>
      <w:r w:rsidR="00956438" w:rsidRPr="001618E7">
        <w:rPr>
          <w:color w:val="000000"/>
        </w:rPr>
        <w:t>”</w:t>
      </w:r>
      <w:r w:rsidRPr="001618E7">
        <w:rPr>
          <w:color w:val="000000"/>
        </w:rPr>
        <w:t xml:space="preserve"> in its entirety, without substitution.</w:t>
      </w:r>
    </w:p>
    <w:p w14:paraId="5BBD9F2D"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149075F0" w14:textId="2CEC7C44" w:rsidR="00687482" w:rsidRPr="001618E7" w:rsidRDefault="00004F33" w:rsidP="00004F33">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7</w:t>
      </w:r>
      <w:r w:rsidR="007D7500" w:rsidRPr="001618E7">
        <w:rPr>
          <w:color w:val="000000"/>
          <w:u w:val="single"/>
        </w:rPr>
        <w:t>10</w:t>
      </w:r>
      <w:r w:rsidRPr="001618E7">
        <w:rPr>
          <w:color w:val="000000"/>
        </w:rPr>
        <w:t>.</w:t>
      </w:r>
      <w:r w:rsidRPr="001618E7">
        <w:rPr>
          <w:color w:val="000000"/>
        </w:rPr>
        <w:tab/>
      </w:r>
      <w:r w:rsidR="00687482" w:rsidRPr="001618E7">
        <w:rPr>
          <w:color w:val="000000"/>
        </w:rPr>
        <w:t>Section R104.8</w:t>
      </w:r>
    </w:p>
    <w:p w14:paraId="050943F2"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4F804087" w14:textId="3ABD6CF8"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all language </w:t>
      </w:r>
      <w:r w:rsidR="00330F02" w:rsidRPr="001618E7">
        <w:rPr>
          <w:color w:val="000000"/>
        </w:rPr>
        <w:t>in</w:t>
      </w:r>
      <w:r w:rsidRPr="001618E7">
        <w:rPr>
          <w:color w:val="000000"/>
        </w:rPr>
        <w:t xml:space="preserve"> Section R104.8</w:t>
      </w:r>
      <w:r w:rsidR="001F19B5" w:rsidRPr="001618E7">
        <w:rPr>
          <w:color w:val="000000"/>
        </w:rPr>
        <w:t xml:space="preserve"> </w:t>
      </w:r>
      <w:r w:rsidR="001F19B5" w:rsidRPr="001618E7">
        <w:rPr>
          <w:color w:val="000000"/>
          <w:u w:val="single"/>
        </w:rPr>
        <w:t>Liability.</w:t>
      </w:r>
      <w:r w:rsidRPr="001618E7">
        <w:rPr>
          <w:color w:val="000000"/>
        </w:rPr>
        <w:t>; and</w:t>
      </w:r>
    </w:p>
    <w:p w14:paraId="06385BEE" w14:textId="3D835D64" w:rsidR="00687482" w:rsidRPr="001618E7" w:rsidRDefault="6C50E5E2" w:rsidP="00CB4BFC">
      <w:pPr>
        <w:tabs>
          <w:tab w:val="left" w:pos="720"/>
          <w:tab w:val="left" w:pos="1440"/>
          <w:tab w:val="left" w:pos="2160"/>
          <w:tab w:val="left" w:pos="2880"/>
          <w:tab w:val="left" w:pos="3600"/>
        </w:tabs>
        <w:ind w:left="1440"/>
        <w:contextualSpacing/>
        <w:rPr>
          <w:color w:val="000000"/>
        </w:rPr>
      </w:pPr>
      <w:r w:rsidRPr="001618E7">
        <w:rPr>
          <w:b/>
          <w:bCs/>
          <w:i/>
          <w:iCs/>
          <w:color w:val="000000" w:themeColor="text1"/>
        </w:rPr>
        <w:t>Insert</w:t>
      </w:r>
      <w:r w:rsidRPr="001618E7">
        <w:rPr>
          <w:color w:val="000000" w:themeColor="text1"/>
        </w:rPr>
        <w:t xml:space="preserve"> “</w:t>
      </w:r>
      <w:r w:rsidRPr="001618E7">
        <w:rPr>
          <w:strike/>
          <w:color w:val="000000" w:themeColor="text1"/>
        </w:rPr>
        <w:t>See</w:t>
      </w:r>
      <w:r w:rsidR="7B1838F2" w:rsidRPr="001618E7">
        <w:rPr>
          <w:color w:val="000000" w:themeColor="text1"/>
        </w:rPr>
        <w:t xml:space="preserve"> </w:t>
      </w:r>
      <w:r w:rsidR="7B1838F2" w:rsidRPr="001618E7">
        <w:rPr>
          <w:color w:val="000000" w:themeColor="text1"/>
          <w:u w:val="single"/>
        </w:rPr>
        <w:t xml:space="preserve">Title </w:t>
      </w:r>
      <w:r w:rsidR="7B1838F2" w:rsidRPr="001618E7">
        <w:rPr>
          <w:color w:val="000000" w:themeColor="text1"/>
        </w:rPr>
        <w:t>1</w:t>
      </w:r>
      <w:r w:rsidRPr="001618E7">
        <w:rPr>
          <w:color w:val="000000" w:themeColor="text1"/>
        </w:rPr>
        <w:t xml:space="preserve">4 </w:t>
      </w:r>
      <w:r w:rsidRPr="001618E7">
        <w:t>M.R.S.</w:t>
      </w:r>
      <w:r w:rsidR="0B8181D6" w:rsidRPr="001618E7">
        <w:t xml:space="preserve"> </w:t>
      </w:r>
      <w:r w:rsidR="0B8181D6" w:rsidRPr="001618E7">
        <w:rPr>
          <w:strike/>
          <w:color w:val="000000" w:themeColor="text1"/>
          <w:sz w:val="27"/>
          <w:szCs w:val="27"/>
        </w:rPr>
        <w:t>§8101</w:t>
      </w:r>
      <w:r w:rsidRPr="001618E7">
        <w:rPr>
          <w:u w:val="single"/>
        </w:rPr>
        <w:t xml:space="preserve"> </w:t>
      </w:r>
      <w:r w:rsidR="07FE6DDB" w:rsidRPr="001618E7">
        <w:rPr>
          <w:u w:val="single"/>
        </w:rPr>
        <w:t>C</w:t>
      </w:r>
      <w:r w:rsidRPr="001618E7">
        <w:rPr>
          <w:u w:val="single"/>
        </w:rPr>
        <w:t>hapter 741</w:t>
      </w:r>
      <w:r w:rsidRPr="001618E7">
        <w:t>” in its place.</w:t>
      </w:r>
    </w:p>
    <w:p w14:paraId="3B2B679E"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0B32EE0C" w14:textId="3C7563DA" w:rsidR="00687482" w:rsidRPr="001618E7" w:rsidRDefault="005A7C09" w:rsidP="005A7C09">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8</w:t>
      </w:r>
      <w:r w:rsidRPr="001618E7">
        <w:rPr>
          <w:color w:val="000000"/>
          <w:u w:val="single"/>
        </w:rPr>
        <w:t>1</w:t>
      </w:r>
      <w:r w:rsidR="007D7500" w:rsidRPr="001618E7">
        <w:rPr>
          <w:color w:val="000000"/>
          <w:u w:val="single"/>
        </w:rPr>
        <w:t>1</w:t>
      </w:r>
      <w:r w:rsidRPr="001618E7">
        <w:rPr>
          <w:color w:val="000000"/>
        </w:rPr>
        <w:t>.</w:t>
      </w:r>
      <w:r w:rsidRPr="001618E7">
        <w:rPr>
          <w:color w:val="000000"/>
        </w:rPr>
        <w:tab/>
      </w:r>
      <w:r w:rsidR="00687482" w:rsidRPr="001618E7">
        <w:rPr>
          <w:color w:val="000000"/>
        </w:rPr>
        <w:t>Section R105.1</w:t>
      </w:r>
    </w:p>
    <w:p w14:paraId="3BE2E713"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0AC79DE5"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bookmarkStart w:id="3" w:name="_Hlk124863093"/>
      <w:r w:rsidRPr="001618E7">
        <w:rPr>
          <w:b/>
          <w:i/>
          <w:color w:val="000000"/>
        </w:rPr>
        <w:t>Insert</w:t>
      </w:r>
      <w:r w:rsidRPr="001618E7">
        <w:rPr>
          <w:color w:val="000000"/>
        </w:rPr>
        <w:t xml:space="preserve"> “where required by municipal ordinance.” at the end of the paragraph.</w:t>
      </w:r>
    </w:p>
    <w:bookmarkEnd w:id="3"/>
    <w:p w14:paraId="27011370"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6F5380D5" w14:textId="3D5A82A3" w:rsidR="00687482" w:rsidRPr="001618E7" w:rsidRDefault="00B31937" w:rsidP="00B31937">
      <w:pPr>
        <w:tabs>
          <w:tab w:val="left" w:pos="720"/>
          <w:tab w:val="left" w:pos="1440"/>
          <w:tab w:val="left" w:pos="2160"/>
          <w:tab w:val="left" w:pos="2880"/>
          <w:tab w:val="left" w:pos="3600"/>
        </w:tabs>
        <w:contextualSpacing/>
        <w:rPr>
          <w:color w:val="000000"/>
          <w:u w:val="single"/>
        </w:rPr>
      </w:pPr>
      <w:r w:rsidRPr="001618E7">
        <w:rPr>
          <w:color w:val="000000"/>
        </w:rPr>
        <w:tab/>
      </w:r>
      <w:r w:rsidRPr="001618E7">
        <w:rPr>
          <w:color w:val="000000"/>
          <w:u w:val="single"/>
        </w:rPr>
        <w:t>1</w:t>
      </w:r>
      <w:r w:rsidR="007D7500" w:rsidRPr="001618E7">
        <w:rPr>
          <w:color w:val="000000"/>
          <w:u w:val="single"/>
        </w:rPr>
        <w:t>2</w:t>
      </w:r>
      <w:r w:rsidRPr="001618E7">
        <w:rPr>
          <w:color w:val="000000"/>
          <w:u w:val="single"/>
        </w:rPr>
        <w:t>.</w:t>
      </w:r>
      <w:r w:rsidRPr="001618E7">
        <w:rPr>
          <w:color w:val="000000"/>
        </w:rPr>
        <w:tab/>
      </w:r>
      <w:r w:rsidR="00687482" w:rsidRPr="001618E7">
        <w:rPr>
          <w:color w:val="000000"/>
          <w:u w:val="single"/>
        </w:rPr>
        <w:t>Section R105.2</w:t>
      </w:r>
    </w:p>
    <w:p w14:paraId="718260B7"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p>
    <w:p w14:paraId="31C537B4" w14:textId="77777777"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Insert</w:t>
      </w:r>
      <w:r w:rsidRPr="001618E7">
        <w:rPr>
          <w:color w:val="000000"/>
          <w:u w:val="single"/>
        </w:rPr>
        <w:t xml:space="preserve"> “or as further exempted by municipal ordinance.” at the end of the paragraph.</w:t>
      </w:r>
    </w:p>
    <w:p w14:paraId="2DFC2449" w14:textId="77777777" w:rsidR="00687482" w:rsidRPr="001618E7" w:rsidRDefault="00687482" w:rsidP="00B60DBC">
      <w:pPr>
        <w:tabs>
          <w:tab w:val="left" w:pos="720"/>
          <w:tab w:val="left" w:pos="1440"/>
          <w:tab w:val="left" w:pos="2160"/>
          <w:tab w:val="left" w:pos="2880"/>
          <w:tab w:val="left" w:pos="3600"/>
        </w:tabs>
        <w:contextualSpacing/>
        <w:rPr>
          <w:color w:val="000000"/>
          <w:u w:val="single"/>
        </w:rPr>
      </w:pPr>
    </w:p>
    <w:p w14:paraId="3D08D332" w14:textId="5EABD293"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Delete</w:t>
      </w:r>
      <w:r w:rsidR="00B72C54" w:rsidRPr="001618E7">
        <w:rPr>
          <w:b/>
          <w:i/>
          <w:color w:val="000000"/>
          <w:u w:val="single"/>
        </w:rPr>
        <w:t xml:space="preserve"> </w:t>
      </w:r>
      <w:r w:rsidR="00C4727E" w:rsidRPr="001618E7">
        <w:rPr>
          <w:bCs/>
          <w:iCs/>
          <w:color w:val="000000"/>
          <w:u w:val="single"/>
        </w:rPr>
        <w:t>language in</w:t>
      </w:r>
      <w:r w:rsidR="00C4727E" w:rsidRPr="001618E7">
        <w:rPr>
          <w:b/>
          <w:i/>
          <w:color w:val="000000"/>
          <w:u w:val="single"/>
        </w:rPr>
        <w:t xml:space="preserve"> </w:t>
      </w:r>
      <w:r w:rsidR="00B72C54" w:rsidRPr="001618E7">
        <w:rPr>
          <w:bCs/>
          <w:iCs/>
          <w:color w:val="000000"/>
          <w:u w:val="single"/>
        </w:rPr>
        <w:t>“</w:t>
      </w:r>
      <w:r w:rsidR="00B60DBC" w:rsidRPr="001618E7">
        <w:rPr>
          <w:bCs/>
          <w:iCs/>
          <w:color w:val="000000"/>
          <w:u w:val="single"/>
        </w:rPr>
        <w:t>Building</w:t>
      </w:r>
      <w:r w:rsidR="00B72C54" w:rsidRPr="001618E7">
        <w:rPr>
          <w:bCs/>
          <w:iCs/>
          <w:color w:val="000000"/>
          <w:u w:val="single"/>
        </w:rPr>
        <w:t>”</w:t>
      </w:r>
      <w:r w:rsidR="008A7D43" w:rsidRPr="001618E7">
        <w:rPr>
          <w:bCs/>
          <w:iCs/>
          <w:color w:val="000000"/>
          <w:u w:val="single"/>
        </w:rPr>
        <w:t xml:space="preserve"> category</w:t>
      </w:r>
      <w:r w:rsidR="00B72C54" w:rsidRPr="001618E7">
        <w:rPr>
          <w:bCs/>
          <w:iCs/>
          <w:color w:val="000000"/>
          <w:u w:val="single"/>
        </w:rPr>
        <w:t xml:space="preserve"> item #3;</w:t>
      </w:r>
      <w:r w:rsidR="00B72C54" w:rsidRPr="001618E7">
        <w:rPr>
          <w:b/>
          <w:i/>
          <w:color w:val="000000"/>
          <w:u w:val="single"/>
        </w:rPr>
        <w:t xml:space="preserve"> </w:t>
      </w:r>
      <w:r w:rsidR="00B72C54" w:rsidRPr="001618E7">
        <w:rPr>
          <w:bCs/>
          <w:i/>
          <w:color w:val="000000"/>
          <w:u w:val="single"/>
        </w:rPr>
        <w:t>an</w:t>
      </w:r>
      <w:r w:rsidR="00B60DBC" w:rsidRPr="001618E7">
        <w:rPr>
          <w:bCs/>
          <w:i/>
          <w:color w:val="000000"/>
          <w:u w:val="single"/>
        </w:rPr>
        <w:t>d</w:t>
      </w:r>
      <w:r w:rsidRPr="001618E7">
        <w:rPr>
          <w:color w:val="000000"/>
          <w:u w:val="single"/>
        </w:rPr>
        <w:t xml:space="preserve"> </w:t>
      </w:r>
    </w:p>
    <w:p w14:paraId="169AF45E" w14:textId="00BADAC4" w:rsidR="00687482" w:rsidRPr="001618E7" w:rsidRDefault="00B60DBC" w:rsidP="00CB4BFC">
      <w:pPr>
        <w:tabs>
          <w:tab w:val="left" w:pos="720"/>
          <w:tab w:val="left" w:pos="1440"/>
          <w:tab w:val="left" w:pos="2160"/>
          <w:tab w:val="left" w:pos="2880"/>
          <w:tab w:val="left" w:pos="3600"/>
        </w:tabs>
        <w:ind w:left="1440"/>
        <w:contextualSpacing/>
        <w:rPr>
          <w:color w:val="000000"/>
          <w:u w:val="single"/>
        </w:rPr>
      </w:pPr>
      <w:r w:rsidRPr="001618E7">
        <w:rPr>
          <w:b/>
          <w:bCs/>
          <w:i/>
          <w:iCs/>
          <w:color w:val="000000"/>
          <w:u w:val="single"/>
        </w:rPr>
        <w:t>Insert</w:t>
      </w:r>
      <w:r w:rsidRPr="001618E7">
        <w:rPr>
          <w:color w:val="000000"/>
          <w:u w:val="single"/>
        </w:rPr>
        <w:t xml:space="preserve"> </w:t>
      </w:r>
      <w:r w:rsidR="00687482" w:rsidRPr="001618E7">
        <w:rPr>
          <w:color w:val="000000"/>
          <w:u w:val="single"/>
        </w:rPr>
        <w:t>“Retaining walls that are not over 4 feet (1219 mm) in height measured from finish grade to the top of the wall, unless supporting a surcharge.”</w:t>
      </w:r>
      <w:r w:rsidR="00B907D4" w:rsidRPr="001618E7">
        <w:rPr>
          <w:color w:val="000000"/>
          <w:u w:val="single"/>
        </w:rPr>
        <w:t xml:space="preserve"> in its place.</w:t>
      </w:r>
    </w:p>
    <w:p w14:paraId="43EB81D4" w14:textId="1FF53C3D" w:rsidR="00687482" w:rsidRPr="001618E7" w:rsidRDefault="00687482" w:rsidP="008A7D43">
      <w:pPr>
        <w:tabs>
          <w:tab w:val="left" w:pos="720"/>
          <w:tab w:val="left" w:pos="1440"/>
          <w:tab w:val="left" w:pos="2160"/>
          <w:tab w:val="left" w:pos="2880"/>
          <w:tab w:val="left" w:pos="3600"/>
        </w:tabs>
        <w:contextualSpacing/>
        <w:rPr>
          <w:color w:val="000000"/>
        </w:rPr>
      </w:pPr>
    </w:p>
    <w:p w14:paraId="3CE06F1E" w14:textId="6C8062AD"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Delete</w:t>
      </w:r>
      <w:r w:rsidRPr="001618E7">
        <w:rPr>
          <w:color w:val="000000"/>
          <w:u w:val="single"/>
        </w:rPr>
        <w:t xml:space="preserve"> categories and associated subcategories “Electrical”, “Gas”, “Mechanical”,</w:t>
      </w:r>
      <w:r w:rsidR="002C4662" w:rsidRPr="001618E7">
        <w:rPr>
          <w:color w:val="000000"/>
          <w:u w:val="single"/>
        </w:rPr>
        <w:t xml:space="preserve"> and</w:t>
      </w:r>
      <w:r w:rsidRPr="001618E7">
        <w:rPr>
          <w:color w:val="000000"/>
          <w:u w:val="single"/>
        </w:rPr>
        <w:t xml:space="preserve"> “Plumbing”</w:t>
      </w:r>
      <w:r w:rsidR="00962FBE" w:rsidRPr="001618E7">
        <w:rPr>
          <w:color w:val="000000"/>
          <w:u w:val="single"/>
        </w:rPr>
        <w:t xml:space="preserve"> in their entirety.</w:t>
      </w:r>
    </w:p>
    <w:p w14:paraId="0913A838"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52292969" w14:textId="7CE5BF7A" w:rsidR="00687482" w:rsidRPr="001618E7" w:rsidRDefault="00F31007" w:rsidP="00F31007">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9</w:t>
      </w:r>
      <w:r w:rsidRPr="001618E7">
        <w:rPr>
          <w:color w:val="000000"/>
          <w:u w:val="single"/>
        </w:rPr>
        <w:t>1</w:t>
      </w:r>
      <w:r w:rsidR="007D7500" w:rsidRPr="001618E7">
        <w:rPr>
          <w:color w:val="000000"/>
          <w:u w:val="single"/>
        </w:rPr>
        <w:t>3</w:t>
      </w:r>
      <w:r w:rsidRPr="001618E7">
        <w:rPr>
          <w:color w:val="000000"/>
        </w:rPr>
        <w:t>.</w:t>
      </w:r>
      <w:r w:rsidRPr="001618E7">
        <w:rPr>
          <w:color w:val="000000"/>
        </w:rPr>
        <w:tab/>
      </w:r>
      <w:r w:rsidR="00687482" w:rsidRPr="001618E7">
        <w:rPr>
          <w:color w:val="000000"/>
        </w:rPr>
        <w:t>Section R105.3</w:t>
      </w:r>
    </w:p>
    <w:p w14:paraId="10267C69"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2F7F84C3"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“department of building safety” in the first paragraph; </w:t>
      </w:r>
      <w:r w:rsidRPr="001618E7">
        <w:rPr>
          <w:i/>
          <w:color w:val="000000"/>
        </w:rPr>
        <w:t>and</w:t>
      </w:r>
    </w:p>
    <w:p w14:paraId="4A1504A8"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Insert</w:t>
      </w:r>
      <w:r w:rsidRPr="001618E7">
        <w:rPr>
          <w:color w:val="000000"/>
        </w:rPr>
        <w:t xml:space="preserve"> “municipality” in its place.</w:t>
      </w:r>
    </w:p>
    <w:p w14:paraId="23607660"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46AA1671" w14:textId="4A3ABDED" w:rsidR="00687482" w:rsidRPr="001618E7" w:rsidRDefault="00BC5FEF" w:rsidP="00BC5FEF">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10</w:t>
      </w:r>
      <w:r w:rsidRPr="001618E7">
        <w:rPr>
          <w:color w:val="000000"/>
          <w:u w:val="single"/>
        </w:rPr>
        <w:t>1</w:t>
      </w:r>
      <w:r w:rsidR="007D7500" w:rsidRPr="001618E7">
        <w:rPr>
          <w:color w:val="000000"/>
          <w:u w:val="single"/>
        </w:rPr>
        <w:t>4</w:t>
      </w:r>
      <w:r w:rsidRPr="001618E7">
        <w:rPr>
          <w:color w:val="000000"/>
        </w:rPr>
        <w:t>.</w:t>
      </w:r>
      <w:r w:rsidRPr="001618E7">
        <w:rPr>
          <w:color w:val="000000"/>
        </w:rPr>
        <w:tab/>
      </w:r>
      <w:r w:rsidR="00687482" w:rsidRPr="001618E7">
        <w:rPr>
          <w:color w:val="000000"/>
        </w:rPr>
        <w:t>Section R105.3.1</w:t>
      </w:r>
    </w:p>
    <w:p w14:paraId="062BD787"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5AF80DCA" w14:textId="29C53ADE"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“within a reasonable time after filing”</w:t>
      </w:r>
      <w:r w:rsidR="005B62E2" w:rsidRPr="001618E7">
        <w:rPr>
          <w:color w:val="000000"/>
          <w:u w:val="single"/>
        </w:rPr>
        <w:t>;</w:t>
      </w:r>
      <w:r w:rsidR="005B62E2" w:rsidRPr="001618E7">
        <w:rPr>
          <w:i/>
          <w:iCs/>
          <w:color w:val="000000"/>
          <w:u w:val="single"/>
        </w:rPr>
        <w:t xml:space="preserve"> and</w:t>
      </w:r>
    </w:p>
    <w:p w14:paraId="7935DD9D" w14:textId="3D43B7C6" w:rsidR="00687482" w:rsidRPr="001618E7" w:rsidRDefault="00687482" w:rsidP="00CB4BFC">
      <w:pPr>
        <w:tabs>
          <w:tab w:val="left" w:pos="720"/>
          <w:tab w:val="left" w:pos="1440"/>
          <w:tab w:val="left" w:pos="2160"/>
          <w:tab w:val="left" w:pos="2880"/>
          <w:tab w:val="left" w:pos="3600"/>
        </w:tabs>
        <w:ind w:left="1440"/>
        <w:contextualSpacing/>
        <w:rPr>
          <w:color w:val="000000"/>
          <w:u w:val="single"/>
        </w:rPr>
      </w:pPr>
      <w:r w:rsidRPr="001618E7">
        <w:rPr>
          <w:b/>
          <w:bCs/>
          <w:i/>
          <w:iCs/>
          <w:color w:val="000000" w:themeColor="text1"/>
        </w:rPr>
        <w:t>Insert</w:t>
      </w:r>
      <w:r w:rsidRPr="001618E7">
        <w:rPr>
          <w:color w:val="000000" w:themeColor="text1"/>
        </w:rPr>
        <w:t xml:space="preserve"> “in accordance with </w:t>
      </w:r>
      <w:r w:rsidR="7FB0A197" w:rsidRPr="001618E7">
        <w:rPr>
          <w:color w:val="000000" w:themeColor="text1"/>
          <w:u w:val="single"/>
        </w:rPr>
        <w:t>Title</w:t>
      </w:r>
      <w:r w:rsidR="7FB0A197" w:rsidRPr="001618E7">
        <w:rPr>
          <w:color w:val="000000" w:themeColor="text1"/>
        </w:rPr>
        <w:t xml:space="preserve"> </w:t>
      </w:r>
      <w:r w:rsidRPr="001618E7">
        <w:rPr>
          <w:color w:val="000000" w:themeColor="text1"/>
        </w:rPr>
        <w:t>30A M.R.S. §4103”</w:t>
      </w:r>
      <w:r w:rsidR="005B62E2" w:rsidRPr="001618E7">
        <w:rPr>
          <w:color w:val="000000" w:themeColor="text1"/>
          <w:u w:val="single"/>
        </w:rPr>
        <w:t xml:space="preserve"> in its place.</w:t>
      </w:r>
    </w:p>
    <w:p w14:paraId="322A4650" w14:textId="1AD8443B" w:rsidR="008B799D" w:rsidRPr="001618E7" w:rsidRDefault="008B799D" w:rsidP="00CB4BFC">
      <w:pPr>
        <w:tabs>
          <w:tab w:val="left" w:pos="720"/>
          <w:tab w:val="left" w:pos="1440"/>
          <w:tab w:val="left" w:pos="2160"/>
          <w:tab w:val="left" w:pos="2880"/>
          <w:tab w:val="left" w:pos="3600"/>
        </w:tabs>
        <w:ind w:left="1440"/>
        <w:contextualSpacing/>
        <w:rPr>
          <w:color w:val="000000"/>
        </w:rPr>
      </w:pPr>
    </w:p>
    <w:p w14:paraId="12E260F7" w14:textId="3BC8DB16" w:rsidR="00AB541C" w:rsidRPr="001618E7" w:rsidRDefault="00AB541C" w:rsidP="0090696E">
      <w:pPr>
        <w:pStyle w:val="NormalWeb"/>
        <w:spacing w:before="0" w:beforeAutospacing="0" w:after="0" w:afterAutospacing="0"/>
        <w:ind w:firstLine="720"/>
        <w:rPr>
          <w:strike/>
          <w:color w:val="000000"/>
        </w:rPr>
      </w:pPr>
      <w:r w:rsidRPr="001618E7">
        <w:rPr>
          <w:strike/>
          <w:color w:val="000000"/>
          <w:sz w:val="27"/>
          <w:szCs w:val="27"/>
        </w:rPr>
        <w:t>11</w:t>
      </w:r>
      <w:r w:rsidRPr="001618E7">
        <w:rPr>
          <w:strike/>
          <w:color w:val="000000"/>
        </w:rPr>
        <w:t xml:space="preserve">. </w:t>
      </w:r>
      <w:r w:rsidR="0090696E" w:rsidRPr="001618E7">
        <w:rPr>
          <w:strike/>
          <w:color w:val="000000"/>
        </w:rPr>
        <w:tab/>
      </w:r>
      <w:r w:rsidRPr="001618E7">
        <w:rPr>
          <w:strike/>
          <w:color w:val="000000"/>
        </w:rPr>
        <w:t>Section R105.3.1.1</w:t>
      </w:r>
    </w:p>
    <w:p w14:paraId="2389B9B4" w14:textId="77777777" w:rsidR="009B0CE1" w:rsidRPr="001618E7" w:rsidRDefault="009B0CE1" w:rsidP="0090696E">
      <w:pPr>
        <w:pStyle w:val="NormalWeb"/>
        <w:spacing w:before="0" w:beforeAutospacing="0" w:after="0" w:afterAutospacing="0"/>
        <w:ind w:firstLine="720"/>
        <w:rPr>
          <w:strike/>
          <w:color w:val="000000"/>
        </w:rPr>
      </w:pPr>
    </w:p>
    <w:p w14:paraId="25370308" w14:textId="77777777" w:rsidR="0090696E" w:rsidRPr="001618E7" w:rsidRDefault="00AB541C" w:rsidP="0090696E">
      <w:pPr>
        <w:pStyle w:val="NormalWeb"/>
        <w:spacing w:before="0" w:beforeAutospacing="0" w:after="0" w:afterAutospacing="0"/>
        <w:ind w:left="1440"/>
        <w:rPr>
          <w:strike/>
          <w:color w:val="000000"/>
        </w:rPr>
      </w:pPr>
      <w:r w:rsidRPr="001618E7">
        <w:rPr>
          <w:b/>
          <w:bCs/>
          <w:i/>
          <w:iCs/>
          <w:strike/>
          <w:color w:val="000000"/>
        </w:rPr>
        <w:t>Delete</w:t>
      </w:r>
      <w:r w:rsidRPr="001618E7">
        <w:rPr>
          <w:strike/>
          <w:color w:val="000000"/>
        </w:rPr>
        <w:t xml:space="preserve"> “finding shall be provided to the board of appeals for a determination of substantial damage. Applications determined by the bar of appeals to constitute substantial improvement or substantial damage”; </w:t>
      </w:r>
      <w:r w:rsidRPr="001618E7">
        <w:rPr>
          <w:i/>
          <w:iCs/>
          <w:strike/>
          <w:color w:val="000000"/>
        </w:rPr>
        <w:t>and</w:t>
      </w:r>
    </w:p>
    <w:p w14:paraId="7408059C" w14:textId="386C138E" w:rsidR="00AB541C" w:rsidRPr="001618E7" w:rsidRDefault="00AB541C" w:rsidP="0090696E">
      <w:pPr>
        <w:pStyle w:val="NormalWeb"/>
        <w:spacing w:before="0" w:beforeAutospacing="0" w:after="0" w:afterAutospacing="0"/>
        <w:ind w:left="1440"/>
        <w:rPr>
          <w:strike/>
          <w:color w:val="000000"/>
        </w:rPr>
      </w:pPr>
      <w:r w:rsidRPr="001618E7">
        <w:rPr>
          <w:b/>
          <w:bCs/>
          <w:i/>
          <w:iCs/>
          <w:strike/>
          <w:color w:val="000000"/>
        </w:rPr>
        <w:t>Insert</w:t>
      </w:r>
      <w:r w:rsidRPr="001618E7">
        <w:rPr>
          <w:strike/>
          <w:color w:val="000000"/>
        </w:rPr>
        <w:t xml:space="preserve"> “Building Official” in its place.</w:t>
      </w:r>
    </w:p>
    <w:p w14:paraId="2283CB12" w14:textId="77777777" w:rsidR="00687482" w:rsidRPr="001618E7" w:rsidRDefault="00687482" w:rsidP="00862B24">
      <w:pPr>
        <w:tabs>
          <w:tab w:val="left" w:pos="720"/>
          <w:tab w:val="left" w:pos="1440"/>
          <w:tab w:val="left" w:pos="2160"/>
          <w:tab w:val="left" w:pos="2880"/>
          <w:tab w:val="left" w:pos="3600"/>
        </w:tabs>
        <w:contextualSpacing/>
        <w:rPr>
          <w:color w:val="000000"/>
        </w:rPr>
      </w:pPr>
    </w:p>
    <w:p w14:paraId="35122EE8" w14:textId="51DEDADE" w:rsidR="00687482" w:rsidRPr="001618E7" w:rsidRDefault="00CA1CEF" w:rsidP="00CA1CEF">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12</w:t>
      </w:r>
      <w:r w:rsidRPr="001618E7">
        <w:rPr>
          <w:color w:val="000000"/>
          <w:u w:val="single"/>
        </w:rPr>
        <w:t>1</w:t>
      </w:r>
      <w:r w:rsidR="007D7500" w:rsidRPr="001618E7">
        <w:rPr>
          <w:color w:val="000000"/>
          <w:u w:val="single"/>
        </w:rPr>
        <w:t>5</w:t>
      </w:r>
      <w:r w:rsidRPr="001618E7">
        <w:rPr>
          <w:color w:val="000000"/>
        </w:rPr>
        <w:t>.</w:t>
      </w:r>
      <w:r w:rsidRPr="001618E7">
        <w:rPr>
          <w:color w:val="000000"/>
        </w:rPr>
        <w:tab/>
      </w:r>
      <w:r w:rsidR="00687482" w:rsidRPr="001618E7">
        <w:rPr>
          <w:color w:val="000000"/>
        </w:rPr>
        <w:t>Section R108</w:t>
      </w:r>
    </w:p>
    <w:p w14:paraId="159E4B0F"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74B22A94"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Section R108 “Fees” in its entirety, without substitution.</w:t>
      </w:r>
    </w:p>
    <w:p w14:paraId="72186F71"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2E782FAC" w14:textId="4A142800" w:rsidR="00687482" w:rsidRPr="001618E7" w:rsidRDefault="007C7D2D" w:rsidP="007C7D2D">
      <w:pPr>
        <w:tabs>
          <w:tab w:val="left" w:pos="720"/>
          <w:tab w:val="left" w:pos="1440"/>
          <w:tab w:val="left" w:pos="2160"/>
          <w:tab w:val="left" w:pos="2880"/>
          <w:tab w:val="left" w:pos="3600"/>
        </w:tabs>
        <w:contextualSpacing/>
        <w:rPr>
          <w:color w:val="000000"/>
        </w:rPr>
      </w:pPr>
      <w:r w:rsidRPr="001618E7">
        <w:rPr>
          <w:color w:val="000000"/>
        </w:rPr>
        <w:tab/>
      </w:r>
      <w:r w:rsidRPr="001618E7">
        <w:rPr>
          <w:strike/>
          <w:color w:val="000000"/>
        </w:rPr>
        <w:t>13</w:t>
      </w:r>
      <w:r w:rsidR="009E4DD7" w:rsidRPr="001618E7">
        <w:rPr>
          <w:color w:val="000000"/>
          <w:u w:val="single"/>
        </w:rPr>
        <w:t>1</w:t>
      </w:r>
      <w:r w:rsidR="007D7500" w:rsidRPr="001618E7">
        <w:rPr>
          <w:color w:val="000000"/>
          <w:u w:val="single"/>
        </w:rPr>
        <w:t>6</w:t>
      </w:r>
      <w:r w:rsidRPr="001618E7">
        <w:rPr>
          <w:color w:val="000000"/>
        </w:rPr>
        <w:t>.</w:t>
      </w:r>
      <w:r w:rsidRPr="001618E7">
        <w:rPr>
          <w:color w:val="000000"/>
        </w:rPr>
        <w:tab/>
      </w:r>
      <w:r w:rsidR="00687482" w:rsidRPr="001618E7">
        <w:rPr>
          <w:color w:val="000000"/>
        </w:rPr>
        <w:t>Section</w:t>
      </w:r>
      <w:r w:rsidR="00687482" w:rsidRPr="001618E7">
        <w:rPr>
          <w:strike/>
          <w:color w:val="000000"/>
        </w:rPr>
        <w:t>s</w:t>
      </w:r>
      <w:r w:rsidR="00687482" w:rsidRPr="001618E7">
        <w:rPr>
          <w:color w:val="000000"/>
        </w:rPr>
        <w:t xml:space="preserve"> R112</w:t>
      </w:r>
      <w:r w:rsidR="00687482" w:rsidRPr="001618E7">
        <w:rPr>
          <w:strike/>
          <w:color w:val="000000"/>
        </w:rPr>
        <w:t xml:space="preserve"> and R113</w:t>
      </w:r>
    </w:p>
    <w:p w14:paraId="53C9A96F"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7A75D9E4" w14:textId="2FFB0E16" w:rsidR="00687482" w:rsidRPr="001618E7" w:rsidRDefault="00687482" w:rsidP="00CB4BFC">
      <w:pPr>
        <w:tabs>
          <w:tab w:val="left" w:pos="720"/>
          <w:tab w:val="left" w:pos="1440"/>
          <w:tab w:val="left" w:pos="2160"/>
          <w:tab w:val="left" w:pos="2880"/>
          <w:tab w:val="left" w:pos="3600"/>
        </w:tabs>
        <w:ind w:left="1440"/>
        <w:contextualSpacing/>
        <w:rPr>
          <w:color w:val="000000"/>
        </w:rPr>
      </w:pPr>
      <w:r w:rsidRPr="001618E7">
        <w:rPr>
          <w:b/>
          <w:i/>
          <w:color w:val="000000"/>
        </w:rPr>
        <w:t>Delete</w:t>
      </w:r>
      <w:r w:rsidRPr="001618E7">
        <w:rPr>
          <w:color w:val="000000"/>
        </w:rPr>
        <w:t xml:space="preserve"> Section R112 “Board of Appeals” </w:t>
      </w:r>
      <w:r w:rsidRPr="001618E7">
        <w:rPr>
          <w:strike/>
          <w:color w:val="000000"/>
        </w:rPr>
        <w:t xml:space="preserve">and Section R113 “Violations” </w:t>
      </w:r>
      <w:r w:rsidRPr="001618E7">
        <w:rPr>
          <w:color w:val="000000"/>
        </w:rPr>
        <w:t xml:space="preserve">in </w:t>
      </w:r>
      <w:r w:rsidRPr="001618E7">
        <w:rPr>
          <w:strike/>
          <w:color w:val="000000"/>
        </w:rPr>
        <w:t xml:space="preserve">their </w:t>
      </w:r>
      <w:r w:rsidR="0019612F" w:rsidRPr="001618E7">
        <w:rPr>
          <w:color w:val="000000"/>
          <w:u w:val="single"/>
        </w:rPr>
        <w:t>its</w:t>
      </w:r>
      <w:r w:rsidR="0019612F" w:rsidRPr="001618E7">
        <w:rPr>
          <w:color w:val="000000"/>
        </w:rPr>
        <w:t xml:space="preserve"> </w:t>
      </w:r>
      <w:r w:rsidRPr="001618E7">
        <w:rPr>
          <w:color w:val="000000"/>
        </w:rPr>
        <w:t>entirety, without substitution.</w:t>
      </w:r>
    </w:p>
    <w:p w14:paraId="0984E33D" w14:textId="4A0E5142" w:rsidR="0019612F" w:rsidRPr="001618E7" w:rsidRDefault="0019612F" w:rsidP="00CB4BFC">
      <w:pPr>
        <w:tabs>
          <w:tab w:val="left" w:pos="720"/>
          <w:tab w:val="left" w:pos="1440"/>
          <w:tab w:val="left" w:pos="2160"/>
          <w:tab w:val="left" w:pos="2880"/>
          <w:tab w:val="left" w:pos="3600"/>
        </w:tabs>
        <w:ind w:left="1440"/>
        <w:contextualSpacing/>
        <w:rPr>
          <w:color w:val="000000"/>
        </w:rPr>
      </w:pPr>
    </w:p>
    <w:p w14:paraId="0263033C" w14:textId="3D2C66F7" w:rsidR="0019612F" w:rsidRPr="001618E7" w:rsidRDefault="0019612F" w:rsidP="0019612F">
      <w:pPr>
        <w:tabs>
          <w:tab w:val="left" w:pos="720"/>
          <w:tab w:val="left" w:pos="1440"/>
          <w:tab w:val="left" w:pos="2160"/>
          <w:tab w:val="left" w:pos="2880"/>
          <w:tab w:val="left" w:pos="3600"/>
        </w:tabs>
        <w:contextualSpacing/>
        <w:rPr>
          <w:color w:val="000000"/>
          <w:u w:val="single"/>
        </w:rPr>
      </w:pPr>
      <w:r w:rsidRPr="001618E7">
        <w:rPr>
          <w:color w:val="000000"/>
        </w:rPr>
        <w:tab/>
      </w:r>
      <w:r w:rsidRPr="001618E7">
        <w:rPr>
          <w:color w:val="000000"/>
          <w:u w:val="single"/>
        </w:rPr>
        <w:t>1</w:t>
      </w:r>
      <w:r w:rsidR="007D7500" w:rsidRPr="001618E7">
        <w:rPr>
          <w:color w:val="000000"/>
          <w:u w:val="single"/>
        </w:rPr>
        <w:t>7</w:t>
      </w:r>
      <w:r w:rsidRPr="001618E7">
        <w:rPr>
          <w:color w:val="000000"/>
          <w:u w:val="single"/>
        </w:rPr>
        <w:t>.</w:t>
      </w:r>
      <w:r w:rsidRPr="001618E7">
        <w:rPr>
          <w:color w:val="000000"/>
        </w:rPr>
        <w:t xml:space="preserve"> </w:t>
      </w:r>
      <w:r w:rsidRPr="001618E7">
        <w:rPr>
          <w:color w:val="000000"/>
        </w:rPr>
        <w:tab/>
      </w:r>
      <w:r w:rsidRPr="001618E7">
        <w:rPr>
          <w:color w:val="000000"/>
          <w:u w:val="single"/>
        </w:rPr>
        <w:t>Section R113</w:t>
      </w:r>
    </w:p>
    <w:p w14:paraId="2B7FB9D0" w14:textId="77777777" w:rsidR="0019612F" w:rsidRPr="001618E7" w:rsidRDefault="0019612F" w:rsidP="0019612F">
      <w:pPr>
        <w:tabs>
          <w:tab w:val="left" w:pos="720"/>
          <w:tab w:val="left" w:pos="1440"/>
          <w:tab w:val="left" w:pos="2160"/>
          <w:tab w:val="left" w:pos="2880"/>
          <w:tab w:val="left" w:pos="3600"/>
        </w:tabs>
        <w:ind w:left="1440"/>
        <w:contextualSpacing/>
        <w:rPr>
          <w:color w:val="000000"/>
          <w:u w:val="single"/>
        </w:rPr>
      </w:pPr>
    </w:p>
    <w:p w14:paraId="5E083010" w14:textId="3AEDCA1E" w:rsidR="0019612F" w:rsidRPr="001618E7" w:rsidRDefault="0019612F" w:rsidP="0019612F">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Delete</w:t>
      </w:r>
      <w:r w:rsidRPr="001618E7">
        <w:rPr>
          <w:color w:val="000000"/>
          <w:u w:val="single"/>
        </w:rPr>
        <w:t xml:space="preserve"> Section R113 “Violations” in its entirety, without substitution.</w:t>
      </w:r>
    </w:p>
    <w:p w14:paraId="62A038D1" w14:textId="4CA30B32" w:rsidR="00065421" w:rsidRPr="001618E7" w:rsidRDefault="00065421" w:rsidP="00065421">
      <w:pPr>
        <w:pStyle w:val="NormalWeb"/>
        <w:ind w:firstLine="720"/>
        <w:rPr>
          <w:strike/>
          <w:color w:val="000000"/>
        </w:rPr>
      </w:pPr>
      <w:r w:rsidRPr="001618E7">
        <w:rPr>
          <w:strike/>
          <w:color w:val="000000"/>
        </w:rPr>
        <w:t xml:space="preserve">14. </w:t>
      </w:r>
      <w:r w:rsidRPr="001618E7">
        <w:rPr>
          <w:strike/>
          <w:color w:val="000000"/>
        </w:rPr>
        <w:tab/>
        <w:t>R202</w:t>
      </w:r>
    </w:p>
    <w:p w14:paraId="37B0A76E" w14:textId="77777777" w:rsidR="00065421" w:rsidRPr="001618E7" w:rsidRDefault="00065421" w:rsidP="00F22A79">
      <w:pPr>
        <w:pStyle w:val="NormalWeb"/>
        <w:spacing w:before="0" w:beforeAutospacing="0" w:after="0" w:afterAutospacing="0"/>
        <w:ind w:left="1440"/>
        <w:rPr>
          <w:strike/>
          <w:color w:val="000000"/>
        </w:rPr>
      </w:pPr>
      <w:r w:rsidRPr="001618E7">
        <w:rPr>
          <w:b/>
          <w:bCs/>
          <w:i/>
          <w:iCs/>
          <w:strike/>
          <w:color w:val="000000"/>
        </w:rPr>
        <w:t>Delete</w:t>
      </w:r>
      <w:r w:rsidRPr="001618E7">
        <w:rPr>
          <w:strike/>
          <w:color w:val="000000"/>
        </w:rPr>
        <w:t xml:space="preserve"> “Conditioned space: Fore energy purposes, space within a building that is provided with heating and/or cooling equipment of systems capable of maintaining, through design or heat loss/gain 50° F (10° C) during the heating season and 85° F (29° C) during the cooling season, or communicates directly with a conditioned space. For mechanical purposed, an area, room or space being heated or cooled by any equipment or appliance”</w:t>
      </w:r>
    </w:p>
    <w:p w14:paraId="0F140A52" w14:textId="77777777" w:rsidR="00065421" w:rsidRPr="001618E7" w:rsidRDefault="00065421" w:rsidP="00F22A79">
      <w:pPr>
        <w:pStyle w:val="NormalWeb"/>
        <w:spacing w:before="0" w:beforeAutospacing="0" w:after="0" w:afterAutospacing="0"/>
        <w:ind w:left="1440"/>
        <w:rPr>
          <w:strike/>
          <w:color w:val="000000"/>
        </w:rPr>
      </w:pPr>
      <w:r w:rsidRPr="001618E7">
        <w:rPr>
          <w:b/>
          <w:bCs/>
          <w:i/>
          <w:iCs/>
          <w:strike/>
          <w:color w:val="000000"/>
        </w:rPr>
        <w:t>Insert</w:t>
      </w:r>
      <w:r w:rsidRPr="001618E7">
        <w:rPr>
          <w:strike/>
          <w:color w:val="000000"/>
        </w:rPr>
        <w:t xml:space="preserve"> “An area or room within a building being heated or cooled, containing un-insulated ducts, or with a fixed opening directly into an adjacent conditioned space.” in its place.</w:t>
      </w:r>
    </w:p>
    <w:p w14:paraId="09BDB390" w14:textId="77777777" w:rsidR="00065421" w:rsidRPr="001618E7" w:rsidRDefault="00065421" w:rsidP="00065421">
      <w:pPr>
        <w:tabs>
          <w:tab w:val="left" w:pos="720"/>
          <w:tab w:val="left" w:pos="1440"/>
          <w:tab w:val="left" w:pos="2160"/>
          <w:tab w:val="left" w:pos="2880"/>
          <w:tab w:val="left" w:pos="3600"/>
        </w:tabs>
        <w:contextualSpacing/>
        <w:rPr>
          <w:color w:val="000000"/>
        </w:rPr>
      </w:pPr>
    </w:p>
    <w:p w14:paraId="4E0E4975" w14:textId="49B445AF" w:rsidR="002A2E27" w:rsidRPr="001618E7" w:rsidRDefault="002A2E27" w:rsidP="002A2E27">
      <w:pPr>
        <w:tabs>
          <w:tab w:val="left" w:pos="720"/>
          <w:tab w:val="left" w:pos="1440"/>
          <w:tab w:val="left" w:pos="2160"/>
          <w:tab w:val="left" w:pos="2880"/>
          <w:tab w:val="left" w:pos="3600"/>
        </w:tabs>
        <w:contextualSpacing/>
        <w:rPr>
          <w:color w:val="000000" w:themeColor="text1"/>
          <w:u w:val="single"/>
        </w:rPr>
      </w:pPr>
      <w:r w:rsidRPr="001618E7">
        <w:rPr>
          <w:color w:val="000000" w:themeColor="text1"/>
        </w:rPr>
        <w:tab/>
      </w:r>
      <w:r w:rsidRPr="001618E7">
        <w:rPr>
          <w:color w:val="000000" w:themeColor="text1"/>
          <w:u w:val="single"/>
        </w:rPr>
        <w:t>1</w:t>
      </w:r>
      <w:r w:rsidR="007D7500" w:rsidRPr="001618E7">
        <w:rPr>
          <w:color w:val="000000" w:themeColor="text1"/>
          <w:u w:val="single"/>
        </w:rPr>
        <w:t>8</w:t>
      </w:r>
      <w:r w:rsidRPr="001618E7">
        <w:rPr>
          <w:color w:val="000000" w:themeColor="text1"/>
          <w:u w:val="single"/>
        </w:rPr>
        <w:t>.</w:t>
      </w:r>
      <w:r w:rsidRPr="001618E7">
        <w:rPr>
          <w:color w:val="000000" w:themeColor="text1"/>
        </w:rPr>
        <w:tab/>
      </w:r>
      <w:r w:rsidRPr="001618E7">
        <w:rPr>
          <w:color w:val="000000" w:themeColor="text1"/>
          <w:u w:val="single"/>
        </w:rPr>
        <w:t>Section R301.2</w:t>
      </w:r>
    </w:p>
    <w:p w14:paraId="442508A2" w14:textId="77777777" w:rsidR="002A2E27" w:rsidRPr="001618E7" w:rsidRDefault="002A2E27" w:rsidP="002A2E27">
      <w:pPr>
        <w:tabs>
          <w:tab w:val="left" w:pos="720"/>
          <w:tab w:val="left" w:pos="1440"/>
          <w:tab w:val="left" w:pos="2160"/>
          <w:tab w:val="left" w:pos="2880"/>
          <w:tab w:val="left" w:pos="3600"/>
        </w:tabs>
        <w:contextualSpacing/>
        <w:rPr>
          <w:color w:val="000000" w:themeColor="text1"/>
          <w:u w:val="single"/>
        </w:rPr>
      </w:pPr>
    </w:p>
    <w:p w14:paraId="2019EDA0" w14:textId="63A03952" w:rsidR="003245ED" w:rsidRPr="001618E7" w:rsidRDefault="002A2E27" w:rsidP="005666FA">
      <w:pPr>
        <w:tabs>
          <w:tab w:val="left" w:pos="720"/>
          <w:tab w:val="left" w:pos="1440"/>
          <w:tab w:val="left" w:pos="2160"/>
          <w:tab w:val="left" w:pos="2880"/>
          <w:tab w:val="left" w:pos="3600"/>
        </w:tabs>
        <w:ind w:left="1440"/>
        <w:contextualSpacing/>
        <w:rPr>
          <w:color w:val="000000" w:themeColor="text1"/>
        </w:rPr>
      </w:pPr>
      <w:r w:rsidRPr="001618E7">
        <w:rPr>
          <w:b/>
          <w:bCs/>
          <w:i/>
          <w:iCs/>
          <w:color w:val="000000" w:themeColor="text1"/>
          <w:u w:val="single"/>
        </w:rPr>
        <w:t>Insert</w:t>
      </w:r>
      <w:r w:rsidRPr="001618E7">
        <w:rPr>
          <w:color w:val="000000" w:themeColor="text1"/>
          <w:u w:val="single"/>
        </w:rPr>
        <w:t xml:space="preserve"> new S</w:t>
      </w:r>
      <w:r w:rsidR="00DB7392" w:rsidRPr="001618E7">
        <w:rPr>
          <w:color w:val="000000" w:themeColor="text1"/>
          <w:u w:val="single"/>
        </w:rPr>
        <w:t xml:space="preserve">ection </w:t>
      </w:r>
      <w:r w:rsidR="00044232" w:rsidRPr="001618E7">
        <w:rPr>
          <w:color w:val="000000" w:themeColor="text1"/>
          <w:u w:val="single"/>
        </w:rPr>
        <w:t>“</w:t>
      </w:r>
      <w:r w:rsidR="00DB7392" w:rsidRPr="001618E7">
        <w:rPr>
          <w:color w:val="000000" w:themeColor="text1"/>
          <w:u w:val="single"/>
        </w:rPr>
        <w:t>R301.</w:t>
      </w:r>
      <w:r w:rsidR="005A2D2F" w:rsidRPr="001618E7">
        <w:rPr>
          <w:color w:val="000000" w:themeColor="text1"/>
          <w:u w:val="single"/>
        </w:rPr>
        <w:t>2.</w:t>
      </w:r>
      <w:r w:rsidR="00DB7392" w:rsidRPr="001618E7">
        <w:rPr>
          <w:color w:val="000000" w:themeColor="text1"/>
          <w:u w:val="single"/>
        </w:rPr>
        <w:t>5 “Radon Control”: A Radon Control system constructed in compliance with ASTM E1465-08 Standard Practice for Radon Control Options for the Design and Construction of New Low-Rise Residential Buildings</w:t>
      </w:r>
      <w:r w:rsidR="003245ED" w:rsidRPr="001618E7">
        <w:rPr>
          <w:color w:val="000000" w:themeColor="text1"/>
          <w:u w:val="single"/>
        </w:rPr>
        <w:t>,</w:t>
      </w:r>
      <w:r w:rsidR="00DB7392" w:rsidRPr="001618E7">
        <w:rPr>
          <w:color w:val="000000" w:themeColor="text1"/>
          <w:u w:val="single"/>
        </w:rPr>
        <w:t xml:space="preserve"> shall be installed in new one- and </w:t>
      </w:r>
      <w:r w:rsidR="00044232" w:rsidRPr="001618E7">
        <w:rPr>
          <w:color w:val="000000" w:themeColor="text1"/>
          <w:u w:val="single"/>
        </w:rPr>
        <w:t>two-family</w:t>
      </w:r>
      <w:r w:rsidR="00DB7392" w:rsidRPr="001618E7">
        <w:rPr>
          <w:color w:val="000000" w:themeColor="text1"/>
          <w:u w:val="single"/>
        </w:rPr>
        <w:t xml:space="preserve"> dwellings and townhouses</w:t>
      </w:r>
      <w:r w:rsidRPr="001618E7">
        <w:rPr>
          <w:color w:val="000000" w:themeColor="text1"/>
          <w:u w:val="single"/>
        </w:rPr>
        <w:t>.</w:t>
      </w:r>
      <w:r w:rsidR="00044232" w:rsidRPr="001618E7">
        <w:rPr>
          <w:color w:val="000000" w:themeColor="text1"/>
          <w:u w:val="single"/>
        </w:rPr>
        <w:t>”</w:t>
      </w:r>
      <w:r w:rsidR="00D51710" w:rsidRPr="001618E7">
        <w:rPr>
          <w:color w:val="000000" w:themeColor="text1"/>
        </w:rPr>
        <w:tab/>
      </w:r>
    </w:p>
    <w:p w14:paraId="14C3E8E4" w14:textId="77777777" w:rsidR="005666FA" w:rsidRPr="001618E7" w:rsidRDefault="005666FA" w:rsidP="005666FA">
      <w:pPr>
        <w:tabs>
          <w:tab w:val="left" w:pos="720"/>
          <w:tab w:val="left" w:pos="1440"/>
          <w:tab w:val="left" w:pos="2160"/>
          <w:tab w:val="left" w:pos="2880"/>
          <w:tab w:val="left" w:pos="3600"/>
        </w:tabs>
        <w:ind w:left="1440"/>
        <w:contextualSpacing/>
        <w:rPr>
          <w:color w:val="000000" w:themeColor="text1"/>
          <w:u w:val="single"/>
        </w:rPr>
      </w:pPr>
    </w:p>
    <w:p w14:paraId="3141F269" w14:textId="566A2ADE" w:rsidR="00B921A3" w:rsidRPr="001618E7" w:rsidRDefault="00B921A3" w:rsidP="005666FA">
      <w:pPr>
        <w:pStyle w:val="NormalWeb"/>
        <w:spacing w:before="0" w:beforeAutospacing="0" w:after="0" w:afterAutospacing="0"/>
        <w:ind w:firstLine="720"/>
        <w:rPr>
          <w:strike/>
          <w:color w:val="000000"/>
        </w:rPr>
      </w:pPr>
      <w:r w:rsidRPr="001618E7">
        <w:rPr>
          <w:strike/>
          <w:color w:val="000000"/>
        </w:rPr>
        <w:t xml:space="preserve">15. </w:t>
      </w:r>
      <w:r w:rsidRPr="001618E7">
        <w:rPr>
          <w:strike/>
          <w:color w:val="000000"/>
        </w:rPr>
        <w:tab/>
        <w:t>Section 302.2</w:t>
      </w:r>
    </w:p>
    <w:p w14:paraId="41FB600A" w14:textId="77777777" w:rsidR="005666FA" w:rsidRPr="001618E7" w:rsidRDefault="005666FA" w:rsidP="005666FA">
      <w:pPr>
        <w:pStyle w:val="NormalWeb"/>
        <w:spacing w:before="0" w:beforeAutospacing="0" w:after="0" w:afterAutospacing="0"/>
        <w:ind w:firstLine="720"/>
        <w:rPr>
          <w:strike/>
          <w:color w:val="000000"/>
        </w:rPr>
      </w:pPr>
    </w:p>
    <w:p w14:paraId="014886DB" w14:textId="77777777" w:rsidR="005666FA" w:rsidRPr="001618E7" w:rsidRDefault="00B921A3" w:rsidP="005666FA">
      <w:pPr>
        <w:pStyle w:val="NormalWeb"/>
        <w:spacing w:before="0" w:beforeAutospacing="0" w:after="0" w:afterAutospacing="0"/>
        <w:ind w:left="720" w:firstLine="720"/>
        <w:rPr>
          <w:strike/>
          <w:color w:val="000000"/>
        </w:rPr>
      </w:pPr>
      <w:r w:rsidRPr="001618E7">
        <w:rPr>
          <w:b/>
          <w:bCs/>
          <w:i/>
          <w:iCs/>
          <w:strike/>
          <w:color w:val="000000"/>
        </w:rPr>
        <w:t>Delete</w:t>
      </w:r>
      <w:r w:rsidRPr="001618E7">
        <w:rPr>
          <w:strike/>
          <w:color w:val="000000"/>
        </w:rPr>
        <w:t xml:space="preserve"> Section 302.2 in its entirety</w:t>
      </w:r>
    </w:p>
    <w:p w14:paraId="1A15DB66" w14:textId="0A25BCBC" w:rsidR="00B921A3" w:rsidRPr="001618E7" w:rsidRDefault="00B921A3" w:rsidP="005666FA">
      <w:pPr>
        <w:pStyle w:val="NormalWeb"/>
        <w:spacing w:before="0" w:beforeAutospacing="0" w:after="0" w:afterAutospacing="0"/>
        <w:ind w:left="720" w:firstLine="720"/>
        <w:rPr>
          <w:strike/>
          <w:color w:val="000000"/>
        </w:rPr>
      </w:pPr>
      <w:r w:rsidRPr="001618E7">
        <w:rPr>
          <w:b/>
          <w:bCs/>
          <w:i/>
          <w:iCs/>
          <w:strike/>
          <w:color w:val="000000"/>
        </w:rPr>
        <w:t xml:space="preserve">Insert </w:t>
      </w:r>
      <w:r w:rsidRPr="001618E7">
        <w:rPr>
          <w:strike/>
          <w:color w:val="000000"/>
        </w:rPr>
        <w:t>Section 302.2 as follows:</w:t>
      </w:r>
    </w:p>
    <w:p w14:paraId="64C6374F" w14:textId="77777777" w:rsidR="00E54529" w:rsidRPr="001618E7" w:rsidRDefault="00E54529" w:rsidP="005666FA">
      <w:pPr>
        <w:pStyle w:val="NormalWeb"/>
        <w:spacing w:before="0" w:beforeAutospacing="0" w:after="0" w:afterAutospacing="0"/>
        <w:ind w:left="720" w:firstLine="720"/>
        <w:rPr>
          <w:strike/>
          <w:color w:val="000000"/>
        </w:rPr>
      </w:pPr>
    </w:p>
    <w:p w14:paraId="538E9379" w14:textId="7E15A10B" w:rsidR="00B921A3" w:rsidRPr="001618E7" w:rsidRDefault="00B921A3" w:rsidP="005666FA">
      <w:pPr>
        <w:pStyle w:val="NormalWeb"/>
        <w:spacing w:before="0" w:beforeAutospacing="0" w:after="0" w:afterAutospacing="0"/>
        <w:ind w:left="1440"/>
        <w:rPr>
          <w:strike/>
          <w:color w:val="000000"/>
        </w:rPr>
      </w:pPr>
      <w:r w:rsidRPr="001618E7">
        <w:rPr>
          <w:b/>
          <w:bCs/>
          <w:strike/>
          <w:color w:val="000000"/>
        </w:rPr>
        <w:t>Townhouses</w:t>
      </w:r>
      <w:r w:rsidRPr="001618E7">
        <w:rPr>
          <w:strike/>
          <w:color w:val="000000"/>
        </w:rPr>
        <w:t>. Common walls separating townhouses shall be assigned a fire resistance rating in accordance with section R302.2, item 1, 2 or 3. The common wall shared by two townhouses shall be constructed without plumbing or mechanical equipment, ducts or vents in the cavity of the common wall. The wall shall be rated for fire exposure from both sides and shall extend to and be tight against exterior walls and the underside of the roof sheathing.</w:t>
      </w:r>
    </w:p>
    <w:p w14:paraId="1ED0284C" w14:textId="77777777" w:rsidR="008B6FF3" w:rsidRPr="001618E7" w:rsidRDefault="008B6FF3" w:rsidP="005666FA">
      <w:pPr>
        <w:pStyle w:val="NormalWeb"/>
        <w:spacing w:before="0" w:beforeAutospacing="0" w:after="0" w:afterAutospacing="0"/>
        <w:ind w:left="1440"/>
        <w:rPr>
          <w:strike/>
          <w:color w:val="000000"/>
        </w:rPr>
      </w:pPr>
    </w:p>
    <w:p w14:paraId="1FBC645F" w14:textId="41527B46" w:rsidR="00B921A3" w:rsidRPr="001618E7" w:rsidRDefault="00B921A3" w:rsidP="008B6FF3">
      <w:pPr>
        <w:pStyle w:val="NormalWeb"/>
        <w:numPr>
          <w:ilvl w:val="0"/>
          <w:numId w:val="39"/>
        </w:numPr>
        <w:spacing w:before="0" w:beforeAutospacing="0" w:after="0" w:afterAutospacing="0"/>
        <w:rPr>
          <w:strike/>
          <w:color w:val="000000"/>
        </w:rPr>
      </w:pPr>
      <w:r w:rsidRPr="001618E7">
        <w:rPr>
          <w:strike/>
          <w:color w:val="000000"/>
        </w:rPr>
        <w:lastRenderedPageBreak/>
        <w:t>Where a fire sprinkler in accordance with NFPA 13D is provided the common wall shall be not less than a 2- hour fire resistance rated wall assembly tested in accordance with ASTM E 119 or UL 263.</w:t>
      </w:r>
    </w:p>
    <w:p w14:paraId="3E00D75A" w14:textId="77777777" w:rsidR="008B6FF3" w:rsidRPr="001618E7" w:rsidRDefault="008B6FF3" w:rsidP="008B6FF3">
      <w:pPr>
        <w:pStyle w:val="NormalWeb"/>
        <w:spacing w:before="0" w:beforeAutospacing="0" w:after="0" w:afterAutospacing="0"/>
        <w:ind w:left="1800"/>
        <w:rPr>
          <w:strike/>
          <w:color w:val="000000"/>
        </w:rPr>
      </w:pPr>
    </w:p>
    <w:p w14:paraId="37CF2051" w14:textId="77777777" w:rsidR="008B6FF3" w:rsidRPr="001618E7" w:rsidRDefault="00B921A3" w:rsidP="008B6FF3">
      <w:pPr>
        <w:pStyle w:val="NormalWeb"/>
        <w:spacing w:before="0" w:beforeAutospacing="0" w:after="0" w:afterAutospacing="0"/>
        <w:ind w:left="1800" w:hanging="360"/>
        <w:rPr>
          <w:strike/>
          <w:color w:val="000000"/>
        </w:rPr>
      </w:pPr>
      <w:r w:rsidRPr="001618E7">
        <w:rPr>
          <w:strike/>
          <w:color w:val="000000"/>
        </w:rPr>
        <w:t>B.</w:t>
      </w:r>
      <w:r w:rsidR="008B6FF3" w:rsidRPr="001618E7">
        <w:rPr>
          <w:strike/>
          <w:color w:val="000000"/>
        </w:rPr>
        <w:tab/>
      </w:r>
      <w:r w:rsidRPr="001618E7">
        <w:rPr>
          <w:strike/>
          <w:color w:val="000000"/>
        </w:rPr>
        <w:t>Where a fire sprinkler is not provided the common wall shall not be less than a 2-hour fire resistance rated wall assembly tested in accordance with ASTM E 119 or UL 263 and meeting the requirements of NFPA 221 as a fire wall.</w:t>
      </w:r>
    </w:p>
    <w:p w14:paraId="13A96AC1" w14:textId="201792ED" w:rsidR="00B921A3" w:rsidRPr="001618E7" w:rsidRDefault="00B921A3" w:rsidP="008B6FF3">
      <w:pPr>
        <w:pStyle w:val="NormalWeb"/>
        <w:spacing w:before="0" w:beforeAutospacing="0" w:after="0" w:afterAutospacing="0"/>
        <w:ind w:left="1800" w:hanging="360"/>
        <w:rPr>
          <w:strike/>
          <w:color w:val="000000"/>
        </w:rPr>
      </w:pPr>
      <w:r w:rsidRPr="001618E7">
        <w:rPr>
          <w:strike/>
          <w:color w:val="000000"/>
        </w:rPr>
        <w:t>C.</w:t>
      </w:r>
      <w:r w:rsidR="008B6FF3" w:rsidRPr="001618E7">
        <w:rPr>
          <w:strike/>
          <w:color w:val="000000"/>
        </w:rPr>
        <w:tab/>
      </w:r>
      <w:r w:rsidRPr="001618E7">
        <w:rPr>
          <w:strike/>
          <w:color w:val="000000"/>
        </w:rPr>
        <w:t>Where a fire sprinkler in accordance with section NFPA 13R is provided the common wall shall be not less than a 1- hour fire resistance rated wall assembly tested in accordance with ASTM E 119 or UL 263.</w:t>
      </w:r>
    </w:p>
    <w:p w14:paraId="0DE347DE" w14:textId="77777777" w:rsidR="00D51710" w:rsidRPr="001618E7" w:rsidRDefault="00D51710" w:rsidP="006A6F3D">
      <w:pPr>
        <w:tabs>
          <w:tab w:val="left" w:pos="720"/>
          <w:tab w:val="left" w:pos="1440"/>
          <w:tab w:val="left" w:pos="2880"/>
        </w:tabs>
        <w:ind w:left="720"/>
        <w:contextualSpacing/>
        <w:rPr>
          <w:color w:val="000000" w:themeColor="text1"/>
        </w:rPr>
      </w:pPr>
    </w:p>
    <w:p w14:paraId="1DBDD716" w14:textId="766D45EB" w:rsidR="00687482" w:rsidRPr="001618E7" w:rsidRDefault="006A6F3D" w:rsidP="006A6F3D">
      <w:pPr>
        <w:tabs>
          <w:tab w:val="left" w:pos="720"/>
          <w:tab w:val="left" w:pos="1440"/>
          <w:tab w:val="left" w:pos="2160"/>
          <w:tab w:val="left" w:pos="2880"/>
          <w:tab w:val="left" w:pos="3600"/>
        </w:tabs>
        <w:ind w:left="720"/>
        <w:contextualSpacing/>
        <w:rPr>
          <w:color w:val="000000" w:themeColor="text1"/>
          <w:u w:val="single"/>
        </w:rPr>
      </w:pPr>
      <w:r w:rsidRPr="001618E7">
        <w:rPr>
          <w:color w:val="000000" w:themeColor="text1"/>
          <w:u w:val="single"/>
        </w:rPr>
        <w:t>1</w:t>
      </w:r>
      <w:r w:rsidR="007D7500" w:rsidRPr="001618E7">
        <w:rPr>
          <w:color w:val="000000" w:themeColor="text1"/>
          <w:u w:val="single"/>
        </w:rPr>
        <w:t>9</w:t>
      </w:r>
      <w:r w:rsidRPr="001618E7">
        <w:rPr>
          <w:color w:val="000000" w:themeColor="text1"/>
          <w:u w:val="single"/>
        </w:rPr>
        <w:t>.</w:t>
      </w:r>
      <w:r w:rsidRPr="001618E7">
        <w:rPr>
          <w:color w:val="000000" w:themeColor="text1"/>
          <w:u w:val="single"/>
        </w:rPr>
        <w:tab/>
      </w:r>
      <w:r w:rsidR="00687482" w:rsidRPr="001618E7">
        <w:rPr>
          <w:color w:val="000000" w:themeColor="text1"/>
          <w:u w:val="single"/>
        </w:rPr>
        <w:t>Table R302.6</w:t>
      </w:r>
    </w:p>
    <w:p w14:paraId="16F1372B" w14:textId="77777777" w:rsidR="00687482" w:rsidRPr="001618E7" w:rsidRDefault="00687482" w:rsidP="006A6F3D">
      <w:pPr>
        <w:tabs>
          <w:tab w:val="left" w:pos="720"/>
          <w:tab w:val="left" w:pos="1440"/>
          <w:tab w:val="left" w:pos="2160"/>
          <w:tab w:val="left" w:pos="2880"/>
          <w:tab w:val="left" w:pos="3600"/>
        </w:tabs>
        <w:ind w:left="720"/>
        <w:contextualSpacing/>
        <w:rPr>
          <w:color w:val="000000" w:themeColor="text1"/>
          <w:u w:val="single"/>
        </w:rPr>
      </w:pPr>
    </w:p>
    <w:p w14:paraId="3EDE2DBC" w14:textId="17CC7E68" w:rsidR="00687482" w:rsidRPr="001618E7" w:rsidRDefault="006A6F3D" w:rsidP="006A6F3D">
      <w:pPr>
        <w:tabs>
          <w:tab w:val="left" w:pos="720"/>
          <w:tab w:val="left" w:pos="1440"/>
          <w:tab w:val="left" w:pos="2160"/>
          <w:tab w:val="left" w:pos="2880"/>
          <w:tab w:val="left" w:pos="3600"/>
        </w:tabs>
        <w:ind w:left="720"/>
        <w:contextualSpacing/>
        <w:rPr>
          <w:color w:val="000000" w:themeColor="text1"/>
          <w:u w:val="single"/>
        </w:rPr>
      </w:pPr>
      <w:r w:rsidRPr="001618E7">
        <w:rPr>
          <w:b/>
          <w:i/>
          <w:color w:val="000000" w:themeColor="text1"/>
        </w:rPr>
        <w:tab/>
      </w:r>
      <w:r w:rsidR="00687482" w:rsidRPr="001618E7">
        <w:rPr>
          <w:b/>
          <w:i/>
          <w:color w:val="000000" w:themeColor="text1"/>
          <w:u w:val="single"/>
        </w:rPr>
        <w:t>Delete</w:t>
      </w:r>
      <w:r w:rsidR="00687482" w:rsidRPr="001618E7">
        <w:rPr>
          <w:color w:val="000000" w:themeColor="text1"/>
          <w:u w:val="single"/>
        </w:rPr>
        <w:t xml:space="preserve"> all reference to “½-inch gypsum board or equivalent”; and</w:t>
      </w:r>
    </w:p>
    <w:p w14:paraId="6C8D5937" w14:textId="6175AD07" w:rsidR="00687482" w:rsidRPr="001618E7" w:rsidRDefault="006A6F3D" w:rsidP="006A6F3D">
      <w:pPr>
        <w:tabs>
          <w:tab w:val="left" w:pos="720"/>
          <w:tab w:val="left" w:pos="1440"/>
          <w:tab w:val="left" w:pos="2160"/>
          <w:tab w:val="left" w:pos="2880"/>
          <w:tab w:val="left" w:pos="3600"/>
        </w:tabs>
        <w:ind w:left="720"/>
        <w:contextualSpacing/>
        <w:rPr>
          <w:color w:val="000000" w:themeColor="text1"/>
          <w:u w:val="single"/>
        </w:rPr>
      </w:pPr>
      <w:r w:rsidRPr="001618E7">
        <w:rPr>
          <w:b/>
          <w:i/>
          <w:color w:val="000000" w:themeColor="text1"/>
        </w:rPr>
        <w:tab/>
      </w:r>
      <w:r w:rsidR="00687482" w:rsidRPr="001618E7">
        <w:rPr>
          <w:b/>
          <w:i/>
          <w:color w:val="000000" w:themeColor="text1"/>
          <w:u w:val="single"/>
        </w:rPr>
        <w:t>Insert</w:t>
      </w:r>
      <w:r w:rsidR="00687482" w:rsidRPr="001618E7">
        <w:rPr>
          <w:color w:val="000000" w:themeColor="text1"/>
          <w:u w:val="single"/>
        </w:rPr>
        <w:t xml:space="preserve"> </w:t>
      </w:r>
      <w:r w:rsidR="0071474F" w:rsidRPr="001618E7">
        <w:rPr>
          <w:color w:val="000000" w:themeColor="text1"/>
          <w:u w:val="single"/>
        </w:rPr>
        <w:t xml:space="preserve"> </w:t>
      </w:r>
      <w:r w:rsidR="00687482" w:rsidRPr="001618E7">
        <w:rPr>
          <w:color w:val="000000" w:themeColor="text1"/>
          <w:u w:val="single"/>
        </w:rPr>
        <w:t xml:space="preserve">“5/8-inch Type-X gypsum board or equivalent” in </w:t>
      </w:r>
      <w:r w:rsidR="00192951" w:rsidRPr="001618E7">
        <w:rPr>
          <w:color w:val="000000" w:themeColor="text1"/>
          <w:u w:val="single"/>
        </w:rPr>
        <w:t>its</w:t>
      </w:r>
      <w:r w:rsidR="00687482" w:rsidRPr="001618E7">
        <w:rPr>
          <w:color w:val="000000" w:themeColor="text1"/>
          <w:u w:val="single"/>
        </w:rPr>
        <w:t xml:space="preserve"> place</w:t>
      </w:r>
      <w:r w:rsidR="00192951" w:rsidRPr="001618E7">
        <w:rPr>
          <w:color w:val="000000" w:themeColor="text1"/>
          <w:u w:val="single"/>
        </w:rPr>
        <w:t>.</w:t>
      </w:r>
    </w:p>
    <w:p w14:paraId="46009106" w14:textId="1EC8720B" w:rsidR="00796E7C" w:rsidRPr="001618E7" w:rsidRDefault="00796E7C" w:rsidP="002F4BAD">
      <w:pPr>
        <w:tabs>
          <w:tab w:val="left" w:pos="720"/>
          <w:tab w:val="left" w:pos="1440"/>
          <w:tab w:val="left" w:pos="2160"/>
          <w:tab w:val="left" w:pos="2880"/>
          <w:tab w:val="left" w:pos="3600"/>
        </w:tabs>
        <w:ind w:left="1440"/>
        <w:contextualSpacing/>
        <w:rPr>
          <w:color w:val="000000" w:themeColor="text1"/>
          <w:u w:val="single"/>
        </w:rPr>
      </w:pPr>
    </w:p>
    <w:p w14:paraId="39997787" w14:textId="38CD1086" w:rsidR="00796E7C" w:rsidRPr="001618E7" w:rsidRDefault="00796E7C" w:rsidP="002F4BAD">
      <w:pPr>
        <w:pStyle w:val="NormalWeb"/>
        <w:spacing w:before="0" w:beforeAutospacing="0" w:after="0" w:afterAutospacing="0"/>
        <w:ind w:firstLine="720"/>
        <w:rPr>
          <w:strike/>
          <w:color w:val="000000"/>
          <w:sz w:val="22"/>
          <w:szCs w:val="22"/>
        </w:rPr>
      </w:pPr>
      <w:r w:rsidRPr="001618E7">
        <w:rPr>
          <w:strike/>
          <w:color w:val="000000"/>
          <w:sz w:val="22"/>
          <w:szCs w:val="22"/>
        </w:rPr>
        <w:t xml:space="preserve">16. </w:t>
      </w:r>
      <w:r w:rsidR="00B26578" w:rsidRPr="001618E7">
        <w:rPr>
          <w:strike/>
          <w:color w:val="000000"/>
          <w:sz w:val="22"/>
          <w:szCs w:val="22"/>
        </w:rPr>
        <w:tab/>
      </w:r>
      <w:r w:rsidRPr="001618E7">
        <w:rPr>
          <w:strike/>
          <w:color w:val="000000"/>
          <w:sz w:val="22"/>
          <w:szCs w:val="22"/>
        </w:rPr>
        <w:t>Section 302.12</w:t>
      </w:r>
    </w:p>
    <w:p w14:paraId="2DFFB215" w14:textId="77777777" w:rsidR="006760A1" w:rsidRPr="001618E7" w:rsidRDefault="006760A1" w:rsidP="002F4BAD">
      <w:pPr>
        <w:pStyle w:val="NormalWeb"/>
        <w:spacing w:before="0" w:beforeAutospacing="0" w:after="0" w:afterAutospacing="0"/>
        <w:ind w:firstLine="720"/>
        <w:rPr>
          <w:strike/>
          <w:color w:val="000000"/>
          <w:sz w:val="22"/>
          <w:szCs w:val="22"/>
        </w:rPr>
      </w:pPr>
    </w:p>
    <w:p w14:paraId="4F8B4D2F" w14:textId="77777777" w:rsidR="00796E7C" w:rsidRPr="001618E7" w:rsidRDefault="00796E7C" w:rsidP="002F4BAD">
      <w:pPr>
        <w:pStyle w:val="NormalWeb"/>
        <w:spacing w:before="0" w:beforeAutospacing="0" w:after="0" w:afterAutospacing="0"/>
        <w:ind w:left="720" w:firstLine="720"/>
        <w:rPr>
          <w:strike/>
          <w:color w:val="000000"/>
          <w:sz w:val="22"/>
          <w:szCs w:val="22"/>
        </w:rPr>
      </w:pPr>
      <w:r w:rsidRPr="001618E7">
        <w:rPr>
          <w:b/>
          <w:bCs/>
          <w:i/>
          <w:iCs/>
          <w:strike/>
          <w:color w:val="000000"/>
          <w:sz w:val="22"/>
          <w:szCs w:val="22"/>
        </w:rPr>
        <w:t>Delete</w:t>
      </w:r>
      <w:r w:rsidRPr="001618E7">
        <w:rPr>
          <w:strike/>
          <w:color w:val="000000"/>
          <w:sz w:val="22"/>
          <w:szCs w:val="22"/>
        </w:rPr>
        <w:t xml:space="preserve"> Section R 302.12 in its entirety</w:t>
      </w:r>
    </w:p>
    <w:p w14:paraId="2E1CE76E" w14:textId="455F9B75" w:rsidR="00796E7C" w:rsidRPr="001618E7" w:rsidRDefault="00796E7C" w:rsidP="002F4BAD">
      <w:pPr>
        <w:pStyle w:val="NormalWeb"/>
        <w:spacing w:before="0" w:beforeAutospacing="0" w:after="0" w:afterAutospacing="0"/>
        <w:ind w:left="720" w:firstLine="720"/>
        <w:rPr>
          <w:strike/>
          <w:color w:val="000000"/>
          <w:sz w:val="22"/>
          <w:szCs w:val="22"/>
        </w:rPr>
      </w:pPr>
      <w:r w:rsidRPr="001618E7">
        <w:rPr>
          <w:b/>
          <w:bCs/>
          <w:i/>
          <w:iCs/>
          <w:strike/>
          <w:color w:val="000000"/>
          <w:sz w:val="22"/>
          <w:szCs w:val="22"/>
        </w:rPr>
        <w:t>Insert</w:t>
      </w:r>
      <w:r w:rsidRPr="001618E7">
        <w:rPr>
          <w:strike/>
          <w:color w:val="000000"/>
          <w:sz w:val="22"/>
          <w:szCs w:val="22"/>
        </w:rPr>
        <w:t xml:space="preserve"> Section R302.12 as follows:</w:t>
      </w:r>
    </w:p>
    <w:p w14:paraId="7FDBAA72" w14:textId="77777777" w:rsidR="006760A1" w:rsidRPr="001618E7" w:rsidRDefault="006760A1" w:rsidP="002F4BAD">
      <w:pPr>
        <w:pStyle w:val="NormalWeb"/>
        <w:spacing w:before="0" w:beforeAutospacing="0" w:after="0" w:afterAutospacing="0"/>
        <w:ind w:left="720" w:firstLine="720"/>
        <w:rPr>
          <w:strike/>
          <w:color w:val="000000"/>
          <w:sz w:val="22"/>
          <w:szCs w:val="22"/>
        </w:rPr>
      </w:pPr>
    </w:p>
    <w:p w14:paraId="25E73B42" w14:textId="73F54FDB" w:rsidR="00796E7C" w:rsidRPr="001618E7" w:rsidRDefault="00796E7C" w:rsidP="002F4BAD">
      <w:pPr>
        <w:pStyle w:val="NormalWeb"/>
        <w:spacing w:before="0" w:beforeAutospacing="0" w:after="0" w:afterAutospacing="0"/>
        <w:ind w:left="1440"/>
        <w:rPr>
          <w:strike/>
          <w:color w:val="000000"/>
          <w:sz w:val="22"/>
          <w:szCs w:val="22"/>
        </w:rPr>
      </w:pPr>
      <w:r w:rsidRPr="001618E7">
        <w:rPr>
          <w:strike/>
          <w:color w:val="000000"/>
          <w:sz w:val="22"/>
          <w:szCs w:val="22"/>
        </w:rPr>
        <w:t>Draftstopping shall be provided in one and two residential family combustible lightweight assembly construction where there are concealed voids or interstitial spaces above or below a floor/ceiling assembly components; such as but not limited to attics, mansards, overhangs or other concealed spaces. Draftstops shall be installed so that the area of any concealed or void space does not exceed 500 sq. ft. Draftstops shall be installed so that the area of any concealed space is divided into approximately equal areas. Draftstopping shall be installed above, and in line with, sleeping unit and dwelling unit separation walls that do not extend to the underside of the roof sheathing above. Where the assembly is enclosed by a floor membrane above and a ceiling membrane below, draftstopping shall be provided in floor/ceiling assemblies under the following circumstances:</w:t>
      </w:r>
    </w:p>
    <w:p w14:paraId="25057D92" w14:textId="77777777" w:rsidR="00C566E0" w:rsidRPr="001618E7" w:rsidRDefault="00C566E0" w:rsidP="002F4BAD">
      <w:pPr>
        <w:pStyle w:val="NormalWeb"/>
        <w:spacing w:before="0" w:beforeAutospacing="0" w:after="0" w:afterAutospacing="0"/>
        <w:ind w:left="1440"/>
        <w:rPr>
          <w:strike/>
          <w:color w:val="000000"/>
          <w:sz w:val="22"/>
          <w:szCs w:val="22"/>
        </w:rPr>
      </w:pPr>
    </w:p>
    <w:p w14:paraId="32D913B7" w14:textId="0C1AD719" w:rsidR="00796E7C" w:rsidRPr="001618E7" w:rsidRDefault="00796E7C" w:rsidP="004A61F3">
      <w:pPr>
        <w:pStyle w:val="NormalWeb"/>
        <w:numPr>
          <w:ilvl w:val="0"/>
          <w:numId w:val="40"/>
        </w:numPr>
        <w:spacing w:before="0" w:beforeAutospacing="0" w:after="0" w:afterAutospacing="0"/>
        <w:rPr>
          <w:strike/>
          <w:color w:val="000000"/>
          <w:sz w:val="22"/>
          <w:szCs w:val="22"/>
        </w:rPr>
      </w:pPr>
      <w:r w:rsidRPr="001618E7">
        <w:rPr>
          <w:strike/>
          <w:color w:val="000000"/>
          <w:sz w:val="22"/>
          <w:szCs w:val="22"/>
        </w:rPr>
        <w:t>Ceiling is suspended under the floor framing</w:t>
      </w:r>
    </w:p>
    <w:p w14:paraId="7B6FD3BC" w14:textId="77777777" w:rsidR="004A61F3" w:rsidRPr="001618E7" w:rsidRDefault="004A61F3" w:rsidP="004A61F3">
      <w:pPr>
        <w:pStyle w:val="NormalWeb"/>
        <w:spacing w:before="0" w:beforeAutospacing="0" w:after="0" w:afterAutospacing="0"/>
        <w:ind w:left="2160"/>
        <w:rPr>
          <w:strike/>
          <w:color w:val="000000"/>
          <w:sz w:val="22"/>
          <w:szCs w:val="22"/>
        </w:rPr>
      </w:pPr>
    </w:p>
    <w:p w14:paraId="4CD62AEC" w14:textId="6FF02B62" w:rsidR="00796E7C" w:rsidRPr="001618E7" w:rsidRDefault="00796E7C" w:rsidP="002F4BAD">
      <w:pPr>
        <w:pStyle w:val="NormalWeb"/>
        <w:spacing w:before="0" w:beforeAutospacing="0" w:after="0" w:afterAutospacing="0"/>
        <w:ind w:left="720" w:firstLine="720"/>
        <w:rPr>
          <w:strike/>
          <w:color w:val="000000"/>
          <w:sz w:val="22"/>
          <w:szCs w:val="22"/>
        </w:rPr>
      </w:pPr>
      <w:r w:rsidRPr="001618E7">
        <w:rPr>
          <w:strike/>
          <w:color w:val="000000"/>
          <w:sz w:val="22"/>
          <w:szCs w:val="22"/>
        </w:rPr>
        <w:t>B.</w:t>
      </w:r>
      <w:r w:rsidR="00C566E0" w:rsidRPr="001618E7">
        <w:rPr>
          <w:strike/>
          <w:color w:val="000000"/>
          <w:sz w:val="22"/>
          <w:szCs w:val="22"/>
        </w:rPr>
        <w:tab/>
      </w:r>
      <w:r w:rsidRPr="001618E7">
        <w:rPr>
          <w:strike/>
          <w:color w:val="000000"/>
          <w:sz w:val="22"/>
          <w:szCs w:val="22"/>
        </w:rPr>
        <w:t>Floor framing is constructed of truss-type open-web or perforated members</w:t>
      </w:r>
    </w:p>
    <w:p w14:paraId="6BBD4D87" w14:textId="77777777" w:rsidR="004A61F3" w:rsidRPr="001618E7" w:rsidRDefault="004A61F3" w:rsidP="002F4BAD">
      <w:pPr>
        <w:pStyle w:val="NormalWeb"/>
        <w:spacing w:before="0" w:beforeAutospacing="0" w:after="0" w:afterAutospacing="0"/>
        <w:ind w:left="720" w:firstLine="720"/>
        <w:rPr>
          <w:strike/>
          <w:color w:val="000000"/>
          <w:sz w:val="22"/>
          <w:szCs w:val="22"/>
        </w:rPr>
      </w:pPr>
    </w:p>
    <w:p w14:paraId="4F397899" w14:textId="3BD664BA" w:rsidR="00796E7C" w:rsidRPr="001618E7" w:rsidRDefault="00796E7C" w:rsidP="002F4BAD">
      <w:pPr>
        <w:pStyle w:val="NormalWeb"/>
        <w:spacing w:before="0" w:beforeAutospacing="0" w:after="0" w:afterAutospacing="0"/>
        <w:ind w:left="720" w:firstLine="720"/>
        <w:rPr>
          <w:b/>
          <w:bCs/>
          <w:strike/>
          <w:color w:val="000000"/>
          <w:sz w:val="22"/>
          <w:szCs w:val="22"/>
        </w:rPr>
      </w:pPr>
      <w:r w:rsidRPr="001618E7">
        <w:rPr>
          <w:b/>
          <w:bCs/>
          <w:strike/>
          <w:color w:val="000000"/>
          <w:sz w:val="22"/>
          <w:szCs w:val="22"/>
        </w:rPr>
        <w:t>Exceptions:</w:t>
      </w:r>
    </w:p>
    <w:p w14:paraId="2AE30ADD" w14:textId="77777777" w:rsidR="004A61F3" w:rsidRPr="001618E7" w:rsidRDefault="004A61F3" w:rsidP="002F4BAD">
      <w:pPr>
        <w:pStyle w:val="NormalWeb"/>
        <w:spacing w:before="0" w:beforeAutospacing="0" w:after="0" w:afterAutospacing="0"/>
        <w:ind w:left="720" w:firstLine="720"/>
        <w:rPr>
          <w:b/>
          <w:bCs/>
          <w:strike/>
          <w:color w:val="000000"/>
          <w:sz w:val="22"/>
          <w:szCs w:val="22"/>
        </w:rPr>
      </w:pPr>
    </w:p>
    <w:p w14:paraId="6AD46FC1" w14:textId="187EDFC2" w:rsidR="00796E7C" w:rsidRPr="001618E7" w:rsidRDefault="00796E7C" w:rsidP="004A61F3">
      <w:pPr>
        <w:pStyle w:val="NormalWeb"/>
        <w:numPr>
          <w:ilvl w:val="0"/>
          <w:numId w:val="41"/>
        </w:numPr>
        <w:spacing w:before="0" w:beforeAutospacing="0" w:after="0" w:afterAutospacing="0"/>
        <w:rPr>
          <w:strike/>
          <w:color w:val="000000"/>
          <w:sz w:val="22"/>
          <w:szCs w:val="22"/>
        </w:rPr>
      </w:pPr>
      <w:r w:rsidRPr="001618E7">
        <w:rPr>
          <w:strike/>
          <w:color w:val="000000"/>
          <w:sz w:val="22"/>
          <w:szCs w:val="22"/>
        </w:rPr>
        <w:t>Where corridor walls provide a sleeping unit or dwelling unit separation, draftstopping shall only be required above one of the corridor walls.</w:t>
      </w:r>
    </w:p>
    <w:p w14:paraId="0BFD8909" w14:textId="77777777" w:rsidR="004A61F3" w:rsidRPr="001618E7" w:rsidRDefault="004A61F3" w:rsidP="004A61F3">
      <w:pPr>
        <w:pStyle w:val="NormalWeb"/>
        <w:spacing w:before="0" w:beforeAutospacing="0" w:after="0" w:afterAutospacing="0"/>
        <w:ind w:left="1800"/>
        <w:rPr>
          <w:strike/>
          <w:color w:val="000000"/>
          <w:sz w:val="22"/>
          <w:szCs w:val="22"/>
        </w:rPr>
      </w:pPr>
    </w:p>
    <w:p w14:paraId="72D027B6" w14:textId="175C4039" w:rsidR="00796E7C" w:rsidRPr="001618E7" w:rsidRDefault="00796E7C" w:rsidP="004A61F3">
      <w:pPr>
        <w:pStyle w:val="NormalWeb"/>
        <w:numPr>
          <w:ilvl w:val="0"/>
          <w:numId w:val="41"/>
        </w:numPr>
        <w:spacing w:before="0" w:beforeAutospacing="0" w:after="0" w:afterAutospacing="0"/>
        <w:rPr>
          <w:strike/>
          <w:color w:val="000000"/>
          <w:sz w:val="22"/>
          <w:szCs w:val="22"/>
        </w:rPr>
      </w:pPr>
      <w:r w:rsidRPr="001618E7">
        <w:rPr>
          <w:strike/>
          <w:color w:val="000000"/>
          <w:sz w:val="22"/>
          <w:szCs w:val="22"/>
        </w:rPr>
        <w:t>Draftstopping is not required in buildings equipped throughout with an automatic sprinkler system in accordance with IBC Section 903.3.1.1.</w:t>
      </w:r>
    </w:p>
    <w:p w14:paraId="1BBF5CEA" w14:textId="77777777" w:rsidR="004A61F3" w:rsidRPr="001618E7" w:rsidRDefault="004A61F3" w:rsidP="004A61F3">
      <w:pPr>
        <w:pStyle w:val="NormalWeb"/>
        <w:spacing w:before="0" w:beforeAutospacing="0" w:after="0" w:afterAutospacing="0"/>
        <w:rPr>
          <w:strike/>
          <w:color w:val="000000"/>
          <w:sz w:val="22"/>
          <w:szCs w:val="22"/>
        </w:rPr>
      </w:pPr>
    </w:p>
    <w:p w14:paraId="369060D6" w14:textId="2D72A3A7" w:rsidR="00796E7C" w:rsidRPr="001618E7" w:rsidRDefault="00796E7C" w:rsidP="004A61F3">
      <w:pPr>
        <w:pStyle w:val="NormalWeb"/>
        <w:numPr>
          <w:ilvl w:val="0"/>
          <w:numId w:val="41"/>
        </w:numPr>
        <w:spacing w:before="0" w:beforeAutospacing="0" w:after="0" w:afterAutospacing="0"/>
        <w:rPr>
          <w:strike/>
          <w:color w:val="000000"/>
          <w:sz w:val="22"/>
          <w:szCs w:val="22"/>
        </w:rPr>
      </w:pPr>
      <w:r w:rsidRPr="001618E7">
        <w:rPr>
          <w:strike/>
          <w:color w:val="000000"/>
          <w:sz w:val="22"/>
          <w:szCs w:val="22"/>
        </w:rPr>
        <w:t>Draftstopping is not required in buildings equipped throughout with an automatic sprinkler system in accordance with IBC Section 903.3.1.2 provided that automatic sprinklers are also installed in the combustible concealed space, where the draftstopping is being omitted.</w:t>
      </w:r>
    </w:p>
    <w:p w14:paraId="0ACBC1D4" w14:textId="77777777" w:rsidR="00796E7C" w:rsidRPr="001618E7" w:rsidRDefault="00796E7C" w:rsidP="002F4BAD">
      <w:pPr>
        <w:tabs>
          <w:tab w:val="left" w:pos="720"/>
          <w:tab w:val="left" w:pos="1440"/>
          <w:tab w:val="left" w:pos="2160"/>
          <w:tab w:val="left" w:pos="2880"/>
          <w:tab w:val="left" w:pos="3600"/>
        </w:tabs>
        <w:ind w:left="1440"/>
        <w:contextualSpacing/>
        <w:rPr>
          <w:color w:val="000000" w:themeColor="text1"/>
          <w:u w:val="single"/>
        </w:rPr>
      </w:pPr>
    </w:p>
    <w:p w14:paraId="1F198663" w14:textId="0483DD7B" w:rsidR="00A414D7" w:rsidRPr="001618E7" w:rsidRDefault="00A414D7" w:rsidP="0064018E">
      <w:pPr>
        <w:pStyle w:val="NormalWeb"/>
        <w:spacing w:before="0" w:beforeAutospacing="0" w:after="0" w:afterAutospacing="0"/>
        <w:ind w:firstLine="720"/>
        <w:rPr>
          <w:strike/>
          <w:color w:val="000000"/>
        </w:rPr>
      </w:pPr>
      <w:r w:rsidRPr="001618E7">
        <w:rPr>
          <w:strike/>
          <w:color w:val="000000"/>
        </w:rPr>
        <w:t>17.</w:t>
      </w:r>
      <w:r w:rsidR="0064018E" w:rsidRPr="001618E7">
        <w:rPr>
          <w:strike/>
          <w:color w:val="000000"/>
        </w:rPr>
        <w:tab/>
      </w:r>
      <w:r w:rsidRPr="001618E7">
        <w:rPr>
          <w:strike/>
          <w:color w:val="000000"/>
        </w:rPr>
        <w:t>Section R310.1, Exception</w:t>
      </w:r>
    </w:p>
    <w:p w14:paraId="51D4726D" w14:textId="77777777" w:rsidR="00CE040D" w:rsidRPr="001618E7" w:rsidRDefault="00CE040D" w:rsidP="0064018E">
      <w:pPr>
        <w:pStyle w:val="NormalWeb"/>
        <w:spacing w:before="0" w:beforeAutospacing="0" w:after="0" w:afterAutospacing="0"/>
        <w:ind w:firstLine="720"/>
        <w:rPr>
          <w:strike/>
          <w:color w:val="000000"/>
        </w:rPr>
      </w:pPr>
    </w:p>
    <w:p w14:paraId="31453784" w14:textId="77777777" w:rsidR="00A414D7" w:rsidRPr="001618E7" w:rsidRDefault="00A414D7" w:rsidP="00BA61A4">
      <w:pPr>
        <w:pStyle w:val="NormalWeb"/>
        <w:spacing w:before="0" w:beforeAutospacing="0" w:after="0" w:afterAutospacing="0"/>
        <w:ind w:left="1440"/>
        <w:rPr>
          <w:strike/>
          <w:color w:val="000000"/>
        </w:rPr>
      </w:pPr>
      <w:r w:rsidRPr="001618E7">
        <w:rPr>
          <w:b/>
          <w:bCs/>
          <w:i/>
          <w:iCs/>
          <w:strike/>
          <w:color w:val="000000"/>
        </w:rPr>
        <w:t>Insert</w:t>
      </w:r>
      <w:r w:rsidRPr="001618E7">
        <w:rPr>
          <w:strike/>
          <w:color w:val="000000"/>
        </w:rPr>
        <w:t xml:space="preserve"> “if the dwelling unit is protected throughout by an approved automatic sprinkler system in accordance with R313.” at the end of the exception.</w:t>
      </w:r>
    </w:p>
    <w:p w14:paraId="66A26713" w14:textId="77777777" w:rsidR="002F2DFB" w:rsidRPr="001618E7" w:rsidRDefault="002F2DFB" w:rsidP="002F4BAD">
      <w:pPr>
        <w:tabs>
          <w:tab w:val="left" w:pos="720"/>
          <w:tab w:val="left" w:pos="1440"/>
          <w:tab w:val="left" w:pos="2160"/>
          <w:tab w:val="left" w:pos="2880"/>
          <w:tab w:val="left" w:pos="3600"/>
        </w:tabs>
        <w:contextualSpacing/>
        <w:rPr>
          <w:color w:val="000000" w:themeColor="text1"/>
          <w:u w:val="single"/>
        </w:rPr>
      </w:pPr>
    </w:p>
    <w:p w14:paraId="7F592DB3" w14:textId="6A997251" w:rsidR="00687482" w:rsidRPr="001618E7" w:rsidRDefault="00BA61A4" w:rsidP="00BA61A4">
      <w:pPr>
        <w:tabs>
          <w:tab w:val="left" w:pos="720"/>
          <w:tab w:val="left" w:pos="1440"/>
          <w:tab w:val="left" w:pos="2160"/>
          <w:tab w:val="left" w:pos="2880"/>
          <w:tab w:val="left" w:pos="3600"/>
        </w:tabs>
        <w:contextualSpacing/>
        <w:rPr>
          <w:color w:val="000000" w:themeColor="text1"/>
        </w:rPr>
      </w:pPr>
      <w:r w:rsidRPr="001618E7">
        <w:rPr>
          <w:color w:val="000000"/>
        </w:rPr>
        <w:tab/>
      </w:r>
      <w:r w:rsidR="00262B54" w:rsidRPr="001618E7">
        <w:rPr>
          <w:strike/>
          <w:color w:val="000000"/>
        </w:rPr>
        <w:t>18</w:t>
      </w:r>
      <w:r w:rsidR="007D7500" w:rsidRPr="001618E7">
        <w:rPr>
          <w:color w:val="000000"/>
          <w:u w:val="single"/>
        </w:rPr>
        <w:t>20</w:t>
      </w:r>
      <w:r w:rsidR="00262B54" w:rsidRPr="001618E7">
        <w:rPr>
          <w:color w:val="000000"/>
        </w:rPr>
        <w:t xml:space="preserve">. </w:t>
      </w:r>
      <w:r w:rsidRPr="001618E7">
        <w:rPr>
          <w:color w:val="000000"/>
        </w:rPr>
        <w:tab/>
      </w:r>
      <w:r w:rsidR="00687482" w:rsidRPr="001618E7">
        <w:rPr>
          <w:color w:val="000000"/>
        </w:rPr>
        <w:t>Section R310.</w:t>
      </w:r>
      <w:r w:rsidR="00687482" w:rsidRPr="001618E7">
        <w:t>2.1</w:t>
      </w:r>
    </w:p>
    <w:p w14:paraId="451A47D7" w14:textId="4ABF608B" w:rsidR="00687482" w:rsidRPr="001618E7" w:rsidRDefault="00DA4D0D" w:rsidP="008B1389">
      <w:pPr>
        <w:tabs>
          <w:tab w:val="left" w:pos="720"/>
          <w:tab w:val="left" w:pos="1440"/>
          <w:tab w:val="left" w:pos="2160"/>
          <w:tab w:val="left" w:pos="2880"/>
          <w:tab w:val="left" w:pos="3600"/>
        </w:tabs>
        <w:ind w:left="1440"/>
        <w:contextualSpacing/>
        <w:rPr>
          <w:color w:val="000000"/>
        </w:rPr>
      </w:pPr>
      <w:r w:rsidRPr="001618E7">
        <w:rPr>
          <w:b/>
          <w:bCs/>
          <w:i/>
          <w:iCs/>
          <w:color w:val="000000"/>
        </w:rPr>
        <w:t>Delete</w:t>
      </w:r>
      <w:r w:rsidRPr="001618E7">
        <w:rPr>
          <w:color w:val="000000"/>
        </w:rPr>
        <w:t xml:space="preserve"> </w:t>
      </w:r>
      <w:r w:rsidRPr="001618E7">
        <w:rPr>
          <w:strike/>
          <w:color w:val="000000"/>
        </w:rPr>
        <w:t>“Exception: Grade floor openings shall have a minimum net clear opening of 5 square feet (0.465 m2).”</w:t>
      </w:r>
      <w:r w:rsidR="00687482" w:rsidRPr="001618E7">
        <w:rPr>
          <w:color w:val="000000"/>
        </w:rPr>
        <w:t xml:space="preserve"> </w:t>
      </w:r>
      <w:r w:rsidR="00687482" w:rsidRPr="001618E7">
        <w:rPr>
          <w:color w:val="000000"/>
          <w:u w:val="single"/>
        </w:rPr>
        <w:t xml:space="preserve">“Exception: </w:t>
      </w:r>
      <w:r w:rsidR="00330F02" w:rsidRPr="001618E7">
        <w:rPr>
          <w:color w:val="000000"/>
          <w:u w:val="single"/>
        </w:rPr>
        <w:t>The minimum net clear opening for grade-floor emergency escape and rescue openings shall be 5 square feet (0.465 m2).</w:t>
      </w:r>
      <w:r w:rsidR="008B1389" w:rsidRPr="001618E7">
        <w:rPr>
          <w:color w:val="000000"/>
          <w:u w:val="single"/>
        </w:rPr>
        <w:t>”</w:t>
      </w:r>
    </w:p>
    <w:p w14:paraId="45B6508A" w14:textId="7E3C86E2" w:rsidR="008812F6" w:rsidRPr="001618E7" w:rsidRDefault="008812F6" w:rsidP="002F4BAD">
      <w:pPr>
        <w:tabs>
          <w:tab w:val="left" w:pos="720"/>
          <w:tab w:val="left" w:pos="1440"/>
          <w:tab w:val="left" w:pos="2160"/>
          <w:tab w:val="left" w:pos="2880"/>
          <w:tab w:val="left" w:pos="3600"/>
        </w:tabs>
        <w:ind w:left="1440"/>
        <w:contextualSpacing/>
        <w:rPr>
          <w:color w:val="000000"/>
        </w:rPr>
      </w:pPr>
    </w:p>
    <w:p w14:paraId="7AC48954" w14:textId="14C12C8F" w:rsidR="008812F6" w:rsidRPr="001618E7" w:rsidRDefault="008812F6" w:rsidP="00D311E1">
      <w:pPr>
        <w:pStyle w:val="NormalWeb"/>
        <w:spacing w:before="0" w:beforeAutospacing="0" w:after="0" w:afterAutospacing="0"/>
        <w:ind w:firstLine="720"/>
        <w:rPr>
          <w:strike/>
          <w:color w:val="000000"/>
        </w:rPr>
      </w:pPr>
      <w:r w:rsidRPr="001618E7">
        <w:rPr>
          <w:strike/>
          <w:color w:val="000000"/>
        </w:rPr>
        <w:t xml:space="preserve">19. </w:t>
      </w:r>
      <w:r w:rsidR="00D311E1" w:rsidRPr="001618E7">
        <w:rPr>
          <w:strike/>
          <w:color w:val="000000"/>
        </w:rPr>
        <w:tab/>
      </w:r>
      <w:r w:rsidRPr="001618E7">
        <w:rPr>
          <w:strike/>
          <w:color w:val="000000"/>
        </w:rPr>
        <w:t>Section 310.2.3</w:t>
      </w:r>
    </w:p>
    <w:p w14:paraId="60D55EDE" w14:textId="77777777" w:rsidR="008812F6" w:rsidRPr="001618E7" w:rsidRDefault="008812F6" w:rsidP="00D311E1">
      <w:pPr>
        <w:pStyle w:val="NormalWeb"/>
        <w:spacing w:before="0" w:beforeAutospacing="0" w:after="0" w:afterAutospacing="0"/>
        <w:ind w:left="720" w:firstLine="720"/>
        <w:rPr>
          <w:strike/>
          <w:color w:val="000000"/>
        </w:rPr>
      </w:pPr>
      <w:r w:rsidRPr="001618E7">
        <w:rPr>
          <w:b/>
          <w:bCs/>
          <w:i/>
          <w:iCs/>
          <w:strike/>
          <w:color w:val="000000"/>
        </w:rPr>
        <w:t>Insert</w:t>
      </w:r>
      <w:r w:rsidRPr="001618E7">
        <w:rPr>
          <w:strike/>
          <w:color w:val="000000"/>
        </w:rPr>
        <w:t xml:space="preserve"> “window wells shall be maintained free and clear at all times”</w:t>
      </w:r>
    </w:p>
    <w:p w14:paraId="1C42DB60" w14:textId="77777777" w:rsidR="00687482" w:rsidRPr="001618E7" w:rsidRDefault="00687482" w:rsidP="00C567AE">
      <w:pPr>
        <w:tabs>
          <w:tab w:val="left" w:pos="720"/>
          <w:tab w:val="left" w:pos="1440"/>
          <w:tab w:val="left" w:pos="2160"/>
          <w:tab w:val="left" w:pos="2880"/>
          <w:tab w:val="left" w:pos="3600"/>
        </w:tabs>
        <w:contextualSpacing/>
        <w:rPr>
          <w:color w:val="000000"/>
        </w:rPr>
      </w:pPr>
    </w:p>
    <w:p w14:paraId="4BE6A44D" w14:textId="632DB376" w:rsidR="00687482" w:rsidRPr="001618E7" w:rsidRDefault="00C567AE" w:rsidP="00C567AE">
      <w:pPr>
        <w:tabs>
          <w:tab w:val="left" w:pos="720"/>
          <w:tab w:val="left" w:pos="1440"/>
          <w:tab w:val="left" w:pos="2160"/>
          <w:tab w:val="left" w:pos="2880"/>
          <w:tab w:val="left" w:pos="3600"/>
        </w:tabs>
        <w:contextualSpacing/>
        <w:rPr>
          <w:u w:val="single"/>
        </w:rPr>
      </w:pPr>
      <w:r w:rsidRPr="001618E7">
        <w:tab/>
      </w:r>
      <w:r w:rsidRPr="001618E7">
        <w:rPr>
          <w:u w:val="single"/>
        </w:rPr>
        <w:t>2</w:t>
      </w:r>
      <w:r w:rsidR="007D7500" w:rsidRPr="001618E7">
        <w:rPr>
          <w:u w:val="single"/>
        </w:rPr>
        <w:t>1</w:t>
      </w:r>
      <w:r w:rsidRPr="001618E7">
        <w:rPr>
          <w:u w:val="single"/>
        </w:rPr>
        <w:t>.</w:t>
      </w:r>
      <w:r w:rsidRPr="001618E7">
        <w:tab/>
      </w:r>
      <w:r w:rsidR="00687482" w:rsidRPr="001618E7">
        <w:rPr>
          <w:u w:val="single"/>
        </w:rPr>
        <w:t>Section 310.4</w:t>
      </w:r>
    </w:p>
    <w:p w14:paraId="6A3A012D" w14:textId="77777777" w:rsidR="00687482" w:rsidRPr="001618E7" w:rsidRDefault="00687482" w:rsidP="00CB4BFC">
      <w:pPr>
        <w:tabs>
          <w:tab w:val="left" w:pos="720"/>
          <w:tab w:val="left" w:pos="1440"/>
          <w:tab w:val="left" w:pos="2160"/>
          <w:tab w:val="left" w:pos="2880"/>
          <w:tab w:val="left" w:pos="3600"/>
        </w:tabs>
        <w:ind w:left="1440"/>
        <w:contextualSpacing/>
        <w:rPr>
          <w:u w:val="single"/>
        </w:rPr>
      </w:pPr>
    </w:p>
    <w:p w14:paraId="4E4C0811" w14:textId="444638C6" w:rsidR="00687482" w:rsidRPr="001618E7" w:rsidRDefault="00687482" w:rsidP="00CB4BFC">
      <w:pPr>
        <w:tabs>
          <w:tab w:val="left" w:pos="720"/>
          <w:tab w:val="left" w:pos="1440"/>
          <w:tab w:val="left" w:pos="2160"/>
          <w:tab w:val="left" w:pos="2880"/>
          <w:tab w:val="left" w:pos="3600"/>
        </w:tabs>
        <w:ind w:left="1440"/>
        <w:contextualSpacing/>
        <w:rPr>
          <w:u w:val="single"/>
        </w:rPr>
      </w:pPr>
      <w:r w:rsidRPr="001618E7">
        <w:rPr>
          <w:b/>
          <w:i/>
          <w:u w:val="single"/>
        </w:rPr>
        <w:t>Insert</w:t>
      </w:r>
      <w:r w:rsidRPr="001618E7">
        <w:rPr>
          <w:u w:val="single"/>
        </w:rPr>
        <w:t xml:space="preserve"> </w:t>
      </w:r>
      <w:r w:rsidR="00C40EF7" w:rsidRPr="001618E7">
        <w:rPr>
          <w:u w:val="single"/>
        </w:rPr>
        <w:t xml:space="preserve">at end of sentence: </w:t>
      </w:r>
      <w:r w:rsidRPr="001618E7">
        <w:rPr>
          <w:u w:val="single"/>
        </w:rPr>
        <w:t>“</w:t>
      </w:r>
      <w:r w:rsidR="00C40EF7" w:rsidRPr="001618E7">
        <w:rPr>
          <w:u w:val="single"/>
        </w:rPr>
        <w:t>A</w:t>
      </w:r>
      <w:r w:rsidRPr="001618E7">
        <w:rPr>
          <w:u w:val="single"/>
        </w:rPr>
        <w:t>rea wells shall be maintained free and clear at all times</w:t>
      </w:r>
      <w:r w:rsidR="009B3534" w:rsidRPr="001618E7">
        <w:rPr>
          <w:u w:val="single"/>
        </w:rPr>
        <w:t>.</w:t>
      </w:r>
      <w:r w:rsidRPr="001618E7">
        <w:rPr>
          <w:u w:val="single"/>
        </w:rPr>
        <w:t>”</w:t>
      </w:r>
    </w:p>
    <w:p w14:paraId="55DE6385" w14:textId="77777777" w:rsidR="00687482" w:rsidRPr="001618E7" w:rsidRDefault="00687482" w:rsidP="00CB4BFC">
      <w:pPr>
        <w:tabs>
          <w:tab w:val="left" w:pos="720"/>
          <w:tab w:val="left" w:pos="1440"/>
          <w:tab w:val="left" w:pos="2160"/>
          <w:tab w:val="left" w:pos="2880"/>
          <w:tab w:val="left" w:pos="3600"/>
        </w:tabs>
        <w:ind w:left="1440"/>
        <w:contextualSpacing/>
        <w:rPr>
          <w:color w:val="000000"/>
        </w:rPr>
      </w:pPr>
    </w:p>
    <w:p w14:paraId="4F9CBC02" w14:textId="293544DF" w:rsidR="00BB0013" w:rsidRPr="001618E7" w:rsidRDefault="00BC05AF" w:rsidP="00C567AE">
      <w:pPr>
        <w:tabs>
          <w:tab w:val="left" w:pos="720"/>
          <w:tab w:val="left" w:pos="1440"/>
          <w:tab w:val="left" w:pos="2160"/>
          <w:tab w:val="left" w:pos="2880"/>
          <w:tab w:val="left" w:pos="3600"/>
        </w:tabs>
        <w:contextualSpacing/>
        <w:rPr>
          <w:color w:val="000000"/>
          <w:u w:val="single"/>
        </w:rPr>
      </w:pPr>
      <w:r w:rsidRPr="001618E7">
        <w:rPr>
          <w:color w:val="000000"/>
        </w:rPr>
        <w:tab/>
      </w:r>
      <w:r w:rsidR="00C567AE" w:rsidRPr="001618E7">
        <w:rPr>
          <w:color w:val="000000"/>
          <w:u w:val="single"/>
        </w:rPr>
        <w:t>2</w:t>
      </w:r>
      <w:r w:rsidR="007D7500" w:rsidRPr="001618E7">
        <w:rPr>
          <w:color w:val="000000"/>
          <w:u w:val="single"/>
        </w:rPr>
        <w:t>2</w:t>
      </w:r>
      <w:r w:rsidR="00C567AE" w:rsidRPr="001618E7">
        <w:rPr>
          <w:color w:val="000000"/>
          <w:u w:val="single"/>
        </w:rPr>
        <w:t>.</w:t>
      </w:r>
      <w:r w:rsidRPr="001618E7">
        <w:rPr>
          <w:color w:val="000000"/>
        </w:rPr>
        <w:tab/>
      </w:r>
      <w:r w:rsidR="00E42A35" w:rsidRPr="001618E7">
        <w:rPr>
          <w:color w:val="000000"/>
          <w:u w:val="single"/>
        </w:rPr>
        <w:t>Section R313.1.1</w:t>
      </w:r>
    </w:p>
    <w:p w14:paraId="4AE578A2" w14:textId="77777777" w:rsidR="00E42A35" w:rsidRPr="001618E7" w:rsidRDefault="00E42A35" w:rsidP="00CB4BFC">
      <w:pPr>
        <w:tabs>
          <w:tab w:val="left" w:pos="720"/>
          <w:tab w:val="left" w:pos="1440"/>
          <w:tab w:val="left" w:pos="2160"/>
          <w:tab w:val="left" w:pos="2880"/>
          <w:tab w:val="left" w:pos="3600"/>
        </w:tabs>
        <w:ind w:left="1440"/>
        <w:contextualSpacing/>
        <w:rPr>
          <w:color w:val="000000"/>
          <w:u w:val="single"/>
        </w:rPr>
      </w:pPr>
    </w:p>
    <w:p w14:paraId="72DD0D06" w14:textId="3DDC0C6E" w:rsidR="00B8373C" w:rsidRPr="001618E7" w:rsidRDefault="00B8373C" w:rsidP="00B8373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Delete</w:t>
      </w:r>
      <w:r w:rsidRPr="001618E7">
        <w:rPr>
          <w:color w:val="000000"/>
          <w:u w:val="single"/>
        </w:rPr>
        <w:t xml:space="preserve"> all language</w:t>
      </w:r>
      <w:r w:rsidR="00DB7B16" w:rsidRPr="001618E7">
        <w:rPr>
          <w:color w:val="000000"/>
          <w:u w:val="single"/>
        </w:rPr>
        <w:t xml:space="preserve"> after heading</w:t>
      </w:r>
      <w:r w:rsidRPr="001618E7">
        <w:rPr>
          <w:color w:val="000000"/>
          <w:u w:val="single"/>
        </w:rPr>
        <w:t xml:space="preserve"> in R313.1.1; </w:t>
      </w:r>
      <w:r w:rsidRPr="001618E7">
        <w:rPr>
          <w:i/>
          <w:iCs/>
          <w:color w:val="000000"/>
          <w:u w:val="single"/>
        </w:rPr>
        <w:t>and</w:t>
      </w:r>
    </w:p>
    <w:p w14:paraId="25498F33" w14:textId="77777777" w:rsidR="00B8373C" w:rsidRPr="001618E7" w:rsidRDefault="00B8373C" w:rsidP="00B8373C">
      <w:pPr>
        <w:tabs>
          <w:tab w:val="left" w:pos="720"/>
          <w:tab w:val="left" w:pos="1440"/>
          <w:tab w:val="left" w:pos="2160"/>
          <w:tab w:val="left" w:pos="2880"/>
          <w:tab w:val="left" w:pos="3600"/>
        </w:tabs>
        <w:ind w:left="1440"/>
        <w:contextualSpacing/>
        <w:rPr>
          <w:color w:val="000000"/>
          <w:u w:val="single"/>
        </w:rPr>
      </w:pPr>
      <w:r w:rsidRPr="001618E7">
        <w:rPr>
          <w:b/>
          <w:i/>
          <w:color w:val="000000"/>
          <w:u w:val="single"/>
        </w:rPr>
        <w:t>Insert</w:t>
      </w:r>
      <w:r w:rsidRPr="001618E7">
        <w:rPr>
          <w:color w:val="000000"/>
          <w:u w:val="single"/>
        </w:rPr>
        <w:t xml:space="preserve"> </w:t>
      </w:r>
      <w:bookmarkStart w:id="4" w:name="_Hlk131686691"/>
      <w:r w:rsidRPr="001618E7">
        <w:rPr>
          <w:color w:val="000000"/>
          <w:u w:val="single"/>
        </w:rPr>
        <w:t>“Automatic sprinkler systems for </w:t>
      </w:r>
      <w:r w:rsidRPr="001618E7">
        <w:rPr>
          <w:i/>
          <w:iCs/>
          <w:color w:val="000000"/>
          <w:u w:val="single"/>
        </w:rPr>
        <w:t>townhouses</w:t>
      </w:r>
      <w:r w:rsidRPr="001618E7">
        <w:rPr>
          <w:color w:val="000000"/>
          <w:u w:val="single"/>
        </w:rPr>
        <w:t> shall be designed and installed in compliance with Fire Codes and Standards adopted pursuant to Title 25, M.R.S §§ 2452 and 2465”</w:t>
      </w:r>
      <w:bookmarkEnd w:id="4"/>
      <w:r w:rsidRPr="001618E7">
        <w:rPr>
          <w:color w:val="000000"/>
          <w:u w:val="single"/>
        </w:rPr>
        <w:t xml:space="preserve"> in its place.</w:t>
      </w:r>
    </w:p>
    <w:p w14:paraId="52D220DB" w14:textId="77777777" w:rsidR="00E42A35" w:rsidRPr="001618E7" w:rsidRDefault="00E42A35" w:rsidP="00CB4BFC">
      <w:pPr>
        <w:tabs>
          <w:tab w:val="left" w:pos="720"/>
          <w:tab w:val="left" w:pos="1440"/>
          <w:tab w:val="left" w:pos="2160"/>
          <w:tab w:val="left" w:pos="2880"/>
          <w:tab w:val="left" w:pos="3600"/>
        </w:tabs>
        <w:ind w:left="1440"/>
        <w:contextualSpacing/>
        <w:rPr>
          <w:color w:val="000000"/>
        </w:rPr>
      </w:pPr>
    </w:p>
    <w:p w14:paraId="624352F7" w14:textId="41D8A35A" w:rsidR="00687482" w:rsidRPr="001618E7" w:rsidRDefault="00D4396C" w:rsidP="00D4396C">
      <w:pPr>
        <w:tabs>
          <w:tab w:val="left" w:pos="720"/>
          <w:tab w:val="left" w:pos="1440"/>
          <w:tab w:val="left" w:pos="2160"/>
          <w:tab w:val="left" w:pos="2880"/>
          <w:tab w:val="left" w:pos="3600"/>
        </w:tabs>
        <w:contextualSpacing/>
        <w:rPr>
          <w:color w:val="000000"/>
        </w:rPr>
      </w:pPr>
      <w:r w:rsidRPr="001618E7">
        <w:rPr>
          <w:color w:val="000000"/>
        </w:rPr>
        <w:tab/>
      </w:r>
      <w:r w:rsidR="00E115BF" w:rsidRPr="001618E7">
        <w:rPr>
          <w:color w:val="000000"/>
        </w:rPr>
        <w:t>2</w:t>
      </w:r>
      <w:r w:rsidR="00E115BF" w:rsidRPr="001618E7">
        <w:rPr>
          <w:strike/>
          <w:color w:val="000000"/>
        </w:rPr>
        <w:t>0</w:t>
      </w:r>
      <w:r w:rsidR="007D7500" w:rsidRPr="001618E7">
        <w:rPr>
          <w:color w:val="000000"/>
          <w:u w:val="single"/>
        </w:rPr>
        <w:t>3</w:t>
      </w:r>
      <w:r w:rsidR="00E115BF" w:rsidRPr="001618E7">
        <w:rPr>
          <w:color w:val="000000"/>
        </w:rPr>
        <w:t xml:space="preserve">. </w:t>
      </w:r>
      <w:r w:rsidRPr="001618E7">
        <w:rPr>
          <w:color w:val="000000"/>
        </w:rPr>
        <w:tab/>
      </w:r>
      <w:r w:rsidR="00687482" w:rsidRPr="001618E7">
        <w:rPr>
          <w:color w:val="000000"/>
        </w:rPr>
        <w:t>Section R313.2</w:t>
      </w:r>
    </w:p>
    <w:p w14:paraId="4BD2ACAA" w14:textId="77777777" w:rsidR="00687482" w:rsidRPr="001618E7" w:rsidRDefault="00687482" w:rsidP="00CB4BFC">
      <w:pPr>
        <w:tabs>
          <w:tab w:val="left" w:pos="720"/>
          <w:tab w:val="left" w:pos="1440"/>
          <w:tab w:val="left" w:pos="2160"/>
          <w:tab w:val="left" w:pos="2880"/>
          <w:tab w:val="left" w:pos="3600"/>
        </w:tabs>
        <w:ind w:left="1440"/>
        <w:contextualSpacing/>
        <w:rPr>
          <w:strike/>
          <w:color w:val="000000"/>
        </w:rPr>
      </w:pPr>
    </w:p>
    <w:p w14:paraId="63BDD7EE" w14:textId="0E9C9A26" w:rsidR="00B65B14" w:rsidRPr="001618E7" w:rsidRDefault="00B65B14" w:rsidP="00B65B14">
      <w:pPr>
        <w:tabs>
          <w:tab w:val="left" w:pos="720"/>
          <w:tab w:val="left" w:pos="1440"/>
          <w:tab w:val="left" w:pos="2160"/>
          <w:tab w:val="left" w:pos="2880"/>
          <w:tab w:val="left" w:pos="3600"/>
        </w:tabs>
        <w:ind w:left="1440"/>
        <w:contextualSpacing/>
        <w:rPr>
          <w:u w:val="single"/>
        </w:rPr>
      </w:pPr>
      <w:r w:rsidRPr="001618E7">
        <w:rPr>
          <w:b/>
          <w:i/>
        </w:rPr>
        <w:t>Delete</w:t>
      </w:r>
      <w:r w:rsidRPr="001618E7">
        <w:t xml:space="preserve"> </w:t>
      </w:r>
      <w:r w:rsidRPr="001618E7">
        <w:rPr>
          <w:strike/>
        </w:rPr>
        <w:t>Section 313.2 in its entirety.</w:t>
      </w:r>
      <w:r w:rsidRPr="001618E7">
        <w:t xml:space="preserve"> </w:t>
      </w:r>
      <w:r w:rsidRPr="001618E7">
        <w:rPr>
          <w:u w:val="single"/>
        </w:rPr>
        <w:t>all language</w:t>
      </w:r>
      <w:r w:rsidR="007D7500" w:rsidRPr="001618E7">
        <w:rPr>
          <w:u w:val="single"/>
        </w:rPr>
        <w:t xml:space="preserve"> after heading</w:t>
      </w:r>
      <w:r w:rsidRPr="001618E7">
        <w:rPr>
          <w:u w:val="single"/>
        </w:rPr>
        <w:t xml:space="preserve"> in R313.2; </w:t>
      </w:r>
      <w:r w:rsidRPr="001618E7">
        <w:rPr>
          <w:i/>
          <w:iCs/>
          <w:u w:val="single"/>
        </w:rPr>
        <w:t>and</w:t>
      </w:r>
    </w:p>
    <w:p w14:paraId="0511BF86" w14:textId="77777777" w:rsidR="00B65B14" w:rsidRPr="001618E7" w:rsidRDefault="00B65B14" w:rsidP="00B65B14">
      <w:pPr>
        <w:tabs>
          <w:tab w:val="left" w:pos="720"/>
          <w:tab w:val="left" w:pos="1440"/>
          <w:tab w:val="left" w:pos="2160"/>
          <w:tab w:val="left" w:pos="2880"/>
          <w:tab w:val="left" w:pos="3600"/>
        </w:tabs>
        <w:ind w:left="1440"/>
        <w:contextualSpacing/>
        <w:rPr>
          <w:u w:val="single"/>
        </w:rPr>
      </w:pPr>
      <w:r w:rsidRPr="001618E7">
        <w:rPr>
          <w:b/>
          <w:i/>
          <w:u w:val="single"/>
        </w:rPr>
        <w:t xml:space="preserve">Insert </w:t>
      </w:r>
      <w:r w:rsidRPr="001618E7">
        <w:rPr>
          <w:u w:val="single"/>
        </w:rPr>
        <w:t xml:space="preserve">“An automatic sprinkler system is not required in one- and two-family </w:t>
      </w:r>
      <w:r w:rsidRPr="001618E7">
        <w:rPr>
          <w:i/>
          <w:u w:val="single"/>
        </w:rPr>
        <w:t>dwellings</w:t>
      </w:r>
      <w:r w:rsidRPr="001618E7">
        <w:rPr>
          <w:u w:val="single"/>
        </w:rPr>
        <w:t xml:space="preserve">, including </w:t>
      </w:r>
      <w:r w:rsidRPr="001618E7">
        <w:rPr>
          <w:i/>
          <w:iCs/>
          <w:u w:val="single"/>
        </w:rPr>
        <w:t>additions</w:t>
      </w:r>
      <w:r w:rsidRPr="001618E7">
        <w:rPr>
          <w:u w:val="single"/>
        </w:rPr>
        <w:t> or </w:t>
      </w:r>
      <w:r w:rsidRPr="001618E7">
        <w:rPr>
          <w:i/>
          <w:iCs/>
          <w:u w:val="single"/>
        </w:rPr>
        <w:t>alterations</w:t>
      </w:r>
      <w:r w:rsidRPr="001618E7">
        <w:rPr>
          <w:u w:val="single"/>
        </w:rPr>
        <w:t> to existing buildings that are not already provided with a sprinkler system.” in its place.</w:t>
      </w:r>
    </w:p>
    <w:p w14:paraId="39CFDF51" w14:textId="2D424E2D" w:rsidR="003C3C07" w:rsidRPr="001618E7" w:rsidRDefault="00E317AB" w:rsidP="00CB4BFC">
      <w:pPr>
        <w:tabs>
          <w:tab w:val="left" w:pos="720"/>
          <w:tab w:val="left" w:pos="1440"/>
          <w:tab w:val="left" w:pos="2160"/>
          <w:tab w:val="left" w:pos="2880"/>
          <w:tab w:val="left" w:pos="3600"/>
        </w:tabs>
        <w:ind w:left="1440"/>
        <w:contextualSpacing/>
        <w:rPr>
          <w:u w:val="single"/>
        </w:rPr>
      </w:pPr>
      <w:r w:rsidRPr="001618E7">
        <w:rPr>
          <w:u w:val="single"/>
        </w:rPr>
        <w:t xml:space="preserve"> </w:t>
      </w:r>
    </w:p>
    <w:p w14:paraId="76B6EFDA" w14:textId="77777777" w:rsidR="00687482" w:rsidRPr="001618E7" w:rsidRDefault="00687482" w:rsidP="00CB4BFC"/>
    <w:p w14:paraId="631C7EB2" w14:textId="1D0810E4" w:rsidR="00E42A35" w:rsidRPr="001618E7" w:rsidRDefault="000A6690" w:rsidP="000A6690">
      <w:pPr>
        <w:ind w:firstLine="720"/>
        <w:contextualSpacing/>
        <w:rPr>
          <w:u w:val="single"/>
        </w:rPr>
      </w:pPr>
      <w:r w:rsidRPr="001618E7">
        <w:rPr>
          <w:u w:val="single"/>
        </w:rPr>
        <w:t>2</w:t>
      </w:r>
      <w:r w:rsidR="007D7500" w:rsidRPr="001618E7">
        <w:rPr>
          <w:u w:val="single"/>
        </w:rPr>
        <w:t>4</w:t>
      </w:r>
      <w:r w:rsidRPr="001618E7">
        <w:rPr>
          <w:u w:val="single"/>
        </w:rPr>
        <w:t>.</w:t>
      </w:r>
      <w:r w:rsidRPr="001618E7">
        <w:tab/>
      </w:r>
      <w:r w:rsidR="00E42A35" w:rsidRPr="001618E7">
        <w:rPr>
          <w:u w:val="single"/>
        </w:rPr>
        <w:t>Section R313.2.1</w:t>
      </w:r>
    </w:p>
    <w:p w14:paraId="57356048" w14:textId="77777777" w:rsidR="00E42A35" w:rsidRPr="001618E7" w:rsidRDefault="00E42A35" w:rsidP="00CB4BFC">
      <w:pPr>
        <w:ind w:left="1440"/>
        <w:contextualSpacing/>
        <w:rPr>
          <w:u w:val="single"/>
        </w:rPr>
      </w:pPr>
    </w:p>
    <w:p w14:paraId="09B74A3B" w14:textId="1C993090" w:rsidR="006F6A46" w:rsidRPr="001618E7" w:rsidRDefault="006F6A46" w:rsidP="006F6A46">
      <w:pPr>
        <w:ind w:left="1440"/>
        <w:contextualSpacing/>
        <w:rPr>
          <w:u w:val="single"/>
        </w:rPr>
      </w:pPr>
      <w:r w:rsidRPr="001618E7">
        <w:rPr>
          <w:b/>
          <w:i/>
          <w:u w:val="single"/>
        </w:rPr>
        <w:t>Delete</w:t>
      </w:r>
      <w:r w:rsidRPr="001618E7">
        <w:rPr>
          <w:u w:val="single"/>
        </w:rPr>
        <w:t xml:space="preserve"> all language </w:t>
      </w:r>
      <w:r w:rsidR="007D7500" w:rsidRPr="001618E7">
        <w:rPr>
          <w:u w:val="single"/>
        </w:rPr>
        <w:t xml:space="preserve">after heading </w:t>
      </w:r>
      <w:r w:rsidRPr="001618E7">
        <w:rPr>
          <w:u w:val="single"/>
        </w:rPr>
        <w:t xml:space="preserve">in R313.2.1; </w:t>
      </w:r>
      <w:r w:rsidRPr="001618E7">
        <w:rPr>
          <w:i/>
          <w:iCs/>
          <w:u w:val="single"/>
        </w:rPr>
        <w:t>and</w:t>
      </w:r>
    </w:p>
    <w:p w14:paraId="57A776F3" w14:textId="6EB5ACD0" w:rsidR="006F6A46" w:rsidRPr="001618E7" w:rsidRDefault="006F6A46" w:rsidP="006F6A46">
      <w:pPr>
        <w:ind w:left="1440"/>
        <w:contextualSpacing/>
        <w:rPr>
          <w:u w:val="single"/>
        </w:rPr>
      </w:pPr>
      <w:r w:rsidRPr="001618E7">
        <w:rPr>
          <w:b/>
          <w:i/>
          <w:u w:val="single"/>
        </w:rPr>
        <w:t>Insert</w:t>
      </w:r>
      <w:r w:rsidRPr="001618E7">
        <w:rPr>
          <w:u w:val="single"/>
        </w:rPr>
        <w:t xml:space="preserve"> “Automatic sprinkler systems shall be designed and installed in compliance with Fire Codes and Standards adopted pursuant to Title 25, </w:t>
      </w:r>
      <w:r w:rsidRPr="001618E7">
        <w:rPr>
          <w:color w:val="000000"/>
          <w:u w:val="single"/>
        </w:rPr>
        <w:t>M.R.S §§</w:t>
      </w:r>
      <w:r w:rsidRPr="001618E7">
        <w:rPr>
          <w:u w:val="single"/>
        </w:rPr>
        <w:t xml:space="preserve"> 2452 and 2465” in its place.</w:t>
      </w:r>
    </w:p>
    <w:p w14:paraId="76BA758D" w14:textId="77777777" w:rsidR="00C21A66" w:rsidRPr="001618E7" w:rsidRDefault="00C21A66" w:rsidP="00806C12">
      <w:pPr>
        <w:contextualSpacing/>
      </w:pPr>
    </w:p>
    <w:p w14:paraId="031DC46F" w14:textId="233CC9B6" w:rsidR="00687482" w:rsidRPr="001618E7" w:rsidRDefault="00806C12" w:rsidP="00806C12">
      <w:pPr>
        <w:ind w:firstLine="720"/>
        <w:contextualSpacing/>
        <w:rPr>
          <w:u w:val="single"/>
        </w:rPr>
      </w:pPr>
      <w:r w:rsidRPr="001618E7">
        <w:rPr>
          <w:u w:val="single"/>
        </w:rPr>
        <w:t>2</w:t>
      </w:r>
      <w:r w:rsidR="007D7500" w:rsidRPr="001618E7">
        <w:rPr>
          <w:u w:val="single"/>
        </w:rPr>
        <w:t>5</w:t>
      </w:r>
      <w:r w:rsidRPr="001618E7">
        <w:rPr>
          <w:u w:val="single"/>
        </w:rPr>
        <w:t>.</w:t>
      </w:r>
      <w:r w:rsidR="001B2528" w:rsidRPr="001618E7">
        <w:tab/>
      </w:r>
      <w:r w:rsidR="00687482" w:rsidRPr="001618E7">
        <w:rPr>
          <w:u w:val="single"/>
        </w:rPr>
        <w:t>Section R502.1.1</w:t>
      </w:r>
    </w:p>
    <w:p w14:paraId="280583BC" w14:textId="77777777" w:rsidR="00687482" w:rsidRPr="001618E7" w:rsidRDefault="00687482" w:rsidP="00CB4BFC">
      <w:pPr>
        <w:ind w:left="1440"/>
        <w:contextualSpacing/>
        <w:rPr>
          <w:u w:val="single"/>
        </w:rPr>
      </w:pPr>
    </w:p>
    <w:p w14:paraId="769B799F" w14:textId="77777777" w:rsidR="00687482" w:rsidRPr="001618E7" w:rsidRDefault="00687482" w:rsidP="00CB4BFC">
      <w:pPr>
        <w:ind w:left="1440"/>
        <w:contextualSpacing/>
        <w:rPr>
          <w:u w:val="single"/>
        </w:rPr>
      </w:pPr>
      <w:r w:rsidRPr="001618E7">
        <w:rPr>
          <w:b/>
          <w:i/>
          <w:u w:val="single"/>
        </w:rPr>
        <w:t>Insert</w:t>
      </w:r>
      <w:r w:rsidRPr="001618E7">
        <w:rPr>
          <w:u w:val="single"/>
        </w:rPr>
        <w:t xml:space="preserve"> after section:</w:t>
      </w:r>
    </w:p>
    <w:p w14:paraId="4595ADB1" w14:textId="2A945C56" w:rsidR="00687482" w:rsidRPr="001618E7" w:rsidRDefault="00687482" w:rsidP="00CB4BFC">
      <w:pPr>
        <w:ind w:left="1440"/>
        <w:contextualSpacing/>
        <w:rPr>
          <w:u w:val="single"/>
        </w:rPr>
      </w:pPr>
      <w:r w:rsidRPr="001618E7">
        <w:rPr>
          <w:u w:val="single"/>
        </w:rPr>
        <w:t>“</w:t>
      </w:r>
      <w:r w:rsidRPr="001618E7">
        <w:rPr>
          <w:b/>
          <w:u w:val="single"/>
        </w:rPr>
        <w:t>Exception</w:t>
      </w:r>
      <w:r w:rsidR="006643CC" w:rsidRPr="001618E7">
        <w:rPr>
          <w:b/>
          <w:u w:val="single"/>
        </w:rPr>
        <w:t>s</w:t>
      </w:r>
      <w:r w:rsidR="0071474F" w:rsidRPr="001618E7">
        <w:rPr>
          <w:b/>
          <w:u w:val="single"/>
        </w:rPr>
        <w:t>:</w:t>
      </w:r>
    </w:p>
    <w:p w14:paraId="1A352C8E" w14:textId="0FEDCA30" w:rsidR="00687482" w:rsidRPr="001618E7" w:rsidRDefault="006643CC" w:rsidP="006643CC">
      <w:pPr>
        <w:ind w:left="2160" w:hanging="360"/>
        <w:contextualSpacing/>
        <w:rPr>
          <w:u w:val="single"/>
        </w:rPr>
      </w:pPr>
      <w:r w:rsidRPr="001618E7">
        <w:rPr>
          <w:u w:val="single"/>
        </w:rPr>
        <w:lastRenderedPageBreak/>
        <w:t>1.</w:t>
      </w:r>
      <w:r w:rsidRPr="001618E7">
        <w:rPr>
          <w:u w:val="single"/>
        </w:rPr>
        <w:tab/>
      </w:r>
      <w:r w:rsidR="00687482" w:rsidRPr="001618E7">
        <w:rPr>
          <w:u w:val="single"/>
        </w:rPr>
        <w:t>Sawn lumber used in buildings and structures exempt from permit by R105.2</w:t>
      </w:r>
    </w:p>
    <w:p w14:paraId="04FB017B" w14:textId="06F29977" w:rsidR="00687482" w:rsidRPr="001618E7" w:rsidRDefault="006643CC" w:rsidP="006643CC">
      <w:pPr>
        <w:ind w:left="2160" w:hanging="360"/>
        <w:contextualSpacing/>
        <w:rPr>
          <w:u w:val="single"/>
        </w:rPr>
      </w:pPr>
      <w:r w:rsidRPr="001618E7">
        <w:rPr>
          <w:u w:val="single"/>
        </w:rPr>
        <w:t>2.</w:t>
      </w:r>
      <w:r w:rsidRPr="001618E7">
        <w:rPr>
          <w:u w:val="single"/>
        </w:rPr>
        <w:tab/>
      </w:r>
      <w:r w:rsidR="00687482" w:rsidRPr="001618E7">
        <w:rPr>
          <w:u w:val="single"/>
        </w:rPr>
        <w:t>Sawn lumber used in free-standing non-habitable accessory structures with an area of 600 square feet (56 m2) or less, of light-frame construction, with an eave height of 10 feet (3048 mm) or less.”</w:t>
      </w:r>
    </w:p>
    <w:p w14:paraId="2C748082" w14:textId="77777777" w:rsidR="00687482" w:rsidRPr="001618E7" w:rsidRDefault="00687482" w:rsidP="00CB4BFC">
      <w:pPr>
        <w:ind w:left="1440"/>
        <w:contextualSpacing/>
        <w:rPr>
          <w:u w:val="single"/>
        </w:rPr>
      </w:pPr>
    </w:p>
    <w:p w14:paraId="0C72D73E" w14:textId="6CCBBBB6" w:rsidR="00687482" w:rsidRPr="001618E7" w:rsidRDefault="001B2528" w:rsidP="001B2528">
      <w:pPr>
        <w:ind w:left="720"/>
        <w:contextualSpacing/>
        <w:rPr>
          <w:u w:val="single"/>
        </w:rPr>
      </w:pPr>
      <w:r w:rsidRPr="001618E7">
        <w:rPr>
          <w:u w:val="single"/>
        </w:rPr>
        <w:t>2</w:t>
      </w:r>
      <w:r w:rsidR="007D7500" w:rsidRPr="001618E7">
        <w:rPr>
          <w:u w:val="single"/>
        </w:rPr>
        <w:t>6</w:t>
      </w:r>
      <w:r w:rsidRPr="001618E7">
        <w:rPr>
          <w:u w:val="single"/>
        </w:rPr>
        <w:t>.</w:t>
      </w:r>
      <w:r w:rsidRPr="001618E7">
        <w:tab/>
      </w:r>
      <w:r w:rsidR="00687482" w:rsidRPr="001618E7">
        <w:rPr>
          <w:u w:val="single"/>
        </w:rPr>
        <w:t>Section R602.1.1</w:t>
      </w:r>
    </w:p>
    <w:p w14:paraId="2CB81B19" w14:textId="77777777" w:rsidR="00687482" w:rsidRPr="001618E7" w:rsidRDefault="00687482" w:rsidP="00CB4BFC">
      <w:pPr>
        <w:ind w:left="1440"/>
        <w:contextualSpacing/>
        <w:rPr>
          <w:u w:val="single"/>
        </w:rPr>
      </w:pPr>
    </w:p>
    <w:p w14:paraId="2DF4630D" w14:textId="77777777" w:rsidR="00687482" w:rsidRPr="001618E7" w:rsidRDefault="00687482" w:rsidP="00CB4BFC">
      <w:pPr>
        <w:ind w:left="1440"/>
        <w:contextualSpacing/>
        <w:rPr>
          <w:u w:val="single"/>
        </w:rPr>
      </w:pPr>
      <w:r w:rsidRPr="001618E7">
        <w:rPr>
          <w:b/>
          <w:i/>
          <w:u w:val="single"/>
        </w:rPr>
        <w:t>Insert</w:t>
      </w:r>
      <w:r w:rsidRPr="001618E7">
        <w:rPr>
          <w:u w:val="single"/>
        </w:rPr>
        <w:t xml:space="preserve"> after section:</w:t>
      </w:r>
    </w:p>
    <w:p w14:paraId="1388C2D1" w14:textId="41B95BE7" w:rsidR="00687482" w:rsidRPr="001618E7" w:rsidRDefault="00687482" w:rsidP="00CB4BFC">
      <w:pPr>
        <w:ind w:left="1440"/>
        <w:contextualSpacing/>
        <w:rPr>
          <w:u w:val="single"/>
        </w:rPr>
      </w:pPr>
      <w:r w:rsidRPr="001618E7">
        <w:rPr>
          <w:u w:val="single"/>
        </w:rPr>
        <w:t>“</w:t>
      </w:r>
      <w:r w:rsidRPr="001618E7">
        <w:rPr>
          <w:b/>
          <w:u w:val="single"/>
        </w:rPr>
        <w:t>Exception</w:t>
      </w:r>
      <w:r w:rsidR="00BE4A40" w:rsidRPr="001618E7">
        <w:rPr>
          <w:b/>
          <w:u w:val="single"/>
        </w:rPr>
        <w:t>s:</w:t>
      </w:r>
    </w:p>
    <w:p w14:paraId="00A67E48" w14:textId="224ED59C" w:rsidR="00687482" w:rsidRPr="001618E7" w:rsidRDefault="007F6DAA" w:rsidP="007F6DAA">
      <w:pPr>
        <w:ind w:left="2160" w:hanging="360"/>
        <w:contextualSpacing/>
        <w:rPr>
          <w:u w:val="single"/>
        </w:rPr>
      </w:pPr>
      <w:r w:rsidRPr="001618E7">
        <w:rPr>
          <w:u w:val="single"/>
        </w:rPr>
        <w:t>1.</w:t>
      </w:r>
      <w:r w:rsidRPr="001618E7">
        <w:rPr>
          <w:u w:val="single"/>
        </w:rPr>
        <w:tab/>
      </w:r>
      <w:r w:rsidR="00687482" w:rsidRPr="001618E7">
        <w:rPr>
          <w:u w:val="single"/>
        </w:rPr>
        <w:t>Sawn lumber used in buildings and structures exempt from permit by R105.2</w:t>
      </w:r>
    </w:p>
    <w:p w14:paraId="0E474608" w14:textId="7166D6F0" w:rsidR="00687482" w:rsidRPr="001618E7" w:rsidRDefault="007F6DAA" w:rsidP="007F6DAA">
      <w:pPr>
        <w:ind w:left="2160" w:hanging="360"/>
        <w:contextualSpacing/>
        <w:rPr>
          <w:u w:val="single"/>
        </w:rPr>
      </w:pPr>
      <w:r w:rsidRPr="001618E7">
        <w:rPr>
          <w:u w:val="single"/>
        </w:rPr>
        <w:t>2.</w:t>
      </w:r>
      <w:r w:rsidRPr="001618E7">
        <w:rPr>
          <w:u w:val="single"/>
        </w:rPr>
        <w:tab/>
      </w:r>
      <w:r w:rsidR="00687482" w:rsidRPr="001618E7">
        <w:rPr>
          <w:u w:val="single"/>
        </w:rPr>
        <w:t>Sawn lumber used in free-standing non-habitable accessory structures with an area of 600 square feet (56 m2) or less, of light-frame construction, with an eave height of 10 feet (3048 mm) or less.”</w:t>
      </w:r>
    </w:p>
    <w:p w14:paraId="5F566B62" w14:textId="77777777" w:rsidR="00687482" w:rsidRPr="001618E7" w:rsidRDefault="00687482" w:rsidP="00CB4BFC">
      <w:pPr>
        <w:ind w:left="1440"/>
        <w:contextualSpacing/>
        <w:rPr>
          <w:u w:val="single"/>
        </w:rPr>
      </w:pPr>
    </w:p>
    <w:p w14:paraId="11628913" w14:textId="7A20AE6E" w:rsidR="00687482" w:rsidRPr="001618E7" w:rsidRDefault="00275F4E" w:rsidP="00275F4E">
      <w:pPr>
        <w:ind w:firstLine="720"/>
        <w:contextualSpacing/>
        <w:rPr>
          <w:u w:val="single"/>
        </w:rPr>
      </w:pPr>
      <w:r w:rsidRPr="001618E7">
        <w:rPr>
          <w:u w:val="single"/>
        </w:rPr>
        <w:t>2</w:t>
      </w:r>
      <w:r w:rsidR="007D7500" w:rsidRPr="001618E7">
        <w:rPr>
          <w:u w:val="single"/>
        </w:rPr>
        <w:t>7</w:t>
      </w:r>
      <w:r w:rsidRPr="001618E7">
        <w:rPr>
          <w:u w:val="single"/>
        </w:rPr>
        <w:t>.</w:t>
      </w:r>
      <w:r w:rsidRPr="001618E7">
        <w:tab/>
      </w:r>
      <w:r w:rsidR="00687482" w:rsidRPr="001618E7">
        <w:rPr>
          <w:u w:val="single"/>
        </w:rPr>
        <w:t>Section R802.1.1</w:t>
      </w:r>
    </w:p>
    <w:p w14:paraId="0C316071" w14:textId="77777777" w:rsidR="00687482" w:rsidRPr="001618E7" w:rsidRDefault="00687482" w:rsidP="00CB4BFC">
      <w:pPr>
        <w:ind w:left="1440"/>
        <w:contextualSpacing/>
        <w:rPr>
          <w:u w:val="single"/>
        </w:rPr>
      </w:pPr>
    </w:p>
    <w:p w14:paraId="5D4D8DEA" w14:textId="77777777" w:rsidR="00687482" w:rsidRPr="001618E7" w:rsidRDefault="00687482" w:rsidP="00CB4BFC">
      <w:pPr>
        <w:ind w:left="1440"/>
        <w:contextualSpacing/>
        <w:rPr>
          <w:u w:val="single"/>
        </w:rPr>
      </w:pPr>
      <w:r w:rsidRPr="001618E7">
        <w:rPr>
          <w:b/>
          <w:i/>
          <w:u w:val="single"/>
        </w:rPr>
        <w:t>Insert</w:t>
      </w:r>
      <w:r w:rsidRPr="001618E7">
        <w:rPr>
          <w:u w:val="single"/>
        </w:rPr>
        <w:t xml:space="preserve"> after section:</w:t>
      </w:r>
    </w:p>
    <w:p w14:paraId="034A3310" w14:textId="6FF773E7" w:rsidR="00687482" w:rsidRPr="001618E7" w:rsidRDefault="00687482" w:rsidP="00CB4BFC">
      <w:pPr>
        <w:ind w:left="1440"/>
        <w:contextualSpacing/>
        <w:rPr>
          <w:u w:val="single"/>
        </w:rPr>
      </w:pPr>
      <w:r w:rsidRPr="001618E7">
        <w:rPr>
          <w:u w:val="single"/>
        </w:rPr>
        <w:t>“</w:t>
      </w:r>
      <w:r w:rsidRPr="001618E7">
        <w:rPr>
          <w:b/>
          <w:u w:val="single"/>
        </w:rPr>
        <w:t>Exception</w:t>
      </w:r>
      <w:r w:rsidR="00BE4A40" w:rsidRPr="001618E7">
        <w:rPr>
          <w:b/>
          <w:u w:val="single"/>
        </w:rPr>
        <w:t>s:</w:t>
      </w:r>
    </w:p>
    <w:p w14:paraId="50959340" w14:textId="748FC45B" w:rsidR="00687482" w:rsidRPr="001618E7" w:rsidRDefault="00EC6211" w:rsidP="00EC6211">
      <w:pPr>
        <w:ind w:left="2160" w:hanging="360"/>
        <w:contextualSpacing/>
        <w:rPr>
          <w:u w:val="single"/>
        </w:rPr>
      </w:pPr>
      <w:r w:rsidRPr="001618E7">
        <w:rPr>
          <w:u w:val="single"/>
        </w:rPr>
        <w:t>1.</w:t>
      </w:r>
      <w:r w:rsidRPr="001618E7">
        <w:rPr>
          <w:u w:val="single"/>
        </w:rPr>
        <w:tab/>
      </w:r>
      <w:r w:rsidR="00687482" w:rsidRPr="001618E7">
        <w:rPr>
          <w:u w:val="single"/>
        </w:rPr>
        <w:t>Sawn lumber used in buildings and structures exempt from permit by R105.2</w:t>
      </w:r>
    </w:p>
    <w:p w14:paraId="153EDF10" w14:textId="33D24501" w:rsidR="00687482" w:rsidRPr="001618E7" w:rsidRDefault="009A29B9" w:rsidP="009A29B9">
      <w:pPr>
        <w:ind w:left="2160" w:hanging="360"/>
        <w:contextualSpacing/>
        <w:rPr>
          <w:u w:val="single"/>
        </w:rPr>
      </w:pPr>
      <w:r w:rsidRPr="001618E7">
        <w:rPr>
          <w:u w:val="single"/>
        </w:rPr>
        <w:t>2.</w:t>
      </w:r>
      <w:r w:rsidRPr="001618E7">
        <w:rPr>
          <w:u w:val="single"/>
        </w:rPr>
        <w:tab/>
      </w:r>
      <w:r w:rsidR="00687482" w:rsidRPr="001618E7">
        <w:rPr>
          <w:u w:val="single"/>
        </w:rPr>
        <w:t>Sawn lumber used in free-standing non-habitable accessory structures with an area of 600 square feet (56 m2) or less, of light-frame construction, with an eave height of 10 feet (3048 mm) or less.”</w:t>
      </w:r>
    </w:p>
    <w:p w14:paraId="28002701" w14:textId="77777777" w:rsidR="00687482" w:rsidRPr="001618E7" w:rsidRDefault="00687482" w:rsidP="00CB4BFC">
      <w:pPr>
        <w:ind w:left="1440"/>
        <w:contextualSpacing/>
        <w:rPr>
          <w:u w:val="single"/>
        </w:rPr>
      </w:pPr>
    </w:p>
    <w:p w14:paraId="28E52210" w14:textId="20E146E2" w:rsidR="00AC052B" w:rsidRPr="001618E7" w:rsidRDefault="00275F4E" w:rsidP="00275F4E">
      <w:pPr>
        <w:ind w:firstLine="720"/>
        <w:contextualSpacing/>
        <w:rPr>
          <w:u w:val="single"/>
        </w:rPr>
      </w:pPr>
      <w:r w:rsidRPr="001618E7">
        <w:rPr>
          <w:u w:val="single"/>
        </w:rPr>
        <w:t>2</w:t>
      </w:r>
      <w:r w:rsidR="007D7500" w:rsidRPr="001618E7">
        <w:rPr>
          <w:u w:val="single"/>
        </w:rPr>
        <w:t>8</w:t>
      </w:r>
      <w:r w:rsidRPr="001618E7">
        <w:rPr>
          <w:u w:val="single"/>
        </w:rPr>
        <w:t>.</w:t>
      </w:r>
      <w:r w:rsidRPr="001618E7">
        <w:tab/>
      </w:r>
      <w:r w:rsidR="00AC052B" w:rsidRPr="001618E7">
        <w:rPr>
          <w:u w:val="single"/>
        </w:rPr>
        <w:t>Section M1505.1</w:t>
      </w:r>
    </w:p>
    <w:p w14:paraId="79588B56" w14:textId="7E257A26" w:rsidR="00AC052B" w:rsidRPr="001618E7" w:rsidRDefault="00AC052B" w:rsidP="00CB4BFC">
      <w:pPr>
        <w:ind w:left="1440"/>
        <w:contextualSpacing/>
        <w:rPr>
          <w:u w:val="single"/>
        </w:rPr>
      </w:pPr>
    </w:p>
    <w:p w14:paraId="7ECBF252" w14:textId="05E46D6D" w:rsidR="00BE4A40" w:rsidRPr="001618E7" w:rsidRDefault="0DE40E5E" w:rsidP="00CB4BFC">
      <w:pPr>
        <w:ind w:left="1440"/>
        <w:contextualSpacing/>
        <w:rPr>
          <w:u w:val="single"/>
        </w:rPr>
      </w:pPr>
      <w:r w:rsidRPr="001618E7">
        <w:rPr>
          <w:b/>
          <w:bCs/>
          <w:i/>
          <w:iCs/>
          <w:u w:val="single"/>
        </w:rPr>
        <w:t>Insert</w:t>
      </w:r>
      <w:r w:rsidRPr="001618E7">
        <w:rPr>
          <w:u w:val="single"/>
        </w:rPr>
        <w:t xml:space="preserve"> (at the end of the sentence) “</w:t>
      </w:r>
      <w:r w:rsidR="2DB8221B" w:rsidRPr="001618E7">
        <w:rPr>
          <w:u w:val="single"/>
        </w:rPr>
        <w:t xml:space="preserve">, </w:t>
      </w:r>
      <w:r w:rsidR="75B26B92" w:rsidRPr="001618E7">
        <w:rPr>
          <w:u w:val="single"/>
        </w:rPr>
        <w:t xml:space="preserve">the </w:t>
      </w:r>
      <w:r w:rsidRPr="001618E7">
        <w:rPr>
          <w:u w:val="single"/>
        </w:rPr>
        <w:t>International Mechanical Code as applicable</w:t>
      </w:r>
      <w:r w:rsidR="75B26B92" w:rsidRPr="001618E7">
        <w:rPr>
          <w:u w:val="single"/>
        </w:rPr>
        <w:t>,</w:t>
      </w:r>
      <w:r w:rsidRPr="001618E7">
        <w:rPr>
          <w:u w:val="single"/>
        </w:rPr>
        <w:t xml:space="preserve"> ASHRAE 62.2-2019, or other </w:t>
      </w:r>
      <w:r w:rsidRPr="001618E7">
        <w:rPr>
          <w:i/>
          <w:iCs/>
          <w:u w:val="single"/>
        </w:rPr>
        <w:t>approved</w:t>
      </w:r>
      <w:r w:rsidRPr="001618E7">
        <w:rPr>
          <w:u w:val="single"/>
        </w:rPr>
        <w:t xml:space="preserve"> means of ventilation.”</w:t>
      </w:r>
    </w:p>
    <w:p w14:paraId="0421AB74" w14:textId="2C84F889" w:rsidR="00AC052B" w:rsidRPr="001618E7" w:rsidRDefault="00AC052B" w:rsidP="00CB4BFC">
      <w:pPr>
        <w:ind w:left="1440"/>
        <w:contextualSpacing/>
        <w:rPr>
          <w:u w:val="single"/>
        </w:rPr>
      </w:pPr>
    </w:p>
    <w:p w14:paraId="3AD4AC7A" w14:textId="73FF8F00" w:rsidR="00A151C5" w:rsidRPr="001618E7" w:rsidRDefault="00A151C5" w:rsidP="00275F4E">
      <w:pPr>
        <w:pStyle w:val="NormalWeb"/>
        <w:spacing w:before="0" w:beforeAutospacing="0" w:after="0" w:afterAutospacing="0"/>
        <w:ind w:firstLine="720"/>
        <w:rPr>
          <w:strike/>
          <w:color w:val="000000"/>
        </w:rPr>
      </w:pPr>
      <w:r w:rsidRPr="001618E7">
        <w:rPr>
          <w:strike/>
          <w:color w:val="000000"/>
        </w:rPr>
        <w:t xml:space="preserve">21. </w:t>
      </w:r>
      <w:r w:rsidR="00275F4E" w:rsidRPr="001618E7">
        <w:rPr>
          <w:strike/>
          <w:color w:val="000000"/>
        </w:rPr>
        <w:tab/>
      </w:r>
      <w:r w:rsidRPr="001618E7">
        <w:rPr>
          <w:strike/>
          <w:color w:val="000000"/>
        </w:rPr>
        <w:t>Section: Table M1507.3</w:t>
      </w:r>
    </w:p>
    <w:p w14:paraId="0BE99B17" w14:textId="77777777" w:rsidR="00A151C5" w:rsidRPr="001618E7" w:rsidRDefault="00A151C5" w:rsidP="00275F4E">
      <w:pPr>
        <w:pStyle w:val="NormalWeb"/>
        <w:spacing w:before="0" w:beforeAutospacing="0" w:after="0" w:afterAutospacing="0"/>
        <w:ind w:left="720" w:firstLine="720"/>
        <w:rPr>
          <w:strike/>
          <w:color w:val="000000"/>
        </w:rPr>
      </w:pPr>
      <w:r w:rsidRPr="001618E7">
        <w:rPr>
          <w:b/>
          <w:bCs/>
          <w:i/>
          <w:iCs/>
          <w:strike/>
          <w:color w:val="000000"/>
        </w:rPr>
        <w:t>Delete</w:t>
      </w:r>
      <w:r w:rsidRPr="001618E7">
        <w:rPr>
          <w:strike/>
          <w:color w:val="000000"/>
        </w:rPr>
        <w:t xml:space="preserve"> Table M1507.3.3(1) and M1507.3.3(2); and</w:t>
      </w:r>
    </w:p>
    <w:p w14:paraId="1BEF81DF" w14:textId="77777777" w:rsidR="00A151C5" w:rsidRPr="001618E7" w:rsidRDefault="00A151C5" w:rsidP="00275F4E">
      <w:pPr>
        <w:pStyle w:val="NormalWeb"/>
        <w:spacing w:before="0" w:beforeAutospacing="0" w:after="0" w:afterAutospacing="0"/>
        <w:ind w:left="720" w:firstLine="720"/>
        <w:rPr>
          <w:strike/>
          <w:color w:val="000000"/>
        </w:rPr>
      </w:pPr>
      <w:r w:rsidRPr="001618E7">
        <w:rPr>
          <w:b/>
          <w:bCs/>
          <w:i/>
          <w:iCs/>
          <w:strike/>
          <w:color w:val="000000"/>
        </w:rPr>
        <w:t>Insert</w:t>
      </w:r>
      <w:r w:rsidRPr="001618E7">
        <w:rPr>
          <w:strike/>
          <w:color w:val="000000"/>
        </w:rPr>
        <w:t xml:space="preserve"> See ASHRAE 62.2 – 2007 edition; Table 5.1 and 5.2</w:t>
      </w:r>
    </w:p>
    <w:p w14:paraId="043F7079" w14:textId="77777777" w:rsidR="00A151C5" w:rsidRPr="001618E7" w:rsidRDefault="00A151C5" w:rsidP="00CB4BFC">
      <w:pPr>
        <w:ind w:left="1440"/>
        <w:contextualSpacing/>
        <w:rPr>
          <w:u w:val="single"/>
        </w:rPr>
      </w:pPr>
    </w:p>
    <w:p w14:paraId="1ABB3DC3" w14:textId="4188F246" w:rsidR="00687482" w:rsidRPr="001618E7" w:rsidRDefault="00275F4E" w:rsidP="00275F4E">
      <w:pPr>
        <w:ind w:firstLine="720"/>
        <w:contextualSpacing/>
        <w:rPr>
          <w:u w:val="single"/>
        </w:rPr>
      </w:pPr>
      <w:r w:rsidRPr="001618E7">
        <w:rPr>
          <w:u w:val="single"/>
        </w:rPr>
        <w:t>2</w:t>
      </w:r>
      <w:r w:rsidR="007D7500" w:rsidRPr="001618E7">
        <w:rPr>
          <w:u w:val="single"/>
        </w:rPr>
        <w:t>9</w:t>
      </w:r>
      <w:r w:rsidRPr="001618E7">
        <w:rPr>
          <w:u w:val="single"/>
        </w:rPr>
        <w:t>.</w:t>
      </w:r>
      <w:r w:rsidRPr="001618E7">
        <w:tab/>
      </w:r>
      <w:r w:rsidR="00687482" w:rsidRPr="001618E7">
        <w:rPr>
          <w:u w:val="single"/>
        </w:rPr>
        <w:t xml:space="preserve">Chapter 44 </w:t>
      </w:r>
    </w:p>
    <w:p w14:paraId="1C3D134C" w14:textId="77777777" w:rsidR="00687482" w:rsidRPr="001618E7" w:rsidRDefault="00687482" w:rsidP="00CB4BFC">
      <w:pPr>
        <w:ind w:left="1440"/>
        <w:contextualSpacing/>
        <w:rPr>
          <w:u w:val="single"/>
        </w:rPr>
      </w:pPr>
    </w:p>
    <w:p w14:paraId="6E19F996" w14:textId="34B0A48C" w:rsidR="00687482" w:rsidRPr="001618E7" w:rsidRDefault="00687482" w:rsidP="00CB4BFC">
      <w:pPr>
        <w:ind w:left="1440"/>
        <w:contextualSpacing/>
        <w:rPr>
          <w:u w:val="single"/>
        </w:rPr>
      </w:pPr>
      <w:r w:rsidRPr="001618E7">
        <w:rPr>
          <w:b/>
          <w:i/>
          <w:u w:val="single"/>
        </w:rPr>
        <w:t>Insert</w:t>
      </w:r>
      <w:r w:rsidRPr="001618E7">
        <w:rPr>
          <w:u w:val="single"/>
        </w:rPr>
        <w:t xml:space="preserve"> </w:t>
      </w:r>
      <w:r w:rsidR="00BE4A40" w:rsidRPr="001618E7">
        <w:rPr>
          <w:u w:val="single"/>
        </w:rPr>
        <w:t>(a</w:t>
      </w:r>
      <w:r w:rsidRPr="001618E7">
        <w:rPr>
          <w:u w:val="single"/>
        </w:rPr>
        <w:t>fter “NFPA”</w:t>
      </w:r>
      <w:r w:rsidR="00BE4A40" w:rsidRPr="001618E7">
        <w:rPr>
          <w:u w:val="single"/>
        </w:rPr>
        <w:t>)</w:t>
      </w:r>
      <w:r w:rsidRPr="001618E7">
        <w:rPr>
          <w:u w:val="single"/>
        </w:rPr>
        <w:t xml:space="preserve"> “Where the edition of a listed standard conflicts with the edition of a standard adopted by the Maine Office of State Fire Marshal, the version adopted by the Maine Office of State Fire Marshal is applicable to the extent referenced by this code.”</w:t>
      </w:r>
    </w:p>
    <w:p w14:paraId="624E77F3" w14:textId="5A45F331" w:rsidR="005C7B02" w:rsidRPr="001618E7" w:rsidRDefault="005C7B02" w:rsidP="00512E62">
      <w:pPr>
        <w:tabs>
          <w:tab w:val="left" w:pos="720"/>
          <w:tab w:val="left" w:pos="1440"/>
          <w:tab w:val="left" w:pos="2160"/>
          <w:tab w:val="left" w:pos="2880"/>
          <w:tab w:val="left" w:pos="3600"/>
        </w:tabs>
        <w:rPr>
          <w:sz w:val="22"/>
          <w:szCs w:val="22"/>
        </w:rPr>
      </w:pPr>
    </w:p>
    <w:p w14:paraId="775C8CC0" w14:textId="77777777" w:rsidR="00133ED5" w:rsidRPr="001618E7" w:rsidRDefault="00133ED5" w:rsidP="00BA72BA">
      <w:pPr>
        <w:pBdr>
          <w:bottom w:val="single" w:sz="4" w:space="1" w:color="auto"/>
        </w:pBdr>
        <w:tabs>
          <w:tab w:val="left" w:pos="720"/>
          <w:tab w:val="left" w:pos="1440"/>
          <w:tab w:val="left" w:pos="2160"/>
          <w:tab w:val="left" w:pos="2880"/>
          <w:tab w:val="left" w:pos="3600"/>
        </w:tabs>
        <w:rPr>
          <w:color w:val="000000"/>
          <w:sz w:val="22"/>
          <w:szCs w:val="22"/>
        </w:rPr>
      </w:pPr>
    </w:p>
    <w:p w14:paraId="34909C09" w14:textId="77777777" w:rsidR="008A1E24" w:rsidRPr="001618E7" w:rsidRDefault="008A1E24" w:rsidP="00BA72BA">
      <w:pPr>
        <w:tabs>
          <w:tab w:val="left" w:pos="720"/>
          <w:tab w:val="left" w:pos="1440"/>
          <w:tab w:val="left" w:pos="2160"/>
          <w:tab w:val="left" w:pos="2880"/>
          <w:tab w:val="left" w:pos="3600"/>
        </w:tabs>
        <w:ind w:left="720" w:hanging="720"/>
        <w:rPr>
          <w:color w:val="000000"/>
          <w:sz w:val="22"/>
          <w:szCs w:val="22"/>
        </w:rPr>
      </w:pPr>
    </w:p>
    <w:p w14:paraId="2ABEC988" w14:textId="77777777" w:rsidR="00E465A9" w:rsidRPr="001618E7" w:rsidRDefault="00E465A9" w:rsidP="00BA72BA">
      <w:pPr>
        <w:tabs>
          <w:tab w:val="left" w:pos="720"/>
          <w:tab w:val="left" w:pos="1440"/>
          <w:tab w:val="left" w:pos="2160"/>
          <w:tab w:val="left" w:pos="2880"/>
          <w:tab w:val="left" w:pos="3600"/>
        </w:tabs>
        <w:ind w:left="720" w:hanging="720"/>
        <w:rPr>
          <w:color w:val="000000"/>
          <w:sz w:val="22"/>
          <w:szCs w:val="22"/>
        </w:rPr>
      </w:pPr>
    </w:p>
    <w:p w14:paraId="74462C16" w14:textId="7C34077D" w:rsidR="008A1E24" w:rsidRPr="001618E7" w:rsidRDefault="00E465A9" w:rsidP="00BA72BA">
      <w:pPr>
        <w:tabs>
          <w:tab w:val="left" w:pos="720"/>
          <w:tab w:val="left" w:pos="1440"/>
          <w:tab w:val="left" w:pos="2160"/>
          <w:tab w:val="left" w:pos="2880"/>
          <w:tab w:val="left" w:pos="3600"/>
        </w:tabs>
        <w:ind w:left="720" w:hanging="720"/>
        <w:rPr>
          <w:color w:val="000000"/>
          <w:sz w:val="22"/>
          <w:szCs w:val="22"/>
        </w:rPr>
      </w:pPr>
      <w:r w:rsidRPr="001618E7">
        <w:rPr>
          <w:color w:val="000000" w:themeColor="text1"/>
          <w:sz w:val="22"/>
          <w:szCs w:val="22"/>
        </w:rPr>
        <w:t>STATUTORY AUTHORITY:</w:t>
      </w:r>
      <w:r w:rsidR="003F2BDB" w:rsidRPr="001618E7">
        <w:rPr>
          <w:color w:val="000000" w:themeColor="text1"/>
          <w:sz w:val="22"/>
          <w:szCs w:val="22"/>
        </w:rPr>
        <w:t xml:space="preserve"> </w:t>
      </w:r>
      <w:r w:rsidR="5D07EA14" w:rsidRPr="001618E7">
        <w:rPr>
          <w:color w:val="000000" w:themeColor="text1"/>
          <w:sz w:val="22"/>
          <w:szCs w:val="22"/>
          <w:u w:val="single"/>
        </w:rPr>
        <w:t xml:space="preserve">Title </w:t>
      </w:r>
      <w:r w:rsidR="003F2BDB" w:rsidRPr="001618E7">
        <w:rPr>
          <w:color w:val="000000" w:themeColor="text1"/>
          <w:sz w:val="22"/>
          <w:szCs w:val="22"/>
        </w:rPr>
        <w:t>10 M.R.S.</w:t>
      </w:r>
      <w:r w:rsidR="003F2BDB" w:rsidRPr="001618E7">
        <w:rPr>
          <w:sz w:val="22"/>
          <w:szCs w:val="22"/>
        </w:rPr>
        <w:t xml:space="preserve"> §</w:t>
      </w:r>
      <w:r w:rsidR="003F2BDB" w:rsidRPr="001618E7">
        <w:rPr>
          <w:color w:val="000000" w:themeColor="text1"/>
          <w:sz w:val="22"/>
          <w:szCs w:val="22"/>
        </w:rPr>
        <w:t>9722</w:t>
      </w:r>
    </w:p>
    <w:p w14:paraId="43164559" w14:textId="77777777" w:rsidR="00E465A9" w:rsidRPr="001618E7" w:rsidRDefault="00E465A9" w:rsidP="00BA72BA">
      <w:pPr>
        <w:tabs>
          <w:tab w:val="left" w:pos="720"/>
          <w:tab w:val="left" w:pos="1440"/>
          <w:tab w:val="left" w:pos="2160"/>
          <w:tab w:val="left" w:pos="2880"/>
          <w:tab w:val="left" w:pos="3600"/>
        </w:tabs>
        <w:ind w:left="720" w:hanging="720"/>
        <w:rPr>
          <w:color w:val="000000"/>
          <w:sz w:val="22"/>
          <w:szCs w:val="22"/>
        </w:rPr>
      </w:pPr>
    </w:p>
    <w:p w14:paraId="486F3CD3" w14:textId="77777777" w:rsidR="00E465A9" w:rsidRPr="001618E7" w:rsidRDefault="00133ED5" w:rsidP="00BA72BA">
      <w:pPr>
        <w:tabs>
          <w:tab w:val="left" w:pos="720"/>
          <w:tab w:val="left" w:pos="1440"/>
          <w:tab w:val="left" w:pos="2160"/>
          <w:tab w:val="left" w:pos="2880"/>
          <w:tab w:val="left" w:pos="3600"/>
        </w:tabs>
        <w:rPr>
          <w:color w:val="000000"/>
          <w:sz w:val="22"/>
          <w:szCs w:val="22"/>
        </w:rPr>
      </w:pPr>
      <w:r w:rsidRPr="001618E7">
        <w:rPr>
          <w:color w:val="000000"/>
          <w:sz w:val="22"/>
          <w:szCs w:val="22"/>
        </w:rPr>
        <w:lastRenderedPageBreak/>
        <w:t>EFFECTIVE DATE:</w:t>
      </w:r>
    </w:p>
    <w:p w14:paraId="6E7D4E28" w14:textId="77777777" w:rsidR="00133ED5" w:rsidRPr="001618E7" w:rsidRDefault="00E465A9" w:rsidP="00BA72BA">
      <w:pPr>
        <w:tabs>
          <w:tab w:val="left" w:pos="720"/>
          <w:tab w:val="left" w:pos="1440"/>
          <w:tab w:val="left" w:pos="2160"/>
          <w:tab w:val="left" w:pos="2880"/>
          <w:tab w:val="left" w:pos="3600"/>
        </w:tabs>
        <w:rPr>
          <w:color w:val="000000"/>
          <w:sz w:val="22"/>
          <w:szCs w:val="22"/>
        </w:rPr>
      </w:pPr>
      <w:r w:rsidRPr="001618E7">
        <w:rPr>
          <w:color w:val="000000"/>
          <w:sz w:val="22"/>
          <w:szCs w:val="22"/>
        </w:rPr>
        <w:tab/>
      </w:r>
      <w:r w:rsidR="00B11F60" w:rsidRPr="001618E7">
        <w:rPr>
          <w:color w:val="000000"/>
          <w:sz w:val="22"/>
          <w:szCs w:val="22"/>
        </w:rPr>
        <w:t>October 11, 2010</w:t>
      </w:r>
      <w:r w:rsidRPr="001618E7">
        <w:rPr>
          <w:color w:val="000000"/>
          <w:sz w:val="22"/>
          <w:szCs w:val="22"/>
        </w:rPr>
        <w:t xml:space="preserve"> – filing 2010</w:t>
      </w:r>
    </w:p>
    <w:p w14:paraId="582C36C3" w14:textId="77777777" w:rsidR="003346AA" w:rsidRPr="001618E7" w:rsidRDefault="003346AA" w:rsidP="00BA72BA">
      <w:pPr>
        <w:tabs>
          <w:tab w:val="left" w:pos="720"/>
          <w:tab w:val="left" w:pos="1440"/>
          <w:tab w:val="left" w:pos="2160"/>
          <w:tab w:val="left" w:pos="2880"/>
          <w:tab w:val="left" w:pos="3600"/>
        </w:tabs>
        <w:rPr>
          <w:color w:val="000000"/>
          <w:sz w:val="22"/>
          <w:szCs w:val="22"/>
        </w:rPr>
      </w:pPr>
    </w:p>
    <w:p w14:paraId="333DB5C6" w14:textId="77777777" w:rsidR="003346AA" w:rsidRPr="001618E7" w:rsidRDefault="00E700FC" w:rsidP="00BA72BA">
      <w:pPr>
        <w:tabs>
          <w:tab w:val="left" w:pos="720"/>
          <w:tab w:val="left" w:pos="1440"/>
          <w:tab w:val="left" w:pos="2160"/>
          <w:tab w:val="left" w:pos="2880"/>
          <w:tab w:val="left" w:pos="3600"/>
        </w:tabs>
        <w:rPr>
          <w:color w:val="000000"/>
          <w:sz w:val="22"/>
          <w:szCs w:val="22"/>
        </w:rPr>
      </w:pPr>
      <w:r w:rsidRPr="001618E7">
        <w:rPr>
          <w:color w:val="000000"/>
          <w:sz w:val="22"/>
          <w:szCs w:val="22"/>
        </w:rPr>
        <w:t>AMENDED:</w:t>
      </w:r>
    </w:p>
    <w:p w14:paraId="6DDCCEEC" w14:textId="2D4E1745" w:rsidR="00A148F2" w:rsidRPr="001618E7" w:rsidRDefault="00E700FC" w:rsidP="00BA72BA">
      <w:pPr>
        <w:tabs>
          <w:tab w:val="left" w:pos="720"/>
          <w:tab w:val="left" w:pos="1440"/>
          <w:tab w:val="left" w:pos="2160"/>
          <w:tab w:val="left" w:pos="2880"/>
          <w:tab w:val="left" w:pos="3600"/>
        </w:tabs>
        <w:rPr>
          <w:color w:val="000000"/>
          <w:sz w:val="22"/>
          <w:szCs w:val="22"/>
        </w:rPr>
      </w:pPr>
      <w:r w:rsidRPr="001618E7">
        <w:rPr>
          <w:color w:val="000000"/>
          <w:sz w:val="22"/>
          <w:szCs w:val="22"/>
        </w:rPr>
        <w:tab/>
        <w:t>January 23, 2018 – filing 2018-010</w:t>
      </w:r>
    </w:p>
    <w:p w14:paraId="1F3ADC0F" w14:textId="77777777" w:rsidR="003346AA" w:rsidRPr="001618E7" w:rsidRDefault="003346AA" w:rsidP="00BA72BA">
      <w:pPr>
        <w:tabs>
          <w:tab w:val="left" w:pos="720"/>
          <w:tab w:val="left" w:pos="1440"/>
          <w:tab w:val="left" w:pos="2160"/>
          <w:tab w:val="left" w:pos="2880"/>
          <w:tab w:val="left" w:pos="3600"/>
        </w:tabs>
        <w:rPr>
          <w:color w:val="000000"/>
          <w:sz w:val="22"/>
          <w:szCs w:val="22"/>
        </w:rPr>
      </w:pPr>
    </w:p>
    <w:p w14:paraId="3CECF247" w14:textId="3ED7D45A" w:rsidR="00C52B53" w:rsidRPr="001618E7" w:rsidRDefault="00C52B53">
      <w:pPr>
        <w:rPr>
          <w:color w:val="000000"/>
          <w:sz w:val="22"/>
          <w:szCs w:val="22"/>
        </w:rPr>
      </w:pPr>
      <w:r w:rsidRPr="001618E7">
        <w:rPr>
          <w:color w:val="000000"/>
          <w:sz w:val="22"/>
          <w:szCs w:val="22"/>
        </w:rPr>
        <w:br w:type="page"/>
      </w:r>
    </w:p>
    <w:p w14:paraId="65E1B30F"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lastRenderedPageBreak/>
        <w:t>2015 International Residential Code</w:t>
      </w:r>
    </w:p>
    <w:p w14:paraId="1E9F259C"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APPENDIX V TINY HOUSES</w:t>
      </w:r>
    </w:p>
    <w:p w14:paraId="5A729F5F"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CHAPTER PART AV101— GENERAL</w:t>
      </w:r>
    </w:p>
    <w:p w14:paraId="3FAAEB71" w14:textId="55C62F30"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AV101.1 Scope. This appendix shall be applicable to tiny houses used as single dwelling units. Tiny</w:t>
      </w:r>
      <w:r w:rsidR="004741CF" w:rsidRPr="001618E7">
        <w:rPr>
          <w:strike/>
          <w:color w:val="000000"/>
          <w:sz w:val="22"/>
          <w:szCs w:val="22"/>
        </w:rPr>
        <w:t xml:space="preserve"> </w:t>
      </w:r>
      <w:r w:rsidRPr="001618E7">
        <w:rPr>
          <w:strike/>
          <w:color w:val="000000"/>
          <w:sz w:val="22"/>
          <w:szCs w:val="22"/>
        </w:rPr>
        <w:t>houses shall comply</w:t>
      </w:r>
      <w:r w:rsidR="008960AF" w:rsidRPr="001618E7">
        <w:rPr>
          <w:strike/>
          <w:color w:val="000000"/>
          <w:sz w:val="22"/>
          <w:szCs w:val="22"/>
        </w:rPr>
        <w:t xml:space="preserve"> </w:t>
      </w:r>
      <w:r w:rsidRPr="001618E7">
        <w:rPr>
          <w:strike/>
          <w:color w:val="000000"/>
          <w:sz w:val="22"/>
          <w:szCs w:val="22"/>
        </w:rPr>
        <w:t>with this code except as otherwise stated in this appendix.</w:t>
      </w:r>
    </w:p>
    <w:p w14:paraId="1B172C63"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CHAPTER PART AV102— DEFINITIONS</w:t>
      </w:r>
    </w:p>
    <w:p w14:paraId="630E9FBD" w14:textId="65D5FDE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AV102.1 General. The following words and terms shall, for the purposes of this appendix, have the</w:t>
      </w:r>
      <w:r w:rsidR="00252BC6" w:rsidRPr="001618E7">
        <w:rPr>
          <w:strike/>
          <w:color w:val="000000"/>
          <w:sz w:val="22"/>
          <w:szCs w:val="22"/>
        </w:rPr>
        <w:t xml:space="preserve"> </w:t>
      </w:r>
      <w:r w:rsidRPr="001618E7">
        <w:rPr>
          <w:strike/>
          <w:color w:val="000000"/>
          <w:sz w:val="22"/>
          <w:szCs w:val="22"/>
        </w:rPr>
        <w:t>meanings shown herein.</w:t>
      </w:r>
    </w:p>
    <w:p w14:paraId="43130454"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Refer to Chapter 2 of this code for general definitions.</w:t>
      </w:r>
    </w:p>
    <w:p w14:paraId="6B7B15FA" w14:textId="3D7F4154"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EGRESS ROOF ACCESS WINDOW. A skylight or roof window designed and installed to satisfy the emergency escape and</w:t>
      </w:r>
      <w:r w:rsidR="008960AF" w:rsidRPr="001618E7">
        <w:rPr>
          <w:strike/>
          <w:color w:val="000000"/>
          <w:sz w:val="22"/>
          <w:szCs w:val="22"/>
        </w:rPr>
        <w:t xml:space="preserve"> </w:t>
      </w:r>
      <w:r w:rsidRPr="001618E7">
        <w:rPr>
          <w:strike/>
          <w:color w:val="000000"/>
          <w:sz w:val="22"/>
          <w:szCs w:val="22"/>
        </w:rPr>
        <w:t>rescue opening requirements in Section R310.2.</w:t>
      </w:r>
    </w:p>
    <w:p w14:paraId="6C070178"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LANDING PLATFORM. A landing provided as the top step of a stairway accessing a loft.</w:t>
      </w:r>
    </w:p>
    <w:p w14:paraId="45D81650" w14:textId="564ADE81"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LOFT. A floor level located more than 30 inches (762 mm) above the main floor and open to it on at least one side with a</w:t>
      </w:r>
      <w:r w:rsidR="007353CB" w:rsidRPr="001618E7">
        <w:rPr>
          <w:strike/>
          <w:color w:val="000000"/>
          <w:sz w:val="22"/>
          <w:szCs w:val="22"/>
        </w:rPr>
        <w:t xml:space="preserve"> </w:t>
      </w:r>
      <w:r w:rsidRPr="001618E7">
        <w:rPr>
          <w:strike/>
          <w:color w:val="000000"/>
          <w:sz w:val="22"/>
          <w:szCs w:val="22"/>
        </w:rPr>
        <w:t>ceiling height of less than 6 feet 8 inches (2032 mm), used as a living or sleeping space.</w:t>
      </w:r>
    </w:p>
    <w:p w14:paraId="0DDCCA57"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TINY HOUSE. A dwelling that is 400 square feet (37 m ) or less in floor area excluding lofts.</w:t>
      </w:r>
    </w:p>
    <w:p w14:paraId="6A4B25D3"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CHAPTER PART AV103— CEILING HEIGHT</w:t>
      </w:r>
    </w:p>
    <w:p w14:paraId="5AD5D90D" w14:textId="332BCA62"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AV103.1 Minimum ceiling height. Habitable space and hallways in tiny houses shall have a ceiling height of not less than</w:t>
      </w:r>
      <w:r w:rsidR="007353CB" w:rsidRPr="001618E7">
        <w:rPr>
          <w:strike/>
          <w:color w:val="000000"/>
          <w:sz w:val="22"/>
          <w:szCs w:val="22"/>
        </w:rPr>
        <w:t xml:space="preserve"> </w:t>
      </w:r>
      <w:r w:rsidRPr="001618E7">
        <w:rPr>
          <w:strike/>
          <w:color w:val="000000"/>
          <w:sz w:val="22"/>
          <w:szCs w:val="22"/>
        </w:rPr>
        <w:t>6 feet 8 inches (2032 mm). Bathrooms, toilet rooms, and kitchens shall have a ceiling height of not less than 6 feet 4 inches</w:t>
      </w:r>
      <w:r w:rsidR="00E0513E" w:rsidRPr="001618E7">
        <w:rPr>
          <w:strike/>
          <w:color w:val="000000"/>
          <w:sz w:val="22"/>
          <w:szCs w:val="22"/>
        </w:rPr>
        <w:t xml:space="preserve"> </w:t>
      </w:r>
      <w:r w:rsidRPr="001618E7">
        <w:rPr>
          <w:strike/>
          <w:color w:val="000000"/>
          <w:sz w:val="22"/>
          <w:szCs w:val="22"/>
        </w:rPr>
        <w:t>(1930 mm). Obstructions shall not extend below these minimum ceiling heights including beams, girders, ducts, lighting</w:t>
      </w:r>
      <w:r w:rsidR="00E0513E" w:rsidRPr="001618E7">
        <w:rPr>
          <w:strike/>
          <w:color w:val="000000"/>
          <w:sz w:val="22"/>
          <w:szCs w:val="22"/>
        </w:rPr>
        <w:t xml:space="preserve"> </w:t>
      </w:r>
      <w:r w:rsidRPr="001618E7">
        <w:rPr>
          <w:strike/>
          <w:color w:val="000000"/>
          <w:sz w:val="22"/>
          <w:szCs w:val="22"/>
        </w:rPr>
        <w:t>and other obstructions.</w:t>
      </w:r>
    </w:p>
    <w:p w14:paraId="58F4AD06"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Exception: Ceiling heights in lofts are permitted to be less than 6 feet 8 inches (2032 mm).</w:t>
      </w:r>
    </w:p>
    <w:p w14:paraId="3D9EAF33"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CHAPTER PART AV104— LOFTS</w:t>
      </w:r>
    </w:p>
    <w:p w14:paraId="1378D270" w14:textId="195E46A4"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AV104.1 Minimum loft area and dimensions. Lofts used as a sleeping or living space shall meet the minimum area and</w:t>
      </w:r>
      <w:r w:rsidR="007353CB" w:rsidRPr="001618E7">
        <w:rPr>
          <w:strike/>
          <w:color w:val="000000"/>
          <w:sz w:val="22"/>
          <w:szCs w:val="22"/>
        </w:rPr>
        <w:t xml:space="preserve"> </w:t>
      </w:r>
      <w:r w:rsidRPr="001618E7">
        <w:rPr>
          <w:strike/>
          <w:color w:val="000000"/>
          <w:sz w:val="22"/>
          <w:szCs w:val="22"/>
        </w:rPr>
        <w:t>dimension requirements of Sections AV104.1.1 through AV104.1.3.</w:t>
      </w:r>
    </w:p>
    <w:p w14:paraId="1D2DDCB8"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AV104.1.1 Minimum area. Lofts shall have a floor area of not less than 35 square feet (3.25 m ).</w:t>
      </w:r>
    </w:p>
    <w:p w14:paraId="03794402" w14:textId="3DC182EA"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AV104.1.2 Minimum dimensions. Lofts shall be not less than 5 feet (1524 mm) in any horizontal</w:t>
      </w:r>
      <w:r w:rsidR="00252BC6" w:rsidRPr="001618E7">
        <w:rPr>
          <w:strike/>
          <w:color w:val="000000"/>
          <w:sz w:val="22"/>
          <w:szCs w:val="22"/>
        </w:rPr>
        <w:t xml:space="preserve"> </w:t>
      </w:r>
      <w:r w:rsidRPr="001618E7">
        <w:rPr>
          <w:strike/>
          <w:color w:val="000000"/>
          <w:sz w:val="22"/>
          <w:szCs w:val="22"/>
        </w:rPr>
        <w:t>dimension.</w:t>
      </w:r>
    </w:p>
    <w:p w14:paraId="583B3774" w14:textId="4A73A539"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AV104.1.3 Height effect on loft area. Portions of a loft with a sloping ceiling measuring less than 3 feet (914 mm) from the</w:t>
      </w:r>
      <w:r w:rsidR="00727293" w:rsidRPr="001618E7">
        <w:rPr>
          <w:strike/>
          <w:color w:val="000000"/>
          <w:sz w:val="22"/>
          <w:szCs w:val="22"/>
        </w:rPr>
        <w:t xml:space="preserve"> </w:t>
      </w:r>
      <w:r w:rsidRPr="001618E7">
        <w:rPr>
          <w:strike/>
          <w:color w:val="000000"/>
          <w:sz w:val="22"/>
          <w:szCs w:val="22"/>
        </w:rPr>
        <w:t>finished floor to the finished ceiling shall not be considered as contributing to the</w:t>
      </w:r>
      <w:r w:rsidR="00727293" w:rsidRPr="001618E7">
        <w:rPr>
          <w:strike/>
          <w:color w:val="000000"/>
          <w:sz w:val="22"/>
          <w:szCs w:val="22"/>
        </w:rPr>
        <w:t xml:space="preserve"> </w:t>
      </w:r>
      <w:r w:rsidRPr="001618E7">
        <w:rPr>
          <w:strike/>
          <w:color w:val="000000"/>
          <w:sz w:val="22"/>
          <w:szCs w:val="22"/>
        </w:rPr>
        <w:t>minimum required area for the loft.</w:t>
      </w:r>
    </w:p>
    <w:p w14:paraId="72CB370D"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2</w:t>
      </w:r>
    </w:p>
    <w:p w14:paraId="790BECB9"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2</w:t>
      </w:r>
    </w:p>
    <w:p w14:paraId="75254FBE" w14:textId="0F3533B4"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Exception: Under gable roofs with a minimum slope of 6:12, portions of a loft with a sloping ceiling measuring less than 16</w:t>
      </w:r>
      <w:r w:rsidR="00727293" w:rsidRPr="001618E7">
        <w:rPr>
          <w:strike/>
          <w:color w:val="000000"/>
          <w:sz w:val="22"/>
          <w:szCs w:val="22"/>
        </w:rPr>
        <w:t xml:space="preserve"> </w:t>
      </w:r>
      <w:r w:rsidRPr="001618E7">
        <w:rPr>
          <w:strike/>
          <w:color w:val="000000"/>
          <w:sz w:val="22"/>
          <w:szCs w:val="22"/>
        </w:rPr>
        <w:t>inches (406 mm) from the finished floor to the finished ceiling shall not be</w:t>
      </w:r>
      <w:r w:rsidR="00CF7B66" w:rsidRPr="001618E7">
        <w:rPr>
          <w:strike/>
          <w:color w:val="000000"/>
          <w:sz w:val="22"/>
          <w:szCs w:val="22"/>
        </w:rPr>
        <w:t xml:space="preserve"> </w:t>
      </w:r>
      <w:r w:rsidRPr="001618E7">
        <w:rPr>
          <w:strike/>
          <w:color w:val="000000"/>
          <w:sz w:val="22"/>
          <w:szCs w:val="22"/>
        </w:rPr>
        <w:t>considered as contributing to the minimum required</w:t>
      </w:r>
      <w:r w:rsidR="00727293" w:rsidRPr="001618E7">
        <w:rPr>
          <w:strike/>
          <w:color w:val="000000"/>
          <w:sz w:val="22"/>
          <w:szCs w:val="22"/>
        </w:rPr>
        <w:t xml:space="preserve"> </w:t>
      </w:r>
      <w:r w:rsidRPr="001618E7">
        <w:rPr>
          <w:strike/>
          <w:color w:val="000000"/>
          <w:sz w:val="22"/>
          <w:szCs w:val="22"/>
        </w:rPr>
        <w:t>area for the loft.</w:t>
      </w:r>
    </w:p>
    <w:p w14:paraId="17C5FE4D" w14:textId="64A2BD34"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 Loft access. The access to and primary egress from lofts shall be any type described in Sections AV104.2.1</w:t>
      </w:r>
      <w:r w:rsidR="00CF7B66" w:rsidRPr="001618E7">
        <w:rPr>
          <w:strike/>
          <w:color w:val="000000"/>
          <w:sz w:val="22"/>
          <w:szCs w:val="22"/>
        </w:rPr>
        <w:t xml:space="preserve"> </w:t>
      </w:r>
      <w:r w:rsidRPr="001618E7">
        <w:rPr>
          <w:strike/>
          <w:color w:val="000000"/>
          <w:sz w:val="22"/>
          <w:szCs w:val="22"/>
        </w:rPr>
        <w:t>through AV104.2.4.</w:t>
      </w:r>
    </w:p>
    <w:p w14:paraId="6936136F" w14:textId="6CAB337F"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 Stairways. Stairways accessing lofts shall comply with this code or with Sections</w:t>
      </w:r>
      <w:r w:rsidR="00252BC6" w:rsidRPr="001618E7">
        <w:rPr>
          <w:strike/>
          <w:color w:val="000000"/>
          <w:sz w:val="22"/>
          <w:szCs w:val="22"/>
        </w:rPr>
        <w:t xml:space="preserve"> </w:t>
      </w:r>
      <w:r w:rsidRPr="001618E7">
        <w:rPr>
          <w:strike/>
          <w:color w:val="000000"/>
          <w:sz w:val="22"/>
          <w:szCs w:val="22"/>
        </w:rPr>
        <w:t>AV104.2.1.1 through</w:t>
      </w:r>
      <w:r w:rsidR="007F0E59" w:rsidRPr="001618E7">
        <w:rPr>
          <w:strike/>
          <w:color w:val="000000"/>
          <w:sz w:val="22"/>
          <w:szCs w:val="22"/>
        </w:rPr>
        <w:t xml:space="preserve"> </w:t>
      </w:r>
      <w:r w:rsidRPr="001618E7">
        <w:rPr>
          <w:strike/>
          <w:color w:val="000000"/>
          <w:sz w:val="22"/>
          <w:szCs w:val="22"/>
        </w:rPr>
        <w:t>AV104.2.1.5.</w:t>
      </w:r>
    </w:p>
    <w:p w14:paraId="0B4261B3" w14:textId="0E317D09"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AV104.2.1.1 Width. Stairways accessing a loft shall not be less than 17 inches (432 mm) in clear width at or above the</w:t>
      </w:r>
      <w:r w:rsidR="007F0E59" w:rsidRPr="001618E7">
        <w:rPr>
          <w:strike/>
          <w:color w:val="000000"/>
          <w:sz w:val="22"/>
          <w:szCs w:val="22"/>
        </w:rPr>
        <w:t xml:space="preserve"> </w:t>
      </w:r>
      <w:r w:rsidRPr="001618E7">
        <w:rPr>
          <w:strike/>
          <w:color w:val="000000"/>
          <w:sz w:val="22"/>
          <w:szCs w:val="22"/>
        </w:rPr>
        <w:t>handrail. The minimum width below the handrail shall be not less than 20 inches (508 mm).</w:t>
      </w:r>
    </w:p>
    <w:p w14:paraId="0D322804" w14:textId="52F0AF6E"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AV104.2.1.2 Headroom. The headroom in stairways accessing a loft shall be not less than 6 feet 2 inches (1880 mm), as</w:t>
      </w:r>
      <w:r w:rsidR="007F0E59" w:rsidRPr="001618E7">
        <w:rPr>
          <w:strike/>
          <w:color w:val="000000"/>
          <w:sz w:val="22"/>
          <w:szCs w:val="22"/>
        </w:rPr>
        <w:t xml:space="preserve"> </w:t>
      </w:r>
      <w:r w:rsidRPr="001618E7">
        <w:rPr>
          <w:strike/>
          <w:color w:val="000000"/>
          <w:sz w:val="22"/>
          <w:szCs w:val="22"/>
        </w:rPr>
        <w:t>measured vertically, from a sloped line connecting the tread or landing platform nosings in the middle of their width.</w:t>
      </w:r>
    </w:p>
    <w:p w14:paraId="5C22AD20" w14:textId="23EB8C93"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AV104.2.1.3 Treads and risers. Risers for stairs accessing a loft shall be not less than 7 inches (178 mm) and not more</w:t>
      </w:r>
      <w:r w:rsidR="007F0E59" w:rsidRPr="001618E7">
        <w:rPr>
          <w:strike/>
          <w:color w:val="000000"/>
          <w:sz w:val="22"/>
          <w:szCs w:val="22"/>
        </w:rPr>
        <w:t xml:space="preserve"> </w:t>
      </w:r>
      <w:r w:rsidRPr="001618E7">
        <w:rPr>
          <w:strike/>
          <w:color w:val="000000"/>
          <w:sz w:val="22"/>
          <w:szCs w:val="22"/>
        </w:rPr>
        <w:t>than 12 inches (305 mm) in height. Tread depth and riser height shall be calculated in accordance with one of the following</w:t>
      </w:r>
      <w:r w:rsidR="007F0E59" w:rsidRPr="001618E7">
        <w:rPr>
          <w:strike/>
          <w:color w:val="000000"/>
          <w:sz w:val="22"/>
          <w:szCs w:val="22"/>
        </w:rPr>
        <w:t xml:space="preserve"> </w:t>
      </w:r>
      <w:r w:rsidRPr="001618E7">
        <w:rPr>
          <w:strike/>
          <w:color w:val="000000"/>
          <w:sz w:val="22"/>
          <w:szCs w:val="22"/>
        </w:rPr>
        <w:t>formulas:</w:t>
      </w:r>
    </w:p>
    <w:p w14:paraId="39588402"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1. The tread depth shall be 20 inches (508 mm) minus 4/3 of the riser height, or</w:t>
      </w:r>
    </w:p>
    <w:p w14:paraId="13CD2356"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2. The riser height shall be 15 inches (381 mm) minus 3/4 of the tread depth.</w:t>
      </w:r>
    </w:p>
    <w:p w14:paraId="0A99C441" w14:textId="7FE0191B"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AV104.2.1.4 Landing platforms. The top tread and riser of stairways accessing lofts shall be constructed as a landing</w:t>
      </w:r>
      <w:r w:rsidR="00AB5759" w:rsidRPr="001618E7">
        <w:rPr>
          <w:strike/>
          <w:color w:val="000000"/>
          <w:sz w:val="22"/>
          <w:szCs w:val="22"/>
        </w:rPr>
        <w:t xml:space="preserve"> </w:t>
      </w:r>
      <w:r w:rsidRPr="001618E7">
        <w:rPr>
          <w:strike/>
          <w:color w:val="000000"/>
          <w:sz w:val="22"/>
          <w:szCs w:val="22"/>
        </w:rPr>
        <w:t xml:space="preserve">platform where the loft ceiling height is less than 6 feet 2 inches (1880 mm) where the </w:t>
      </w:r>
      <w:r w:rsidRPr="001618E7">
        <w:rPr>
          <w:strike/>
          <w:color w:val="000000"/>
          <w:sz w:val="22"/>
          <w:szCs w:val="22"/>
        </w:rPr>
        <w:lastRenderedPageBreak/>
        <w:t>stairway meets the loft. The landing</w:t>
      </w:r>
      <w:r w:rsidR="00AB5759" w:rsidRPr="001618E7">
        <w:rPr>
          <w:strike/>
          <w:color w:val="000000"/>
          <w:sz w:val="22"/>
          <w:szCs w:val="22"/>
        </w:rPr>
        <w:t xml:space="preserve"> </w:t>
      </w:r>
      <w:r w:rsidRPr="001618E7">
        <w:rPr>
          <w:strike/>
          <w:color w:val="000000"/>
          <w:sz w:val="22"/>
          <w:szCs w:val="22"/>
        </w:rPr>
        <w:t>platform shall be 18 inches to 22 inches (457 to 559 mm) in depth measured from the nosing of the landing platform to the</w:t>
      </w:r>
      <w:r w:rsidR="00AB5759" w:rsidRPr="001618E7">
        <w:rPr>
          <w:strike/>
          <w:color w:val="000000"/>
          <w:sz w:val="22"/>
          <w:szCs w:val="22"/>
        </w:rPr>
        <w:t xml:space="preserve"> </w:t>
      </w:r>
      <w:r w:rsidRPr="001618E7">
        <w:rPr>
          <w:strike/>
          <w:color w:val="000000"/>
          <w:sz w:val="22"/>
          <w:szCs w:val="22"/>
        </w:rPr>
        <w:t>edge of the loft, and 16 to 18 inches (406 to 457 mm) in height measured from the landing platform to the loft floor.</w:t>
      </w:r>
    </w:p>
    <w:p w14:paraId="480A9D4C"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AV104.2.1.5 Handrails. Handrails shall comply with Section R311.7.8.</w:t>
      </w:r>
    </w:p>
    <w:p w14:paraId="5A41427A"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AV104.2.1.6 Stairway guards. Guards at open sides of stairways shall comply with Section R312.1.</w:t>
      </w:r>
    </w:p>
    <w:p w14:paraId="14A0224E"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AV104.2.2 Ladders. Ladders accessing lofts shall comply with Sections AV104.2.1 and AV104.2.2.</w:t>
      </w:r>
    </w:p>
    <w:p w14:paraId="038A8108" w14:textId="61983793"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AV104.2.2.1 Size and capacity. Ladders accessing lofts shall have a rung width of not less than 12 inches (305</w:t>
      </w:r>
      <w:r w:rsidR="00AB5759" w:rsidRPr="001618E7">
        <w:rPr>
          <w:strike/>
          <w:color w:val="000000"/>
          <w:sz w:val="22"/>
          <w:szCs w:val="22"/>
        </w:rPr>
        <w:t xml:space="preserve"> </w:t>
      </w:r>
      <w:r w:rsidRPr="001618E7">
        <w:rPr>
          <w:strike/>
          <w:color w:val="000000"/>
          <w:sz w:val="22"/>
          <w:szCs w:val="22"/>
        </w:rPr>
        <w:t>mm) and 10 inches (254 mm) to 14 inches (356 mm) spacing between rungs. Ladders shall be capable of supporting a 200</w:t>
      </w:r>
      <w:r w:rsidR="00AB5759" w:rsidRPr="001618E7">
        <w:rPr>
          <w:strike/>
          <w:color w:val="000000"/>
          <w:sz w:val="22"/>
          <w:szCs w:val="22"/>
        </w:rPr>
        <w:t xml:space="preserve"> </w:t>
      </w:r>
      <w:r w:rsidRPr="001618E7">
        <w:rPr>
          <w:strike/>
          <w:color w:val="000000"/>
          <w:sz w:val="22"/>
          <w:szCs w:val="22"/>
        </w:rPr>
        <w:t>pound (75 kg) load on any rung. Rung spacing shall be uniform within 3/8-inch (9.5 mm).</w:t>
      </w:r>
    </w:p>
    <w:p w14:paraId="7384C76D"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AV104.2.2.2 Incline. Ladders shall be installed at 70 to 80 degrees from horizontal.</w:t>
      </w:r>
    </w:p>
    <w:p w14:paraId="0049A4EB" w14:textId="6DBDDA0A"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AV104.2.3 Alternating tread devices. Alternating tread devices accessing lofts shall comply with Sections R311.7.11.1</w:t>
      </w:r>
      <w:r w:rsidR="00252BC6" w:rsidRPr="001618E7">
        <w:rPr>
          <w:strike/>
          <w:color w:val="000000"/>
          <w:sz w:val="22"/>
          <w:szCs w:val="22"/>
        </w:rPr>
        <w:t xml:space="preserve"> </w:t>
      </w:r>
      <w:r w:rsidRPr="001618E7">
        <w:rPr>
          <w:strike/>
          <w:color w:val="000000"/>
          <w:sz w:val="22"/>
          <w:szCs w:val="22"/>
        </w:rPr>
        <w:t>and R311.7.11.2. The clear width at and below the handrails shall be not less than 20 inches (508 mm).</w:t>
      </w:r>
    </w:p>
    <w:p w14:paraId="0D81ADA3" w14:textId="10CE8A99"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AV104.2.4 Ships ladders. Ships ladders accessing lofts shall comply with Sections R311.7.12.1 and</w:t>
      </w:r>
      <w:r w:rsidR="00252BC6" w:rsidRPr="001618E7">
        <w:rPr>
          <w:strike/>
          <w:color w:val="000000"/>
          <w:sz w:val="22"/>
          <w:szCs w:val="22"/>
        </w:rPr>
        <w:t xml:space="preserve"> </w:t>
      </w:r>
      <w:r w:rsidRPr="001618E7">
        <w:rPr>
          <w:strike/>
          <w:color w:val="000000"/>
          <w:sz w:val="22"/>
          <w:szCs w:val="22"/>
        </w:rPr>
        <w:t>R311.7.12.2. The</w:t>
      </w:r>
      <w:r w:rsidR="00567901" w:rsidRPr="001618E7">
        <w:rPr>
          <w:strike/>
          <w:color w:val="000000"/>
          <w:sz w:val="22"/>
          <w:szCs w:val="22"/>
        </w:rPr>
        <w:t xml:space="preserve"> </w:t>
      </w:r>
      <w:r w:rsidRPr="001618E7">
        <w:rPr>
          <w:strike/>
          <w:color w:val="000000"/>
          <w:sz w:val="22"/>
          <w:szCs w:val="22"/>
        </w:rPr>
        <w:t>clear width at and below handrails shall be not less than 20 inches (508 mm).</w:t>
      </w:r>
    </w:p>
    <w:p w14:paraId="64FC2C53" w14:textId="5CD36841"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AV104.2.5 Loft Guards. Loft guards shall be located along the open side of lofts. Loft guards shall not be less than</w:t>
      </w:r>
      <w:r w:rsidR="00567901" w:rsidRPr="001618E7">
        <w:rPr>
          <w:strike/>
          <w:color w:val="000000"/>
          <w:sz w:val="22"/>
          <w:szCs w:val="22"/>
        </w:rPr>
        <w:t xml:space="preserve"> </w:t>
      </w:r>
      <w:r w:rsidRPr="001618E7">
        <w:rPr>
          <w:strike/>
          <w:color w:val="000000"/>
          <w:sz w:val="22"/>
          <w:szCs w:val="22"/>
        </w:rPr>
        <w:t>36 inches (914 mm) in height or one-half of the clear height to the ceiling, whichever is less.</w:t>
      </w:r>
    </w:p>
    <w:p w14:paraId="393D574D"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CHAPTER PART AV105— EMERGENCY ESCAPE AND RESCUE OPENINGS</w:t>
      </w:r>
    </w:p>
    <w:p w14:paraId="014AF513" w14:textId="77777777" w:rsidR="00A86601" w:rsidRPr="001618E7"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AV105.1 General. Tiny houses shall meet the requirements of Section R310 for emergency escape and rescue openings.</w:t>
      </w:r>
    </w:p>
    <w:p w14:paraId="0C6606CF" w14:textId="42111846" w:rsidR="00A86601" w:rsidRPr="00A86601" w:rsidRDefault="00A86601" w:rsidP="00A86601">
      <w:pPr>
        <w:tabs>
          <w:tab w:val="left" w:pos="720"/>
          <w:tab w:val="left" w:pos="1440"/>
          <w:tab w:val="left" w:pos="2160"/>
          <w:tab w:val="left" w:pos="2880"/>
          <w:tab w:val="left" w:pos="3600"/>
        </w:tabs>
        <w:rPr>
          <w:strike/>
          <w:color w:val="000000"/>
          <w:sz w:val="22"/>
          <w:szCs w:val="22"/>
        </w:rPr>
      </w:pPr>
      <w:r w:rsidRPr="001618E7">
        <w:rPr>
          <w:strike/>
          <w:color w:val="000000"/>
          <w:sz w:val="22"/>
          <w:szCs w:val="22"/>
        </w:rPr>
        <w:t>Exception: Egress roof access windows in lofts used as sleeping rooms shall be deemed to meet the requirements of</w:t>
      </w:r>
      <w:r w:rsidR="00361DCD" w:rsidRPr="001618E7">
        <w:rPr>
          <w:strike/>
          <w:color w:val="000000"/>
          <w:sz w:val="22"/>
          <w:szCs w:val="22"/>
        </w:rPr>
        <w:t xml:space="preserve"> </w:t>
      </w:r>
      <w:r w:rsidRPr="001618E7">
        <w:rPr>
          <w:strike/>
          <w:color w:val="000000"/>
          <w:sz w:val="22"/>
          <w:szCs w:val="22"/>
        </w:rPr>
        <w:t>Section R310 where installed such that the bottom of the opening is not more than 44 inches (1118 mm) above the</w:t>
      </w:r>
      <w:r w:rsidR="00361DCD" w:rsidRPr="001618E7">
        <w:rPr>
          <w:strike/>
          <w:color w:val="000000"/>
          <w:sz w:val="22"/>
          <w:szCs w:val="22"/>
        </w:rPr>
        <w:t xml:space="preserve"> </w:t>
      </w:r>
      <w:r w:rsidRPr="001618E7">
        <w:rPr>
          <w:strike/>
          <w:color w:val="000000"/>
          <w:sz w:val="22"/>
          <w:szCs w:val="22"/>
        </w:rPr>
        <w:t>loft floor, provided the egress roof access window complies with the minimum opening area requirements of Section R310.2.1.</w:t>
      </w:r>
    </w:p>
    <w:p w14:paraId="78FA5F7A" w14:textId="77777777" w:rsidR="003346AA" w:rsidRPr="003346AA" w:rsidRDefault="003346AA" w:rsidP="003F2BDB">
      <w:pPr>
        <w:tabs>
          <w:tab w:val="left" w:pos="720"/>
          <w:tab w:val="left" w:pos="1440"/>
          <w:tab w:val="left" w:pos="2160"/>
          <w:tab w:val="left" w:pos="2880"/>
          <w:tab w:val="left" w:pos="3600"/>
        </w:tabs>
        <w:rPr>
          <w:color w:val="000000"/>
          <w:sz w:val="22"/>
          <w:szCs w:val="22"/>
        </w:rPr>
      </w:pPr>
    </w:p>
    <w:sectPr w:rsidR="003346AA" w:rsidRPr="003346AA" w:rsidSect="003D1B9E">
      <w:headerReference w:type="default" r:id="rId8"/>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A312" w14:textId="77777777" w:rsidR="00357927" w:rsidRDefault="00357927" w:rsidP="009B5C1C">
      <w:r>
        <w:separator/>
      </w:r>
    </w:p>
  </w:endnote>
  <w:endnote w:type="continuationSeparator" w:id="0">
    <w:p w14:paraId="77523629" w14:textId="77777777" w:rsidR="00357927" w:rsidRDefault="00357927" w:rsidP="009B5C1C">
      <w:r>
        <w:continuationSeparator/>
      </w:r>
    </w:p>
  </w:endnote>
  <w:endnote w:type="continuationNotice" w:id="1">
    <w:p w14:paraId="703E923F" w14:textId="77777777" w:rsidR="00357927" w:rsidRDefault="0035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5BB4" w14:textId="77777777" w:rsidR="00357927" w:rsidRDefault="00357927" w:rsidP="009B5C1C">
      <w:r>
        <w:separator/>
      </w:r>
    </w:p>
  </w:footnote>
  <w:footnote w:type="continuationSeparator" w:id="0">
    <w:p w14:paraId="47A4E648" w14:textId="77777777" w:rsidR="00357927" w:rsidRDefault="00357927" w:rsidP="009B5C1C">
      <w:r>
        <w:continuationSeparator/>
      </w:r>
    </w:p>
  </w:footnote>
  <w:footnote w:type="continuationNotice" w:id="1">
    <w:p w14:paraId="0E72879A" w14:textId="77777777" w:rsidR="00357927" w:rsidRDefault="00357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8DF0" w14:textId="77777777" w:rsidR="00965872" w:rsidRDefault="00965872" w:rsidP="003D1B9E">
    <w:pPr>
      <w:tabs>
        <w:tab w:val="right" w:pos="9360"/>
      </w:tabs>
      <w:jc w:val="right"/>
      <w:rPr>
        <w:sz w:val="18"/>
        <w:szCs w:val="18"/>
      </w:rPr>
    </w:pPr>
  </w:p>
  <w:p w14:paraId="2AEB1425" w14:textId="77777777" w:rsidR="00965872" w:rsidRPr="009923C7" w:rsidRDefault="00965872" w:rsidP="003D1B9E">
    <w:pPr>
      <w:tabs>
        <w:tab w:val="right" w:pos="9360"/>
      </w:tabs>
      <w:jc w:val="right"/>
      <w:rPr>
        <w:sz w:val="18"/>
        <w:szCs w:val="18"/>
      </w:rPr>
    </w:pPr>
  </w:p>
  <w:p w14:paraId="17708EC2" w14:textId="77777777" w:rsidR="00965872" w:rsidRPr="009923C7" w:rsidRDefault="00965872" w:rsidP="003D1B9E">
    <w:pPr>
      <w:tabs>
        <w:tab w:val="right" w:pos="9360"/>
      </w:tabs>
      <w:jc w:val="right"/>
      <w:rPr>
        <w:sz w:val="18"/>
        <w:szCs w:val="18"/>
      </w:rPr>
    </w:pPr>
  </w:p>
  <w:p w14:paraId="54216E9C" w14:textId="0E20ADCA" w:rsidR="00965872" w:rsidRPr="009923C7" w:rsidRDefault="00965872" w:rsidP="003D1B9E">
    <w:pPr>
      <w:pBdr>
        <w:bottom w:val="single" w:sz="6" w:space="1" w:color="auto"/>
      </w:pBdr>
      <w:tabs>
        <w:tab w:val="right" w:pos="9360"/>
      </w:tabs>
      <w:jc w:val="right"/>
      <w:rPr>
        <w:sz w:val="18"/>
        <w:szCs w:val="18"/>
      </w:rPr>
    </w:pPr>
    <w:r>
      <w:rPr>
        <w:sz w:val="18"/>
        <w:szCs w:val="18"/>
      </w:rPr>
      <w:t>16</w:t>
    </w:r>
    <w:r w:rsidRPr="009923C7">
      <w:rPr>
        <w:sz w:val="18"/>
        <w:szCs w:val="18"/>
      </w:rPr>
      <w:t>-</w:t>
    </w:r>
    <w:r w:rsidR="000930EA" w:rsidRPr="000930EA">
      <w:rPr>
        <w:strike/>
        <w:sz w:val="18"/>
        <w:szCs w:val="18"/>
      </w:rPr>
      <w:t>635</w:t>
    </w:r>
    <w:r w:rsidRPr="000930EA">
      <w:rPr>
        <w:sz w:val="18"/>
        <w:szCs w:val="18"/>
        <w:u w:val="single"/>
      </w:rPr>
      <w:t>642</w:t>
    </w:r>
    <w:r>
      <w:rPr>
        <w:sz w:val="18"/>
        <w:szCs w:val="18"/>
      </w:rPr>
      <w:t xml:space="preserve"> Chapter 5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Pr>
        <w:noProof/>
        <w:sz w:val="18"/>
        <w:szCs w:val="18"/>
      </w:rPr>
      <w:t>8</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18AD"/>
    <w:multiLevelType w:val="hybridMultilevel"/>
    <w:tmpl w:val="FDF4FCC2"/>
    <w:lvl w:ilvl="0" w:tplc="6400C332">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C8E4D08"/>
    <w:multiLevelType w:val="hybridMultilevel"/>
    <w:tmpl w:val="916ED204"/>
    <w:lvl w:ilvl="0" w:tplc="75CA47B4">
      <w:start w:val="1"/>
      <w:numFmt w:val="decimal"/>
      <w:lvlText w:val="%1."/>
      <w:lvlJc w:val="left"/>
      <w:pPr>
        <w:ind w:left="1080" w:hanging="360"/>
      </w:pPr>
      <w:rPr>
        <w:rFonts w:cs="Times New Roman" w:hint="default"/>
        <w:i w:val="0"/>
      </w:rPr>
    </w:lvl>
    <w:lvl w:ilvl="1" w:tplc="8CF2B720">
      <w:start w:val="11"/>
      <w:numFmt w:val="decimal"/>
      <w:lvlText w:val="%2."/>
      <w:lvlJc w:val="left"/>
      <w:pPr>
        <w:tabs>
          <w:tab w:val="num" w:pos="1800"/>
        </w:tabs>
        <w:ind w:left="1800" w:hanging="360"/>
      </w:pPr>
      <w:rPr>
        <w:rFonts w:hint="default"/>
      </w:rPr>
    </w:lvl>
    <w:lvl w:ilvl="2" w:tplc="6708F684">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DA4965"/>
    <w:multiLevelType w:val="hybridMultilevel"/>
    <w:tmpl w:val="D88ACAB8"/>
    <w:lvl w:ilvl="0" w:tplc="EF1A6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D5AE9"/>
    <w:multiLevelType w:val="hybridMultilevel"/>
    <w:tmpl w:val="AC20D83E"/>
    <w:lvl w:ilvl="0" w:tplc="CBD67A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203CB0"/>
    <w:multiLevelType w:val="hybridMultilevel"/>
    <w:tmpl w:val="CEE25174"/>
    <w:lvl w:ilvl="0" w:tplc="2AAEC2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cs="Times New Roman" w:hint="default"/>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DD247B"/>
    <w:multiLevelType w:val="hybridMultilevel"/>
    <w:tmpl w:val="7BB8D6BC"/>
    <w:lvl w:ilvl="0" w:tplc="E520C3EA">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9846DF"/>
    <w:multiLevelType w:val="hybridMultilevel"/>
    <w:tmpl w:val="CBB6BAA4"/>
    <w:lvl w:ilvl="0" w:tplc="997465FA">
      <w:start w:val="1"/>
      <w:numFmt w:val="decimal"/>
      <w:lvlText w:val="%1."/>
      <w:lvlJc w:val="left"/>
      <w:pPr>
        <w:ind w:left="1440" w:hanging="360"/>
      </w:pPr>
      <w:rPr>
        <w:u w:val="single"/>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2AAEC2F0">
      <w:start w:val="1"/>
      <w:numFmt w:val="decimal"/>
      <w:lvlText w:val="(%3)"/>
      <w:lvlJc w:val="left"/>
      <w:pPr>
        <w:tabs>
          <w:tab w:val="num" w:pos="2160"/>
        </w:tabs>
        <w:ind w:left="2160" w:hanging="1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1E0B57"/>
    <w:multiLevelType w:val="hybridMultilevel"/>
    <w:tmpl w:val="2E76ED46"/>
    <w:lvl w:ilvl="0" w:tplc="D1EE1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47020B7"/>
    <w:multiLevelType w:val="hybridMultilevel"/>
    <w:tmpl w:val="52A026E8"/>
    <w:lvl w:ilvl="0" w:tplc="FBFA55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EA07B1F"/>
    <w:multiLevelType w:val="hybridMultilevel"/>
    <w:tmpl w:val="33E8C01E"/>
    <w:lvl w:ilvl="0" w:tplc="236C56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C70CF9"/>
    <w:multiLevelType w:val="hybridMultilevel"/>
    <w:tmpl w:val="A4A25DBA"/>
    <w:lvl w:ilvl="0" w:tplc="C51C47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D7012F"/>
    <w:multiLevelType w:val="multilevel"/>
    <w:tmpl w:val="3C66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75226"/>
    <w:multiLevelType w:val="hybridMultilevel"/>
    <w:tmpl w:val="BF62BC2A"/>
    <w:lvl w:ilvl="0" w:tplc="20A81A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62565D"/>
    <w:multiLevelType w:val="hybridMultilevel"/>
    <w:tmpl w:val="A3880D9E"/>
    <w:lvl w:ilvl="0" w:tplc="ADB4854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A0E66F4"/>
    <w:multiLevelType w:val="hybridMultilevel"/>
    <w:tmpl w:val="3ACACD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911AC3"/>
    <w:multiLevelType w:val="hybridMultilevel"/>
    <w:tmpl w:val="4962A356"/>
    <w:lvl w:ilvl="0" w:tplc="0C0805C2">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1453A7"/>
    <w:multiLevelType w:val="hybridMultilevel"/>
    <w:tmpl w:val="892014EA"/>
    <w:lvl w:ilvl="0" w:tplc="B4780B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35598D"/>
    <w:multiLevelType w:val="hybridMultilevel"/>
    <w:tmpl w:val="5CA0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812A2"/>
    <w:multiLevelType w:val="hybridMultilevel"/>
    <w:tmpl w:val="F0AE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0440F"/>
    <w:multiLevelType w:val="hybridMultilevel"/>
    <w:tmpl w:val="4736473E"/>
    <w:lvl w:ilvl="0" w:tplc="AAA4E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E66232"/>
    <w:multiLevelType w:val="hybridMultilevel"/>
    <w:tmpl w:val="B144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A42F0"/>
    <w:multiLevelType w:val="hybridMultilevel"/>
    <w:tmpl w:val="8294EB86"/>
    <w:lvl w:ilvl="0" w:tplc="5B16BB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4E559B"/>
    <w:multiLevelType w:val="hybridMultilevel"/>
    <w:tmpl w:val="A46E82A2"/>
    <w:lvl w:ilvl="0" w:tplc="114CF1F6">
      <w:start w:val="1"/>
      <w:numFmt w:val="decimal"/>
      <w:lvlText w:val="%1."/>
      <w:lvlJc w:val="left"/>
      <w:pPr>
        <w:ind w:left="2160" w:hanging="360"/>
      </w:pPr>
    </w:lvl>
    <w:lvl w:ilvl="1" w:tplc="EBA6D06C">
      <w:start w:val="1"/>
      <w:numFmt w:val="decimal"/>
      <w:lvlText w:val="%2."/>
      <w:lvlJc w:val="left"/>
      <w:pPr>
        <w:ind w:left="2160" w:hanging="360"/>
      </w:pPr>
    </w:lvl>
    <w:lvl w:ilvl="2" w:tplc="80663036">
      <w:start w:val="1"/>
      <w:numFmt w:val="decimal"/>
      <w:lvlText w:val="%3."/>
      <w:lvlJc w:val="left"/>
      <w:pPr>
        <w:ind w:left="2160" w:hanging="360"/>
      </w:pPr>
    </w:lvl>
    <w:lvl w:ilvl="3" w:tplc="D42A086A">
      <w:start w:val="1"/>
      <w:numFmt w:val="decimal"/>
      <w:lvlText w:val="%4."/>
      <w:lvlJc w:val="left"/>
      <w:pPr>
        <w:ind w:left="2160" w:hanging="360"/>
      </w:pPr>
    </w:lvl>
    <w:lvl w:ilvl="4" w:tplc="0A98D462">
      <w:start w:val="1"/>
      <w:numFmt w:val="decimal"/>
      <w:lvlText w:val="%5."/>
      <w:lvlJc w:val="left"/>
      <w:pPr>
        <w:ind w:left="2160" w:hanging="360"/>
      </w:pPr>
    </w:lvl>
    <w:lvl w:ilvl="5" w:tplc="643A632C">
      <w:start w:val="1"/>
      <w:numFmt w:val="decimal"/>
      <w:lvlText w:val="%6."/>
      <w:lvlJc w:val="left"/>
      <w:pPr>
        <w:ind w:left="2160" w:hanging="360"/>
      </w:pPr>
    </w:lvl>
    <w:lvl w:ilvl="6" w:tplc="F920FAC2">
      <w:start w:val="1"/>
      <w:numFmt w:val="decimal"/>
      <w:lvlText w:val="%7."/>
      <w:lvlJc w:val="left"/>
      <w:pPr>
        <w:ind w:left="2160" w:hanging="360"/>
      </w:pPr>
    </w:lvl>
    <w:lvl w:ilvl="7" w:tplc="7D605DA8">
      <w:start w:val="1"/>
      <w:numFmt w:val="decimal"/>
      <w:lvlText w:val="%8."/>
      <w:lvlJc w:val="left"/>
      <w:pPr>
        <w:ind w:left="2160" w:hanging="360"/>
      </w:pPr>
    </w:lvl>
    <w:lvl w:ilvl="8" w:tplc="5B3C691E">
      <w:start w:val="1"/>
      <w:numFmt w:val="decimal"/>
      <w:lvlText w:val="%9."/>
      <w:lvlJc w:val="left"/>
      <w:pPr>
        <w:ind w:left="2160" w:hanging="360"/>
      </w:pPr>
    </w:lvl>
  </w:abstractNum>
  <w:abstractNum w:abstractNumId="29" w15:restartNumberingAfterBreak="0">
    <w:nsid w:val="54092B04"/>
    <w:multiLevelType w:val="hybridMultilevel"/>
    <w:tmpl w:val="AD089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98B6D89"/>
    <w:multiLevelType w:val="hybridMultilevel"/>
    <w:tmpl w:val="1A5CC140"/>
    <w:lvl w:ilvl="0" w:tplc="415838E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C637B2"/>
    <w:multiLevelType w:val="hybridMultilevel"/>
    <w:tmpl w:val="FD6EEEA0"/>
    <w:lvl w:ilvl="0" w:tplc="EF1A6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360096"/>
    <w:multiLevelType w:val="hybridMultilevel"/>
    <w:tmpl w:val="5B58CABA"/>
    <w:lvl w:ilvl="0" w:tplc="16284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35578D"/>
    <w:multiLevelType w:val="hybridMultilevel"/>
    <w:tmpl w:val="A718C53C"/>
    <w:lvl w:ilvl="0" w:tplc="3BF8F5F0">
      <w:start w:val="1"/>
      <w:numFmt w:val="decimal"/>
      <w:lvlText w:val="%1."/>
      <w:lvlJc w:val="left"/>
      <w:pPr>
        <w:ind w:left="720" w:hanging="360"/>
      </w:pPr>
      <w:rPr>
        <w:rFonts w:cs="Times New Roman" w:hint="default"/>
        <w:b w:val="0"/>
      </w:rPr>
    </w:lvl>
    <w:lvl w:ilvl="1" w:tplc="3AAA110E">
      <w:start w:val="1"/>
      <w:numFmt w:val="upperLetter"/>
      <w:lvlText w:val="%2."/>
      <w:lvlJc w:val="left"/>
      <w:pPr>
        <w:ind w:left="1440" w:hanging="360"/>
      </w:pPr>
      <w:rPr>
        <w:rFonts w:cs="Times New Roman"/>
        <w:b w:val="0"/>
      </w:rPr>
    </w:lvl>
    <w:lvl w:ilvl="2" w:tplc="1B362756">
      <w:start w:val="1"/>
      <w:numFmt w:val="decimal"/>
      <w:lvlText w:val="(%3)"/>
      <w:lvlJc w:val="lef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CB68F0"/>
    <w:multiLevelType w:val="multilevel"/>
    <w:tmpl w:val="C504B56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5F9640DA"/>
    <w:multiLevelType w:val="hybridMultilevel"/>
    <w:tmpl w:val="8FDC4E9C"/>
    <w:lvl w:ilvl="0" w:tplc="48FE933E">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017C90"/>
    <w:multiLevelType w:val="hybridMultilevel"/>
    <w:tmpl w:val="61627986"/>
    <w:lvl w:ilvl="0" w:tplc="7E060F26">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A4F03C22">
      <w:start w:val="1"/>
      <w:numFmt w:val="upperLetter"/>
      <w:lvlText w:val="%3."/>
      <w:lvlJc w:val="left"/>
      <w:pPr>
        <w:ind w:left="2520" w:hanging="180"/>
      </w:pPr>
      <w:rPr>
        <w:rFonts w:cs="Times New Roman" w:hint="default"/>
        <w:b w:val="0"/>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6B3A5C2F"/>
    <w:multiLevelType w:val="multilevel"/>
    <w:tmpl w:val="916ED204"/>
    <w:lvl w:ilvl="0">
      <w:start w:val="1"/>
      <w:numFmt w:val="decimal"/>
      <w:lvlText w:val="%1."/>
      <w:lvlJc w:val="left"/>
      <w:pPr>
        <w:ind w:left="1080" w:hanging="360"/>
      </w:pPr>
      <w:rPr>
        <w:rFonts w:cs="Times New Roman" w:hint="default"/>
        <w:i w:val="0"/>
      </w:rPr>
    </w:lvl>
    <w:lvl w:ilvl="1">
      <w:start w:val="11"/>
      <w:numFmt w:val="decimal"/>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CE7093"/>
    <w:multiLevelType w:val="hybridMultilevel"/>
    <w:tmpl w:val="89F050BA"/>
    <w:lvl w:ilvl="0" w:tplc="394EDDF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5E06ED5"/>
    <w:multiLevelType w:val="hybridMultilevel"/>
    <w:tmpl w:val="DE2CE79C"/>
    <w:lvl w:ilvl="0" w:tplc="8E4EAE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5C73EC"/>
    <w:multiLevelType w:val="hybridMultilevel"/>
    <w:tmpl w:val="F9C21256"/>
    <w:lvl w:ilvl="0" w:tplc="75EAEC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3202214">
    <w:abstractNumId w:val="4"/>
  </w:num>
  <w:num w:numId="2" w16cid:durableId="479346254">
    <w:abstractNumId w:val="11"/>
  </w:num>
  <w:num w:numId="3" w16cid:durableId="648943988">
    <w:abstractNumId w:val="7"/>
  </w:num>
  <w:num w:numId="4" w16cid:durableId="887423173">
    <w:abstractNumId w:val="30"/>
  </w:num>
  <w:num w:numId="5" w16cid:durableId="1176726566">
    <w:abstractNumId w:val="42"/>
  </w:num>
  <w:num w:numId="6" w16cid:durableId="309484228">
    <w:abstractNumId w:val="39"/>
  </w:num>
  <w:num w:numId="7" w16cid:durableId="308486216">
    <w:abstractNumId w:val="8"/>
  </w:num>
  <w:num w:numId="8" w16cid:durableId="708183620">
    <w:abstractNumId w:val="20"/>
  </w:num>
  <w:num w:numId="9" w16cid:durableId="1346713336">
    <w:abstractNumId w:val="1"/>
  </w:num>
  <w:num w:numId="10" w16cid:durableId="781654815">
    <w:abstractNumId w:val="29"/>
  </w:num>
  <w:num w:numId="11" w16cid:durableId="1513372792">
    <w:abstractNumId w:val="6"/>
  </w:num>
  <w:num w:numId="12" w16cid:durableId="1915821943">
    <w:abstractNumId w:val="37"/>
  </w:num>
  <w:num w:numId="13" w16cid:durableId="779185546">
    <w:abstractNumId w:val="5"/>
  </w:num>
  <w:num w:numId="14" w16cid:durableId="735010522">
    <w:abstractNumId w:val="13"/>
  </w:num>
  <w:num w:numId="15" w16cid:durableId="970746856">
    <w:abstractNumId w:val="35"/>
  </w:num>
  <w:num w:numId="16" w16cid:durableId="753670155">
    <w:abstractNumId w:val="34"/>
  </w:num>
  <w:num w:numId="17" w16cid:durableId="1902599107">
    <w:abstractNumId w:val="0"/>
  </w:num>
  <w:num w:numId="18" w16cid:durableId="1015308748">
    <w:abstractNumId w:val="9"/>
  </w:num>
  <w:num w:numId="19" w16cid:durableId="637613833">
    <w:abstractNumId w:val="21"/>
  </w:num>
  <w:num w:numId="20" w16cid:durableId="1431317720">
    <w:abstractNumId w:val="38"/>
  </w:num>
  <w:num w:numId="21" w16cid:durableId="1278685611">
    <w:abstractNumId w:val="19"/>
  </w:num>
  <w:num w:numId="22" w16cid:durableId="529104254">
    <w:abstractNumId w:val="40"/>
  </w:num>
  <w:num w:numId="23" w16cid:durableId="1971783058">
    <w:abstractNumId w:val="16"/>
  </w:num>
  <w:num w:numId="24" w16cid:durableId="962613324">
    <w:abstractNumId w:val="15"/>
  </w:num>
  <w:num w:numId="25" w16cid:durableId="1715344748">
    <w:abstractNumId w:val="25"/>
  </w:num>
  <w:num w:numId="26" w16cid:durableId="611910203">
    <w:abstractNumId w:val="3"/>
  </w:num>
  <w:num w:numId="27" w16cid:durableId="1801461811">
    <w:abstractNumId w:val="33"/>
  </w:num>
  <w:num w:numId="28" w16cid:durableId="421879770">
    <w:abstractNumId w:val="27"/>
  </w:num>
  <w:num w:numId="29" w16cid:durableId="1066992169">
    <w:abstractNumId w:val="10"/>
  </w:num>
  <w:num w:numId="30" w16cid:durableId="1974092223">
    <w:abstractNumId w:val="14"/>
  </w:num>
  <w:num w:numId="31" w16cid:durableId="659626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1791099">
    <w:abstractNumId w:val="24"/>
  </w:num>
  <w:num w:numId="33" w16cid:durableId="101729571">
    <w:abstractNumId w:val="23"/>
  </w:num>
  <w:num w:numId="34" w16cid:durableId="2123575724">
    <w:abstractNumId w:val="26"/>
  </w:num>
  <w:num w:numId="35" w16cid:durableId="1968051182">
    <w:abstractNumId w:val="36"/>
  </w:num>
  <w:num w:numId="36" w16cid:durableId="1503743260">
    <w:abstractNumId w:val="32"/>
  </w:num>
  <w:num w:numId="37" w16cid:durableId="1017271019">
    <w:abstractNumId w:val="41"/>
  </w:num>
  <w:num w:numId="38" w16cid:durableId="1829321177">
    <w:abstractNumId w:val="2"/>
  </w:num>
  <w:num w:numId="39" w16cid:durableId="1718816583">
    <w:abstractNumId w:val="22"/>
  </w:num>
  <w:num w:numId="40" w16cid:durableId="233322199">
    <w:abstractNumId w:val="31"/>
  </w:num>
  <w:num w:numId="41" w16cid:durableId="787089939">
    <w:abstractNumId w:val="43"/>
  </w:num>
  <w:num w:numId="42" w16cid:durableId="1849054113">
    <w:abstractNumId w:val="18"/>
  </w:num>
  <w:num w:numId="43" w16cid:durableId="966663982">
    <w:abstractNumId w:val="12"/>
  </w:num>
  <w:num w:numId="44" w16cid:durableId="229734890">
    <w:abstractNumId w:val="28"/>
  </w:num>
  <w:num w:numId="45" w16cid:durableId="10276332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04F33"/>
    <w:rsid w:val="00007EBA"/>
    <w:rsid w:val="0001564F"/>
    <w:rsid w:val="00023E0E"/>
    <w:rsid w:val="00040AE9"/>
    <w:rsid w:val="000410B9"/>
    <w:rsid w:val="00042C42"/>
    <w:rsid w:val="00042FFD"/>
    <w:rsid w:val="00044232"/>
    <w:rsid w:val="00044CFB"/>
    <w:rsid w:val="00044FBF"/>
    <w:rsid w:val="000504A6"/>
    <w:rsid w:val="00052C57"/>
    <w:rsid w:val="00057219"/>
    <w:rsid w:val="0005771D"/>
    <w:rsid w:val="00061948"/>
    <w:rsid w:val="00065421"/>
    <w:rsid w:val="00070AC0"/>
    <w:rsid w:val="000765CD"/>
    <w:rsid w:val="000770E2"/>
    <w:rsid w:val="0008001E"/>
    <w:rsid w:val="00083AC6"/>
    <w:rsid w:val="0008475E"/>
    <w:rsid w:val="00087B02"/>
    <w:rsid w:val="000930EA"/>
    <w:rsid w:val="000932F1"/>
    <w:rsid w:val="000A0B28"/>
    <w:rsid w:val="000A6690"/>
    <w:rsid w:val="000B13F3"/>
    <w:rsid w:val="000B5CDC"/>
    <w:rsid w:val="000C24D9"/>
    <w:rsid w:val="000D099C"/>
    <w:rsid w:val="000D0C76"/>
    <w:rsid w:val="000E723F"/>
    <w:rsid w:val="000F0F9B"/>
    <w:rsid w:val="000F1F42"/>
    <w:rsid w:val="001062E8"/>
    <w:rsid w:val="00111B9C"/>
    <w:rsid w:val="00120498"/>
    <w:rsid w:val="00124DFF"/>
    <w:rsid w:val="00133ED5"/>
    <w:rsid w:val="0014221C"/>
    <w:rsid w:val="00152AF0"/>
    <w:rsid w:val="00153A95"/>
    <w:rsid w:val="001618E7"/>
    <w:rsid w:val="00162F05"/>
    <w:rsid w:val="00166404"/>
    <w:rsid w:val="00166CAA"/>
    <w:rsid w:val="001759E1"/>
    <w:rsid w:val="00182A7C"/>
    <w:rsid w:val="00184D10"/>
    <w:rsid w:val="001878C4"/>
    <w:rsid w:val="00192951"/>
    <w:rsid w:val="00193B95"/>
    <w:rsid w:val="0019612F"/>
    <w:rsid w:val="00197695"/>
    <w:rsid w:val="001A2684"/>
    <w:rsid w:val="001B2528"/>
    <w:rsid w:val="001C185C"/>
    <w:rsid w:val="001E4E59"/>
    <w:rsid w:val="001E69D4"/>
    <w:rsid w:val="001F19B5"/>
    <w:rsid w:val="001F756B"/>
    <w:rsid w:val="00200F2A"/>
    <w:rsid w:val="00212CA2"/>
    <w:rsid w:val="00215223"/>
    <w:rsid w:val="00224343"/>
    <w:rsid w:val="00225DF3"/>
    <w:rsid w:val="00226F9E"/>
    <w:rsid w:val="00231478"/>
    <w:rsid w:val="00234021"/>
    <w:rsid w:val="00235C57"/>
    <w:rsid w:val="002413BA"/>
    <w:rsid w:val="002425AC"/>
    <w:rsid w:val="00242691"/>
    <w:rsid w:val="00252BC6"/>
    <w:rsid w:val="00253C87"/>
    <w:rsid w:val="002555B8"/>
    <w:rsid w:val="00262B54"/>
    <w:rsid w:val="0027272F"/>
    <w:rsid w:val="00272D64"/>
    <w:rsid w:val="00275F4E"/>
    <w:rsid w:val="002772BA"/>
    <w:rsid w:val="002845F3"/>
    <w:rsid w:val="0028506D"/>
    <w:rsid w:val="002A2442"/>
    <w:rsid w:val="002A25C6"/>
    <w:rsid w:val="002A2E27"/>
    <w:rsid w:val="002A4A0D"/>
    <w:rsid w:val="002B1091"/>
    <w:rsid w:val="002B14A3"/>
    <w:rsid w:val="002B6E79"/>
    <w:rsid w:val="002B70BC"/>
    <w:rsid w:val="002B71C3"/>
    <w:rsid w:val="002C26B5"/>
    <w:rsid w:val="002C3F31"/>
    <w:rsid w:val="002C4662"/>
    <w:rsid w:val="002D3150"/>
    <w:rsid w:val="002E0C2B"/>
    <w:rsid w:val="002E62E9"/>
    <w:rsid w:val="002F2DFB"/>
    <w:rsid w:val="002F39AB"/>
    <w:rsid w:val="002F4BAD"/>
    <w:rsid w:val="002F669F"/>
    <w:rsid w:val="00300294"/>
    <w:rsid w:val="00304A89"/>
    <w:rsid w:val="00313D10"/>
    <w:rsid w:val="00320F67"/>
    <w:rsid w:val="003225D0"/>
    <w:rsid w:val="003245ED"/>
    <w:rsid w:val="00326130"/>
    <w:rsid w:val="00326739"/>
    <w:rsid w:val="00327B0E"/>
    <w:rsid w:val="00330F02"/>
    <w:rsid w:val="003346AA"/>
    <w:rsid w:val="00340E39"/>
    <w:rsid w:val="0034135C"/>
    <w:rsid w:val="00342368"/>
    <w:rsid w:val="00346E28"/>
    <w:rsid w:val="00357927"/>
    <w:rsid w:val="00361DCD"/>
    <w:rsid w:val="0037061A"/>
    <w:rsid w:val="00370DE3"/>
    <w:rsid w:val="00386324"/>
    <w:rsid w:val="00392AAF"/>
    <w:rsid w:val="003946E4"/>
    <w:rsid w:val="00394ECD"/>
    <w:rsid w:val="003A3356"/>
    <w:rsid w:val="003B3F90"/>
    <w:rsid w:val="003C3C07"/>
    <w:rsid w:val="003C51DC"/>
    <w:rsid w:val="003D0131"/>
    <w:rsid w:val="003D07E1"/>
    <w:rsid w:val="003D1B9E"/>
    <w:rsid w:val="003D33C3"/>
    <w:rsid w:val="003D7F27"/>
    <w:rsid w:val="003E1008"/>
    <w:rsid w:val="003E5575"/>
    <w:rsid w:val="003E5BC1"/>
    <w:rsid w:val="003E6C66"/>
    <w:rsid w:val="003F0883"/>
    <w:rsid w:val="003F2BDB"/>
    <w:rsid w:val="003F64F1"/>
    <w:rsid w:val="003F7490"/>
    <w:rsid w:val="00403BA8"/>
    <w:rsid w:val="004131D6"/>
    <w:rsid w:val="004151C3"/>
    <w:rsid w:val="004210CD"/>
    <w:rsid w:val="00433DCA"/>
    <w:rsid w:val="00437148"/>
    <w:rsid w:val="00446A5F"/>
    <w:rsid w:val="00450E7D"/>
    <w:rsid w:val="0045605D"/>
    <w:rsid w:val="004639DC"/>
    <w:rsid w:val="004677F8"/>
    <w:rsid w:val="004716E1"/>
    <w:rsid w:val="0047360D"/>
    <w:rsid w:val="004741CF"/>
    <w:rsid w:val="00475AA0"/>
    <w:rsid w:val="00491FED"/>
    <w:rsid w:val="00497086"/>
    <w:rsid w:val="004A06BD"/>
    <w:rsid w:val="004A08F8"/>
    <w:rsid w:val="004A47EB"/>
    <w:rsid w:val="004A50BD"/>
    <w:rsid w:val="004A61F3"/>
    <w:rsid w:val="004B759E"/>
    <w:rsid w:val="004D1A79"/>
    <w:rsid w:val="004D539E"/>
    <w:rsid w:val="004D5DC2"/>
    <w:rsid w:val="004D7807"/>
    <w:rsid w:val="004E3509"/>
    <w:rsid w:val="004F2B7C"/>
    <w:rsid w:val="004F2B9A"/>
    <w:rsid w:val="004F465C"/>
    <w:rsid w:val="005014D4"/>
    <w:rsid w:val="00503BC8"/>
    <w:rsid w:val="00505D0E"/>
    <w:rsid w:val="00507A12"/>
    <w:rsid w:val="00507EEB"/>
    <w:rsid w:val="00512E62"/>
    <w:rsid w:val="00515275"/>
    <w:rsid w:val="00524C1A"/>
    <w:rsid w:val="00524F70"/>
    <w:rsid w:val="00532C41"/>
    <w:rsid w:val="00533650"/>
    <w:rsid w:val="005370EB"/>
    <w:rsid w:val="00540561"/>
    <w:rsid w:val="0054088A"/>
    <w:rsid w:val="00547F18"/>
    <w:rsid w:val="005638C5"/>
    <w:rsid w:val="005666FA"/>
    <w:rsid w:val="00566893"/>
    <w:rsid w:val="00567901"/>
    <w:rsid w:val="00571275"/>
    <w:rsid w:val="0057681B"/>
    <w:rsid w:val="00584077"/>
    <w:rsid w:val="005859A7"/>
    <w:rsid w:val="00590212"/>
    <w:rsid w:val="00595A58"/>
    <w:rsid w:val="005A14B2"/>
    <w:rsid w:val="005A21D5"/>
    <w:rsid w:val="005A2D2F"/>
    <w:rsid w:val="005A2F46"/>
    <w:rsid w:val="005A6D1E"/>
    <w:rsid w:val="005A7C09"/>
    <w:rsid w:val="005B5422"/>
    <w:rsid w:val="005B5FF6"/>
    <w:rsid w:val="005B62E2"/>
    <w:rsid w:val="005B6482"/>
    <w:rsid w:val="005C77E8"/>
    <w:rsid w:val="005C7B02"/>
    <w:rsid w:val="005C7D7D"/>
    <w:rsid w:val="005D0602"/>
    <w:rsid w:val="005D4C8B"/>
    <w:rsid w:val="005D7256"/>
    <w:rsid w:val="005E1997"/>
    <w:rsid w:val="005E29D5"/>
    <w:rsid w:val="005E3504"/>
    <w:rsid w:val="005F0E9A"/>
    <w:rsid w:val="005F22FE"/>
    <w:rsid w:val="005F6ADC"/>
    <w:rsid w:val="005F793C"/>
    <w:rsid w:val="005F7BE7"/>
    <w:rsid w:val="00604384"/>
    <w:rsid w:val="00604F4B"/>
    <w:rsid w:val="00614C7C"/>
    <w:rsid w:val="00621B17"/>
    <w:rsid w:val="00621B23"/>
    <w:rsid w:val="00622DC3"/>
    <w:rsid w:val="00626A06"/>
    <w:rsid w:val="0063073D"/>
    <w:rsid w:val="00634625"/>
    <w:rsid w:val="00637647"/>
    <w:rsid w:val="0064018E"/>
    <w:rsid w:val="00642764"/>
    <w:rsid w:val="00643050"/>
    <w:rsid w:val="00645D84"/>
    <w:rsid w:val="00647A59"/>
    <w:rsid w:val="00650EC6"/>
    <w:rsid w:val="00652D4B"/>
    <w:rsid w:val="00654ED4"/>
    <w:rsid w:val="00657659"/>
    <w:rsid w:val="006603F1"/>
    <w:rsid w:val="006643CC"/>
    <w:rsid w:val="00665DB4"/>
    <w:rsid w:val="0067475A"/>
    <w:rsid w:val="006760A1"/>
    <w:rsid w:val="0067639D"/>
    <w:rsid w:val="00680A6D"/>
    <w:rsid w:val="00682DB7"/>
    <w:rsid w:val="006831F5"/>
    <w:rsid w:val="00687314"/>
    <w:rsid w:val="00687482"/>
    <w:rsid w:val="00697A1B"/>
    <w:rsid w:val="006A6F3D"/>
    <w:rsid w:val="006C0823"/>
    <w:rsid w:val="006D383E"/>
    <w:rsid w:val="006D6E02"/>
    <w:rsid w:val="006D7769"/>
    <w:rsid w:val="006E36F9"/>
    <w:rsid w:val="006E421C"/>
    <w:rsid w:val="006E539B"/>
    <w:rsid w:val="006E5AF3"/>
    <w:rsid w:val="006E6A4C"/>
    <w:rsid w:val="006E73CB"/>
    <w:rsid w:val="006F527C"/>
    <w:rsid w:val="006F6A46"/>
    <w:rsid w:val="00700FE8"/>
    <w:rsid w:val="007014B4"/>
    <w:rsid w:val="00702C14"/>
    <w:rsid w:val="00703BE4"/>
    <w:rsid w:val="00706973"/>
    <w:rsid w:val="00710360"/>
    <w:rsid w:val="00711737"/>
    <w:rsid w:val="0071474F"/>
    <w:rsid w:val="00714B6A"/>
    <w:rsid w:val="00716DC6"/>
    <w:rsid w:val="00720FEA"/>
    <w:rsid w:val="00722A93"/>
    <w:rsid w:val="00722C96"/>
    <w:rsid w:val="00722CD9"/>
    <w:rsid w:val="00722FAA"/>
    <w:rsid w:val="00727293"/>
    <w:rsid w:val="00730FF0"/>
    <w:rsid w:val="00732D03"/>
    <w:rsid w:val="007353CB"/>
    <w:rsid w:val="00744791"/>
    <w:rsid w:val="0074497E"/>
    <w:rsid w:val="00745FF7"/>
    <w:rsid w:val="00753954"/>
    <w:rsid w:val="00753B3C"/>
    <w:rsid w:val="007656E9"/>
    <w:rsid w:val="00766035"/>
    <w:rsid w:val="00771DA6"/>
    <w:rsid w:val="00777D48"/>
    <w:rsid w:val="007833A5"/>
    <w:rsid w:val="0079107A"/>
    <w:rsid w:val="00796E7C"/>
    <w:rsid w:val="007B0A04"/>
    <w:rsid w:val="007B335B"/>
    <w:rsid w:val="007B71CF"/>
    <w:rsid w:val="007C0766"/>
    <w:rsid w:val="007C5126"/>
    <w:rsid w:val="007C5A1D"/>
    <w:rsid w:val="007C6E11"/>
    <w:rsid w:val="007C7D2D"/>
    <w:rsid w:val="007D2352"/>
    <w:rsid w:val="007D356B"/>
    <w:rsid w:val="007D4A04"/>
    <w:rsid w:val="007D7500"/>
    <w:rsid w:val="007D7DA1"/>
    <w:rsid w:val="007E1DB4"/>
    <w:rsid w:val="007E4996"/>
    <w:rsid w:val="007F0E59"/>
    <w:rsid w:val="007F4925"/>
    <w:rsid w:val="007F6DAA"/>
    <w:rsid w:val="00802B72"/>
    <w:rsid w:val="0080373B"/>
    <w:rsid w:val="00804191"/>
    <w:rsid w:val="00804B5C"/>
    <w:rsid w:val="00805527"/>
    <w:rsid w:val="00805D93"/>
    <w:rsid w:val="008062AD"/>
    <w:rsid w:val="00806894"/>
    <w:rsid w:val="00806C12"/>
    <w:rsid w:val="00807A17"/>
    <w:rsid w:val="00810989"/>
    <w:rsid w:val="0081482A"/>
    <w:rsid w:val="00815C38"/>
    <w:rsid w:val="008337D1"/>
    <w:rsid w:val="00835B37"/>
    <w:rsid w:val="00837BD5"/>
    <w:rsid w:val="008410DB"/>
    <w:rsid w:val="0084376F"/>
    <w:rsid w:val="0084427C"/>
    <w:rsid w:val="008573B7"/>
    <w:rsid w:val="00862B24"/>
    <w:rsid w:val="00863E03"/>
    <w:rsid w:val="008658EF"/>
    <w:rsid w:val="008779FC"/>
    <w:rsid w:val="008812F6"/>
    <w:rsid w:val="00881D7E"/>
    <w:rsid w:val="008960AF"/>
    <w:rsid w:val="008A1E24"/>
    <w:rsid w:val="008A47C7"/>
    <w:rsid w:val="008A6698"/>
    <w:rsid w:val="008A7D43"/>
    <w:rsid w:val="008B1389"/>
    <w:rsid w:val="008B4EFB"/>
    <w:rsid w:val="008B6FF3"/>
    <w:rsid w:val="008B799D"/>
    <w:rsid w:val="008C0897"/>
    <w:rsid w:val="008C1A65"/>
    <w:rsid w:val="008C5F91"/>
    <w:rsid w:val="008D08EF"/>
    <w:rsid w:val="008D21C5"/>
    <w:rsid w:val="008D7BC4"/>
    <w:rsid w:val="008E1CD9"/>
    <w:rsid w:val="008F0F60"/>
    <w:rsid w:val="008F1A38"/>
    <w:rsid w:val="008F2E01"/>
    <w:rsid w:val="009003AE"/>
    <w:rsid w:val="00905479"/>
    <w:rsid w:val="0090696E"/>
    <w:rsid w:val="00915220"/>
    <w:rsid w:val="00915BB0"/>
    <w:rsid w:val="009275E3"/>
    <w:rsid w:val="0092771F"/>
    <w:rsid w:val="009409FA"/>
    <w:rsid w:val="00941417"/>
    <w:rsid w:val="00941937"/>
    <w:rsid w:val="00945F94"/>
    <w:rsid w:val="0094631F"/>
    <w:rsid w:val="00952928"/>
    <w:rsid w:val="0095382E"/>
    <w:rsid w:val="00954964"/>
    <w:rsid w:val="00956438"/>
    <w:rsid w:val="00957D8D"/>
    <w:rsid w:val="00960596"/>
    <w:rsid w:val="00962FBE"/>
    <w:rsid w:val="00965872"/>
    <w:rsid w:val="00967895"/>
    <w:rsid w:val="0097105B"/>
    <w:rsid w:val="00975312"/>
    <w:rsid w:val="0097729C"/>
    <w:rsid w:val="00984625"/>
    <w:rsid w:val="00991654"/>
    <w:rsid w:val="0099531D"/>
    <w:rsid w:val="00995EFD"/>
    <w:rsid w:val="009A29B9"/>
    <w:rsid w:val="009B0CE1"/>
    <w:rsid w:val="009B2826"/>
    <w:rsid w:val="009B3534"/>
    <w:rsid w:val="009B4FCB"/>
    <w:rsid w:val="009B5C1C"/>
    <w:rsid w:val="009B7480"/>
    <w:rsid w:val="009B7A34"/>
    <w:rsid w:val="009C7C13"/>
    <w:rsid w:val="009D17F6"/>
    <w:rsid w:val="009D5919"/>
    <w:rsid w:val="009E4DD7"/>
    <w:rsid w:val="009F4E6D"/>
    <w:rsid w:val="00A00FC3"/>
    <w:rsid w:val="00A039DC"/>
    <w:rsid w:val="00A148F2"/>
    <w:rsid w:val="00A151C5"/>
    <w:rsid w:val="00A1568D"/>
    <w:rsid w:val="00A24309"/>
    <w:rsid w:val="00A25203"/>
    <w:rsid w:val="00A3210D"/>
    <w:rsid w:val="00A33AEE"/>
    <w:rsid w:val="00A414D7"/>
    <w:rsid w:val="00A41DF2"/>
    <w:rsid w:val="00A41FEB"/>
    <w:rsid w:val="00A42028"/>
    <w:rsid w:val="00A421A8"/>
    <w:rsid w:val="00A527D0"/>
    <w:rsid w:val="00A57AF1"/>
    <w:rsid w:val="00A62EC0"/>
    <w:rsid w:val="00A705F3"/>
    <w:rsid w:val="00A74826"/>
    <w:rsid w:val="00A80C87"/>
    <w:rsid w:val="00A86601"/>
    <w:rsid w:val="00A90ADB"/>
    <w:rsid w:val="00AA2618"/>
    <w:rsid w:val="00AA4000"/>
    <w:rsid w:val="00AA5674"/>
    <w:rsid w:val="00AB0891"/>
    <w:rsid w:val="00AB1CB7"/>
    <w:rsid w:val="00AB2BA0"/>
    <w:rsid w:val="00AB541C"/>
    <w:rsid w:val="00AB5759"/>
    <w:rsid w:val="00AB7C36"/>
    <w:rsid w:val="00AC052B"/>
    <w:rsid w:val="00AC415C"/>
    <w:rsid w:val="00AD0F9C"/>
    <w:rsid w:val="00AD2C0B"/>
    <w:rsid w:val="00AD64EE"/>
    <w:rsid w:val="00AE6083"/>
    <w:rsid w:val="00AE617B"/>
    <w:rsid w:val="00AF6C4B"/>
    <w:rsid w:val="00B049EB"/>
    <w:rsid w:val="00B11F60"/>
    <w:rsid w:val="00B15934"/>
    <w:rsid w:val="00B1773F"/>
    <w:rsid w:val="00B203B3"/>
    <w:rsid w:val="00B24D5E"/>
    <w:rsid w:val="00B26578"/>
    <w:rsid w:val="00B31937"/>
    <w:rsid w:val="00B33624"/>
    <w:rsid w:val="00B411C2"/>
    <w:rsid w:val="00B428D4"/>
    <w:rsid w:val="00B428FA"/>
    <w:rsid w:val="00B47A2E"/>
    <w:rsid w:val="00B51209"/>
    <w:rsid w:val="00B522BA"/>
    <w:rsid w:val="00B571C8"/>
    <w:rsid w:val="00B60DBC"/>
    <w:rsid w:val="00B65B14"/>
    <w:rsid w:val="00B679D0"/>
    <w:rsid w:val="00B72C54"/>
    <w:rsid w:val="00B74FD8"/>
    <w:rsid w:val="00B7583C"/>
    <w:rsid w:val="00B8373C"/>
    <w:rsid w:val="00B85738"/>
    <w:rsid w:val="00B86E8C"/>
    <w:rsid w:val="00B907D4"/>
    <w:rsid w:val="00B9219B"/>
    <w:rsid w:val="00B921A3"/>
    <w:rsid w:val="00B94A35"/>
    <w:rsid w:val="00BA273C"/>
    <w:rsid w:val="00BA351D"/>
    <w:rsid w:val="00BA5B78"/>
    <w:rsid w:val="00BA61A4"/>
    <w:rsid w:val="00BA6C0B"/>
    <w:rsid w:val="00BA72BA"/>
    <w:rsid w:val="00BB0013"/>
    <w:rsid w:val="00BB6123"/>
    <w:rsid w:val="00BB64A8"/>
    <w:rsid w:val="00BC05AF"/>
    <w:rsid w:val="00BC5FEF"/>
    <w:rsid w:val="00BC7133"/>
    <w:rsid w:val="00BC779A"/>
    <w:rsid w:val="00BD07EF"/>
    <w:rsid w:val="00BE1357"/>
    <w:rsid w:val="00BE28A1"/>
    <w:rsid w:val="00BE44A5"/>
    <w:rsid w:val="00BE4A40"/>
    <w:rsid w:val="00BE5766"/>
    <w:rsid w:val="00BE6ACB"/>
    <w:rsid w:val="00BF08AE"/>
    <w:rsid w:val="00BF3C7B"/>
    <w:rsid w:val="00C01D89"/>
    <w:rsid w:val="00C025BE"/>
    <w:rsid w:val="00C0626B"/>
    <w:rsid w:val="00C06B57"/>
    <w:rsid w:val="00C122A8"/>
    <w:rsid w:val="00C14EC4"/>
    <w:rsid w:val="00C2010B"/>
    <w:rsid w:val="00C20F97"/>
    <w:rsid w:val="00C21A66"/>
    <w:rsid w:val="00C23B36"/>
    <w:rsid w:val="00C26D12"/>
    <w:rsid w:val="00C3184F"/>
    <w:rsid w:val="00C3292B"/>
    <w:rsid w:val="00C33DF5"/>
    <w:rsid w:val="00C34063"/>
    <w:rsid w:val="00C379A1"/>
    <w:rsid w:val="00C40EF7"/>
    <w:rsid w:val="00C4727E"/>
    <w:rsid w:val="00C47383"/>
    <w:rsid w:val="00C47885"/>
    <w:rsid w:val="00C47F27"/>
    <w:rsid w:val="00C50194"/>
    <w:rsid w:val="00C50EDB"/>
    <w:rsid w:val="00C52B53"/>
    <w:rsid w:val="00C53B34"/>
    <w:rsid w:val="00C562D6"/>
    <w:rsid w:val="00C566E0"/>
    <w:rsid w:val="00C567AE"/>
    <w:rsid w:val="00C62788"/>
    <w:rsid w:val="00C6530F"/>
    <w:rsid w:val="00C655BC"/>
    <w:rsid w:val="00C76B74"/>
    <w:rsid w:val="00C81FA2"/>
    <w:rsid w:val="00C831C4"/>
    <w:rsid w:val="00C8689D"/>
    <w:rsid w:val="00C97F93"/>
    <w:rsid w:val="00CA0A97"/>
    <w:rsid w:val="00CA1CEF"/>
    <w:rsid w:val="00CA301D"/>
    <w:rsid w:val="00CA58EE"/>
    <w:rsid w:val="00CA7D6A"/>
    <w:rsid w:val="00CB0D0D"/>
    <w:rsid w:val="00CB4BFC"/>
    <w:rsid w:val="00CD4BC9"/>
    <w:rsid w:val="00CD55CC"/>
    <w:rsid w:val="00CD5EAB"/>
    <w:rsid w:val="00CE040D"/>
    <w:rsid w:val="00CE19AB"/>
    <w:rsid w:val="00CE66C6"/>
    <w:rsid w:val="00CF7800"/>
    <w:rsid w:val="00CF7B66"/>
    <w:rsid w:val="00D00326"/>
    <w:rsid w:val="00D0201A"/>
    <w:rsid w:val="00D07B81"/>
    <w:rsid w:val="00D15E70"/>
    <w:rsid w:val="00D210AD"/>
    <w:rsid w:val="00D23DF7"/>
    <w:rsid w:val="00D23E37"/>
    <w:rsid w:val="00D311E1"/>
    <w:rsid w:val="00D3277B"/>
    <w:rsid w:val="00D345A1"/>
    <w:rsid w:val="00D36244"/>
    <w:rsid w:val="00D433E3"/>
    <w:rsid w:val="00D4396C"/>
    <w:rsid w:val="00D44822"/>
    <w:rsid w:val="00D47697"/>
    <w:rsid w:val="00D51710"/>
    <w:rsid w:val="00D5227B"/>
    <w:rsid w:val="00D55B2E"/>
    <w:rsid w:val="00D60CB7"/>
    <w:rsid w:val="00D6137A"/>
    <w:rsid w:val="00D656EB"/>
    <w:rsid w:val="00D715E2"/>
    <w:rsid w:val="00D75C44"/>
    <w:rsid w:val="00D75DBA"/>
    <w:rsid w:val="00D86524"/>
    <w:rsid w:val="00D92604"/>
    <w:rsid w:val="00D92D86"/>
    <w:rsid w:val="00DA4D0D"/>
    <w:rsid w:val="00DA5A1E"/>
    <w:rsid w:val="00DA61D8"/>
    <w:rsid w:val="00DB2B2E"/>
    <w:rsid w:val="00DB33EC"/>
    <w:rsid w:val="00DB43A2"/>
    <w:rsid w:val="00DB598A"/>
    <w:rsid w:val="00DB7005"/>
    <w:rsid w:val="00DB7392"/>
    <w:rsid w:val="00DB7B16"/>
    <w:rsid w:val="00DF1BA6"/>
    <w:rsid w:val="00DF3E99"/>
    <w:rsid w:val="00DF68CA"/>
    <w:rsid w:val="00DF733F"/>
    <w:rsid w:val="00E03732"/>
    <w:rsid w:val="00E0513E"/>
    <w:rsid w:val="00E115BF"/>
    <w:rsid w:val="00E14E05"/>
    <w:rsid w:val="00E16550"/>
    <w:rsid w:val="00E17987"/>
    <w:rsid w:val="00E20874"/>
    <w:rsid w:val="00E24626"/>
    <w:rsid w:val="00E3006C"/>
    <w:rsid w:val="00E301C5"/>
    <w:rsid w:val="00E31651"/>
    <w:rsid w:val="00E317AB"/>
    <w:rsid w:val="00E33C55"/>
    <w:rsid w:val="00E352DC"/>
    <w:rsid w:val="00E36A6F"/>
    <w:rsid w:val="00E42A35"/>
    <w:rsid w:val="00E44FE9"/>
    <w:rsid w:val="00E465A9"/>
    <w:rsid w:val="00E504D6"/>
    <w:rsid w:val="00E50552"/>
    <w:rsid w:val="00E53760"/>
    <w:rsid w:val="00E54529"/>
    <w:rsid w:val="00E67E28"/>
    <w:rsid w:val="00E700FC"/>
    <w:rsid w:val="00E761AC"/>
    <w:rsid w:val="00E8147A"/>
    <w:rsid w:val="00E826E7"/>
    <w:rsid w:val="00E85735"/>
    <w:rsid w:val="00E87E54"/>
    <w:rsid w:val="00E93BB6"/>
    <w:rsid w:val="00E94637"/>
    <w:rsid w:val="00E948EC"/>
    <w:rsid w:val="00EA19D7"/>
    <w:rsid w:val="00EA5135"/>
    <w:rsid w:val="00EA5778"/>
    <w:rsid w:val="00EA6765"/>
    <w:rsid w:val="00EA6A3D"/>
    <w:rsid w:val="00EA72E3"/>
    <w:rsid w:val="00EA7577"/>
    <w:rsid w:val="00EB18C0"/>
    <w:rsid w:val="00EB19CC"/>
    <w:rsid w:val="00EB40E0"/>
    <w:rsid w:val="00EC0D34"/>
    <w:rsid w:val="00EC3253"/>
    <w:rsid w:val="00EC32D2"/>
    <w:rsid w:val="00EC6211"/>
    <w:rsid w:val="00EC7C1F"/>
    <w:rsid w:val="00ED0C6B"/>
    <w:rsid w:val="00ED4195"/>
    <w:rsid w:val="00EE2343"/>
    <w:rsid w:val="00EE53A3"/>
    <w:rsid w:val="00EE786C"/>
    <w:rsid w:val="00EF4AE1"/>
    <w:rsid w:val="00EF5BE3"/>
    <w:rsid w:val="00EF62FA"/>
    <w:rsid w:val="00F00E66"/>
    <w:rsid w:val="00F02D8A"/>
    <w:rsid w:val="00F04208"/>
    <w:rsid w:val="00F13498"/>
    <w:rsid w:val="00F14FCF"/>
    <w:rsid w:val="00F22A79"/>
    <w:rsid w:val="00F242F5"/>
    <w:rsid w:val="00F24586"/>
    <w:rsid w:val="00F25437"/>
    <w:rsid w:val="00F302D0"/>
    <w:rsid w:val="00F31007"/>
    <w:rsid w:val="00F349EA"/>
    <w:rsid w:val="00F34F17"/>
    <w:rsid w:val="00F35D4E"/>
    <w:rsid w:val="00F452A5"/>
    <w:rsid w:val="00F62E12"/>
    <w:rsid w:val="00F6307C"/>
    <w:rsid w:val="00F653A9"/>
    <w:rsid w:val="00F66FDA"/>
    <w:rsid w:val="00F71BD9"/>
    <w:rsid w:val="00F8354A"/>
    <w:rsid w:val="00F85155"/>
    <w:rsid w:val="00F851F3"/>
    <w:rsid w:val="00FA1A68"/>
    <w:rsid w:val="00FA3542"/>
    <w:rsid w:val="00FA5B2D"/>
    <w:rsid w:val="00FA70B3"/>
    <w:rsid w:val="00FA71C1"/>
    <w:rsid w:val="00FA7737"/>
    <w:rsid w:val="00FB082E"/>
    <w:rsid w:val="00FC09EB"/>
    <w:rsid w:val="00FC0EA5"/>
    <w:rsid w:val="00FD5544"/>
    <w:rsid w:val="00FD58C3"/>
    <w:rsid w:val="00FD7C2F"/>
    <w:rsid w:val="00FE197E"/>
    <w:rsid w:val="00FE1A62"/>
    <w:rsid w:val="00FE5689"/>
    <w:rsid w:val="00FE715E"/>
    <w:rsid w:val="00FF0A0B"/>
    <w:rsid w:val="00FF69E2"/>
    <w:rsid w:val="00FF6FDB"/>
    <w:rsid w:val="00FF739E"/>
    <w:rsid w:val="0257ADA8"/>
    <w:rsid w:val="034FE7CB"/>
    <w:rsid w:val="04220E94"/>
    <w:rsid w:val="07FE6DDB"/>
    <w:rsid w:val="09AE1484"/>
    <w:rsid w:val="0B2E7CE7"/>
    <w:rsid w:val="0B8181D6"/>
    <w:rsid w:val="0B8CEAFA"/>
    <w:rsid w:val="0C8D147B"/>
    <w:rsid w:val="0D0E1642"/>
    <w:rsid w:val="0DE40E5E"/>
    <w:rsid w:val="121464E0"/>
    <w:rsid w:val="125B5855"/>
    <w:rsid w:val="144032DC"/>
    <w:rsid w:val="169175E1"/>
    <w:rsid w:val="16A4605F"/>
    <w:rsid w:val="17912FE1"/>
    <w:rsid w:val="1ACDD438"/>
    <w:rsid w:val="1E258CDC"/>
    <w:rsid w:val="1F147309"/>
    <w:rsid w:val="29705792"/>
    <w:rsid w:val="2BF406B4"/>
    <w:rsid w:val="2DB8221B"/>
    <w:rsid w:val="300677E8"/>
    <w:rsid w:val="31013115"/>
    <w:rsid w:val="331A17D8"/>
    <w:rsid w:val="33ED86AC"/>
    <w:rsid w:val="39C114E5"/>
    <w:rsid w:val="3A7A93B3"/>
    <w:rsid w:val="3E463F3F"/>
    <w:rsid w:val="416B3FB2"/>
    <w:rsid w:val="431AE362"/>
    <w:rsid w:val="45BB18F7"/>
    <w:rsid w:val="4603F9B7"/>
    <w:rsid w:val="4633DBCB"/>
    <w:rsid w:val="4B6D3D8B"/>
    <w:rsid w:val="5094C64C"/>
    <w:rsid w:val="50C65009"/>
    <w:rsid w:val="5132CBE2"/>
    <w:rsid w:val="5A084747"/>
    <w:rsid w:val="5A81D1EA"/>
    <w:rsid w:val="5AD0A3FC"/>
    <w:rsid w:val="5D07EA14"/>
    <w:rsid w:val="5D754EAF"/>
    <w:rsid w:val="60482C5B"/>
    <w:rsid w:val="632BABBA"/>
    <w:rsid w:val="63ECD5FB"/>
    <w:rsid w:val="653F92E7"/>
    <w:rsid w:val="65B58967"/>
    <w:rsid w:val="698BB8BF"/>
    <w:rsid w:val="6C50E5E2"/>
    <w:rsid w:val="6D7A22E5"/>
    <w:rsid w:val="6EBFE04A"/>
    <w:rsid w:val="6F2CCD05"/>
    <w:rsid w:val="7370EDE5"/>
    <w:rsid w:val="73E28A87"/>
    <w:rsid w:val="7573D3CA"/>
    <w:rsid w:val="75B26B92"/>
    <w:rsid w:val="7B1838F2"/>
    <w:rsid w:val="7DB7466D"/>
    <w:rsid w:val="7FB0A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6C6E9D4"/>
  <w15:docId w15:val="{8AB339C7-1FF7-4DAD-9B46-5A3FA838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1BA6"/>
    <w:pPr>
      <w:ind w:left="720"/>
    </w:pPr>
  </w:style>
  <w:style w:type="character" w:styleId="CommentReference">
    <w:name w:val="annotation reference"/>
    <w:rsid w:val="0092771F"/>
    <w:rPr>
      <w:rFonts w:cs="Times New Roman"/>
      <w:sz w:val="16"/>
      <w:szCs w:val="16"/>
    </w:rPr>
  </w:style>
  <w:style w:type="paragraph" w:styleId="CommentText">
    <w:name w:val="annotation text"/>
    <w:basedOn w:val="Normal"/>
    <w:link w:val="CommentTextChar"/>
    <w:rsid w:val="0092771F"/>
    <w:rPr>
      <w:sz w:val="20"/>
      <w:szCs w:val="20"/>
    </w:rPr>
  </w:style>
  <w:style w:type="character" w:customStyle="1" w:styleId="CommentTextChar">
    <w:name w:val="Comment Text Char"/>
    <w:link w:val="CommentText"/>
    <w:locked/>
    <w:rsid w:val="0092771F"/>
    <w:rPr>
      <w:rFonts w:cs="Times New Roman"/>
    </w:rPr>
  </w:style>
  <w:style w:type="paragraph" w:styleId="CommentSubject">
    <w:name w:val="annotation subject"/>
    <w:basedOn w:val="CommentText"/>
    <w:next w:val="CommentText"/>
    <w:link w:val="CommentSubjectChar"/>
    <w:rsid w:val="0092771F"/>
    <w:rPr>
      <w:b/>
      <w:bCs/>
    </w:rPr>
  </w:style>
  <w:style w:type="character" w:customStyle="1" w:styleId="CommentSubjectChar">
    <w:name w:val="Comment Subject Char"/>
    <w:link w:val="CommentSubject"/>
    <w:locked/>
    <w:rsid w:val="0092771F"/>
    <w:rPr>
      <w:rFonts w:cs="Times New Roman"/>
      <w:b/>
      <w:bCs/>
    </w:rPr>
  </w:style>
  <w:style w:type="paragraph" w:styleId="BalloonText">
    <w:name w:val="Balloon Text"/>
    <w:basedOn w:val="Normal"/>
    <w:link w:val="BalloonTextChar"/>
    <w:rsid w:val="0092771F"/>
    <w:rPr>
      <w:rFonts w:ascii="Tahoma" w:hAnsi="Tahoma" w:cs="Tahoma"/>
      <w:sz w:val="16"/>
      <w:szCs w:val="16"/>
    </w:rPr>
  </w:style>
  <w:style w:type="character" w:customStyle="1" w:styleId="BalloonTextChar">
    <w:name w:val="Balloon Text Char"/>
    <w:link w:val="BalloonText"/>
    <w:locked/>
    <w:rsid w:val="0092771F"/>
    <w:rPr>
      <w:rFonts w:ascii="Tahoma" w:hAnsi="Tahoma" w:cs="Tahoma"/>
      <w:sz w:val="16"/>
      <w:szCs w:val="16"/>
    </w:rPr>
  </w:style>
  <w:style w:type="paragraph" w:styleId="FootnoteText">
    <w:name w:val="footnote text"/>
    <w:basedOn w:val="Normal"/>
    <w:link w:val="FootnoteTextChar"/>
    <w:rsid w:val="009B5C1C"/>
    <w:rPr>
      <w:sz w:val="20"/>
      <w:szCs w:val="20"/>
    </w:rPr>
  </w:style>
  <w:style w:type="character" w:customStyle="1" w:styleId="FootnoteTextChar">
    <w:name w:val="Footnote Text Char"/>
    <w:link w:val="FootnoteText"/>
    <w:locked/>
    <w:rsid w:val="009B5C1C"/>
    <w:rPr>
      <w:rFonts w:cs="Times New Roman"/>
    </w:rPr>
  </w:style>
  <w:style w:type="character" w:styleId="FootnoteReference">
    <w:name w:val="footnote reference"/>
    <w:rsid w:val="009B5C1C"/>
    <w:rPr>
      <w:rFonts w:cs="Times New Roman"/>
      <w:vertAlign w:val="superscript"/>
    </w:rPr>
  </w:style>
  <w:style w:type="paragraph" w:styleId="Header">
    <w:name w:val="header"/>
    <w:basedOn w:val="Normal"/>
    <w:link w:val="HeaderChar"/>
    <w:rsid w:val="006E36F9"/>
    <w:pPr>
      <w:tabs>
        <w:tab w:val="center" w:pos="4680"/>
        <w:tab w:val="right" w:pos="9360"/>
      </w:tabs>
    </w:pPr>
  </w:style>
  <w:style w:type="character" w:customStyle="1" w:styleId="HeaderChar">
    <w:name w:val="Header Char"/>
    <w:link w:val="Header"/>
    <w:rsid w:val="006E36F9"/>
    <w:rPr>
      <w:sz w:val="24"/>
      <w:szCs w:val="24"/>
    </w:rPr>
  </w:style>
  <w:style w:type="paragraph" w:styleId="Footer">
    <w:name w:val="footer"/>
    <w:basedOn w:val="Normal"/>
    <w:link w:val="FooterChar"/>
    <w:uiPriority w:val="99"/>
    <w:rsid w:val="006E36F9"/>
    <w:pPr>
      <w:tabs>
        <w:tab w:val="center" w:pos="4680"/>
        <w:tab w:val="right" w:pos="9360"/>
      </w:tabs>
    </w:pPr>
  </w:style>
  <w:style w:type="character" w:customStyle="1" w:styleId="FooterChar">
    <w:name w:val="Footer Char"/>
    <w:link w:val="Footer"/>
    <w:uiPriority w:val="99"/>
    <w:rsid w:val="006E36F9"/>
    <w:rPr>
      <w:sz w:val="24"/>
      <w:szCs w:val="24"/>
    </w:rPr>
  </w:style>
  <w:style w:type="character" w:styleId="Hyperlink">
    <w:name w:val="Hyperlink"/>
    <w:basedOn w:val="DefaultParagraphFont"/>
    <w:unhideWhenUsed/>
    <w:rsid w:val="00E42A35"/>
    <w:rPr>
      <w:color w:val="0563C1" w:themeColor="hyperlink"/>
      <w:u w:val="single"/>
    </w:rPr>
  </w:style>
  <w:style w:type="character" w:styleId="UnresolvedMention">
    <w:name w:val="Unresolved Mention"/>
    <w:basedOn w:val="DefaultParagraphFont"/>
    <w:uiPriority w:val="99"/>
    <w:semiHidden/>
    <w:unhideWhenUsed/>
    <w:rsid w:val="00E42A35"/>
    <w:rPr>
      <w:color w:val="605E5C"/>
      <w:shd w:val="clear" w:color="auto" w:fill="E1DFDD"/>
    </w:rPr>
  </w:style>
  <w:style w:type="paragraph" w:styleId="Revision">
    <w:name w:val="Revision"/>
    <w:hidden/>
    <w:uiPriority w:val="99"/>
    <w:semiHidden/>
    <w:rsid w:val="00804B5C"/>
    <w:rPr>
      <w:sz w:val="24"/>
      <w:szCs w:val="24"/>
    </w:rPr>
  </w:style>
  <w:style w:type="paragraph" w:styleId="NormalWeb">
    <w:name w:val="Normal (Web)"/>
    <w:basedOn w:val="Normal"/>
    <w:uiPriority w:val="99"/>
    <w:semiHidden/>
    <w:unhideWhenUsed/>
    <w:rsid w:val="006307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4006">
      <w:bodyDiv w:val="1"/>
      <w:marLeft w:val="0"/>
      <w:marRight w:val="0"/>
      <w:marTop w:val="0"/>
      <w:marBottom w:val="0"/>
      <w:divBdr>
        <w:top w:val="none" w:sz="0" w:space="0" w:color="auto"/>
        <w:left w:val="none" w:sz="0" w:space="0" w:color="auto"/>
        <w:bottom w:val="none" w:sz="0" w:space="0" w:color="auto"/>
        <w:right w:val="none" w:sz="0" w:space="0" w:color="auto"/>
      </w:divBdr>
    </w:div>
    <w:div w:id="178861829">
      <w:bodyDiv w:val="1"/>
      <w:marLeft w:val="0"/>
      <w:marRight w:val="0"/>
      <w:marTop w:val="0"/>
      <w:marBottom w:val="0"/>
      <w:divBdr>
        <w:top w:val="none" w:sz="0" w:space="0" w:color="auto"/>
        <w:left w:val="none" w:sz="0" w:space="0" w:color="auto"/>
        <w:bottom w:val="none" w:sz="0" w:space="0" w:color="auto"/>
        <w:right w:val="none" w:sz="0" w:space="0" w:color="auto"/>
      </w:divBdr>
    </w:div>
    <w:div w:id="323047253">
      <w:bodyDiv w:val="1"/>
      <w:marLeft w:val="0"/>
      <w:marRight w:val="0"/>
      <w:marTop w:val="0"/>
      <w:marBottom w:val="0"/>
      <w:divBdr>
        <w:top w:val="none" w:sz="0" w:space="0" w:color="auto"/>
        <w:left w:val="none" w:sz="0" w:space="0" w:color="auto"/>
        <w:bottom w:val="none" w:sz="0" w:space="0" w:color="auto"/>
        <w:right w:val="none" w:sz="0" w:space="0" w:color="auto"/>
      </w:divBdr>
    </w:div>
    <w:div w:id="484468037">
      <w:bodyDiv w:val="1"/>
      <w:marLeft w:val="0"/>
      <w:marRight w:val="0"/>
      <w:marTop w:val="0"/>
      <w:marBottom w:val="0"/>
      <w:divBdr>
        <w:top w:val="none" w:sz="0" w:space="0" w:color="auto"/>
        <w:left w:val="none" w:sz="0" w:space="0" w:color="auto"/>
        <w:bottom w:val="none" w:sz="0" w:space="0" w:color="auto"/>
        <w:right w:val="none" w:sz="0" w:space="0" w:color="auto"/>
      </w:divBdr>
    </w:div>
    <w:div w:id="538249217">
      <w:bodyDiv w:val="1"/>
      <w:marLeft w:val="0"/>
      <w:marRight w:val="0"/>
      <w:marTop w:val="0"/>
      <w:marBottom w:val="0"/>
      <w:divBdr>
        <w:top w:val="none" w:sz="0" w:space="0" w:color="auto"/>
        <w:left w:val="none" w:sz="0" w:space="0" w:color="auto"/>
        <w:bottom w:val="none" w:sz="0" w:space="0" w:color="auto"/>
        <w:right w:val="none" w:sz="0" w:space="0" w:color="auto"/>
      </w:divBdr>
    </w:div>
    <w:div w:id="801924479">
      <w:bodyDiv w:val="1"/>
      <w:marLeft w:val="0"/>
      <w:marRight w:val="0"/>
      <w:marTop w:val="0"/>
      <w:marBottom w:val="0"/>
      <w:divBdr>
        <w:top w:val="none" w:sz="0" w:space="0" w:color="auto"/>
        <w:left w:val="none" w:sz="0" w:space="0" w:color="auto"/>
        <w:bottom w:val="none" w:sz="0" w:space="0" w:color="auto"/>
        <w:right w:val="none" w:sz="0" w:space="0" w:color="auto"/>
      </w:divBdr>
    </w:div>
    <w:div w:id="811601119">
      <w:bodyDiv w:val="1"/>
      <w:marLeft w:val="0"/>
      <w:marRight w:val="0"/>
      <w:marTop w:val="0"/>
      <w:marBottom w:val="0"/>
      <w:divBdr>
        <w:top w:val="none" w:sz="0" w:space="0" w:color="auto"/>
        <w:left w:val="none" w:sz="0" w:space="0" w:color="auto"/>
        <w:bottom w:val="none" w:sz="0" w:space="0" w:color="auto"/>
        <w:right w:val="none" w:sz="0" w:space="0" w:color="auto"/>
      </w:divBdr>
    </w:div>
    <w:div w:id="875773699">
      <w:bodyDiv w:val="1"/>
      <w:marLeft w:val="0"/>
      <w:marRight w:val="0"/>
      <w:marTop w:val="0"/>
      <w:marBottom w:val="0"/>
      <w:divBdr>
        <w:top w:val="none" w:sz="0" w:space="0" w:color="auto"/>
        <w:left w:val="none" w:sz="0" w:space="0" w:color="auto"/>
        <w:bottom w:val="none" w:sz="0" w:space="0" w:color="auto"/>
        <w:right w:val="none" w:sz="0" w:space="0" w:color="auto"/>
      </w:divBdr>
    </w:div>
    <w:div w:id="1024089634">
      <w:bodyDiv w:val="1"/>
      <w:marLeft w:val="0"/>
      <w:marRight w:val="0"/>
      <w:marTop w:val="0"/>
      <w:marBottom w:val="0"/>
      <w:divBdr>
        <w:top w:val="none" w:sz="0" w:space="0" w:color="auto"/>
        <w:left w:val="none" w:sz="0" w:space="0" w:color="auto"/>
        <w:bottom w:val="none" w:sz="0" w:space="0" w:color="auto"/>
        <w:right w:val="none" w:sz="0" w:space="0" w:color="auto"/>
      </w:divBdr>
    </w:div>
    <w:div w:id="1136407903">
      <w:bodyDiv w:val="1"/>
      <w:marLeft w:val="0"/>
      <w:marRight w:val="0"/>
      <w:marTop w:val="0"/>
      <w:marBottom w:val="0"/>
      <w:divBdr>
        <w:top w:val="none" w:sz="0" w:space="0" w:color="auto"/>
        <w:left w:val="none" w:sz="0" w:space="0" w:color="auto"/>
        <w:bottom w:val="none" w:sz="0" w:space="0" w:color="auto"/>
        <w:right w:val="none" w:sz="0" w:space="0" w:color="auto"/>
      </w:divBdr>
    </w:div>
    <w:div w:id="1204290943">
      <w:bodyDiv w:val="1"/>
      <w:marLeft w:val="0"/>
      <w:marRight w:val="0"/>
      <w:marTop w:val="0"/>
      <w:marBottom w:val="0"/>
      <w:divBdr>
        <w:top w:val="none" w:sz="0" w:space="0" w:color="auto"/>
        <w:left w:val="none" w:sz="0" w:space="0" w:color="auto"/>
        <w:bottom w:val="none" w:sz="0" w:space="0" w:color="auto"/>
        <w:right w:val="none" w:sz="0" w:space="0" w:color="auto"/>
      </w:divBdr>
    </w:div>
    <w:div w:id="1207568776">
      <w:bodyDiv w:val="1"/>
      <w:marLeft w:val="0"/>
      <w:marRight w:val="0"/>
      <w:marTop w:val="0"/>
      <w:marBottom w:val="0"/>
      <w:divBdr>
        <w:top w:val="none" w:sz="0" w:space="0" w:color="auto"/>
        <w:left w:val="none" w:sz="0" w:space="0" w:color="auto"/>
        <w:bottom w:val="none" w:sz="0" w:space="0" w:color="auto"/>
        <w:right w:val="none" w:sz="0" w:space="0" w:color="auto"/>
      </w:divBdr>
    </w:div>
    <w:div w:id="1257323689">
      <w:bodyDiv w:val="1"/>
      <w:marLeft w:val="0"/>
      <w:marRight w:val="0"/>
      <w:marTop w:val="0"/>
      <w:marBottom w:val="0"/>
      <w:divBdr>
        <w:top w:val="none" w:sz="0" w:space="0" w:color="auto"/>
        <w:left w:val="none" w:sz="0" w:space="0" w:color="auto"/>
        <w:bottom w:val="none" w:sz="0" w:space="0" w:color="auto"/>
        <w:right w:val="none" w:sz="0" w:space="0" w:color="auto"/>
      </w:divBdr>
    </w:div>
    <w:div w:id="1507866905">
      <w:bodyDiv w:val="1"/>
      <w:marLeft w:val="0"/>
      <w:marRight w:val="0"/>
      <w:marTop w:val="0"/>
      <w:marBottom w:val="0"/>
      <w:divBdr>
        <w:top w:val="none" w:sz="0" w:space="0" w:color="auto"/>
        <w:left w:val="none" w:sz="0" w:space="0" w:color="auto"/>
        <w:bottom w:val="none" w:sz="0" w:space="0" w:color="auto"/>
        <w:right w:val="none" w:sz="0" w:space="0" w:color="auto"/>
      </w:divBdr>
    </w:div>
    <w:div w:id="1673946536">
      <w:bodyDiv w:val="1"/>
      <w:marLeft w:val="0"/>
      <w:marRight w:val="0"/>
      <w:marTop w:val="0"/>
      <w:marBottom w:val="0"/>
      <w:divBdr>
        <w:top w:val="none" w:sz="0" w:space="0" w:color="auto"/>
        <w:left w:val="none" w:sz="0" w:space="0" w:color="auto"/>
        <w:bottom w:val="none" w:sz="0" w:space="0" w:color="auto"/>
        <w:right w:val="none" w:sz="0" w:space="0" w:color="auto"/>
      </w:divBdr>
    </w:div>
    <w:div w:id="20741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CBFD-9EA0-4D7B-BD74-D5D01F63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3430</Words>
  <Characters>19555</Characters>
  <Application>Microsoft Office Word</Application>
  <DocSecurity>0</DocSecurity>
  <Lines>162</Lines>
  <Paragraphs>45</Paragraphs>
  <ScaleCrop>false</ScaleCrop>
  <Company>State of Maine, DAFS</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State of Maine</dc:creator>
  <cp:keywords/>
  <cp:lastModifiedBy>Quintal, Shannon E</cp:lastModifiedBy>
  <cp:revision>15</cp:revision>
  <cp:lastPrinted>2018-01-02T17:02:00Z</cp:lastPrinted>
  <dcterms:created xsi:type="dcterms:W3CDTF">2024-10-09T15:39:00Z</dcterms:created>
  <dcterms:modified xsi:type="dcterms:W3CDTF">2024-10-10T21:23:00Z</dcterms:modified>
</cp:coreProperties>
</file>