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D3D3" w14:textId="31908DC2" w:rsidR="00057B10" w:rsidRDefault="006377BB" w:rsidP="00DA5AC5">
      <w:pPr>
        <w:pStyle w:val="NoSpacing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860" w:dyaOrig="1800" w14:anchorId="23E5E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3pt" o:ole="">
            <v:imagedata r:id="rId8" o:title=""/>
          </v:shape>
          <o:OLEObject Type="Embed" ProgID="MSPhotoEd.3" ShapeID="_x0000_i1025" DrawAspect="Content" ObjectID="_1711194487" r:id="rId9"/>
        </w:objec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030"/>
      </w:tblGrid>
      <w:tr w:rsidR="002455B1" w14:paraId="6339E0C1" w14:textId="77777777" w:rsidTr="006377BB">
        <w:trPr>
          <w:trHeight w:val="1050"/>
        </w:trPr>
        <w:tc>
          <w:tcPr>
            <w:tcW w:w="5030" w:type="dxa"/>
          </w:tcPr>
          <w:p w14:paraId="6D06CB66" w14:textId="77777777" w:rsidR="002455B1" w:rsidRPr="00A6423E" w:rsidRDefault="002455B1" w:rsidP="002455B1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A6423E">
              <w:rPr>
                <w:rFonts w:ascii="Arial" w:eastAsia="Times New Roman" w:hAnsi="Arial" w:cs="Arial"/>
                <w:sz w:val="18"/>
                <w:szCs w:val="18"/>
              </w:rPr>
              <w:t>Maine Department of Public Safety</w:t>
            </w:r>
          </w:p>
          <w:p w14:paraId="38B60556" w14:textId="77777777" w:rsidR="002455B1" w:rsidRPr="00A6423E" w:rsidRDefault="002455B1" w:rsidP="002455B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423E">
              <w:rPr>
                <w:rFonts w:ascii="Arial" w:eastAsia="Times New Roman" w:hAnsi="Arial" w:cs="Arial"/>
                <w:b/>
                <w:sz w:val="24"/>
                <w:szCs w:val="24"/>
              </w:rPr>
              <w:t>Office of the State Fire Marshal</w:t>
            </w:r>
          </w:p>
          <w:p w14:paraId="39F782B1" w14:textId="77777777" w:rsidR="002455B1" w:rsidRPr="00A6423E" w:rsidRDefault="002455B1" w:rsidP="002455B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A6423E">
              <w:rPr>
                <w:rFonts w:ascii="Arial" w:eastAsia="Times New Roman" w:hAnsi="Arial" w:cs="Arial"/>
              </w:rPr>
              <w:t>52 State House Station</w:t>
            </w:r>
          </w:p>
          <w:p w14:paraId="675DA0F5" w14:textId="77777777" w:rsidR="002455B1" w:rsidRPr="00A6423E" w:rsidRDefault="002455B1" w:rsidP="002455B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A6423E">
              <w:rPr>
                <w:rFonts w:ascii="Arial" w:eastAsia="Times New Roman" w:hAnsi="Arial" w:cs="Arial"/>
              </w:rPr>
              <w:t>Augusta, Maine 04333-0052</w:t>
            </w:r>
          </w:p>
          <w:p w14:paraId="0DF4BCFC" w14:textId="243BA730" w:rsidR="002455B1" w:rsidRDefault="002455B1" w:rsidP="002455B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23E">
              <w:rPr>
                <w:rFonts w:ascii="Arial" w:eastAsia="Times New Roman" w:hAnsi="Arial" w:cs="Arial"/>
                <w:sz w:val="20"/>
                <w:szCs w:val="20"/>
              </w:rPr>
              <w:t>Tel. (207) 626-3880  Fax (207) 287-6251</w:t>
            </w:r>
          </w:p>
          <w:p w14:paraId="1F89B3E2" w14:textId="00C6979B" w:rsidR="006377BB" w:rsidRDefault="006377BB" w:rsidP="002455B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B2D91E" w14:textId="2E6C4050" w:rsidR="006377BB" w:rsidRDefault="006377BB" w:rsidP="002455B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April 11, 2022</w:t>
            </w:r>
          </w:p>
          <w:p w14:paraId="09EC139C" w14:textId="40B8F348" w:rsidR="006377BB" w:rsidRDefault="006377BB" w:rsidP="002455B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59E00F" w14:textId="77777777" w:rsidR="006377BB" w:rsidRDefault="006377BB" w:rsidP="002455B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02CB32" w14:textId="77777777" w:rsidR="002455B1" w:rsidRPr="00913534" w:rsidRDefault="002455B1" w:rsidP="002455B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21A72A8" w14:textId="77777777" w:rsidR="00057B10" w:rsidRDefault="00057B10" w:rsidP="00DA5AC5">
      <w:pPr>
        <w:pStyle w:val="NoSpacing"/>
        <w:jc w:val="center"/>
        <w:rPr>
          <w:rFonts w:ascii="Arial" w:hAnsi="Arial" w:cs="Arial"/>
          <w:b/>
        </w:rPr>
      </w:pPr>
    </w:p>
    <w:p w14:paraId="6565E87D" w14:textId="77C39BC0" w:rsidR="00057B10" w:rsidRDefault="00057B10" w:rsidP="00DA5AC5">
      <w:pPr>
        <w:pStyle w:val="NoSpacing"/>
        <w:jc w:val="center"/>
        <w:rPr>
          <w:rFonts w:ascii="Arial" w:hAnsi="Arial" w:cs="Arial"/>
          <w:b/>
        </w:rPr>
      </w:pPr>
    </w:p>
    <w:p w14:paraId="263B0944" w14:textId="41DF3A90" w:rsidR="006377BB" w:rsidRPr="006377BB" w:rsidRDefault="006377BB" w:rsidP="006377BB"/>
    <w:p w14:paraId="2BD67D61" w14:textId="5E94CEA0" w:rsidR="006377BB" w:rsidRPr="006377BB" w:rsidRDefault="006377BB" w:rsidP="006377BB"/>
    <w:p w14:paraId="0DC7A88B" w14:textId="3F999CDC" w:rsidR="006377BB" w:rsidRPr="006377BB" w:rsidRDefault="006377BB" w:rsidP="006377BB"/>
    <w:p w14:paraId="03237EE4" w14:textId="03C79193" w:rsidR="006377BB" w:rsidRDefault="006377BB" w:rsidP="006377BB">
      <w:pPr>
        <w:rPr>
          <w:rFonts w:ascii="Arial" w:hAnsi="Arial" w:cs="Arial"/>
          <w:b/>
        </w:rPr>
      </w:pPr>
    </w:p>
    <w:p w14:paraId="5B8AB065" w14:textId="77777777" w:rsidR="006377BB" w:rsidRDefault="006377BB" w:rsidP="006377BB"/>
    <w:p w14:paraId="04922D07" w14:textId="2C996CDE" w:rsidR="006377BB" w:rsidRDefault="006377BB" w:rsidP="006377BB">
      <w:r w:rsidRPr="006377BB">
        <w:t xml:space="preserve">ImageTrend has released its </w:t>
      </w:r>
      <w:r w:rsidR="00D65FEC" w:rsidRPr="006377BB">
        <w:t>long-awaited</w:t>
      </w:r>
      <w:r w:rsidRPr="006377BB">
        <w:t xml:space="preserve"> inspections module WITH </w:t>
      </w:r>
      <w:r w:rsidR="008837EF">
        <w:t xml:space="preserve">AN </w:t>
      </w:r>
      <w:r w:rsidRPr="006377BB">
        <w:t xml:space="preserve">NFPA </w:t>
      </w:r>
      <w:r w:rsidR="007F1599">
        <w:t xml:space="preserve">Codes feature </w:t>
      </w:r>
      <w:r w:rsidRPr="006377BB">
        <w:t xml:space="preserve">for fire departments.  The current locations, occupants, inspections module has always allowed departments to record data in a cloud-based system.  You can create, update and reference records from virtually anywhere with an internet connection or with an optional offline tool.  </w:t>
      </w:r>
    </w:p>
    <w:p w14:paraId="1064F127" w14:textId="5963FE7F" w:rsidR="006377BB" w:rsidRDefault="006377BB" w:rsidP="006377BB">
      <w:r w:rsidRPr="006377BB">
        <w:t xml:space="preserve">The </w:t>
      </w:r>
      <w:r w:rsidR="00E663F5">
        <w:t xml:space="preserve">new update </w:t>
      </w:r>
      <w:r w:rsidR="00EB01F7">
        <w:t xml:space="preserve">to </w:t>
      </w:r>
      <w:r w:rsidR="00E663F5">
        <w:t xml:space="preserve">the inspections </w:t>
      </w:r>
      <w:r w:rsidRPr="006377BB">
        <w:t xml:space="preserve">module incorporates the National Fire Protection Association codes to assist a department in </w:t>
      </w:r>
      <w:r w:rsidR="000149F4">
        <w:t xml:space="preserve">recording, </w:t>
      </w:r>
      <w:r w:rsidR="00FB6C8D">
        <w:t>citing,</w:t>
      </w:r>
      <w:r w:rsidR="000149F4">
        <w:t xml:space="preserve"> and </w:t>
      </w:r>
      <w:r w:rsidR="003256FC">
        <w:t>monitoring code violations</w:t>
      </w:r>
      <w:r w:rsidR="000149F4">
        <w:t xml:space="preserve"> anywhere as well.  </w:t>
      </w:r>
      <w:r w:rsidRPr="006377BB">
        <w:t xml:space="preserve">The Fire Marshal’s Office will be administering the program.  At this time preparations are being made to begin registering new participants.  </w:t>
      </w:r>
    </w:p>
    <w:p w14:paraId="0F8C3A67" w14:textId="48EE628E" w:rsidR="006377BB" w:rsidRDefault="006377BB" w:rsidP="006377BB">
      <w:r>
        <w:t>The number of registered users that each department chooses to have access to the NFPA Code feature for NF</w:t>
      </w:r>
      <w:r w:rsidR="008837EF">
        <w:t xml:space="preserve">PA </w:t>
      </w:r>
      <w:r>
        <w:t xml:space="preserve">1 &amp; 101 will be a local decision between the local department and the vendor ImageTrend. </w:t>
      </w:r>
    </w:p>
    <w:p w14:paraId="242573B3" w14:textId="1840F88F" w:rsidR="006377BB" w:rsidRPr="006377BB" w:rsidRDefault="006377BB" w:rsidP="006377BB">
      <w:r w:rsidRPr="006377BB">
        <w:t xml:space="preserve">For more information, contact Richard Taylor at (207) 626-3873 or by e-mail at </w:t>
      </w:r>
      <w:hyperlink r:id="rId10" w:history="1">
        <w:r w:rsidRPr="006377BB">
          <w:rPr>
            <w:rStyle w:val="Hyperlink"/>
          </w:rPr>
          <w:t>Richard.e.taylor@maine.gov</w:t>
        </w:r>
      </w:hyperlink>
      <w:r w:rsidRPr="006377BB">
        <w:t>.  </w:t>
      </w:r>
    </w:p>
    <w:p w14:paraId="4BD44EB4" w14:textId="77777777" w:rsidR="006377BB" w:rsidRDefault="006377BB" w:rsidP="006377BB"/>
    <w:p w14:paraId="13F62906" w14:textId="77777777" w:rsidR="006377BB" w:rsidRPr="006377BB" w:rsidRDefault="006377BB" w:rsidP="006377BB"/>
    <w:sectPr w:rsidR="006377BB" w:rsidRPr="006377BB" w:rsidSect="006377BB">
      <w:headerReference w:type="default" r:id="rId11"/>
      <w:footerReference w:type="default" r:id="rId12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380F" w14:textId="77777777" w:rsidR="00776A9D" w:rsidRDefault="00776A9D" w:rsidP="002D65C5">
      <w:pPr>
        <w:spacing w:after="0" w:line="240" w:lineRule="auto"/>
      </w:pPr>
      <w:r>
        <w:separator/>
      </w:r>
    </w:p>
  </w:endnote>
  <w:endnote w:type="continuationSeparator" w:id="0">
    <w:p w14:paraId="76625634" w14:textId="77777777" w:rsidR="00776A9D" w:rsidRDefault="00776A9D" w:rsidP="002D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EA87" w14:textId="3130D665" w:rsidR="00776A9D" w:rsidRPr="00C9120A" w:rsidRDefault="00776A9D" w:rsidP="00860EE9">
    <w:pPr>
      <w:pStyle w:val="Footer"/>
      <w:tabs>
        <w:tab w:val="left" w:pos="180"/>
        <w:tab w:val="right" w:pos="10800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E60A" w14:textId="77777777" w:rsidR="00776A9D" w:rsidRDefault="00776A9D" w:rsidP="002D65C5">
      <w:pPr>
        <w:spacing w:after="0" w:line="240" w:lineRule="auto"/>
      </w:pPr>
      <w:r>
        <w:separator/>
      </w:r>
    </w:p>
  </w:footnote>
  <w:footnote w:type="continuationSeparator" w:id="0">
    <w:p w14:paraId="775D53B5" w14:textId="77777777" w:rsidR="00776A9D" w:rsidRDefault="00776A9D" w:rsidP="002D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E989" w14:textId="77777777" w:rsidR="00776A9D" w:rsidRDefault="00776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3033"/>
    <w:multiLevelType w:val="hybridMultilevel"/>
    <w:tmpl w:val="0C3E2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867406"/>
    <w:multiLevelType w:val="hybridMultilevel"/>
    <w:tmpl w:val="B756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65"/>
    <w:rsid w:val="000149F4"/>
    <w:rsid w:val="00024AA2"/>
    <w:rsid w:val="00026E5B"/>
    <w:rsid w:val="00057B10"/>
    <w:rsid w:val="00066A13"/>
    <w:rsid w:val="00067A8F"/>
    <w:rsid w:val="000B459B"/>
    <w:rsid w:val="000F3E36"/>
    <w:rsid w:val="000F6DC5"/>
    <w:rsid w:val="0010637A"/>
    <w:rsid w:val="00107931"/>
    <w:rsid w:val="00111D63"/>
    <w:rsid w:val="00117052"/>
    <w:rsid w:val="001548F7"/>
    <w:rsid w:val="0018466C"/>
    <w:rsid w:val="0019301C"/>
    <w:rsid w:val="001B1BE5"/>
    <w:rsid w:val="002148ED"/>
    <w:rsid w:val="00216BB2"/>
    <w:rsid w:val="00225706"/>
    <w:rsid w:val="00232C16"/>
    <w:rsid w:val="002455B1"/>
    <w:rsid w:val="002461A4"/>
    <w:rsid w:val="0025182E"/>
    <w:rsid w:val="0025356A"/>
    <w:rsid w:val="002A266B"/>
    <w:rsid w:val="002B7885"/>
    <w:rsid w:val="002C1D28"/>
    <w:rsid w:val="002D10FF"/>
    <w:rsid w:val="002D65C5"/>
    <w:rsid w:val="002E0087"/>
    <w:rsid w:val="00320A91"/>
    <w:rsid w:val="003256FC"/>
    <w:rsid w:val="00373D4B"/>
    <w:rsid w:val="00377489"/>
    <w:rsid w:val="003A1FC5"/>
    <w:rsid w:val="003D0DD8"/>
    <w:rsid w:val="003D3C61"/>
    <w:rsid w:val="003F5831"/>
    <w:rsid w:val="00411300"/>
    <w:rsid w:val="00473751"/>
    <w:rsid w:val="00485888"/>
    <w:rsid w:val="004A1005"/>
    <w:rsid w:val="004B195F"/>
    <w:rsid w:val="004C5D50"/>
    <w:rsid w:val="004D25CF"/>
    <w:rsid w:val="004D52E8"/>
    <w:rsid w:val="004D5389"/>
    <w:rsid w:val="004D5A93"/>
    <w:rsid w:val="004E4826"/>
    <w:rsid w:val="0050072A"/>
    <w:rsid w:val="00523FEA"/>
    <w:rsid w:val="00554A06"/>
    <w:rsid w:val="00570A6B"/>
    <w:rsid w:val="005960FF"/>
    <w:rsid w:val="00596D1B"/>
    <w:rsid w:val="005A4BFD"/>
    <w:rsid w:val="005B0D51"/>
    <w:rsid w:val="005B1C7C"/>
    <w:rsid w:val="005D2FD7"/>
    <w:rsid w:val="005D44E5"/>
    <w:rsid w:val="005E37FD"/>
    <w:rsid w:val="006005E5"/>
    <w:rsid w:val="006075D6"/>
    <w:rsid w:val="00633824"/>
    <w:rsid w:val="006377BB"/>
    <w:rsid w:val="00666F76"/>
    <w:rsid w:val="006A6FA4"/>
    <w:rsid w:val="006E593E"/>
    <w:rsid w:val="007066C9"/>
    <w:rsid w:val="00717016"/>
    <w:rsid w:val="007335EE"/>
    <w:rsid w:val="00752926"/>
    <w:rsid w:val="00761574"/>
    <w:rsid w:val="007625BA"/>
    <w:rsid w:val="007716A5"/>
    <w:rsid w:val="00776A9D"/>
    <w:rsid w:val="00787C76"/>
    <w:rsid w:val="00794A38"/>
    <w:rsid w:val="007C317A"/>
    <w:rsid w:val="007E1D5F"/>
    <w:rsid w:val="007E4197"/>
    <w:rsid w:val="007E5D2A"/>
    <w:rsid w:val="007E69BF"/>
    <w:rsid w:val="007F1599"/>
    <w:rsid w:val="007F348E"/>
    <w:rsid w:val="008063DB"/>
    <w:rsid w:val="00810D81"/>
    <w:rsid w:val="008301E1"/>
    <w:rsid w:val="00846CFF"/>
    <w:rsid w:val="00860EE9"/>
    <w:rsid w:val="0086336D"/>
    <w:rsid w:val="008645CF"/>
    <w:rsid w:val="00881965"/>
    <w:rsid w:val="008837EF"/>
    <w:rsid w:val="00885EC6"/>
    <w:rsid w:val="008A0EA9"/>
    <w:rsid w:val="008C6E05"/>
    <w:rsid w:val="008D31EC"/>
    <w:rsid w:val="008D5755"/>
    <w:rsid w:val="008E0DE6"/>
    <w:rsid w:val="008F0622"/>
    <w:rsid w:val="00910968"/>
    <w:rsid w:val="00911A7A"/>
    <w:rsid w:val="00913534"/>
    <w:rsid w:val="00925759"/>
    <w:rsid w:val="00932E77"/>
    <w:rsid w:val="00951465"/>
    <w:rsid w:val="00953158"/>
    <w:rsid w:val="00961A29"/>
    <w:rsid w:val="00963CBE"/>
    <w:rsid w:val="0097233D"/>
    <w:rsid w:val="00976266"/>
    <w:rsid w:val="009C5852"/>
    <w:rsid w:val="00A01A73"/>
    <w:rsid w:val="00A045D7"/>
    <w:rsid w:val="00A12752"/>
    <w:rsid w:val="00A15473"/>
    <w:rsid w:val="00A2690D"/>
    <w:rsid w:val="00A4354D"/>
    <w:rsid w:val="00A447A4"/>
    <w:rsid w:val="00A6423E"/>
    <w:rsid w:val="00A64AF8"/>
    <w:rsid w:val="00A679B4"/>
    <w:rsid w:val="00A72C5B"/>
    <w:rsid w:val="00A94073"/>
    <w:rsid w:val="00A954B5"/>
    <w:rsid w:val="00AE3B17"/>
    <w:rsid w:val="00B004F6"/>
    <w:rsid w:val="00B135D4"/>
    <w:rsid w:val="00B13A08"/>
    <w:rsid w:val="00B26EAE"/>
    <w:rsid w:val="00B27F47"/>
    <w:rsid w:val="00B43363"/>
    <w:rsid w:val="00B50C49"/>
    <w:rsid w:val="00B555C4"/>
    <w:rsid w:val="00B627DA"/>
    <w:rsid w:val="00B94FDD"/>
    <w:rsid w:val="00BF0A1A"/>
    <w:rsid w:val="00BF1DB5"/>
    <w:rsid w:val="00C16946"/>
    <w:rsid w:val="00C33BC7"/>
    <w:rsid w:val="00C351C2"/>
    <w:rsid w:val="00C47EFF"/>
    <w:rsid w:val="00C67E21"/>
    <w:rsid w:val="00C75C59"/>
    <w:rsid w:val="00C9120A"/>
    <w:rsid w:val="00CC0F7A"/>
    <w:rsid w:val="00CE3DA8"/>
    <w:rsid w:val="00D06838"/>
    <w:rsid w:val="00D204B4"/>
    <w:rsid w:val="00D4031B"/>
    <w:rsid w:val="00D65FEC"/>
    <w:rsid w:val="00D938B4"/>
    <w:rsid w:val="00DA0C84"/>
    <w:rsid w:val="00DA5AC5"/>
    <w:rsid w:val="00DB07F5"/>
    <w:rsid w:val="00DB45D9"/>
    <w:rsid w:val="00DF74E1"/>
    <w:rsid w:val="00E155AA"/>
    <w:rsid w:val="00E446D8"/>
    <w:rsid w:val="00E663F5"/>
    <w:rsid w:val="00E81065"/>
    <w:rsid w:val="00EB01F7"/>
    <w:rsid w:val="00EB04E3"/>
    <w:rsid w:val="00EB132A"/>
    <w:rsid w:val="00ED4949"/>
    <w:rsid w:val="00EE0273"/>
    <w:rsid w:val="00EF55FD"/>
    <w:rsid w:val="00F04F7E"/>
    <w:rsid w:val="00F17754"/>
    <w:rsid w:val="00F3573E"/>
    <w:rsid w:val="00F42FDD"/>
    <w:rsid w:val="00F6130C"/>
    <w:rsid w:val="00FA6837"/>
    <w:rsid w:val="00FB1068"/>
    <w:rsid w:val="00FB6C8D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15A900"/>
  <w15:chartTrackingRefBased/>
  <w15:docId w15:val="{B8917D60-BCA2-4D5E-A812-6F72278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9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C5"/>
  </w:style>
  <w:style w:type="paragraph" w:styleId="Footer">
    <w:name w:val="footer"/>
    <w:basedOn w:val="Normal"/>
    <w:link w:val="FooterChar"/>
    <w:uiPriority w:val="99"/>
    <w:unhideWhenUsed/>
    <w:rsid w:val="002D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C5"/>
  </w:style>
  <w:style w:type="character" w:styleId="UnresolvedMention">
    <w:name w:val="Unresolved Mention"/>
    <w:basedOn w:val="DefaultParagraphFont"/>
    <w:uiPriority w:val="99"/>
    <w:semiHidden/>
    <w:unhideWhenUsed/>
    <w:rsid w:val="00320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hard.e.taylor@maine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ECC7-D159-403B-92BC-A4ABF118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Stephen W</dc:creator>
  <cp:keywords/>
  <dc:description/>
  <cp:lastModifiedBy>Taylor, Richard E</cp:lastModifiedBy>
  <cp:revision>10</cp:revision>
  <cp:lastPrinted>2020-03-02T18:25:00Z</cp:lastPrinted>
  <dcterms:created xsi:type="dcterms:W3CDTF">2022-04-11T18:13:00Z</dcterms:created>
  <dcterms:modified xsi:type="dcterms:W3CDTF">2022-04-11T19:02:00Z</dcterms:modified>
</cp:coreProperties>
</file>